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A2" w:rsidRPr="009E00AB" w:rsidRDefault="0042051C" w:rsidP="00453BA2">
      <w:pPr>
        <w:tabs>
          <w:tab w:val="left" w:pos="851"/>
        </w:tabs>
        <w:jc w:val="both"/>
        <w:rPr>
          <w:rFonts w:cs="Arial"/>
          <w:b/>
          <w:szCs w:val="24"/>
        </w:rPr>
      </w:pPr>
      <w:r>
        <w:rPr>
          <w:rFonts w:cs="Arial"/>
          <w:b/>
          <w:szCs w:val="24"/>
        </w:rPr>
        <w:t xml:space="preserve">4. Presentación y aprobación en su caso, del presupuesto de los Programas Operativos POISES y POEJ para el ejercicio 2016 </w:t>
      </w:r>
    </w:p>
    <w:p w:rsidR="000B081A" w:rsidRDefault="000B081A" w:rsidP="0083088D">
      <w:pPr>
        <w:tabs>
          <w:tab w:val="left" w:pos="851"/>
        </w:tabs>
        <w:jc w:val="both"/>
        <w:rPr>
          <w:rFonts w:cs="Arial"/>
          <w:szCs w:val="24"/>
        </w:rPr>
      </w:pPr>
    </w:p>
    <w:p w:rsidR="000B081A" w:rsidRDefault="000B081A" w:rsidP="0083088D">
      <w:pPr>
        <w:tabs>
          <w:tab w:val="left" w:pos="851"/>
        </w:tabs>
        <w:jc w:val="both"/>
        <w:rPr>
          <w:rFonts w:cs="Arial"/>
          <w:szCs w:val="24"/>
        </w:rPr>
      </w:pPr>
      <w:r>
        <w:rPr>
          <w:rFonts w:cs="Arial"/>
          <w:szCs w:val="24"/>
        </w:rPr>
        <w:t>El pasado 28 de diciembre de 2015,</w:t>
      </w:r>
      <w:r w:rsidR="001E29A8">
        <w:rPr>
          <w:rFonts w:cs="Arial"/>
          <w:szCs w:val="24"/>
        </w:rPr>
        <w:t xml:space="preserve"> mediante Resoluciones de</w:t>
      </w:r>
      <w:r>
        <w:rPr>
          <w:rFonts w:cs="Arial"/>
          <w:szCs w:val="24"/>
        </w:rPr>
        <w:t xml:space="preserve"> la Dirección</w:t>
      </w:r>
      <w:r w:rsidR="001E29A8">
        <w:rPr>
          <w:rFonts w:cs="Arial"/>
          <w:szCs w:val="24"/>
        </w:rPr>
        <w:t xml:space="preserve">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w:t>
      </w:r>
    </w:p>
    <w:p w:rsidR="000B081A" w:rsidRDefault="000B081A" w:rsidP="0083088D">
      <w:pPr>
        <w:tabs>
          <w:tab w:val="left" w:pos="851"/>
        </w:tabs>
        <w:jc w:val="both"/>
        <w:rPr>
          <w:rFonts w:cs="Arial"/>
          <w:szCs w:val="24"/>
        </w:rPr>
      </w:pPr>
    </w:p>
    <w:p w:rsidR="000B081A" w:rsidRDefault="00FA5656" w:rsidP="000B081A">
      <w:pPr>
        <w:tabs>
          <w:tab w:val="left" w:pos="851"/>
        </w:tabs>
        <w:jc w:val="both"/>
        <w:rPr>
          <w:rFonts w:cs="Arial"/>
          <w:szCs w:val="24"/>
        </w:rPr>
      </w:pPr>
      <w:r>
        <w:rPr>
          <w:rFonts w:cs="Arial"/>
          <w:szCs w:val="24"/>
        </w:rPr>
        <w:t>Una vez contamos con esta aprobación oficial, t</w:t>
      </w:r>
      <w:r w:rsidR="000B081A">
        <w:rPr>
          <w:rFonts w:cs="Arial"/>
          <w:szCs w:val="24"/>
        </w:rPr>
        <w:t xml:space="preserve">al y como se señaló en la reunión del pasado 18 de diciembre, se somete a refrendo y aprobación </w:t>
      </w:r>
      <w:r w:rsidR="001E29A8">
        <w:rPr>
          <w:rFonts w:cs="Arial"/>
          <w:szCs w:val="24"/>
        </w:rPr>
        <w:t>de</w:t>
      </w:r>
      <w:r w:rsidR="001E29A8">
        <w:rPr>
          <w:rFonts w:cs="Arial"/>
          <w:szCs w:val="24"/>
        </w:rPr>
        <w:t xml:space="preserve"> este</w:t>
      </w:r>
      <w:r w:rsidR="001E29A8">
        <w:rPr>
          <w:rFonts w:cs="Arial"/>
          <w:szCs w:val="24"/>
        </w:rPr>
        <w:t xml:space="preserve"> Patronato</w:t>
      </w:r>
      <w:r>
        <w:rPr>
          <w:rFonts w:cs="Arial"/>
          <w:szCs w:val="24"/>
        </w:rPr>
        <w:t xml:space="preserve"> el presupuesto </w:t>
      </w:r>
      <w:r w:rsidR="00AF7DB3">
        <w:rPr>
          <w:rFonts w:cs="Arial"/>
          <w:szCs w:val="24"/>
        </w:rPr>
        <w:t xml:space="preserve">global concedido en las mencionadas resoluciones, así como en la comunicación de 12 de febrero de 2016 de esa misma Dirección para las actuaciones que la Fundación ONCE desarrollará como Organismo Intermedio en los citados Programas Operativos. </w:t>
      </w:r>
    </w:p>
    <w:p w:rsidR="00FA5656" w:rsidRDefault="00FA5656" w:rsidP="000B081A">
      <w:pPr>
        <w:tabs>
          <w:tab w:val="left" w:pos="851"/>
        </w:tabs>
        <w:jc w:val="both"/>
        <w:rPr>
          <w:rFonts w:cs="Arial"/>
          <w:szCs w:val="24"/>
        </w:rPr>
      </w:pPr>
    </w:p>
    <w:p w:rsidR="0083088D" w:rsidRPr="009E00AB" w:rsidRDefault="00FA5656" w:rsidP="0083088D">
      <w:pPr>
        <w:tabs>
          <w:tab w:val="left" w:pos="851"/>
        </w:tabs>
        <w:jc w:val="both"/>
        <w:rPr>
          <w:rFonts w:cs="Arial"/>
          <w:szCs w:val="24"/>
        </w:rPr>
      </w:pPr>
      <w:r>
        <w:rPr>
          <w:rFonts w:cs="Arial"/>
          <w:szCs w:val="24"/>
        </w:rPr>
        <w:t>Asimismo, se present</w:t>
      </w:r>
      <w:r w:rsidR="00AF7DB3">
        <w:rPr>
          <w:rFonts w:cs="Arial"/>
          <w:szCs w:val="24"/>
        </w:rPr>
        <w:t>a</w:t>
      </w:r>
      <w:r>
        <w:rPr>
          <w:rFonts w:cs="Arial"/>
          <w:szCs w:val="24"/>
        </w:rPr>
        <w:t xml:space="preserve"> para aprobación, en su caso, del presupuesto correspondiente al ejercicio 2016, para ambos Programas Operativos, tanto el que va a ser ejecutado en calidad de Beneficiaria, de la mano de FSC Inserta, como en ca</w:t>
      </w:r>
      <w:r w:rsidR="00AF7DB3">
        <w:rPr>
          <w:rFonts w:cs="Arial"/>
          <w:szCs w:val="24"/>
        </w:rPr>
        <w:t xml:space="preserve">lidad de Organismo Intermedio. </w:t>
      </w:r>
    </w:p>
    <w:p w:rsidR="000B081A" w:rsidRDefault="000B081A" w:rsidP="0083088D">
      <w:pPr>
        <w:tabs>
          <w:tab w:val="left" w:pos="851"/>
        </w:tabs>
        <w:jc w:val="both"/>
        <w:rPr>
          <w:rFonts w:cs="Arial"/>
          <w:b/>
          <w:szCs w:val="24"/>
        </w:rPr>
      </w:pPr>
    </w:p>
    <w:p w:rsidR="00A444D6" w:rsidRDefault="00AF7DB3" w:rsidP="0083088D">
      <w:pPr>
        <w:tabs>
          <w:tab w:val="left" w:pos="851"/>
        </w:tabs>
        <w:jc w:val="both"/>
        <w:rPr>
          <w:rFonts w:cs="Arial"/>
          <w:b/>
          <w:szCs w:val="24"/>
        </w:rPr>
      </w:pPr>
      <w:r>
        <w:rPr>
          <w:rFonts w:cs="Arial"/>
          <w:b/>
          <w:szCs w:val="24"/>
        </w:rPr>
        <w:t xml:space="preserve">4.1. </w:t>
      </w:r>
      <w:r w:rsidR="00A444D6">
        <w:rPr>
          <w:rFonts w:cs="Arial"/>
          <w:b/>
          <w:szCs w:val="24"/>
        </w:rPr>
        <w:t>Aprobación, en su caso, del presupuesto global de los Programas Operativos 2016-2019</w:t>
      </w:r>
    </w:p>
    <w:p w:rsidR="00A444D6" w:rsidRDefault="00A444D6" w:rsidP="0083088D">
      <w:pPr>
        <w:tabs>
          <w:tab w:val="left" w:pos="851"/>
        </w:tabs>
        <w:jc w:val="both"/>
        <w:rPr>
          <w:rFonts w:cs="Arial"/>
          <w:b/>
          <w:szCs w:val="24"/>
        </w:rPr>
      </w:pPr>
    </w:p>
    <w:p w:rsidR="00A444D6" w:rsidRDefault="00A444D6" w:rsidP="0083088D">
      <w:pPr>
        <w:tabs>
          <w:tab w:val="left" w:pos="851"/>
        </w:tabs>
        <w:jc w:val="both"/>
        <w:rPr>
          <w:rFonts w:cs="Arial"/>
          <w:b/>
          <w:szCs w:val="24"/>
        </w:rPr>
      </w:pPr>
    </w:p>
    <w:p w:rsidR="00453BA2" w:rsidRPr="009E00AB" w:rsidRDefault="00453BA2" w:rsidP="0083088D">
      <w:pPr>
        <w:tabs>
          <w:tab w:val="left" w:pos="851"/>
        </w:tabs>
        <w:jc w:val="both"/>
        <w:rPr>
          <w:rFonts w:cs="Arial"/>
          <w:b/>
          <w:szCs w:val="24"/>
        </w:rPr>
      </w:pPr>
      <w:r w:rsidRPr="009E00AB">
        <w:rPr>
          <w:rFonts w:cs="Arial"/>
          <w:b/>
          <w:szCs w:val="24"/>
        </w:rPr>
        <w:t>Programa Operativo de Inclusión Social y Economía Social 2014-2020</w:t>
      </w:r>
    </w:p>
    <w:p w:rsidR="00453BA2" w:rsidRPr="009E00AB" w:rsidRDefault="00453BA2" w:rsidP="00DF7BAB">
      <w:pPr>
        <w:tabs>
          <w:tab w:val="left" w:pos="851"/>
        </w:tabs>
        <w:jc w:val="both"/>
        <w:rPr>
          <w:rFonts w:cs="Arial"/>
          <w:szCs w:val="24"/>
        </w:rPr>
      </w:pPr>
    </w:p>
    <w:p w:rsidR="002478BC" w:rsidRPr="009E00AB" w:rsidRDefault="002478BC" w:rsidP="00DF7BAB">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2478BC" w:rsidRPr="009E00AB" w:rsidRDefault="002478BC" w:rsidP="00DF7BAB">
      <w:pPr>
        <w:tabs>
          <w:tab w:val="left" w:pos="851"/>
        </w:tabs>
        <w:jc w:val="both"/>
        <w:rPr>
          <w:rFonts w:cs="Arial"/>
          <w:szCs w:val="24"/>
        </w:rPr>
      </w:pPr>
    </w:p>
    <w:p w:rsidR="00552F7D" w:rsidRPr="00C90E2D" w:rsidRDefault="00AF7DB3" w:rsidP="00552F7D">
      <w:pPr>
        <w:jc w:val="both"/>
        <w:rPr>
          <w:rFonts w:cs="Arial"/>
          <w:color w:val="000000"/>
          <w:szCs w:val="24"/>
        </w:rPr>
      </w:pPr>
      <w:r w:rsidRPr="00C90E2D">
        <w:rPr>
          <w:rFonts w:cs="Arial"/>
          <w:szCs w:val="24"/>
        </w:rPr>
        <w:t>El presupuest</w:t>
      </w:r>
      <w:r w:rsidR="00552F7D" w:rsidRPr="00C90E2D">
        <w:rPr>
          <w:rFonts w:cs="Arial"/>
          <w:szCs w:val="24"/>
        </w:rPr>
        <w:t>o concedido para el periodo 2016 hasta el 31 de octubre de 2019, asciende a</w:t>
      </w:r>
      <w:r w:rsidR="00552F7D" w:rsidRPr="00C90E2D">
        <w:rPr>
          <w:rFonts w:cs="Arial"/>
          <w:color w:val="000000"/>
          <w:szCs w:val="24"/>
        </w:rPr>
        <w:t xml:space="preserve"> 67.387.835 </w:t>
      </w:r>
      <w:r w:rsidR="00552F7D" w:rsidRPr="00C90E2D">
        <w:rPr>
          <w:rFonts w:cs="Arial"/>
          <w:bCs/>
          <w:color w:val="000000"/>
          <w:szCs w:val="24"/>
        </w:rPr>
        <w:t>de los cuales el FSE aportará 49.562.527 y la Fundación ONCE</w:t>
      </w:r>
      <w:r w:rsidR="00552F7D" w:rsidRPr="00C90E2D">
        <w:rPr>
          <w:rFonts w:cs="Arial"/>
          <w:color w:val="000000"/>
          <w:szCs w:val="24"/>
        </w:rPr>
        <w:t xml:space="preserve"> 17.825.308,28. </w:t>
      </w:r>
    </w:p>
    <w:p w:rsidR="00552F7D" w:rsidRDefault="00552F7D" w:rsidP="00552F7D">
      <w:pPr>
        <w:jc w:val="both"/>
        <w:rPr>
          <w:rFonts w:cs="Arial"/>
          <w:bCs/>
          <w:color w:val="000000"/>
          <w:szCs w:val="24"/>
        </w:rPr>
      </w:pPr>
      <w:r w:rsidRPr="00C90E2D">
        <w:rPr>
          <w:rFonts w:cs="Arial"/>
          <w:color w:val="000000"/>
          <w:szCs w:val="24"/>
        </w:rPr>
        <w:t>De este importe,</w:t>
      </w:r>
      <w:r w:rsidRPr="00C90E2D">
        <w:rPr>
          <w:rFonts w:cs="Arial"/>
          <w:bCs/>
          <w:color w:val="000000"/>
          <w:szCs w:val="24"/>
        </w:rPr>
        <w:t xml:space="preserve"> 64.795.995,50 serán ejecutados por FSC Inserta para las actuaciones </w:t>
      </w:r>
      <w:r w:rsidR="00C90E2D" w:rsidRPr="00C90E2D">
        <w:rPr>
          <w:rFonts w:cs="Arial"/>
          <w:bCs/>
          <w:color w:val="000000"/>
          <w:szCs w:val="24"/>
        </w:rPr>
        <w:t xml:space="preserve">de orientación, formación e intermediación laboral que </w:t>
      </w:r>
      <w:r w:rsidR="00C90E2D">
        <w:rPr>
          <w:rFonts w:cs="Arial"/>
          <w:bCs/>
          <w:color w:val="000000"/>
          <w:szCs w:val="24"/>
        </w:rPr>
        <w:t xml:space="preserve">ya fueron aprobadas por el Patronato en su reunión de 18 de diciembre de 2015 y el resto por la Fundación ONCE, en concepto de Asistencia Técnica, para las labores de gestión, seguimiento, control, evaluación y comunicación del POISES. </w:t>
      </w:r>
    </w:p>
    <w:p w:rsidR="00C90E2D" w:rsidRDefault="00C90E2D" w:rsidP="00552F7D">
      <w:pPr>
        <w:jc w:val="both"/>
        <w:rPr>
          <w:rFonts w:cs="Arial"/>
          <w:bCs/>
          <w:color w:val="000000"/>
          <w:szCs w:val="24"/>
        </w:rPr>
      </w:pPr>
    </w:p>
    <w:p w:rsidR="00C90E2D" w:rsidRDefault="00C90E2D" w:rsidP="00552F7D">
      <w:pPr>
        <w:jc w:val="both"/>
        <w:rPr>
          <w:rFonts w:cs="Arial"/>
          <w:bCs/>
          <w:color w:val="000000"/>
          <w:szCs w:val="24"/>
        </w:rPr>
      </w:pPr>
      <w:r>
        <w:rPr>
          <w:rFonts w:cs="Arial"/>
          <w:bCs/>
          <w:color w:val="000000"/>
          <w:szCs w:val="24"/>
        </w:rPr>
        <w:t xml:space="preserve">Adicionalmente, se han solicitado 6.208.000 para actuaciones de Cooperación Transnacional y de Innovación Social que llevará a cabo la Fundación ONCE y cuya aprobación se solicita también a este Patronato. </w:t>
      </w:r>
    </w:p>
    <w:p w:rsidR="00C90E2D" w:rsidRDefault="00C90E2D" w:rsidP="00552F7D">
      <w:pPr>
        <w:jc w:val="both"/>
        <w:rPr>
          <w:rFonts w:cs="Arial"/>
          <w:bCs/>
          <w:color w:val="000000"/>
          <w:szCs w:val="24"/>
        </w:rPr>
      </w:pPr>
    </w:p>
    <w:p w:rsidR="00C90E2D" w:rsidRPr="006D3545" w:rsidRDefault="00C90E2D" w:rsidP="00552F7D">
      <w:pPr>
        <w:jc w:val="both"/>
        <w:rPr>
          <w:rFonts w:cs="Arial"/>
          <w:b/>
          <w:bCs/>
          <w:color w:val="000000"/>
          <w:szCs w:val="24"/>
        </w:rPr>
      </w:pPr>
      <w:r w:rsidRPr="006D3545">
        <w:rPr>
          <w:rFonts w:cs="Arial"/>
          <w:b/>
          <w:bCs/>
          <w:color w:val="000000"/>
          <w:szCs w:val="24"/>
        </w:rPr>
        <w:t>Total presupuesto POISES 2016 – 31 de octubre de 2019: 73.595.995 euros, de los cuales el FSE aportará 54.128.515 y la Fundación ONCE 23.611.959.</w:t>
      </w:r>
    </w:p>
    <w:p w:rsidR="00AF7DB3" w:rsidRDefault="00AF7DB3" w:rsidP="00AB432F">
      <w:pPr>
        <w:tabs>
          <w:tab w:val="left" w:pos="851"/>
        </w:tabs>
        <w:jc w:val="both"/>
        <w:rPr>
          <w:rFonts w:cs="Arial"/>
          <w:color w:val="000000"/>
          <w:szCs w:val="24"/>
        </w:rPr>
      </w:pPr>
    </w:p>
    <w:p w:rsidR="00C90E2D" w:rsidRDefault="00C90E2D" w:rsidP="00AB432F">
      <w:pPr>
        <w:tabs>
          <w:tab w:val="left" w:pos="851"/>
        </w:tabs>
        <w:jc w:val="both"/>
        <w:rPr>
          <w:rFonts w:cs="Arial"/>
          <w:szCs w:val="24"/>
        </w:rPr>
      </w:pPr>
    </w:p>
    <w:p w:rsidR="00A444D6" w:rsidRDefault="00A444D6" w:rsidP="00AB432F">
      <w:pPr>
        <w:tabs>
          <w:tab w:val="left" w:pos="851"/>
        </w:tabs>
        <w:jc w:val="both"/>
        <w:rPr>
          <w:rFonts w:cs="Arial"/>
          <w:szCs w:val="24"/>
        </w:rPr>
      </w:pPr>
    </w:p>
    <w:p w:rsidR="00A444D6" w:rsidRPr="009E00AB" w:rsidRDefault="00A444D6" w:rsidP="00AB432F">
      <w:pPr>
        <w:tabs>
          <w:tab w:val="left" w:pos="851"/>
        </w:tabs>
        <w:jc w:val="both"/>
        <w:rPr>
          <w:rFonts w:cs="Arial"/>
          <w:szCs w:val="24"/>
        </w:rPr>
      </w:pPr>
    </w:p>
    <w:p w:rsidR="00BF4844" w:rsidRPr="009E00AB" w:rsidRDefault="00BF4844" w:rsidP="00AB432F">
      <w:pPr>
        <w:tabs>
          <w:tab w:val="left" w:pos="851"/>
        </w:tabs>
        <w:jc w:val="both"/>
        <w:rPr>
          <w:rFonts w:cs="Arial"/>
          <w:b/>
          <w:szCs w:val="24"/>
          <w:u w:val="single"/>
        </w:rPr>
      </w:pPr>
      <w:r w:rsidRPr="009E00AB">
        <w:rPr>
          <w:rFonts w:cs="Arial"/>
          <w:b/>
          <w:szCs w:val="24"/>
          <w:u w:val="single"/>
        </w:rPr>
        <w:lastRenderedPageBreak/>
        <w:t>La Fundación ONCE como Organismo Intermedio</w:t>
      </w:r>
    </w:p>
    <w:p w:rsidR="00AB432F" w:rsidRPr="009E00AB" w:rsidRDefault="00AB432F" w:rsidP="00AB432F">
      <w:pPr>
        <w:tabs>
          <w:tab w:val="left" w:pos="851"/>
        </w:tabs>
        <w:jc w:val="both"/>
        <w:rPr>
          <w:rFonts w:cs="Arial"/>
          <w:szCs w:val="24"/>
        </w:rPr>
      </w:pPr>
    </w:p>
    <w:p w:rsidR="00920ABD" w:rsidRPr="009E00AB" w:rsidRDefault="00920ABD" w:rsidP="00920ABD">
      <w:pPr>
        <w:jc w:val="both"/>
        <w:rPr>
          <w:rFonts w:cs="Arial"/>
          <w:szCs w:val="24"/>
        </w:rPr>
      </w:pPr>
      <w:r w:rsidRPr="009E00AB">
        <w:rPr>
          <w:rFonts w:cs="Arial"/>
          <w:szCs w:val="24"/>
        </w:rPr>
        <w:t>La Fundación ONCE presentó ante la UAFSE la manifestación de interés para ser organismo intermedio en el POISES, figurando ya como la única entidad no pública, en el Reglamento Interno del Comité de Seguimiento del Programa. La designación formal vendrá una vez la UAFSE sea a su vez designada formalmente como Autoridad de Gestión del FSE en España, formalidad que se espera se produzca en las próximas semanas.</w:t>
      </w:r>
    </w:p>
    <w:p w:rsidR="00920ABD" w:rsidRPr="009E00AB" w:rsidRDefault="00920ABD" w:rsidP="00920ABD">
      <w:pPr>
        <w:jc w:val="both"/>
        <w:rPr>
          <w:rFonts w:cs="Arial"/>
          <w:szCs w:val="24"/>
        </w:rPr>
      </w:pPr>
      <w:r w:rsidRPr="009E00AB">
        <w:rPr>
          <w:rFonts w:cs="Arial"/>
          <w:szCs w:val="24"/>
        </w:rPr>
        <w:t xml:space="preserve">La ejecución de las actuaciones como organismo intermedio, de acuerdo con la normativa actual, será exclusivamente mediante el desarrollo de convocatorias que serán de ayudas a favor del movimiento asociativo, del autoempleo y emprendimiento y becas. </w:t>
      </w:r>
    </w:p>
    <w:p w:rsidR="00920ABD" w:rsidRPr="009E00AB" w:rsidRDefault="00920ABD" w:rsidP="00920ABD">
      <w:pPr>
        <w:jc w:val="both"/>
        <w:rPr>
          <w:rFonts w:cs="Arial"/>
          <w:szCs w:val="24"/>
        </w:rPr>
      </w:pPr>
    </w:p>
    <w:p w:rsidR="00920ABD" w:rsidRDefault="009B1F89" w:rsidP="006D3545">
      <w:pPr>
        <w:jc w:val="both"/>
        <w:rPr>
          <w:rFonts w:cs="Arial"/>
          <w:szCs w:val="24"/>
        </w:rPr>
      </w:pPr>
      <w:r>
        <w:rPr>
          <w:rFonts w:cs="Arial"/>
          <w:szCs w:val="24"/>
        </w:rPr>
        <w:t xml:space="preserve">Aunque se están finalizando los trámites administrativos para </w:t>
      </w:r>
      <w:r w:rsidR="00A444D6">
        <w:rPr>
          <w:rFonts w:cs="Arial"/>
          <w:szCs w:val="24"/>
        </w:rPr>
        <w:t xml:space="preserve">la delegación formal de funciones a la Fundación ONCE como Organismo Intermedio, el 12 de febrero de 2016, mediante oficio de la Directora General de la Unidad Administradora del Fondo Social Europeo, queda reconocida la intención de la que la Fundación ONCE sea designada Organismo Intermedio del POISES, para lo cual se asigna una cantidad a ejecutar hasta el 31 de diciembre de 2019 de 12.000.000 de euros de ayuda del Fondo Social Europeo, para un coste total de 16.840.547,44. </w:t>
      </w:r>
    </w:p>
    <w:p w:rsidR="00A444D6" w:rsidRDefault="00A444D6" w:rsidP="006D3545">
      <w:pPr>
        <w:jc w:val="both"/>
        <w:rPr>
          <w:rFonts w:cs="Arial"/>
          <w:szCs w:val="24"/>
        </w:rPr>
      </w:pPr>
    </w:p>
    <w:p w:rsidR="00A444D6" w:rsidRPr="00A444D6" w:rsidRDefault="00A444D6" w:rsidP="00A444D6">
      <w:pPr>
        <w:jc w:val="both"/>
        <w:rPr>
          <w:rFonts w:cs="Arial"/>
          <w:szCs w:val="24"/>
        </w:rPr>
      </w:pPr>
      <w:r>
        <w:rPr>
          <w:rFonts w:cs="Arial"/>
          <w:szCs w:val="24"/>
        </w:rPr>
        <w:t>De esta cantidad, cuya aprobación se solicita al Patronato,</w:t>
      </w:r>
      <w:r w:rsidRPr="00A444D6">
        <w:rPr>
          <w:rFonts w:cs="Arial"/>
          <w:szCs w:val="24"/>
        </w:rPr>
        <w:t xml:space="preserve"> 16.226.446,16 irán destinados a las convocatorias de ayudas, y los 614.101,28 restantes para asistencia técnica, que irá destinada principalmente a las acciones de preparación y seguimiento de las convocatorias y auditorías. </w:t>
      </w:r>
    </w:p>
    <w:p w:rsidR="00453BA2" w:rsidRPr="009E00AB" w:rsidRDefault="00453BA2" w:rsidP="00505C7D">
      <w:pPr>
        <w:tabs>
          <w:tab w:val="left" w:pos="851"/>
        </w:tabs>
        <w:jc w:val="both"/>
        <w:rPr>
          <w:rFonts w:cs="Arial"/>
          <w:szCs w:val="24"/>
        </w:rPr>
      </w:pPr>
    </w:p>
    <w:p w:rsidR="00453BA2" w:rsidRPr="009E00AB" w:rsidRDefault="00453BA2" w:rsidP="0083088D">
      <w:pPr>
        <w:tabs>
          <w:tab w:val="left" w:pos="851"/>
        </w:tabs>
        <w:jc w:val="both"/>
        <w:rPr>
          <w:rFonts w:cs="Arial"/>
          <w:b/>
          <w:szCs w:val="24"/>
        </w:rPr>
      </w:pPr>
      <w:r w:rsidRPr="009E00AB">
        <w:rPr>
          <w:rFonts w:cs="Arial"/>
          <w:b/>
          <w:szCs w:val="24"/>
        </w:rPr>
        <w:t>Programa Operativo de Empleo Juvenil 2014-2020</w:t>
      </w:r>
    </w:p>
    <w:p w:rsidR="00702C75" w:rsidRPr="009E00AB" w:rsidRDefault="00702C75">
      <w:pPr>
        <w:rPr>
          <w:rFonts w:cs="Arial"/>
          <w:szCs w:val="24"/>
        </w:rPr>
      </w:pPr>
    </w:p>
    <w:p w:rsidR="003F405D" w:rsidRPr="009E00AB" w:rsidRDefault="003F405D" w:rsidP="003F405D">
      <w:pPr>
        <w:tabs>
          <w:tab w:val="left" w:pos="851"/>
        </w:tabs>
        <w:jc w:val="both"/>
        <w:rPr>
          <w:rFonts w:cs="Arial"/>
          <w:szCs w:val="24"/>
        </w:rPr>
      </w:pPr>
      <w:r w:rsidRPr="009E00AB">
        <w:rPr>
          <w:rFonts w:cs="Arial"/>
          <w:b/>
          <w:szCs w:val="24"/>
          <w:u w:val="single"/>
        </w:rPr>
        <w:t>La Fundación ONCE como beneficiaria</w:t>
      </w:r>
      <w:r w:rsidRPr="009E00AB">
        <w:rPr>
          <w:rFonts w:cs="Arial"/>
          <w:szCs w:val="24"/>
        </w:rPr>
        <w:t>:</w:t>
      </w:r>
    </w:p>
    <w:p w:rsidR="003F405D" w:rsidRPr="009E00AB" w:rsidRDefault="003F405D" w:rsidP="003F405D">
      <w:pPr>
        <w:tabs>
          <w:tab w:val="left" w:pos="851"/>
        </w:tabs>
        <w:jc w:val="both"/>
        <w:rPr>
          <w:rFonts w:cs="Arial"/>
          <w:szCs w:val="24"/>
        </w:rPr>
      </w:pPr>
    </w:p>
    <w:p w:rsidR="003F405D" w:rsidRDefault="003F405D" w:rsidP="003F405D">
      <w:pPr>
        <w:jc w:val="both"/>
        <w:rPr>
          <w:rFonts w:cs="Arial"/>
          <w:color w:val="000000"/>
          <w:szCs w:val="24"/>
        </w:rPr>
      </w:pPr>
      <w:r w:rsidRPr="003F405D">
        <w:rPr>
          <w:rFonts w:cs="Arial"/>
          <w:szCs w:val="24"/>
        </w:rPr>
        <w:t>El presupuesto concedido para el periodo 2016 hasta el 31 de octubre de 201</w:t>
      </w:r>
      <w:r w:rsidRPr="003F405D">
        <w:rPr>
          <w:rFonts w:cs="Arial"/>
          <w:szCs w:val="24"/>
        </w:rPr>
        <w:t>8</w:t>
      </w:r>
      <w:r w:rsidRPr="003F405D">
        <w:rPr>
          <w:rFonts w:cs="Arial"/>
          <w:szCs w:val="24"/>
        </w:rPr>
        <w:t>, asciende a</w:t>
      </w:r>
      <w:r w:rsidRPr="003F405D">
        <w:rPr>
          <w:rFonts w:cs="Arial"/>
          <w:color w:val="000000"/>
          <w:szCs w:val="24"/>
        </w:rPr>
        <w:t xml:space="preserve"> </w:t>
      </w:r>
      <w:r w:rsidRPr="003F405D">
        <w:rPr>
          <w:rFonts w:cs="Arial"/>
          <w:color w:val="000000"/>
          <w:szCs w:val="24"/>
        </w:rPr>
        <w:t xml:space="preserve">14.342.016,49 euros </w:t>
      </w:r>
      <w:r w:rsidRPr="003F405D">
        <w:rPr>
          <w:rFonts w:cs="Arial"/>
          <w:bCs/>
          <w:color w:val="000000"/>
          <w:szCs w:val="24"/>
        </w:rPr>
        <w:t xml:space="preserve">de los cuales el FSE aportará </w:t>
      </w:r>
      <w:r w:rsidRPr="003F405D">
        <w:rPr>
          <w:rFonts w:cs="Arial"/>
          <w:color w:val="000000"/>
          <w:szCs w:val="24"/>
        </w:rPr>
        <w:t xml:space="preserve">13.178.878,96 </w:t>
      </w:r>
      <w:r w:rsidRPr="003F405D">
        <w:rPr>
          <w:rFonts w:cs="Arial"/>
          <w:bCs/>
          <w:color w:val="000000"/>
          <w:szCs w:val="24"/>
        </w:rPr>
        <w:t xml:space="preserve">euros </w:t>
      </w:r>
      <w:r w:rsidRPr="003F405D">
        <w:rPr>
          <w:rFonts w:cs="Arial"/>
          <w:bCs/>
          <w:color w:val="000000"/>
          <w:szCs w:val="24"/>
        </w:rPr>
        <w:t>y la Fundación ONCE</w:t>
      </w:r>
      <w:r w:rsidRPr="003F405D">
        <w:rPr>
          <w:rFonts w:cs="Arial"/>
          <w:color w:val="000000"/>
          <w:szCs w:val="24"/>
        </w:rPr>
        <w:t xml:space="preserve"> </w:t>
      </w:r>
      <w:r w:rsidRPr="003F405D">
        <w:rPr>
          <w:rFonts w:cs="Arial"/>
          <w:color w:val="000000"/>
          <w:szCs w:val="24"/>
        </w:rPr>
        <w:t>1.163.137,53 euros</w:t>
      </w:r>
      <w:r w:rsidRPr="003F405D">
        <w:rPr>
          <w:rFonts w:cs="Arial"/>
          <w:color w:val="000000"/>
          <w:szCs w:val="24"/>
        </w:rPr>
        <w:t xml:space="preserve">. </w:t>
      </w:r>
    </w:p>
    <w:p w:rsidR="003F405D" w:rsidRPr="003F405D" w:rsidRDefault="003F405D" w:rsidP="003F405D">
      <w:pPr>
        <w:jc w:val="both"/>
        <w:rPr>
          <w:rFonts w:cs="Arial"/>
          <w:color w:val="000000"/>
          <w:szCs w:val="24"/>
        </w:rPr>
      </w:pPr>
    </w:p>
    <w:p w:rsidR="003F405D" w:rsidRPr="003F405D" w:rsidRDefault="003F405D" w:rsidP="003F405D">
      <w:pPr>
        <w:jc w:val="both"/>
        <w:rPr>
          <w:rFonts w:cs="Arial"/>
          <w:b/>
          <w:bCs/>
          <w:color w:val="000000"/>
          <w:szCs w:val="24"/>
        </w:rPr>
      </w:pPr>
      <w:r w:rsidRPr="003F405D">
        <w:rPr>
          <w:rFonts w:cs="Arial"/>
          <w:color w:val="000000"/>
          <w:szCs w:val="24"/>
        </w:rPr>
        <w:t>De este importe,</w:t>
      </w:r>
      <w:r w:rsidRPr="003F405D">
        <w:rPr>
          <w:rFonts w:cs="Arial"/>
          <w:bCs/>
          <w:color w:val="000000"/>
          <w:szCs w:val="24"/>
        </w:rPr>
        <w:t xml:space="preserve"> 13.790.400,47 </w:t>
      </w:r>
      <w:r w:rsidRPr="003F405D">
        <w:rPr>
          <w:rFonts w:cs="Arial"/>
          <w:bCs/>
          <w:color w:val="000000"/>
          <w:szCs w:val="24"/>
        </w:rPr>
        <w:t>serán ejecutados por FSC Inserta para las actuaciones de orientación, formación e intermediación laboral que ya fueron aprobadas por el Patronato en su reunión de 18 de diciembre de 2015 y el resto por la Fundación ONCE, en concepto de Asistencia Técnica, para las labores de gestión, seguimiento, control, evaluación y comunicación del POE</w:t>
      </w:r>
      <w:r>
        <w:rPr>
          <w:rFonts w:cs="Arial"/>
          <w:bCs/>
          <w:color w:val="000000"/>
          <w:szCs w:val="24"/>
        </w:rPr>
        <w:t>J</w:t>
      </w:r>
      <w:r w:rsidRPr="003F405D">
        <w:rPr>
          <w:rFonts w:cs="Arial"/>
          <w:bCs/>
          <w:color w:val="000000"/>
          <w:szCs w:val="24"/>
        </w:rPr>
        <w:t xml:space="preserve">. </w:t>
      </w:r>
    </w:p>
    <w:p w:rsidR="003F405D" w:rsidRDefault="003F405D" w:rsidP="003F405D">
      <w:pPr>
        <w:jc w:val="both"/>
        <w:rPr>
          <w:rFonts w:cs="Arial"/>
          <w:bCs/>
          <w:color w:val="000000"/>
          <w:szCs w:val="24"/>
        </w:rPr>
      </w:pPr>
    </w:p>
    <w:p w:rsidR="003F405D" w:rsidRPr="006D3545" w:rsidRDefault="003F405D" w:rsidP="003F405D">
      <w:pPr>
        <w:jc w:val="both"/>
        <w:rPr>
          <w:rFonts w:cs="Arial"/>
          <w:b/>
          <w:bCs/>
          <w:color w:val="000000"/>
          <w:szCs w:val="24"/>
        </w:rPr>
      </w:pPr>
      <w:r>
        <w:rPr>
          <w:rFonts w:cs="Arial"/>
          <w:b/>
          <w:bCs/>
          <w:color w:val="000000"/>
          <w:szCs w:val="24"/>
        </w:rPr>
        <w:t>T</w:t>
      </w:r>
      <w:r w:rsidRPr="006D3545">
        <w:rPr>
          <w:rFonts w:cs="Arial"/>
          <w:b/>
          <w:bCs/>
          <w:color w:val="000000"/>
          <w:szCs w:val="24"/>
        </w:rPr>
        <w:t>otal presupuesto PO</w:t>
      </w:r>
      <w:r>
        <w:rPr>
          <w:rFonts w:cs="Arial"/>
          <w:b/>
          <w:bCs/>
          <w:color w:val="000000"/>
          <w:szCs w:val="24"/>
        </w:rPr>
        <w:t>EJ</w:t>
      </w:r>
      <w:r w:rsidRPr="006D3545">
        <w:rPr>
          <w:rFonts w:cs="Arial"/>
          <w:b/>
          <w:bCs/>
          <w:color w:val="000000"/>
          <w:szCs w:val="24"/>
        </w:rPr>
        <w:t xml:space="preserve"> 2016 – 31 de octubre de 201</w:t>
      </w:r>
      <w:r>
        <w:rPr>
          <w:rFonts w:cs="Arial"/>
          <w:b/>
          <w:bCs/>
          <w:color w:val="000000"/>
          <w:szCs w:val="24"/>
        </w:rPr>
        <w:t>8</w:t>
      </w:r>
      <w:r w:rsidRPr="006D3545">
        <w:rPr>
          <w:rFonts w:cs="Arial"/>
          <w:b/>
          <w:bCs/>
          <w:color w:val="000000"/>
          <w:szCs w:val="24"/>
        </w:rPr>
        <w:t xml:space="preserve">: </w:t>
      </w:r>
      <w:r w:rsidRPr="003F405D">
        <w:rPr>
          <w:rFonts w:cs="Arial"/>
          <w:b/>
          <w:bCs/>
          <w:color w:val="000000"/>
          <w:szCs w:val="24"/>
        </w:rPr>
        <w:t>14.342.016,49 euros de los cuales el FSE aportará 13.178.878,96 euros y la Fundación ONCE 1.163.137,53 euros</w:t>
      </w:r>
      <w:r w:rsidRPr="006D3545">
        <w:rPr>
          <w:rFonts w:cs="Arial"/>
          <w:b/>
          <w:bCs/>
          <w:color w:val="000000"/>
          <w:szCs w:val="24"/>
        </w:rPr>
        <w:t>.</w:t>
      </w:r>
    </w:p>
    <w:p w:rsidR="003F405D" w:rsidRPr="009E00AB" w:rsidRDefault="003F405D" w:rsidP="003F405D">
      <w:pPr>
        <w:tabs>
          <w:tab w:val="left" w:pos="851"/>
        </w:tabs>
        <w:jc w:val="both"/>
        <w:rPr>
          <w:rFonts w:cs="Arial"/>
          <w:szCs w:val="24"/>
        </w:rPr>
      </w:pPr>
      <w:bookmarkStart w:id="0" w:name="_GoBack"/>
      <w:bookmarkEnd w:id="0"/>
    </w:p>
    <w:p w:rsidR="003F405D" w:rsidRPr="009E00AB" w:rsidRDefault="003F405D" w:rsidP="003F405D">
      <w:pPr>
        <w:tabs>
          <w:tab w:val="left" w:pos="851"/>
        </w:tabs>
        <w:jc w:val="both"/>
        <w:rPr>
          <w:rFonts w:cs="Arial"/>
          <w:b/>
          <w:szCs w:val="24"/>
          <w:u w:val="single"/>
        </w:rPr>
      </w:pPr>
      <w:r w:rsidRPr="009E00AB">
        <w:rPr>
          <w:rFonts w:cs="Arial"/>
          <w:b/>
          <w:szCs w:val="24"/>
          <w:u w:val="single"/>
        </w:rPr>
        <w:t>La Fundación ONCE como Organismo Intermedio</w:t>
      </w:r>
    </w:p>
    <w:p w:rsidR="003F405D" w:rsidRPr="009E00AB" w:rsidRDefault="003F405D" w:rsidP="003F405D">
      <w:pPr>
        <w:tabs>
          <w:tab w:val="left" w:pos="851"/>
        </w:tabs>
        <w:jc w:val="both"/>
        <w:rPr>
          <w:rFonts w:cs="Arial"/>
          <w:szCs w:val="24"/>
        </w:rPr>
      </w:pPr>
    </w:p>
    <w:p w:rsidR="003F405D" w:rsidRPr="009E00AB" w:rsidRDefault="003F405D" w:rsidP="003F405D">
      <w:pPr>
        <w:jc w:val="both"/>
        <w:rPr>
          <w:rFonts w:cs="Arial"/>
          <w:szCs w:val="24"/>
        </w:rPr>
      </w:pPr>
      <w:r>
        <w:rPr>
          <w:rFonts w:cs="Arial"/>
          <w:szCs w:val="24"/>
        </w:rPr>
        <w:t>Al igual que para el POISES, l</w:t>
      </w:r>
      <w:r w:rsidRPr="009E00AB">
        <w:rPr>
          <w:rFonts w:cs="Arial"/>
          <w:szCs w:val="24"/>
        </w:rPr>
        <w:t xml:space="preserve">a Fundación ONCE presentó ante la UAFSE la manifestación de interés para ser organismo intermedio en el </w:t>
      </w:r>
      <w:r>
        <w:rPr>
          <w:rFonts w:cs="Arial"/>
          <w:szCs w:val="24"/>
        </w:rPr>
        <w:t>POEJ</w:t>
      </w:r>
      <w:r w:rsidRPr="009E00AB">
        <w:rPr>
          <w:rFonts w:cs="Arial"/>
          <w:szCs w:val="24"/>
        </w:rPr>
        <w:t>,</w:t>
      </w:r>
      <w:r>
        <w:rPr>
          <w:rFonts w:cs="Arial"/>
          <w:szCs w:val="24"/>
        </w:rPr>
        <w:t xml:space="preserve"> </w:t>
      </w:r>
      <w:r>
        <w:rPr>
          <w:rFonts w:cs="Arial"/>
          <w:szCs w:val="24"/>
        </w:rPr>
        <w:lastRenderedPageBreak/>
        <w:t xml:space="preserve">ejecutando también </w:t>
      </w:r>
      <w:r w:rsidRPr="009E00AB">
        <w:rPr>
          <w:rFonts w:cs="Arial"/>
          <w:szCs w:val="24"/>
        </w:rPr>
        <w:t>exclusivamente mediante el desarrollo de convocatorias que serán de ayudas a favor del movimiento asociativo, d</w:t>
      </w:r>
      <w:r>
        <w:rPr>
          <w:rFonts w:cs="Arial"/>
          <w:szCs w:val="24"/>
        </w:rPr>
        <w:t>el autoempleo y emprendimiento, prácticas y</w:t>
      </w:r>
      <w:r w:rsidRPr="009E00AB">
        <w:rPr>
          <w:rFonts w:cs="Arial"/>
          <w:szCs w:val="24"/>
        </w:rPr>
        <w:t xml:space="preserve"> becas</w:t>
      </w:r>
      <w:r>
        <w:rPr>
          <w:rFonts w:cs="Arial"/>
          <w:szCs w:val="24"/>
        </w:rPr>
        <w:t xml:space="preserve"> y plan primer empleo</w:t>
      </w:r>
      <w:r w:rsidRPr="009E00AB">
        <w:rPr>
          <w:rFonts w:cs="Arial"/>
          <w:szCs w:val="24"/>
        </w:rPr>
        <w:t xml:space="preserve">. </w:t>
      </w:r>
    </w:p>
    <w:p w:rsidR="003F405D" w:rsidRPr="009E00AB" w:rsidRDefault="003F405D" w:rsidP="003F405D">
      <w:pPr>
        <w:jc w:val="both"/>
        <w:rPr>
          <w:rFonts w:cs="Arial"/>
          <w:szCs w:val="24"/>
        </w:rPr>
      </w:pPr>
    </w:p>
    <w:p w:rsidR="009E00AB" w:rsidRDefault="003F405D" w:rsidP="003F405D">
      <w:pPr>
        <w:jc w:val="both"/>
        <w:rPr>
          <w:rFonts w:cs="Arial"/>
          <w:szCs w:val="24"/>
        </w:rPr>
      </w:pPr>
      <w:r>
        <w:rPr>
          <w:rFonts w:cs="Arial"/>
          <w:szCs w:val="24"/>
        </w:rPr>
        <w:t>Aunque se están finalizando los trámites administrativos para la delegación formal de funciones a la Fundación ONCE como Organismo Intermedio, el 12 de febrero de 201</w:t>
      </w:r>
      <w:r>
        <w:rPr>
          <w:rFonts w:cs="Arial"/>
          <w:szCs w:val="24"/>
        </w:rPr>
        <w:t>6</w:t>
      </w:r>
      <w:r>
        <w:rPr>
          <w:rFonts w:cs="Arial"/>
          <w:szCs w:val="24"/>
        </w:rPr>
        <w:t>, mediante oficio de la Directora General de la Unidad Administradora del Fondo Social Europeo, queda reconocida la intención de la que la Fundación ONCE sea designada Organismo Intermedio del POISES, para lo cual se asigna una cantidad a ejecutar hasta el 31 de diciembre de 201</w:t>
      </w:r>
      <w:r>
        <w:rPr>
          <w:rFonts w:cs="Arial"/>
          <w:szCs w:val="24"/>
        </w:rPr>
        <w:t>8</w:t>
      </w:r>
      <w:r>
        <w:rPr>
          <w:rFonts w:cs="Arial"/>
          <w:szCs w:val="24"/>
        </w:rPr>
        <w:t xml:space="preserve"> de 1</w:t>
      </w:r>
      <w:r>
        <w:rPr>
          <w:rFonts w:cs="Arial"/>
          <w:szCs w:val="24"/>
        </w:rPr>
        <w:t>0</w:t>
      </w:r>
      <w:r>
        <w:rPr>
          <w:rFonts w:cs="Arial"/>
          <w:szCs w:val="24"/>
        </w:rPr>
        <w:t>.000.000 de euros de ayuda del Fondo Social Europeo, para un coste total de 1</w:t>
      </w:r>
      <w:r>
        <w:rPr>
          <w:rFonts w:cs="Arial"/>
          <w:szCs w:val="24"/>
        </w:rPr>
        <w:t xml:space="preserve">0.882.352,94, que irán íntegramente </w:t>
      </w:r>
      <w:r w:rsidRPr="00A444D6">
        <w:rPr>
          <w:rFonts w:cs="Arial"/>
          <w:szCs w:val="24"/>
        </w:rPr>
        <w:t xml:space="preserve">a las </w:t>
      </w:r>
      <w:r>
        <w:rPr>
          <w:rFonts w:cs="Arial"/>
          <w:szCs w:val="24"/>
        </w:rPr>
        <w:t xml:space="preserve">señaladas </w:t>
      </w:r>
      <w:r w:rsidRPr="00A444D6">
        <w:rPr>
          <w:rFonts w:cs="Arial"/>
          <w:szCs w:val="24"/>
        </w:rPr>
        <w:t xml:space="preserve">convocatorias de ayudas, </w:t>
      </w:r>
      <w:r>
        <w:rPr>
          <w:rFonts w:cs="Arial"/>
          <w:szCs w:val="24"/>
        </w:rPr>
        <w:t>no disponiendo en este PO de importe</w:t>
      </w:r>
      <w:r w:rsidRPr="00A444D6">
        <w:rPr>
          <w:rFonts w:cs="Arial"/>
          <w:szCs w:val="24"/>
        </w:rPr>
        <w:t xml:space="preserve"> para asistencia técnica,</w:t>
      </w:r>
      <w:r>
        <w:rPr>
          <w:rFonts w:cs="Arial"/>
          <w:szCs w:val="24"/>
        </w:rPr>
        <w:t xml:space="preserve"> por tener una tasa de cofinanciación del FSE del 92%</w:t>
      </w:r>
      <w:r w:rsidRPr="00A444D6">
        <w:rPr>
          <w:rFonts w:cs="Arial"/>
          <w:szCs w:val="24"/>
        </w:rPr>
        <w:t>.</w:t>
      </w:r>
    </w:p>
    <w:p w:rsidR="00505C7D" w:rsidRDefault="00505C7D" w:rsidP="009E00AB">
      <w:pPr>
        <w:jc w:val="both"/>
        <w:rPr>
          <w:rFonts w:cs="Arial"/>
          <w:szCs w:val="24"/>
        </w:rPr>
      </w:pPr>
    </w:p>
    <w:p w:rsidR="009E00AB" w:rsidRPr="009E00AB" w:rsidRDefault="009E00AB" w:rsidP="009E00AB">
      <w:pPr>
        <w:spacing w:after="200"/>
        <w:contextualSpacing/>
        <w:jc w:val="both"/>
        <w:rPr>
          <w:rFonts w:cs="Arial"/>
          <w:szCs w:val="24"/>
        </w:rPr>
      </w:pPr>
    </w:p>
    <w:p w:rsidR="009E00AB" w:rsidRPr="009E00AB" w:rsidRDefault="003F405D" w:rsidP="009E00AB">
      <w:pPr>
        <w:jc w:val="both"/>
        <w:rPr>
          <w:rFonts w:cs="Arial"/>
          <w:szCs w:val="24"/>
        </w:rPr>
      </w:pPr>
      <w:r>
        <w:rPr>
          <w:rFonts w:cs="Arial"/>
          <w:b/>
          <w:szCs w:val="24"/>
        </w:rPr>
        <w:t>4.</w:t>
      </w:r>
      <w:r>
        <w:rPr>
          <w:rFonts w:cs="Arial"/>
          <w:b/>
          <w:szCs w:val="24"/>
        </w:rPr>
        <w:t>2</w:t>
      </w:r>
      <w:r>
        <w:rPr>
          <w:rFonts w:cs="Arial"/>
          <w:b/>
          <w:szCs w:val="24"/>
        </w:rPr>
        <w:t xml:space="preserve">. Aprobación, en su caso, del presupuesto de los Programas Operativos </w:t>
      </w:r>
      <w:r>
        <w:rPr>
          <w:rFonts w:cs="Arial"/>
          <w:b/>
          <w:szCs w:val="24"/>
        </w:rPr>
        <w:t xml:space="preserve">POISES y POEJ para el ejercicio </w:t>
      </w:r>
      <w:r>
        <w:rPr>
          <w:rFonts w:cs="Arial"/>
          <w:b/>
          <w:szCs w:val="24"/>
        </w:rPr>
        <w:t>2016</w:t>
      </w:r>
    </w:p>
    <w:p w:rsidR="009E00AB" w:rsidRPr="009E00AB" w:rsidRDefault="009E00AB" w:rsidP="009E00AB">
      <w:pPr>
        <w:jc w:val="both"/>
        <w:rPr>
          <w:rFonts w:cs="Arial"/>
          <w:szCs w:val="24"/>
        </w:rPr>
      </w:pPr>
    </w:p>
    <w:p w:rsidR="009E00AB" w:rsidRDefault="00AC4080" w:rsidP="009E00AB">
      <w:pPr>
        <w:jc w:val="both"/>
        <w:rPr>
          <w:rFonts w:cs="Arial"/>
          <w:szCs w:val="24"/>
        </w:rPr>
      </w:pPr>
      <w:r>
        <w:rPr>
          <w:rFonts w:cs="Arial"/>
          <w:szCs w:val="24"/>
        </w:rPr>
        <w:t>Se presenta para aprobación, en su caso, del Patronato, el presupuesto correspondient</w:t>
      </w:r>
      <w:r w:rsidR="00893EF0">
        <w:rPr>
          <w:rFonts w:cs="Arial"/>
          <w:szCs w:val="24"/>
        </w:rPr>
        <w:t xml:space="preserve">e al ejercicio 2016, para POISES y POEJ, tanto para las actividades que la Fundación ejecutará como beneficiaria directamente y a través de FSC Inserta, como para las que desarrollará como Organismo Intermedio. </w:t>
      </w:r>
    </w:p>
    <w:p w:rsidR="00893EF0" w:rsidRDefault="00893EF0" w:rsidP="009E00AB">
      <w:pPr>
        <w:jc w:val="both"/>
        <w:rPr>
          <w:rFonts w:cs="Arial"/>
          <w:szCs w:val="24"/>
        </w:rPr>
      </w:pPr>
    </w:p>
    <w:p w:rsidR="002C5557" w:rsidRDefault="002C5557" w:rsidP="009E00AB">
      <w:pPr>
        <w:jc w:val="both"/>
        <w:rPr>
          <w:rFonts w:cs="Arial"/>
          <w:szCs w:val="24"/>
        </w:rPr>
      </w:pPr>
      <w:r w:rsidRPr="006E1B63">
        <w:rPr>
          <w:rFonts w:cs="Arial"/>
          <w:b/>
          <w:szCs w:val="24"/>
        </w:rPr>
        <w:t>POISES</w:t>
      </w:r>
      <w:r>
        <w:rPr>
          <w:rFonts w:cs="Arial"/>
          <w:szCs w:val="24"/>
        </w:rPr>
        <w:t xml:space="preserve">: </w:t>
      </w:r>
    </w:p>
    <w:p w:rsidR="002C5557" w:rsidRDefault="002C5557" w:rsidP="009E00AB">
      <w:pPr>
        <w:jc w:val="both"/>
        <w:rPr>
          <w:rFonts w:cs="Arial"/>
          <w:szCs w:val="24"/>
        </w:rPr>
      </w:pPr>
    </w:p>
    <w:p w:rsidR="00FB3217" w:rsidRPr="00FB3217" w:rsidRDefault="00FB3217" w:rsidP="00FB3217">
      <w:pPr>
        <w:jc w:val="both"/>
        <w:rPr>
          <w:rFonts w:cs="Arial"/>
          <w:szCs w:val="24"/>
        </w:rPr>
      </w:pPr>
      <w:r w:rsidRPr="00FB3217">
        <w:rPr>
          <w:rFonts w:cs="Arial"/>
          <w:szCs w:val="24"/>
        </w:rPr>
        <w:t xml:space="preserve">Como </w:t>
      </w:r>
      <w:r w:rsidRPr="00FB3217">
        <w:rPr>
          <w:rFonts w:cs="Arial"/>
          <w:b/>
          <w:szCs w:val="24"/>
          <w:u w:val="single"/>
        </w:rPr>
        <w:t>Beneficiaria</w:t>
      </w:r>
      <w:r w:rsidRPr="00FB3217">
        <w:rPr>
          <w:rFonts w:cs="Arial"/>
          <w:szCs w:val="24"/>
        </w:rPr>
        <w:t>, e</w:t>
      </w:r>
      <w:r w:rsidR="006838FA" w:rsidRPr="00FB3217">
        <w:rPr>
          <w:rFonts w:cs="Arial"/>
          <w:szCs w:val="24"/>
        </w:rPr>
        <w:t xml:space="preserve">l </w:t>
      </w:r>
      <w:r w:rsidR="006838FA" w:rsidRPr="00FB3217">
        <w:rPr>
          <w:rFonts w:cs="Arial"/>
          <w:b/>
          <w:szCs w:val="24"/>
        </w:rPr>
        <w:t>presupuesto global</w:t>
      </w:r>
      <w:r w:rsidRPr="00FB3217">
        <w:rPr>
          <w:rFonts w:cs="Arial"/>
          <w:b/>
          <w:szCs w:val="24"/>
        </w:rPr>
        <w:t xml:space="preserve"> para</w:t>
      </w:r>
      <w:r w:rsidR="006838FA" w:rsidRPr="00FB3217">
        <w:rPr>
          <w:rFonts w:cs="Arial"/>
          <w:b/>
          <w:szCs w:val="24"/>
        </w:rPr>
        <w:t xml:space="preserve"> el ejercicio 2016</w:t>
      </w:r>
      <w:r w:rsidRPr="00FB3217">
        <w:rPr>
          <w:rFonts w:cs="Arial"/>
          <w:b/>
          <w:szCs w:val="24"/>
        </w:rPr>
        <w:t xml:space="preserve"> asciende a 18.398.999 euros</w:t>
      </w:r>
      <w:r w:rsidRPr="00FB3217">
        <w:rPr>
          <w:rFonts w:cs="Arial"/>
          <w:szCs w:val="24"/>
        </w:rPr>
        <w:t xml:space="preserve">, de acuerdo con el siguiente desglose: </w:t>
      </w:r>
    </w:p>
    <w:p w:rsidR="00893EF0" w:rsidRPr="00FB3217" w:rsidRDefault="00893EF0" w:rsidP="009E00AB">
      <w:pPr>
        <w:jc w:val="both"/>
        <w:rPr>
          <w:rFonts w:cs="Arial"/>
          <w:szCs w:val="24"/>
        </w:rPr>
      </w:pPr>
    </w:p>
    <w:p w:rsidR="00FB3217" w:rsidRPr="00FB3217" w:rsidRDefault="00FB3217" w:rsidP="00FB3217">
      <w:pPr>
        <w:jc w:val="both"/>
        <w:rPr>
          <w:rFonts w:cs="Arial"/>
          <w:bCs/>
          <w:szCs w:val="24"/>
        </w:rPr>
      </w:pPr>
      <w:r w:rsidRPr="00FB3217">
        <w:rPr>
          <w:rFonts w:cs="Arial"/>
          <w:szCs w:val="24"/>
        </w:rPr>
        <w:t>FSC Inserta:</w:t>
      </w:r>
      <w:r w:rsidRPr="00FB3217">
        <w:rPr>
          <w:rFonts w:cs="Arial"/>
          <w:bCs/>
          <w:szCs w:val="24"/>
        </w:rPr>
        <w:t xml:space="preserve"> 16.198.998,88   </w:t>
      </w:r>
    </w:p>
    <w:p w:rsidR="003F405D" w:rsidRPr="00FB3217" w:rsidRDefault="003F405D" w:rsidP="009E00AB">
      <w:pPr>
        <w:jc w:val="both"/>
        <w:rPr>
          <w:rFonts w:cs="Arial"/>
          <w:szCs w:val="24"/>
        </w:rPr>
      </w:pPr>
    </w:p>
    <w:p w:rsidR="00FB3217" w:rsidRPr="00FB3217" w:rsidRDefault="00FB3217" w:rsidP="009E00AB">
      <w:pPr>
        <w:jc w:val="both"/>
        <w:rPr>
          <w:rFonts w:cs="Arial"/>
          <w:szCs w:val="24"/>
        </w:rPr>
      </w:pPr>
      <w:r w:rsidRPr="00FB3217">
        <w:rPr>
          <w:rFonts w:cs="Arial"/>
          <w:szCs w:val="24"/>
        </w:rPr>
        <w:t xml:space="preserve">Fundación ONCE: 2.200.000, que se reparten a su vez en los siguientes conceptos: </w:t>
      </w:r>
    </w:p>
    <w:p w:rsidR="00FB3217" w:rsidRPr="00FB3217" w:rsidRDefault="00FB3217" w:rsidP="009E00AB">
      <w:pPr>
        <w:jc w:val="both"/>
        <w:rPr>
          <w:rFonts w:cs="Arial"/>
          <w:szCs w:val="24"/>
        </w:rPr>
      </w:pPr>
    </w:p>
    <w:p w:rsidR="00FB3217" w:rsidRPr="00FB3217" w:rsidRDefault="00FB3217" w:rsidP="009E00AB">
      <w:pPr>
        <w:jc w:val="both"/>
        <w:rPr>
          <w:rFonts w:cs="Arial"/>
          <w:szCs w:val="24"/>
        </w:rPr>
      </w:pPr>
      <w:r w:rsidRPr="00FB3217">
        <w:rPr>
          <w:rFonts w:cs="Arial"/>
          <w:szCs w:val="24"/>
        </w:rPr>
        <w:t>Cooperación Transnacional: 900.000</w:t>
      </w:r>
    </w:p>
    <w:p w:rsidR="00FB3217" w:rsidRPr="00FB3217" w:rsidRDefault="00FB3217" w:rsidP="00FB3217">
      <w:pPr>
        <w:jc w:val="both"/>
        <w:rPr>
          <w:rFonts w:cs="Arial"/>
          <w:szCs w:val="24"/>
        </w:rPr>
      </w:pPr>
      <w:r w:rsidRPr="00FB3217">
        <w:rPr>
          <w:rFonts w:cs="Arial"/>
          <w:szCs w:val="24"/>
        </w:rPr>
        <w:t xml:space="preserve">Innovación Social: 652.040,05 </w:t>
      </w:r>
    </w:p>
    <w:p w:rsidR="00FB3217" w:rsidRPr="00FB3217" w:rsidRDefault="00FB3217" w:rsidP="00FB3217">
      <w:pPr>
        <w:jc w:val="both"/>
        <w:rPr>
          <w:rFonts w:cs="Arial"/>
          <w:bCs/>
          <w:szCs w:val="24"/>
        </w:rPr>
      </w:pPr>
      <w:r w:rsidRPr="00FB3217">
        <w:rPr>
          <w:rFonts w:cs="Arial"/>
          <w:szCs w:val="24"/>
        </w:rPr>
        <w:t>Asistencia técnica:</w:t>
      </w:r>
      <w:r w:rsidRPr="00FB3217">
        <w:rPr>
          <w:rFonts w:cs="Arial"/>
          <w:bCs/>
          <w:szCs w:val="24"/>
        </w:rPr>
        <w:t xml:space="preserve"> 647.959,96 </w:t>
      </w:r>
    </w:p>
    <w:p w:rsidR="00FB3217" w:rsidRDefault="00FB3217" w:rsidP="009E00AB">
      <w:pPr>
        <w:jc w:val="both"/>
        <w:rPr>
          <w:rFonts w:cs="Arial"/>
          <w:szCs w:val="24"/>
        </w:rPr>
      </w:pPr>
    </w:p>
    <w:p w:rsidR="00FB3217" w:rsidRPr="00FB3217" w:rsidRDefault="00FB3217" w:rsidP="00FB3217">
      <w:pPr>
        <w:jc w:val="both"/>
        <w:rPr>
          <w:rFonts w:cs="Arial"/>
          <w:szCs w:val="24"/>
        </w:rPr>
      </w:pPr>
      <w:r>
        <w:rPr>
          <w:rFonts w:cs="Arial"/>
          <w:szCs w:val="24"/>
        </w:rPr>
        <w:t xml:space="preserve">Como </w:t>
      </w:r>
      <w:r w:rsidRPr="00FB3217">
        <w:rPr>
          <w:rFonts w:cs="Arial"/>
          <w:b/>
          <w:szCs w:val="24"/>
          <w:u w:val="single"/>
        </w:rPr>
        <w:t>Organismo Intermedio</w:t>
      </w:r>
      <w:r>
        <w:rPr>
          <w:rFonts w:cs="Arial"/>
          <w:szCs w:val="24"/>
        </w:rPr>
        <w:t xml:space="preserve">, el </w:t>
      </w:r>
      <w:r w:rsidRPr="00FB3217">
        <w:rPr>
          <w:rFonts w:cs="Arial"/>
          <w:b/>
          <w:szCs w:val="24"/>
        </w:rPr>
        <w:t>presupuesto global para el ejercicio 2016 asciende a 4.210.136,86</w:t>
      </w:r>
      <w:r>
        <w:rPr>
          <w:rFonts w:cs="Arial"/>
          <w:szCs w:val="24"/>
        </w:rPr>
        <w:t xml:space="preserve">, que serán íntegramente ejecutados por la Fundación ONCE y de los cuales </w:t>
      </w:r>
      <w:r w:rsidRPr="00FB3217">
        <w:rPr>
          <w:rFonts w:cs="Arial"/>
          <w:szCs w:val="24"/>
        </w:rPr>
        <w:t xml:space="preserve">4.056.611,54 irán destinados a las convocatorias de ayudas y 153.525,32 a actuaciones de asistencia técnica. </w:t>
      </w:r>
    </w:p>
    <w:p w:rsidR="00FB3217" w:rsidRPr="00FB3217" w:rsidRDefault="00FB3217" w:rsidP="00FB3217">
      <w:pPr>
        <w:jc w:val="both"/>
        <w:rPr>
          <w:rFonts w:cs="Arial"/>
          <w:szCs w:val="24"/>
        </w:rPr>
      </w:pPr>
    </w:p>
    <w:p w:rsidR="00FB3217" w:rsidRDefault="00FB3217" w:rsidP="00FB3217">
      <w:pPr>
        <w:jc w:val="both"/>
        <w:rPr>
          <w:rFonts w:cs="Arial"/>
          <w:szCs w:val="24"/>
        </w:rPr>
      </w:pPr>
      <w:r w:rsidRPr="006E1B63">
        <w:rPr>
          <w:rFonts w:cs="Arial"/>
          <w:b/>
          <w:szCs w:val="24"/>
        </w:rPr>
        <w:t>POE</w:t>
      </w:r>
      <w:r>
        <w:rPr>
          <w:rFonts w:cs="Arial"/>
          <w:b/>
          <w:szCs w:val="24"/>
        </w:rPr>
        <w:t>J</w:t>
      </w:r>
      <w:r>
        <w:rPr>
          <w:rFonts w:cs="Arial"/>
          <w:szCs w:val="24"/>
        </w:rPr>
        <w:t xml:space="preserve">: </w:t>
      </w:r>
    </w:p>
    <w:p w:rsidR="00FB3217" w:rsidRDefault="00FB3217" w:rsidP="00FB3217">
      <w:pPr>
        <w:jc w:val="both"/>
        <w:rPr>
          <w:rFonts w:cs="Arial"/>
          <w:szCs w:val="24"/>
        </w:rPr>
      </w:pPr>
    </w:p>
    <w:p w:rsidR="00FB3217" w:rsidRPr="00B62F57" w:rsidRDefault="00FB3217" w:rsidP="00FB3217">
      <w:pPr>
        <w:jc w:val="both"/>
        <w:rPr>
          <w:rFonts w:cs="Arial"/>
          <w:color w:val="000000"/>
          <w:sz w:val="22"/>
          <w:szCs w:val="22"/>
        </w:rPr>
      </w:pPr>
      <w:r w:rsidRPr="00FB3217">
        <w:rPr>
          <w:rFonts w:cs="Arial"/>
          <w:szCs w:val="24"/>
        </w:rPr>
        <w:t xml:space="preserve">Como </w:t>
      </w:r>
      <w:r w:rsidRPr="00FB3217">
        <w:rPr>
          <w:rFonts w:cs="Arial"/>
          <w:b/>
          <w:szCs w:val="24"/>
          <w:u w:val="single"/>
        </w:rPr>
        <w:t>Beneficiaria</w:t>
      </w:r>
      <w:r w:rsidRPr="00FB3217">
        <w:rPr>
          <w:rFonts w:cs="Arial"/>
          <w:szCs w:val="24"/>
        </w:rPr>
        <w:t xml:space="preserve">, el </w:t>
      </w:r>
      <w:r w:rsidRPr="00FB3217">
        <w:rPr>
          <w:rFonts w:cs="Arial"/>
          <w:b/>
          <w:szCs w:val="24"/>
        </w:rPr>
        <w:t>presupuesto global para el ejercicio 2016 asciende a</w:t>
      </w:r>
      <w:r w:rsidR="00B62F57">
        <w:rPr>
          <w:rFonts w:cs="Arial"/>
          <w:color w:val="000000"/>
          <w:sz w:val="22"/>
          <w:szCs w:val="22"/>
        </w:rPr>
        <w:t xml:space="preserve">     </w:t>
      </w:r>
      <w:r w:rsidR="00B62F57" w:rsidRPr="00B62F57">
        <w:rPr>
          <w:rFonts w:cs="Arial"/>
          <w:b/>
          <w:szCs w:val="24"/>
        </w:rPr>
        <w:t xml:space="preserve">4.780.672,16 </w:t>
      </w:r>
      <w:r w:rsidRPr="00FB3217">
        <w:rPr>
          <w:rFonts w:cs="Arial"/>
          <w:b/>
          <w:szCs w:val="24"/>
        </w:rPr>
        <w:t>euros</w:t>
      </w:r>
      <w:r w:rsidRPr="00FB3217">
        <w:rPr>
          <w:rFonts w:cs="Arial"/>
          <w:szCs w:val="24"/>
        </w:rPr>
        <w:t xml:space="preserve">, de acuerdo con el siguiente desglose: </w:t>
      </w:r>
    </w:p>
    <w:p w:rsidR="00FB3217" w:rsidRPr="00FB3217" w:rsidRDefault="00FB3217" w:rsidP="00FB3217">
      <w:pPr>
        <w:jc w:val="both"/>
        <w:rPr>
          <w:rFonts w:cs="Arial"/>
          <w:szCs w:val="24"/>
        </w:rPr>
      </w:pPr>
    </w:p>
    <w:p w:rsidR="00FB3217" w:rsidRPr="00B62F57" w:rsidRDefault="00FB3217" w:rsidP="00FB3217">
      <w:pPr>
        <w:jc w:val="both"/>
        <w:rPr>
          <w:rFonts w:cs="Arial"/>
          <w:b/>
          <w:bCs/>
          <w:color w:val="C00000"/>
          <w:sz w:val="22"/>
          <w:szCs w:val="22"/>
        </w:rPr>
      </w:pPr>
      <w:r w:rsidRPr="00FB3217">
        <w:rPr>
          <w:rFonts w:cs="Arial"/>
          <w:szCs w:val="24"/>
        </w:rPr>
        <w:t>FSC Inserta:</w:t>
      </w:r>
      <w:r w:rsidR="00B62F57" w:rsidRPr="00B62F57">
        <w:rPr>
          <w:rFonts w:cs="Arial"/>
          <w:szCs w:val="24"/>
        </w:rPr>
        <w:t xml:space="preserve"> 4.596.800,16</w:t>
      </w:r>
    </w:p>
    <w:p w:rsidR="00B62F57" w:rsidRPr="00B62F57" w:rsidRDefault="00FB3217" w:rsidP="00B62F57">
      <w:pPr>
        <w:jc w:val="both"/>
        <w:rPr>
          <w:rFonts w:cs="Arial"/>
          <w:szCs w:val="24"/>
        </w:rPr>
      </w:pPr>
      <w:r w:rsidRPr="00FB3217">
        <w:rPr>
          <w:rFonts w:cs="Arial"/>
          <w:szCs w:val="24"/>
        </w:rPr>
        <w:t>Fundación ONCE:</w:t>
      </w:r>
      <w:r w:rsidR="00B62F57">
        <w:rPr>
          <w:rFonts w:cs="Arial"/>
          <w:b/>
          <w:bCs/>
          <w:color w:val="C00000"/>
          <w:sz w:val="22"/>
          <w:szCs w:val="22"/>
        </w:rPr>
        <w:t xml:space="preserve"> </w:t>
      </w:r>
      <w:r w:rsidR="00B62F57" w:rsidRPr="00B62F57">
        <w:rPr>
          <w:rFonts w:cs="Arial"/>
          <w:szCs w:val="24"/>
        </w:rPr>
        <w:t xml:space="preserve">183.872,01, que se dedicarán íntegramente a asistencia técnica. </w:t>
      </w:r>
    </w:p>
    <w:p w:rsidR="00FB3217" w:rsidRPr="00B62F57" w:rsidRDefault="00FB3217" w:rsidP="00FB3217">
      <w:pPr>
        <w:jc w:val="both"/>
        <w:rPr>
          <w:rFonts w:cs="Arial"/>
          <w:bCs/>
          <w:szCs w:val="24"/>
        </w:rPr>
      </w:pPr>
    </w:p>
    <w:p w:rsidR="00FB3217" w:rsidRPr="00B62F57" w:rsidRDefault="00FB3217" w:rsidP="00FB3217">
      <w:pPr>
        <w:jc w:val="both"/>
        <w:rPr>
          <w:rFonts w:ascii="Calibri" w:hAnsi="Calibri"/>
          <w:color w:val="000000"/>
          <w:sz w:val="22"/>
          <w:szCs w:val="22"/>
        </w:rPr>
      </w:pPr>
      <w:r>
        <w:rPr>
          <w:rFonts w:cs="Arial"/>
          <w:szCs w:val="24"/>
        </w:rPr>
        <w:t xml:space="preserve">Como </w:t>
      </w:r>
      <w:r w:rsidRPr="00FB3217">
        <w:rPr>
          <w:rFonts w:cs="Arial"/>
          <w:b/>
          <w:szCs w:val="24"/>
          <w:u w:val="single"/>
        </w:rPr>
        <w:t>Organismo Intermedio</w:t>
      </w:r>
      <w:r>
        <w:rPr>
          <w:rFonts w:cs="Arial"/>
          <w:szCs w:val="24"/>
        </w:rPr>
        <w:t xml:space="preserve">, el </w:t>
      </w:r>
      <w:r w:rsidRPr="00FB3217">
        <w:rPr>
          <w:rFonts w:cs="Arial"/>
          <w:b/>
          <w:szCs w:val="24"/>
        </w:rPr>
        <w:t>presupuesto global para el ejercicio 2016 asciende a</w:t>
      </w:r>
      <w:r w:rsidR="00B62F57">
        <w:rPr>
          <w:rFonts w:cs="Arial"/>
          <w:b/>
          <w:szCs w:val="24"/>
        </w:rPr>
        <w:t xml:space="preserve"> </w:t>
      </w:r>
      <w:r w:rsidR="00B62F57" w:rsidRPr="00B62F57">
        <w:rPr>
          <w:rFonts w:cs="Arial"/>
          <w:b/>
          <w:szCs w:val="24"/>
        </w:rPr>
        <w:t>3.627.525,66</w:t>
      </w:r>
      <w:r w:rsidR="00B62F57">
        <w:rPr>
          <w:rFonts w:ascii="Calibri" w:hAnsi="Calibri"/>
          <w:color w:val="000000"/>
          <w:sz w:val="22"/>
          <w:szCs w:val="22"/>
        </w:rPr>
        <w:t>,</w:t>
      </w:r>
      <w:r>
        <w:rPr>
          <w:rFonts w:cs="Arial"/>
          <w:szCs w:val="24"/>
        </w:rPr>
        <w:t xml:space="preserve"> que serán íntegramente ejecutados por la Fundación ONCE </w:t>
      </w:r>
      <w:r w:rsidR="00B62F57">
        <w:rPr>
          <w:rFonts w:cs="Arial"/>
          <w:szCs w:val="24"/>
        </w:rPr>
        <w:t>e</w:t>
      </w:r>
      <w:r w:rsidRPr="00FB3217">
        <w:rPr>
          <w:rFonts w:cs="Arial"/>
          <w:szCs w:val="24"/>
        </w:rPr>
        <w:t xml:space="preserve"> irán destinados a las convocatorias de ayudas. </w:t>
      </w:r>
    </w:p>
    <w:p w:rsidR="00FB3217" w:rsidRPr="00FB3217" w:rsidRDefault="00FB3217" w:rsidP="00FB3217">
      <w:pPr>
        <w:jc w:val="both"/>
        <w:rPr>
          <w:rFonts w:cs="Arial"/>
          <w:szCs w:val="24"/>
        </w:rPr>
      </w:pPr>
    </w:p>
    <w:p w:rsidR="003F405D" w:rsidRDefault="003F405D" w:rsidP="009E00AB">
      <w:pPr>
        <w:jc w:val="both"/>
        <w:rPr>
          <w:rFonts w:cs="Arial"/>
          <w:szCs w:val="24"/>
        </w:rPr>
      </w:pPr>
    </w:p>
    <w:p w:rsidR="00B62F57" w:rsidRPr="009E00AB" w:rsidRDefault="00B62F57" w:rsidP="009E00AB">
      <w:pPr>
        <w:jc w:val="both"/>
        <w:rPr>
          <w:rFonts w:cs="Arial"/>
          <w:szCs w:val="24"/>
        </w:rPr>
      </w:pPr>
    </w:p>
    <w:p w:rsidR="00A444D6" w:rsidRPr="009E00AB" w:rsidRDefault="00A444D6" w:rsidP="00A444D6">
      <w:pPr>
        <w:tabs>
          <w:tab w:val="left" w:pos="851"/>
        </w:tabs>
        <w:jc w:val="both"/>
        <w:rPr>
          <w:rFonts w:cs="Arial"/>
          <w:b/>
          <w:szCs w:val="24"/>
        </w:rPr>
      </w:pPr>
      <w:r w:rsidRPr="008916AB">
        <w:t xml:space="preserve">Conforme al presupuesto descrito, se procederá a la apertura de los expedientes singulares oportunos, distinguiendo entre </w:t>
      </w:r>
      <w:r>
        <w:t xml:space="preserve">cada uno de los Programas Operativos (POISES/POEJ), </w:t>
      </w:r>
      <w:r w:rsidRPr="008916AB">
        <w:t>zonas de objetivo (</w:t>
      </w:r>
      <w:r>
        <w:t>Más desarrolladas, más desarrolladas en transición, Transición y menos desarrolladas</w:t>
      </w:r>
      <w:r w:rsidRPr="008916AB">
        <w:t>), y actividad desarrollada (</w:t>
      </w:r>
      <w:r>
        <w:t>FSC Inserta, Asistencia Técnica de la Fundación ONCE como Beneficiaria y como Organismo Intermedio, Cooperación Transnacional, Innovación Social, convocatorias de ayudas</w:t>
      </w:r>
      <w:r>
        <w:t>),</w:t>
      </w:r>
      <w:r>
        <w:t xml:space="preserve"> solicitándose la autorización para que sean </w:t>
      </w:r>
      <w:r>
        <w:t xml:space="preserve">tramitados por el Comité Directivo, siempre y cuando no se </w:t>
      </w:r>
      <w:r>
        <w:lastRenderedPageBreak/>
        <w:t>sobrepasen los importes que apruebe el Patronato en cada uno de las partidas</w:t>
      </w:r>
      <w:r>
        <w:t xml:space="preserve"> y con efecto de 1 de enero de 2016.</w:t>
      </w:r>
      <w:r w:rsidRPr="009E00AB">
        <w:rPr>
          <w:rFonts w:cs="Arial"/>
          <w:b/>
          <w:szCs w:val="24"/>
        </w:rPr>
        <w:t xml:space="preserve"> </w:t>
      </w:r>
    </w:p>
    <w:p w:rsidR="00A444D6" w:rsidRPr="009E00AB" w:rsidRDefault="00A444D6" w:rsidP="00A444D6">
      <w:pPr>
        <w:tabs>
          <w:tab w:val="left" w:pos="851"/>
        </w:tabs>
        <w:jc w:val="both"/>
        <w:rPr>
          <w:rFonts w:cs="Arial"/>
          <w:szCs w:val="24"/>
        </w:rPr>
      </w:pPr>
    </w:p>
    <w:p w:rsidR="009E00AB" w:rsidRPr="009E00AB" w:rsidRDefault="009E00AB" w:rsidP="009E00AB">
      <w:pPr>
        <w:jc w:val="both"/>
        <w:rPr>
          <w:rFonts w:cs="Arial"/>
          <w:szCs w:val="24"/>
        </w:rPr>
      </w:pPr>
    </w:p>
    <w:sectPr w:rsidR="009E00AB" w:rsidRPr="009E00A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5D" w:rsidRDefault="003F405D" w:rsidP="003F405D">
      <w:r>
        <w:separator/>
      </w:r>
    </w:p>
  </w:endnote>
  <w:endnote w:type="continuationSeparator" w:id="0">
    <w:p w:rsidR="003F405D" w:rsidRDefault="003F405D" w:rsidP="003F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621101"/>
      <w:docPartObj>
        <w:docPartGallery w:val="Page Numbers (Bottom of Page)"/>
        <w:docPartUnique/>
      </w:docPartObj>
    </w:sdtPr>
    <w:sdtContent>
      <w:sdt>
        <w:sdtPr>
          <w:id w:val="-1669238322"/>
          <w:docPartObj>
            <w:docPartGallery w:val="Page Numbers (Top of Page)"/>
            <w:docPartUnique/>
          </w:docPartObj>
        </w:sdtPr>
        <w:sdtContent>
          <w:p w:rsidR="003F405D" w:rsidRDefault="003F405D">
            <w:pPr>
              <w:pStyle w:val="Piedepgina"/>
              <w:jc w:val="center"/>
            </w:pPr>
            <w:r>
              <w:t xml:space="preserve">Página </w:t>
            </w:r>
            <w:r>
              <w:rPr>
                <w:b/>
                <w:bCs/>
                <w:szCs w:val="24"/>
              </w:rPr>
              <w:fldChar w:fldCharType="begin"/>
            </w:r>
            <w:r>
              <w:rPr>
                <w:b/>
                <w:bCs/>
              </w:rPr>
              <w:instrText>PAGE</w:instrText>
            </w:r>
            <w:r>
              <w:rPr>
                <w:b/>
                <w:bCs/>
                <w:szCs w:val="24"/>
              </w:rPr>
              <w:fldChar w:fldCharType="separate"/>
            </w:r>
            <w:r w:rsidR="00B62F57">
              <w:rPr>
                <w:b/>
                <w:bCs/>
                <w:noProof/>
              </w:rPr>
              <w:t>4</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B62F57">
              <w:rPr>
                <w:b/>
                <w:bCs/>
                <w:noProof/>
              </w:rPr>
              <w:t>4</w:t>
            </w:r>
            <w:r>
              <w:rPr>
                <w:b/>
                <w:bCs/>
                <w:szCs w:val="24"/>
              </w:rPr>
              <w:fldChar w:fldCharType="end"/>
            </w:r>
          </w:p>
        </w:sdtContent>
      </w:sdt>
    </w:sdtContent>
  </w:sdt>
  <w:p w:rsidR="003F405D" w:rsidRDefault="003F40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5D" w:rsidRDefault="003F405D" w:rsidP="003F405D">
      <w:r>
        <w:separator/>
      </w:r>
    </w:p>
  </w:footnote>
  <w:footnote w:type="continuationSeparator" w:id="0">
    <w:p w:rsidR="003F405D" w:rsidRDefault="003F405D" w:rsidP="003F4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687"/>
    <w:multiLevelType w:val="hybridMultilevel"/>
    <w:tmpl w:val="3412DC84"/>
    <w:lvl w:ilvl="0" w:tplc="5A32A8E6">
      <w:start w:val="1"/>
      <w:numFmt w:val="bullet"/>
      <w:lvlText w:val="-"/>
      <w:lvlJc w:val="left"/>
      <w:pPr>
        <w:ind w:left="720" w:hanging="360"/>
      </w:pPr>
      <w:rPr>
        <w:rFonts w:ascii="Andalus" w:hAnsi="Andalus" w:hint="default"/>
        <w:color w:val="5CACE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7467D3"/>
    <w:multiLevelType w:val="hybridMultilevel"/>
    <w:tmpl w:val="CFDCB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7229D3"/>
    <w:multiLevelType w:val="hybridMultilevel"/>
    <w:tmpl w:val="3CA4C488"/>
    <w:lvl w:ilvl="0" w:tplc="4294BB62">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7CC2436"/>
    <w:multiLevelType w:val="hybridMultilevel"/>
    <w:tmpl w:val="83B2DE84"/>
    <w:lvl w:ilvl="0" w:tplc="5A32A8E6">
      <w:start w:val="1"/>
      <w:numFmt w:val="bullet"/>
      <w:lvlText w:val="-"/>
      <w:lvlJc w:val="left"/>
      <w:pPr>
        <w:ind w:left="780" w:hanging="360"/>
      </w:pPr>
      <w:rPr>
        <w:rFonts w:ascii="Andalus" w:hAnsi="Andalus" w:hint="default"/>
      </w:rPr>
    </w:lvl>
    <w:lvl w:ilvl="1" w:tplc="0C0A0003" w:tentative="1">
      <w:start w:val="1"/>
      <w:numFmt w:val="bullet"/>
      <w:lvlText w:val="o"/>
      <w:lvlJc w:val="left"/>
      <w:pPr>
        <w:ind w:left="1500" w:hanging="360"/>
      </w:pPr>
      <w:rPr>
        <w:rFonts w:ascii="Courier New" w:hAnsi="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2107EC1"/>
    <w:multiLevelType w:val="hybridMultilevel"/>
    <w:tmpl w:val="2FE030EE"/>
    <w:lvl w:ilvl="0" w:tplc="5A32A8E6">
      <w:start w:val="1"/>
      <w:numFmt w:val="bullet"/>
      <w:lvlText w:val="-"/>
      <w:lvlJc w:val="left"/>
      <w:pPr>
        <w:ind w:left="360" w:hanging="360"/>
      </w:pPr>
      <w:rPr>
        <w:rFonts w:ascii="Andalus" w:hAnsi="Andalu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881547"/>
    <w:multiLevelType w:val="hybridMultilevel"/>
    <w:tmpl w:val="CF7444B0"/>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A2"/>
    <w:rsid w:val="000B081A"/>
    <w:rsid w:val="00160CC9"/>
    <w:rsid w:val="001E29A8"/>
    <w:rsid w:val="002478BC"/>
    <w:rsid w:val="00257EA6"/>
    <w:rsid w:val="002C5557"/>
    <w:rsid w:val="003F405D"/>
    <w:rsid w:val="0042051C"/>
    <w:rsid w:val="00453BA2"/>
    <w:rsid w:val="00505C7D"/>
    <w:rsid w:val="00552F7D"/>
    <w:rsid w:val="006105FD"/>
    <w:rsid w:val="00632384"/>
    <w:rsid w:val="006838FA"/>
    <w:rsid w:val="006D3545"/>
    <w:rsid w:val="006E1B63"/>
    <w:rsid w:val="00702C75"/>
    <w:rsid w:val="00762B8B"/>
    <w:rsid w:val="007E1122"/>
    <w:rsid w:val="0083088D"/>
    <w:rsid w:val="00893EF0"/>
    <w:rsid w:val="00920ABD"/>
    <w:rsid w:val="0095221E"/>
    <w:rsid w:val="009B1F89"/>
    <w:rsid w:val="009E00AB"/>
    <w:rsid w:val="00A444D6"/>
    <w:rsid w:val="00AB432F"/>
    <w:rsid w:val="00AC4080"/>
    <w:rsid w:val="00AF7DB3"/>
    <w:rsid w:val="00B62F57"/>
    <w:rsid w:val="00BF4844"/>
    <w:rsid w:val="00C90E2D"/>
    <w:rsid w:val="00D00B3C"/>
    <w:rsid w:val="00D45BB6"/>
    <w:rsid w:val="00D81AC2"/>
    <w:rsid w:val="00DF7BAB"/>
    <w:rsid w:val="00FA5656"/>
    <w:rsid w:val="00FB3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qFormat/>
    <w:rsid w:val="00AB432F"/>
    <w:pPr>
      <w:spacing w:after="200" w:line="276" w:lineRule="auto"/>
      <w:ind w:left="720"/>
      <w:contextualSpacing/>
    </w:pPr>
    <w:rPr>
      <w:rFonts w:ascii="Calibri" w:hAnsi="Calibri"/>
      <w:sz w:val="22"/>
      <w:szCs w:val="22"/>
    </w:rPr>
  </w:style>
  <w:style w:type="paragraph" w:styleId="Encabezado">
    <w:name w:val="header"/>
    <w:basedOn w:val="Normal"/>
    <w:link w:val="EncabezadoCar"/>
    <w:uiPriority w:val="99"/>
    <w:unhideWhenUsed/>
    <w:rsid w:val="003F405D"/>
    <w:pPr>
      <w:tabs>
        <w:tab w:val="center" w:pos="4252"/>
        <w:tab w:val="right" w:pos="8504"/>
      </w:tabs>
    </w:pPr>
  </w:style>
  <w:style w:type="character" w:customStyle="1" w:styleId="EncabezadoCar">
    <w:name w:val="Encabezado Car"/>
    <w:basedOn w:val="Fuentedeprrafopredeter"/>
    <w:link w:val="Encabezado"/>
    <w:uiPriority w:val="99"/>
    <w:rsid w:val="003F405D"/>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3F405D"/>
    <w:pPr>
      <w:tabs>
        <w:tab w:val="center" w:pos="4252"/>
        <w:tab w:val="right" w:pos="8504"/>
      </w:tabs>
    </w:pPr>
  </w:style>
  <w:style w:type="character" w:customStyle="1" w:styleId="PiedepginaCar">
    <w:name w:val="Pie de página Car"/>
    <w:basedOn w:val="Fuentedeprrafopredeter"/>
    <w:link w:val="Piedepgina"/>
    <w:uiPriority w:val="99"/>
    <w:rsid w:val="003F405D"/>
    <w:rPr>
      <w:rFonts w:ascii="Arial" w:eastAsia="Times New Roman" w:hAnsi="Arial" w:cs="Times New Roman"/>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2"/>
    <w:pPr>
      <w:spacing w:after="0" w:line="240" w:lineRule="auto"/>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432F"/>
    <w:pPr>
      <w:spacing w:after="200" w:line="276" w:lineRule="auto"/>
      <w:ind w:left="720"/>
      <w:contextualSpacing/>
    </w:pPr>
    <w:rPr>
      <w:rFonts w:ascii="Calibri" w:hAnsi="Calibri"/>
      <w:sz w:val="22"/>
      <w:szCs w:val="22"/>
    </w:rPr>
  </w:style>
  <w:style w:type="paragraph" w:customStyle="1" w:styleId="Prrafodelista1">
    <w:name w:val="Párrafo de lista1"/>
    <w:basedOn w:val="Normal"/>
    <w:uiPriority w:val="99"/>
    <w:qFormat/>
    <w:rsid w:val="00AB432F"/>
    <w:pPr>
      <w:spacing w:after="200" w:line="276" w:lineRule="auto"/>
      <w:ind w:left="720"/>
      <w:contextualSpacing/>
    </w:pPr>
    <w:rPr>
      <w:rFonts w:ascii="Calibri" w:hAnsi="Calibri"/>
      <w:sz w:val="22"/>
      <w:szCs w:val="22"/>
    </w:rPr>
  </w:style>
  <w:style w:type="paragraph" w:styleId="Encabezado">
    <w:name w:val="header"/>
    <w:basedOn w:val="Normal"/>
    <w:link w:val="EncabezadoCar"/>
    <w:uiPriority w:val="99"/>
    <w:unhideWhenUsed/>
    <w:rsid w:val="003F405D"/>
    <w:pPr>
      <w:tabs>
        <w:tab w:val="center" w:pos="4252"/>
        <w:tab w:val="right" w:pos="8504"/>
      </w:tabs>
    </w:pPr>
  </w:style>
  <w:style w:type="character" w:customStyle="1" w:styleId="EncabezadoCar">
    <w:name w:val="Encabezado Car"/>
    <w:basedOn w:val="Fuentedeprrafopredeter"/>
    <w:link w:val="Encabezado"/>
    <w:uiPriority w:val="99"/>
    <w:rsid w:val="003F405D"/>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3F405D"/>
    <w:pPr>
      <w:tabs>
        <w:tab w:val="center" w:pos="4252"/>
        <w:tab w:val="right" w:pos="8504"/>
      </w:tabs>
    </w:pPr>
  </w:style>
  <w:style w:type="character" w:customStyle="1" w:styleId="PiedepginaCar">
    <w:name w:val="Pie de página Car"/>
    <w:basedOn w:val="Fuentedeprrafopredeter"/>
    <w:link w:val="Piedepgina"/>
    <w:uiPriority w:val="99"/>
    <w:rsid w:val="003F405D"/>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541">
      <w:bodyDiv w:val="1"/>
      <w:marLeft w:val="0"/>
      <w:marRight w:val="0"/>
      <w:marTop w:val="0"/>
      <w:marBottom w:val="0"/>
      <w:divBdr>
        <w:top w:val="none" w:sz="0" w:space="0" w:color="auto"/>
        <w:left w:val="none" w:sz="0" w:space="0" w:color="auto"/>
        <w:bottom w:val="none" w:sz="0" w:space="0" w:color="auto"/>
        <w:right w:val="none" w:sz="0" w:space="0" w:color="auto"/>
      </w:divBdr>
    </w:div>
    <w:div w:id="128089627">
      <w:bodyDiv w:val="1"/>
      <w:marLeft w:val="0"/>
      <w:marRight w:val="0"/>
      <w:marTop w:val="0"/>
      <w:marBottom w:val="0"/>
      <w:divBdr>
        <w:top w:val="none" w:sz="0" w:space="0" w:color="auto"/>
        <w:left w:val="none" w:sz="0" w:space="0" w:color="auto"/>
        <w:bottom w:val="none" w:sz="0" w:space="0" w:color="auto"/>
        <w:right w:val="none" w:sz="0" w:space="0" w:color="auto"/>
      </w:divBdr>
    </w:div>
    <w:div w:id="150829737">
      <w:bodyDiv w:val="1"/>
      <w:marLeft w:val="0"/>
      <w:marRight w:val="0"/>
      <w:marTop w:val="0"/>
      <w:marBottom w:val="0"/>
      <w:divBdr>
        <w:top w:val="none" w:sz="0" w:space="0" w:color="auto"/>
        <w:left w:val="none" w:sz="0" w:space="0" w:color="auto"/>
        <w:bottom w:val="none" w:sz="0" w:space="0" w:color="auto"/>
        <w:right w:val="none" w:sz="0" w:space="0" w:color="auto"/>
      </w:divBdr>
    </w:div>
    <w:div w:id="202257440">
      <w:bodyDiv w:val="1"/>
      <w:marLeft w:val="0"/>
      <w:marRight w:val="0"/>
      <w:marTop w:val="0"/>
      <w:marBottom w:val="0"/>
      <w:divBdr>
        <w:top w:val="none" w:sz="0" w:space="0" w:color="auto"/>
        <w:left w:val="none" w:sz="0" w:space="0" w:color="auto"/>
        <w:bottom w:val="none" w:sz="0" w:space="0" w:color="auto"/>
        <w:right w:val="none" w:sz="0" w:space="0" w:color="auto"/>
      </w:divBdr>
    </w:div>
    <w:div w:id="267660578">
      <w:bodyDiv w:val="1"/>
      <w:marLeft w:val="0"/>
      <w:marRight w:val="0"/>
      <w:marTop w:val="0"/>
      <w:marBottom w:val="0"/>
      <w:divBdr>
        <w:top w:val="none" w:sz="0" w:space="0" w:color="auto"/>
        <w:left w:val="none" w:sz="0" w:space="0" w:color="auto"/>
        <w:bottom w:val="none" w:sz="0" w:space="0" w:color="auto"/>
        <w:right w:val="none" w:sz="0" w:space="0" w:color="auto"/>
      </w:divBdr>
    </w:div>
    <w:div w:id="411394533">
      <w:bodyDiv w:val="1"/>
      <w:marLeft w:val="0"/>
      <w:marRight w:val="0"/>
      <w:marTop w:val="0"/>
      <w:marBottom w:val="0"/>
      <w:divBdr>
        <w:top w:val="none" w:sz="0" w:space="0" w:color="auto"/>
        <w:left w:val="none" w:sz="0" w:space="0" w:color="auto"/>
        <w:bottom w:val="none" w:sz="0" w:space="0" w:color="auto"/>
        <w:right w:val="none" w:sz="0" w:space="0" w:color="auto"/>
      </w:divBdr>
    </w:div>
    <w:div w:id="425273259">
      <w:bodyDiv w:val="1"/>
      <w:marLeft w:val="0"/>
      <w:marRight w:val="0"/>
      <w:marTop w:val="0"/>
      <w:marBottom w:val="0"/>
      <w:divBdr>
        <w:top w:val="none" w:sz="0" w:space="0" w:color="auto"/>
        <w:left w:val="none" w:sz="0" w:space="0" w:color="auto"/>
        <w:bottom w:val="none" w:sz="0" w:space="0" w:color="auto"/>
        <w:right w:val="none" w:sz="0" w:space="0" w:color="auto"/>
      </w:divBdr>
    </w:div>
    <w:div w:id="581766786">
      <w:bodyDiv w:val="1"/>
      <w:marLeft w:val="0"/>
      <w:marRight w:val="0"/>
      <w:marTop w:val="0"/>
      <w:marBottom w:val="0"/>
      <w:divBdr>
        <w:top w:val="none" w:sz="0" w:space="0" w:color="auto"/>
        <w:left w:val="none" w:sz="0" w:space="0" w:color="auto"/>
        <w:bottom w:val="none" w:sz="0" w:space="0" w:color="auto"/>
        <w:right w:val="none" w:sz="0" w:space="0" w:color="auto"/>
      </w:divBdr>
    </w:div>
    <w:div w:id="607347432">
      <w:bodyDiv w:val="1"/>
      <w:marLeft w:val="0"/>
      <w:marRight w:val="0"/>
      <w:marTop w:val="0"/>
      <w:marBottom w:val="0"/>
      <w:divBdr>
        <w:top w:val="none" w:sz="0" w:space="0" w:color="auto"/>
        <w:left w:val="none" w:sz="0" w:space="0" w:color="auto"/>
        <w:bottom w:val="none" w:sz="0" w:space="0" w:color="auto"/>
        <w:right w:val="none" w:sz="0" w:space="0" w:color="auto"/>
      </w:divBdr>
    </w:div>
    <w:div w:id="612059847">
      <w:bodyDiv w:val="1"/>
      <w:marLeft w:val="0"/>
      <w:marRight w:val="0"/>
      <w:marTop w:val="0"/>
      <w:marBottom w:val="0"/>
      <w:divBdr>
        <w:top w:val="none" w:sz="0" w:space="0" w:color="auto"/>
        <w:left w:val="none" w:sz="0" w:space="0" w:color="auto"/>
        <w:bottom w:val="none" w:sz="0" w:space="0" w:color="auto"/>
        <w:right w:val="none" w:sz="0" w:space="0" w:color="auto"/>
      </w:divBdr>
    </w:div>
    <w:div w:id="766072854">
      <w:bodyDiv w:val="1"/>
      <w:marLeft w:val="0"/>
      <w:marRight w:val="0"/>
      <w:marTop w:val="0"/>
      <w:marBottom w:val="0"/>
      <w:divBdr>
        <w:top w:val="none" w:sz="0" w:space="0" w:color="auto"/>
        <w:left w:val="none" w:sz="0" w:space="0" w:color="auto"/>
        <w:bottom w:val="none" w:sz="0" w:space="0" w:color="auto"/>
        <w:right w:val="none" w:sz="0" w:space="0" w:color="auto"/>
      </w:divBdr>
    </w:div>
    <w:div w:id="806246106">
      <w:bodyDiv w:val="1"/>
      <w:marLeft w:val="0"/>
      <w:marRight w:val="0"/>
      <w:marTop w:val="0"/>
      <w:marBottom w:val="0"/>
      <w:divBdr>
        <w:top w:val="none" w:sz="0" w:space="0" w:color="auto"/>
        <w:left w:val="none" w:sz="0" w:space="0" w:color="auto"/>
        <w:bottom w:val="none" w:sz="0" w:space="0" w:color="auto"/>
        <w:right w:val="none" w:sz="0" w:space="0" w:color="auto"/>
      </w:divBdr>
    </w:div>
    <w:div w:id="1070812828">
      <w:bodyDiv w:val="1"/>
      <w:marLeft w:val="0"/>
      <w:marRight w:val="0"/>
      <w:marTop w:val="0"/>
      <w:marBottom w:val="0"/>
      <w:divBdr>
        <w:top w:val="none" w:sz="0" w:space="0" w:color="auto"/>
        <w:left w:val="none" w:sz="0" w:space="0" w:color="auto"/>
        <w:bottom w:val="none" w:sz="0" w:space="0" w:color="auto"/>
        <w:right w:val="none" w:sz="0" w:space="0" w:color="auto"/>
      </w:divBdr>
    </w:div>
    <w:div w:id="1117260338">
      <w:bodyDiv w:val="1"/>
      <w:marLeft w:val="0"/>
      <w:marRight w:val="0"/>
      <w:marTop w:val="0"/>
      <w:marBottom w:val="0"/>
      <w:divBdr>
        <w:top w:val="none" w:sz="0" w:space="0" w:color="auto"/>
        <w:left w:val="none" w:sz="0" w:space="0" w:color="auto"/>
        <w:bottom w:val="none" w:sz="0" w:space="0" w:color="auto"/>
        <w:right w:val="none" w:sz="0" w:space="0" w:color="auto"/>
      </w:divBdr>
    </w:div>
    <w:div w:id="1159422411">
      <w:bodyDiv w:val="1"/>
      <w:marLeft w:val="0"/>
      <w:marRight w:val="0"/>
      <w:marTop w:val="0"/>
      <w:marBottom w:val="0"/>
      <w:divBdr>
        <w:top w:val="none" w:sz="0" w:space="0" w:color="auto"/>
        <w:left w:val="none" w:sz="0" w:space="0" w:color="auto"/>
        <w:bottom w:val="none" w:sz="0" w:space="0" w:color="auto"/>
        <w:right w:val="none" w:sz="0" w:space="0" w:color="auto"/>
      </w:divBdr>
    </w:div>
    <w:div w:id="1172185589">
      <w:bodyDiv w:val="1"/>
      <w:marLeft w:val="0"/>
      <w:marRight w:val="0"/>
      <w:marTop w:val="0"/>
      <w:marBottom w:val="0"/>
      <w:divBdr>
        <w:top w:val="none" w:sz="0" w:space="0" w:color="auto"/>
        <w:left w:val="none" w:sz="0" w:space="0" w:color="auto"/>
        <w:bottom w:val="none" w:sz="0" w:space="0" w:color="auto"/>
        <w:right w:val="none" w:sz="0" w:space="0" w:color="auto"/>
      </w:divBdr>
    </w:div>
    <w:div w:id="1399674311">
      <w:bodyDiv w:val="1"/>
      <w:marLeft w:val="0"/>
      <w:marRight w:val="0"/>
      <w:marTop w:val="0"/>
      <w:marBottom w:val="0"/>
      <w:divBdr>
        <w:top w:val="none" w:sz="0" w:space="0" w:color="auto"/>
        <w:left w:val="none" w:sz="0" w:space="0" w:color="auto"/>
        <w:bottom w:val="none" w:sz="0" w:space="0" w:color="auto"/>
        <w:right w:val="none" w:sz="0" w:space="0" w:color="auto"/>
      </w:divBdr>
    </w:div>
    <w:div w:id="1438451464">
      <w:bodyDiv w:val="1"/>
      <w:marLeft w:val="0"/>
      <w:marRight w:val="0"/>
      <w:marTop w:val="0"/>
      <w:marBottom w:val="0"/>
      <w:divBdr>
        <w:top w:val="none" w:sz="0" w:space="0" w:color="auto"/>
        <w:left w:val="none" w:sz="0" w:space="0" w:color="auto"/>
        <w:bottom w:val="none" w:sz="0" w:space="0" w:color="auto"/>
        <w:right w:val="none" w:sz="0" w:space="0" w:color="auto"/>
      </w:divBdr>
    </w:div>
    <w:div w:id="1656490859">
      <w:bodyDiv w:val="1"/>
      <w:marLeft w:val="0"/>
      <w:marRight w:val="0"/>
      <w:marTop w:val="0"/>
      <w:marBottom w:val="0"/>
      <w:divBdr>
        <w:top w:val="none" w:sz="0" w:space="0" w:color="auto"/>
        <w:left w:val="none" w:sz="0" w:space="0" w:color="auto"/>
        <w:bottom w:val="none" w:sz="0" w:space="0" w:color="auto"/>
        <w:right w:val="none" w:sz="0" w:space="0" w:color="auto"/>
      </w:divBdr>
    </w:div>
    <w:div w:id="1725985319">
      <w:bodyDiv w:val="1"/>
      <w:marLeft w:val="0"/>
      <w:marRight w:val="0"/>
      <w:marTop w:val="0"/>
      <w:marBottom w:val="0"/>
      <w:divBdr>
        <w:top w:val="none" w:sz="0" w:space="0" w:color="auto"/>
        <w:left w:val="none" w:sz="0" w:space="0" w:color="auto"/>
        <w:bottom w:val="none" w:sz="0" w:space="0" w:color="auto"/>
        <w:right w:val="none" w:sz="0" w:space="0" w:color="auto"/>
      </w:divBdr>
    </w:div>
    <w:div w:id="1821533490">
      <w:bodyDiv w:val="1"/>
      <w:marLeft w:val="0"/>
      <w:marRight w:val="0"/>
      <w:marTop w:val="0"/>
      <w:marBottom w:val="0"/>
      <w:divBdr>
        <w:top w:val="none" w:sz="0" w:space="0" w:color="auto"/>
        <w:left w:val="none" w:sz="0" w:space="0" w:color="auto"/>
        <w:bottom w:val="none" w:sz="0" w:space="0" w:color="auto"/>
        <w:right w:val="none" w:sz="0" w:space="0" w:color="auto"/>
      </w:divBdr>
    </w:div>
    <w:div w:id="1826431956">
      <w:bodyDiv w:val="1"/>
      <w:marLeft w:val="0"/>
      <w:marRight w:val="0"/>
      <w:marTop w:val="0"/>
      <w:marBottom w:val="0"/>
      <w:divBdr>
        <w:top w:val="none" w:sz="0" w:space="0" w:color="auto"/>
        <w:left w:val="none" w:sz="0" w:space="0" w:color="auto"/>
        <w:bottom w:val="none" w:sz="0" w:space="0" w:color="auto"/>
        <w:right w:val="none" w:sz="0" w:space="0" w:color="auto"/>
      </w:divBdr>
    </w:div>
    <w:div w:id="1919827701">
      <w:bodyDiv w:val="1"/>
      <w:marLeft w:val="0"/>
      <w:marRight w:val="0"/>
      <w:marTop w:val="0"/>
      <w:marBottom w:val="0"/>
      <w:divBdr>
        <w:top w:val="none" w:sz="0" w:space="0" w:color="auto"/>
        <w:left w:val="none" w:sz="0" w:space="0" w:color="auto"/>
        <w:bottom w:val="none" w:sz="0" w:space="0" w:color="auto"/>
        <w:right w:val="none" w:sz="0" w:space="0" w:color="auto"/>
      </w:divBdr>
    </w:div>
    <w:div w:id="20015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22F8-7E40-4E07-AF52-079805A2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1224</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Tussy Flores, Maria</dc:creator>
  <cp:lastModifiedBy>Tussy Flores, Maria</cp:lastModifiedBy>
  <cp:revision>8</cp:revision>
  <dcterms:created xsi:type="dcterms:W3CDTF">2016-03-30T16:05:00Z</dcterms:created>
  <dcterms:modified xsi:type="dcterms:W3CDTF">2016-03-30T20:21:00Z</dcterms:modified>
</cp:coreProperties>
</file>