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94" w:rsidRDefault="001C3894" w:rsidP="001C3894">
      <w:pPr>
        <w:spacing w:after="360" w:line="240" w:lineRule="auto"/>
        <w:jc w:val="center"/>
        <w:rPr>
          <w:rFonts w:ascii="Arial" w:hAnsi="Arial" w:cs="Arial"/>
          <w:b/>
          <w:sz w:val="24"/>
          <w:szCs w:val="24"/>
          <w:lang w:val="es-ES_tradnl"/>
        </w:rPr>
      </w:pPr>
      <w:r w:rsidRPr="000B52E5">
        <w:rPr>
          <w:rFonts w:ascii="Arial" w:hAnsi="Arial" w:cs="Arial"/>
          <w:b/>
          <w:noProof/>
          <w:color w:val="C00000"/>
          <w:sz w:val="24"/>
          <w:szCs w:val="24"/>
        </w:rPr>
        <w:t>C</w:t>
      </w:r>
      <w:r>
        <w:rPr>
          <w:rFonts w:ascii="Arial" w:hAnsi="Arial" w:cs="Arial"/>
          <w:b/>
          <w:noProof/>
          <w:color w:val="C00000"/>
          <w:sz w:val="24"/>
          <w:szCs w:val="24"/>
        </w:rPr>
        <w:t>ONVOCATORIA AYUDAS EMPLEO FSE 201</w:t>
      </w:r>
      <w:r w:rsidR="008B4DCD">
        <w:rPr>
          <w:rFonts w:ascii="Arial" w:hAnsi="Arial" w:cs="Arial"/>
          <w:b/>
          <w:noProof/>
          <w:color w:val="C00000"/>
          <w:sz w:val="24"/>
          <w:szCs w:val="24"/>
        </w:rPr>
        <w:t>7</w:t>
      </w:r>
    </w:p>
    <w:p w:rsidR="00C25976" w:rsidRPr="00F721B2" w:rsidRDefault="00C25976" w:rsidP="00F721B2">
      <w:pPr>
        <w:spacing w:after="360" w:line="240" w:lineRule="auto"/>
        <w:jc w:val="center"/>
        <w:rPr>
          <w:rFonts w:ascii="Arial" w:hAnsi="Arial" w:cs="Arial"/>
          <w:b/>
          <w:noProof/>
          <w:color w:val="C00000"/>
          <w:sz w:val="24"/>
          <w:szCs w:val="24"/>
        </w:rPr>
      </w:pPr>
      <w:r w:rsidRPr="00F721B2">
        <w:rPr>
          <w:rFonts w:ascii="Arial" w:hAnsi="Arial" w:cs="Arial"/>
          <w:b/>
          <w:noProof/>
          <w:color w:val="C00000"/>
          <w:sz w:val="24"/>
          <w:szCs w:val="24"/>
        </w:rPr>
        <w:t>RECOGIDA MICRODATOS PARTICIPANTES</w:t>
      </w:r>
    </w:p>
    <w:p w:rsidR="00152721" w:rsidRPr="00F721B2" w:rsidRDefault="00152721" w:rsidP="00152721">
      <w:pPr>
        <w:spacing w:after="60" w:line="240" w:lineRule="auto"/>
        <w:jc w:val="both"/>
        <w:rPr>
          <w:rFonts w:ascii="Arial" w:hAnsi="Arial" w:cs="Arial"/>
          <w:sz w:val="24"/>
          <w:szCs w:val="24"/>
        </w:rPr>
      </w:pPr>
      <w:r w:rsidRPr="00F721B2">
        <w:rPr>
          <w:rFonts w:ascii="Arial" w:hAnsi="Arial" w:cs="Arial"/>
          <w:sz w:val="24"/>
          <w:szCs w:val="24"/>
        </w:rPr>
        <w:t>Las Convocatorias de empleo Fondo Social Europeo 2017</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para poder valorar la contribución de estos a las metas de la Estrategia Europa 2020.</w:t>
      </w:r>
      <w:r w:rsidRPr="00F721B2">
        <w:rPr>
          <w:rFonts w:ascii="Arial" w:hAnsi="Arial" w:cs="Arial"/>
          <w:sz w:val="24"/>
          <w:szCs w:val="24"/>
        </w:rPr>
        <w:t xml:space="preserve">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xml:space="preserve">, Fundación ONCE asume una serie de obligaciones, entre las cuales está la de recoger información sobre cada una de las personas que han participado en nuestros proyectos y reportar los resultados de las mismos. </w:t>
      </w:r>
    </w:p>
    <w:p w:rsidR="00152721" w:rsidRDefault="00152721" w:rsidP="00152721">
      <w:pPr>
        <w:spacing w:after="60" w:line="240" w:lineRule="auto"/>
        <w:jc w:val="both"/>
        <w:rPr>
          <w:rFonts w:ascii="Arial" w:hAnsi="Arial" w:cs="Arial"/>
          <w:sz w:val="24"/>
          <w:szCs w:val="24"/>
        </w:rPr>
      </w:pPr>
    </w:p>
    <w:p w:rsid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Todo solicitante que resulte beneficiario de una ayuda cofinanciada por la Fundación </w:t>
      </w:r>
      <w:r w:rsidR="00F721B2">
        <w:rPr>
          <w:rFonts w:ascii="Arial" w:hAnsi="Arial" w:cs="Arial"/>
          <w:sz w:val="24"/>
          <w:szCs w:val="24"/>
        </w:rPr>
        <w:t>ONCE y el FSE</w:t>
      </w:r>
      <w:r w:rsidRPr="00152721">
        <w:rPr>
          <w:rFonts w:ascii="Arial" w:hAnsi="Arial" w:cs="Arial"/>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rsidR="00152721" w:rsidRPr="00152721" w:rsidRDefault="00152721" w:rsidP="00152721">
      <w:pPr>
        <w:spacing w:after="60" w:line="240" w:lineRule="auto"/>
        <w:jc w:val="both"/>
        <w:rPr>
          <w:rFonts w:ascii="Arial" w:hAnsi="Arial" w:cs="Arial"/>
          <w:sz w:val="24"/>
          <w:szCs w:val="24"/>
        </w:rPr>
      </w:pPr>
    </w:p>
    <w:p w:rsidR="00152721" w:rsidRP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A tal efecto, Fundación ONCE está trabajando en el diseño de un aplicación que permite la recogida efectiva de datos de calidad de manera segura y confidencial. Una vez esté a disposición de los beneficiarios, Fundación ONCE les comunicará la operativa de la misma y los cauces de comunicación establecidos para dudas y/o aclaraciones. Por el momento la recogida de los datos se hará mediante el formulario de microdatos habilitado a tal efecto</w:t>
      </w:r>
      <w:r w:rsidR="00F721B2">
        <w:rPr>
          <w:rFonts w:ascii="Arial" w:hAnsi="Arial" w:cs="Arial"/>
          <w:sz w:val="24"/>
          <w:szCs w:val="24"/>
        </w:rPr>
        <w:t xml:space="preserve"> y publicado en la página web de</w:t>
      </w:r>
      <w:r w:rsidRPr="00152721">
        <w:rPr>
          <w:rFonts w:ascii="Arial" w:hAnsi="Arial" w:cs="Arial"/>
          <w:sz w:val="24"/>
          <w:szCs w:val="24"/>
        </w:rPr>
        <w:t xml:space="preserve"> Fundación ONCE siguiendo las instrucciones </w:t>
      </w:r>
      <w:r w:rsidR="00F721B2">
        <w:rPr>
          <w:rFonts w:ascii="Arial" w:hAnsi="Arial" w:cs="Arial"/>
          <w:sz w:val="24"/>
          <w:szCs w:val="24"/>
        </w:rPr>
        <w:t xml:space="preserve">diseñadas para su correcta </w:t>
      </w:r>
      <w:bookmarkStart w:id="0" w:name="_GoBack"/>
      <w:bookmarkEnd w:id="0"/>
      <w:r w:rsidR="00F721B2">
        <w:rPr>
          <w:rFonts w:ascii="Arial" w:hAnsi="Arial" w:cs="Arial"/>
          <w:sz w:val="24"/>
          <w:szCs w:val="24"/>
        </w:rPr>
        <w:t>cumplimentación.</w:t>
      </w:r>
    </w:p>
    <w:p w:rsidR="00152721" w:rsidRPr="00152721" w:rsidRDefault="00152721" w:rsidP="00057060">
      <w:pPr>
        <w:spacing w:after="60" w:line="240" w:lineRule="auto"/>
        <w:jc w:val="both"/>
        <w:rPr>
          <w:rFonts w:ascii="Arial" w:hAnsi="Arial" w:cs="Arial"/>
          <w:sz w:val="24"/>
          <w:szCs w:val="24"/>
        </w:rPr>
      </w:pPr>
    </w:p>
    <w:p w:rsidR="00AE050B" w:rsidRDefault="00152721" w:rsidP="00057060">
      <w:pPr>
        <w:spacing w:after="60" w:line="240" w:lineRule="auto"/>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rsidR="00152721" w:rsidRDefault="00152721" w:rsidP="00057060">
      <w:pPr>
        <w:spacing w:after="60" w:line="240" w:lineRule="auto"/>
        <w:jc w:val="both"/>
        <w:rPr>
          <w:rFonts w:ascii="Arial" w:hAnsi="Arial" w:cs="Arial"/>
          <w:sz w:val="24"/>
          <w:szCs w:val="24"/>
          <w:lang w:val="es-ES_tradnl"/>
        </w:rPr>
      </w:pPr>
    </w:p>
    <w:p w:rsidR="000373C5" w:rsidRDefault="000373C5" w:rsidP="00152721">
      <w:pPr>
        <w:spacing w:after="60" w:line="240" w:lineRule="auto"/>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los proyectos deberán estar dirigidos a Personas con discapacidad en desempleo</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7D642F">
        <w:rPr>
          <w:rFonts w:ascii="Arial" w:hAnsi="Arial" w:cs="Arial"/>
          <w:color w:val="000000"/>
          <w:spacing w:val="1"/>
          <w:sz w:val="24"/>
          <w:szCs w:val="24"/>
        </w:rPr>
        <w:t xml:space="preserve">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 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p w:rsidR="00152721" w:rsidRPr="00152721" w:rsidRDefault="00152721" w:rsidP="00152721">
      <w:pPr>
        <w:spacing w:after="60" w:line="240" w:lineRule="auto"/>
        <w:jc w:val="both"/>
        <w:rPr>
          <w:rFonts w:ascii="Arial" w:hAnsi="Arial" w:cs="Arial"/>
          <w:sz w:val="24"/>
          <w:szCs w:val="24"/>
          <w:lang w:val="es-ES_tradnl"/>
        </w:rPr>
      </w:pPr>
    </w:p>
    <w:p w:rsidR="000373C5" w:rsidRDefault="000373C5" w:rsidP="000373C5">
      <w:pPr>
        <w:widowControl w:val="0"/>
        <w:autoSpaceDE w:val="0"/>
        <w:autoSpaceDN w:val="0"/>
        <w:adjustRightInd w:val="0"/>
        <w:spacing w:after="0"/>
        <w:ind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los participantes de los proyectos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152721" w:rsidRDefault="00152721" w:rsidP="000373C5">
      <w:pPr>
        <w:widowControl w:val="0"/>
        <w:autoSpaceDE w:val="0"/>
        <w:autoSpaceDN w:val="0"/>
        <w:adjustRightInd w:val="0"/>
        <w:spacing w:after="0"/>
        <w:ind w:right="57"/>
        <w:jc w:val="both"/>
        <w:rPr>
          <w:rFonts w:ascii="Arial" w:hAnsi="Arial" w:cs="Arial"/>
          <w:color w:val="000000"/>
          <w:sz w:val="24"/>
          <w:szCs w:val="24"/>
        </w:rPr>
      </w:pPr>
    </w:p>
    <w:p w:rsidR="00DE081D" w:rsidRDefault="00DE081D" w:rsidP="001E1F22">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asegurar el cumplimiento de la acreditación de los requisitos de los participantes, es importante que las entidades guarden una copia de los documentos acreditativos </w:t>
      </w:r>
      <w:r w:rsidR="00FB2AE6">
        <w:rPr>
          <w:rFonts w:ascii="Arial" w:eastAsia="Times New Roman" w:hAnsi="Arial" w:cs="Arial"/>
          <w:bCs/>
          <w:sz w:val="24"/>
          <w:szCs w:val="24"/>
          <w:lang w:eastAsia="es-ES"/>
        </w:rPr>
        <w:t xml:space="preserve">de los mismos </w:t>
      </w:r>
      <w:r>
        <w:rPr>
          <w:rFonts w:ascii="Arial" w:eastAsia="Times New Roman" w:hAnsi="Arial" w:cs="Arial"/>
          <w:bCs/>
          <w:sz w:val="24"/>
          <w:szCs w:val="24"/>
          <w:lang w:eastAsia="es-ES"/>
        </w:rPr>
        <w:t>junto con el formulario de microdatos firmado por el participante</w:t>
      </w:r>
      <w:r w:rsidR="007D642F">
        <w:rPr>
          <w:rFonts w:ascii="Arial" w:eastAsia="Times New Roman" w:hAnsi="Arial" w:cs="Arial"/>
          <w:bCs/>
          <w:sz w:val="24"/>
          <w:szCs w:val="24"/>
          <w:lang w:eastAsia="es-ES"/>
        </w:rPr>
        <w:t>:</w:t>
      </w:r>
    </w:p>
    <w:p w:rsidR="00FB2AE6" w:rsidRPr="00FB2AE6" w:rsidRDefault="00FB2AE6" w:rsidP="00FB2AE6">
      <w:pPr>
        <w:pStyle w:val="Prrafodelista"/>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 </w:t>
      </w:r>
      <w:r w:rsidR="007D642F">
        <w:rPr>
          <w:rFonts w:ascii="Arial" w:eastAsia="Times New Roman" w:hAnsi="Arial" w:cs="Arial"/>
          <w:bCs/>
          <w:sz w:val="24"/>
          <w:szCs w:val="24"/>
          <w:lang w:eastAsia="es-ES"/>
        </w:rPr>
        <w:t>o</w:t>
      </w:r>
      <w:r w:rsidRPr="00FB2AE6">
        <w:rPr>
          <w:rFonts w:ascii="Arial" w:eastAsia="Times New Roman" w:hAnsi="Arial" w:cs="Arial"/>
          <w:bCs/>
          <w:sz w:val="24"/>
          <w:szCs w:val="24"/>
          <w:lang w:eastAsia="es-ES"/>
        </w:rPr>
        <w:t xml:space="preserve"> tarjeta de discapacidad o certificado/resolución de incapacidad.</w:t>
      </w:r>
    </w:p>
    <w:p w:rsidR="00FB2AE6" w:rsidRPr="00FB2AE6" w:rsidRDefault="00FB2AE6" w:rsidP="00FB2AE6">
      <w:pPr>
        <w:pStyle w:val="Prrafodelista"/>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sidR="007D642F">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sidR="001E1F22">
        <w:rPr>
          <w:rFonts w:ascii="Arial" w:eastAsia="Times New Roman" w:hAnsi="Arial" w:cs="Arial"/>
          <w:bCs/>
          <w:sz w:val="24"/>
          <w:szCs w:val="24"/>
          <w:lang w:eastAsia="es-ES"/>
        </w:rPr>
        <w:t>.</w:t>
      </w:r>
    </w:p>
    <w:p w:rsidR="00FB2AE6" w:rsidRPr="00FB2AE6" w:rsidRDefault="00FB2AE6" w:rsidP="00FB2AE6">
      <w:pPr>
        <w:pStyle w:val="Prrafodelista"/>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sidR="007D642F">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sidR="007D642F">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p>
    <w:p w:rsidR="004A75EE" w:rsidRDefault="004A75EE" w:rsidP="004A75EE">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del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rsidR="004A75EE" w:rsidRDefault="007D642F" w:rsidP="0005706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T</w:t>
      </w:r>
      <w:r w:rsidR="004A75EE">
        <w:rPr>
          <w:rFonts w:ascii="Arial" w:eastAsia="Times New Roman" w:hAnsi="Arial" w:cs="Arial"/>
          <w:bCs/>
          <w:sz w:val="24"/>
          <w:szCs w:val="24"/>
          <w:lang w:eastAsia="es-ES"/>
        </w:rPr>
        <w:t>odas las preguntas son de obligatoria cumplimentación</w:t>
      </w:r>
      <w:r>
        <w:rPr>
          <w:rFonts w:ascii="Arial" w:eastAsia="Times New Roman" w:hAnsi="Arial" w:cs="Arial"/>
          <w:bCs/>
          <w:sz w:val="24"/>
          <w:szCs w:val="24"/>
          <w:lang w:eastAsia="es-ES"/>
        </w:rPr>
        <w:t>. P</w:t>
      </w:r>
      <w:r w:rsidR="004F0AD5">
        <w:rPr>
          <w:rFonts w:ascii="Arial" w:eastAsia="Times New Roman" w:hAnsi="Arial" w:cs="Arial"/>
          <w:bCs/>
          <w:sz w:val="24"/>
          <w:szCs w:val="24"/>
          <w:lang w:eastAsia="es-ES"/>
        </w:rPr>
        <w:t>or ello, p</w:t>
      </w:r>
      <w:r>
        <w:rPr>
          <w:rFonts w:ascii="Arial" w:eastAsia="Times New Roman" w:hAnsi="Arial" w:cs="Arial"/>
          <w:bCs/>
          <w:sz w:val="24"/>
          <w:szCs w:val="24"/>
          <w:lang w:eastAsia="es-ES"/>
        </w:rPr>
        <w:t xml:space="preserve">ara las preguntas de </w:t>
      </w:r>
      <w:r w:rsidR="004F0AD5">
        <w:rPr>
          <w:rFonts w:ascii="Arial" w:eastAsia="Times New Roman" w:hAnsi="Arial" w:cs="Arial"/>
          <w:bCs/>
          <w:sz w:val="24"/>
          <w:szCs w:val="24"/>
          <w:lang w:eastAsia="es-ES"/>
        </w:rPr>
        <w:t xml:space="preserve">SÍ/NO, para </w:t>
      </w:r>
      <w:r w:rsidR="004A75EE">
        <w:rPr>
          <w:rFonts w:ascii="Arial" w:eastAsia="Times New Roman" w:hAnsi="Arial" w:cs="Arial"/>
          <w:bCs/>
          <w:sz w:val="24"/>
          <w:szCs w:val="24"/>
          <w:lang w:eastAsia="es-ES"/>
        </w:rPr>
        <w:t>aquellos casos en los que el participante no quiera contestar a la pregunta</w:t>
      </w:r>
      <w:r w:rsidR="004F0AD5">
        <w:rPr>
          <w:rFonts w:ascii="Arial" w:eastAsia="Times New Roman" w:hAnsi="Arial" w:cs="Arial"/>
          <w:bCs/>
          <w:sz w:val="24"/>
          <w:szCs w:val="24"/>
          <w:lang w:eastAsia="es-ES"/>
        </w:rPr>
        <w:t xml:space="preserve">, deberá incluirse como respuesta </w:t>
      </w:r>
      <w:r w:rsidR="004A75EE">
        <w:rPr>
          <w:rFonts w:ascii="Arial" w:eastAsia="Times New Roman" w:hAnsi="Arial" w:cs="Arial"/>
          <w:bCs/>
          <w:sz w:val="24"/>
          <w:szCs w:val="24"/>
          <w:lang w:eastAsia="es-ES"/>
        </w:rPr>
        <w:t xml:space="preserve"> </w:t>
      </w:r>
      <w:r w:rsidR="004A75EE" w:rsidRPr="004A75EE">
        <w:rPr>
          <w:rFonts w:ascii="Arial" w:eastAsia="Times New Roman" w:hAnsi="Arial" w:cs="Arial"/>
          <w:b/>
          <w:bCs/>
          <w:sz w:val="24"/>
          <w:szCs w:val="24"/>
          <w:lang w:eastAsia="es-ES"/>
        </w:rPr>
        <w:t>NC</w:t>
      </w:r>
      <w:r w:rsidR="004F0AD5">
        <w:rPr>
          <w:rFonts w:ascii="Arial" w:eastAsia="Times New Roman" w:hAnsi="Arial" w:cs="Arial"/>
          <w:b/>
          <w:bCs/>
          <w:sz w:val="24"/>
          <w:szCs w:val="24"/>
          <w:lang w:eastAsia="es-ES"/>
        </w:rPr>
        <w:t xml:space="preserve"> </w:t>
      </w:r>
      <w:r w:rsidR="004F0AD5" w:rsidRPr="001E1F22">
        <w:rPr>
          <w:rFonts w:ascii="Arial" w:eastAsia="Times New Roman" w:hAnsi="Arial" w:cs="Arial"/>
          <w:bCs/>
          <w:sz w:val="24"/>
          <w:szCs w:val="24"/>
          <w:lang w:eastAsia="es-ES"/>
        </w:rPr>
        <w:t>(</w:t>
      </w:r>
      <w:r w:rsidR="00152721">
        <w:rPr>
          <w:rFonts w:ascii="Arial" w:eastAsia="Times New Roman" w:hAnsi="Arial" w:cs="Arial"/>
          <w:bCs/>
          <w:sz w:val="24"/>
          <w:szCs w:val="24"/>
          <w:lang w:eastAsia="es-ES"/>
        </w:rPr>
        <w:t>no consiente</w:t>
      </w:r>
      <w:r w:rsidR="004F0AD5">
        <w:rPr>
          <w:rFonts w:ascii="Arial" w:eastAsia="Times New Roman" w:hAnsi="Arial" w:cs="Arial"/>
          <w:bCs/>
          <w:sz w:val="24"/>
          <w:szCs w:val="24"/>
          <w:lang w:eastAsia="es-ES"/>
        </w:rPr>
        <w:t>)</w:t>
      </w:r>
      <w:r w:rsidR="004A75EE">
        <w:rPr>
          <w:rFonts w:ascii="Arial" w:eastAsia="Times New Roman" w:hAnsi="Arial" w:cs="Arial"/>
          <w:bCs/>
          <w:sz w:val="24"/>
          <w:szCs w:val="24"/>
          <w:lang w:eastAsia="es-ES"/>
        </w:rPr>
        <w:t>.</w:t>
      </w:r>
    </w:p>
    <w:p w:rsidR="004A75EE" w:rsidRDefault="004A75EE">
      <w:pPr>
        <w:rPr>
          <w:rFonts w:ascii="Arial" w:eastAsia="Times New Roman" w:hAnsi="Arial" w:cs="Arial"/>
          <w:bCs/>
          <w:sz w:val="24"/>
          <w:szCs w:val="24"/>
          <w:lang w:eastAsia="es-ES"/>
        </w:rPr>
      </w:pPr>
      <w:r>
        <w:rPr>
          <w:rFonts w:ascii="Arial" w:eastAsia="Times New Roman" w:hAnsi="Arial" w:cs="Arial"/>
          <w:bCs/>
          <w:sz w:val="24"/>
          <w:szCs w:val="24"/>
          <w:lang w:eastAsia="es-ES"/>
        </w:rPr>
        <w:br w:type="page"/>
      </w:r>
    </w:p>
    <w:p w:rsidR="002C3EFF" w:rsidRPr="00766463" w:rsidRDefault="000B52E5" w:rsidP="0005706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A continuación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rsidR="002C3EFF" w:rsidRPr="00766463"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participante al beneficiario directos de una intervención del FSE que se puedan identificar, cuyas características se puedan solicitar y para los que esté programado un gasto específico.</w:t>
      </w:r>
      <w:r w:rsidR="009E5A78">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rsidR="009E5A78" w:rsidRDefault="009E5A78" w:rsidP="009E5A78">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002C3EFF" w:rsidRPr="002C3EFF">
        <w:rPr>
          <w:rFonts w:ascii="Arial" w:eastAsia="Times New Roman" w:hAnsi="Arial" w:cs="Arial"/>
          <w:sz w:val="24"/>
          <w:szCs w:val="24"/>
          <w:lang w:eastAsia="es-ES"/>
        </w:rPr>
        <w:t>ambién se registrará como participante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Los participantes, tendrán que</w:t>
      </w:r>
      <w:r>
        <w:rPr>
          <w:rFonts w:ascii="Arial" w:eastAsia="Times New Roman" w:hAnsi="Arial" w:cs="Arial"/>
          <w:sz w:val="24"/>
          <w:szCs w:val="24"/>
          <w:lang w:eastAsia="es-ES"/>
        </w:rPr>
        <w:t xml:space="preserve"> ser personas con discapacidad </w:t>
      </w:r>
      <w:r w:rsidR="002C3EFF"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rsidR="002C3EFF" w:rsidRPr="00766463"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beneficiadas indirectamente por una acción cofinanciada por el Fondo Social Europeo, no pueden reportarse como participantes.</w:t>
      </w:r>
    </w:p>
    <w:p w:rsidR="002C3EFF" w:rsidRPr="00766463"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proyecto.Las entidades participantes deben de quedar identificadas y sobre ellas se tienen que recabar los datos que marcan los indicadores.</w:t>
      </w:r>
    </w:p>
    <w:p w:rsidR="002C3EFF" w:rsidRPr="00766463"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rsidR="002C3EFF" w:rsidRPr="00766463"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sidR="006C28F0">
        <w:rPr>
          <w:rFonts w:ascii="Arial" w:eastAsia="Times New Roman" w:hAnsi="Arial" w:cs="Arial"/>
          <w:b/>
          <w:bCs/>
          <w:sz w:val="24"/>
          <w:szCs w:val="24"/>
          <w:lang w:eastAsia="es-ES"/>
        </w:rPr>
        <w:t>**</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 según las definiciones nacionales siempre se incluyen, aunque no reúnan las tres condiciones citadas.</w:t>
      </w:r>
    </w:p>
    <w:p w:rsidR="002C3EFF" w:rsidRPr="00766463" w:rsidRDefault="002C3EFF" w:rsidP="00766463">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sidR="006C28F0">
        <w:rPr>
          <w:rFonts w:ascii="Arial" w:eastAsia="Times New Roman" w:hAnsi="Arial" w:cs="Arial"/>
          <w:b/>
          <w:bCs/>
          <w:sz w:val="24"/>
          <w:szCs w:val="24"/>
          <w:lang w:eastAsia="es-ES"/>
        </w:rPr>
        <w:t>**</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jóvenes (&lt;25 años): Periodo de más de 6 meses en situación continuada de desempleo (&gt;6 meses).</w:t>
      </w:r>
    </w:p>
    <w:p w:rsidR="001C3894"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adultas (25 años o más): Periodo de más de 12 meses en situación continuada de desempleo (&gt;12 meses).</w:t>
      </w:r>
    </w:p>
    <w:p w:rsidR="002C3EFF" w:rsidRPr="00766463"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rsidR="002C3EFF"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p>
    <w:p w:rsidR="009C0C6A" w:rsidRDefault="009C0C6A">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2C3EFF" w:rsidRPr="00766463" w:rsidRDefault="002C3EFF" w:rsidP="00766463">
      <w:pPr>
        <w:pStyle w:val="Prrafodelista"/>
        <w:numPr>
          <w:ilvl w:val="0"/>
          <w:numId w:val="1"/>
        </w:numPr>
        <w:spacing w:after="60" w:line="240" w:lineRule="auto"/>
        <w:ind w:left="414"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lastRenderedPageBreak/>
        <w:t>Personas inactivas no integradas en los sistemas de educación o formación</w:t>
      </w:r>
    </w:p>
    <w:p w:rsidR="002C3EFF" w:rsidRPr="00766463" w:rsidRDefault="002C3EFF" w:rsidP="009E5A78">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rsidR="002C3EFF" w:rsidRPr="00766463" w:rsidRDefault="002C3EFF" w:rsidP="00766463">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formación.Las personas auto-empleadas con un negocio, una granja o un despacho o consulta profesional también se considera que están trabajando si se da alguna de las siguientes circunstancias:</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w:t>
      </w:r>
      <w:r w:rsidR="006C28F0">
        <w:rPr>
          <w:rFonts w:ascii="Arial" w:eastAsia="Times New Roman" w:hAnsi="Arial" w:cs="Arial"/>
          <w:sz w:val="24"/>
          <w:szCs w:val="24"/>
          <w:lang w:eastAsia="es-ES"/>
        </w:rPr>
        <w:t>ga</w:t>
      </w:r>
      <w:r w:rsidRPr="002C3EFF">
        <w:rPr>
          <w:rFonts w:ascii="Arial" w:eastAsia="Times New Roman" w:hAnsi="Arial" w:cs="Arial"/>
          <w:sz w:val="24"/>
          <w:szCs w:val="24"/>
          <w:lang w:eastAsia="es-ES"/>
        </w:rPr>
        <w:t xml:space="preserve"> beneficios.</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Una persona dedica tiempo a un negocio, consulta o despacho profesional o granja incluso cuan 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w:t>
      </w:r>
      <w:r w:rsidR="00766463">
        <w:rPr>
          <w:rFonts w:ascii="Arial" w:eastAsia="Times New Roman" w:hAnsi="Arial" w:cs="Arial"/>
          <w:sz w:val="24"/>
          <w:szCs w:val="24"/>
          <w:lang w:eastAsia="es-ES"/>
        </w:rPr>
        <w:t>seminario</w:t>
      </w:r>
    </w:p>
    <w:p w:rsidR="002C3EFF" w:rsidRPr="00766463" w:rsidRDefault="002C3EFF" w:rsidP="009E5A78">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 Una persona de la familia que esté trabajando sin recibir remuneración se considera trabajador/a si su trabajo contribuye directamente al negocio, granja o consulta profesional que sea propiedad o sea gestionado/operado por un pariente del mismo hogar.</w:t>
      </w:r>
    </w:p>
    <w:p w:rsidR="002C3EFF" w:rsidRPr="00766463" w:rsidRDefault="002C3EFF" w:rsidP="00766463">
      <w:pPr>
        <w:tabs>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h)</w:t>
      </w:r>
      <w:r w:rsidRPr="002C3EFF">
        <w:rPr>
          <w:rFonts w:ascii="Arial" w:eastAsia="Times New Roman" w:hAnsi="Arial" w:cs="Arial"/>
          <w:b/>
          <w:bCs/>
          <w:sz w:val="24"/>
          <w:szCs w:val="24"/>
          <w:lang w:eastAsia="es-ES"/>
        </w:rPr>
        <w:t xml:space="preserve"> Menores de 25 años o mayores de 54 años de edad</w:t>
      </w:r>
    </w:p>
    <w:p w:rsidR="002C3EFF" w:rsidRPr="00766463" w:rsidRDefault="002C3EFF" w:rsidP="00034913">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i)</w:t>
      </w:r>
      <w:r w:rsidRPr="002C3EFF">
        <w:rPr>
          <w:rFonts w:ascii="Arial" w:eastAsia="Times New Roman" w:hAnsi="Arial" w:cs="Arial"/>
          <w:b/>
          <w:bCs/>
          <w:sz w:val="24"/>
          <w:szCs w:val="24"/>
          <w:lang w:eastAsia="es-ES"/>
        </w:rPr>
        <w:t xml:space="preserve"> Nivel educativo</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proyecto.Los diferentes grados educativos, de acuerdo a la Clasificación Internacional Normalizada de la Educación (CINE), son los siguientes:</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Educación Primaria. Comprende los tres ciclos de educación primaria.</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Educación Secundaria Obligatoria. Comprende los dos ciclos de</w:t>
      </w:r>
      <w:r w:rsidRPr="00766463">
        <w:rPr>
          <w:rFonts w:ascii="Arial" w:eastAsia="Times New Roman" w:hAnsi="Arial" w:cs="Arial"/>
          <w:sz w:val="24"/>
          <w:szCs w:val="24"/>
          <w:lang w:eastAsia="es-ES"/>
        </w:rPr>
        <w:t xml:space="preserve"> educación secundaria.</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Educación Secundaria Superior. Se trata de programas diseñados para completar la educación secundaria en preparación para los estudios superior</w:t>
      </w:r>
      <w:r w:rsidRPr="00766463">
        <w:rPr>
          <w:rFonts w:ascii="Arial" w:eastAsia="Times New Roman" w:hAnsi="Arial" w:cs="Arial"/>
          <w:sz w:val="24"/>
          <w:szCs w:val="24"/>
          <w:lang w:eastAsia="es-ES"/>
        </w:rPr>
        <w:t>es.</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Educación post-secundaria no superior.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Educación superior de ciclo corto.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Nivel de Grado o equivalente.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Nivel de Master o equivalente.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rsidR="002C3EFF" w:rsidRPr="00766463" w:rsidRDefault="002C3EFF" w:rsidP="00034913">
      <w:pPr>
        <w:spacing w:after="24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Nivel de doctorado. Son programas a menudo diseñados para proporcionar una calificación de investigación avanzada. Normalmente se ofrecen solo por la investigación y enfocado en las universidades.</w:t>
      </w:r>
    </w:p>
    <w:p w:rsidR="002C3EFF" w:rsidRPr="00766463" w:rsidRDefault="002C3EFF" w:rsidP="00766463">
      <w:pPr>
        <w:spacing w:after="60" w:line="240" w:lineRule="auto"/>
        <w:ind w:left="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j)</w:t>
      </w:r>
      <w:r w:rsidRPr="002C3EFF">
        <w:rPr>
          <w:rFonts w:ascii="Arial" w:eastAsia="Times New Roman" w:hAnsi="Arial" w:cs="Arial"/>
          <w:b/>
          <w:bCs/>
          <w:sz w:val="24"/>
          <w:szCs w:val="24"/>
          <w:lang w:eastAsia="es-ES"/>
        </w:rPr>
        <w:t xml:space="preserve"> Personas inmigrantes o con antecedentes extranjeros o pertenecientes a minorías</w:t>
      </w:r>
    </w:p>
    <w:p w:rsidR="002C3EFF" w:rsidRPr="00766463" w:rsidRDefault="002C3EFF" w:rsidP="00AA33FD">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k)</w:t>
      </w:r>
      <w:r w:rsidRPr="002C3EFF">
        <w:rPr>
          <w:rFonts w:ascii="Arial" w:eastAsia="Times New Roman" w:hAnsi="Arial" w:cs="Arial"/>
          <w:b/>
          <w:bCs/>
          <w:sz w:val="24"/>
          <w:szCs w:val="24"/>
          <w:lang w:eastAsia="es-ES"/>
        </w:rPr>
        <w:t xml:space="preserve"> Personas con discapacidad</w:t>
      </w:r>
      <w:r w:rsidR="006C28F0">
        <w:rPr>
          <w:rFonts w:ascii="Arial" w:eastAsia="Times New Roman" w:hAnsi="Arial" w:cs="Arial"/>
          <w:b/>
          <w:bCs/>
          <w:sz w:val="24"/>
          <w:szCs w:val="24"/>
          <w:lang w:eastAsia="es-ES"/>
        </w:rPr>
        <w:t>**</w:t>
      </w:r>
    </w:p>
    <w:p w:rsidR="002C3EFF" w:rsidRPr="00766463" w:rsidRDefault="002C3EFF" w:rsidP="001C3894">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rsidR="002C3EFF" w:rsidRDefault="002C3EFF" w:rsidP="001C3894">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mercado de trabajo) que no sean inmigrantes, ni tengan antecedentes extranjeros, ni pertenezcan a minorías (incluyendo entre ellas las comunidades marginalizadas como la gitana) ni sean personas con discapacidad.Esto incluye a todas las demás personas desfavorecidas tales como las personas en riesgo de exclusión social o personas que no han completado con éxito el nivel CINE 1, y que no son cubiertas por los dos indicadores precedentes.</w:t>
      </w:r>
    </w:p>
    <w:p w:rsidR="004A75EE" w:rsidRDefault="004A75EE" w:rsidP="004A75EE">
      <w:pPr>
        <w:tabs>
          <w:tab w:val="left" w:pos="6102"/>
          <w:tab w:val="left" w:pos="6655"/>
        </w:tabs>
        <w:spacing w:after="60" w:line="240" w:lineRule="auto"/>
        <w:ind w:left="5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rsidR="004A75EE" w:rsidRPr="004A75EE" w:rsidRDefault="00A344F7" w:rsidP="004A75EE">
      <w:pPr>
        <w:tabs>
          <w:tab w:val="left" w:pos="6102"/>
          <w:tab w:val="left" w:pos="6655"/>
        </w:tabs>
        <w:spacing w:after="60" w:line="240" w:lineRule="auto"/>
        <w:ind w:left="5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8"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 xml:space="preserve">uede consultar </w:t>
      </w:r>
      <w:r w:rsidR="00723B15">
        <w:rPr>
          <w:rFonts w:ascii="Arial" w:eastAsia="Times New Roman" w:hAnsi="Arial" w:cs="Arial"/>
          <w:bCs/>
          <w:sz w:val="24"/>
          <w:szCs w:val="24"/>
          <w:lang w:eastAsia="es-ES"/>
        </w:rPr>
        <w:t>los habitantes por población</w:t>
      </w:r>
      <w:r w:rsidR="00034913">
        <w:rPr>
          <w:rFonts w:ascii="Arial" w:eastAsia="Times New Roman" w:hAnsi="Arial" w:cs="Arial"/>
          <w:bCs/>
          <w:sz w:val="24"/>
          <w:szCs w:val="24"/>
          <w:lang w:eastAsia="es-ES"/>
        </w:rPr>
        <w:t>, introduciondo el nombre de la población.</w:t>
      </w:r>
    </w:p>
    <w:sectPr w:rsidR="004A75EE" w:rsidRPr="004A75EE" w:rsidSect="000B52E5">
      <w:headerReference w:type="default" r:id="rId9"/>
      <w:footerReference w:type="default" r:id="rId10"/>
      <w:pgSz w:w="11906" w:h="16838"/>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6A" w:rsidRDefault="00B4306A" w:rsidP="00B4306A">
      <w:pPr>
        <w:spacing w:after="0" w:line="240" w:lineRule="auto"/>
      </w:pPr>
      <w:r>
        <w:separator/>
      </w:r>
    </w:p>
  </w:endnote>
  <w:endnote w:type="continuationSeparator" w:id="0">
    <w:p w:rsidR="00B4306A" w:rsidRDefault="00B4306A"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F721B2">
              <w:rPr>
                <w:rFonts w:ascii="Arial" w:hAnsi="Arial" w:cs="Arial"/>
                <w:b/>
                <w:bCs/>
                <w:noProof/>
              </w:rPr>
              <w:t>1</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F721B2">
              <w:rPr>
                <w:rFonts w:ascii="Arial" w:hAnsi="Arial" w:cs="Arial"/>
                <w:b/>
                <w:bCs/>
                <w:noProof/>
              </w:rPr>
              <w:t>5</w:t>
            </w:r>
            <w:r w:rsidRPr="004646AF">
              <w:rPr>
                <w:rFonts w:ascii="Arial" w:hAnsi="Arial" w:cs="Arial"/>
                <w:b/>
                <w:bCs/>
              </w:rPr>
              <w:fldChar w:fldCharType="end"/>
            </w:r>
          </w:p>
        </w:sdtContent>
      </w:sdt>
    </w:sdtContent>
  </w:sdt>
  <w:p w:rsidR="004646AF" w:rsidRDefault="004646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6A" w:rsidRDefault="00B4306A" w:rsidP="00B4306A">
      <w:pPr>
        <w:spacing w:after="0" w:line="240" w:lineRule="auto"/>
      </w:pPr>
      <w:r>
        <w:separator/>
      </w:r>
    </w:p>
  </w:footnote>
  <w:footnote w:type="continuationSeparator" w:id="0">
    <w:p w:rsidR="00B4306A" w:rsidRDefault="00B4306A" w:rsidP="00B4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6A" w:rsidRPr="000B52E5" w:rsidRDefault="000B52E5" w:rsidP="009C0C6A">
    <w:pPr>
      <w:pStyle w:val="Encabezado"/>
      <w:spacing w:after="1080"/>
      <w:ind w:firstLine="1418"/>
      <w:jc w:val="center"/>
      <w:rPr>
        <w:sz w:val="24"/>
        <w:szCs w:val="24"/>
      </w:rPr>
    </w:pPr>
    <w:r w:rsidRPr="000B52E5">
      <w:rPr>
        <w:rFonts w:ascii="Arial" w:hAnsi="Arial" w:cs="Arial"/>
        <w:noProof/>
        <w:color w:val="A6A6A6" w:themeColor="background1" w:themeShade="A6"/>
        <w:sz w:val="24"/>
        <w:szCs w:val="24"/>
        <w:lang w:eastAsia="es-ES"/>
      </w:rPr>
      <mc:AlternateContent>
        <mc:Choice Requires="wps">
          <w:drawing>
            <wp:anchor distT="0" distB="0" distL="114300" distR="114300" simplePos="0" relativeHeight="251661312" behindDoc="0" locked="0" layoutInCell="1" allowOverlap="1" wp14:anchorId="3A3079D9" wp14:editId="70BF5A1D">
              <wp:simplePos x="0" y="0"/>
              <wp:positionH relativeFrom="column">
                <wp:posOffset>5350510</wp:posOffset>
              </wp:positionH>
              <wp:positionV relativeFrom="paragraph">
                <wp:posOffset>-262255</wp:posOffset>
              </wp:positionV>
              <wp:extent cx="1188720" cy="78486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1887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50B" w:rsidRDefault="00AE050B" w:rsidP="00AE050B">
                          <w:r>
                            <w:rPr>
                              <w:noProof/>
                              <w:lang w:eastAsia="es-ES"/>
                            </w:rPr>
                            <w:drawing>
                              <wp:inline distT="0" distB="0" distL="0" distR="0" wp14:anchorId="4DDE1171" wp14:editId="5B500C5E">
                                <wp:extent cx="967740" cy="685800"/>
                                <wp:effectExtent l="0" t="0" r="3810" b="0"/>
                                <wp:docPr id="1" name="58 Imagen"/>
                                <wp:cNvGraphicFramePr/>
                                <a:graphic xmlns:a="http://schemas.openxmlformats.org/drawingml/2006/main">
                                  <a:graphicData uri="http://schemas.openxmlformats.org/drawingml/2006/picture">
                                    <pic:pic xmlns:pic="http://schemas.openxmlformats.org/drawingml/2006/picture">
                                      <pic:nvPicPr>
                                        <pic:cNvPr id="59" name="58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485" cy="684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421.3pt;margin-top:-20.65pt;width:93.6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" fillcolor="white [3201]" stroked="f" strokeweight=".5pt">
              <v:textbox>
                <w:txbxContent>
                  <w:p w:rsidR="00AE050B" w:rsidRDefault="00AE050B" w:rsidP="00AE050B">
                    <w:r>
                      <w:rPr>
                        <w:noProof/>
                        <w:lang w:eastAsia="es-ES"/>
                      </w:rPr>
                      <w:drawing>
                        <wp:inline distT="0" distB="0" distL="0" distR="0" wp14:anchorId="4DDE1171" wp14:editId="5B500C5E">
                          <wp:extent cx="967740" cy="685800"/>
                          <wp:effectExtent l="0" t="0" r="3810" b="0"/>
                          <wp:docPr id="1" name="58 Imagen"/>
                          <wp:cNvGraphicFramePr/>
                          <a:graphic xmlns:a="http://schemas.openxmlformats.org/drawingml/2006/main">
                            <a:graphicData uri="http://schemas.openxmlformats.org/drawingml/2006/picture">
                              <pic:pic xmlns:pic="http://schemas.openxmlformats.org/drawingml/2006/picture">
                                <pic:nvPicPr>
                                  <pic:cNvPr id="59" name="58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485" cy="684202"/>
                                  </a:xfrm>
                                  <a:prstGeom prst="rect">
                                    <a:avLst/>
                                  </a:prstGeom>
                                  <a:noFill/>
                                  <a:ln>
                                    <a:noFill/>
                                  </a:ln>
                                </pic:spPr>
                              </pic:pic>
                            </a:graphicData>
                          </a:graphic>
                        </wp:inline>
                      </w:drawing>
                    </w:r>
                  </w:p>
                </w:txbxContent>
              </v:textbox>
            </v:shape>
          </w:pict>
        </mc:Fallback>
      </mc:AlternateContent>
    </w:r>
    <w:r w:rsidR="00766463" w:rsidRPr="000B52E5">
      <w:rPr>
        <w:rFonts w:ascii="Arial" w:hAnsi="Arial" w:cs="Arial"/>
        <w:noProof/>
        <w:color w:val="A6A6A6" w:themeColor="background1" w:themeShade="A6"/>
        <w:sz w:val="24"/>
        <w:szCs w:val="24"/>
        <w:lang w:eastAsia="es-ES"/>
      </w:rPr>
      <mc:AlternateContent>
        <mc:Choice Requires="wps">
          <w:drawing>
            <wp:anchor distT="0" distB="0" distL="114300" distR="114300" simplePos="0" relativeHeight="251659264" behindDoc="0" locked="0" layoutInCell="1" allowOverlap="1" wp14:anchorId="77F0F408" wp14:editId="71CECD84">
              <wp:simplePos x="0" y="0"/>
              <wp:positionH relativeFrom="column">
                <wp:posOffset>-481965</wp:posOffset>
              </wp:positionH>
              <wp:positionV relativeFrom="paragraph">
                <wp:posOffset>-326390</wp:posOffset>
              </wp:positionV>
              <wp:extent cx="1000125" cy="800100"/>
              <wp:effectExtent l="0" t="0" r="9525" b="0"/>
              <wp:wrapNone/>
              <wp:docPr id="3" name="3 Cuadro de texto"/>
              <wp:cNvGraphicFramePr/>
              <a:graphic xmlns:a="http://schemas.openxmlformats.org/drawingml/2006/main">
                <a:graphicData uri="http://schemas.microsoft.com/office/word/2010/wordprocessingShape">
                  <wps:wsp>
                    <wps:cNvSpPr txBox="1"/>
                    <wps:spPr>
                      <a:xfrm>
                        <a:off x="0" y="0"/>
                        <a:ext cx="10001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06A" w:rsidRDefault="00B4306A" w:rsidP="00B4306A">
                          <w:pPr>
                            <w:ind w:left="170"/>
                          </w:pPr>
                          <w:r>
                            <w:rPr>
                              <w:noProof/>
                              <w:lang w:eastAsia="es-ES"/>
                            </w:rPr>
                            <w:drawing>
                              <wp:inline distT="0" distB="0" distL="0" distR="0" wp14:anchorId="4F3125E2" wp14:editId="2B872C8A">
                                <wp:extent cx="800100" cy="655320"/>
                                <wp:effectExtent l="0" t="0" r="0" b="0"/>
                                <wp:docPr id="2" name="67 Imagen"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68" name="67 Imagen" descr="Logo Fundacion ONCE" title="Logo Fundacion ONC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525" cy="657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left:0;text-align:left;margin-left:-37.95pt;margin-top:-25.7pt;width:7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" fillcolor="white [3201]" stroked="f" strokeweight=".5pt">
              <v:textbox>
                <w:txbxContent>
                  <w:p w:rsidR="00B4306A" w:rsidRDefault="00B4306A" w:rsidP="00B4306A">
                    <w:pPr>
                      <w:ind w:left="170"/>
                    </w:pPr>
                    <w:r>
                      <w:rPr>
                        <w:noProof/>
                        <w:lang w:eastAsia="es-ES"/>
                      </w:rPr>
                      <w:drawing>
                        <wp:inline distT="0" distB="0" distL="0" distR="0" wp14:anchorId="4F3125E2" wp14:editId="2B872C8A">
                          <wp:extent cx="800100" cy="655320"/>
                          <wp:effectExtent l="0" t="0" r="0" b="0"/>
                          <wp:docPr id="2" name="67 Imagen"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68" name="67 Imagen" descr="Logo Fundacion ONCE" title="Logo Fundacion ONC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525" cy="65730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D7EAB"/>
    <w:rsid w:val="0044047A"/>
    <w:rsid w:val="00456792"/>
    <w:rsid w:val="004646AF"/>
    <w:rsid w:val="004A75EE"/>
    <w:rsid w:val="004F0AD5"/>
    <w:rsid w:val="00571F4B"/>
    <w:rsid w:val="00580181"/>
    <w:rsid w:val="00652554"/>
    <w:rsid w:val="00685DE5"/>
    <w:rsid w:val="006C28F0"/>
    <w:rsid w:val="00703DD3"/>
    <w:rsid w:val="00723207"/>
    <w:rsid w:val="00723B15"/>
    <w:rsid w:val="00727DB8"/>
    <w:rsid w:val="00757EEA"/>
    <w:rsid w:val="00766463"/>
    <w:rsid w:val="007D642F"/>
    <w:rsid w:val="0083006D"/>
    <w:rsid w:val="00863E71"/>
    <w:rsid w:val="008B4DCD"/>
    <w:rsid w:val="009406C6"/>
    <w:rsid w:val="0097061F"/>
    <w:rsid w:val="0099136C"/>
    <w:rsid w:val="009C0C6A"/>
    <w:rsid w:val="009E5A78"/>
    <w:rsid w:val="009F2B95"/>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D12B09"/>
    <w:rsid w:val="00DC57C2"/>
    <w:rsid w:val="00DD0427"/>
    <w:rsid w:val="00DE081D"/>
    <w:rsid w:val="00DF72EB"/>
    <w:rsid w:val="00E1718A"/>
    <w:rsid w:val="00E92BFD"/>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es/nomen2/index.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FUNDOSA</cp:lastModifiedBy>
  <cp:revision>2</cp:revision>
  <cp:lastPrinted>2017-03-15T10:50:00Z</cp:lastPrinted>
  <dcterms:created xsi:type="dcterms:W3CDTF">2017-12-19T13:19:00Z</dcterms:created>
  <dcterms:modified xsi:type="dcterms:W3CDTF">2017-12-19T13:19:00Z</dcterms:modified>
</cp:coreProperties>
</file>