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9204"/>
      </w:tblGrid>
      <w:tr w:rsidR="0072518D" w14:paraId="140A02CB" w14:textId="77777777" w:rsidTr="0072518D">
        <w:tc>
          <w:tcPr>
            <w:tcW w:w="9204" w:type="dxa"/>
            <w:vAlign w:val="center"/>
          </w:tcPr>
          <w:p w14:paraId="5DDE9EBD" w14:textId="77777777" w:rsidR="0072518D" w:rsidRDefault="0072518D" w:rsidP="0072518D">
            <w:pPr>
              <w:pStyle w:val="Ttulo2"/>
              <w:jc w:val="center"/>
              <w:outlineLvl w:val="1"/>
              <w:rPr>
                <w:rFonts w:eastAsia="Calibri"/>
                <w:sz w:val="28"/>
                <w:szCs w:val="28"/>
              </w:rPr>
            </w:pPr>
            <w:r w:rsidRPr="001C11B8">
              <w:rPr>
                <w:rFonts w:eastAsia="Calibri"/>
                <w:sz w:val="28"/>
                <w:szCs w:val="28"/>
              </w:rPr>
              <w:t>Estimación del cierre de los resultados sociales relativos a la Accesibilidad Universal</w:t>
            </w:r>
          </w:p>
          <w:p w14:paraId="09516E88" w14:textId="1C4EA7A3" w:rsidR="0072518D" w:rsidRPr="0072518D" w:rsidRDefault="0072518D" w:rsidP="0072518D">
            <w:bookmarkStart w:id="0" w:name="_GoBack"/>
            <w:bookmarkEnd w:id="0"/>
          </w:p>
        </w:tc>
      </w:tr>
    </w:tbl>
    <w:p w14:paraId="7D9A26B0" w14:textId="77777777" w:rsidR="0072518D" w:rsidRDefault="0072518D" w:rsidP="003F06B2">
      <w:pPr>
        <w:pStyle w:val="Ttulo2"/>
        <w:rPr>
          <w:u w:val="single"/>
        </w:rPr>
      </w:pPr>
    </w:p>
    <w:p w14:paraId="1DCB2A3F" w14:textId="77777777" w:rsidR="0072518D" w:rsidRDefault="0072518D" w:rsidP="003F06B2">
      <w:pPr>
        <w:pStyle w:val="Ttulo2"/>
        <w:rPr>
          <w:u w:val="single"/>
        </w:rPr>
      </w:pPr>
    </w:p>
    <w:p w14:paraId="2E17C1C6" w14:textId="77777777" w:rsidR="003F06B2" w:rsidRPr="004E562A" w:rsidRDefault="003F06B2" w:rsidP="003F06B2">
      <w:pPr>
        <w:pStyle w:val="Ttulo2"/>
        <w:rPr>
          <w:u w:val="single"/>
        </w:rPr>
      </w:pPr>
      <w:r w:rsidRPr="004E562A">
        <w:rPr>
          <w:u w:val="single"/>
        </w:rPr>
        <w:t>Accesibilidad Universal e Innovación</w:t>
      </w:r>
    </w:p>
    <w:p w14:paraId="60719AAD" w14:textId="77777777" w:rsidR="00F81D2E" w:rsidRDefault="00F81D2E" w:rsidP="00F81D2E">
      <w:r w:rsidRPr="009E48D4">
        <w:t>De entre los</w:t>
      </w:r>
      <w:r w:rsidRPr="009E48D4">
        <w:rPr>
          <w:b/>
        </w:rPr>
        <w:t xml:space="preserve"> convenios</w:t>
      </w:r>
      <w:r w:rsidRPr="009E48D4">
        <w:t xml:space="preserve"> firmados en el año destacar el que se corresponde con la aportación de una subvención nominativa de 500.000€ que el Real Patronato sobre Discapacidad</w:t>
      </w:r>
      <w:r w:rsidRPr="009E48D4">
        <w:rPr>
          <w:b/>
        </w:rPr>
        <w:t xml:space="preserve"> </w:t>
      </w:r>
      <w:r>
        <w:t>realiza</w:t>
      </w:r>
      <w:r w:rsidRPr="009E48D4">
        <w:t xml:space="preserve"> a la Fundación ONCE para desarrollar un programa de accesibilidad universal consistente</w:t>
      </w:r>
      <w:r w:rsidR="009617DB">
        <w:t xml:space="preserve"> en </w:t>
      </w:r>
      <w:r>
        <w:t xml:space="preserve">siete proyectos. El </w:t>
      </w:r>
      <w:r w:rsidRPr="00D412BB">
        <w:rPr>
          <w:u w:val="single"/>
        </w:rPr>
        <w:t xml:space="preserve">primero </w:t>
      </w:r>
      <w:r>
        <w:t xml:space="preserve">de ellos, denominado </w:t>
      </w:r>
      <w:r w:rsidRPr="009617DB">
        <w:rPr>
          <w:i/>
        </w:rPr>
        <w:t>“Promover la normalización técnica en accesibilidad y diseño universal en España, Europa e Internacionalmente”</w:t>
      </w:r>
      <w:r w:rsidRPr="009E48D4">
        <w:t xml:space="preserve"> </w:t>
      </w:r>
      <w:r>
        <w:t xml:space="preserve">se ha llevado a cabo </w:t>
      </w:r>
      <w:r w:rsidRPr="009E48D4">
        <w:t xml:space="preserve"> en colaboración con AENOR</w:t>
      </w:r>
      <w:r>
        <w:t xml:space="preserve"> y </w:t>
      </w:r>
      <w:r w:rsidRPr="009E48D4">
        <w:t xml:space="preserve">la OMT </w:t>
      </w:r>
      <w:r>
        <w:t>en la creación de un grupo de trabajo en ISO y la elaboración</w:t>
      </w:r>
      <w:r w:rsidRPr="009E48D4">
        <w:t xml:space="preserve"> de </w:t>
      </w:r>
      <w:r>
        <w:t xml:space="preserve">una </w:t>
      </w:r>
      <w:r w:rsidRPr="009E48D4">
        <w:t xml:space="preserve">norma sobre </w:t>
      </w:r>
      <w:r w:rsidRPr="009E48D4">
        <w:rPr>
          <w:i/>
        </w:rPr>
        <w:t>Turismo accesible para todas las personas</w:t>
      </w:r>
      <w:r>
        <w:t xml:space="preserve"> y</w:t>
      </w:r>
      <w:r w:rsidRPr="009E48D4">
        <w:t xml:space="preserve"> en colaboración con el IMSERSO y un gran número de entidades –públicas y privadas- se ha elaborado un borrador de norma experimental sobre Lectura Fácil. A través de este proyecto se sostiene la actividad </w:t>
      </w:r>
      <w:r>
        <w:t>de</w:t>
      </w:r>
      <w:r w:rsidRPr="009E48D4">
        <w:t xml:space="preserve"> los mandatos europeos</w:t>
      </w:r>
      <w:r>
        <w:t xml:space="preserve"> de normalización y la del comité español AEN/CTN170. El </w:t>
      </w:r>
      <w:r w:rsidRPr="00F00F3D">
        <w:rPr>
          <w:u w:val="single"/>
        </w:rPr>
        <w:t>segundo</w:t>
      </w:r>
      <w:r>
        <w:t xml:space="preserve">, </w:t>
      </w:r>
      <w:r w:rsidRPr="009E48D4">
        <w:t>“</w:t>
      </w:r>
      <w:r w:rsidRPr="009617DB">
        <w:rPr>
          <w:i/>
        </w:rPr>
        <w:t>Diseño de cursos online para profesionales”</w:t>
      </w:r>
      <w:r>
        <w:t xml:space="preserve"> ha permitido diseñar tres cursos, emitiéndose uno de ellos, el denominado </w:t>
      </w:r>
      <w:r w:rsidRPr="00231743">
        <w:rPr>
          <w:i/>
        </w:rPr>
        <w:t>Interacción Persona-Computador. Diseño para todos y productos de apoyo</w:t>
      </w:r>
      <w:r>
        <w:t xml:space="preserve">. A través del </w:t>
      </w:r>
      <w:r w:rsidRPr="00F00F3D">
        <w:rPr>
          <w:u w:val="single"/>
        </w:rPr>
        <w:t>tercero</w:t>
      </w:r>
      <w:r>
        <w:t xml:space="preserve">, </w:t>
      </w:r>
      <w:r w:rsidRPr="009617DB">
        <w:rPr>
          <w:i/>
        </w:rPr>
        <w:t xml:space="preserve">“Inclusión de los criterios de accesibilidad universal y el </w:t>
      </w:r>
      <w:r w:rsidR="009617DB">
        <w:rPr>
          <w:i/>
        </w:rPr>
        <w:t>diseño para todos</w:t>
      </w:r>
      <w:r w:rsidRPr="009617DB">
        <w:rPr>
          <w:i/>
        </w:rPr>
        <w:t xml:space="preserve"> en la Universidad” </w:t>
      </w:r>
      <w:r>
        <w:t>se han  llevado a cabo tres jornadas con profesorado universitario y se han elaborado y presentado seis nuevas publicaciones de “</w:t>
      </w:r>
      <w:r w:rsidRPr="009617DB">
        <w:rPr>
          <w:i/>
        </w:rPr>
        <w:t>Formación curricular en diseño para todas las personas en</w:t>
      </w:r>
      <w:r>
        <w:t xml:space="preserve">…” </w:t>
      </w:r>
      <w:r w:rsidR="00EE3A5C">
        <w:t>en diferentes disciplinas que se detallarán en el apartado correspondiente a publicaciones</w:t>
      </w:r>
      <w:r>
        <w:t xml:space="preserve">. El más conocido, el </w:t>
      </w:r>
      <w:r w:rsidRPr="00F00F3D">
        <w:rPr>
          <w:u w:val="single"/>
        </w:rPr>
        <w:t>cuarto</w:t>
      </w:r>
      <w:r>
        <w:t xml:space="preserve">, con el nombre </w:t>
      </w:r>
      <w:r w:rsidRPr="009617DB">
        <w:rPr>
          <w:i/>
        </w:rPr>
        <w:t>“Diseño e itinerancia de Casa inteligente, accesible y sostenible”</w:t>
      </w:r>
      <w:r>
        <w:t>, es un proyecto de comunicación</w:t>
      </w:r>
      <w:r w:rsidRPr="009E48D4">
        <w:t xml:space="preserve"> </w:t>
      </w:r>
      <w:r>
        <w:t xml:space="preserve">que está recorriendo 15 ciudades con un gran éxito de visitas (faltando Valencia, Zaragoza y Barcelona el </w:t>
      </w:r>
      <w:r w:rsidR="009617DB">
        <w:t xml:space="preserve">número de visitantes es </w:t>
      </w:r>
      <w:r>
        <w:t xml:space="preserve">21.362). Con el </w:t>
      </w:r>
      <w:r w:rsidRPr="00F00F3D">
        <w:rPr>
          <w:u w:val="single"/>
        </w:rPr>
        <w:t>quinto</w:t>
      </w:r>
      <w:r>
        <w:t xml:space="preserve">, </w:t>
      </w:r>
      <w:r w:rsidRPr="009E48D4">
        <w:t xml:space="preserve"> </w:t>
      </w:r>
      <w:r w:rsidRPr="009617DB">
        <w:rPr>
          <w:i/>
        </w:rPr>
        <w:t>“Investigación para la mejora de la empleabilidad de personas con discapacidad teniendo en cuenta las condiciones de accesibilidad”</w:t>
      </w:r>
      <w:r w:rsidRPr="009E48D4">
        <w:t xml:space="preserve"> </w:t>
      </w:r>
      <w:r>
        <w:t xml:space="preserve">se han analizado la metodología y procedimientos relacionados con la prevención de riesgos y la adecuación puesto/persona de la Fundación ONCE, se han estudiado seis puestos de trabajo desempeñados por personas con alto grado de discapacidad, aportándose diversas soluciones con el objetivo a futuro, tras continuar con nuevos casos, de difundir las soluciones al mundo empresarial. Y los proyectos </w:t>
      </w:r>
      <w:r w:rsidRPr="00F00F3D">
        <w:rPr>
          <w:u w:val="single"/>
        </w:rPr>
        <w:t>sexto</w:t>
      </w:r>
      <w:r>
        <w:t xml:space="preserve">, </w:t>
      </w:r>
      <w:r w:rsidRPr="009617DB">
        <w:rPr>
          <w:i/>
        </w:rPr>
        <w:t xml:space="preserve">“Propuestas legislativas nuevas o de modificación de las existentes” </w:t>
      </w:r>
      <w:r>
        <w:t xml:space="preserve">y </w:t>
      </w:r>
      <w:r w:rsidRPr="00F00F3D">
        <w:rPr>
          <w:u w:val="single"/>
        </w:rPr>
        <w:t>séptimo</w:t>
      </w:r>
      <w:r>
        <w:t xml:space="preserve">, </w:t>
      </w:r>
      <w:r w:rsidR="009617DB">
        <w:t>“</w:t>
      </w:r>
      <w:r w:rsidRPr="009617DB">
        <w:rPr>
          <w:i/>
        </w:rPr>
        <w:t>Investigación sobre indicadores en accesibilidad universal”,</w:t>
      </w:r>
      <w:r>
        <w:t xml:space="preserve"> tienen sendos informes como resultado de los trabajos realizados por el equipo de la Dirección de Accesibilidad Universal.</w:t>
      </w:r>
    </w:p>
    <w:p w14:paraId="0147BF36" w14:textId="77777777" w:rsidR="00544C2D" w:rsidRDefault="00544C2D" w:rsidP="00544C2D">
      <w:r>
        <w:t xml:space="preserve">Fruto de la colaboración con el Real Patronato en el año pasado se han firmado en este 2016 convenios de colaboración con la Federación de Entidades Religiosas </w:t>
      </w:r>
      <w:r>
        <w:lastRenderedPageBreak/>
        <w:t>Evangélicas de España (FEDERE), la Comisión Islámica de España y la Federación de Comunidades Judías de España, que tendrán como resultado la dotación de lazos de inducción, al igual que el firmado con la Conferencia Episcopal Española.</w:t>
      </w:r>
    </w:p>
    <w:p w14:paraId="387F1E5C" w14:textId="77777777" w:rsidR="000D130B" w:rsidRDefault="000D130B" w:rsidP="000D130B">
      <w:pPr>
        <w:spacing w:line="276" w:lineRule="auto"/>
      </w:pPr>
      <w:r>
        <w:t>Se han firmado numerosos otros convenios relacionados con la formación de profesionales, con el patrocinio de eventos o jornadas, muchos de ellos de naturaleza habitual, por lo que debido al carácter innovador que tienen se prefiere comentar los firmados con MAP4ALL UNIVERSAL ACCESIBILITY o con READSPEAKER WEB SERVICES, pequeñas empresas dedicadas a la accesibilidad</w:t>
      </w:r>
      <w:r w:rsidR="009617DB">
        <w:t>,</w:t>
      </w:r>
      <w:r>
        <w:t xml:space="preserve"> o el firmado con IRISBOND o el que, firmado con VOLVO, apoyaba una iniciativa de sensibilización en materia de accesibilidad y seguridad vial dirigida a escolares y en la que se utilizaban robots de Lego.</w:t>
      </w:r>
      <w:r w:rsidR="00EC0A5B">
        <w:t xml:space="preserve"> </w:t>
      </w:r>
    </w:p>
    <w:p w14:paraId="7FBC7B8C" w14:textId="77777777" w:rsidR="00882F4D" w:rsidRDefault="005A626D" w:rsidP="00882F4D">
      <w:pPr>
        <w:spacing w:line="276" w:lineRule="auto"/>
      </w:pPr>
      <w:r w:rsidRPr="005A626D">
        <w:t>Continuando con la promoción de la accesibilidad en la</w:t>
      </w:r>
      <w:r w:rsidR="005B07F0" w:rsidRPr="005A626D">
        <w:t xml:space="preserve"> cultura y el turismo se han firmado convenios </w:t>
      </w:r>
      <w:r w:rsidRPr="005A626D">
        <w:t>ya tradi</w:t>
      </w:r>
      <w:r w:rsidR="00D21B10">
        <w:t>ci</w:t>
      </w:r>
      <w:r w:rsidRPr="005A626D">
        <w:t xml:space="preserve">onales </w:t>
      </w:r>
      <w:r w:rsidR="005B07F0" w:rsidRPr="005A626D">
        <w:t>con la Academia de Cine, con el Museo del Prado y Fundación AXA, con la Organización Mundial del Turismo y la Red Europea de Turismo Accesible, ENAT,</w:t>
      </w:r>
      <w:r w:rsidRPr="005A626D">
        <w:t xml:space="preserve"> con la Fundación Diseño Madrid y otros más novedosos como los firmados</w:t>
      </w:r>
      <w:r w:rsidR="005B07F0" w:rsidRPr="005A626D">
        <w:t xml:space="preserve"> con el Ayuntamiento de Adeje y con el Instituto Municipal Arte y Cultura de La Puebla en Méjico.</w:t>
      </w:r>
    </w:p>
    <w:p w14:paraId="7CDCA424" w14:textId="77777777" w:rsidR="00E6669D" w:rsidRPr="00876402" w:rsidRDefault="005A626D" w:rsidP="00882F4D">
      <w:pPr>
        <w:spacing w:line="276" w:lineRule="auto"/>
      </w:pPr>
      <w:r>
        <w:t>En relación con el apoyo a desarrollos resultantes de investigaciones llevadas a cabo por nuestras empresas, cabe mencionar</w:t>
      </w:r>
      <w:r w:rsidR="007B3CC7" w:rsidRPr="00876402">
        <w:t xml:space="preserve"> </w:t>
      </w:r>
      <w:r w:rsidR="00094A7B" w:rsidRPr="00876402">
        <w:t>el</w:t>
      </w:r>
      <w:r w:rsidR="007B3CC7" w:rsidRPr="00876402">
        <w:t xml:space="preserve"> convenio </w:t>
      </w:r>
      <w:r w:rsidR="00094A7B" w:rsidRPr="00876402">
        <w:t xml:space="preserve">de colaboración firmado con  la </w:t>
      </w:r>
      <w:r w:rsidR="00094A7B" w:rsidRPr="00927C41">
        <w:rPr>
          <w:i/>
        </w:rPr>
        <w:t xml:space="preserve">Fundación </w:t>
      </w:r>
      <w:r w:rsidR="00094A7B" w:rsidRPr="00D33728">
        <w:t>TMB Transports Metropolitans de Barcelona y la Fundación Vodafone España</w:t>
      </w:r>
      <w:r w:rsidR="00E6669D" w:rsidRPr="00D33728">
        <w:t>,</w:t>
      </w:r>
      <w:r w:rsidR="00E6669D" w:rsidRPr="00876402">
        <w:t xml:space="preserve"> </w:t>
      </w:r>
      <w:r w:rsidR="00D054A2" w:rsidRPr="00876402">
        <w:t xml:space="preserve">gracias al cual se han </w:t>
      </w:r>
      <w:r>
        <w:t xml:space="preserve">instalado </w:t>
      </w:r>
      <w:r w:rsidR="00E6669D" w:rsidRPr="00876402">
        <w:t>dos soluciones para facilitar el uso del transporte público por parte de pers</w:t>
      </w:r>
      <w:r>
        <w:t>onas ciegas o con baja visión,</w:t>
      </w:r>
      <w:r w:rsidR="00E6669D" w:rsidRPr="00876402">
        <w:t xml:space="preserve"> que fueron presentadas con gran éxito en la estación de Fira del metro de Barcelona </w:t>
      </w:r>
      <w:r w:rsidR="00D054A2" w:rsidRPr="00876402">
        <w:t xml:space="preserve">durante el </w:t>
      </w:r>
      <w:r w:rsidR="00E6669D" w:rsidRPr="00876402">
        <w:t xml:space="preserve">Mobile World Congress 2016. </w:t>
      </w:r>
      <w:r>
        <w:t xml:space="preserve">Y en línea con el objetivo </w:t>
      </w:r>
      <w:r w:rsidRPr="00D33728">
        <w:t xml:space="preserve">de </w:t>
      </w:r>
      <w:r w:rsidR="00D33728" w:rsidRPr="00D33728">
        <w:t>formar</w:t>
      </w:r>
      <w:r w:rsidR="00D33728">
        <w:t xml:space="preserve"> en accesibilidad universal y diseño para todas las personas a profesionales</w:t>
      </w:r>
      <w:r>
        <w:t xml:space="preserve"> </w:t>
      </w:r>
      <w:r w:rsidR="00E6669D" w:rsidRPr="00876402">
        <w:t xml:space="preserve">destacar los convenios firmados con operadores y fabricantes de telefonía móvil como TELEFONICA, SAMSUNG, BQ y colaboraciones con LG y </w:t>
      </w:r>
      <w:r w:rsidR="00D054A2" w:rsidRPr="00876402">
        <w:t>HUAWEI en el marco del proyecto Amovil que ha permitido la evaluación de la  accesibilidad de nuevos terminales y la transferencia de conocimiento.</w:t>
      </w:r>
    </w:p>
    <w:p w14:paraId="3791E3B4" w14:textId="77777777" w:rsidR="005E500B" w:rsidRDefault="003F06B2" w:rsidP="00876402">
      <w:pPr>
        <w:spacing w:line="276" w:lineRule="auto"/>
      </w:pPr>
      <w:r w:rsidRPr="00876402">
        <w:rPr>
          <w:bCs/>
        </w:rPr>
        <w:t xml:space="preserve">Dentro de los </w:t>
      </w:r>
      <w:r w:rsidRPr="00876402">
        <w:rPr>
          <w:b/>
          <w:bCs/>
        </w:rPr>
        <w:t xml:space="preserve">estudios </w:t>
      </w:r>
      <w:r w:rsidR="008F5D10" w:rsidRPr="00876402">
        <w:rPr>
          <w:b/>
          <w:bCs/>
        </w:rPr>
        <w:t>e</w:t>
      </w:r>
      <w:r w:rsidR="00362529" w:rsidRPr="00876402">
        <w:rPr>
          <w:b/>
          <w:bCs/>
        </w:rPr>
        <w:t xml:space="preserve"> </w:t>
      </w:r>
      <w:r w:rsidRPr="00876402">
        <w:rPr>
          <w:b/>
          <w:bCs/>
        </w:rPr>
        <w:t>investigaciones</w:t>
      </w:r>
      <w:r w:rsidRPr="00876402">
        <w:rPr>
          <w:bCs/>
        </w:rPr>
        <w:t xml:space="preserve"> relacionados con la </w:t>
      </w:r>
      <w:r w:rsidR="002020A4" w:rsidRPr="00876402">
        <w:rPr>
          <w:bCs/>
        </w:rPr>
        <w:t>A</w:t>
      </w:r>
      <w:r w:rsidRPr="00876402">
        <w:rPr>
          <w:bCs/>
        </w:rPr>
        <w:t xml:space="preserve">ccesibilidad </w:t>
      </w:r>
      <w:r w:rsidR="002020A4" w:rsidRPr="00876402">
        <w:rPr>
          <w:bCs/>
        </w:rPr>
        <w:t>U</w:t>
      </w:r>
      <w:r w:rsidRPr="00876402">
        <w:rPr>
          <w:bCs/>
        </w:rPr>
        <w:t xml:space="preserve">niversal durante </w:t>
      </w:r>
      <w:r w:rsidRPr="00876402">
        <w:t xml:space="preserve">el año </w:t>
      </w:r>
      <w:r w:rsidR="00D054A2" w:rsidRPr="00876402">
        <w:t xml:space="preserve">2016 </w:t>
      </w:r>
      <w:r w:rsidRPr="00876402">
        <w:t>ha habido una intensa actividad destacando</w:t>
      </w:r>
      <w:r w:rsidR="000D130B">
        <w:t xml:space="preserve"> los observatorios con la</w:t>
      </w:r>
      <w:r w:rsidR="00E30973" w:rsidRPr="00876402">
        <w:t xml:space="preserve"> finalización del </w:t>
      </w:r>
      <w:r w:rsidR="00E30973" w:rsidRPr="00876402">
        <w:rPr>
          <w:i/>
        </w:rPr>
        <w:t>Observatorio de Accesibilidad Universal en Entornos Turísticos</w:t>
      </w:r>
      <w:r w:rsidR="00E30973" w:rsidRPr="00876402">
        <w:t xml:space="preserve"> </w:t>
      </w:r>
      <w:r w:rsidR="009244F1" w:rsidRPr="00876402">
        <w:t>que se inició en 2015 y que presenta un análisis del estado de la accesibilidad en el este sector en España aportando  soluciones y propuestas para una mejora gradual de la accesibilidad universal en los destinos turísticos</w:t>
      </w:r>
      <w:r w:rsidR="000D130B">
        <w:t xml:space="preserve">; </w:t>
      </w:r>
      <w:r w:rsidR="0087647F" w:rsidRPr="00876402">
        <w:t xml:space="preserve">el </w:t>
      </w:r>
      <w:r w:rsidR="0087647F" w:rsidRPr="00876402">
        <w:rPr>
          <w:i/>
        </w:rPr>
        <w:t>Observatorio de Medios</w:t>
      </w:r>
      <w:r w:rsidR="005E500B" w:rsidRPr="00876402">
        <w:rPr>
          <w:i/>
        </w:rPr>
        <w:t xml:space="preserve"> </w:t>
      </w:r>
      <w:r w:rsidR="0087647F" w:rsidRPr="00876402">
        <w:rPr>
          <w:i/>
        </w:rPr>
        <w:t>de Comunicación digitales</w:t>
      </w:r>
      <w:r w:rsidR="005E500B" w:rsidRPr="00876402">
        <w:rPr>
          <w:i/>
        </w:rPr>
        <w:t xml:space="preserve">, </w:t>
      </w:r>
      <w:r w:rsidR="0087647F" w:rsidRPr="00876402">
        <w:t>que persigue conocer la accesibilidad en los sitios web de los principales medios digitales de comunicación en España: televisión, prensa y radio</w:t>
      </w:r>
      <w:r w:rsidR="009244F1" w:rsidRPr="00876402">
        <w:t>;</w:t>
      </w:r>
      <w:r w:rsidR="005E500B" w:rsidRPr="00876402">
        <w:t xml:space="preserve"> y el </w:t>
      </w:r>
      <w:r w:rsidR="005E500B" w:rsidRPr="00876402">
        <w:rPr>
          <w:i/>
        </w:rPr>
        <w:t xml:space="preserve">Observatorio de las Plataformas Educativas, </w:t>
      </w:r>
      <w:r w:rsidR="005E500B" w:rsidRPr="000D130B">
        <w:t xml:space="preserve">que </w:t>
      </w:r>
      <w:r w:rsidR="005A626D">
        <w:t xml:space="preserve">vuelve a </w:t>
      </w:r>
      <w:r w:rsidR="000D130B">
        <w:t>analiza</w:t>
      </w:r>
      <w:r w:rsidR="005A626D">
        <w:t>r</w:t>
      </w:r>
      <w:r w:rsidR="005E500B" w:rsidRPr="00876402">
        <w:t xml:space="preserve"> la accesibilidad de las plataformas e-learning para compara</w:t>
      </w:r>
      <w:r w:rsidR="005A626D">
        <w:t>r la situación con el</w:t>
      </w:r>
      <w:r w:rsidR="005E500B" w:rsidRPr="00876402">
        <w:t xml:space="preserve"> observatorio realizado en 2013</w:t>
      </w:r>
      <w:r w:rsidR="005A626D">
        <w:t xml:space="preserve">, a la par que incorpora </w:t>
      </w:r>
      <w:r w:rsidR="005A626D">
        <w:lastRenderedPageBreak/>
        <w:t xml:space="preserve">el análisis de lo que está ocurriendo con </w:t>
      </w:r>
      <w:r w:rsidR="005E500B" w:rsidRPr="00876402">
        <w:t>las nuevas tendencias educativas en la web, como los MOOC.</w:t>
      </w:r>
    </w:p>
    <w:p w14:paraId="72D93625" w14:textId="77777777" w:rsidR="002134D5" w:rsidRPr="002134D5" w:rsidRDefault="005A626D" w:rsidP="00574478">
      <w:pPr>
        <w:spacing w:line="276" w:lineRule="auto"/>
      </w:pPr>
      <w:r>
        <w:t xml:space="preserve">Otros estudios que exploran nuevos campos son </w:t>
      </w:r>
      <w:r w:rsidR="00574478">
        <w:t>el que ha analizado la realidad del alumnado con discapacidad ante la enseñanza bilingüe (</w:t>
      </w:r>
      <w:r w:rsidR="00574478" w:rsidRPr="00D33728">
        <w:rPr>
          <w:i/>
        </w:rPr>
        <w:t>Alumnado con discapacidad en centros bilingües. Barreras y desafíos para la inclusión</w:t>
      </w:r>
      <w:r w:rsidR="00574478">
        <w:t>) y el que ha desarrollado una aportación metodológica al diseño de entornos, productos y servicios teniendo en cuenta las pautas y directrices de los recursos de accesibilidad cognitiva existentes hasta ahora, contando con la participación y convirtiéndose en objetivo propio de la Comisión de Accesibilidad del CERMI.</w:t>
      </w:r>
      <w:r w:rsidR="002134D5">
        <w:t xml:space="preserve"> Y, por último, citar el estudio que llevado a cabo en colaboración con la Cátedra de Accesibilidad de la UPC ha tratado de conocer </w:t>
      </w:r>
      <w:r w:rsidR="002134D5" w:rsidRPr="002134D5">
        <w:t>cómo se están transmitiendo los contenidos docentes de accesibilidad y diseño para todas las personas en los estudios especializados de arquitectura (universitarios o no) en el estado español</w:t>
      </w:r>
      <w:r w:rsidR="002134D5">
        <w:t>.</w:t>
      </w:r>
    </w:p>
    <w:p w14:paraId="11FF2DC5" w14:textId="77777777" w:rsidR="003F06B2" w:rsidRPr="00876402" w:rsidRDefault="002020A4" w:rsidP="00876402">
      <w:pPr>
        <w:spacing w:line="276" w:lineRule="auto"/>
      </w:pPr>
      <w:r w:rsidRPr="0033615B">
        <w:t xml:space="preserve">Continúa </w:t>
      </w:r>
      <w:r w:rsidR="003F06B2" w:rsidRPr="0033615B">
        <w:t xml:space="preserve">el </w:t>
      </w:r>
      <w:r w:rsidR="003F06B2" w:rsidRPr="0033615B">
        <w:rPr>
          <w:i/>
        </w:rPr>
        <w:t xml:space="preserve">Plan de Vigilancia </w:t>
      </w:r>
      <w:r w:rsidR="00574478" w:rsidRPr="0033615B">
        <w:rPr>
          <w:i/>
        </w:rPr>
        <w:t xml:space="preserve">de </w:t>
      </w:r>
      <w:r w:rsidR="003F06B2" w:rsidRPr="0033615B">
        <w:rPr>
          <w:i/>
        </w:rPr>
        <w:t>Tecnol</w:t>
      </w:r>
      <w:r w:rsidR="00574478" w:rsidRPr="0033615B">
        <w:rPr>
          <w:i/>
        </w:rPr>
        <w:t>o</w:t>
      </w:r>
      <w:r w:rsidR="003F06B2" w:rsidRPr="0033615B">
        <w:rPr>
          <w:i/>
        </w:rPr>
        <w:t>g</w:t>
      </w:r>
      <w:r w:rsidR="00574478" w:rsidRPr="0033615B">
        <w:rPr>
          <w:i/>
        </w:rPr>
        <w:t>í</w:t>
      </w:r>
      <w:r w:rsidR="003F06B2" w:rsidRPr="0033615B">
        <w:rPr>
          <w:i/>
        </w:rPr>
        <w:t>a</w:t>
      </w:r>
      <w:r w:rsidR="00574478" w:rsidRPr="0033615B">
        <w:rPr>
          <w:i/>
        </w:rPr>
        <w:t xml:space="preserve"> para Todos</w:t>
      </w:r>
      <w:r w:rsidR="003F06B2" w:rsidRPr="0033615B">
        <w:t>, proyecto que consiste en hacer un seguimiento de información sobre investigación y desarrollo para conocer las tendencias en innovación dentro del sector de las tecnologías de la información y la comunicación accesible</w:t>
      </w:r>
      <w:r w:rsidR="0033615B" w:rsidRPr="0033615B">
        <w:t>s</w:t>
      </w:r>
      <w:r w:rsidR="003F06B2" w:rsidRPr="0033615B">
        <w:t>.</w:t>
      </w:r>
      <w:r w:rsidR="003F06B2" w:rsidRPr="00876402">
        <w:t xml:space="preserve"> </w:t>
      </w:r>
    </w:p>
    <w:p w14:paraId="058B89A7" w14:textId="77777777" w:rsidR="00F53CFB" w:rsidRPr="00876402" w:rsidRDefault="002020A4" w:rsidP="00876402">
      <w:pPr>
        <w:spacing w:line="276" w:lineRule="auto"/>
      </w:pPr>
      <w:r w:rsidRPr="00876402">
        <w:t xml:space="preserve">Con respecto a los </w:t>
      </w:r>
      <w:r w:rsidR="003F06B2" w:rsidRPr="00876402">
        <w:rPr>
          <w:b/>
        </w:rPr>
        <w:t>proyectos de investigación</w:t>
      </w:r>
      <w:r w:rsidR="003F06B2" w:rsidRPr="00876402">
        <w:t xml:space="preserve"> </w:t>
      </w:r>
      <w:r w:rsidRPr="00876402">
        <w:t xml:space="preserve">destacar los que </w:t>
      </w:r>
      <w:r w:rsidR="003F06B2" w:rsidRPr="00876402">
        <w:t xml:space="preserve">cuentan con aportación de la Comisión Europea </w:t>
      </w:r>
      <w:r w:rsidRPr="00876402">
        <w:t>como</w:t>
      </w:r>
      <w:r w:rsidR="005A7D3F" w:rsidRPr="00876402">
        <w:t xml:space="preserve"> el </w:t>
      </w:r>
      <w:r w:rsidR="005A7D3F" w:rsidRPr="00D33728">
        <w:rPr>
          <w:i/>
        </w:rPr>
        <w:t>proyecto Prosperity4all</w:t>
      </w:r>
      <w:r w:rsidR="005A7D3F" w:rsidRPr="00876402">
        <w:rPr>
          <w:i/>
        </w:rPr>
        <w:t xml:space="preserve"> </w:t>
      </w:r>
      <w:r w:rsidRPr="00876402">
        <w:rPr>
          <w:i/>
        </w:rPr>
        <w:t xml:space="preserve">que </w:t>
      </w:r>
      <w:r w:rsidR="005A7D3F" w:rsidRPr="00876402">
        <w:t xml:space="preserve">se encuentra en su tercer año de vida. Este proyecto, desarrollado por un consorcio </w:t>
      </w:r>
      <w:r w:rsidR="00773BEF" w:rsidRPr="00876402">
        <w:t>que reúne a veinticuatro socios repartidos por trece países, entre los que se encuentran desde grupos de usuarios finales e institutos de investigación a desarrolladores y fabricantes de tecnologías</w:t>
      </w:r>
      <w:r w:rsidR="005A7D3F" w:rsidRPr="00876402">
        <w:t xml:space="preserve">, se centra en el desarrollo de la infraestructura necesaria para fomentar el sector de los productos de apoyo y la creación de nuevas tecnologías accesibles, mejorando la conexión entre el desarrollador y el usuario y favoreciendo la creación de nuevos métodos de comercialización de los productos de apoyo que propicien el pago por uso del servicio en lugar de por licencia. </w:t>
      </w:r>
      <w:r w:rsidR="00F53CFB" w:rsidRPr="00876402">
        <w:t xml:space="preserve">Ha finalizado el </w:t>
      </w:r>
      <w:r w:rsidR="00F53CFB" w:rsidRPr="00D33728">
        <w:rPr>
          <w:i/>
        </w:rPr>
        <w:t>proyecto STRING</w:t>
      </w:r>
      <w:r w:rsidR="00F53CFB" w:rsidRPr="00876402">
        <w:t xml:space="preserve">, iniciado en 2014, que también cuenta con una ayuda de la Comisión Europea. Como resultado se han generado itinerarios completamente accesibles en Italia, España y Bulgaria mediante el desarrollo de paquetes temáticos turísticos. </w:t>
      </w:r>
    </w:p>
    <w:p w14:paraId="552C9027" w14:textId="77777777" w:rsidR="00E42254" w:rsidRPr="00876402" w:rsidRDefault="00E42254" w:rsidP="00876402">
      <w:pPr>
        <w:spacing w:line="276" w:lineRule="auto"/>
      </w:pPr>
      <w:r w:rsidRPr="00876402">
        <w:t xml:space="preserve">Mencionar </w:t>
      </w:r>
      <w:r w:rsidR="002020A4" w:rsidRPr="00876402">
        <w:t xml:space="preserve">también en </w:t>
      </w:r>
      <w:r w:rsidRPr="00876402">
        <w:t xml:space="preserve">el apartado proyectos, que la </w:t>
      </w:r>
      <w:r w:rsidRPr="00876402">
        <w:rPr>
          <w:i/>
        </w:rPr>
        <w:t xml:space="preserve">App </w:t>
      </w:r>
      <w:r w:rsidRPr="00876402">
        <w:rPr>
          <w:bCs/>
          <w:i/>
        </w:rPr>
        <w:t>Medicamento Accesible Plus</w:t>
      </w:r>
      <w:r w:rsidRPr="00876402">
        <w:rPr>
          <w:b/>
          <w:bCs/>
        </w:rPr>
        <w:t xml:space="preserve">, </w:t>
      </w:r>
      <w:r w:rsidRPr="00876402">
        <w:rPr>
          <w:bCs/>
        </w:rPr>
        <w:t>fruto de la</w:t>
      </w:r>
      <w:r w:rsidR="00060D31" w:rsidRPr="00876402">
        <w:rPr>
          <w:bCs/>
        </w:rPr>
        <w:t xml:space="preserve"> </w:t>
      </w:r>
      <w:r w:rsidRPr="00876402">
        <w:rPr>
          <w:bCs/>
        </w:rPr>
        <w:t xml:space="preserve">colaboración </w:t>
      </w:r>
      <w:r w:rsidR="00060D31" w:rsidRPr="00876402">
        <w:rPr>
          <w:bCs/>
        </w:rPr>
        <w:t xml:space="preserve">iniciada en 2013 por la </w:t>
      </w:r>
      <w:r w:rsidRPr="00876402">
        <w:t>Fundación ONCE, Fundación Vodafone España y el Consejo General de Colegios Oficiales de Farmacéuticos</w:t>
      </w:r>
      <w:r w:rsidR="00060D31" w:rsidRPr="00876402">
        <w:t xml:space="preserve"> ha alcanzado en el tercer trimestre de 2016 la cif</w:t>
      </w:r>
      <w:r w:rsidR="002020A4" w:rsidRPr="00876402">
        <w:t>r</w:t>
      </w:r>
      <w:r w:rsidR="00060D31" w:rsidRPr="00876402">
        <w:t>a de 9.900 descargas en el sistema operativo iOS y 13.323</w:t>
      </w:r>
      <w:r w:rsidRPr="00876402">
        <w:t xml:space="preserve"> </w:t>
      </w:r>
      <w:r w:rsidR="00060D31" w:rsidRPr="00876402">
        <w:t xml:space="preserve">descargas en Android. </w:t>
      </w:r>
    </w:p>
    <w:p w14:paraId="29A302C2" w14:textId="77777777" w:rsidR="00F53CFB" w:rsidRPr="00876402" w:rsidRDefault="00F53CFB" w:rsidP="00876402">
      <w:pPr>
        <w:spacing w:line="276" w:lineRule="auto"/>
      </w:pPr>
      <w:r w:rsidRPr="00876402">
        <w:t xml:space="preserve">Se continua </w:t>
      </w:r>
      <w:r w:rsidRPr="00876402">
        <w:rPr>
          <w:b/>
        </w:rPr>
        <w:t>apoyando la actividad</w:t>
      </w:r>
      <w:r w:rsidR="0033615B">
        <w:rPr>
          <w:b/>
        </w:rPr>
        <w:t xml:space="preserve"> de innovación, </w:t>
      </w:r>
      <w:r w:rsidR="0033615B">
        <w:t>con ese apoyo citado a pequeñas empresas y también a través de</w:t>
      </w:r>
      <w:r w:rsidR="00FF6F2B" w:rsidRPr="00876402">
        <w:t xml:space="preserve"> los patrocinios de </w:t>
      </w:r>
      <w:r w:rsidR="0033615B">
        <w:t xml:space="preserve">IMAGINE MSOCIAL 2016 cuyo objetivo fue idear y desarrollar hasta la fase de prototipo productos TIC que resolvieran retos sociales; </w:t>
      </w:r>
      <w:r w:rsidR="002020A4" w:rsidRPr="00D33728">
        <w:t>SOUTH SUMMIT</w:t>
      </w:r>
      <w:r w:rsidR="00FF6F2B" w:rsidRPr="00876402">
        <w:t xml:space="preserve">, evento de referencia para </w:t>
      </w:r>
      <w:r w:rsidR="00FF6F2B" w:rsidRPr="00876402">
        <w:lastRenderedPageBreak/>
        <w:t xml:space="preserve">emprendedores, startups, inversores y corporaciones; la competición </w:t>
      </w:r>
      <w:r w:rsidR="00FF6F2B" w:rsidRPr="00D33728">
        <w:t>ROBORAVE</w:t>
      </w:r>
      <w:r w:rsidR="003C0CBC" w:rsidRPr="00D33728">
        <w:t xml:space="preserve"> </w:t>
      </w:r>
      <w:r w:rsidR="00FF6F2B" w:rsidRPr="00876402">
        <w:rPr>
          <w:i/>
        </w:rPr>
        <w:t>Ibérica</w:t>
      </w:r>
      <w:r w:rsidR="00FF6F2B" w:rsidRPr="00876402">
        <w:t>, feria anual centrada en aspectos educativos de la robótica</w:t>
      </w:r>
      <w:r w:rsidR="003C0CBC" w:rsidRPr="00876402">
        <w:t xml:space="preserve">; y la feria internacional </w:t>
      </w:r>
      <w:r w:rsidR="00FF6F2B" w:rsidRPr="00D33728">
        <w:t>GLOBAL ROBOT</w:t>
      </w:r>
      <w:r w:rsidR="002020A4" w:rsidRPr="00D33728">
        <w:t xml:space="preserve"> EXPO</w:t>
      </w:r>
      <w:r w:rsidR="00FF6F2B" w:rsidRPr="00876402">
        <w:t xml:space="preserve"> </w:t>
      </w:r>
      <w:r w:rsidR="003C0CBC" w:rsidRPr="00876402">
        <w:t xml:space="preserve">que también trata sobre </w:t>
      </w:r>
      <w:r w:rsidR="00FF6F2B" w:rsidRPr="00876402">
        <w:t>robótica y tecnologías afines</w:t>
      </w:r>
      <w:r w:rsidR="003C0CBC" w:rsidRPr="00876402">
        <w:t>. En todos estos eventos Fundación ONCE participa activamente</w:t>
      </w:r>
      <w:r w:rsidR="00FF6F2B" w:rsidRPr="00876402">
        <w:t xml:space="preserve"> </w:t>
      </w:r>
      <w:r w:rsidR="003C0CBC" w:rsidRPr="00876402">
        <w:t xml:space="preserve">favoreciendo que todas estas tecnologías mejoren la calidad de vida delas personas con discapacidad. </w:t>
      </w:r>
    </w:p>
    <w:p w14:paraId="6DAD971A" w14:textId="29E53123" w:rsidR="00E84DFA" w:rsidRDefault="00003F86" w:rsidP="00876402">
      <w:pPr>
        <w:pStyle w:val="Default"/>
        <w:spacing w:before="240" w:after="240" w:line="276" w:lineRule="auto"/>
        <w:jc w:val="both"/>
      </w:pPr>
      <w:r w:rsidRPr="00876402">
        <w:rPr>
          <w:kern w:val="24"/>
        </w:rPr>
        <w:t xml:space="preserve">En cuanto a </w:t>
      </w:r>
      <w:r w:rsidRPr="00876402">
        <w:rPr>
          <w:b/>
          <w:kern w:val="24"/>
        </w:rPr>
        <w:t>participación y organización de cursos</w:t>
      </w:r>
      <w:r w:rsidR="009C7470" w:rsidRPr="00876402">
        <w:rPr>
          <w:b/>
          <w:kern w:val="24"/>
        </w:rPr>
        <w:t xml:space="preserve"> </w:t>
      </w:r>
      <w:r w:rsidR="00F53CFB" w:rsidRPr="00876402">
        <w:rPr>
          <w:kern w:val="24"/>
        </w:rPr>
        <w:t>en julio finalizó</w:t>
      </w:r>
      <w:r w:rsidR="009C7470" w:rsidRPr="00876402">
        <w:rPr>
          <w:kern w:val="24"/>
        </w:rPr>
        <w:t xml:space="preserve"> la segunda edición del </w:t>
      </w:r>
      <w:r w:rsidR="009C7470" w:rsidRPr="00876402">
        <w:rPr>
          <w:i/>
        </w:rPr>
        <w:t>Máster en Accesibilidad para Smart City, La Ciudad Global</w:t>
      </w:r>
      <w:r w:rsidR="009C7470" w:rsidRPr="00876402">
        <w:t xml:space="preserve">, organizado con la Universidad de Jaén, y en </w:t>
      </w:r>
      <w:r w:rsidR="00F53CFB" w:rsidRPr="00876402">
        <w:t xml:space="preserve">noviembre se inició la tercera edición. Igualmente, y ligada a este máster, se ha celebrado </w:t>
      </w:r>
      <w:r w:rsidR="002020A4" w:rsidRPr="00755FF8">
        <w:t>una</w:t>
      </w:r>
      <w:r w:rsidR="002020A4" w:rsidRPr="00876402">
        <w:t xml:space="preserve"> nueva edición de l</w:t>
      </w:r>
      <w:r w:rsidR="00F53CFB" w:rsidRPr="00876402">
        <w:t xml:space="preserve">a </w:t>
      </w:r>
      <w:r w:rsidR="00F53CFB" w:rsidRPr="00876402">
        <w:rPr>
          <w:i/>
        </w:rPr>
        <w:t>Madrid Accessibility Week</w:t>
      </w:r>
      <w:r w:rsidR="002020A4" w:rsidRPr="00876402">
        <w:rPr>
          <w:i/>
        </w:rPr>
        <w:t>.</w:t>
      </w:r>
      <w:r w:rsidR="0033615B">
        <w:rPr>
          <w:i/>
        </w:rPr>
        <w:t xml:space="preserve"> </w:t>
      </w:r>
      <w:r w:rsidR="00E84DFA">
        <w:t>De entre todas las jornadas y cursos organizados destacar</w:t>
      </w:r>
      <w:r w:rsidR="009233AF">
        <w:t xml:space="preserve"> </w:t>
      </w:r>
      <w:r w:rsidR="0033615B">
        <w:t xml:space="preserve">el curso con el Colegio de Arquitectos de Madrid; tres sesiones formativas con la Real Academia de la Ingeniería y el Instituto de la Ingeniería de España, dos </w:t>
      </w:r>
      <w:r w:rsidR="009233AF">
        <w:t xml:space="preserve">sesiones formativas en colaboración </w:t>
      </w:r>
      <w:r w:rsidR="0033615B">
        <w:t xml:space="preserve">con FESVIAL y nueve </w:t>
      </w:r>
      <w:r w:rsidR="009233AF">
        <w:t xml:space="preserve">en colaboración </w:t>
      </w:r>
      <w:r w:rsidR="0033615B">
        <w:t>con diferentes CERMIs Autonómicos</w:t>
      </w:r>
      <w:r w:rsidR="009233AF">
        <w:t xml:space="preserve">. </w:t>
      </w:r>
      <w:r w:rsidR="00E84DFA">
        <w:t xml:space="preserve">También la jornada que se organizó junto con la CEOE y la OMT con ocasión del Día Mundial del Turismo, que este año promovía precisamente la accesibilidad en ese ámbito. </w:t>
      </w:r>
    </w:p>
    <w:p w14:paraId="378ABD5A" w14:textId="77777777" w:rsidR="00E42254" w:rsidRPr="0033615B" w:rsidRDefault="00E84DFA" w:rsidP="00876402">
      <w:pPr>
        <w:pStyle w:val="Default"/>
        <w:spacing w:before="240" w:after="240" w:line="276" w:lineRule="auto"/>
        <w:jc w:val="both"/>
      </w:pPr>
      <w:r>
        <w:t>Igualmente comentar que s</w:t>
      </w:r>
      <w:r w:rsidR="009233AF">
        <w:t>e ha participado en numerosas jornadas, siempre con el objetivo de informar y formar en relación con la accesibilidad universal y proponiendo soluciones concretas, destacando las intervenciones llevadas a cabo en el Congreso de Arquitectos Técnicos CONTART 2016, en los cursos de Turismo Accesible del Patronato de Turismo de Granada, en las Escuelas de Arquitectura de Madrid y Valladolid, en el curso sobre Accesibilidad al Patrimonio Monumental organizado por la FEMP, en diversas jornadas sobre turismo accesible y en otras sobre arte y discapacidad.</w:t>
      </w:r>
    </w:p>
    <w:p w14:paraId="608EF7BD" w14:textId="77777777" w:rsidR="005B07F0" w:rsidRPr="00876402" w:rsidRDefault="00E84DFA" w:rsidP="00876402">
      <w:pPr>
        <w:spacing w:line="276" w:lineRule="auto"/>
      </w:pPr>
      <w:r>
        <w:t>Otros</w:t>
      </w:r>
      <w:r w:rsidR="003F06B2" w:rsidRPr="00876402">
        <w:t xml:space="preserve"> </w:t>
      </w:r>
      <w:r w:rsidR="003F06B2" w:rsidRPr="00876402">
        <w:rPr>
          <w:b/>
        </w:rPr>
        <w:t>eventos</w:t>
      </w:r>
      <w:r>
        <w:rPr>
          <w:b/>
        </w:rPr>
        <w:t xml:space="preserve"> </w:t>
      </w:r>
      <w:r w:rsidRPr="00E84DFA">
        <w:t>destacables son</w:t>
      </w:r>
      <w:r w:rsidR="00371F14" w:rsidRPr="00876402">
        <w:t xml:space="preserve"> </w:t>
      </w:r>
      <w:r w:rsidR="005B07F0" w:rsidRPr="00876402">
        <w:t>la celebración del 21 de mayo al 11 de septiembre de la VI Bienal de Arte Contemporáneo Fundación ONCE</w:t>
      </w:r>
      <w:r>
        <w:t xml:space="preserve"> que en su </w:t>
      </w:r>
      <w:r w:rsidR="005B07F0" w:rsidRPr="00876402">
        <w:t xml:space="preserve">exposición colectiva ha tenido como hilo conductor la tecnología, utilizada por los artistas como medio creador o bien como la obra en sí. En esta exposición se ha contado con la participación de artistas como Salvador Dalí, con una obra prestada por el Museo Reina Sofía. Además tuvieron lugar talleres de formación y festivales de teatro, cine y música, donde la discapacidad siempre fue protagonista. </w:t>
      </w:r>
      <w:r>
        <w:t>La exposición tuvo</w:t>
      </w:r>
      <w:r w:rsidR="005B07F0" w:rsidRPr="00876402">
        <w:t xml:space="preserve"> 185.000 visitas y más de 2.000 espectadores asistieron a las actividades programadas.</w:t>
      </w:r>
    </w:p>
    <w:p w14:paraId="67C309E4" w14:textId="77777777" w:rsidR="005B07F0" w:rsidRPr="00876402" w:rsidRDefault="005B07F0" w:rsidP="00876402">
      <w:pPr>
        <w:spacing w:line="276" w:lineRule="auto"/>
      </w:pPr>
      <w:r w:rsidRPr="00876402">
        <w:t xml:space="preserve">También </w:t>
      </w:r>
      <w:r w:rsidR="00E84DFA">
        <w:t xml:space="preserve">se han </w:t>
      </w:r>
      <w:r w:rsidRPr="00755FF8">
        <w:t>realiza</w:t>
      </w:r>
      <w:r w:rsidR="00E84DFA" w:rsidRPr="00755FF8">
        <w:t>d</w:t>
      </w:r>
      <w:r w:rsidR="00EC0A5B" w:rsidRPr="00755FF8">
        <w:t>o</w:t>
      </w:r>
      <w:r w:rsidRPr="00876402">
        <w:t xml:space="preserve"> tres exposiciones itinerantes dentro del proyecto </w:t>
      </w:r>
      <w:r w:rsidRPr="00E84DFA">
        <w:rPr>
          <w:i/>
        </w:rPr>
        <w:t>El Mundo Fluye</w:t>
      </w:r>
      <w:r w:rsidRPr="00876402">
        <w:t>, en Vigo, Murcia y Lugo, divulga</w:t>
      </w:r>
      <w:r w:rsidR="00E84DFA">
        <w:t>ndo</w:t>
      </w:r>
      <w:r w:rsidRPr="00876402">
        <w:t xml:space="preserve"> la obra de artistas con discapacidad entre aquellas personas, relacionadas profesionalmente con el mundo del Arte, o que no han tenido la oportunidad de visitar la Bienal de Arte Contemporáneo.</w:t>
      </w:r>
    </w:p>
    <w:p w14:paraId="405F4FD0" w14:textId="77777777" w:rsidR="00B779A5" w:rsidRPr="00876402" w:rsidRDefault="005B07F0" w:rsidP="00876402">
      <w:pPr>
        <w:spacing w:line="276" w:lineRule="auto"/>
      </w:pPr>
      <w:r w:rsidRPr="00876402">
        <w:t xml:space="preserve">Con el objetivo de fomentar la profesionalización del trabajo de los artistas con discapacidad, se continúan presentando exposiciones temporales en el espacio </w:t>
      </w:r>
      <w:r w:rsidRPr="00876402">
        <w:lastRenderedPageBreak/>
        <w:t xml:space="preserve">expositivo de la Fundación ONCE. En el 2016 se </w:t>
      </w:r>
      <w:r w:rsidR="00E84DFA">
        <w:t>han  prese</w:t>
      </w:r>
      <w:r w:rsidRPr="00876402">
        <w:t>n</w:t>
      </w:r>
      <w:r w:rsidR="00E84DFA">
        <w:t>tado</w:t>
      </w:r>
      <w:r w:rsidRPr="00876402">
        <w:t xml:space="preserve"> cuatro: Exposición de la Asociación Treacher Collins, exposición del artista con discapacidad física, Alfredo Igualad</w:t>
      </w:r>
      <w:r w:rsidR="005609C0">
        <w:t>or</w:t>
      </w:r>
      <w:r w:rsidRPr="00876402">
        <w:t>, exposición del artista ciego Ataúlfo Casado y exposición sobre Deporte Adaptado, del fotógrafo José Manuel Martín Amigo.</w:t>
      </w:r>
    </w:p>
    <w:p w14:paraId="2385AC31" w14:textId="77777777" w:rsidR="009244F1" w:rsidRPr="00876402" w:rsidRDefault="009244F1" w:rsidP="00876402">
      <w:pPr>
        <w:spacing w:line="276" w:lineRule="auto"/>
        <w:rPr>
          <w:rFonts w:eastAsia="Times New Roman"/>
          <w:lang w:eastAsia="en-US"/>
        </w:rPr>
      </w:pPr>
      <w:r w:rsidRPr="00876402">
        <w:t xml:space="preserve">Con respecto a </w:t>
      </w:r>
      <w:r w:rsidRPr="00876402">
        <w:rPr>
          <w:b/>
        </w:rPr>
        <w:t>las publicaciones</w:t>
      </w:r>
      <w:r w:rsidRPr="00876402">
        <w:t xml:space="preserve"> destacar que en 2016 se han publicado 2 nuevos volúmenes de </w:t>
      </w:r>
      <w:r w:rsidRPr="00876402">
        <w:rPr>
          <w:rFonts w:eastAsia="Times New Roman"/>
          <w:i/>
          <w:iCs/>
          <w:lang w:eastAsia="en-US"/>
        </w:rPr>
        <w:t>la revista JACCES –Journal of Accessibility and Design for All</w:t>
      </w:r>
      <w:r w:rsidR="00E84DFA">
        <w:rPr>
          <w:rFonts w:eastAsia="Times New Roman"/>
          <w:lang w:eastAsia="en-US"/>
        </w:rPr>
        <w:t>; los observatorios y estudios citados; seis nuevos manuales de “</w:t>
      </w:r>
      <w:r w:rsidR="00E84DFA" w:rsidRPr="002134D5">
        <w:rPr>
          <w:rFonts w:eastAsia="Times New Roman"/>
          <w:i/>
          <w:lang w:eastAsia="en-US"/>
        </w:rPr>
        <w:t>Formación curricular en diseño para todas las personas en…</w:t>
      </w:r>
      <w:r w:rsidR="002134D5">
        <w:rPr>
          <w:rFonts w:eastAsia="Times New Roman"/>
          <w:lang w:eastAsia="en-US"/>
        </w:rPr>
        <w:t>” que se corresponden con las carreras universitarias de</w:t>
      </w:r>
      <w:r w:rsidR="00E84DFA" w:rsidRPr="002134D5">
        <w:rPr>
          <w:rFonts w:eastAsia="Times New Roman"/>
          <w:lang w:eastAsia="en-US"/>
        </w:rPr>
        <w:t xml:space="preserve"> </w:t>
      </w:r>
      <w:r w:rsidR="00E84DFA">
        <w:rPr>
          <w:rFonts w:eastAsia="Times New Roman"/>
          <w:lang w:eastAsia="en-US"/>
        </w:rPr>
        <w:t>Ciencias Políticas, Enfermería, Farmacia, Periodismo, So</w:t>
      </w:r>
      <w:r w:rsidR="005E3711">
        <w:rPr>
          <w:rFonts w:eastAsia="Times New Roman"/>
          <w:lang w:eastAsia="en-US"/>
        </w:rPr>
        <w:t>ciología y Terapia Ocupacional.</w:t>
      </w:r>
      <w:r w:rsidR="005609C0">
        <w:rPr>
          <w:rFonts w:eastAsia="Times New Roman"/>
          <w:lang w:eastAsia="en-US"/>
        </w:rPr>
        <w:t xml:space="preserve"> También se ha editado un nuevo volumen de la colección </w:t>
      </w:r>
      <w:r w:rsidR="005609C0" w:rsidRPr="005609C0">
        <w:rPr>
          <w:rFonts w:eastAsia="Times New Roman"/>
          <w:i/>
          <w:lang w:eastAsia="en-US"/>
        </w:rPr>
        <w:t>“Tu puedes”</w:t>
      </w:r>
      <w:r w:rsidR="005609C0">
        <w:rPr>
          <w:rFonts w:eastAsia="Times New Roman"/>
          <w:lang w:eastAsia="en-US"/>
        </w:rPr>
        <w:t xml:space="preserve"> de Lectura Fácil titulado </w:t>
      </w:r>
      <w:r w:rsidR="005609C0" w:rsidRPr="005609C0">
        <w:rPr>
          <w:rFonts w:eastAsia="Times New Roman"/>
          <w:i/>
          <w:lang w:eastAsia="en-US"/>
        </w:rPr>
        <w:t>“Planifica y disfruta de tu tiempo de ocio”</w:t>
      </w:r>
      <w:r w:rsidR="005609C0">
        <w:rPr>
          <w:rFonts w:eastAsia="Times New Roman"/>
          <w:lang w:eastAsia="en-US"/>
        </w:rPr>
        <w:t xml:space="preserve"> </w:t>
      </w:r>
    </w:p>
    <w:p w14:paraId="5A2B8E2B" w14:textId="77777777" w:rsidR="00F1104C" w:rsidRPr="00D33728" w:rsidRDefault="009B520C" w:rsidP="002134D5">
      <w:pPr>
        <w:spacing w:line="276" w:lineRule="auto"/>
      </w:pPr>
      <w:r w:rsidRPr="00876402">
        <w:rPr>
          <w:rFonts w:eastAsia="Times New Roman"/>
          <w:lang w:eastAsia="en-US"/>
        </w:rPr>
        <w:t xml:space="preserve">Seguimos participando en </w:t>
      </w:r>
      <w:r w:rsidRPr="00876402">
        <w:rPr>
          <w:rFonts w:eastAsia="Times New Roman"/>
          <w:b/>
          <w:lang w:eastAsia="en-US"/>
        </w:rPr>
        <w:t>redes y entidades</w:t>
      </w:r>
      <w:r w:rsidRPr="00876402">
        <w:rPr>
          <w:rFonts w:eastAsia="Times New Roman"/>
          <w:lang w:eastAsia="en-US"/>
        </w:rPr>
        <w:t xml:space="preserve"> como </w:t>
      </w:r>
      <w:r w:rsidRPr="00D33728">
        <w:rPr>
          <w:rFonts w:eastAsia="Times New Roman"/>
          <w:lang w:eastAsia="en-US"/>
        </w:rPr>
        <w:t>ENAT (</w:t>
      </w:r>
      <w:r w:rsidRPr="00D33728">
        <w:rPr>
          <w:kern w:val="24"/>
        </w:rPr>
        <w:t xml:space="preserve">Red Europea de Turismo Accesible), EIDD (Instituto Europeo </w:t>
      </w:r>
      <w:r w:rsidRPr="00755FF8">
        <w:rPr>
          <w:kern w:val="24"/>
        </w:rPr>
        <w:t>pa</w:t>
      </w:r>
      <w:r w:rsidR="00EC0A5B" w:rsidRPr="00755FF8">
        <w:rPr>
          <w:kern w:val="24"/>
        </w:rPr>
        <w:t>r</w:t>
      </w:r>
      <w:r w:rsidRPr="00755FF8">
        <w:rPr>
          <w:kern w:val="24"/>
        </w:rPr>
        <w:t>a</w:t>
      </w:r>
      <w:r w:rsidRPr="00D33728">
        <w:rPr>
          <w:kern w:val="24"/>
        </w:rPr>
        <w:t xml:space="preserve"> el Diseño y la Discapacidad)</w:t>
      </w:r>
      <w:r w:rsidR="00970969" w:rsidRPr="00D33728">
        <w:rPr>
          <w:kern w:val="24"/>
        </w:rPr>
        <w:t xml:space="preserve">, El consorcio de la Web W3C que tiene un grupo de trabajo dedicado a desarrollar </w:t>
      </w:r>
      <w:r w:rsidR="006724AB" w:rsidRPr="00D33728">
        <w:rPr>
          <w:kern w:val="24"/>
        </w:rPr>
        <w:t xml:space="preserve">pautas de accesibilidad y por último </w:t>
      </w:r>
      <w:r w:rsidR="00970969" w:rsidRPr="00D33728">
        <w:rPr>
          <w:rFonts w:eastAsia="Times New Roman"/>
        </w:rPr>
        <w:t>eVIA</w:t>
      </w:r>
      <w:r w:rsidR="006724AB" w:rsidRPr="00D33728">
        <w:rPr>
          <w:rFonts w:eastAsia="Times New Roman"/>
        </w:rPr>
        <w:t>,</w:t>
      </w:r>
      <w:r w:rsidR="00970969" w:rsidRPr="00D33728">
        <w:rPr>
          <w:rFonts w:eastAsia="Times New Roman"/>
        </w:rPr>
        <w:t xml:space="preserve"> la Plataforma Tecnológica Española de Tecnologías para la Salud, el </w:t>
      </w:r>
      <w:r w:rsidR="006724AB" w:rsidRPr="00D33728">
        <w:rPr>
          <w:rFonts w:eastAsia="Times New Roman"/>
        </w:rPr>
        <w:t>Bienestar y la Cohesión Social, cuya presidencia ostenta fundación ONCE</w:t>
      </w:r>
      <w:r w:rsidR="002134D5" w:rsidRPr="00D33728">
        <w:rPr>
          <w:rFonts w:eastAsia="Times New Roman"/>
        </w:rPr>
        <w:t>.</w:t>
      </w:r>
    </w:p>
    <w:sectPr w:rsidR="00F1104C" w:rsidRPr="00D33728" w:rsidSect="005A0D91">
      <w:headerReference w:type="default" r:id="rId9"/>
      <w:footerReference w:type="default" r:id="rId10"/>
      <w:pgSz w:w="11900" w:h="16840"/>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E4716" w14:textId="77777777" w:rsidR="004329AE" w:rsidRDefault="004329AE" w:rsidP="0023381D">
      <w:r>
        <w:separator/>
      </w:r>
    </w:p>
  </w:endnote>
  <w:endnote w:type="continuationSeparator" w:id="0">
    <w:p w14:paraId="1092B543" w14:textId="77777777" w:rsidR="004329AE" w:rsidRDefault="004329AE" w:rsidP="0023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691632"/>
      <w:docPartObj>
        <w:docPartGallery w:val="Page Numbers (Bottom of Page)"/>
        <w:docPartUnique/>
      </w:docPartObj>
    </w:sdtPr>
    <w:sdtEndPr/>
    <w:sdtContent>
      <w:p w14:paraId="58FC8B4F" w14:textId="77777777" w:rsidR="00E32F43" w:rsidRDefault="00E32F43">
        <w:pPr>
          <w:pStyle w:val="Piedepgina"/>
          <w:jc w:val="right"/>
        </w:pPr>
        <w:r>
          <w:fldChar w:fldCharType="begin"/>
        </w:r>
        <w:r>
          <w:instrText>PAGE   \* MERGEFORMAT</w:instrText>
        </w:r>
        <w:r>
          <w:fldChar w:fldCharType="separate"/>
        </w:r>
        <w:r w:rsidR="0072518D" w:rsidRPr="0072518D">
          <w:rPr>
            <w:noProof/>
            <w:lang w:val="es-ES"/>
          </w:rPr>
          <w:t>1</w:t>
        </w:r>
        <w:r>
          <w:fldChar w:fldCharType="end"/>
        </w:r>
      </w:p>
    </w:sdtContent>
  </w:sdt>
  <w:p w14:paraId="6B79318F" w14:textId="77777777" w:rsidR="00E32F43" w:rsidRDefault="00E32F43">
    <w:pPr>
      <w:pStyle w:val="Cabeceraypie"/>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0DBA2" w14:textId="77777777" w:rsidR="004329AE" w:rsidRDefault="004329AE" w:rsidP="0023381D">
      <w:r>
        <w:separator/>
      </w:r>
    </w:p>
  </w:footnote>
  <w:footnote w:type="continuationSeparator" w:id="0">
    <w:p w14:paraId="06E09C2D" w14:textId="77777777" w:rsidR="004329AE" w:rsidRDefault="004329AE" w:rsidP="00233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C0616" w14:textId="77777777" w:rsidR="00E32F43" w:rsidRDefault="00E32F43">
    <w:pPr>
      <w:pStyle w:val="Encabezado"/>
      <w:jc w:val="right"/>
    </w:pPr>
  </w:p>
  <w:p w14:paraId="53822886" w14:textId="77777777" w:rsidR="00E32F43" w:rsidRDefault="00E32F43">
    <w:pPr>
      <w:pStyle w:val="Cabeceraypie"/>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550"/>
    <w:multiLevelType w:val="hybridMultilevel"/>
    <w:tmpl w:val="991E9018"/>
    <w:lvl w:ilvl="0" w:tplc="66B00582">
      <w:start w:val="1"/>
      <w:numFmt w:val="bullet"/>
      <w:lvlText w:val="­"/>
      <w:lvlJc w:val="left"/>
      <w:pPr>
        <w:ind w:left="720" w:hanging="360"/>
      </w:pPr>
      <w:rPr>
        <w:rFonts w:ascii="Arial" w:hAnsi="Arial" w:hint="default"/>
        <w:b/>
        <w:i w:val="0"/>
        <w:sz w:val="28"/>
      </w:rPr>
    </w:lvl>
    <w:lvl w:ilvl="1" w:tplc="58227BA8">
      <w:numFmt w:val="bullet"/>
      <w:lvlText w:val="-"/>
      <w:lvlJc w:val="left"/>
      <w:pPr>
        <w:ind w:left="1440" w:hanging="360"/>
      </w:pPr>
      <w:rPr>
        <w:rFonts w:ascii="Arial" w:eastAsia="Arial Unicode MS"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2F2081"/>
    <w:multiLevelType w:val="hybridMultilevel"/>
    <w:tmpl w:val="347A99D4"/>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5B40049"/>
    <w:multiLevelType w:val="hybridMultilevel"/>
    <w:tmpl w:val="B6A67410"/>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
    <w:nsid w:val="0A947843"/>
    <w:multiLevelType w:val="hybridMultilevel"/>
    <w:tmpl w:val="C4801B4A"/>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nsid w:val="0BEE6376"/>
    <w:multiLevelType w:val="hybridMultilevel"/>
    <w:tmpl w:val="D0A252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0ED834E7"/>
    <w:multiLevelType w:val="multilevel"/>
    <w:tmpl w:val="FFFFFFFF"/>
    <w:styleLink w:val="List0"/>
    <w:lvl w:ilvl="0">
      <w:start w:val="1"/>
      <w:numFmt w:val="bullet"/>
      <w:lvlText w:val="•"/>
      <w:lvlJc w:val="left"/>
      <w:pPr>
        <w:tabs>
          <w:tab w:val="num" w:pos="708"/>
        </w:tabs>
        <w:ind w:left="708" w:hanging="360"/>
      </w:pPr>
      <w:rPr>
        <w:rFonts w:ascii="Arial" w:eastAsia="Times New Roman" w:hAnsi="Arial"/>
        <w:i/>
        <w:color w:val="000000"/>
        <w:position w:val="0"/>
        <w:sz w:val="22"/>
        <w:u w:color="000000"/>
      </w:rPr>
    </w:lvl>
    <w:lvl w:ilvl="1">
      <w:start w:val="1"/>
      <w:numFmt w:val="bullet"/>
      <w:lvlText w:val="o"/>
      <w:lvlJc w:val="left"/>
      <w:pPr>
        <w:tabs>
          <w:tab w:val="num" w:pos="2140"/>
        </w:tabs>
        <w:ind w:left="2140" w:hanging="360"/>
      </w:pPr>
      <w:rPr>
        <w:rFonts w:ascii="Arial" w:eastAsia="Times New Roman" w:hAnsi="Arial"/>
        <w:i/>
        <w:color w:val="000000"/>
        <w:position w:val="0"/>
        <w:sz w:val="24"/>
        <w:u w:color="000000"/>
      </w:rPr>
    </w:lvl>
    <w:lvl w:ilvl="2">
      <w:start w:val="1"/>
      <w:numFmt w:val="bullet"/>
      <w:lvlText w:val="▪"/>
      <w:lvlJc w:val="left"/>
      <w:pPr>
        <w:tabs>
          <w:tab w:val="num" w:pos="2860"/>
        </w:tabs>
        <w:ind w:left="2860" w:hanging="360"/>
      </w:pPr>
      <w:rPr>
        <w:rFonts w:ascii="Arial" w:eastAsia="Times New Roman" w:hAnsi="Arial"/>
        <w:i/>
        <w:color w:val="000000"/>
        <w:position w:val="0"/>
        <w:sz w:val="24"/>
        <w:u w:color="000000"/>
      </w:rPr>
    </w:lvl>
    <w:lvl w:ilvl="3">
      <w:start w:val="1"/>
      <w:numFmt w:val="bullet"/>
      <w:lvlText w:val="•"/>
      <w:lvlJc w:val="left"/>
      <w:pPr>
        <w:tabs>
          <w:tab w:val="num" w:pos="3580"/>
        </w:tabs>
        <w:ind w:left="3580" w:hanging="360"/>
      </w:pPr>
      <w:rPr>
        <w:rFonts w:ascii="Arial" w:eastAsia="Times New Roman" w:hAnsi="Arial"/>
        <w:i/>
        <w:color w:val="000000"/>
        <w:position w:val="0"/>
        <w:sz w:val="24"/>
        <w:u w:color="000000"/>
      </w:rPr>
    </w:lvl>
    <w:lvl w:ilvl="4">
      <w:start w:val="1"/>
      <w:numFmt w:val="bullet"/>
      <w:lvlText w:val="o"/>
      <w:lvlJc w:val="left"/>
      <w:pPr>
        <w:tabs>
          <w:tab w:val="num" w:pos="4300"/>
        </w:tabs>
        <w:ind w:left="4300" w:hanging="360"/>
      </w:pPr>
      <w:rPr>
        <w:rFonts w:ascii="Arial" w:eastAsia="Times New Roman" w:hAnsi="Arial"/>
        <w:i/>
        <w:color w:val="000000"/>
        <w:position w:val="0"/>
        <w:sz w:val="24"/>
        <w:u w:color="000000"/>
      </w:rPr>
    </w:lvl>
    <w:lvl w:ilvl="5">
      <w:start w:val="1"/>
      <w:numFmt w:val="bullet"/>
      <w:lvlText w:val="▪"/>
      <w:lvlJc w:val="left"/>
      <w:pPr>
        <w:tabs>
          <w:tab w:val="num" w:pos="5020"/>
        </w:tabs>
        <w:ind w:left="5020" w:hanging="360"/>
      </w:pPr>
      <w:rPr>
        <w:rFonts w:ascii="Arial" w:eastAsia="Times New Roman" w:hAnsi="Arial"/>
        <w:i/>
        <w:color w:val="000000"/>
        <w:position w:val="0"/>
        <w:sz w:val="24"/>
        <w:u w:color="000000"/>
      </w:rPr>
    </w:lvl>
    <w:lvl w:ilvl="6">
      <w:start w:val="1"/>
      <w:numFmt w:val="bullet"/>
      <w:lvlText w:val="•"/>
      <w:lvlJc w:val="left"/>
      <w:pPr>
        <w:tabs>
          <w:tab w:val="num" w:pos="5740"/>
        </w:tabs>
        <w:ind w:left="5740" w:hanging="360"/>
      </w:pPr>
      <w:rPr>
        <w:rFonts w:ascii="Arial" w:eastAsia="Times New Roman" w:hAnsi="Arial"/>
        <w:i/>
        <w:color w:val="000000"/>
        <w:position w:val="0"/>
        <w:sz w:val="24"/>
        <w:u w:color="000000"/>
      </w:rPr>
    </w:lvl>
    <w:lvl w:ilvl="7">
      <w:start w:val="1"/>
      <w:numFmt w:val="bullet"/>
      <w:lvlText w:val="o"/>
      <w:lvlJc w:val="left"/>
      <w:pPr>
        <w:tabs>
          <w:tab w:val="num" w:pos="6460"/>
        </w:tabs>
        <w:ind w:left="6460" w:hanging="360"/>
      </w:pPr>
      <w:rPr>
        <w:rFonts w:ascii="Arial" w:eastAsia="Times New Roman" w:hAnsi="Arial"/>
        <w:i/>
        <w:color w:val="000000"/>
        <w:position w:val="0"/>
        <w:sz w:val="24"/>
        <w:u w:color="000000"/>
      </w:rPr>
    </w:lvl>
    <w:lvl w:ilvl="8">
      <w:start w:val="1"/>
      <w:numFmt w:val="bullet"/>
      <w:lvlText w:val="▪"/>
      <w:lvlJc w:val="left"/>
      <w:pPr>
        <w:tabs>
          <w:tab w:val="num" w:pos="7180"/>
        </w:tabs>
        <w:ind w:left="7180" w:hanging="360"/>
      </w:pPr>
      <w:rPr>
        <w:rFonts w:ascii="Arial" w:eastAsia="Times New Roman" w:hAnsi="Arial"/>
        <w:i/>
        <w:color w:val="000000"/>
        <w:position w:val="0"/>
        <w:sz w:val="24"/>
        <w:u w:color="000000"/>
      </w:rPr>
    </w:lvl>
  </w:abstractNum>
  <w:abstractNum w:abstractNumId="6">
    <w:nsid w:val="10E25259"/>
    <w:multiLevelType w:val="hybridMultilevel"/>
    <w:tmpl w:val="E8047CF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13F14819"/>
    <w:multiLevelType w:val="multilevel"/>
    <w:tmpl w:val="FFFFFFFF"/>
    <w:styleLink w:val="List1"/>
    <w:lvl w:ilvl="0">
      <w:start w:val="1"/>
      <w:numFmt w:val="bullet"/>
      <w:lvlText w:val="o"/>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8">
    <w:nsid w:val="17403299"/>
    <w:multiLevelType w:val="hybridMultilevel"/>
    <w:tmpl w:val="6CF0C4B0"/>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9">
    <w:nsid w:val="17DE6120"/>
    <w:multiLevelType w:val="hybridMultilevel"/>
    <w:tmpl w:val="C5B6529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19381E36"/>
    <w:multiLevelType w:val="hybridMultilevel"/>
    <w:tmpl w:val="745ED3FC"/>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C720A76"/>
    <w:multiLevelType w:val="hybridMultilevel"/>
    <w:tmpl w:val="0A6A07BA"/>
    <w:lvl w:ilvl="0" w:tplc="66B00582">
      <w:start w:val="1"/>
      <w:numFmt w:val="bullet"/>
      <w:lvlText w:val="­"/>
      <w:lvlJc w:val="left"/>
      <w:pPr>
        <w:ind w:left="720" w:hanging="360"/>
      </w:pPr>
      <w:rPr>
        <w:rFonts w:ascii="Arial" w:hAnsi="Arial" w:hint="default"/>
        <w:b/>
        <w:i w:val="0"/>
        <w:sz w:val="2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D2C5E74"/>
    <w:multiLevelType w:val="hybridMultilevel"/>
    <w:tmpl w:val="816A4568"/>
    <w:lvl w:ilvl="0" w:tplc="66B00582">
      <w:start w:val="1"/>
      <w:numFmt w:val="bullet"/>
      <w:lvlText w:val="­"/>
      <w:lvlJc w:val="left"/>
      <w:pPr>
        <w:ind w:left="360" w:hanging="360"/>
      </w:pPr>
      <w:rPr>
        <w:rFonts w:ascii="Arial" w:hAnsi="Arial" w:hint="default"/>
        <w:b/>
        <w:i w:val="0"/>
        <w:sz w:val="28"/>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nsid w:val="25B82BE7"/>
    <w:multiLevelType w:val="hybridMultilevel"/>
    <w:tmpl w:val="5E4C0FE2"/>
    <w:lvl w:ilvl="0" w:tplc="66B00582">
      <w:start w:val="1"/>
      <w:numFmt w:val="bullet"/>
      <w:lvlText w:val="­"/>
      <w:lvlJc w:val="left"/>
      <w:pPr>
        <w:ind w:left="720" w:hanging="360"/>
      </w:pPr>
      <w:rPr>
        <w:rFonts w:ascii="Arial" w:hAnsi="Arial" w:hint="default"/>
        <w:b/>
        <w:i w:val="0"/>
        <w:sz w:val="28"/>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A6A5184"/>
    <w:multiLevelType w:val="hybridMultilevel"/>
    <w:tmpl w:val="EB407A94"/>
    <w:lvl w:ilvl="0" w:tplc="66B00582">
      <w:start w:val="1"/>
      <w:numFmt w:val="bullet"/>
      <w:lvlText w:val="­"/>
      <w:lvlJc w:val="left"/>
      <w:pPr>
        <w:ind w:left="717" w:hanging="360"/>
      </w:pPr>
      <w:rPr>
        <w:rFonts w:ascii="Arial" w:hAnsi="Arial" w:hint="default"/>
        <w:b/>
        <w:i w:val="0"/>
        <w:sz w:val="28"/>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5">
    <w:nsid w:val="2AAD5824"/>
    <w:multiLevelType w:val="hybridMultilevel"/>
    <w:tmpl w:val="4F4812DE"/>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2C242DDC"/>
    <w:multiLevelType w:val="hybridMultilevel"/>
    <w:tmpl w:val="347A99D4"/>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2DC942F5"/>
    <w:multiLevelType w:val="hybridMultilevel"/>
    <w:tmpl w:val="4F4812DE"/>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2E2802E3"/>
    <w:multiLevelType w:val="hybridMultilevel"/>
    <w:tmpl w:val="EC76F53A"/>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00A3784"/>
    <w:multiLevelType w:val="hybridMultilevel"/>
    <w:tmpl w:val="4DECD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CEB3A54"/>
    <w:multiLevelType w:val="multilevel"/>
    <w:tmpl w:val="FFFFFFFF"/>
    <w:lvl w:ilvl="0">
      <w:start w:val="1"/>
      <w:numFmt w:val="bullet"/>
      <w:lvlText w:val="•"/>
      <w:lvlJc w:val="left"/>
      <w:pPr>
        <w:tabs>
          <w:tab w:val="num" w:pos="708"/>
        </w:tabs>
        <w:ind w:left="708" w:hanging="360"/>
      </w:pPr>
      <w:rPr>
        <w:rFonts w:ascii="Arial" w:eastAsia="Times New Roman" w:hAnsi="Arial"/>
        <w:i/>
        <w:color w:val="000000"/>
        <w:position w:val="0"/>
        <w:sz w:val="24"/>
        <w:u w:color="000000"/>
      </w:rPr>
    </w:lvl>
    <w:lvl w:ilvl="1">
      <w:start w:val="1"/>
      <w:numFmt w:val="bullet"/>
      <w:lvlText w:val="o"/>
      <w:lvlJc w:val="left"/>
      <w:pPr>
        <w:tabs>
          <w:tab w:val="num" w:pos="2140"/>
        </w:tabs>
        <w:ind w:left="2140" w:hanging="360"/>
      </w:pPr>
      <w:rPr>
        <w:rFonts w:ascii="Arial" w:eastAsia="Times New Roman" w:hAnsi="Arial"/>
        <w:i/>
        <w:color w:val="000000"/>
        <w:position w:val="0"/>
        <w:sz w:val="24"/>
        <w:u w:color="000000"/>
      </w:rPr>
    </w:lvl>
    <w:lvl w:ilvl="2">
      <w:start w:val="1"/>
      <w:numFmt w:val="bullet"/>
      <w:lvlText w:val="▪"/>
      <w:lvlJc w:val="left"/>
      <w:pPr>
        <w:tabs>
          <w:tab w:val="num" w:pos="2860"/>
        </w:tabs>
        <w:ind w:left="2860" w:hanging="360"/>
      </w:pPr>
      <w:rPr>
        <w:rFonts w:ascii="Arial" w:eastAsia="Times New Roman" w:hAnsi="Arial"/>
        <w:i/>
        <w:color w:val="000000"/>
        <w:position w:val="0"/>
        <w:sz w:val="24"/>
        <w:u w:color="000000"/>
      </w:rPr>
    </w:lvl>
    <w:lvl w:ilvl="3">
      <w:start w:val="1"/>
      <w:numFmt w:val="bullet"/>
      <w:lvlText w:val="•"/>
      <w:lvlJc w:val="left"/>
      <w:pPr>
        <w:tabs>
          <w:tab w:val="num" w:pos="3580"/>
        </w:tabs>
        <w:ind w:left="3580" w:hanging="360"/>
      </w:pPr>
      <w:rPr>
        <w:rFonts w:ascii="Arial" w:eastAsia="Times New Roman" w:hAnsi="Arial"/>
        <w:i/>
        <w:color w:val="000000"/>
        <w:position w:val="0"/>
        <w:sz w:val="24"/>
        <w:u w:color="000000"/>
      </w:rPr>
    </w:lvl>
    <w:lvl w:ilvl="4">
      <w:start w:val="1"/>
      <w:numFmt w:val="bullet"/>
      <w:lvlText w:val="o"/>
      <w:lvlJc w:val="left"/>
      <w:pPr>
        <w:tabs>
          <w:tab w:val="num" w:pos="4300"/>
        </w:tabs>
        <w:ind w:left="4300" w:hanging="360"/>
      </w:pPr>
      <w:rPr>
        <w:rFonts w:ascii="Arial" w:eastAsia="Times New Roman" w:hAnsi="Arial"/>
        <w:i/>
        <w:color w:val="000000"/>
        <w:position w:val="0"/>
        <w:sz w:val="24"/>
        <w:u w:color="000000"/>
      </w:rPr>
    </w:lvl>
    <w:lvl w:ilvl="5">
      <w:start w:val="1"/>
      <w:numFmt w:val="bullet"/>
      <w:lvlText w:val="▪"/>
      <w:lvlJc w:val="left"/>
      <w:pPr>
        <w:tabs>
          <w:tab w:val="num" w:pos="5020"/>
        </w:tabs>
        <w:ind w:left="5020" w:hanging="360"/>
      </w:pPr>
      <w:rPr>
        <w:rFonts w:ascii="Arial" w:eastAsia="Times New Roman" w:hAnsi="Arial"/>
        <w:i/>
        <w:color w:val="000000"/>
        <w:position w:val="0"/>
        <w:sz w:val="24"/>
        <w:u w:color="000000"/>
      </w:rPr>
    </w:lvl>
    <w:lvl w:ilvl="6">
      <w:start w:val="1"/>
      <w:numFmt w:val="bullet"/>
      <w:lvlText w:val="•"/>
      <w:lvlJc w:val="left"/>
      <w:pPr>
        <w:tabs>
          <w:tab w:val="num" w:pos="5740"/>
        </w:tabs>
        <w:ind w:left="5740" w:hanging="360"/>
      </w:pPr>
      <w:rPr>
        <w:rFonts w:ascii="Arial" w:eastAsia="Times New Roman" w:hAnsi="Arial"/>
        <w:i/>
        <w:color w:val="000000"/>
        <w:position w:val="0"/>
        <w:sz w:val="24"/>
        <w:u w:color="000000"/>
      </w:rPr>
    </w:lvl>
    <w:lvl w:ilvl="7">
      <w:start w:val="1"/>
      <w:numFmt w:val="bullet"/>
      <w:lvlText w:val="o"/>
      <w:lvlJc w:val="left"/>
      <w:pPr>
        <w:tabs>
          <w:tab w:val="num" w:pos="6460"/>
        </w:tabs>
        <w:ind w:left="6460" w:hanging="360"/>
      </w:pPr>
      <w:rPr>
        <w:rFonts w:ascii="Arial" w:eastAsia="Times New Roman" w:hAnsi="Arial"/>
        <w:i/>
        <w:color w:val="000000"/>
        <w:position w:val="0"/>
        <w:sz w:val="24"/>
        <w:u w:color="000000"/>
      </w:rPr>
    </w:lvl>
    <w:lvl w:ilvl="8">
      <w:start w:val="1"/>
      <w:numFmt w:val="bullet"/>
      <w:lvlText w:val="▪"/>
      <w:lvlJc w:val="left"/>
      <w:pPr>
        <w:tabs>
          <w:tab w:val="num" w:pos="7180"/>
        </w:tabs>
        <w:ind w:left="7180" w:hanging="360"/>
      </w:pPr>
      <w:rPr>
        <w:rFonts w:ascii="Arial" w:eastAsia="Times New Roman" w:hAnsi="Arial"/>
        <w:i/>
        <w:color w:val="000000"/>
        <w:position w:val="0"/>
        <w:sz w:val="24"/>
        <w:u w:color="000000"/>
      </w:rPr>
    </w:lvl>
  </w:abstractNum>
  <w:abstractNum w:abstractNumId="21">
    <w:nsid w:val="3DCD2253"/>
    <w:multiLevelType w:val="multilevel"/>
    <w:tmpl w:val="FFFFFFFF"/>
    <w:lvl w:ilvl="0">
      <w:start w:val="1"/>
      <w:numFmt w:val="bullet"/>
      <w:lvlText w:val="o"/>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2">
    <w:nsid w:val="41AE02D7"/>
    <w:multiLevelType w:val="hybridMultilevel"/>
    <w:tmpl w:val="B8F40928"/>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BE142C8"/>
    <w:multiLevelType w:val="hybridMultilevel"/>
    <w:tmpl w:val="FA227A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0063F18"/>
    <w:multiLevelType w:val="hybridMultilevel"/>
    <w:tmpl w:val="89EC88AC"/>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nsid w:val="52025B0A"/>
    <w:multiLevelType w:val="hybridMultilevel"/>
    <w:tmpl w:val="E8047CF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3455083"/>
    <w:multiLevelType w:val="hybridMultilevel"/>
    <w:tmpl w:val="0CEE8C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544B0741"/>
    <w:multiLevelType w:val="hybridMultilevel"/>
    <w:tmpl w:val="FCC4A3F0"/>
    <w:lvl w:ilvl="0" w:tplc="F7B45BE2">
      <w:start w:val="1"/>
      <w:numFmt w:val="bullet"/>
      <w:lvlText w:val=""/>
      <w:lvlJc w:val="left"/>
      <w:pPr>
        <w:tabs>
          <w:tab w:val="num" w:pos="-351"/>
        </w:tabs>
        <w:ind w:left="-351" w:hanging="360"/>
      </w:pPr>
      <w:rPr>
        <w:rFonts w:ascii="Symbol" w:hAnsi="Symbol" w:hint="default"/>
        <w:b/>
        <w:i w:val="0"/>
        <w:sz w:val="24"/>
      </w:rPr>
    </w:lvl>
    <w:lvl w:ilvl="1" w:tplc="93441EB2" w:tentative="1">
      <w:start w:val="1"/>
      <w:numFmt w:val="bullet"/>
      <w:lvlText w:val="•"/>
      <w:lvlJc w:val="left"/>
      <w:pPr>
        <w:tabs>
          <w:tab w:val="num" w:pos="369"/>
        </w:tabs>
        <w:ind w:left="369" w:hanging="360"/>
      </w:pPr>
      <w:rPr>
        <w:rFonts w:ascii="Arial" w:hAnsi="Arial" w:hint="default"/>
      </w:rPr>
    </w:lvl>
    <w:lvl w:ilvl="2" w:tplc="E9224452" w:tentative="1">
      <w:start w:val="1"/>
      <w:numFmt w:val="bullet"/>
      <w:lvlText w:val="•"/>
      <w:lvlJc w:val="left"/>
      <w:pPr>
        <w:tabs>
          <w:tab w:val="num" w:pos="1089"/>
        </w:tabs>
        <w:ind w:left="1089" w:hanging="360"/>
      </w:pPr>
      <w:rPr>
        <w:rFonts w:ascii="Arial" w:hAnsi="Arial" w:hint="default"/>
      </w:rPr>
    </w:lvl>
    <w:lvl w:ilvl="3" w:tplc="93665DF8" w:tentative="1">
      <w:start w:val="1"/>
      <w:numFmt w:val="bullet"/>
      <w:lvlText w:val="•"/>
      <w:lvlJc w:val="left"/>
      <w:pPr>
        <w:tabs>
          <w:tab w:val="num" w:pos="1809"/>
        </w:tabs>
        <w:ind w:left="1809" w:hanging="360"/>
      </w:pPr>
      <w:rPr>
        <w:rFonts w:ascii="Arial" w:hAnsi="Arial" w:hint="default"/>
      </w:rPr>
    </w:lvl>
    <w:lvl w:ilvl="4" w:tplc="5920BA1A" w:tentative="1">
      <w:start w:val="1"/>
      <w:numFmt w:val="bullet"/>
      <w:lvlText w:val="•"/>
      <w:lvlJc w:val="left"/>
      <w:pPr>
        <w:tabs>
          <w:tab w:val="num" w:pos="2529"/>
        </w:tabs>
        <w:ind w:left="2529" w:hanging="360"/>
      </w:pPr>
      <w:rPr>
        <w:rFonts w:ascii="Arial" w:hAnsi="Arial" w:hint="default"/>
      </w:rPr>
    </w:lvl>
    <w:lvl w:ilvl="5" w:tplc="05781D84" w:tentative="1">
      <w:start w:val="1"/>
      <w:numFmt w:val="bullet"/>
      <w:lvlText w:val="•"/>
      <w:lvlJc w:val="left"/>
      <w:pPr>
        <w:tabs>
          <w:tab w:val="num" w:pos="3249"/>
        </w:tabs>
        <w:ind w:left="3249" w:hanging="360"/>
      </w:pPr>
      <w:rPr>
        <w:rFonts w:ascii="Arial" w:hAnsi="Arial" w:hint="default"/>
      </w:rPr>
    </w:lvl>
    <w:lvl w:ilvl="6" w:tplc="933024B0" w:tentative="1">
      <w:start w:val="1"/>
      <w:numFmt w:val="bullet"/>
      <w:lvlText w:val="•"/>
      <w:lvlJc w:val="left"/>
      <w:pPr>
        <w:tabs>
          <w:tab w:val="num" w:pos="3969"/>
        </w:tabs>
        <w:ind w:left="3969" w:hanging="360"/>
      </w:pPr>
      <w:rPr>
        <w:rFonts w:ascii="Arial" w:hAnsi="Arial" w:hint="default"/>
      </w:rPr>
    </w:lvl>
    <w:lvl w:ilvl="7" w:tplc="D3C4B8DE" w:tentative="1">
      <w:start w:val="1"/>
      <w:numFmt w:val="bullet"/>
      <w:lvlText w:val="•"/>
      <w:lvlJc w:val="left"/>
      <w:pPr>
        <w:tabs>
          <w:tab w:val="num" w:pos="4689"/>
        </w:tabs>
        <w:ind w:left="4689" w:hanging="360"/>
      </w:pPr>
      <w:rPr>
        <w:rFonts w:ascii="Arial" w:hAnsi="Arial" w:hint="default"/>
      </w:rPr>
    </w:lvl>
    <w:lvl w:ilvl="8" w:tplc="BDBEB328" w:tentative="1">
      <w:start w:val="1"/>
      <w:numFmt w:val="bullet"/>
      <w:lvlText w:val="•"/>
      <w:lvlJc w:val="left"/>
      <w:pPr>
        <w:tabs>
          <w:tab w:val="num" w:pos="5409"/>
        </w:tabs>
        <w:ind w:left="5409" w:hanging="360"/>
      </w:pPr>
      <w:rPr>
        <w:rFonts w:ascii="Arial" w:hAnsi="Arial" w:hint="default"/>
      </w:rPr>
    </w:lvl>
  </w:abstractNum>
  <w:abstractNum w:abstractNumId="28">
    <w:nsid w:val="557A7BAD"/>
    <w:multiLevelType w:val="hybridMultilevel"/>
    <w:tmpl w:val="B456D15C"/>
    <w:lvl w:ilvl="0" w:tplc="82E62BE0">
      <w:numFmt w:val="bullet"/>
      <w:lvlText w:val="-"/>
      <w:lvlJc w:val="left"/>
      <w:pPr>
        <w:ind w:left="720" w:hanging="360"/>
      </w:pPr>
      <w:rPr>
        <w:rFonts w:ascii="Arial" w:eastAsia="Arial Unicode MS"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57C45C6"/>
    <w:multiLevelType w:val="hybridMultilevel"/>
    <w:tmpl w:val="F672F4B8"/>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0">
    <w:nsid w:val="5BDE2364"/>
    <w:multiLevelType w:val="hybridMultilevel"/>
    <w:tmpl w:val="E6A4DDEC"/>
    <w:lvl w:ilvl="0" w:tplc="66B00582">
      <w:start w:val="1"/>
      <w:numFmt w:val="bullet"/>
      <w:lvlText w:val="­"/>
      <w:lvlJc w:val="left"/>
      <w:pPr>
        <w:ind w:left="720" w:hanging="360"/>
      </w:pPr>
      <w:rPr>
        <w:rFonts w:ascii="Arial" w:hAnsi="Arial" w:hint="default"/>
        <w:b/>
        <w:i w:val="0"/>
        <w:sz w:val="2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DF00E01"/>
    <w:multiLevelType w:val="hybridMultilevel"/>
    <w:tmpl w:val="FB18664E"/>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0E9189D"/>
    <w:multiLevelType w:val="hybridMultilevel"/>
    <w:tmpl w:val="28AA626E"/>
    <w:lvl w:ilvl="0" w:tplc="0C0A0001">
      <w:start w:val="1"/>
      <w:numFmt w:val="bullet"/>
      <w:lvlText w:val=""/>
      <w:lvlJc w:val="left"/>
      <w:pPr>
        <w:ind w:left="720" w:hanging="360"/>
      </w:pPr>
      <w:rPr>
        <w:rFonts w:ascii="Symbol" w:hAnsi="Symbo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33419CB"/>
    <w:multiLevelType w:val="hybridMultilevel"/>
    <w:tmpl w:val="E8047CF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nsid w:val="636C6348"/>
    <w:multiLevelType w:val="hybridMultilevel"/>
    <w:tmpl w:val="10029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5413F95"/>
    <w:multiLevelType w:val="hybridMultilevel"/>
    <w:tmpl w:val="EE64FD0A"/>
    <w:lvl w:ilvl="0" w:tplc="0C0A000F">
      <w:start w:val="1"/>
      <w:numFmt w:val="decimal"/>
      <w:lvlText w:val="%1."/>
      <w:lvlJc w:val="left"/>
      <w:pPr>
        <w:ind w:left="360" w:hanging="360"/>
      </w:p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6C4611E5"/>
    <w:multiLevelType w:val="hybridMultilevel"/>
    <w:tmpl w:val="22AC6A98"/>
    <w:lvl w:ilvl="0" w:tplc="0C0A0003">
      <w:start w:val="1"/>
      <w:numFmt w:val="bullet"/>
      <w:lvlText w:val="o"/>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6D9D5CB3"/>
    <w:multiLevelType w:val="hybridMultilevel"/>
    <w:tmpl w:val="F672F4B8"/>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8">
    <w:nsid w:val="71D53F60"/>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nsid w:val="7A624F85"/>
    <w:multiLevelType w:val="hybridMultilevel"/>
    <w:tmpl w:val="B40835F8"/>
    <w:lvl w:ilvl="0" w:tplc="66B00582">
      <w:start w:val="1"/>
      <w:numFmt w:val="bullet"/>
      <w:lvlText w:val="­"/>
      <w:lvlJc w:val="left"/>
      <w:pPr>
        <w:ind w:left="720" w:hanging="360"/>
      </w:pPr>
      <w:rPr>
        <w:rFonts w:ascii="Arial" w:hAnsi="Arial" w:hint="default"/>
        <w:b/>
        <w:i w:val="0"/>
        <w:sz w:val="2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EF54CB2"/>
    <w:multiLevelType w:val="multilevel"/>
    <w:tmpl w:val="FFFFFFFF"/>
    <w:lvl w:ilvl="0">
      <w:start w:val="1"/>
      <w:numFmt w:val="bullet"/>
      <w:lvlText w:val="o"/>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1">
    <w:nsid w:val="7F566658"/>
    <w:multiLevelType w:val="hybridMultilevel"/>
    <w:tmpl w:val="0ECE5A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38"/>
  </w:num>
  <w:num w:numId="3">
    <w:abstractNumId w:val="5"/>
  </w:num>
  <w:num w:numId="4">
    <w:abstractNumId w:val="21"/>
  </w:num>
  <w:num w:numId="5">
    <w:abstractNumId w:val="40"/>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 w:numId="17">
    <w:abstractNumId w:val="15"/>
  </w:num>
  <w:num w:numId="18">
    <w:abstractNumId w:val="25"/>
  </w:num>
  <w:num w:numId="19">
    <w:abstractNumId w:val="33"/>
  </w:num>
  <w:num w:numId="20">
    <w:abstractNumId w:val="17"/>
  </w:num>
  <w:num w:numId="21">
    <w:abstractNumId w:val="37"/>
  </w:num>
  <w:num w:numId="22">
    <w:abstractNumId w:val="36"/>
  </w:num>
  <w:num w:numId="23">
    <w:abstractNumId w:val="4"/>
  </w:num>
  <w:num w:numId="24">
    <w:abstractNumId w:val="28"/>
  </w:num>
  <w:num w:numId="25">
    <w:abstractNumId w:val="0"/>
  </w:num>
  <w:num w:numId="26">
    <w:abstractNumId w:val="10"/>
  </w:num>
  <w:num w:numId="27">
    <w:abstractNumId w:val="12"/>
  </w:num>
  <w:num w:numId="28">
    <w:abstractNumId w:val="39"/>
  </w:num>
  <w:num w:numId="29">
    <w:abstractNumId w:val="11"/>
  </w:num>
  <w:num w:numId="30">
    <w:abstractNumId w:val="30"/>
  </w:num>
  <w:num w:numId="31">
    <w:abstractNumId w:val="18"/>
  </w:num>
  <w:num w:numId="32">
    <w:abstractNumId w:val="26"/>
  </w:num>
  <w:num w:numId="33">
    <w:abstractNumId w:val="32"/>
  </w:num>
  <w:num w:numId="34">
    <w:abstractNumId w:val="13"/>
  </w:num>
  <w:num w:numId="35">
    <w:abstractNumId w:val="22"/>
  </w:num>
  <w:num w:numId="36">
    <w:abstractNumId w:val="14"/>
  </w:num>
  <w:num w:numId="37">
    <w:abstractNumId w:val="31"/>
  </w:num>
  <w:num w:numId="38">
    <w:abstractNumId w:val="23"/>
  </w:num>
  <w:num w:numId="39">
    <w:abstractNumId w:val="19"/>
  </w:num>
  <w:num w:numId="40">
    <w:abstractNumId w:val="34"/>
  </w:num>
  <w:num w:numId="41">
    <w:abstractNumId w:val="2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36"/>
    <w:rsid w:val="00003F86"/>
    <w:rsid w:val="00046651"/>
    <w:rsid w:val="0005133D"/>
    <w:rsid w:val="00060D31"/>
    <w:rsid w:val="00066E6B"/>
    <w:rsid w:val="000933AB"/>
    <w:rsid w:val="00094A7B"/>
    <w:rsid w:val="000A1D17"/>
    <w:rsid w:val="000A2D48"/>
    <w:rsid w:val="000A555B"/>
    <w:rsid w:val="000B33C6"/>
    <w:rsid w:val="000B72F8"/>
    <w:rsid w:val="000D130B"/>
    <w:rsid w:val="000F4E64"/>
    <w:rsid w:val="000F5A0A"/>
    <w:rsid w:val="00110913"/>
    <w:rsid w:val="00116115"/>
    <w:rsid w:val="00140C20"/>
    <w:rsid w:val="0015027E"/>
    <w:rsid w:val="00162F84"/>
    <w:rsid w:val="0018500D"/>
    <w:rsid w:val="001F43AF"/>
    <w:rsid w:val="002020A4"/>
    <w:rsid w:val="0021242B"/>
    <w:rsid w:val="002134D5"/>
    <w:rsid w:val="00227DA5"/>
    <w:rsid w:val="0023381D"/>
    <w:rsid w:val="00271410"/>
    <w:rsid w:val="00276C19"/>
    <w:rsid w:val="002B7736"/>
    <w:rsid w:val="002C20F1"/>
    <w:rsid w:val="002C77F7"/>
    <w:rsid w:val="002E5718"/>
    <w:rsid w:val="0030079A"/>
    <w:rsid w:val="0030742A"/>
    <w:rsid w:val="0030757C"/>
    <w:rsid w:val="003123EB"/>
    <w:rsid w:val="00331D80"/>
    <w:rsid w:val="0033615B"/>
    <w:rsid w:val="003459CA"/>
    <w:rsid w:val="00362529"/>
    <w:rsid w:val="003712CA"/>
    <w:rsid w:val="00371F14"/>
    <w:rsid w:val="003A072B"/>
    <w:rsid w:val="003C0CBC"/>
    <w:rsid w:val="003D1417"/>
    <w:rsid w:val="003D3DF9"/>
    <w:rsid w:val="003F06B2"/>
    <w:rsid w:val="003F0C7D"/>
    <w:rsid w:val="00401333"/>
    <w:rsid w:val="0040422E"/>
    <w:rsid w:val="004073A6"/>
    <w:rsid w:val="004329AE"/>
    <w:rsid w:val="00434BA0"/>
    <w:rsid w:val="0046290D"/>
    <w:rsid w:val="004736C6"/>
    <w:rsid w:val="0047417F"/>
    <w:rsid w:val="004802FC"/>
    <w:rsid w:val="004A7542"/>
    <w:rsid w:val="004B2F6E"/>
    <w:rsid w:val="004E562A"/>
    <w:rsid w:val="005312E2"/>
    <w:rsid w:val="00536879"/>
    <w:rsid w:val="00537748"/>
    <w:rsid w:val="0054257A"/>
    <w:rsid w:val="00542596"/>
    <w:rsid w:val="00544C2D"/>
    <w:rsid w:val="00557B1D"/>
    <w:rsid w:val="0056081D"/>
    <w:rsid w:val="005609C0"/>
    <w:rsid w:val="00564021"/>
    <w:rsid w:val="00574478"/>
    <w:rsid w:val="00576634"/>
    <w:rsid w:val="00587694"/>
    <w:rsid w:val="005A0D91"/>
    <w:rsid w:val="005A626D"/>
    <w:rsid w:val="005A7D3F"/>
    <w:rsid w:val="005B07F0"/>
    <w:rsid w:val="005C2620"/>
    <w:rsid w:val="005C45AF"/>
    <w:rsid w:val="005E3711"/>
    <w:rsid w:val="005E500B"/>
    <w:rsid w:val="006037AF"/>
    <w:rsid w:val="00611049"/>
    <w:rsid w:val="00627E8E"/>
    <w:rsid w:val="00640399"/>
    <w:rsid w:val="00662777"/>
    <w:rsid w:val="00667377"/>
    <w:rsid w:val="006705B8"/>
    <w:rsid w:val="006724AB"/>
    <w:rsid w:val="0068490A"/>
    <w:rsid w:val="006975C0"/>
    <w:rsid w:val="006A2A33"/>
    <w:rsid w:val="006A3893"/>
    <w:rsid w:val="006A6C42"/>
    <w:rsid w:val="006D4FA0"/>
    <w:rsid w:val="0072518D"/>
    <w:rsid w:val="007274EA"/>
    <w:rsid w:val="00755FF8"/>
    <w:rsid w:val="0075672C"/>
    <w:rsid w:val="00766F54"/>
    <w:rsid w:val="00773BEF"/>
    <w:rsid w:val="007A3FB6"/>
    <w:rsid w:val="007B1A5D"/>
    <w:rsid w:val="007B3CC7"/>
    <w:rsid w:val="007E06BA"/>
    <w:rsid w:val="008151D6"/>
    <w:rsid w:val="008450FD"/>
    <w:rsid w:val="00853385"/>
    <w:rsid w:val="00876402"/>
    <w:rsid w:val="0087647F"/>
    <w:rsid w:val="00877AC3"/>
    <w:rsid w:val="00882F4D"/>
    <w:rsid w:val="00893ABE"/>
    <w:rsid w:val="008D19D1"/>
    <w:rsid w:val="008E634A"/>
    <w:rsid w:val="008F07EF"/>
    <w:rsid w:val="008F3F44"/>
    <w:rsid w:val="008F5D10"/>
    <w:rsid w:val="0090254C"/>
    <w:rsid w:val="00912751"/>
    <w:rsid w:val="009233AF"/>
    <w:rsid w:val="009244F1"/>
    <w:rsid w:val="00927C41"/>
    <w:rsid w:val="009617DB"/>
    <w:rsid w:val="00963A5F"/>
    <w:rsid w:val="009661A7"/>
    <w:rsid w:val="00970969"/>
    <w:rsid w:val="00994079"/>
    <w:rsid w:val="009940E9"/>
    <w:rsid w:val="00995780"/>
    <w:rsid w:val="009A0FE8"/>
    <w:rsid w:val="009A164E"/>
    <w:rsid w:val="009A2FD0"/>
    <w:rsid w:val="009B37BF"/>
    <w:rsid w:val="009B520C"/>
    <w:rsid w:val="009C62EB"/>
    <w:rsid w:val="009C7470"/>
    <w:rsid w:val="009E484F"/>
    <w:rsid w:val="009F58DF"/>
    <w:rsid w:val="009F7BE4"/>
    <w:rsid w:val="00A34523"/>
    <w:rsid w:val="00A40D7D"/>
    <w:rsid w:val="00A457C4"/>
    <w:rsid w:val="00A52940"/>
    <w:rsid w:val="00A620EA"/>
    <w:rsid w:val="00A873F5"/>
    <w:rsid w:val="00A96EBD"/>
    <w:rsid w:val="00AD1807"/>
    <w:rsid w:val="00AE7407"/>
    <w:rsid w:val="00AF5F01"/>
    <w:rsid w:val="00B31B4C"/>
    <w:rsid w:val="00B367D8"/>
    <w:rsid w:val="00B539CE"/>
    <w:rsid w:val="00B779A5"/>
    <w:rsid w:val="00B82AAF"/>
    <w:rsid w:val="00BA2FC3"/>
    <w:rsid w:val="00BB1782"/>
    <w:rsid w:val="00BE7BC0"/>
    <w:rsid w:val="00BF1070"/>
    <w:rsid w:val="00C46D0C"/>
    <w:rsid w:val="00C53730"/>
    <w:rsid w:val="00C74423"/>
    <w:rsid w:val="00C82361"/>
    <w:rsid w:val="00CA18E0"/>
    <w:rsid w:val="00CA7CE6"/>
    <w:rsid w:val="00CB0E53"/>
    <w:rsid w:val="00CB1124"/>
    <w:rsid w:val="00CB20A6"/>
    <w:rsid w:val="00D054A2"/>
    <w:rsid w:val="00D15EF5"/>
    <w:rsid w:val="00D21B10"/>
    <w:rsid w:val="00D25277"/>
    <w:rsid w:val="00D33728"/>
    <w:rsid w:val="00D83493"/>
    <w:rsid w:val="00DD3A09"/>
    <w:rsid w:val="00E21A2C"/>
    <w:rsid w:val="00E30973"/>
    <w:rsid w:val="00E32F43"/>
    <w:rsid w:val="00E343DD"/>
    <w:rsid w:val="00E42254"/>
    <w:rsid w:val="00E46396"/>
    <w:rsid w:val="00E54469"/>
    <w:rsid w:val="00E6669D"/>
    <w:rsid w:val="00E723A0"/>
    <w:rsid w:val="00E77A11"/>
    <w:rsid w:val="00E808DA"/>
    <w:rsid w:val="00E81215"/>
    <w:rsid w:val="00E84DFA"/>
    <w:rsid w:val="00E92113"/>
    <w:rsid w:val="00EC0A5B"/>
    <w:rsid w:val="00ED226E"/>
    <w:rsid w:val="00EE281C"/>
    <w:rsid w:val="00EE3A5C"/>
    <w:rsid w:val="00F06BED"/>
    <w:rsid w:val="00F1104C"/>
    <w:rsid w:val="00F149E7"/>
    <w:rsid w:val="00F14FCB"/>
    <w:rsid w:val="00F235B3"/>
    <w:rsid w:val="00F2632B"/>
    <w:rsid w:val="00F3417F"/>
    <w:rsid w:val="00F46220"/>
    <w:rsid w:val="00F53CFB"/>
    <w:rsid w:val="00F640B6"/>
    <w:rsid w:val="00F81D2E"/>
    <w:rsid w:val="00FA673F"/>
    <w:rsid w:val="00FB3678"/>
    <w:rsid w:val="00FE5489"/>
    <w:rsid w:val="00FF6F2B"/>
    <w:rsid w:val="00FF785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1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1D"/>
    <w:pPr>
      <w:spacing w:before="240" w:after="240"/>
      <w:jc w:val="both"/>
    </w:pPr>
    <w:rPr>
      <w:rFonts w:ascii="Arial" w:hAnsi="Arial" w:cs="Arial"/>
      <w:color w:val="000000"/>
      <w:sz w:val="24"/>
      <w:szCs w:val="24"/>
      <w:u w:color="000000"/>
      <w:lang w:val="es-ES_tradnl"/>
    </w:rPr>
  </w:style>
  <w:style w:type="paragraph" w:styleId="Ttulo1">
    <w:name w:val="heading 1"/>
    <w:basedOn w:val="Ttulo"/>
    <w:next w:val="Normal"/>
    <w:link w:val="Ttulo1Car"/>
    <w:qFormat/>
    <w:locked/>
    <w:rsid w:val="003F06B2"/>
    <w:pPr>
      <w:pBdr>
        <w:bottom w:val="none" w:sz="0" w:space="0" w:color="auto"/>
      </w:pBdr>
      <w:jc w:val="center"/>
      <w:outlineLvl w:val="0"/>
    </w:pPr>
    <w:rPr>
      <w:rFonts w:ascii="Arial" w:hAnsi="Arial" w:cs="Arial"/>
      <w:b/>
      <w:color w:val="auto"/>
      <w:sz w:val="32"/>
      <w:szCs w:val="32"/>
    </w:rPr>
  </w:style>
  <w:style w:type="paragraph" w:styleId="Ttulo2">
    <w:name w:val="heading 2"/>
    <w:basedOn w:val="Cuerpo"/>
    <w:next w:val="Normal"/>
    <w:link w:val="Ttulo2Car"/>
    <w:unhideWhenUsed/>
    <w:qFormat/>
    <w:locked/>
    <w:rsid w:val="008D19D1"/>
    <w:pPr>
      <w:pBdr>
        <w:top w:val="none" w:sz="0" w:space="0" w:color="auto"/>
        <w:left w:val="none" w:sz="0" w:space="0" w:color="auto"/>
        <w:bottom w:val="none" w:sz="0" w:space="0" w:color="auto"/>
        <w:right w:val="none" w:sz="0" w:space="0" w:color="auto"/>
        <w:bar w:val="none" w:sz="0" w:color="auto"/>
      </w:pBdr>
      <w:spacing w:before="360" w:after="120" w:line="240" w:lineRule="auto"/>
      <w:jc w:val="both"/>
      <w:outlineLvl w:val="1"/>
    </w:pPr>
    <w:rPr>
      <w:rFonts w:ascii="Arial" w:hAnsi="Arial" w:cs="Arial"/>
      <w:b/>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877AC3"/>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locked/>
    <w:rPr>
      <w:rFonts w:ascii="Tahoma" w:eastAsia="Arial Unicode MS" w:hAnsi="Tahoma" w:cs="Tahoma"/>
      <w:sz w:val="16"/>
      <w:szCs w:val="16"/>
      <w:lang w:val="es-ES" w:eastAsia="es-ES" w:bidi="ar-SA"/>
    </w:rPr>
  </w:style>
  <w:style w:type="character" w:styleId="Hipervnculo">
    <w:name w:val="Hyperlink"/>
    <w:basedOn w:val="Fuentedeprrafopredeter"/>
    <w:uiPriority w:val="99"/>
    <w:rsid w:val="002B7736"/>
    <w:rPr>
      <w:rFonts w:cs="Times New Roman"/>
      <w:u w:val="single"/>
    </w:rPr>
  </w:style>
  <w:style w:type="paragraph" w:customStyle="1" w:styleId="Cabeceraypie">
    <w:name w:val="Cabecera y pie"/>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Cuerpo">
    <w:name w:val="Cuerpo"/>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paragraph" w:customStyle="1" w:styleId="TableGrid1">
    <w:name w:val="Table Grid1"/>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FFFFFF"/>
      <w:u w:color="FFFFFF"/>
      <w:lang w:val="es-ES_tradnl"/>
    </w:rPr>
  </w:style>
  <w:style w:type="paragraph" w:styleId="Prrafodelista">
    <w:name w:val="List Paragraph"/>
    <w:basedOn w:val="Normal"/>
    <w:link w:val="PrrafodelistaCar"/>
    <w:uiPriority w:val="34"/>
    <w:qFormat/>
    <w:rsid w:val="00877AC3"/>
    <w:pPr>
      <w:ind w:left="708"/>
    </w:pPr>
  </w:style>
  <w:style w:type="paragraph" w:styleId="Textosinformato">
    <w:name w:val="Plain Text"/>
    <w:basedOn w:val="Normal"/>
    <w:link w:val="TextosinformatoCar"/>
    <w:uiPriority w:val="99"/>
    <w:rsid w:val="00877AC3"/>
    <w:rPr>
      <w:rFonts w:ascii="Courier New" w:hAnsi="Courier New"/>
      <w:sz w:val="20"/>
      <w:szCs w:val="20"/>
    </w:rPr>
  </w:style>
  <w:style w:type="character" w:customStyle="1" w:styleId="TextosinformatoCar">
    <w:name w:val="Texto sin formato Car"/>
    <w:basedOn w:val="Fuentedeprrafopredeter"/>
    <w:link w:val="Textosinformato"/>
    <w:uiPriority w:val="99"/>
    <w:semiHidden/>
    <w:locked/>
    <w:rsid w:val="00877AC3"/>
    <w:rPr>
      <w:rFonts w:ascii="Courier New" w:hAnsi="Courier New" w:cs="Courier New"/>
      <w:sz w:val="20"/>
      <w:szCs w:val="20"/>
      <w:lang w:val="en-US" w:eastAsia="en-US"/>
    </w:rPr>
  </w:style>
  <w:style w:type="paragraph" w:customStyle="1" w:styleId="yiv7969704720msonormal">
    <w:name w:val="yiv7969704720msonormal"/>
    <w:uiPriority w:val="99"/>
    <w:rsid w:val="00877AC3"/>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color w:val="000000"/>
      <w:sz w:val="24"/>
      <w:szCs w:val="24"/>
      <w:u w:color="000000"/>
      <w:lang w:val="es-ES_tradnl"/>
    </w:rPr>
  </w:style>
  <w:style w:type="table" w:styleId="Tablaconcuadrcula">
    <w:name w:val="Table Grid"/>
    <w:basedOn w:val="Tablanormal"/>
    <w:uiPriority w:val="99"/>
    <w:locked/>
    <w:rsid w:val="00877AC3"/>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ntotitular">
    <w:name w:val="puntotitular"/>
    <w:uiPriority w:val="99"/>
    <w:rsid w:val="00877AC3"/>
  </w:style>
  <w:style w:type="character" w:customStyle="1" w:styleId="st">
    <w:name w:val="st"/>
    <w:basedOn w:val="Fuentedeprrafopredeter"/>
    <w:uiPriority w:val="99"/>
    <w:rsid w:val="00877AC3"/>
    <w:rPr>
      <w:rFonts w:cs="Times New Roman"/>
    </w:rPr>
  </w:style>
  <w:style w:type="character" w:styleId="nfasis">
    <w:name w:val="Emphasis"/>
    <w:basedOn w:val="Fuentedeprrafopredeter"/>
    <w:uiPriority w:val="99"/>
    <w:qFormat/>
    <w:locked/>
    <w:rsid w:val="00877AC3"/>
    <w:rPr>
      <w:rFonts w:cs="Times New Roman"/>
      <w:i/>
      <w:iCs/>
    </w:rPr>
  </w:style>
  <w:style w:type="paragraph" w:customStyle="1" w:styleId="yiv7969704720msoplaintext">
    <w:name w:val="yiv7969704720msoplaintext"/>
    <w:basedOn w:val="Normal"/>
    <w:uiPriority w:val="99"/>
    <w:rsid w:val="00877AC3"/>
    <w:pPr>
      <w:spacing w:before="100" w:beforeAutospacing="1" w:after="100" w:afterAutospacing="1"/>
    </w:pPr>
    <w:rPr>
      <w:rFonts w:eastAsia="Times New Roman"/>
      <w:lang w:val="es-ES"/>
    </w:rPr>
  </w:style>
  <w:style w:type="numbering" w:customStyle="1" w:styleId="List0">
    <w:name w:val="List 0"/>
    <w:rsid w:val="00941727"/>
    <w:pPr>
      <w:numPr>
        <w:numId w:val="3"/>
      </w:numPr>
    </w:pPr>
  </w:style>
  <w:style w:type="numbering" w:customStyle="1" w:styleId="List1">
    <w:name w:val="List 1"/>
    <w:rsid w:val="00941727"/>
    <w:pPr>
      <w:numPr>
        <w:numId w:val="6"/>
      </w:numPr>
    </w:pPr>
  </w:style>
  <w:style w:type="character" w:styleId="Textoennegrita">
    <w:name w:val="Strong"/>
    <w:basedOn w:val="Fuentedeprrafopredeter"/>
    <w:uiPriority w:val="22"/>
    <w:qFormat/>
    <w:locked/>
    <w:rsid w:val="00E343DD"/>
    <w:rPr>
      <w:b w:val="0"/>
      <w:bCs w:val="0"/>
      <w:i w:val="0"/>
      <w:iCs w:val="0"/>
    </w:rPr>
  </w:style>
  <w:style w:type="character" w:customStyle="1" w:styleId="Ttulo1Car">
    <w:name w:val="Título 1 Car"/>
    <w:basedOn w:val="Fuentedeprrafopredeter"/>
    <w:link w:val="Ttulo1"/>
    <w:rsid w:val="003F06B2"/>
    <w:rPr>
      <w:rFonts w:ascii="Arial" w:eastAsiaTheme="majorEastAsia" w:hAnsi="Arial" w:cs="Arial"/>
      <w:b/>
      <w:spacing w:val="5"/>
      <w:kern w:val="28"/>
      <w:sz w:val="32"/>
      <w:szCs w:val="32"/>
      <w:lang w:val="es-ES_tradnl"/>
    </w:rPr>
  </w:style>
  <w:style w:type="character" w:customStyle="1" w:styleId="Ttulo2Car">
    <w:name w:val="Título 2 Car"/>
    <w:basedOn w:val="Fuentedeprrafopredeter"/>
    <w:link w:val="Ttulo2"/>
    <w:rsid w:val="008D19D1"/>
    <w:rPr>
      <w:rFonts w:ascii="Arial" w:hAnsi="Arial" w:cs="Arial"/>
      <w:b/>
      <w:color w:val="000000"/>
      <w:sz w:val="24"/>
      <w:szCs w:val="24"/>
      <w:u w:color="000000"/>
      <w:lang w:val="es-ES_tradnl"/>
    </w:rPr>
  </w:style>
  <w:style w:type="paragraph" w:styleId="NormalWeb">
    <w:name w:val="Normal (Web)"/>
    <w:basedOn w:val="Normal"/>
    <w:uiPriority w:val="99"/>
    <w:unhideWhenUsed/>
    <w:rsid w:val="00CA7CE6"/>
    <w:pPr>
      <w:spacing w:before="100" w:beforeAutospacing="1" w:after="100" w:afterAutospacing="1"/>
      <w:jc w:val="left"/>
    </w:pPr>
    <w:rPr>
      <w:rFonts w:ascii="Times New Roman" w:eastAsiaTheme="minorHAnsi" w:hAnsi="Times New Roman" w:cs="Times New Roman"/>
      <w:color w:val="auto"/>
      <w:lang w:val="es-ES"/>
    </w:rPr>
  </w:style>
  <w:style w:type="paragraph" w:customStyle="1" w:styleId="Default">
    <w:name w:val="Default"/>
    <w:uiPriority w:val="99"/>
    <w:rsid w:val="009F58DF"/>
    <w:pPr>
      <w:autoSpaceDE w:val="0"/>
      <w:autoSpaceDN w:val="0"/>
      <w:adjustRightInd w:val="0"/>
    </w:pPr>
    <w:rPr>
      <w:rFonts w:ascii="Arial" w:eastAsia="Cambria" w:hAnsi="Arial" w:cs="Arial"/>
      <w:color w:val="000000"/>
      <w:sz w:val="24"/>
      <w:szCs w:val="24"/>
      <w:lang w:eastAsia="en-US"/>
    </w:rPr>
  </w:style>
  <w:style w:type="character" w:styleId="Hipervnculovisitado">
    <w:name w:val="FollowedHyperlink"/>
    <w:basedOn w:val="Fuentedeprrafopredeter"/>
    <w:uiPriority w:val="99"/>
    <w:semiHidden/>
    <w:unhideWhenUsed/>
    <w:rsid w:val="0021242B"/>
    <w:rPr>
      <w:color w:val="800080" w:themeColor="followedHyperlink"/>
      <w:u w:val="single"/>
    </w:rPr>
  </w:style>
  <w:style w:type="paragraph" w:styleId="Ttulo">
    <w:name w:val="Title"/>
    <w:basedOn w:val="Normal"/>
    <w:next w:val="Normal"/>
    <w:link w:val="TtuloCar"/>
    <w:qFormat/>
    <w:locked/>
    <w:rsid w:val="003F06B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F06B2"/>
    <w:rPr>
      <w:rFonts w:asciiTheme="majorHAnsi" w:eastAsiaTheme="majorEastAsia" w:hAnsiTheme="majorHAnsi" w:cstheme="majorBidi"/>
      <w:color w:val="17365D" w:themeColor="text2" w:themeShade="BF"/>
      <w:spacing w:val="5"/>
      <w:kern w:val="28"/>
      <w:sz w:val="52"/>
      <w:szCs w:val="52"/>
      <w:u w:color="000000"/>
      <w:lang w:val="es-ES_tradnl"/>
    </w:rPr>
  </w:style>
  <w:style w:type="paragraph" w:styleId="Encabezado">
    <w:name w:val="header"/>
    <w:basedOn w:val="Normal"/>
    <w:link w:val="EncabezadoCar"/>
    <w:uiPriority w:val="99"/>
    <w:unhideWhenUsed/>
    <w:rsid w:val="00BE7BC0"/>
    <w:pPr>
      <w:tabs>
        <w:tab w:val="center" w:pos="4252"/>
        <w:tab w:val="right" w:pos="8504"/>
      </w:tabs>
      <w:spacing w:before="0" w:after="0"/>
    </w:pPr>
  </w:style>
  <w:style w:type="character" w:customStyle="1" w:styleId="EncabezadoCar">
    <w:name w:val="Encabezado Car"/>
    <w:basedOn w:val="Fuentedeprrafopredeter"/>
    <w:link w:val="Encabezado"/>
    <w:uiPriority w:val="99"/>
    <w:rsid w:val="00BE7BC0"/>
    <w:rPr>
      <w:rFonts w:ascii="Arial" w:hAnsi="Arial" w:cs="Arial"/>
      <w:color w:val="000000"/>
      <w:sz w:val="24"/>
      <w:szCs w:val="24"/>
      <w:u w:color="000000"/>
      <w:lang w:val="es-ES_tradnl"/>
    </w:rPr>
  </w:style>
  <w:style w:type="paragraph" w:styleId="Piedepgina">
    <w:name w:val="footer"/>
    <w:basedOn w:val="Normal"/>
    <w:link w:val="PiedepginaCar"/>
    <w:uiPriority w:val="99"/>
    <w:unhideWhenUsed/>
    <w:rsid w:val="00BE7BC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BE7BC0"/>
    <w:rPr>
      <w:rFonts w:ascii="Arial" w:hAnsi="Arial" w:cs="Arial"/>
      <w:color w:val="000000"/>
      <w:sz w:val="24"/>
      <w:szCs w:val="24"/>
      <w:u w:color="000000"/>
      <w:lang w:val="es-ES_tradnl"/>
    </w:rPr>
  </w:style>
  <w:style w:type="character" w:styleId="Refdecomentario">
    <w:name w:val="annotation reference"/>
    <w:basedOn w:val="Fuentedeprrafopredeter"/>
    <w:uiPriority w:val="99"/>
    <w:semiHidden/>
    <w:unhideWhenUsed/>
    <w:rsid w:val="00D054A2"/>
    <w:rPr>
      <w:sz w:val="16"/>
      <w:szCs w:val="16"/>
    </w:rPr>
  </w:style>
  <w:style w:type="paragraph" w:styleId="Textocomentario">
    <w:name w:val="annotation text"/>
    <w:basedOn w:val="Normal"/>
    <w:link w:val="TextocomentarioCar"/>
    <w:uiPriority w:val="99"/>
    <w:semiHidden/>
    <w:unhideWhenUsed/>
    <w:rsid w:val="00D054A2"/>
    <w:rPr>
      <w:sz w:val="20"/>
      <w:szCs w:val="20"/>
    </w:rPr>
  </w:style>
  <w:style w:type="character" w:customStyle="1" w:styleId="TextocomentarioCar">
    <w:name w:val="Texto comentario Car"/>
    <w:basedOn w:val="Fuentedeprrafopredeter"/>
    <w:link w:val="Textocomentario"/>
    <w:uiPriority w:val="99"/>
    <w:semiHidden/>
    <w:rsid w:val="00D054A2"/>
    <w:rPr>
      <w:rFonts w:ascii="Arial" w:hAnsi="Arial" w:cs="Arial"/>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semiHidden/>
    <w:unhideWhenUsed/>
    <w:rsid w:val="00D054A2"/>
    <w:rPr>
      <w:b/>
      <w:bCs/>
    </w:rPr>
  </w:style>
  <w:style w:type="character" w:customStyle="1" w:styleId="AsuntodelcomentarioCar">
    <w:name w:val="Asunto del comentario Car"/>
    <w:basedOn w:val="TextocomentarioCar"/>
    <w:link w:val="Asuntodelcomentario"/>
    <w:uiPriority w:val="99"/>
    <w:semiHidden/>
    <w:rsid w:val="00D054A2"/>
    <w:rPr>
      <w:rFonts w:ascii="Arial" w:hAnsi="Arial" w:cs="Arial"/>
      <w:b/>
      <w:bCs/>
      <w:color w:val="000000"/>
      <w:sz w:val="20"/>
      <w:szCs w:val="20"/>
      <w:u w:color="000000"/>
      <w:lang w:val="es-ES_tradnl"/>
    </w:rPr>
  </w:style>
  <w:style w:type="character" w:customStyle="1" w:styleId="PrrafodelistaCar">
    <w:name w:val="Párrafo de lista Car"/>
    <w:link w:val="Prrafodelista"/>
    <w:uiPriority w:val="34"/>
    <w:locked/>
    <w:rsid w:val="00882F4D"/>
    <w:rPr>
      <w:rFonts w:ascii="Arial" w:hAnsi="Arial" w:cs="Arial"/>
      <w:color w:val="000000"/>
      <w:sz w:val="24"/>
      <w:szCs w:val="24"/>
      <w:u w:color="00000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1D"/>
    <w:pPr>
      <w:spacing w:before="240" w:after="240"/>
      <w:jc w:val="both"/>
    </w:pPr>
    <w:rPr>
      <w:rFonts w:ascii="Arial" w:hAnsi="Arial" w:cs="Arial"/>
      <w:color w:val="000000"/>
      <w:sz w:val="24"/>
      <w:szCs w:val="24"/>
      <w:u w:color="000000"/>
      <w:lang w:val="es-ES_tradnl"/>
    </w:rPr>
  </w:style>
  <w:style w:type="paragraph" w:styleId="Ttulo1">
    <w:name w:val="heading 1"/>
    <w:basedOn w:val="Ttulo"/>
    <w:next w:val="Normal"/>
    <w:link w:val="Ttulo1Car"/>
    <w:qFormat/>
    <w:locked/>
    <w:rsid w:val="003F06B2"/>
    <w:pPr>
      <w:pBdr>
        <w:bottom w:val="none" w:sz="0" w:space="0" w:color="auto"/>
      </w:pBdr>
      <w:jc w:val="center"/>
      <w:outlineLvl w:val="0"/>
    </w:pPr>
    <w:rPr>
      <w:rFonts w:ascii="Arial" w:hAnsi="Arial" w:cs="Arial"/>
      <w:b/>
      <w:color w:val="auto"/>
      <w:sz w:val="32"/>
      <w:szCs w:val="32"/>
    </w:rPr>
  </w:style>
  <w:style w:type="paragraph" w:styleId="Ttulo2">
    <w:name w:val="heading 2"/>
    <w:basedOn w:val="Cuerpo"/>
    <w:next w:val="Normal"/>
    <w:link w:val="Ttulo2Car"/>
    <w:unhideWhenUsed/>
    <w:qFormat/>
    <w:locked/>
    <w:rsid w:val="008D19D1"/>
    <w:pPr>
      <w:pBdr>
        <w:top w:val="none" w:sz="0" w:space="0" w:color="auto"/>
        <w:left w:val="none" w:sz="0" w:space="0" w:color="auto"/>
        <w:bottom w:val="none" w:sz="0" w:space="0" w:color="auto"/>
        <w:right w:val="none" w:sz="0" w:space="0" w:color="auto"/>
        <w:bar w:val="none" w:sz="0" w:color="auto"/>
      </w:pBdr>
      <w:spacing w:before="360" w:after="120" w:line="240" w:lineRule="auto"/>
      <w:jc w:val="both"/>
      <w:outlineLvl w:val="1"/>
    </w:pPr>
    <w:rPr>
      <w:rFonts w:ascii="Arial" w:hAnsi="Arial" w:cs="Arial"/>
      <w:b/>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877AC3"/>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locked/>
    <w:rPr>
      <w:rFonts w:ascii="Tahoma" w:eastAsia="Arial Unicode MS" w:hAnsi="Tahoma" w:cs="Tahoma"/>
      <w:sz w:val="16"/>
      <w:szCs w:val="16"/>
      <w:lang w:val="es-ES" w:eastAsia="es-ES" w:bidi="ar-SA"/>
    </w:rPr>
  </w:style>
  <w:style w:type="character" w:styleId="Hipervnculo">
    <w:name w:val="Hyperlink"/>
    <w:basedOn w:val="Fuentedeprrafopredeter"/>
    <w:uiPriority w:val="99"/>
    <w:rsid w:val="002B7736"/>
    <w:rPr>
      <w:rFonts w:cs="Times New Roman"/>
      <w:u w:val="single"/>
    </w:rPr>
  </w:style>
  <w:style w:type="paragraph" w:customStyle="1" w:styleId="Cabeceraypie">
    <w:name w:val="Cabecera y pie"/>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Cuerpo">
    <w:name w:val="Cuerpo"/>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paragraph" w:customStyle="1" w:styleId="TableGrid1">
    <w:name w:val="Table Grid1"/>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FFFFFF"/>
      <w:u w:color="FFFFFF"/>
      <w:lang w:val="es-ES_tradnl"/>
    </w:rPr>
  </w:style>
  <w:style w:type="paragraph" w:styleId="Prrafodelista">
    <w:name w:val="List Paragraph"/>
    <w:basedOn w:val="Normal"/>
    <w:link w:val="PrrafodelistaCar"/>
    <w:uiPriority w:val="34"/>
    <w:qFormat/>
    <w:rsid w:val="00877AC3"/>
    <w:pPr>
      <w:ind w:left="708"/>
    </w:pPr>
  </w:style>
  <w:style w:type="paragraph" w:styleId="Textosinformato">
    <w:name w:val="Plain Text"/>
    <w:basedOn w:val="Normal"/>
    <w:link w:val="TextosinformatoCar"/>
    <w:uiPriority w:val="99"/>
    <w:rsid w:val="00877AC3"/>
    <w:rPr>
      <w:rFonts w:ascii="Courier New" w:hAnsi="Courier New"/>
      <w:sz w:val="20"/>
      <w:szCs w:val="20"/>
    </w:rPr>
  </w:style>
  <w:style w:type="character" w:customStyle="1" w:styleId="TextosinformatoCar">
    <w:name w:val="Texto sin formato Car"/>
    <w:basedOn w:val="Fuentedeprrafopredeter"/>
    <w:link w:val="Textosinformato"/>
    <w:uiPriority w:val="99"/>
    <w:semiHidden/>
    <w:locked/>
    <w:rsid w:val="00877AC3"/>
    <w:rPr>
      <w:rFonts w:ascii="Courier New" w:hAnsi="Courier New" w:cs="Courier New"/>
      <w:sz w:val="20"/>
      <w:szCs w:val="20"/>
      <w:lang w:val="en-US" w:eastAsia="en-US"/>
    </w:rPr>
  </w:style>
  <w:style w:type="paragraph" w:customStyle="1" w:styleId="yiv7969704720msonormal">
    <w:name w:val="yiv7969704720msonormal"/>
    <w:uiPriority w:val="99"/>
    <w:rsid w:val="00877AC3"/>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color w:val="000000"/>
      <w:sz w:val="24"/>
      <w:szCs w:val="24"/>
      <w:u w:color="000000"/>
      <w:lang w:val="es-ES_tradnl"/>
    </w:rPr>
  </w:style>
  <w:style w:type="table" w:styleId="Tablaconcuadrcula">
    <w:name w:val="Table Grid"/>
    <w:basedOn w:val="Tablanormal"/>
    <w:uiPriority w:val="99"/>
    <w:locked/>
    <w:rsid w:val="00877AC3"/>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ntotitular">
    <w:name w:val="puntotitular"/>
    <w:uiPriority w:val="99"/>
    <w:rsid w:val="00877AC3"/>
  </w:style>
  <w:style w:type="character" w:customStyle="1" w:styleId="st">
    <w:name w:val="st"/>
    <w:basedOn w:val="Fuentedeprrafopredeter"/>
    <w:uiPriority w:val="99"/>
    <w:rsid w:val="00877AC3"/>
    <w:rPr>
      <w:rFonts w:cs="Times New Roman"/>
    </w:rPr>
  </w:style>
  <w:style w:type="character" w:styleId="nfasis">
    <w:name w:val="Emphasis"/>
    <w:basedOn w:val="Fuentedeprrafopredeter"/>
    <w:uiPriority w:val="99"/>
    <w:qFormat/>
    <w:locked/>
    <w:rsid w:val="00877AC3"/>
    <w:rPr>
      <w:rFonts w:cs="Times New Roman"/>
      <w:i/>
      <w:iCs/>
    </w:rPr>
  </w:style>
  <w:style w:type="paragraph" w:customStyle="1" w:styleId="yiv7969704720msoplaintext">
    <w:name w:val="yiv7969704720msoplaintext"/>
    <w:basedOn w:val="Normal"/>
    <w:uiPriority w:val="99"/>
    <w:rsid w:val="00877AC3"/>
    <w:pPr>
      <w:spacing w:before="100" w:beforeAutospacing="1" w:after="100" w:afterAutospacing="1"/>
    </w:pPr>
    <w:rPr>
      <w:rFonts w:eastAsia="Times New Roman"/>
      <w:lang w:val="es-ES"/>
    </w:rPr>
  </w:style>
  <w:style w:type="numbering" w:customStyle="1" w:styleId="List0">
    <w:name w:val="List 0"/>
    <w:rsid w:val="00941727"/>
    <w:pPr>
      <w:numPr>
        <w:numId w:val="3"/>
      </w:numPr>
    </w:pPr>
  </w:style>
  <w:style w:type="numbering" w:customStyle="1" w:styleId="List1">
    <w:name w:val="List 1"/>
    <w:rsid w:val="00941727"/>
    <w:pPr>
      <w:numPr>
        <w:numId w:val="6"/>
      </w:numPr>
    </w:pPr>
  </w:style>
  <w:style w:type="character" w:styleId="Textoennegrita">
    <w:name w:val="Strong"/>
    <w:basedOn w:val="Fuentedeprrafopredeter"/>
    <w:uiPriority w:val="22"/>
    <w:qFormat/>
    <w:locked/>
    <w:rsid w:val="00E343DD"/>
    <w:rPr>
      <w:b w:val="0"/>
      <w:bCs w:val="0"/>
      <w:i w:val="0"/>
      <w:iCs w:val="0"/>
    </w:rPr>
  </w:style>
  <w:style w:type="character" w:customStyle="1" w:styleId="Ttulo1Car">
    <w:name w:val="Título 1 Car"/>
    <w:basedOn w:val="Fuentedeprrafopredeter"/>
    <w:link w:val="Ttulo1"/>
    <w:rsid w:val="003F06B2"/>
    <w:rPr>
      <w:rFonts w:ascii="Arial" w:eastAsiaTheme="majorEastAsia" w:hAnsi="Arial" w:cs="Arial"/>
      <w:b/>
      <w:spacing w:val="5"/>
      <w:kern w:val="28"/>
      <w:sz w:val="32"/>
      <w:szCs w:val="32"/>
      <w:lang w:val="es-ES_tradnl"/>
    </w:rPr>
  </w:style>
  <w:style w:type="character" w:customStyle="1" w:styleId="Ttulo2Car">
    <w:name w:val="Título 2 Car"/>
    <w:basedOn w:val="Fuentedeprrafopredeter"/>
    <w:link w:val="Ttulo2"/>
    <w:rsid w:val="008D19D1"/>
    <w:rPr>
      <w:rFonts w:ascii="Arial" w:hAnsi="Arial" w:cs="Arial"/>
      <w:b/>
      <w:color w:val="000000"/>
      <w:sz w:val="24"/>
      <w:szCs w:val="24"/>
      <w:u w:color="000000"/>
      <w:lang w:val="es-ES_tradnl"/>
    </w:rPr>
  </w:style>
  <w:style w:type="paragraph" w:styleId="NormalWeb">
    <w:name w:val="Normal (Web)"/>
    <w:basedOn w:val="Normal"/>
    <w:uiPriority w:val="99"/>
    <w:unhideWhenUsed/>
    <w:rsid w:val="00CA7CE6"/>
    <w:pPr>
      <w:spacing w:before="100" w:beforeAutospacing="1" w:after="100" w:afterAutospacing="1"/>
      <w:jc w:val="left"/>
    </w:pPr>
    <w:rPr>
      <w:rFonts w:ascii="Times New Roman" w:eastAsiaTheme="minorHAnsi" w:hAnsi="Times New Roman" w:cs="Times New Roman"/>
      <w:color w:val="auto"/>
      <w:lang w:val="es-ES"/>
    </w:rPr>
  </w:style>
  <w:style w:type="paragraph" w:customStyle="1" w:styleId="Default">
    <w:name w:val="Default"/>
    <w:uiPriority w:val="99"/>
    <w:rsid w:val="009F58DF"/>
    <w:pPr>
      <w:autoSpaceDE w:val="0"/>
      <w:autoSpaceDN w:val="0"/>
      <w:adjustRightInd w:val="0"/>
    </w:pPr>
    <w:rPr>
      <w:rFonts w:ascii="Arial" w:eastAsia="Cambria" w:hAnsi="Arial" w:cs="Arial"/>
      <w:color w:val="000000"/>
      <w:sz w:val="24"/>
      <w:szCs w:val="24"/>
      <w:lang w:eastAsia="en-US"/>
    </w:rPr>
  </w:style>
  <w:style w:type="character" w:styleId="Hipervnculovisitado">
    <w:name w:val="FollowedHyperlink"/>
    <w:basedOn w:val="Fuentedeprrafopredeter"/>
    <w:uiPriority w:val="99"/>
    <w:semiHidden/>
    <w:unhideWhenUsed/>
    <w:rsid w:val="0021242B"/>
    <w:rPr>
      <w:color w:val="800080" w:themeColor="followedHyperlink"/>
      <w:u w:val="single"/>
    </w:rPr>
  </w:style>
  <w:style w:type="paragraph" w:styleId="Ttulo">
    <w:name w:val="Title"/>
    <w:basedOn w:val="Normal"/>
    <w:next w:val="Normal"/>
    <w:link w:val="TtuloCar"/>
    <w:qFormat/>
    <w:locked/>
    <w:rsid w:val="003F06B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F06B2"/>
    <w:rPr>
      <w:rFonts w:asciiTheme="majorHAnsi" w:eastAsiaTheme="majorEastAsia" w:hAnsiTheme="majorHAnsi" w:cstheme="majorBidi"/>
      <w:color w:val="17365D" w:themeColor="text2" w:themeShade="BF"/>
      <w:spacing w:val="5"/>
      <w:kern w:val="28"/>
      <w:sz w:val="52"/>
      <w:szCs w:val="52"/>
      <w:u w:color="000000"/>
      <w:lang w:val="es-ES_tradnl"/>
    </w:rPr>
  </w:style>
  <w:style w:type="paragraph" w:styleId="Encabezado">
    <w:name w:val="header"/>
    <w:basedOn w:val="Normal"/>
    <w:link w:val="EncabezadoCar"/>
    <w:uiPriority w:val="99"/>
    <w:unhideWhenUsed/>
    <w:rsid w:val="00BE7BC0"/>
    <w:pPr>
      <w:tabs>
        <w:tab w:val="center" w:pos="4252"/>
        <w:tab w:val="right" w:pos="8504"/>
      </w:tabs>
      <w:spacing w:before="0" w:after="0"/>
    </w:pPr>
  </w:style>
  <w:style w:type="character" w:customStyle="1" w:styleId="EncabezadoCar">
    <w:name w:val="Encabezado Car"/>
    <w:basedOn w:val="Fuentedeprrafopredeter"/>
    <w:link w:val="Encabezado"/>
    <w:uiPriority w:val="99"/>
    <w:rsid w:val="00BE7BC0"/>
    <w:rPr>
      <w:rFonts w:ascii="Arial" w:hAnsi="Arial" w:cs="Arial"/>
      <w:color w:val="000000"/>
      <w:sz w:val="24"/>
      <w:szCs w:val="24"/>
      <w:u w:color="000000"/>
      <w:lang w:val="es-ES_tradnl"/>
    </w:rPr>
  </w:style>
  <w:style w:type="paragraph" w:styleId="Piedepgina">
    <w:name w:val="footer"/>
    <w:basedOn w:val="Normal"/>
    <w:link w:val="PiedepginaCar"/>
    <w:uiPriority w:val="99"/>
    <w:unhideWhenUsed/>
    <w:rsid w:val="00BE7BC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BE7BC0"/>
    <w:rPr>
      <w:rFonts w:ascii="Arial" w:hAnsi="Arial" w:cs="Arial"/>
      <w:color w:val="000000"/>
      <w:sz w:val="24"/>
      <w:szCs w:val="24"/>
      <w:u w:color="000000"/>
      <w:lang w:val="es-ES_tradnl"/>
    </w:rPr>
  </w:style>
  <w:style w:type="character" w:styleId="Refdecomentario">
    <w:name w:val="annotation reference"/>
    <w:basedOn w:val="Fuentedeprrafopredeter"/>
    <w:uiPriority w:val="99"/>
    <w:semiHidden/>
    <w:unhideWhenUsed/>
    <w:rsid w:val="00D054A2"/>
    <w:rPr>
      <w:sz w:val="16"/>
      <w:szCs w:val="16"/>
    </w:rPr>
  </w:style>
  <w:style w:type="paragraph" w:styleId="Textocomentario">
    <w:name w:val="annotation text"/>
    <w:basedOn w:val="Normal"/>
    <w:link w:val="TextocomentarioCar"/>
    <w:uiPriority w:val="99"/>
    <w:semiHidden/>
    <w:unhideWhenUsed/>
    <w:rsid w:val="00D054A2"/>
    <w:rPr>
      <w:sz w:val="20"/>
      <w:szCs w:val="20"/>
    </w:rPr>
  </w:style>
  <w:style w:type="character" w:customStyle="1" w:styleId="TextocomentarioCar">
    <w:name w:val="Texto comentario Car"/>
    <w:basedOn w:val="Fuentedeprrafopredeter"/>
    <w:link w:val="Textocomentario"/>
    <w:uiPriority w:val="99"/>
    <w:semiHidden/>
    <w:rsid w:val="00D054A2"/>
    <w:rPr>
      <w:rFonts w:ascii="Arial" w:hAnsi="Arial" w:cs="Arial"/>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semiHidden/>
    <w:unhideWhenUsed/>
    <w:rsid w:val="00D054A2"/>
    <w:rPr>
      <w:b/>
      <w:bCs/>
    </w:rPr>
  </w:style>
  <w:style w:type="character" w:customStyle="1" w:styleId="AsuntodelcomentarioCar">
    <w:name w:val="Asunto del comentario Car"/>
    <w:basedOn w:val="TextocomentarioCar"/>
    <w:link w:val="Asuntodelcomentario"/>
    <w:uiPriority w:val="99"/>
    <w:semiHidden/>
    <w:rsid w:val="00D054A2"/>
    <w:rPr>
      <w:rFonts w:ascii="Arial" w:hAnsi="Arial" w:cs="Arial"/>
      <w:b/>
      <w:bCs/>
      <w:color w:val="000000"/>
      <w:sz w:val="20"/>
      <w:szCs w:val="20"/>
      <w:u w:color="000000"/>
      <w:lang w:val="es-ES_tradnl"/>
    </w:rPr>
  </w:style>
  <w:style w:type="character" w:customStyle="1" w:styleId="PrrafodelistaCar">
    <w:name w:val="Párrafo de lista Car"/>
    <w:link w:val="Prrafodelista"/>
    <w:uiPriority w:val="34"/>
    <w:locked/>
    <w:rsid w:val="00882F4D"/>
    <w:rPr>
      <w:rFonts w:ascii="Arial" w:hAnsi="Arial" w:cs="Arial"/>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44609">
      <w:bodyDiv w:val="1"/>
      <w:marLeft w:val="0"/>
      <w:marRight w:val="0"/>
      <w:marTop w:val="0"/>
      <w:marBottom w:val="0"/>
      <w:divBdr>
        <w:top w:val="none" w:sz="0" w:space="0" w:color="auto"/>
        <w:left w:val="none" w:sz="0" w:space="0" w:color="auto"/>
        <w:bottom w:val="none" w:sz="0" w:space="0" w:color="auto"/>
        <w:right w:val="none" w:sz="0" w:space="0" w:color="auto"/>
      </w:divBdr>
    </w:div>
    <w:div w:id="327290625">
      <w:bodyDiv w:val="1"/>
      <w:marLeft w:val="0"/>
      <w:marRight w:val="0"/>
      <w:marTop w:val="0"/>
      <w:marBottom w:val="0"/>
      <w:divBdr>
        <w:top w:val="none" w:sz="0" w:space="0" w:color="auto"/>
        <w:left w:val="none" w:sz="0" w:space="0" w:color="auto"/>
        <w:bottom w:val="none" w:sz="0" w:space="0" w:color="auto"/>
        <w:right w:val="none" w:sz="0" w:space="0" w:color="auto"/>
      </w:divBdr>
      <w:divsChild>
        <w:div w:id="1621760856">
          <w:marLeft w:val="0"/>
          <w:marRight w:val="0"/>
          <w:marTop w:val="0"/>
          <w:marBottom w:val="0"/>
          <w:divBdr>
            <w:top w:val="none" w:sz="0" w:space="0" w:color="auto"/>
            <w:left w:val="none" w:sz="0" w:space="0" w:color="auto"/>
            <w:bottom w:val="none" w:sz="0" w:space="0" w:color="auto"/>
            <w:right w:val="none" w:sz="0" w:space="0" w:color="auto"/>
          </w:divBdr>
          <w:divsChild>
            <w:div w:id="1203206829">
              <w:marLeft w:val="0"/>
              <w:marRight w:val="0"/>
              <w:marTop w:val="0"/>
              <w:marBottom w:val="0"/>
              <w:divBdr>
                <w:top w:val="none" w:sz="0" w:space="0" w:color="auto"/>
                <w:left w:val="none" w:sz="0" w:space="0" w:color="auto"/>
                <w:bottom w:val="none" w:sz="0" w:space="0" w:color="auto"/>
                <w:right w:val="none" w:sz="0" w:space="0" w:color="auto"/>
              </w:divBdr>
              <w:divsChild>
                <w:div w:id="46539164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740370249">
      <w:bodyDiv w:val="1"/>
      <w:marLeft w:val="0"/>
      <w:marRight w:val="0"/>
      <w:marTop w:val="0"/>
      <w:marBottom w:val="0"/>
      <w:divBdr>
        <w:top w:val="none" w:sz="0" w:space="0" w:color="auto"/>
        <w:left w:val="none" w:sz="0" w:space="0" w:color="auto"/>
        <w:bottom w:val="none" w:sz="0" w:space="0" w:color="auto"/>
        <w:right w:val="none" w:sz="0" w:space="0" w:color="auto"/>
      </w:divBdr>
    </w:div>
    <w:div w:id="785660245">
      <w:bodyDiv w:val="1"/>
      <w:marLeft w:val="0"/>
      <w:marRight w:val="0"/>
      <w:marTop w:val="0"/>
      <w:marBottom w:val="0"/>
      <w:divBdr>
        <w:top w:val="none" w:sz="0" w:space="0" w:color="auto"/>
        <w:left w:val="none" w:sz="0" w:space="0" w:color="auto"/>
        <w:bottom w:val="none" w:sz="0" w:space="0" w:color="auto"/>
        <w:right w:val="none" w:sz="0" w:space="0" w:color="auto"/>
      </w:divBdr>
    </w:div>
    <w:div w:id="1354460758">
      <w:bodyDiv w:val="1"/>
      <w:marLeft w:val="0"/>
      <w:marRight w:val="0"/>
      <w:marTop w:val="0"/>
      <w:marBottom w:val="0"/>
      <w:divBdr>
        <w:top w:val="none" w:sz="0" w:space="0" w:color="auto"/>
        <w:left w:val="none" w:sz="0" w:space="0" w:color="auto"/>
        <w:bottom w:val="none" w:sz="0" w:space="0" w:color="auto"/>
        <w:right w:val="none" w:sz="0" w:space="0" w:color="auto"/>
      </w:divBdr>
    </w:div>
    <w:div w:id="1419792436">
      <w:bodyDiv w:val="1"/>
      <w:marLeft w:val="0"/>
      <w:marRight w:val="0"/>
      <w:marTop w:val="0"/>
      <w:marBottom w:val="0"/>
      <w:divBdr>
        <w:top w:val="none" w:sz="0" w:space="0" w:color="auto"/>
        <w:left w:val="none" w:sz="0" w:space="0" w:color="auto"/>
        <w:bottom w:val="none" w:sz="0" w:space="0" w:color="auto"/>
        <w:right w:val="none" w:sz="0" w:space="0" w:color="auto"/>
      </w:divBdr>
    </w:div>
    <w:div w:id="19569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3CB64-97AD-4F46-8B53-581E176E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2021</Words>
  <Characters>11124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HITOS 2013 DE LA FUNDACIÓN ONCE</vt:lpstr>
    </vt:vector>
  </TitlesOfParts>
  <Company>Hewlett-Packard Company</Company>
  <LinksUpToDate>false</LinksUpToDate>
  <CharactersWithSpaces>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HITOS 2013 DE LA FUNDACIÓN ONCE</dc:title>
  <dc:creator>fundacion</dc:creator>
  <cp:lastModifiedBy>FUNDOSA</cp:lastModifiedBy>
  <cp:revision>3</cp:revision>
  <cp:lastPrinted>2015-12-10T09:50:00Z</cp:lastPrinted>
  <dcterms:created xsi:type="dcterms:W3CDTF">2016-12-12T11:24:00Z</dcterms:created>
  <dcterms:modified xsi:type="dcterms:W3CDTF">2016-12-19T16:33:00Z</dcterms:modified>
</cp:coreProperties>
</file>