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9E5621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453640" cy="754380"/>
            <wp:effectExtent l="0" t="0" r="3810" b="7620"/>
            <wp:docPr id="1" name="Imagen 1" descr="Descripción: LOGO FONCE NUEV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LOGO FONCE NUEVO horizont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4" w:rsidRPr="00922F68" w:rsidRDefault="00E74DD4" w:rsidP="00E74DD4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COMISIÓN PERMANENTE 06/04/2016</w:t>
      </w:r>
    </w:p>
    <w:p w:rsidR="009E5621" w:rsidRDefault="009E5621" w:rsidP="009E5621">
      <w:pPr>
        <w:jc w:val="both"/>
        <w:rPr>
          <w:rFonts w:ascii="Arial" w:hAnsi="Arial"/>
          <w:b/>
          <w:sz w:val="22"/>
        </w:rPr>
      </w:pPr>
    </w:p>
    <w:p w:rsidR="007C6AC3" w:rsidRPr="00FA1F2D" w:rsidRDefault="00593B06" w:rsidP="00E76FBB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 w:rsidRPr="00593B06">
        <w:rPr>
          <w:rFonts w:ascii="Arial" w:hAnsi="Arial"/>
          <w:b/>
          <w:sz w:val="24"/>
          <w:szCs w:val="24"/>
        </w:rPr>
        <w:t>2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1B6E93">
        <w:rPr>
          <w:rFonts w:ascii="Arial" w:hAnsi="Arial"/>
          <w:b/>
          <w:sz w:val="24"/>
          <w:szCs w:val="24"/>
        </w:rPr>
        <w:t>4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 w:rsidR="001B6E93">
        <w:rPr>
          <w:rFonts w:ascii="Arial" w:hAnsi="Arial"/>
          <w:b/>
          <w:sz w:val="24"/>
          <w:szCs w:val="24"/>
        </w:rPr>
        <w:t>PRESENT</w:t>
      </w:r>
      <w:r w:rsidR="007C6AC3">
        <w:rPr>
          <w:rFonts w:ascii="Arial" w:hAnsi="Arial"/>
          <w:b/>
          <w:sz w:val="24"/>
          <w:szCs w:val="24"/>
        </w:rPr>
        <w:t>A</w:t>
      </w:r>
      <w:r w:rsidR="001B6E93">
        <w:rPr>
          <w:rFonts w:ascii="Arial" w:hAnsi="Arial"/>
          <w:b/>
          <w:sz w:val="24"/>
          <w:szCs w:val="24"/>
        </w:rPr>
        <w:t xml:space="preserve">CIÓN, PARA APROBACIÓN </w:t>
      </w:r>
      <w:r w:rsidR="00E74DD4">
        <w:rPr>
          <w:rFonts w:ascii="Arial" w:hAnsi="Arial"/>
          <w:b/>
          <w:sz w:val="24"/>
          <w:szCs w:val="24"/>
        </w:rPr>
        <w:t xml:space="preserve">SI PROCEDE Y ELEVACIÓN </w:t>
      </w:r>
      <w:r w:rsidR="001B6E93">
        <w:rPr>
          <w:rFonts w:ascii="Arial" w:hAnsi="Arial"/>
          <w:b/>
          <w:sz w:val="24"/>
          <w:szCs w:val="24"/>
        </w:rPr>
        <w:t>EN SU CASO</w:t>
      </w:r>
      <w:r w:rsidR="00E74DD4">
        <w:rPr>
          <w:rFonts w:ascii="Arial" w:hAnsi="Arial"/>
          <w:b/>
          <w:sz w:val="24"/>
          <w:szCs w:val="24"/>
        </w:rPr>
        <w:t xml:space="preserve"> AL PATRONATO</w:t>
      </w:r>
      <w:r w:rsidR="001B6E93">
        <w:rPr>
          <w:rFonts w:ascii="Arial" w:hAnsi="Arial"/>
          <w:b/>
          <w:sz w:val="24"/>
          <w:szCs w:val="24"/>
        </w:rPr>
        <w:t>, DE L</w:t>
      </w:r>
      <w:r w:rsidR="007C6AC3">
        <w:rPr>
          <w:rFonts w:ascii="Arial" w:hAnsi="Arial"/>
          <w:b/>
          <w:sz w:val="24"/>
          <w:szCs w:val="24"/>
        </w:rPr>
        <w:t xml:space="preserve">OS </w:t>
      </w:r>
      <w:r w:rsidR="001B6E93">
        <w:rPr>
          <w:rFonts w:ascii="Arial" w:hAnsi="Arial"/>
          <w:b/>
          <w:sz w:val="24"/>
          <w:szCs w:val="24"/>
        </w:rPr>
        <w:t xml:space="preserve">NUEVOS OBJETIVOS A ALCANZAR POR LA FUNDACIÓN ONCE, PARA EL EJERCICIO </w:t>
      </w:r>
      <w:r w:rsidR="007C6AC3">
        <w:rPr>
          <w:rFonts w:ascii="Arial" w:hAnsi="Arial"/>
          <w:b/>
          <w:sz w:val="24"/>
          <w:szCs w:val="24"/>
        </w:rPr>
        <w:t>201</w:t>
      </w:r>
      <w:r w:rsidR="001B6E93">
        <w:rPr>
          <w:rFonts w:ascii="Arial" w:hAnsi="Arial"/>
          <w:b/>
          <w:sz w:val="24"/>
          <w:szCs w:val="24"/>
        </w:rPr>
        <w:t>6 RELATIVOS AL PLAN 15.000/3</w:t>
      </w:r>
      <w:r w:rsidR="00E74DD4">
        <w:rPr>
          <w:rFonts w:ascii="Arial" w:hAnsi="Arial"/>
          <w:b/>
          <w:sz w:val="24"/>
          <w:szCs w:val="24"/>
        </w:rPr>
        <w:t>0.000</w:t>
      </w:r>
    </w:p>
    <w:p w:rsidR="009C6B27" w:rsidRDefault="009C6B27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A15836" w:rsidRDefault="00A15836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94695D" w:rsidRDefault="001B6E93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  <w:r w:rsidRPr="00A15836">
        <w:rPr>
          <w:rFonts w:ascii="Arial" w:hAnsi="Arial"/>
          <w:sz w:val="24"/>
          <w:szCs w:val="24"/>
        </w:rPr>
        <w:t xml:space="preserve">En las reuniones de la Comisión Permanente y Patronato de Fundación ONCE celebradas </w:t>
      </w:r>
      <w:r w:rsidR="00A15836" w:rsidRPr="00A15836">
        <w:rPr>
          <w:rFonts w:ascii="Arial" w:hAnsi="Arial"/>
          <w:sz w:val="24"/>
          <w:szCs w:val="24"/>
        </w:rPr>
        <w:t>el 18 de diciembre de 2015, fueron aprobados los objetivos para la Fundación ONCE a alcanzar en el año 2016</w:t>
      </w:r>
      <w:r w:rsidR="00A15836">
        <w:rPr>
          <w:rFonts w:ascii="Arial" w:hAnsi="Arial"/>
          <w:sz w:val="24"/>
          <w:szCs w:val="24"/>
        </w:rPr>
        <w:t xml:space="preserve"> relativos al Plan 15.000/30.000, previa aprobación en el Pleno del Consejo General de la ONCE con fecha 17 de diciembre de 2015.</w:t>
      </w:r>
    </w:p>
    <w:p w:rsidR="00A15836" w:rsidRDefault="00A15836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p w:rsidR="00A15836" w:rsidRDefault="00A15836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 fecha 18 de diciembre de 2015, el Consejo de Ministros aprobó una reforma del Real Decreto 358/1991, de 15 de marzo de reordenación de la ONCE y del Acuerdo General entre el Gobierno de la Nación y la ONCE, que contempla, entre otros, la creación del Grupo Empresarial de la ONCE y su Fundación, como fusión del Grupo Empresarial de la ONCE (Corporación Empresarial ONCE, S.A.U.) y del Grupo Empresarial de Fundación ONCE (GRUPO ILUNION, S.L.)</w:t>
      </w:r>
      <w:r w:rsidR="001137C1">
        <w:rPr>
          <w:rFonts w:ascii="Arial" w:hAnsi="Arial"/>
          <w:sz w:val="24"/>
          <w:szCs w:val="24"/>
        </w:rPr>
        <w:t>.</w:t>
      </w:r>
    </w:p>
    <w:p w:rsidR="002966C4" w:rsidRDefault="002966C4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p w:rsidR="00AA4D6C" w:rsidRDefault="004D4422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Derivado de lo anterior</w:t>
      </w:r>
      <w:r w:rsidR="002966C4">
        <w:rPr>
          <w:rFonts w:ascii="Arial" w:hAnsi="Arial"/>
          <w:sz w:val="24"/>
          <w:szCs w:val="24"/>
        </w:rPr>
        <w:t xml:space="preserve"> y de la nueva concepción de las tres </w:t>
      </w:r>
      <w:r>
        <w:rPr>
          <w:rFonts w:ascii="Arial" w:hAnsi="Arial"/>
          <w:sz w:val="24"/>
          <w:szCs w:val="24"/>
        </w:rPr>
        <w:t>á</w:t>
      </w:r>
      <w:r w:rsidR="002966C4">
        <w:rPr>
          <w:rFonts w:ascii="Arial" w:hAnsi="Arial"/>
          <w:sz w:val="24"/>
          <w:szCs w:val="24"/>
        </w:rPr>
        <w:t xml:space="preserve">reas </w:t>
      </w:r>
      <w:r>
        <w:rPr>
          <w:rFonts w:ascii="Arial" w:hAnsi="Arial"/>
          <w:sz w:val="24"/>
          <w:szCs w:val="24"/>
        </w:rPr>
        <w:t>e</w:t>
      </w:r>
      <w:r w:rsidR="002966C4">
        <w:rPr>
          <w:rFonts w:ascii="Arial" w:hAnsi="Arial"/>
          <w:sz w:val="24"/>
          <w:szCs w:val="24"/>
        </w:rPr>
        <w:t>jecutivas de la ONCE dependientes del Consejo General, esto es, Dirección General</w:t>
      </w:r>
      <w:r>
        <w:rPr>
          <w:rFonts w:ascii="Arial" w:hAnsi="Arial"/>
          <w:sz w:val="24"/>
          <w:szCs w:val="24"/>
        </w:rPr>
        <w:t xml:space="preserve"> de la ONCE</w:t>
      </w:r>
      <w:r w:rsidR="002966C4">
        <w:rPr>
          <w:rFonts w:ascii="Arial" w:hAnsi="Arial"/>
          <w:sz w:val="24"/>
          <w:szCs w:val="24"/>
        </w:rPr>
        <w:t>, Fundación ONCE y Grupo Empresarial Social</w:t>
      </w:r>
      <w:r>
        <w:rPr>
          <w:rFonts w:ascii="Arial" w:hAnsi="Arial"/>
          <w:sz w:val="24"/>
          <w:szCs w:val="24"/>
        </w:rPr>
        <w:t>-ILUNION</w:t>
      </w:r>
      <w:r w:rsidR="002966C4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se plantea una redistribución</w:t>
      </w:r>
      <w:r w:rsidR="002966C4">
        <w:rPr>
          <w:rFonts w:ascii="Arial" w:hAnsi="Arial"/>
          <w:sz w:val="24"/>
          <w:szCs w:val="24"/>
        </w:rPr>
        <w:t xml:space="preserve"> de los objetivos a alcanzar por</w:t>
      </w:r>
      <w:r>
        <w:rPr>
          <w:rFonts w:ascii="Arial" w:hAnsi="Arial"/>
          <w:sz w:val="24"/>
          <w:szCs w:val="24"/>
        </w:rPr>
        <w:t xml:space="preserve"> las citadas tres áreas ejecutivas, que para el caso de</w:t>
      </w:r>
      <w:r w:rsidR="002966C4">
        <w:rPr>
          <w:rFonts w:ascii="Arial" w:hAnsi="Arial"/>
          <w:sz w:val="24"/>
          <w:szCs w:val="24"/>
        </w:rPr>
        <w:t xml:space="preserve"> la Fundación ONCE </w:t>
      </w:r>
      <w:r>
        <w:rPr>
          <w:rFonts w:ascii="Arial" w:hAnsi="Arial"/>
          <w:sz w:val="24"/>
          <w:szCs w:val="24"/>
        </w:rPr>
        <w:t>en</w:t>
      </w:r>
      <w:r w:rsidR="002966C4">
        <w:rPr>
          <w:rFonts w:ascii="Arial" w:hAnsi="Arial"/>
          <w:sz w:val="24"/>
          <w:szCs w:val="24"/>
        </w:rPr>
        <w:t xml:space="preserve"> el ejercicio 2016</w:t>
      </w:r>
      <w:r>
        <w:rPr>
          <w:rFonts w:ascii="Arial" w:hAnsi="Arial"/>
          <w:sz w:val="24"/>
          <w:szCs w:val="24"/>
        </w:rPr>
        <w:t>, y</w:t>
      </w:r>
      <w:r w:rsidR="002966C4">
        <w:rPr>
          <w:rFonts w:ascii="Arial" w:hAnsi="Arial"/>
          <w:sz w:val="24"/>
          <w:szCs w:val="24"/>
        </w:rPr>
        <w:t xml:space="preserve"> relativos al Plan 15.000/30.000 quedaría</w:t>
      </w:r>
      <w:r w:rsidR="00204A22">
        <w:rPr>
          <w:rFonts w:ascii="Arial" w:hAnsi="Arial"/>
          <w:sz w:val="24"/>
          <w:szCs w:val="24"/>
        </w:rPr>
        <w:t>n</w:t>
      </w:r>
      <w:bookmarkStart w:id="0" w:name="_GoBack"/>
      <w:bookmarkEnd w:id="0"/>
      <w:r w:rsidR="002966C4">
        <w:rPr>
          <w:rFonts w:ascii="Arial" w:hAnsi="Arial"/>
          <w:sz w:val="24"/>
          <w:szCs w:val="24"/>
        </w:rPr>
        <w:t xml:space="preserve"> de la siguiente manera:</w:t>
      </w:r>
    </w:p>
    <w:p w:rsidR="002966C4" w:rsidRDefault="002966C4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>Puestos de trabajo para personas con discapacidad: 1.</w:t>
      </w:r>
      <w:r>
        <w:rPr>
          <w:rFonts w:ascii="Arial" w:hAnsi="Arial" w:cs="Arial"/>
          <w:sz w:val="24"/>
          <w:szCs w:val="24"/>
        </w:rPr>
        <w:t>2</w:t>
      </w:r>
      <w:r w:rsidRPr="002966C4">
        <w:rPr>
          <w:rFonts w:ascii="Arial" w:hAnsi="Arial" w:cs="Arial"/>
          <w:sz w:val="24"/>
          <w:szCs w:val="24"/>
        </w:rPr>
        <w:t>50.</w:t>
      </w: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>Plazas ocupacionales para personas con discapacidad: 250.</w:t>
      </w: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 xml:space="preserve">Formación Ocupacional: 2.500 </w:t>
      </w:r>
      <w:r>
        <w:rPr>
          <w:rFonts w:ascii="Arial" w:hAnsi="Arial" w:cs="Arial"/>
          <w:sz w:val="24"/>
          <w:szCs w:val="24"/>
        </w:rPr>
        <w:t xml:space="preserve">personas </w:t>
      </w:r>
      <w:r w:rsidRPr="002966C4">
        <w:rPr>
          <w:rFonts w:ascii="Arial" w:hAnsi="Arial" w:cs="Arial"/>
          <w:sz w:val="24"/>
          <w:szCs w:val="24"/>
        </w:rPr>
        <w:t>beneficiari</w:t>
      </w:r>
      <w:r>
        <w:rPr>
          <w:rFonts w:ascii="Arial" w:hAnsi="Arial" w:cs="Arial"/>
          <w:sz w:val="24"/>
          <w:szCs w:val="24"/>
        </w:rPr>
        <w:t>a</w:t>
      </w:r>
      <w:r w:rsidRPr="002966C4">
        <w:rPr>
          <w:rFonts w:ascii="Arial" w:hAnsi="Arial" w:cs="Arial"/>
          <w:sz w:val="24"/>
          <w:szCs w:val="24"/>
        </w:rPr>
        <w:t>s con discapacidad.</w:t>
      </w:r>
    </w:p>
    <w:p w:rsidR="002966C4" w:rsidRPr="002966C4" w:rsidRDefault="002966C4" w:rsidP="002966C4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66C4">
        <w:rPr>
          <w:rFonts w:ascii="Arial" w:hAnsi="Arial" w:cs="Arial"/>
          <w:sz w:val="24"/>
          <w:szCs w:val="24"/>
        </w:rPr>
        <w:t xml:space="preserve">Formación Continua: </w:t>
      </w:r>
      <w:r>
        <w:rPr>
          <w:rFonts w:ascii="Arial" w:hAnsi="Arial" w:cs="Arial"/>
          <w:sz w:val="24"/>
          <w:szCs w:val="24"/>
        </w:rPr>
        <w:t>4</w:t>
      </w:r>
      <w:r w:rsidRPr="002966C4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personas </w:t>
      </w:r>
      <w:r w:rsidRPr="002966C4">
        <w:rPr>
          <w:rFonts w:ascii="Arial" w:hAnsi="Arial" w:cs="Arial"/>
          <w:sz w:val="24"/>
          <w:szCs w:val="24"/>
        </w:rPr>
        <w:t>beneficiari</w:t>
      </w:r>
      <w:r>
        <w:rPr>
          <w:rFonts w:ascii="Arial" w:hAnsi="Arial" w:cs="Arial"/>
          <w:sz w:val="24"/>
          <w:szCs w:val="24"/>
        </w:rPr>
        <w:t>a</w:t>
      </w:r>
      <w:r w:rsidRPr="002966C4">
        <w:rPr>
          <w:rFonts w:ascii="Arial" w:hAnsi="Arial" w:cs="Arial"/>
          <w:sz w:val="24"/>
          <w:szCs w:val="24"/>
        </w:rPr>
        <w:t>s con discapacidad.</w:t>
      </w:r>
    </w:p>
    <w:p w:rsidR="002966C4" w:rsidRPr="002966C4" w:rsidRDefault="002966C4" w:rsidP="001B6E93">
      <w:pPr>
        <w:spacing w:before="120"/>
        <w:ind w:left="426"/>
        <w:jc w:val="both"/>
        <w:rPr>
          <w:rFonts w:ascii="Arial" w:hAnsi="Arial"/>
          <w:sz w:val="24"/>
          <w:szCs w:val="24"/>
        </w:rPr>
      </w:pPr>
    </w:p>
    <w:sectPr w:rsidR="002966C4" w:rsidRPr="002966C4" w:rsidSect="00784CF1"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204A22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555B575A"/>
    <w:multiLevelType w:val="hybridMultilevel"/>
    <w:tmpl w:val="B8A4E3CA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7C1"/>
    <w:rsid w:val="001139B1"/>
    <w:rsid w:val="00115C54"/>
    <w:rsid w:val="00127510"/>
    <w:rsid w:val="001523B7"/>
    <w:rsid w:val="00162A32"/>
    <w:rsid w:val="0018118A"/>
    <w:rsid w:val="001861F8"/>
    <w:rsid w:val="001A21DE"/>
    <w:rsid w:val="001A35D2"/>
    <w:rsid w:val="001A5B6F"/>
    <w:rsid w:val="001B6E93"/>
    <w:rsid w:val="002007EA"/>
    <w:rsid w:val="00204A22"/>
    <w:rsid w:val="002072F1"/>
    <w:rsid w:val="00213F6E"/>
    <w:rsid w:val="0022194B"/>
    <w:rsid w:val="0023551A"/>
    <w:rsid w:val="00257469"/>
    <w:rsid w:val="0027116D"/>
    <w:rsid w:val="0027222F"/>
    <w:rsid w:val="00294504"/>
    <w:rsid w:val="002966C4"/>
    <w:rsid w:val="002B2025"/>
    <w:rsid w:val="002C5CE3"/>
    <w:rsid w:val="002F2629"/>
    <w:rsid w:val="002F42D5"/>
    <w:rsid w:val="00304178"/>
    <w:rsid w:val="0033536E"/>
    <w:rsid w:val="00350D53"/>
    <w:rsid w:val="0035514E"/>
    <w:rsid w:val="003643A9"/>
    <w:rsid w:val="00365095"/>
    <w:rsid w:val="00375B34"/>
    <w:rsid w:val="003B1AB7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D4422"/>
    <w:rsid w:val="004E3271"/>
    <w:rsid w:val="004E721D"/>
    <w:rsid w:val="004F06B4"/>
    <w:rsid w:val="004F2B79"/>
    <w:rsid w:val="005054A2"/>
    <w:rsid w:val="005232D0"/>
    <w:rsid w:val="00555357"/>
    <w:rsid w:val="00557F9F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69E8"/>
    <w:rsid w:val="00831E20"/>
    <w:rsid w:val="00850752"/>
    <w:rsid w:val="008673C2"/>
    <w:rsid w:val="008B1465"/>
    <w:rsid w:val="008C65E2"/>
    <w:rsid w:val="008C7E47"/>
    <w:rsid w:val="008D3A10"/>
    <w:rsid w:val="008D6BF5"/>
    <w:rsid w:val="00920129"/>
    <w:rsid w:val="00922C87"/>
    <w:rsid w:val="00937F0A"/>
    <w:rsid w:val="009428FA"/>
    <w:rsid w:val="0094695D"/>
    <w:rsid w:val="00957C05"/>
    <w:rsid w:val="00971EA0"/>
    <w:rsid w:val="00994B02"/>
    <w:rsid w:val="009C6B27"/>
    <w:rsid w:val="009E5621"/>
    <w:rsid w:val="009F551B"/>
    <w:rsid w:val="00A03B0C"/>
    <w:rsid w:val="00A04134"/>
    <w:rsid w:val="00A15836"/>
    <w:rsid w:val="00A20228"/>
    <w:rsid w:val="00A4171C"/>
    <w:rsid w:val="00A53715"/>
    <w:rsid w:val="00A72B25"/>
    <w:rsid w:val="00A807BC"/>
    <w:rsid w:val="00A833D9"/>
    <w:rsid w:val="00AA4D6C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7CC0"/>
    <w:rsid w:val="00C616B9"/>
    <w:rsid w:val="00C8139A"/>
    <w:rsid w:val="00CD6FEC"/>
    <w:rsid w:val="00CE3B0C"/>
    <w:rsid w:val="00CE3FA0"/>
    <w:rsid w:val="00CF6B27"/>
    <w:rsid w:val="00D13204"/>
    <w:rsid w:val="00D20565"/>
    <w:rsid w:val="00D241EE"/>
    <w:rsid w:val="00D34DBC"/>
    <w:rsid w:val="00D37E2C"/>
    <w:rsid w:val="00D45AE4"/>
    <w:rsid w:val="00D60B30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DD4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3490F"/>
    <w:rsid w:val="00F37FED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2.jpg@01D00F1F.E595D8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7E96D-3FFC-47F9-9705-345B9C7D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270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27</cp:revision>
  <cp:lastPrinted>2016-03-31T12:20:00Z</cp:lastPrinted>
  <dcterms:created xsi:type="dcterms:W3CDTF">2014-03-21T14:11:00Z</dcterms:created>
  <dcterms:modified xsi:type="dcterms:W3CDTF">2016-03-31T16:48:00Z</dcterms:modified>
</cp:coreProperties>
</file>