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3456" w14:textId="77777777" w:rsidR="00DD5BED" w:rsidRDefault="009A3C49" w:rsidP="00DD5BED">
      <w:pPr>
        <w:spacing w:after="360" w:line="240" w:lineRule="auto"/>
        <w:ind w:left="567" w:right="538"/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  <w:r w:rsidRPr="009A3C4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2675988" wp14:editId="63D0C3C3">
            <wp:simplePos x="0" y="0"/>
            <wp:positionH relativeFrom="column">
              <wp:posOffset>0</wp:posOffset>
            </wp:positionH>
            <wp:positionV relativeFrom="paragraph">
              <wp:posOffset>-718773</wp:posOffset>
            </wp:positionV>
            <wp:extent cx="3454631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63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C4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5A62DA" wp14:editId="02D569F0">
            <wp:simplePos x="0" y="0"/>
            <wp:positionH relativeFrom="column">
              <wp:posOffset>3762375</wp:posOffset>
            </wp:positionH>
            <wp:positionV relativeFrom="paragraph">
              <wp:posOffset>-734060</wp:posOffset>
            </wp:positionV>
            <wp:extent cx="2286000" cy="71761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A489" w14:textId="77777777" w:rsidR="00E97AE6" w:rsidRDefault="00E97AE6" w:rsidP="00E97AE6">
      <w:pPr>
        <w:spacing w:before="240" w:after="360" w:line="240" w:lineRule="auto"/>
        <w:ind w:left="567" w:right="992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</w:p>
    <w:p w14:paraId="18B123CB" w14:textId="62744E2B" w:rsidR="00FF4D59" w:rsidRPr="002F16CB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2F16CB">
        <w:rPr>
          <w:rFonts w:ascii="Arial" w:hAnsi="Arial" w:cs="Arial"/>
          <w:b/>
          <w:sz w:val="24"/>
          <w:szCs w:val="24"/>
        </w:rPr>
        <w:t xml:space="preserve"> CUMPLIMIENTO REQUISITOS</w:t>
      </w:r>
    </w:p>
    <w:p w14:paraId="187FF3E7" w14:textId="00036F28" w:rsidR="00D44B0B" w:rsidRDefault="001140C6" w:rsidP="00D44B0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2F16CB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2F16CB">
        <w:rPr>
          <w:rFonts w:ascii="Arial" w:hAnsi="Arial" w:cs="Arial"/>
          <w:szCs w:val="24"/>
        </w:rPr>
        <w:t>en relació</w:t>
      </w:r>
      <w:r w:rsidRPr="002F16CB">
        <w:rPr>
          <w:rFonts w:ascii="Arial" w:hAnsi="Arial" w:cs="Arial"/>
          <w:szCs w:val="24"/>
        </w:rPr>
        <w:t xml:space="preserve">n con </w:t>
      </w:r>
      <w:r w:rsidR="009A3C49">
        <w:rPr>
          <w:rFonts w:ascii="Arial" w:hAnsi="Arial" w:cs="Arial"/>
          <w:szCs w:val="24"/>
        </w:rPr>
        <w:t>la operación</w:t>
      </w:r>
      <w:r w:rsidRPr="002F16CB">
        <w:rPr>
          <w:rFonts w:ascii="Arial" w:hAnsi="Arial" w:cs="Arial"/>
          <w:szCs w:val="24"/>
        </w:rPr>
        <w:t xml:space="preserve"> 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9A3C49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Pr="002F16CB">
        <w:rPr>
          <w:rFonts w:ascii="Arial" w:hAnsi="Arial" w:cs="Arial"/>
          <w:szCs w:val="24"/>
        </w:rPr>
        <w:t xml:space="preserve">objeto de solicitud, presentado en la </w:t>
      </w:r>
      <w:r w:rsidR="00D44B0B" w:rsidRPr="00115B98">
        <w:rPr>
          <w:rFonts w:ascii="Arial" w:hAnsi="Arial" w:cs="Arial"/>
          <w:szCs w:val="24"/>
        </w:rPr>
        <w:t>Convocatoria</w:t>
      </w:r>
      <w:r w:rsidR="00D44B0B">
        <w:rPr>
          <w:rFonts w:ascii="Arial" w:hAnsi="Arial" w:cs="Arial"/>
          <w:szCs w:val="24"/>
        </w:rPr>
        <w:t xml:space="preserve"> especifica</w:t>
      </w:r>
      <w:r w:rsidR="00D44B0B" w:rsidRPr="00115B98">
        <w:rPr>
          <w:rFonts w:ascii="Arial" w:hAnsi="Arial" w:cs="Arial"/>
          <w:szCs w:val="24"/>
        </w:rPr>
        <w:t xml:space="preserve"> de ayudas económicas </w:t>
      </w:r>
      <w:r w:rsidR="00D44B0B" w:rsidRPr="004D0E2F">
        <w:rPr>
          <w:rFonts w:ascii="Arial" w:hAnsi="Arial" w:cs="Arial"/>
          <w:szCs w:val="24"/>
        </w:rPr>
        <w:t xml:space="preserve">para </w:t>
      </w:r>
      <w:r w:rsidR="00E97AE6">
        <w:rPr>
          <w:rFonts w:ascii="Arial" w:hAnsi="Arial" w:cs="Arial"/>
          <w:szCs w:val="24"/>
        </w:rPr>
        <w:t>z</w:t>
      </w:r>
      <w:r w:rsidR="00D44B0B" w:rsidRPr="004D0E2F">
        <w:rPr>
          <w:rFonts w:ascii="Arial" w:hAnsi="Arial" w:cs="Arial"/>
          <w:szCs w:val="24"/>
        </w:rPr>
        <w:t xml:space="preserve">ona menos </w:t>
      </w:r>
      <w:r w:rsidR="00E97AE6">
        <w:rPr>
          <w:rFonts w:ascii="Arial" w:hAnsi="Arial" w:cs="Arial"/>
          <w:szCs w:val="24"/>
        </w:rPr>
        <w:t>d</w:t>
      </w:r>
      <w:r w:rsidR="00D44B0B" w:rsidRPr="004D0E2F">
        <w:rPr>
          <w:rFonts w:ascii="Arial" w:hAnsi="Arial" w:cs="Arial"/>
          <w:szCs w:val="24"/>
        </w:rPr>
        <w:t xml:space="preserve">esarrollada (-D) y </w:t>
      </w:r>
      <w:r w:rsidR="00E97AE6">
        <w:rPr>
          <w:rFonts w:ascii="Arial" w:hAnsi="Arial" w:cs="Arial"/>
          <w:szCs w:val="24"/>
        </w:rPr>
        <w:t>z</w:t>
      </w:r>
      <w:r w:rsidR="00D44B0B" w:rsidRPr="004D0E2F">
        <w:rPr>
          <w:rFonts w:ascii="Arial" w:hAnsi="Arial" w:cs="Arial"/>
          <w:szCs w:val="24"/>
        </w:rPr>
        <w:t xml:space="preserve">ona </w:t>
      </w:r>
      <w:r w:rsidR="00E97AE6">
        <w:rPr>
          <w:rFonts w:ascii="Arial" w:hAnsi="Arial" w:cs="Arial"/>
          <w:szCs w:val="24"/>
        </w:rPr>
        <w:t>m</w:t>
      </w:r>
      <w:r w:rsidR="00D44B0B" w:rsidRPr="004D0E2F">
        <w:rPr>
          <w:rFonts w:ascii="Arial" w:hAnsi="Arial" w:cs="Arial"/>
          <w:szCs w:val="24"/>
        </w:rPr>
        <w:t xml:space="preserve">ás </w:t>
      </w:r>
      <w:r w:rsidR="00E97AE6">
        <w:rPr>
          <w:rFonts w:ascii="Arial" w:hAnsi="Arial" w:cs="Arial"/>
          <w:szCs w:val="24"/>
        </w:rPr>
        <w:t>d</w:t>
      </w:r>
      <w:r w:rsidR="00D44B0B" w:rsidRPr="004D0E2F">
        <w:rPr>
          <w:rFonts w:ascii="Arial" w:hAnsi="Arial" w:cs="Arial"/>
          <w:szCs w:val="24"/>
        </w:rPr>
        <w:t xml:space="preserve">esarrollada (D2) </w:t>
      </w:r>
      <w:r w:rsidR="00D44B0B" w:rsidRPr="00115B98">
        <w:rPr>
          <w:rFonts w:ascii="Arial" w:hAnsi="Arial" w:cs="Arial"/>
          <w:szCs w:val="24"/>
        </w:rPr>
        <w:t xml:space="preserve">para </w:t>
      </w:r>
      <w:r w:rsidR="00D44B0B">
        <w:rPr>
          <w:rFonts w:ascii="Arial" w:hAnsi="Arial" w:cs="Arial"/>
          <w:szCs w:val="24"/>
        </w:rPr>
        <w:t xml:space="preserve">la Selección de Operaciones para </w:t>
      </w:r>
      <w:r w:rsidR="00D44B0B" w:rsidRPr="00115B98">
        <w:rPr>
          <w:rFonts w:ascii="Arial" w:hAnsi="Arial" w:cs="Arial"/>
          <w:szCs w:val="24"/>
        </w:rPr>
        <w:t xml:space="preserve">el Refuerzo de la Empleabilidad de Personas con Discapacidad “Uno a Uno” </w:t>
      </w:r>
      <w:r w:rsidR="00D44B0B">
        <w:rPr>
          <w:rFonts w:ascii="Arial" w:hAnsi="Arial" w:cs="Arial"/>
          <w:szCs w:val="24"/>
        </w:rPr>
        <w:t xml:space="preserve">2023 (POISES) </w:t>
      </w:r>
      <w:r w:rsidR="00D44B0B" w:rsidRPr="00115B98">
        <w:rPr>
          <w:rFonts w:ascii="Arial" w:hAnsi="Arial" w:cs="Arial"/>
          <w:szCs w:val="24"/>
        </w:rPr>
        <w:t xml:space="preserve">de </w:t>
      </w:r>
      <w:r w:rsidR="00D44B0B">
        <w:rPr>
          <w:rFonts w:ascii="Arial" w:hAnsi="Arial" w:cs="Arial"/>
          <w:szCs w:val="24"/>
        </w:rPr>
        <w:t>Fundación ONCE</w:t>
      </w:r>
      <w:r w:rsidR="00D44B0B" w:rsidRPr="00115B98">
        <w:rPr>
          <w:rFonts w:ascii="Arial" w:hAnsi="Arial" w:cs="Arial"/>
          <w:szCs w:val="24"/>
        </w:rPr>
        <w:t xml:space="preserve">, en el marco del </w:t>
      </w:r>
      <w:r w:rsidR="00D44B0B" w:rsidRPr="00387A76">
        <w:rPr>
          <w:rFonts w:ascii="Arial" w:hAnsi="Arial" w:cs="Arial"/>
          <w:szCs w:val="21"/>
        </w:rPr>
        <w:t xml:space="preserve">Programa Operativo de </w:t>
      </w:r>
      <w:r w:rsidR="00D44B0B">
        <w:rPr>
          <w:rFonts w:ascii="Arial" w:hAnsi="Arial" w:cs="Arial"/>
          <w:szCs w:val="21"/>
        </w:rPr>
        <w:t>Inclusión Social y Economía Social</w:t>
      </w:r>
      <w:r w:rsidR="00D44B0B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26A7017E" w14:textId="77777777" w:rsidR="00254CCA" w:rsidRPr="002F16CB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2F16CB">
        <w:rPr>
          <w:rFonts w:ascii="Arial" w:hAnsi="Arial" w:cs="Arial"/>
          <w:b/>
          <w:szCs w:val="24"/>
        </w:rPr>
        <w:t>DECLARA</w:t>
      </w:r>
    </w:p>
    <w:p w14:paraId="0124FCBA" w14:textId="77777777" w:rsidR="00E97AE6" w:rsidRDefault="00254CCA" w:rsidP="00E97AE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2F16CB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2F16CB">
        <w:rPr>
          <w:rFonts w:ascii="Arial" w:hAnsi="Arial" w:cs="Arial"/>
          <w:szCs w:val="24"/>
        </w:rPr>
        <w:t>los apartados 2 y 3 del</w:t>
      </w:r>
      <w:r w:rsidRPr="002F16CB">
        <w:rPr>
          <w:rFonts w:ascii="Arial" w:hAnsi="Arial" w:cs="Arial"/>
          <w:szCs w:val="24"/>
        </w:rPr>
        <w:t xml:space="preserve"> artículo 13 de la Ley 38/2003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General de Subvenciones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que impiden obten</w:t>
      </w:r>
      <w:r w:rsidR="00BF6C70" w:rsidRPr="002F16CB">
        <w:rPr>
          <w:rFonts w:ascii="Arial" w:hAnsi="Arial" w:cs="Arial"/>
          <w:szCs w:val="24"/>
        </w:rPr>
        <w:t>er la condición de beneficiario</w:t>
      </w:r>
      <w:r w:rsidR="0063286C" w:rsidRPr="002F16CB">
        <w:rPr>
          <w:rFonts w:ascii="Arial" w:hAnsi="Arial" w:cs="Arial"/>
          <w:szCs w:val="24"/>
        </w:rPr>
        <w:t xml:space="preserve">, </w:t>
      </w:r>
      <w:r w:rsidR="00562DB1" w:rsidRPr="00FB7856">
        <w:rPr>
          <w:rFonts w:ascii="Arial" w:hAnsi="Arial" w:cs="Arial"/>
          <w:szCs w:val="24"/>
        </w:rPr>
        <w:t xml:space="preserve">de acuerdo con lo indicado en la </w:t>
      </w:r>
      <w:r w:rsidR="00E97AE6" w:rsidRPr="00115B98">
        <w:rPr>
          <w:rFonts w:ascii="Arial" w:hAnsi="Arial" w:cs="Arial"/>
          <w:szCs w:val="24"/>
        </w:rPr>
        <w:t>Convocatoria</w:t>
      </w:r>
      <w:r w:rsidR="00E97AE6">
        <w:rPr>
          <w:rFonts w:ascii="Arial" w:hAnsi="Arial" w:cs="Arial"/>
          <w:szCs w:val="24"/>
        </w:rPr>
        <w:t xml:space="preserve"> especifica</w:t>
      </w:r>
      <w:r w:rsidR="00E97AE6" w:rsidRPr="00115B98">
        <w:rPr>
          <w:rFonts w:ascii="Arial" w:hAnsi="Arial" w:cs="Arial"/>
          <w:szCs w:val="24"/>
        </w:rPr>
        <w:t xml:space="preserve"> de ayudas económicas </w:t>
      </w:r>
      <w:r w:rsidR="00E97AE6" w:rsidRPr="004D0E2F">
        <w:rPr>
          <w:rFonts w:ascii="Arial" w:hAnsi="Arial" w:cs="Arial"/>
          <w:szCs w:val="24"/>
        </w:rPr>
        <w:t xml:space="preserve">para </w:t>
      </w:r>
      <w:r w:rsidR="00E97AE6">
        <w:rPr>
          <w:rFonts w:ascii="Arial" w:hAnsi="Arial" w:cs="Arial"/>
          <w:szCs w:val="24"/>
        </w:rPr>
        <w:t>z</w:t>
      </w:r>
      <w:r w:rsidR="00E97AE6" w:rsidRPr="004D0E2F">
        <w:rPr>
          <w:rFonts w:ascii="Arial" w:hAnsi="Arial" w:cs="Arial"/>
          <w:szCs w:val="24"/>
        </w:rPr>
        <w:t xml:space="preserve">ona menos </w:t>
      </w:r>
      <w:r w:rsidR="00E97AE6">
        <w:rPr>
          <w:rFonts w:ascii="Arial" w:hAnsi="Arial" w:cs="Arial"/>
          <w:szCs w:val="24"/>
        </w:rPr>
        <w:t>d</w:t>
      </w:r>
      <w:r w:rsidR="00E97AE6" w:rsidRPr="004D0E2F">
        <w:rPr>
          <w:rFonts w:ascii="Arial" w:hAnsi="Arial" w:cs="Arial"/>
          <w:szCs w:val="24"/>
        </w:rPr>
        <w:t xml:space="preserve">esarrollada (-D) y </w:t>
      </w:r>
      <w:r w:rsidR="00E97AE6">
        <w:rPr>
          <w:rFonts w:ascii="Arial" w:hAnsi="Arial" w:cs="Arial"/>
          <w:szCs w:val="24"/>
        </w:rPr>
        <w:t>z</w:t>
      </w:r>
      <w:r w:rsidR="00E97AE6" w:rsidRPr="004D0E2F">
        <w:rPr>
          <w:rFonts w:ascii="Arial" w:hAnsi="Arial" w:cs="Arial"/>
          <w:szCs w:val="24"/>
        </w:rPr>
        <w:t xml:space="preserve">ona </w:t>
      </w:r>
      <w:r w:rsidR="00E97AE6">
        <w:rPr>
          <w:rFonts w:ascii="Arial" w:hAnsi="Arial" w:cs="Arial"/>
          <w:szCs w:val="24"/>
        </w:rPr>
        <w:t>m</w:t>
      </w:r>
      <w:r w:rsidR="00E97AE6" w:rsidRPr="004D0E2F">
        <w:rPr>
          <w:rFonts w:ascii="Arial" w:hAnsi="Arial" w:cs="Arial"/>
          <w:szCs w:val="24"/>
        </w:rPr>
        <w:t xml:space="preserve">ás </w:t>
      </w:r>
      <w:r w:rsidR="00E97AE6">
        <w:rPr>
          <w:rFonts w:ascii="Arial" w:hAnsi="Arial" w:cs="Arial"/>
          <w:szCs w:val="24"/>
        </w:rPr>
        <w:t>d</w:t>
      </w:r>
      <w:r w:rsidR="00E97AE6" w:rsidRPr="004D0E2F">
        <w:rPr>
          <w:rFonts w:ascii="Arial" w:hAnsi="Arial" w:cs="Arial"/>
          <w:szCs w:val="24"/>
        </w:rPr>
        <w:t xml:space="preserve">esarrollada (D2) </w:t>
      </w:r>
      <w:r w:rsidR="00E97AE6" w:rsidRPr="00115B98">
        <w:rPr>
          <w:rFonts w:ascii="Arial" w:hAnsi="Arial" w:cs="Arial"/>
          <w:szCs w:val="24"/>
        </w:rPr>
        <w:t xml:space="preserve">para </w:t>
      </w:r>
      <w:r w:rsidR="00E97AE6">
        <w:rPr>
          <w:rFonts w:ascii="Arial" w:hAnsi="Arial" w:cs="Arial"/>
          <w:szCs w:val="24"/>
        </w:rPr>
        <w:t xml:space="preserve">la Selección de Operaciones para </w:t>
      </w:r>
      <w:r w:rsidR="00E97AE6" w:rsidRPr="00115B98">
        <w:rPr>
          <w:rFonts w:ascii="Arial" w:hAnsi="Arial" w:cs="Arial"/>
          <w:szCs w:val="24"/>
        </w:rPr>
        <w:t xml:space="preserve">el Refuerzo de la Empleabilidad de Personas con Discapacidad “Uno a Uno” </w:t>
      </w:r>
      <w:r w:rsidR="00E97AE6">
        <w:rPr>
          <w:rFonts w:ascii="Arial" w:hAnsi="Arial" w:cs="Arial"/>
          <w:szCs w:val="24"/>
        </w:rPr>
        <w:t xml:space="preserve">2023 (POISES) </w:t>
      </w:r>
      <w:r w:rsidR="00E97AE6" w:rsidRPr="00115B98">
        <w:rPr>
          <w:rFonts w:ascii="Arial" w:hAnsi="Arial" w:cs="Arial"/>
          <w:szCs w:val="24"/>
        </w:rPr>
        <w:t xml:space="preserve">de </w:t>
      </w:r>
      <w:r w:rsidR="00E97AE6">
        <w:rPr>
          <w:rFonts w:ascii="Arial" w:hAnsi="Arial" w:cs="Arial"/>
          <w:szCs w:val="24"/>
        </w:rPr>
        <w:t>Fundación ONCE</w:t>
      </w:r>
      <w:r w:rsidR="00E97AE6" w:rsidRPr="00115B98">
        <w:rPr>
          <w:rFonts w:ascii="Arial" w:hAnsi="Arial" w:cs="Arial"/>
          <w:szCs w:val="24"/>
        </w:rPr>
        <w:t xml:space="preserve">, en el marco del </w:t>
      </w:r>
      <w:r w:rsidR="00E97AE6" w:rsidRPr="00387A76">
        <w:rPr>
          <w:rFonts w:ascii="Arial" w:hAnsi="Arial" w:cs="Arial"/>
          <w:szCs w:val="21"/>
        </w:rPr>
        <w:t xml:space="preserve">Programa Operativo de </w:t>
      </w:r>
      <w:r w:rsidR="00E97AE6">
        <w:rPr>
          <w:rFonts w:ascii="Arial" w:hAnsi="Arial" w:cs="Arial"/>
          <w:szCs w:val="21"/>
        </w:rPr>
        <w:t>Inclusión Social y Economía Social</w:t>
      </w:r>
      <w:r w:rsidR="00E97AE6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506DCFAC" w14:textId="030021AC" w:rsidR="00562DB1" w:rsidRPr="00FB7856" w:rsidRDefault="00562DB1" w:rsidP="00A6724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b/>
          <w:szCs w:val="24"/>
        </w:rPr>
        <w:t>Y SE COMPROMETE</w:t>
      </w:r>
    </w:p>
    <w:p w14:paraId="1FC4CB15" w14:textId="77777777" w:rsidR="00562DB1" w:rsidRPr="008875AA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Mantener un </w:t>
      </w:r>
      <w:r w:rsidRPr="00BA737D">
        <w:rPr>
          <w:rFonts w:ascii="Arial" w:eastAsia="Times New Roman" w:hAnsi="Arial" w:cs="Arial"/>
          <w:sz w:val="24"/>
          <w:szCs w:val="24"/>
        </w:rPr>
        <w:t>sistema de contabilidad diferenciado</w:t>
      </w:r>
      <w:r w:rsidRPr="008875AA">
        <w:rPr>
          <w:rFonts w:ascii="Arial" w:eastAsia="Times New Roman" w:hAnsi="Arial" w:cs="Arial"/>
          <w:sz w:val="24"/>
          <w:szCs w:val="24"/>
        </w:rPr>
        <w:t xml:space="preserve"> para todas las transacciones relacionadas con las actuaciones objeto de ayuda, contando, al menos, con una codificación contable adecuada que permita identificar claramente dichas transacciones y su trazabilidad.</w:t>
      </w:r>
    </w:p>
    <w:p w14:paraId="5BAFB70C" w14:textId="77777777" w:rsidR="00562DB1" w:rsidRPr="008875AA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Asegurarse de que los gastos declarados son conformes con las normas aplicables sobre ayudas de Estado y que no existe doble financiación del gasto con otros regímenes comunitarios o nacionales, así como con otros períodos de programación del Fondo Social Europeo.</w:t>
      </w:r>
    </w:p>
    <w:p w14:paraId="7F0E4011" w14:textId="77777777" w:rsidR="00562DB1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Acreditar al Organismo Intermedio, la realización de la actividad y facilitar las comprobaciones encaminadas a garantizar la correcta realización del proyecto o acción </w:t>
      </w:r>
      <w:r w:rsidRPr="008875AA">
        <w:rPr>
          <w:rFonts w:ascii="Arial" w:eastAsia="Times New Roman" w:hAnsi="Arial" w:cs="Arial"/>
          <w:sz w:val="24"/>
          <w:szCs w:val="24"/>
        </w:rPr>
        <w:lastRenderedPageBreak/>
        <w:t>objeto de la ayuda, aportando al efecto cuanta documentación le fuera requerida en su procedimiento de verificación tanto administrativa como sobre el terreno un conjunto representativo de las actuaciones y operaciones que se estén llevando a cabo.</w:t>
      </w:r>
    </w:p>
    <w:p w14:paraId="60BCBDEA" w14:textId="77777777" w:rsidR="00562DB1" w:rsidRPr="008875AA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de difusión y publicidad establecidos por la Estrategia de Comunicación del programa operativo correspondiente.</w:t>
      </w:r>
    </w:p>
    <w:p w14:paraId="6B438CE0" w14:textId="77777777" w:rsidR="00562DB1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que en materia de igualdad de oportunidades, medio ambiente e innovación social se establezcan en el Reglamento (UE) 1303/2013, el Reglamento (UE) 1304/2013 y cualesquiera otras normas comunitarias o nacionales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9805E25" w14:textId="77777777" w:rsidR="00562DB1" w:rsidRPr="008875AA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Aceptar su inclusión en una lista pública de operaciones, que será objeto de publicación electrónica o por otros medios según lo previsto en el artículo 115.2 y el Anexo</w:t>
      </w:r>
    </w:p>
    <w:p w14:paraId="6CA87327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asignar de manera correcta los gastos a la operación cofinanciado por el FSE.</w:t>
      </w:r>
    </w:p>
    <w:p w14:paraId="15568479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 personal dedicado a la operación.</w:t>
      </w:r>
    </w:p>
    <w:p w14:paraId="3324DF9D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que el personal imputado a la operación es real, a que dicho personal incluye sus horas, dentro del plazo de ejecución de la operación y describe la actividad llevada a cabo. </w:t>
      </w:r>
    </w:p>
    <w:p w14:paraId="28A352B8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la actividad, en tiempo y forma.</w:t>
      </w:r>
    </w:p>
    <w:p w14:paraId="1CA917AA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14:paraId="1DFD9ECA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una adecuada pista de auditoría.</w:t>
      </w:r>
    </w:p>
    <w:p w14:paraId="25C1708B" w14:textId="77777777" w:rsidR="00562DB1" w:rsidRPr="00FB7856" w:rsidRDefault="00562DB1" w:rsidP="009C5B16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y subcontratación cuando se ejecuten </w:t>
      </w:r>
      <w:r>
        <w:rPr>
          <w:rFonts w:ascii="Arial" w:eastAsia="Times New Roman" w:hAnsi="Arial" w:cs="Arial"/>
          <w:sz w:val="24"/>
          <w:szCs w:val="24"/>
        </w:rPr>
        <w:t>la</w:t>
      </w:r>
      <w:r w:rsidRPr="00FB785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operaciones</w:t>
      </w:r>
      <w:r w:rsidRPr="00FB7856">
        <w:rPr>
          <w:rFonts w:ascii="Arial" w:eastAsia="Times New Roman" w:hAnsi="Arial" w:cs="Arial"/>
          <w:sz w:val="24"/>
          <w:szCs w:val="24"/>
        </w:rPr>
        <w:t xml:space="preserve"> por este medio.</w:t>
      </w:r>
    </w:p>
    <w:p w14:paraId="09075114" w14:textId="77777777" w:rsidR="00562DB1" w:rsidRDefault="00562DB1" w:rsidP="00562DB1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14:paraId="78BE11CD" w14:textId="23D4B32B" w:rsidR="00562DB1" w:rsidRPr="00875E20" w:rsidRDefault="00562DB1" w:rsidP="00562DB1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9C5B16">
        <w:rPr>
          <w:rFonts w:ascii="Arial" w:eastAsia="Times New Roman" w:hAnsi="Arial" w:cs="Arial"/>
          <w:sz w:val="24"/>
          <w:szCs w:val="24"/>
        </w:rPr>
        <w:t>3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2EBDE5C0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23CF64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D80498" w14:textId="77777777" w:rsidR="00562DB1" w:rsidRPr="00875E20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835302F" w14:textId="77777777" w:rsidR="00562DB1" w:rsidRPr="003C1501" w:rsidRDefault="00562DB1" w:rsidP="00562DB1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86434D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68D0E512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0F0C65F" w14:textId="77777777" w:rsidR="00562DB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252BEEB9" w14:textId="0E48497E" w:rsidR="002F16CB" w:rsidRPr="001140C6" w:rsidRDefault="00562DB1" w:rsidP="00D44B0B">
      <w:pPr>
        <w:ind w:left="3969"/>
        <w:rPr>
          <w:rFonts w:ascii="Arial" w:hAnsi="Arial" w:cs="Arial"/>
          <w:sz w:val="24"/>
          <w:szCs w:val="24"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sectPr w:rsidR="002F16CB" w:rsidRPr="001140C6" w:rsidSect="009A3C49">
      <w:headerReference w:type="default" r:id="rId10"/>
      <w:footerReference w:type="default" r:id="rId11"/>
      <w:pgSz w:w="11906" w:h="16838"/>
      <w:pgMar w:top="2127" w:right="99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BA2D" w14:textId="77777777" w:rsidR="00AC708C" w:rsidRDefault="00AC708C" w:rsidP="00BC38F4">
      <w:pPr>
        <w:spacing w:after="0" w:line="240" w:lineRule="auto"/>
      </w:pPr>
      <w:r>
        <w:separator/>
      </w:r>
    </w:p>
  </w:endnote>
  <w:endnote w:type="continuationSeparator" w:id="0">
    <w:p w14:paraId="353DD62E" w14:textId="77777777" w:rsidR="00AC708C" w:rsidRDefault="00AC708C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5D269EDD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CB">
          <w:rPr>
            <w:noProof/>
          </w:rPr>
          <w:t>2</w:t>
        </w:r>
        <w:r>
          <w:fldChar w:fldCharType="end"/>
        </w:r>
      </w:p>
    </w:sdtContent>
  </w:sdt>
  <w:p w14:paraId="2DA95D9A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0442" w14:textId="77777777" w:rsidR="00AC708C" w:rsidRDefault="00AC708C" w:rsidP="00BC38F4">
      <w:pPr>
        <w:spacing w:after="0" w:line="240" w:lineRule="auto"/>
      </w:pPr>
      <w:r>
        <w:separator/>
      </w:r>
    </w:p>
  </w:footnote>
  <w:footnote w:type="continuationSeparator" w:id="0">
    <w:p w14:paraId="520B1B04" w14:textId="77777777" w:rsidR="00AC708C" w:rsidRDefault="00AC708C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42F" w14:textId="6429E698" w:rsidR="009A3C49" w:rsidRDefault="009A3C49">
    <w:pPr>
      <w:pStyle w:val="Encabezado"/>
    </w:pPr>
    <w:r w:rsidRPr="009A3C49">
      <w:rPr>
        <w:noProof/>
      </w:rPr>
      <w:drawing>
        <wp:anchor distT="0" distB="0" distL="114300" distR="114300" simplePos="0" relativeHeight="251659264" behindDoc="1" locked="0" layoutInCell="1" allowOverlap="1" wp14:anchorId="36803E45" wp14:editId="70E1A9DE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3454631" cy="704850"/>
          <wp:effectExtent l="0" t="0" r="0" b="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885" cy="70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C49">
      <w:rPr>
        <w:noProof/>
      </w:rPr>
      <w:drawing>
        <wp:anchor distT="0" distB="0" distL="114300" distR="114300" simplePos="0" relativeHeight="251660288" behindDoc="0" locked="0" layoutInCell="1" allowOverlap="1" wp14:anchorId="1C3E8A75" wp14:editId="2652780E">
          <wp:simplePos x="0" y="0"/>
          <wp:positionH relativeFrom="column">
            <wp:posOffset>3810000</wp:posOffset>
          </wp:positionH>
          <wp:positionV relativeFrom="paragraph">
            <wp:posOffset>-635</wp:posOffset>
          </wp:positionV>
          <wp:extent cx="2286000" cy="717610"/>
          <wp:effectExtent l="0" t="0" r="0" b="635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16CB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562DB1"/>
    <w:rsid w:val="00630979"/>
    <w:rsid w:val="0063286C"/>
    <w:rsid w:val="007018D5"/>
    <w:rsid w:val="00723626"/>
    <w:rsid w:val="00796E37"/>
    <w:rsid w:val="007F3D05"/>
    <w:rsid w:val="0087538C"/>
    <w:rsid w:val="008E21CC"/>
    <w:rsid w:val="008E7AF4"/>
    <w:rsid w:val="008F0756"/>
    <w:rsid w:val="00907CAE"/>
    <w:rsid w:val="00922AB0"/>
    <w:rsid w:val="00922F68"/>
    <w:rsid w:val="009349B5"/>
    <w:rsid w:val="009455B8"/>
    <w:rsid w:val="00946745"/>
    <w:rsid w:val="00970D2D"/>
    <w:rsid w:val="009A3C49"/>
    <w:rsid w:val="009A5899"/>
    <w:rsid w:val="009C5B16"/>
    <w:rsid w:val="009F2E28"/>
    <w:rsid w:val="00A14E66"/>
    <w:rsid w:val="00A627B9"/>
    <w:rsid w:val="00A6724B"/>
    <w:rsid w:val="00A8098A"/>
    <w:rsid w:val="00AC708C"/>
    <w:rsid w:val="00AF5EC8"/>
    <w:rsid w:val="00B818F2"/>
    <w:rsid w:val="00BA737D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44B0B"/>
    <w:rsid w:val="00D55415"/>
    <w:rsid w:val="00D60C6A"/>
    <w:rsid w:val="00DA55E4"/>
    <w:rsid w:val="00DD5BED"/>
    <w:rsid w:val="00DF34D1"/>
    <w:rsid w:val="00E14F75"/>
    <w:rsid w:val="00E91C6C"/>
    <w:rsid w:val="00E97AE6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A2D-BA1C-4921-A4F3-430A85A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2023-02-10T11:27:00Z</dcterms:modified>
</cp:coreProperties>
</file>