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00"/>
      </w:tblGrid>
      <w:tr w:rsidR="00503EEF" w:rsidTr="00BF7E05">
        <w:trPr>
          <w:trHeight w:hRule="exact" w:val="4291"/>
        </w:trPr>
        <w:tc>
          <w:tcPr>
            <w:tcW w:w="5000" w:type="dxa"/>
            <w:vAlign w:val="center"/>
          </w:tcPr>
          <w:p w:rsidR="00877204" w:rsidRDefault="00503EEF" w:rsidP="0087749F">
            <w:pPr>
              <w:pStyle w:val="Portada"/>
              <w:keepLines/>
              <w:ind w:left="284"/>
            </w:pPr>
            <w:bookmarkStart w:id="0" w:name="Title"/>
            <w:r>
              <w:t xml:space="preserve">Fundación ONCE </w:t>
            </w:r>
          </w:p>
          <w:p w:rsidR="0087749F" w:rsidRDefault="00503EEF" w:rsidP="0087749F">
            <w:pPr>
              <w:pStyle w:val="Portada"/>
              <w:keepLines/>
              <w:ind w:left="284"/>
            </w:pPr>
            <w:r>
              <w:t xml:space="preserve">para la Cooperación e Inclusión Social de Personas con Discapacidad y </w:t>
            </w:r>
          </w:p>
          <w:p w:rsidR="00503EEF" w:rsidRDefault="00503EEF" w:rsidP="0087749F">
            <w:pPr>
              <w:pStyle w:val="Portada"/>
              <w:keepLines/>
              <w:ind w:left="284"/>
            </w:pPr>
            <w:r>
              <w:t>Entidades Dependientes</w:t>
            </w:r>
            <w:bookmarkEnd w:id="0"/>
          </w:p>
          <w:p w:rsidR="00503EEF" w:rsidRDefault="00503EEF" w:rsidP="0067147D">
            <w:pPr>
              <w:pStyle w:val="PortadaDos"/>
              <w:keepLines/>
              <w:ind w:left="284" w:right="284"/>
            </w:pPr>
          </w:p>
          <w:p w:rsidR="00503EEF" w:rsidRDefault="00503EEF" w:rsidP="0067147D">
            <w:pPr>
              <w:pStyle w:val="PortadaDos"/>
              <w:keepLines/>
              <w:ind w:left="284" w:right="284"/>
            </w:pPr>
            <w:bookmarkStart w:id="1" w:name="SubTitle"/>
            <w:r>
              <w:t>Cuentas Anuales Consolidadas del</w:t>
            </w:r>
          </w:p>
          <w:p w:rsidR="00503EEF" w:rsidRDefault="00503EEF" w:rsidP="0067147D">
            <w:pPr>
              <w:pStyle w:val="PortadaDos"/>
              <w:keepLines/>
              <w:ind w:left="284" w:right="284"/>
            </w:pPr>
            <w:r>
              <w:t>ejercicio terminado el</w:t>
            </w:r>
          </w:p>
          <w:p w:rsidR="00503EEF" w:rsidRDefault="00503EEF" w:rsidP="0067147D">
            <w:pPr>
              <w:pStyle w:val="PortadaDos"/>
              <w:keepLines/>
              <w:ind w:left="284" w:right="284"/>
            </w:pPr>
            <w:r>
              <w:t xml:space="preserve">31 de diciembre de </w:t>
            </w:r>
            <w:r w:rsidR="00CB61F6">
              <w:t>2015</w:t>
            </w:r>
            <w:r>
              <w:t xml:space="preserve"> e</w:t>
            </w:r>
            <w:r w:rsidR="00BF7E05">
              <w:t xml:space="preserve"> </w:t>
            </w:r>
          </w:p>
          <w:p w:rsidR="00503EEF" w:rsidRDefault="00503EEF" w:rsidP="0067147D">
            <w:pPr>
              <w:pStyle w:val="PortadaDos"/>
              <w:keepLines/>
              <w:ind w:left="284" w:right="284"/>
            </w:pPr>
            <w:r>
              <w:t>Informe de Gestión Consolidad</w:t>
            </w:r>
            <w:bookmarkEnd w:id="1"/>
            <w:r w:rsidR="003D631D">
              <w:t>o</w:t>
            </w:r>
          </w:p>
        </w:tc>
      </w:tr>
    </w:tbl>
    <w:p w:rsidR="00503EEF" w:rsidRDefault="00503EEF" w:rsidP="0067147D">
      <w:pPr>
        <w:keepLines/>
      </w:pPr>
    </w:p>
    <w:p w:rsidR="00503EEF" w:rsidRDefault="00503EEF" w:rsidP="0067147D">
      <w:pPr>
        <w:keepLines/>
      </w:pPr>
    </w:p>
    <w:p w:rsidR="00503EEF" w:rsidRDefault="00503EEF" w:rsidP="0067147D">
      <w:pPr>
        <w:pStyle w:val="Portada"/>
        <w:keepLines/>
        <w:sectPr w:rsidR="00503EEF">
          <w:footerReference w:type="even" r:id="rId10"/>
          <w:footerReference w:type="default" r:id="rId11"/>
          <w:footerReference w:type="first" r:id="rId12"/>
          <w:pgSz w:w="11907" w:h="16840" w:code="9"/>
          <w:pgMar w:top="4026" w:right="1928" w:bottom="851" w:left="3788" w:header="1418" w:footer="1418" w:gutter="0"/>
          <w:pgNumType w:start="1"/>
          <w:cols w:space="720"/>
          <w:titlePg/>
          <w:docGrid w:linePitch="245"/>
        </w:sectPr>
      </w:pPr>
    </w:p>
    <w:p w:rsidR="0053120C" w:rsidRPr="0053120C" w:rsidRDefault="0053120C" w:rsidP="0053120C">
      <w:pPr>
        <w:pStyle w:val="PortadaUno"/>
        <w:keepLines/>
        <w:rPr>
          <w:b/>
          <w:bCs w:val="0"/>
          <w:kern w:val="28"/>
        </w:rPr>
      </w:pPr>
      <w:bookmarkStart w:id="2" w:name="Memoria"/>
      <w:r w:rsidRPr="0053120C">
        <w:rPr>
          <w:b/>
          <w:bCs w:val="0"/>
          <w:kern w:val="28"/>
        </w:rPr>
        <w:lastRenderedPageBreak/>
        <w:t xml:space="preserve">Fundación ONCE </w:t>
      </w:r>
    </w:p>
    <w:p w:rsidR="0053120C" w:rsidRPr="0053120C" w:rsidRDefault="0053120C" w:rsidP="0053120C">
      <w:pPr>
        <w:pStyle w:val="PortadaUno"/>
        <w:keepLines/>
        <w:rPr>
          <w:b/>
          <w:bCs w:val="0"/>
          <w:kern w:val="28"/>
        </w:rPr>
      </w:pPr>
      <w:r w:rsidRPr="0053120C">
        <w:rPr>
          <w:b/>
          <w:bCs w:val="0"/>
          <w:kern w:val="28"/>
        </w:rPr>
        <w:t>para la Cooperación e Inclusión Social de Personas con Discapacidad</w:t>
      </w:r>
    </w:p>
    <w:p w:rsidR="0053120C" w:rsidRDefault="0053120C" w:rsidP="0053120C">
      <w:pPr>
        <w:pStyle w:val="PortadaUno"/>
        <w:keepLines/>
        <w:rPr>
          <w:b/>
          <w:bCs w:val="0"/>
          <w:kern w:val="28"/>
        </w:rPr>
      </w:pPr>
      <w:r w:rsidRPr="0053120C">
        <w:rPr>
          <w:b/>
          <w:bCs w:val="0"/>
          <w:kern w:val="28"/>
        </w:rPr>
        <w:t>y Entidades Dependientes</w:t>
      </w:r>
    </w:p>
    <w:p w:rsidR="0053120C" w:rsidRDefault="0053120C" w:rsidP="0053120C">
      <w:pPr>
        <w:pStyle w:val="PortadaUno"/>
        <w:keepLines/>
        <w:rPr>
          <w:b/>
          <w:bCs w:val="0"/>
          <w:kern w:val="28"/>
        </w:rPr>
      </w:pPr>
    </w:p>
    <w:p w:rsidR="00503EEF" w:rsidRDefault="00503EEF" w:rsidP="0053120C">
      <w:pPr>
        <w:pStyle w:val="PortadaUno"/>
        <w:keepLines/>
      </w:pPr>
      <w:r>
        <w:t>Memoria Consolidada del</w:t>
      </w:r>
    </w:p>
    <w:p w:rsidR="00503EEF" w:rsidRDefault="00503EEF" w:rsidP="0067147D">
      <w:pPr>
        <w:pStyle w:val="PortadaUno"/>
        <w:keepLines/>
      </w:pPr>
      <w:r>
        <w:t>ejercicio terminado el</w:t>
      </w:r>
    </w:p>
    <w:p w:rsidR="00503EEF" w:rsidRDefault="00503EEF" w:rsidP="0067147D">
      <w:pPr>
        <w:pStyle w:val="PortadaUno"/>
        <w:keepLines/>
      </w:pPr>
      <w:r>
        <w:t>31 de diciembre de 201</w:t>
      </w:r>
      <w:r w:rsidR="006B5CFA">
        <w:t>5</w:t>
      </w:r>
    </w:p>
    <w:bookmarkEnd w:id="2"/>
    <w:p w:rsidR="00503EEF" w:rsidRDefault="00503EEF" w:rsidP="0067147D">
      <w:pPr>
        <w:keepLines/>
      </w:pPr>
    </w:p>
    <w:p w:rsidR="00503EEF" w:rsidRPr="00166240" w:rsidRDefault="00503EEF" w:rsidP="0067147D">
      <w:pPr>
        <w:pStyle w:val="Ttulo4"/>
      </w:pPr>
      <w:r>
        <w:t>1.</w:t>
      </w:r>
      <w:r>
        <w:tab/>
        <w:t>Naturaleza y actividades principales</w:t>
      </w:r>
    </w:p>
    <w:p w:rsidR="00503EEF" w:rsidRPr="0080571D" w:rsidRDefault="00503EEF" w:rsidP="0067147D">
      <w:pPr>
        <w:keepLines/>
      </w:pPr>
      <w:r w:rsidRPr="0080571D">
        <w:t>Fundación ONCE para la Cooperación e Inclusión Social de Personas co</w:t>
      </w:r>
      <w:r>
        <w:t xml:space="preserve">n Discapacidad </w:t>
      </w:r>
      <w:r w:rsidRPr="0080571D">
        <w:t xml:space="preserve">(en adelante, la </w:t>
      </w:r>
      <w:r>
        <w:t>“</w:t>
      </w:r>
      <w:r w:rsidR="00481C6B">
        <w:t>Entidad dominante</w:t>
      </w:r>
      <w:r>
        <w:t xml:space="preserve">”, </w:t>
      </w:r>
      <w:r w:rsidRPr="0080571D">
        <w:t>“Fundación ONCE” o la “Fundación”</w:t>
      </w:r>
      <w:r w:rsidR="00575030">
        <w:t>,</w:t>
      </w:r>
      <w:r w:rsidRPr="0080571D">
        <w:t xml:space="preserve"> indistintamente) fue constituida por la Organización Nacional de Ciegos Españoles (ONCE) mediante acuerdo “E/88-2.2” de fecha 28 de enero de 1988, habiendo sido protoc</w:t>
      </w:r>
      <w:r w:rsidR="00C926F7">
        <w:t>olizado el 24 de febrero de ese mismo año</w:t>
      </w:r>
      <w:r w:rsidR="00481C6B">
        <w:t>. En dicha constitución se le</w:t>
      </w:r>
      <w:r w:rsidRPr="0080571D">
        <w:t xml:space="preserve"> dotaba de personalidad jurídica plena e independiente de la propia Organización.</w:t>
      </w:r>
      <w:r>
        <w:t xml:space="preserve">  </w:t>
      </w:r>
      <w:r w:rsidRPr="0080571D">
        <w:t xml:space="preserve">El entonces Ministerio de Asuntos Sociales mediante Orden Ministerial de fecha 2 de agosto de 1988, clasificó la Fundación como de beneficencia particular y carácter asistencial. </w:t>
      </w:r>
    </w:p>
    <w:p w:rsidR="00503EEF" w:rsidRPr="0080571D" w:rsidRDefault="00503EEF" w:rsidP="0067147D">
      <w:pPr>
        <w:keepLines/>
      </w:pPr>
      <w:r w:rsidRPr="0080571D">
        <w:t xml:space="preserve">La Fundación ONCE tiene su domicilio </w:t>
      </w:r>
      <w:r>
        <w:t>estatutario</w:t>
      </w:r>
      <w:r w:rsidRPr="0080571D">
        <w:t xml:space="preserve"> en Madrid, calle Sebastián Herrera, 15, siendo su ámbito de actuación estatal.</w:t>
      </w:r>
    </w:p>
    <w:p w:rsidR="00503EEF" w:rsidRPr="0080571D" w:rsidRDefault="00503EEF" w:rsidP="0067147D">
      <w:pPr>
        <w:keepLines/>
      </w:pPr>
      <w:r w:rsidRPr="0080571D">
        <w:t xml:space="preserve">Sus estatutos (los actualmente vigentes fueron aprobados el 29 de junio de 2009) establecen como misión la de contribuir a la plena inclusión social de las personas con discapacidad, contribuyendo a hacer efectivo el principio de igualdad de oportunidades y no discriminación. </w:t>
      </w:r>
    </w:p>
    <w:p w:rsidR="004D0499" w:rsidRDefault="004D0499" w:rsidP="0067147D">
      <w:pPr>
        <w:keepLines/>
        <w:rPr>
          <w:rFonts w:cs="Arial"/>
          <w:szCs w:val="18"/>
        </w:rPr>
      </w:pPr>
      <w:r w:rsidRPr="004D0499">
        <w:rPr>
          <w:rFonts w:cs="Arial"/>
          <w:szCs w:val="18"/>
        </w:rPr>
        <w:t xml:space="preserve">El Órgano de gobierno de la Fundación es su Patronato, compuesto por 43 miembros, en el que están representadas la Confederación Estatal de Personas Sordas (CNSE), la Confederación Española de Personas con Discapacidad Física y Orgánica (COCEMFE), la Confederación Plena Inclusión España (anteriormente denominada Confederación Española de Organizaciones en favor de las Personas con Discapacidad Intelectual o del Desarrollo), la Confederación Española de Familias de Personas Sordas (FIAPAS), Confederación Salud Mental España (anteriormente denominada Confederación Española de Agrupaciones de Familiares y Personas con Enfermedad Mental), la Confederación Española de Organizaciones de Atención a las Personas con Parálisis Cerebral y Afines (Confederación ASPACE), el Comité Español de Representantes de Personas con Discapacidad (CERMI), el Ministerio de Sanidad, Servicios Sociales e Igualdad y la Organización Nacional de Ciegos Españoles (ONCE), así como la empresa Ford España, S.L. </w:t>
      </w:r>
    </w:p>
    <w:p w:rsidR="0091575A" w:rsidRDefault="0091575A" w:rsidP="0067147D">
      <w:pPr>
        <w:keepLines/>
        <w:rPr>
          <w:rFonts w:cs="Arial"/>
          <w:szCs w:val="18"/>
        </w:rPr>
      </w:pPr>
      <w:r w:rsidRPr="00575030">
        <w:rPr>
          <w:rFonts w:cs="Arial"/>
          <w:szCs w:val="18"/>
        </w:rPr>
        <w:t xml:space="preserve">La Fundación cuenta como principal fuente de financiación la aportación anual de la </w:t>
      </w:r>
      <w:r w:rsidRPr="006B3BD5">
        <w:rPr>
          <w:rFonts w:cs="Arial"/>
          <w:szCs w:val="18"/>
        </w:rPr>
        <w:t>ONCE (véase  Nota 1</w:t>
      </w:r>
      <w:r w:rsidR="00575030" w:rsidRPr="006B3BD5">
        <w:rPr>
          <w:rFonts w:cs="Arial"/>
          <w:szCs w:val="18"/>
        </w:rPr>
        <w:t>8</w:t>
      </w:r>
      <w:r w:rsidRPr="006B3BD5">
        <w:rPr>
          <w:rFonts w:cs="Arial"/>
          <w:szCs w:val="18"/>
        </w:rPr>
        <w:t>) equivalente</w:t>
      </w:r>
      <w:r w:rsidRPr="00575030">
        <w:rPr>
          <w:rFonts w:cs="Arial"/>
          <w:szCs w:val="18"/>
        </w:rPr>
        <w:t xml:space="preserve"> al 3% de sus ventas de juego que se realicen en cada ejercicio económico.</w:t>
      </w:r>
    </w:p>
    <w:p w:rsidR="00BF7E05" w:rsidRPr="00C56451" w:rsidRDefault="00F0676D" w:rsidP="00BF7E05">
      <w:pPr>
        <w:pStyle w:val="Ttulo5"/>
      </w:pPr>
      <w:r>
        <w:t>a)</w:t>
      </w:r>
      <w:r>
        <w:tab/>
        <w:t>Actividad del Grupo</w:t>
      </w:r>
    </w:p>
    <w:p w:rsidR="00455F46" w:rsidRPr="00575030" w:rsidRDefault="00455F46" w:rsidP="0067147D">
      <w:pPr>
        <w:keepLines/>
        <w:rPr>
          <w:rFonts w:cs="Arial"/>
          <w:szCs w:val="18"/>
        </w:rPr>
      </w:pPr>
      <w:r>
        <w:rPr>
          <w:rFonts w:cs="Arial"/>
          <w:szCs w:val="18"/>
        </w:rPr>
        <w:t>La actividad de la Fundación se articula en torno a los siguiente</w:t>
      </w:r>
      <w:r w:rsidR="009F053A">
        <w:rPr>
          <w:rFonts w:cs="Arial"/>
          <w:szCs w:val="18"/>
        </w:rPr>
        <w:t>s</w:t>
      </w:r>
      <w:r>
        <w:rPr>
          <w:rFonts w:cs="Arial"/>
          <w:szCs w:val="18"/>
        </w:rPr>
        <w:t xml:space="preserve"> puntos básicos: </w:t>
      </w:r>
    </w:p>
    <w:p w:rsidR="0091575A" w:rsidRPr="00533463" w:rsidRDefault="0091575A" w:rsidP="0067147D">
      <w:pPr>
        <w:pStyle w:val="Ttulo6"/>
      </w:pPr>
      <w:r w:rsidRPr="00533463">
        <w:t xml:space="preserve">a.1) Acuerdo General entre el Gobierno de la Nación y la ONCE </w:t>
      </w:r>
    </w:p>
    <w:p w:rsidR="0091575A" w:rsidRPr="00533463" w:rsidRDefault="0091575A" w:rsidP="0067147D">
      <w:pPr>
        <w:pStyle w:val="Listaconnmeros"/>
        <w:keepLines/>
      </w:pPr>
      <w:r>
        <w:tab/>
      </w:r>
      <w:r w:rsidRPr="00533463">
        <w:t xml:space="preserve">El 18 de noviembre de 2011 se procedió a la aprobación por parte del Consejo de Ministros de un Acuerdo General entre el Gobierno de la Nación y la ONCE en materia de Cooperación, Solidaridad y Competitividad para la estabilidad de futuro de la ONCE </w:t>
      </w:r>
      <w:r>
        <w:t>para</w:t>
      </w:r>
      <w:r w:rsidRPr="00533463">
        <w:t xml:space="preserve"> el período 2012-2021.</w:t>
      </w:r>
    </w:p>
    <w:p w:rsidR="0091575A" w:rsidRPr="00533463" w:rsidRDefault="0091575A" w:rsidP="0067147D">
      <w:pPr>
        <w:pStyle w:val="Listaconnmeros"/>
        <w:keepLines/>
      </w:pPr>
      <w:r>
        <w:tab/>
      </w:r>
      <w:r w:rsidRPr="00533463">
        <w:t xml:space="preserve">Las principales cuestiones que afectan a la Fundación ONCE en el mencionado acuerdo, de forma resumida se presentan a continuación: </w:t>
      </w:r>
    </w:p>
    <w:p w:rsidR="0091575A" w:rsidRPr="00533463" w:rsidRDefault="0091575A" w:rsidP="00C926F7">
      <w:pPr>
        <w:pStyle w:val="Ttulo6"/>
        <w:ind w:right="0"/>
      </w:pPr>
      <w:r w:rsidRPr="00533463">
        <w:t xml:space="preserve">Un gran compromiso social por la formación y el empleo de las personas con </w:t>
      </w:r>
      <w:r>
        <w:t>d</w:t>
      </w:r>
      <w:r w:rsidRPr="00533463">
        <w:t>iscapacidad</w:t>
      </w:r>
    </w:p>
    <w:p w:rsidR="0091575A" w:rsidRDefault="0091575A" w:rsidP="0067147D">
      <w:pPr>
        <w:pStyle w:val="Listaconnmeros"/>
        <w:keepLines/>
      </w:pPr>
      <w:r>
        <w:tab/>
      </w:r>
      <w:r w:rsidRPr="00533463">
        <w:t xml:space="preserve">Durante la vigencia del acuerdo la ONCE se compromete a crear 15.000 nuevos puestos de trabajo para personas con discapacidad y plazas ocupacionales y a impulsar y desarrollar cursos de formación a favor de 30.000 beneficiarios </w:t>
      </w:r>
      <w:r w:rsidR="009F053A">
        <w:t>con discapacidad</w:t>
      </w:r>
      <w:r w:rsidRPr="00533463">
        <w:t>.</w:t>
      </w:r>
    </w:p>
    <w:p w:rsidR="004D0499" w:rsidRPr="00533463" w:rsidRDefault="004D0499" w:rsidP="0067147D">
      <w:pPr>
        <w:pStyle w:val="Listaconnmeros"/>
        <w:keepLines/>
      </w:pPr>
    </w:p>
    <w:p w:rsidR="0091575A" w:rsidRPr="00533463" w:rsidRDefault="0091575A" w:rsidP="0067147D">
      <w:pPr>
        <w:pStyle w:val="Listaconnmeros"/>
        <w:keepLines/>
      </w:pPr>
      <w:r>
        <w:lastRenderedPageBreak/>
        <w:tab/>
      </w:r>
      <w:r w:rsidRPr="00533463">
        <w:t>E</w:t>
      </w:r>
      <w:r>
        <w:t>ste</w:t>
      </w:r>
      <w:r w:rsidRPr="00533463">
        <w:t xml:space="preserve"> compromiso se concretó en el Plan 15.000-30.000 de la ONCE y su Fundación, para el conjunto de años 2012-2021, siendo los objetivos específicos asignados a la Fundación ONCE los siguientes:</w:t>
      </w:r>
    </w:p>
    <w:p w:rsidR="0091575A" w:rsidRPr="00533463" w:rsidRDefault="0091575A" w:rsidP="0067147D">
      <w:pPr>
        <w:pStyle w:val="Listaconnmeros2"/>
        <w:keepLines/>
      </w:pPr>
      <w:r>
        <w:t>-</w:t>
      </w:r>
      <w:r>
        <w:tab/>
      </w:r>
      <w:r w:rsidRPr="00533463">
        <w:t>Creación de puestos de trabajo para personas con discapacidad asignados a la Fundación ONCE y  empresas dependientes: 11.800 puestos de trabajo.</w:t>
      </w:r>
    </w:p>
    <w:p w:rsidR="0091575A" w:rsidRPr="00533463" w:rsidRDefault="0091575A" w:rsidP="0067147D">
      <w:pPr>
        <w:pStyle w:val="Listaconnmeros2"/>
        <w:keepLines/>
      </w:pPr>
      <w:r>
        <w:t>-</w:t>
      </w:r>
      <w:r>
        <w:tab/>
      </w:r>
      <w:r w:rsidRPr="00533463">
        <w:t xml:space="preserve">Plazas ocupacionales asignadas a la Fundación ONCE: 2.400 plazas ocupacionales. </w:t>
      </w:r>
    </w:p>
    <w:p w:rsidR="0091575A" w:rsidRPr="00533463" w:rsidRDefault="0091575A" w:rsidP="0067147D">
      <w:pPr>
        <w:pStyle w:val="Listaconnmeros2"/>
        <w:keepLines/>
      </w:pPr>
      <w:r>
        <w:t>-</w:t>
      </w:r>
      <w:r>
        <w:tab/>
      </w:r>
      <w:r w:rsidRPr="00533463">
        <w:t>Formación ocupacional para personas con discapacidad asignada a la Fundación ONCE y empresas dependientes: 8.000 personas beneficiarias.</w:t>
      </w:r>
    </w:p>
    <w:p w:rsidR="0091575A" w:rsidRDefault="0091575A" w:rsidP="0067147D">
      <w:pPr>
        <w:pStyle w:val="Listaconnmeros2"/>
        <w:keepLines/>
      </w:pPr>
      <w:r>
        <w:t>-</w:t>
      </w:r>
      <w:r>
        <w:tab/>
      </w:r>
      <w:r w:rsidRPr="00533463">
        <w:t>Formación continua para per</w:t>
      </w:r>
      <w:r>
        <w:t>sonas con discapacidad asignada</w:t>
      </w:r>
      <w:r w:rsidRPr="00533463">
        <w:t xml:space="preserve"> a la Fundación ONCE y empresas dependientes: 6.000 personas beneficiarias.</w:t>
      </w:r>
    </w:p>
    <w:p w:rsidR="0091575A" w:rsidRPr="006F415B" w:rsidRDefault="0091575A" w:rsidP="0067147D">
      <w:pPr>
        <w:pStyle w:val="Listaconnmeros"/>
        <w:keepLines/>
        <w:ind w:hanging="1"/>
      </w:pPr>
      <w:r w:rsidRPr="006F415B">
        <w:t>Al 31 de diciembre de 201</w:t>
      </w:r>
      <w:r w:rsidR="006B5CFA">
        <w:t>5</w:t>
      </w:r>
      <w:r w:rsidRPr="006F415B">
        <w:t>, la Fundación ha alcanzado ya los siguientes objetivos, en el marco del Plan 15.000  - 30.000:</w:t>
      </w:r>
    </w:p>
    <w:tbl>
      <w:tblPr>
        <w:tblStyle w:val="Tablaconcuadrcula"/>
        <w:tblW w:w="8644" w:type="dxa"/>
        <w:jc w:val="center"/>
        <w:tblLook w:val="04A0" w:firstRow="1" w:lastRow="0" w:firstColumn="1" w:lastColumn="0" w:noHBand="0" w:noVBand="1"/>
      </w:tblPr>
      <w:tblGrid>
        <w:gridCol w:w="5524"/>
        <w:gridCol w:w="1560"/>
        <w:gridCol w:w="1560"/>
      </w:tblGrid>
      <w:tr w:rsidR="0091575A" w:rsidRPr="00A464E2" w:rsidTr="007B0D68">
        <w:trPr>
          <w:jc w:val="center"/>
        </w:trPr>
        <w:tc>
          <w:tcPr>
            <w:tcW w:w="5524"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bottom w:val="nil"/>
            </w:tcBorders>
          </w:tcPr>
          <w:p w:rsidR="0091575A" w:rsidRPr="008C3C52" w:rsidRDefault="0091575A" w:rsidP="0067147D">
            <w:pPr>
              <w:pStyle w:val="Listaconnmeros"/>
              <w:keepLines/>
              <w:spacing w:after="0"/>
              <w:ind w:left="0" w:firstLine="0"/>
              <w:jc w:val="center"/>
              <w:rPr>
                <w:rFonts w:ascii="Times New Roman" w:hAnsi="Times New Roman"/>
                <w:sz w:val="20"/>
              </w:rPr>
            </w:pPr>
          </w:p>
        </w:tc>
      </w:tr>
      <w:tr w:rsidR="0091575A" w:rsidRPr="006B5CFA" w:rsidTr="007B0D68">
        <w:trPr>
          <w:jc w:val="center"/>
        </w:trPr>
        <w:tc>
          <w:tcPr>
            <w:tcW w:w="5524" w:type="dxa"/>
            <w:tcBorders>
              <w:top w:val="nil"/>
              <w:bottom w:val="single" w:sz="4" w:space="0" w:color="auto"/>
            </w:tcBorders>
          </w:tcPr>
          <w:p w:rsidR="0091575A" w:rsidRPr="008C3C52" w:rsidRDefault="0091575A" w:rsidP="0067147D">
            <w:pPr>
              <w:pStyle w:val="Listaconnmeros"/>
              <w:keepLines/>
              <w:spacing w:after="0"/>
              <w:ind w:left="0" w:firstLine="0"/>
              <w:jc w:val="center"/>
              <w:rPr>
                <w:rFonts w:ascii="Times New Roman" w:hAnsi="Times New Roman"/>
                <w:sz w:val="20"/>
              </w:rPr>
            </w:pPr>
          </w:p>
        </w:tc>
        <w:tc>
          <w:tcPr>
            <w:tcW w:w="1560" w:type="dxa"/>
            <w:tcBorders>
              <w:top w:val="nil"/>
              <w:bottom w:val="single" w:sz="4" w:space="0" w:color="auto"/>
            </w:tcBorders>
            <w:vAlign w:val="bottom"/>
          </w:tcPr>
          <w:p w:rsidR="0091575A" w:rsidRPr="008C3C52" w:rsidRDefault="0091575A" w:rsidP="0067147D">
            <w:pPr>
              <w:pStyle w:val="Listaconnmeros"/>
              <w:keepLines/>
              <w:spacing w:after="0"/>
              <w:ind w:left="0" w:firstLine="0"/>
              <w:jc w:val="center"/>
              <w:rPr>
                <w:rFonts w:ascii="Times New Roman" w:hAnsi="Times New Roman"/>
                <w:sz w:val="20"/>
              </w:rPr>
            </w:pPr>
            <w:r w:rsidRPr="008C3C52">
              <w:rPr>
                <w:rFonts w:ascii="Times New Roman" w:hAnsi="Times New Roman"/>
                <w:sz w:val="20"/>
              </w:rPr>
              <w:t>Objetivos alcanzados en el periodo</w:t>
            </w:r>
          </w:p>
          <w:p w:rsidR="0091575A" w:rsidRPr="008C3C52" w:rsidRDefault="0091575A" w:rsidP="006B5CFA">
            <w:pPr>
              <w:pStyle w:val="Listaconnmeros"/>
              <w:keepLines/>
              <w:spacing w:after="0"/>
              <w:ind w:left="0" w:firstLine="0"/>
              <w:jc w:val="center"/>
              <w:rPr>
                <w:rFonts w:ascii="Times New Roman" w:hAnsi="Times New Roman"/>
                <w:sz w:val="20"/>
              </w:rPr>
            </w:pPr>
            <w:r w:rsidRPr="008C3C52">
              <w:rPr>
                <w:rFonts w:ascii="Times New Roman" w:hAnsi="Times New Roman"/>
                <w:sz w:val="20"/>
              </w:rPr>
              <w:t>2012 - 201</w:t>
            </w:r>
            <w:r w:rsidR="006B5CFA" w:rsidRPr="008C3C52">
              <w:rPr>
                <w:rFonts w:ascii="Times New Roman" w:hAnsi="Times New Roman"/>
                <w:sz w:val="20"/>
              </w:rPr>
              <w:t>5</w:t>
            </w:r>
          </w:p>
        </w:tc>
        <w:tc>
          <w:tcPr>
            <w:tcW w:w="1560" w:type="dxa"/>
            <w:tcBorders>
              <w:top w:val="nil"/>
              <w:bottom w:val="single" w:sz="4" w:space="0" w:color="auto"/>
            </w:tcBorders>
            <w:vAlign w:val="bottom"/>
          </w:tcPr>
          <w:p w:rsidR="0091575A" w:rsidRPr="008C3C52" w:rsidRDefault="0091575A" w:rsidP="0067147D">
            <w:pPr>
              <w:pStyle w:val="Listaconnmeros"/>
              <w:keepLines/>
              <w:spacing w:after="0"/>
              <w:ind w:left="0" w:firstLine="0"/>
              <w:jc w:val="center"/>
              <w:rPr>
                <w:rFonts w:ascii="Times New Roman" w:hAnsi="Times New Roman"/>
                <w:sz w:val="20"/>
              </w:rPr>
            </w:pPr>
            <w:r w:rsidRPr="008C3C52">
              <w:rPr>
                <w:rFonts w:ascii="Times New Roman" w:hAnsi="Times New Roman"/>
                <w:sz w:val="20"/>
              </w:rPr>
              <w:t>Grado de cumplimiento (%)</w:t>
            </w:r>
          </w:p>
        </w:tc>
      </w:tr>
      <w:tr w:rsidR="0091575A" w:rsidRPr="006B5CFA" w:rsidTr="007B0D68">
        <w:trPr>
          <w:jc w:val="center"/>
        </w:trPr>
        <w:tc>
          <w:tcPr>
            <w:tcW w:w="5524" w:type="dxa"/>
            <w:tcBorders>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p>
        </w:tc>
        <w:tc>
          <w:tcPr>
            <w:tcW w:w="1560" w:type="dxa"/>
            <w:tcBorders>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p>
        </w:tc>
        <w:tc>
          <w:tcPr>
            <w:tcW w:w="1560" w:type="dxa"/>
            <w:tcBorders>
              <w:left w:val="single" w:sz="4" w:space="0" w:color="auto"/>
              <w:bottom w:val="nil"/>
            </w:tcBorders>
          </w:tcPr>
          <w:p w:rsidR="0091575A" w:rsidRPr="008C3C52" w:rsidRDefault="0091575A" w:rsidP="0067147D">
            <w:pPr>
              <w:pStyle w:val="Listaconnmeros"/>
              <w:keepLines/>
              <w:spacing w:after="0"/>
              <w:ind w:left="0" w:firstLine="0"/>
              <w:rPr>
                <w:rFonts w:ascii="Times New Roman" w:hAnsi="Times New Roman"/>
                <w:sz w:val="20"/>
              </w:rPr>
            </w:pP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Creación de puestos de trabajo para personas con discapacidad</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17.518</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148%</w:t>
            </w: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Plazas ocupacionales</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1.908</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80%</w:t>
            </w:r>
          </w:p>
        </w:tc>
      </w:tr>
      <w:tr w:rsidR="0091575A" w:rsidRPr="006B5CFA"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Formación ocupacional</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11.402</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143%</w:t>
            </w:r>
          </w:p>
        </w:tc>
      </w:tr>
      <w:tr w:rsidR="0091575A" w:rsidRPr="00A464E2" w:rsidTr="007B0D68">
        <w:trPr>
          <w:jc w:val="center"/>
        </w:trPr>
        <w:tc>
          <w:tcPr>
            <w:tcW w:w="5524" w:type="dxa"/>
            <w:tcBorders>
              <w:top w:val="nil"/>
              <w:bottom w:val="nil"/>
              <w:right w:val="single" w:sz="4" w:space="0" w:color="auto"/>
            </w:tcBorders>
          </w:tcPr>
          <w:p w:rsidR="0091575A" w:rsidRPr="008C3C52" w:rsidRDefault="0091575A" w:rsidP="0067147D">
            <w:pPr>
              <w:pStyle w:val="Listaconnmeros"/>
              <w:keepLines/>
              <w:spacing w:after="0"/>
              <w:ind w:left="0" w:firstLine="0"/>
              <w:rPr>
                <w:rFonts w:ascii="Times New Roman" w:hAnsi="Times New Roman"/>
                <w:sz w:val="20"/>
              </w:rPr>
            </w:pPr>
            <w:r w:rsidRPr="008C3C52">
              <w:rPr>
                <w:rFonts w:ascii="Times New Roman" w:hAnsi="Times New Roman"/>
                <w:sz w:val="20"/>
              </w:rPr>
              <w:t>Formación continua para personas con discapacidad</w:t>
            </w:r>
          </w:p>
        </w:tc>
        <w:tc>
          <w:tcPr>
            <w:tcW w:w="1560" w:type="dxa"/>
            <w:tcBorders>
              <w:top w:val="nil"/>
              <w:bottom w:val="nil"/>
              <w:right w:val="single" w:sz="4" w:space="0" w:color="auto"/>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34.345</w:t>
            </w:r>
          </w:p>
        </w:tc>
        <w:tc>
          <w:tcPr>
            <w:tcW w:w="1560" w:type="dxa"/>
            <w:tcBorders>
              <w:top w:val="nil"/>
              <w:left w:val="single" w:sz="4" w:space="0" w:color="auto"/>
              <w:bottom w:val="nil"/>
            </w:tcBorders>
          </w:tcPr>
          <w:p w:rsidR="0091575A" w:rsidRPr="008C3C52" w:rsidRDefault="008C3C52" w:rsidP="0067147D">
            <w:pPr>
              <w:pStyle w:val="Listaconnmeros"/>
              <w:keepLines/>
              <w:spacing w:after="0"/>
              <w:ind w:left="0" w:firstLine="0"/>
              <w:jc w:val="right"/>
              <w:rPr>
                <w:rFonts w:ascii="Times New Roman" w:hAnsi="Times New Roman"/>
                <w:sz w:val="20"/>
              </w:rPr>
            </w:pPr>
            <w:r w:rsidRPr="008C3C52">
              <w:rPr>
                <w:rFonts w:ascii="Times New Roman" w:hAnsi="Times New Roman"/>
                <w:sz w:val="20"/>
              </w:rPr>
              <w:t xml:space="preserve"> 572%</w:t>
            </w:r>
          </w:p>
        </w:tc>
      </w:tr>
      <w:tr w:rsidR="0091575A" w:rsidRPr="00A464E2" w:rsidTr="007B0D68">
        <w:trPr>
          <w:jc w:val="center"/>
        </w:trPr>
        <w:tc>
          <w:tcPr>
            <w:tcW w:w="5524"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c>
          <w:tcPr>
            <w:tcW w:w="1560" w:type="dxa"/>
            <w:tcBorders>
              <w:top w:val="nil"/>
            </w:tcBorders>
          </w:tcPr>
          <w:p w:rsidR="0091575A" w:rsidRPr="00A464E2" w:rsidRDefault="0091575A" w:rsidP="0067147D">
            <w:pPr>
              <w:pStyle w:val="Listaconnmeros"/>
              <w:keepLines/>
              <w:spacing w:after="0"/>
              <w:ind w:left="0" w:firstLine="0"/>
              <w:rPr>
                <w:rFonts w:ascii="Times New Roman" w:hAnsi="Times New Roman"/>
                <w:sz w:val="20"/>
              </w:rPr>
            </w:pPr>
          </w:p>
        </w:tc>
      </w:tr>
    </w:tbl>
    <w:p w:rsidR="0091575A" w:rsidRDefault="0091575A" w:rsidP="0067147D">
      <w:pPr>
        <w:pStyle w:val="Listaconnmeros"/>
        <w:keepLines/>
      </w:pPr>
    </w:p>
    <w:p w:rsidR="0091575A" w:rsidRPr="00533463" w:rsidRDefault="0091575A" w:rsidP="008C3C52">
      <w:pPr>
        <w:pStyle w:val="Ttulo6"/>
        <w:ind w:right="0"/>
      </w:pPr>
      <w:r w:rsidRPr="00533463">
        <w:t>Aportaciones de la ONCE para financiar el gran compromiso social por la formaci</w:t>
      </w:r>
      <w:r w:rsidR="00167858">
        <w:t>ón y el empleo de personas con discapacidad</w:t>
      </w:r>
    </w:p>
    <w:p w:rsidR="0091575A" w:rsidRPr="00533463" w:rsidRDefault="0091575A" w:rsidP="0067147D">
      <w:pPr>
        <w:pStyle w:val="Listaconnmeros"/>
        <w:keepLines/>
      </w:pPr>
      <w:r>
        <w:tab/>
      </w:r>
      <w:r w:rsidRPr="00533463">
        <w:t>La ONCE se compromete a seguir realizado un esfuerzo económico en los términos siguientes:</w:t>
      </w:r>
    </w:p>
    <w:p w:rsidR="0091575A" w:rsidRPr="00533463" w:rsidRDefault="0091575A" w:rsidP="0067147D">
      <w:pPr>
        <w:pStyle w:val="Listaconnmeros2"/>
        <w:keepLines/>
      </w:pPr>
      <w:r>
        <w:t>-</w:t>
      </w:r>
      <w:r>
        <w:tab/>
      </w:r>
      <w:r w:rsidRPr="00533463">
        <w:t>Continuará aportando a la Fundación ONCE el 3% de las ventas reales que se ejecuten en cada ejercicio económico.</w:t>
      </w:r>
    </w:p>
    <w:p w:rsidR="0091575A" w:rsidRPr="00533463" w:rsidRDefault="0091575A" w:rsidP="0067147D">
      <w:pPr>
        <w:pStyle w:val="Listaconnmeros2"/>
        <w:keepLines/>
      </w:pPr>
      <w:r>
        <w:t>-</w:t>
      </w:r>
      <w:r>
        <w:tab/>
      </w:r>
      <w:r w:rsidR="00C926F7" w:rsidRPr="00C926F7">
        <w:t xml:space="preserve">Además de lo anterior, aportará adicionalmente el 2% de las ventas que superen cada año una cifra de referencia, calculada de forma objetiva y automática, que para el año 2012 quedó fijada en 2.400 millones de euros. La cifra de referencia para los </w:t>
      </w:r>
      <w:r w:rsidR="00C926F7" w:rsidRPr="00C104BF">
        <w:t xml:space="preserve">años posteriores se calcula tomando la cifra de referencia inicial incrementada cada año conforme al IPC real del  ejercicio anterior. En la reunión de la Comisión Permanente del Consejo de Protectorado celebrada el día </w:t>
      </w:r>
      <w:r w:rsidR="00C104BF" w:rsidRPr="00C104BF">
        <w:t>30 de enero</w:t>
      </w:r>
      <w:r w:rsidR="00C926F7" w:rsidRPr="00C104BF">
        <w:t xml:space="preserve"> de 2015, quedó fijada la cifra de referencia para el ejercicio 2015 en </w:t>
      </w:r>
      <w:r w:rsidR="00C104BF" w:rsidRPr="00C104BF">
        <w:t>2.452,23</w:t>
      </w:r>
      <w:r w:rsidR="00C926F7" w:rsidRPr="00C104BF">
        <w:t xml:space="preserve"> millones de euros, cifra que no ha sido alcanzada</w:t>
      </w:r>
      <w:r w:rsidR="00C926F7" w:rsidRPr="00C926F7">
        <w:t>.</w:t>
      </w:r>
    </w:p>
    <w:p w:rsidR="0091575A" w:rsidRPr="00533463" w:rsidRDefault="0091575A" w:rsidP="0067147D">
      <w:pPr>
        <w:pStyle w:val="Ttulo6"/>
      </w:pPr>
      <w:r w:rsidRPr="00533463">
        <w:t>Fortalecimiento de la Fundación ONCE</w:t>
      </w:r>
    </w:p>
    <w:p w:rsidR="0091575A" w:rsidRPr="00533463" w:rsidRDefault="0091575A" w:rsidP="0067147D">
      <w:pPr>
        <w:pStyle w:val="Listaconnmeros2"/>
        <w:keepLines/>
      </w:pPr>
      <w:r>
        <w:t>-</w:t>
      </w:r>
      <w:r>
        <w:tab/>
      </w:r>
      <w:r w:rsidRPr="00533463">
        <w:t>La ONCE, en su calidad de entidad fundadora, se compromete a proseguir sus esfuerzos para que la Fundación ONCE profundice en su línea actual de soli</w:t>
      </w:r>
      <w:r w:rsidR="00867F7D">
        <w:t>daridad con otras discapacidades</w:t>
      </w:r>
      <w:r w:rsidRPr="00533463">
        <w:t xml:space="preserve">. </w:t>
      </w:r>
    </w:p>
    <w:p w:rsidR="0091575A" w:rsidRPr="00533463" w:rsidRDefault="0091575A" w:rsidP="0067147D">
      <w:pPr>
        <w:pStyle w:val="Listaconnmeros2"/>
        <w:keepLines/>
      </w:pPr>
      <w:r>
        <w:t>-</w:t>
      </w:r>
      <w:r>
        <w:tab/>
      </w:r>
      <w:r w:rsidRPr="00533463">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91575A" w:rsidRPr="00533463" w:rsidRDefault="0091575A" w:rsidP="0067147D">
      <w:pPr>
        <w:pStyle w:val="Listaconnmeros2"/>
        <w:keepLines/>
      </w:pPr>
      <w:r>
        <w:t>-</w:t>
      </w:r>
      <w:r>
        <w:tab/>
      </w:r>
      <w:r w:rsidRPr="00533463">
        <w:t>Si en el ejercicio en el que se han generado los recursos, no se cumpliera totalmente con la obligación de gasto establecida en este apartado, el gasto pendiente se realizará en el ejercicio siguiente.</w:t>
      </w:r>
    </w:p>
    <w:p w:rsidR="0091575A" w:rsidRPr="00533463" w:rsidRDefault="0091575A" w:rsidP="0067147D">
      <w:pPr>
        <w:pStyle w:val="Listaconnmeros2"/>
        <w:keepLines/>
      </w:pPr>
      <w:r>
        <w:t>-</w:t>
      </w:r>
      <w:r>
        <w:tab/>
      </w:r>
      <w:r w:rsidRPr="00533463">
        <w:t>La ONCE presentará al Consejo de Protectorado un informe de la empresa auditora de la Fundación ONCE, con los datos a los que se refiere</w:t>
      </w:r>
      <w:r>
        <w:t xml:space="preserve">n los </w:t>
      </w:r>
      <w:r w:rsidRPr="00533463">
        <w:t>punto</w:t>
      </w:r>
      <w:r>
        <w:t>s</w:t>
      </w:r>
      <w:r w:rsidRPr="00533463">
        <w:t xml:space="preserve"> anterior</w:t>
      </w:r>
      <w:r>
        <w:t>es</w:t>
      </w:r>
      <w:r w:rsidRPr="00533463">
        <w:t>.</w:t>
      </w:r>
    </w:p>
    <w:p w:rsidR="0091575A" w:rsidRPr="00533463" w:rsidRDefault="0091575A" w:rsidP="0067147D">
      <w:pPr>
        <w:pStyle w:val="Ttulo6"/>
      </w:pPr>
      <w:r w:rsidRPr="00533463">
        <w:lastRenderedPageBreak/>
        <w:t>a.2) Programa Operativo “Lucha contra la Discriminación</w:t>
      </w:r>
      <w:r>
        <w:t xml:space="preserve"> 2007-2013</w:t>
      </w:r>
      <w:r w:rsidRPr="00533463">
        <w:t>”</w:t>
      </w:r>
    </w:p>
    <w:p w:rsidR="0091575A" w:rsidRPr="00533463" w:rsidRDefault="0091575A" w:rsidP="0067147D">
      <w:pPr>
        <w:pStyle w:val="Listaconnmeros"/>
        <w:keepLines/>
      </w:pPr>
      <w:r>
        <w:tab/>
        <w:t>M</w:t>
      </w:r>
      <w:r w:rsidRPr="00533463">
        <w:t>ediante Decisión de la Comisión Europea C (6735), de 18 de diciembre de 2007, la Fundación ONCE fue designa</w:t>
      </w:r>
      <w:r>
        <w:t xml:space="preserve">da como Organismo Intermedio del </w:t>
      </w:r>
      <w:r w:rsidRPr="00533463">
        <w:t xml:space="preserve">Programa Operativo </w:t>
      </w:r>
      <w:r>
        <w:t xml:space="preserve">del Fondo Social Europeo </w:t>
      </w:r>
      <w:r w:rsidRPr="00533463">
        <w:t xml:space="preserve">para el periodo 2007-2013, denominado “Lucha contra la Discriminación 2007-2013”. </w:t>
      </w:r>
    </w:p>
    <w:p w:rsidR="0091575A" w:rsidRPr="00533463" w:rsidRDefault="0091575A" w:rsidP="0067147D">
      <w:pPr>
        <w:pStyle w:val="Listaconnmeros"/>
        <w:keepLines/>
      </w:pPr>
      <w:r>
        <w:tab/>
      </w:r>
      <w:r w:rsidR="00BB4313" w:rsidRPr="00BB4313">
        <w:t>La Fundación ONCE ha ejecutado durante 2015 actuaciones dentro de este Programa Operativo de acuerdo con la planificación financiera que permite la regla n+2 (ejecución del compromiso del año “n” en los dos años siguientes).</w:t>
      </w:r>
    </w:p>
    <w:p w:rsidR="0091575A" w:rsidRPr="00533463" w:rsidRDefault="0091575A" w:rsidP="0067147D">
      <w:pPr>
        <w:pStyle w:val="Listaconnmeros"/>
        <w:keepLines/>
      </w:pPr>
      <w:r>
        <w:tab/>
      </w:r>
      <w:r w:rsidRPr="00533463">
        <w:t xml:space="preserve">Los objetivos específicos y las principales actuaciones que </w:t>
      </w:r>
      <w:r w:rsidR="00BB4313">
        <w:t xml:space="preserve">ha </w:t>
      </w:r>
      <w:r w:rsidRPr="00533463">
        <w:t>desarrolla</w:t>
      </w:r>
      <w:r w:rsidR="00BB4313">
        <w:t>do</w:t>
      </w:r>
      <w:r w:rsidRPr="00533463">
        <w:t xml:space="preserve"> la Fundación ONCE en el marc</w:t>
      </w:r>
      <w:r w:rsidR="00AA273C">
        <w:t>o de este Programa Operativo han sido</w:t>
      </w:r>
      <w:r w:rsidRPr="00533463">
        <w:t xml:space="preserve"> las siguientes: </w:t>
      </w:r>
    </w:p>
    <w:p w:rsidR="0091575A" w:rsidRPr="00533463" w:rsidRDefault="0091575A" w:rsidP="0067147D">
      <w:pPr>
        <w:pStyle w:val="Listaconnmeros2"/>
        <w:keepLines/>
      </w:pPr>
      <w:r w:rsidRPr="00941A68">
        <w:t>-</w:t>
      </w:r>
      <w:r w:rsidRPr="00941A68">
        <w:tab/>
        <w:t>Acciones de mejora de la empleabilidad:</w:t>
      </w:r>
      <w:r w:rsidRPr="00533463">
        <w:t xml:space="preserve"> Las acciones se</w:t>
      </w:r>
      <w:r w:rsidR="00BB4313">
        <w:t xml:space="preserve"> han instrumentado</w:t>
      </w:r>
      <w:r w:rsidRPr="00533463">
        <w:t xml:space="preserve"> para incidir, de forma directa o indirecta, en las personas con discapacidad con el fin de atraerlas para que se incorporen al mercado de trabajo. </w:t>
      </w:r>
    </w:p>
    <w:p w:rsidR="0091575A" w:rsidRPr="00533463" w:rsidRDefault="0091575A" w:rsidP="0067147D">
      <w:pPr>
        <w:pStyle w:val="Listaconnmeros2"/>
        <w:keepLines/>
      </w:pPr>
      <w:r>
        <w:t>-</w:t>
      </w:r>
      <w:r>
        <w:tab/>
      </w:r>
      <w:r w:rsidRPr="00941A68">
        <w:t>Acciones de Cooperación trans</w:t>
      </w:r>
      <w:r w:rsidR="00BB4313">
        <w:t>nacional e interregional: Han tenido</w:t>
      </w:r>
      <w:r w:rsidRPr="00941A68">
        <w:t xml:space="preserve"> como objetivo específico l</w:t>
      </w:r>
      <w:r w:rsidRPr="00533463">
        <w:t xml:space="preserve">a articulación de una serie de actuaciones integradas para generar y mantener redes de trabajo transregionales y transnacionales, </w:t>
      </w:r>
      <w:r w:rsidR="00BB4313">
        <w:t>que facilitase</w:t>
      </w:r>
      <w:r w:rsidRPr="00533463">
        <w:t>n el aprendizaje mutuo de nuevos enfoques y planteamientos y el aprovechamiento de experiencias y resultados exitosos en materia de inserción laboral de personas con discapacidad.</w:t>
      </w:r>
    </w:p>
    <w:p w:rsidR="0091575A" w:rsidRPr="00533463" w:rsidRDefault="0091575A" w:rsidP="0067147D">
      <w:pPr>
        <w:pStyle w:val="Listaconnmeros2"/>
        <w:keepLines/>
      </w:pPr>
      <w:r>
        <w:t>-</w:t>
      </w:r>
      <w:r>
        <w:tab/>
      </w:r>
      <w:r w:rsidRPr="00941A68">
        <w:t>Asistencia técnica: Las acciones realizadas en este ámbito</w:t>
      </w:r>
      <w:r w:rsidR="00BB4313">
        <w:t xml:space="preserve"> han tenido</w:t>
      </w:r>
      <w:r w:rsidRPr="00941A68">
        <w:t xml:space="preserve"> como objetivos específicos la </w:t>
      </w:r>
      <w:r w:rsidRPr="00533463">
        <w:t>optimización de la gestión, puesta en marcha, seguimiento, evaluación y control del Programa Operativo así como optimizar las acciones de información y publicidad que están vinculadas a la participación en el Programa Operativo.</w:t>
      </w:r>
    </w:p>
    <w:p w:rsidR="0091575A" w:rsidRPr="00533463" w:rsidRDefault="0091575A" w:rsidP="0067147D">
      <w:pPr>
        <w:pStyle w:val="Listaconnmeros"/>
        <w:keepLines/>
      </w:pPr>
      <w:r>
        <w:tab/>
      </w:r>
      <w:r w:rsidRPr="00533463">
        <w:t>De manera transversal</w:t>
      </w:r>
      <w:r w:rsidR="00BB4313">
        <w:t xml:space="preserve"> a todo el proyecto se articularon</w:t>
      </w:r>
      <w:r w:rsidRPr="00533463">
        <w:t xml:space="preserve"> un conjunto de acciones, tales como la integración de la perspectiva de género, la potenciación de líneas innovadoras de trabajo, la calidad y la mejora continua, medidas específicas para complementar las distintas operaciones con aquellos instr</w:t>
      </w:r>
      <w:r w:rsidR="00AA273C">
        <w:t>umentos y contenidos que permite</w:t>
      </w:r>
      <w:r w:rsidRPr="00533463">
        <w:t>n la utilización de las Tecnologías de la Información y la Comunicación (en adelante “TIC”), la promoción de la sensibilización con el Medio Ambiente y el establecimiento de redes de colaboración para complementar las líneas de actuación del programa con las distintas administraciones públicas y el resto de agentes económicos y sociales.</w:t>
      </w:r>
    </w:p>
    <w:p w:rsidR="0091575A" w:rsidRPr="00533463" w:rsidRDefault="0091575A" w:rsidP="0067147D">
      <w:pPr>
        <w:pStyle w:val="Listaconnmeros"/>
        <w:keepLines/>
      </w:pPr>
      <w:r>
        <w:tab/>
        <w:t>Asi</w:t>
      </w:r>
      <w:r w:rsidR="00BB4313">
        <w:t>mismo, se llevaron</w:t>
      </w:r>
      <w:r w:rsidRPr="00533463">
        <w:t xml:space="preserve"> a cabo “Operaciones multiobjetivo” en el marco de las operaciones definidas anteriormente, tales como determinadas campañas de difusión y sensibilización, jornadas y seminarios, operaciones de sensibilización y difusión a través de las TIC, así como determinados estudios que por su naturaleza, repercusión y alcance tendrán la consideración de operaciones “multiobjetivo” según la definición de este concepto en el documento  “Criterios de Selección de Operaciones del Programa Operativo 2007-2013”. </w:t>
      </w:r>
    </w:p>
    <w:p w:rsidR="0091575A" w:rsidRPr="00D6083D" w:rsidRDefault="0091575A" w:rsidP="0067147D">
      <w:pPr>
        <w:pStyle w:val="Listaconnmeros"/>
        <w:keepLines/>
      </w:pPr>
      <w:r>
        <w:tab/>
      </w:r>
      <w:r w:rsidR="0053120C">
        <w:t>La dimensión económica inicial del programa fue comunicada m</w:t>
      </w:r>
      <w:r w:rsidRPr="00D6083D">
        <w:t>edian</w:t>
      </w:r>
      <w:r w:rsidR="00FF724A">
        <w:t>te oficio de 7 de julio de 2008</w:t>
      </w:r>
      <w:r w:rsidRPr="00D6083D">
        <w:t xml:space="preserve"> </w:t>
      </w:r>
      <w:r w:rsidR="0053120C">
        <w:t xml:space="preserve">por </w:t>
      </w:r>
      <w:r w:rsidRPr="00D6083D">
        <w:t>la Unidad Administradora del Fondo Social Europeo (en adelante “UAFSE”)</w:t>
      </w:r>
      <w:r w:rsidR="00FF724A">
        <w:t>,</w:t>
      </w:r>
      <w:r w:rsidRPr="00D6083D">
        <w:t xml:space="preserve"> </w:t>
      </w:r>
      <w:r w:rsidR="0053120C">
        <w:t xml:space="preserve">en el que se establecía </w:t>
      </w:r>
      <w:r w:rsidRPr="00D6083D">
        <w:t xml:space="preserve">el plan financiero para la ejecución de las operaciones descritas anteriormente. De acuerdo con esta comunicación oficial, la asignación </w:t>
      </w:r>
      <w:r w:rsidRPr="00CA0A34">
        <w:t xml:space="preserve">en términos de coste total ascendió a </w:t>
      </w:r>
      <w:r w:rsidR="0053120C">
        <w:t>147</w:t>
      </w:r>
      <w:r w:rsidR="00CA0A34" w:rsidRPr="00CA0A34">
        <w:t>.</w:t>
      </w:r>
      <w:r w:rsidR="0053120C">
        <w:t>662.652</w:t>
      </w:r>
      <w:r w:rsidRPr="00CA0A34">
        <w:t xml:space="preserve"> euro</w:t>
      </w:r>
      <w:r w:rsidR="000E1AFE" w:rsidRPr="00CA0A34">
        <w:t>s, de los cuales el FSE aportó</w:t>
      </w:r>
      <w:r w:rsidRPr="00CA0A34">
        <w:t xml:space="preserve"> un total de </w:t>
      </w:r>
      <w:r w:rsidR="0053120C">
        <w:t>103.046.2</w:t>
      </w:r>
      <w:r w:rsidR="00CA0A34" w:rsidRPr="00CA0A34">
        <w:t>4</w:t>
      </w:r>
      <w:r w:rsidR="0053120C">
        <w:t>1</w:t>
      </w:r>
      <w:r w:rsidRPr="00CA0A34">
        <w:t xml:space="preserve"> euros y la Fundación ONCE un total de </w:t>
      </w:r>
      <w:r w:rsidR="0053120C">
        <w:t>44.616.411</w:t>
      </w:r>
      <w:r w:rsidRPr="00CA0A34">
        <w:t xml:space="preserve"> euros.</w:t>
      </w:r>
    </w:p>
    <w:p w:rsidR="00C0605F" w:rsidRDefault="0091575A" w:rsidP="00297ED0">
      <w:pPr>
        <w:pStyle w:val="Listaconnmeros"/>
        <w:keepLines/>
      </w:pPr>
      <w:r>
        <w:tab/>
      </w:r>
      <w:r w:rsidR="00C0605F" w:rsidRPr="00C0605F">
        <w:t>Fundación ONCE sendas reasignaciones de la ayuda del FSE para el Programa Operativo 2007-2013, de forma que el importe inicialmente concedido por el FSE se incrementó en 14.979.473 euros alcanzando así un total de 117.477.394 euros, aumentando el compromiso de cofinanciación de la Fundación hasta los 51.883.082 euros. Al cierre del Programa Operativo la ejecución real ha sido de 117.435.85</w:t>
      </w:r>
      <w:r w:rsidR="00D36E3C">
        <w:t>4</w:t>
      </w:r>
      <w:r w:rsidR="00C0605F" w:rsidRPr="00C0605F">
        <w:t xml:space="preserve"> euros de cofinanciación del FSE y 51.865.0</w:t>
      </w:r>
      <w:r w:rsidR="00D36E3C">
        <w:t>41</w:t>
      </w:r>
      <w:r w:rsidR="00C0605F" w:rsidRPr="00C0605F">
        <w:t xml:space="preserve"> euros de cofinanciación de Fundación ONCE.</w:t>
      </w:r>
    </w:p>
    <w:p w:rsidR="003051A3" w:rsidRDefault="0091575A" w:rsidP="00297ED0">
      <w:pPr>
        <w:pStyle w:val="Listaconnmeros"/>
        <w:keepLines/>
      </w:pPr>
      <w:r>
        <w:tab/>
      </w:r>
      <w:r w:rsidRPr="00AF6836">
        <w:t xml:space="preserve">Los importes concedidos totales y la tasa de cofinanciación se muestran a </w:t>
      </w:r>
      <w:r w:rsidR="000E1AFE">
        <w:t>continuación, most</w:t>
      </w:r>
      <w:r w:rsidR="00CA0A34">
        <w:t>r</w:t>
      </w:r>
      <w:r w:rsidR="000E1AFE">
        <w:t>ando</w:t>
      </w:r>
      <w:r w:rsidRPr="00AF6836">
        <w:t xml:space="preserve"> l</w:t>
      </w:r>
      <w:r>
        <w:t>o ejecutado rea</w:t>
      </w:r>
      <w:r w:rsidR="000E1AFE">
        <w:t>lmente (2008-2015</w:t>
      </w:r>
      <w:r w:rsidRPr="00AF6836">
        <w:t>), considerando la senda financiera marcada por la UAFSE, a</w:t>
      </w:r>
      <w:r>
        <w:t>corde a la regla n+2:</w:t>
      </w:r>
    </w:p>
    <w:p w:rsidR="0091575A" w:rsidRDefault="0091575A" w:rsidP="003051A3">
      <w:pPr>
        <w:pStyle w:val="Listaconnmeros"/>
        <w:keepLines/>
      </w:pPr>
      <w:r>
        <w:tab/>
      </w:r>
      <w:r w:rsidRPr="00F7339A">
        <w:t>La ejecución total correspondiente al ejercicio 201</w:t>
      </w:r>
      <w:r w:rsidR="006B5CFA">
        <w:t>5</w:t>
      </w:r>
      <w:r w:rsidRPr="00F7339A">
        <w:t xml:space="preserve"> se desglosa, por beneficiario, del siguiente mo</w:t>
      </w:r>
      <w:r w:rsidRPr="00AC1F2F">
        <w:t>do:</w:t>
      </w:r>
    </w:p>
    <w:p w:rsidR="00E21B26" w:rsidRDefault="00E21B26" w:rsidP="003051A3">
      <w:pPr>
        <w:pStyle w:val="Listaconnmeros"/>
        <w:keepLines/>
      </w:pPr>
    </w:p>
    <w:p w:rsidR="00E21B26" w:rsidRDefault="00E21B26" w:rsidP="003051A3">
      <w:pPr>
        <w:pStyle w:val="Listaconnmeros"/>
        <w:keepLines/>
      </w:pPr>
    </w:p>
    <w:p w:rsidR="00297ED0" w:rsidRDefault="00297ED0" w:rsidP="003051A3">
      <w:pPr>
        <w:pStyle w:val="Listaconnmeros"/>
        <w:keepLines/>
      </w:pPr>
    </w:p>
    <w:p w:rsidR="00E21B26" w:rsidRDefault="00E21B26" w:rsidP="003051A3">
      <w:pPr>
        <w:pStyle w:val="Listaconnmeros"/>
        <w:keepLines/>
      </w:pPr>
    </w:p>
    <w:p w:rsidR="00E21B26" w:rsidRDefault="00E21B26" w:rsidP="003051A3">
      <w:pPr>
        <w:pStyle w:val="Listaconnmeros"/>
        <w:keepLines/>
      </w:pPr>
    </w:p>
    <w:tbl>
      <w:tblPr>
        <w:tblW w:w="11211" w:type="dxa"/>
        <w:jc w:val="center"/>
        <w:tblCellMar>
          <w:left w:w="70" w:type="dxa"/>
          <w:right w:w="70" w:type="dxa"/>
        </w:tblCellMar>
        <w:tblLook w:val="04A0" w:firstRow="1" w:lastRow="0" w:firstColumn="1" w:lastColumn="0" w:noHBand="0" w:noVBand="1"/>
      </w:tblPr>
      <w:tblGrid>
        <w:gridCol w:w="1840"/>
        <w:gridCol w:w="719"/>
        <w:gridCol w:w="941"/>
        <w:gridCol w:w="941"/>
        <w:gridCol w:w="941"/>
        <w:gridCol w:w="941"/>
        <w:gridCol w:w="941"/>
        <w:gridCol w:w="941"/>
        <w:gridCol w:w="941"/>
        <w:gridCol w:w="946"/>
        <w:gridCol w:w="1119"/>
      </w:tblGrid>
      <w:tr w:rsidR="00E21B26" w:rsidRPr="00E460B4" w:rsidTr="00107637">
        <w:trPr>
          <w:trHeight w:val="133"/>
          <w:jc w:val="center"/>
        </w:trPr>
        <w:tc>
          <w:tcPr>
            <w:tcW w:w="0" w:type="auto"/>
            <w:vMerge w:val="restart"/>
            <w:tcBorders>
              <w:top w:val="single" w:sz="8" w:space="0" w:color="auto"/>
              <w:left w:val="single" w:sz="8" w:space="0" w:color="auto"/>
              <w:right w:val="single" w:sz="8" w:space="0" w:color="auto"/>
              <w:tl2br w:val="single" w:sz="4" w:space="0" w:color="auto"/>
            </w:tcBorders>
            <w:shd w:val="clear" w:color="auto" w:fill="auto"/>
            <w:vAlign w:val="center"/>
            <w:hideMark/>
          </w:tcPr>
          <w:p w:rsidR="00E21B26" w:rsidRDefault="00E21B26" w:rsidP="00107637">
            <w:pPr>
              <w:spacing w:after="0"/>
              <w:jc w:val="left"/>
              <w:rPr>
                <w:rFonts w:eastAsia="Arial Unicode MS" w:cs="Arial"/>
                <w:color w:val="000000"/>
                <w:sz w:val="16"/>
                <w:szCs w:val="16"/>
                <w:lang w:eastAsia="es-ES"/>
              </w:rPr>
            </w:pPr>
          </w:p>
          <w:p w:rsidR="00E21B26" w:rsidRDefault="00E21B26" w:rsidP="00107637">
            <w:pPr>
              <w:spacing w:after="0"/>
              <w:jc w:val="left"/>
              <w:rPr>
                <w:rFonts w:eastAsia="Arial Unicode MS" w:cs="Arial"/>
                <w:color w:val="000000"/>
                <w:sz w:val="16"/>
                <w:szCs w:val="16"/>
                <w:lang w:eastAsia="es-ES"/>
              </w:rPr>
            </w:pPr>
          </w:p>
          <w:p w:rsidR="00E21B26" w:rsidRPr="00E460B4" w:rsidRDefault="00E21B26" w:rsidP="00107637">
            <w:pPr>
              <w:spacing w:after="0"/>
              <w:jc w:val="left"/>
              <w:rPr>
                <w:rFonts w:eastAsia="Arial Unicode MS" w:cs="Arial"/>
                <w:color w:val="000000"/>
                <w:sz w:val="16"/>
                <w:szCs w:val="16"/>
                <w:lang w:eastAsia="es-ES"/>
              </w:rPr>
            </w:pPr>
            <w:r>
              <w:rPr>
                <w:rFonts w:eastAsia="Arial Unicode MS" w:cs="Arial"/>
                <w:color w:val="000000"/>
                <w:sz w:val="16"/>
                <w:szCs w:val="16"/>
                <w:lang w:eastAsia="es-ES"/>
              </w:rPr>
              <w:t>Regiones-Ejes</w:t>
            </w:r>
          </w:p>
        </w:tc>
        <w:tc>
          <w:tcPr>
            <w:tcW w:w="9371" w:type="dxa"/>
            <w:gridSpan w:val="10"/>
            <w:tcBorders>
              <w:top w:val="single" w:sz="8" w:space="0" w:color="auto"/>
              <w:left w:val="nil"/>
              <w:bottom w:val="single" w:sz="8" w:space="0" w:color="auto"/>
              <w:right w:val="single" w:sz="8" w:space="0" w:color="000000"/>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Euros</w:t>
            </w:r>
          </w:p>
        </w:tc>
      </w:tr>
      <w:tr w:rsidR="00E21B26" w:rsidRPr="00E460B4" w:rsidTr="00107637">
        <w:trPr>
          <w:trHeight w:val="133"/>
          <w:jc w:val="center"/>
        </w:trPr>
        <w:tc>
          <w:tcPr>
            <w:tcW w:w="0" w:type="auto"/>
            <w:vMerge/>
            <w:tcBorders>
              <w:left w:val="single" w:sz="8" w:space="0" w:color="auto"/>
              <w:bottom w:val="single" w:sz="8" w:space="0" w:color="auto"/>
              <w:right w:val="single" w:sz="8" w:space="0" w:color="auto"/>
              <w:tl2br w:val="single" w:sz="4"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2008</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2009</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2010</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2011</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2012</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2013</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2014</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2015</w:t>
            </w:r>
          </w:p>
        </w:tc>
        <w:tc>
          <w:tcPr>
            <w:tcW w:w="946"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Renuncias 2008-2015</w:t>
            </w:r>
          </w:p>
        </w:tc>
        <w:tc>
          <w:tcPr>
            <w:tcW w:w="1119"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Total</w:t>
            </w:r>
          </w:p>
        </w:tc>
      </w:tr>
      <w:tr w:rsidR="00E21B26" w:rsidRPr="00E460B4" w:rsidTr="00107637">
        <w:trPr>
          <w:trHeight w:val="133"/>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Convergencia:</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200.601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8.685.135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9.057.921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9.002.022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9.074.106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10.698.305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11.722.810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11.666.340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406.167</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69.701.073</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160.481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6.948.108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7.246.337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7.201.618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7.259.285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8.558.644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9.378.248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9.414.301</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406.167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55.760.855</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40.120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1.737.027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1.811.584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1.800.404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1.814.821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2.139.661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2.344.562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2.252.039</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13.940.218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OUT:</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25.467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994.827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790.929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661.661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509.527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513.092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914.581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708.242</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46.406</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5.071.920</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20.374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795.862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632.743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529.329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407.622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410.473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731.665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575.874</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46.406</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4.057.536</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5.093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198.965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158.186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132.332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101.905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102.619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182.916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132.368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center"/>
              <w:rPr>
                <w:rFonts w:cs="Arial"/>
                <w:color w:val="000000"/>
                <w:sz w:val="16"/>
                <w:szCs w:val="16"/>
                <w:lang w:eastAsia="es-ES"/>
              </w:rPr>
            </w:pP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1.014.384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Phasing IN:</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219.617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7.902.176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6.503.571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4.286.605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3.654.371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3.319.058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4.226.445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4.574.276</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174.39</w:t>
            </w:r>
            <w:r>
              <w:rPr>
                <w:rFonts w:eastAsia="Arial Unicode MS" w:cs="Arial"/>
                <w:b/>
                <w:bCs/>
                <w:color w:val="000000"/>
                <w:sz w:val="16"/>
                <w:szCs w:val="16"/>
                <w:lang w:eastAsia="es-ES"/>
              </w:rPr>
              <w:t>1)</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34.511.72</w:t>
            </w:r>
            <w:r>
              <w:rPr>
                <w:rFonts w:eastAsia="Arial Unicode MS" w:cs="Arial"/>
                <w:b/>
                <w:bCs/>
                <w:color w:val="000000"/>
                <w:sz w:val="16"/>
                <w:szCs w:val="16"/>
                <w:lang w:eastAsia="es-ES"/>
              </w:rPr>
              <w:t>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175.693</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6.321.741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5.202.857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3.429.284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2.923.496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2.655.247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3.381.156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3.552.07</w:t>
            </w:r>
            <w:r>
              <w:rPr>
                <w:rFonts w:cs="Arial"/>
                <w:color w:val="000000"/>
                <w:sz w:val="16"/>
                <w:szCs w:val="16"/>
                <w:lang w:eastAsia="es-ES"/>
              </w:rPr>
              <w:t>3</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32.169</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27.609.37</w:t>
            </w:r>
            <w:r>
              <w:rPr>
                <w:rFonts w:eastAsia="Arial Unicode MS" w:cs="Arial"/>
                <w:color w:val="000000"/>
                <w:sz w:val="16"/>
                <w:szCs w:val="16"/>
                <w:lang w:eastAsia="es-ES"/>
              </w:rPr>
              <w:t>8</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43.924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1.580.435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1.300.714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857.321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730.875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663.811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845.289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1.022.203</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142.222</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6.902.350</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Competitividad:</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cs="Arial"/>
                <w:b/>
                <w:bCs/>
                <w:color w:val="000000"/>
                <w:sz w:val="16"/>
                <w:szCs w:val="16"/>
                <w:lang w:eastAsia="es-ES"/>
              </w:rPr>
            </w:pPr>
            <w:r w:rsidRPr="00E460B4">
              <w:rPr>
                <w:rFonts w:cs="Arial"/>
                <w:b/>
                <w:bCs/>
                <w:color w:val="000000"/>
                <w:sz w:val="16"/>
                <w:szCs w:val="16"/>
                <w:lang w:eastAsia="es-ES"/>
              </w:rPr>
              <w:t> </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b/>
                <w:bCs/>
                <w:color w:val="000000"/>
                <w:sz w:val="16"/>
                <w:szCs w:val="16"/>
                <w:lang w:eastAsia="es-ES"/>
              </w:rPr>
            </w:pPr>
            <w:r w:rsidRPr="00E460B4">
              <w:rPr>
                <w:rFonts w:eastAsia="Arial Unicode MS" w:cs="Arial"/>
                <w:b/>
                <w:bCs/>
                <w:color w:val="000000"/>
                <w:sz w:val="16"/>
                <w:szCs w:val="16"/>
                <w:lang w:eastAsia="es-ES"/>
              </w:rPr>
              <w:t> </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213.184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6.887.234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7.011.316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6.704.754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7.078.922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9.012.272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9.800.682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13.445.74</w:t>
            </w:r>
            <w:r>
              <w:rPr>
                <w:rFonts w:eastAsia="Arial Unicode MS" w:cs="Arial"/>
                <w:b/>
                <w:bCs/>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Pr>
                <w:rFonts w:eastAsia="Arial Unicode MS" w:cs="Arial"/>
                <w:b/>
                <w:bCs/>
                <w:color w:val="000000"/>
                <w:sz w:val="16"/>
                <w:szCs w:val="16"/>
                <w:lang w:eastAsia="es-ES"/>
              </w:rPr>
              <w:t>(</w:t>
            </w:r>
            <w:r w:rsidRPr="00E460B4">
              <w:rPr>
                <w:rFonts w:eastAsia="Arial Unicode MS" w:cs="Arial"/>
                <w:b/>
                <w:bCs/>
                <w:color w:val="000000"/>
                <w:sz w:val="16"/>
                <w:szCs w:val="16"/>
                <w:lang w:eastAsia="es-ES"/>
              </w:rPr>
              <w:t>137.930</w:t>
            </w:r>
            <w:r>
              <w:rPr>
                <w:rFonts w:eastAsia="Arial Unicode MS" w:cs="Arial"/>
                <w:b/>
                <w:bCs/>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60.016.17</w:t>
            </w:r>
            <w:r>
              <w:rPr>
                <w:rFonts w:eastAsia="Arial Unicode MS" w:cs="Arial"/>
                <w:b/>
                <w:bCs/>
                <w:color w:val="000000"/>
                <w:sz w:val="16"/>
                <w:szCs w:val="16"/>
                <w:lang w:eastAsia="es-ES"/>
              </w:rPr>
              <w:t>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6.759.020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105.117</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30.008.085</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 ONCE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106.592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3.443.617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3.505.658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3.352.377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3.539.461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4.506.136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4.900.341</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sidRPr="00E460B4">
              <w:rPr>
                <w:rFonts w:cs="Arial"/>
                <w:color w:val="000000"/>
                <w:sz w:val="16"/>
                <w:szCs w:val="16"/>
                <w:lang w:eastAsia="es-ES"/>
              </w:rPr>
              <w:t>6.686.72</w:t>
            </w:r>
            <w:r>
              <w:rPr>
                <w:rFonts w:cs="Arial"/>
                <w:color w:val="000000"/>
                <w:sz w:val="16"/>
                <w:szCs w:val="16"/>
                <w:lang w:eastAsia="es-ES"/>
              </w:rPr>
              <w:t>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cs="Arial"/>
                <w:color w:val="000000"/>
                <w:sz w:val="16"/>
                <w:szCs w:val="16"/>
                <w:lang w:eastAsia="es-ES"/>
              </w:rPr>
            </w:pPr>
            <w:r>
              <w:rPr>
                <w:rFonts w:cs="Arial"/>
                <w:color w:val="000000"/>
                <w:sz w:val="16"/>
                <w:szCs w:val="16"/>
                <w:lang w:eastAsia="es-ES"/>
              </w:rPr>
              <w:t>(</w:t>
            </w:r>
            <w:r w:rsidRPr="00E460B4">
              <w:rPr>
                <w:rFonts w:cs="Arial"/>
                <w:color w:val="000000"/>
                <w:sz w:val="16"/>
                <w:szCs w:val="16"/>
                <w:lang w:eastAsia="es-ES"/>
              </w:rPr>
              <w:t>32.813</w:t>
            </w:r>
            <w:r>
              <w:rPr>
                <w:rFont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30.008.0</w:t>
            </w:r>
            <w:r>
              <w:rPr>
                <w:rFonts w:eastAsia="Arial Unicode MS" w:cs="Arial"/>
                <w:color w:val="000000"/>
                <w:sz w:val="16"/>
                <w:szCs w:val="16"/>
                <w:lang w:eastAsia="es-ES"/>
              </w:rPr>
              <w:t>89</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b/>
                <w:bCs/>
                <w:sz w:val="16"/>
                <w:szCs w:val="16"/>
                <w:lang w:eastAsia="es-ES"/>
              </w:rPr>
            </w:pPr>
            <w:r w:rsidRPr="00E460B4">
              <w:rPr>
                <w:rFonts w:eastAsia="Arial Unicode MS" w:cs="Arial"/>
                <w:b/>
                <w:bCs/>
                <w:sz w:val="16"/>
                <w:szCs w:val="16"/>
                <w:lang w:eastAsia="es-ES"/>
              </w:rPr>
              <w:t>Coste total</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658.869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24.469.372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23.363.737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20.655.042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20.316.926</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23.542.727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26.664.51</w:t>
            </w:r>
            <w:r>
              <w:rPr>
                <w:rFonts w:eastAsia="Arial Unicode MS" w:cs="Arial"/>
                <w:b/>
                <w:bCs/>
                <w:sz w:val="16"/>
                <w:szCs w:val="16"/>
                <w:lang w:eastAsia="es-ES"/>
              </w:rPr>
              <w:t>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sidRPr="00E460B4">
              <w:rPr>
                <w:rFonts w:eastAsia="Arial Unicode MS" w:cs="Arial"/>
                <w:b/>
                <w:bCs/>
                <w:sz w:val="16"/>
                <w:szCs w:val="16"/>
                <w:lang w:eastAsia="es-ES"/>
              </w:rPr>
              <w:t>30.394.598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sz w:val="16"/>
                <w:szCs w:val="16"/>
                <w:lang w:eastAsia="es-ES"/>
              </w:rPr>
            </w:pPr>
            <w:r>
              <w:rPr>
                <w:rFonts w:eastAsia="Arial Unicode MS" w:cs="Arial"/>
                <w:b/>
                <w:bCs/>
                <w:sz w:val="16"/>
                <w:szCs w:val="16"/>
                <w:lang w:eastAsia="es-ES"/>
              </w:rPr>
              <w:t>(</w:t>
            </w:r>
            <w:r w:rsidRPr="00E460B4">
              <w:rPr>
                <w:rFonts w:eastAsia="Arial Unicode MS" w:cs="Arial"/>
                <w:b/>
                <w:bCs/>
                <w:sz w:val="16"/>
                <w:szCs w:val="16"/>
                <w:lang w:eastAsia="es-ES"/>
              </w:rPr>
              <w:t>764.894</w:t>
            </w:r>
            <w:r>
              <w:rPr>
                <w:rFonts w:eastAsia="Arial Unicode MS" w:cs="Arial"/>
                <w:b/>
                <w:bCs/>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b/>
                <w:bCs/>
                <w:color w:val="000000"/>
                <w:sz w:val="16"/>
                <w:szCs w:val="16"/>
                <w:lang w:eastAsia="es-ES"/>
              </w:rPr>
            </w:pPr>
            <w:r w:rsidRPr="00E460B4">
              <w:rPr>
                <w:rFonts w:eastAsia="Arial Unicode MS" w:cs="Arial"/>
                <w:b/>
                <w:bCs/>
                <w:color w:val="000000"/>
                <w:sz w:val="16"/>
                <w:szCs w:val="16"/>
                <w:lang w:eastAsia="es-ES"/>
              </w:rPr>
              <w:t>169.300.897</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FSE</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463.140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17.509.328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16.587.595</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14.512.608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14.129.864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16.130.500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18.391.41</w:t>
            </w:r>
            <w:r>
              <w:rPr>
                <w:rFonts w:eastAsia="Arial Unicode MS" w:cs="Arial"/>
                <w:color w:val="000000"/>
                <w:sz w:val="16"/>
                <w:szCs w:val="16"/>
                <w:lang w:eastAsia="es-ES"/>
              </w:rPr>
              <w:t>0</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20.301.268</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589.859</w:t>
            </w:r>
            <w:r>
              <w:rPr>
                <w:rFonts w:eastAsia="Arial Unicode MS" w:cs="Arial"/>
                <w:color w:val="000000"/>
                <w:sz w:val="16"/>
                <w:szCs w:val="16"/>
                <w:lang w:eastAsia="es-ES"/>
              </w:rPr>
              <w:t>)</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117.435.85</w:t>
            </w:r>
            <w:r>
              <w:rPr>
                <w:rFonts w:eastAsia="Arial Unicode MS" w:cs="Arial"/>
                <w:color w:val="000000"/>
                <w:sz w:val="16"/>
                <w:szCs w:val="16"/>
                <w:lang w:eastAsia="es-ES"/>
              </w:rPr>
              <w:t>4</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Cofinanciación Fundación</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195.729</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6.960.044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6.776.142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6.142.434</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6.187.062</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7.412.227</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8.273.108</w:t>
            </w:r>
          </w:p>
        </w:tc>
        <w:tc>
          <w:tcPr>
            <w:tcW w:w="0" w:type="auto"/>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10.093.330</w:t>
            </w:r>
          </w:p>
        </w:tc>
        <w:tc>
          <w:tcPr>
            <w:tcW w:w="946"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Pr>
                <w:rFonts w:eastAsia="Arial Unicode MS" w:cs="Arial"/>
                <w:color w:val="000000"/>
                <w:sz w:val="16"/>
                <w:szCs w:val="16"/>
                <w:lang w:eastAsia="es-ES"/>
              </w:rPr>
              <w:t>(</w:t>
            </w:r>
            <w:r w:rsidRPr="00E460B4">
              <w:rPr>
                <w:rFonts w:eastAsia="Arial Unicode MS" w:cs="Arial"/>
                <w:color w:val="000000"/>
                <w:sz w:val="16"/>
                <w:szCs w:val="16"/>
                <w:lang w:eastAsia="es-ES"/>
              </w:rPr>
              <w:t>175.03</w:t>
            </w:r>
            <w:r>
              <w:rPr>
                <w:rFonts w:eastAsia="Arial Unicode MS" w:cs="Arial"/>
                <w:color w:val="000000"/>
                <w:sz w:val="16"/>
                <w:szCs w:val="16"/>
                <w:lang w:eastAsia="es-ES"/>
              </w:rPr>
              <w:t>5)</w:t>
            </w:r>
          </w:p>
        </w:tc>
        <w:tc>
          <w:tcPr>
            <w:tcW w:w="1119" w:type="dxa"/>
            <w:tcBorders>
              <w:top w:val="nil"/>
              <w:left w:val="nil"/>
              <w:bottom w:val="nil"/>
              <w:right w:val="single" w:sz="8" w:space="0" w:color="auto"/>
            </w:tcBorders>
            <w:shd w:val="clear" w:color="auto" w:fill="auto"/>
            <w:noWrap/>
            <w:vAlign w:val="center"/>
            <w:hideMark/>
          </w:tcPr>
          <w:p w:rsidR="00E21B26" w:rsidRPr="00E460B4" w:rsidRDefault="00E21B26" w:rsidP="00107637">
            <w:pPr>
              <w:spacing w:after="0"/>
              <w:jc w:val="right"/>
              <w:rPr>
                <w:rFonts w:eastAsia="Arial Unicode MS" w:cs="Arial"/>
                <w:color w:val="000000"/>
                <w:sz w:val="16"/>
                <w:szCs w:val="16"/>
                <w:lang w:eastAsia="es-ES"/>
              </w:rPr>
            </w:pPr>
            <w:r w:rsidRPr="00E460B4">
              <w:rPr>
                <w:rFonts w:eastAsia="Arial Unicode MS" w:cs="Arial"/>
                <w:color w:val="000000"/>
                <w:sz w:val="16"/>
                <w:szCs w:val="16"/>
                <w:lang w:eastAsia="es-ES"/>
              </w:rPr>
              <w:t>51.865.04</w:t>
            </w:r>
            <w:r>
              <w:rPr>
                <w:rFonts w:eastAsia="Arial Unicode MS" w:cs="Arial"/>
                <w:color w:val="000000"/>
                <w:sz w:val="16"/>
                <w:szCs w:val="16"/>
                <w:lang w:eastAsia="es-ES"/>
              </w:rPr>
              <w:t>1</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Porcentaje de</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28%</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29%</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30%</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c>
          <w:tcPr>
            <w:tcW w:w="0" w:type="auto"/>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33%</w:t>
            </w:r>
          </w:p>
        </w:tc>
        <w:tc>
          <w:tcPr>
            <w:tcW w:w="946" w:type="dxa"/>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vMerge w:val="restart"/>
            <w:tcBorders>
              <w:top w:val="nil"/>
              <w:left w:val="single" w:sz="8" w:space="0" w:color="auto"/>
              <w:bottom w:val="nil"/>
              <w:right w:val="single" w:sz="8" w:space="0" w:color="auto"/>
            </w:tcBorders>
            <w:shd w:val="clear" w:color="auto" w:fill="auto"/>
            <w:noWrap/>
            <w:vAlign w:val="center"/>
            <w:hideMark/>
          </w:tcPr>
          <w:p w:rsidR="00E21B26" w:rsidRPr="00E460B4" w:rsidRDefault="00E21B26" w:rsidP="00107637">
            <w:pPr>
              <w:spacing w:after="0"/>
              <w:jc w:val="center"/>
              <w:rPr>
                <w:rFonts w:eastAsia="Arial Unicode MS" w:cs="Arial"/>
                <w:color w:val="000000"/>
                <w:sz w:val="16"/>
                <w:szCs w:val="16"/>
                <w:lang w:eastAsia="es-ES"/>
              </w:rPr>
            </w:pPr>
            <w:r w:rsidRPr="00E460B4">
              <w:rPr>
                <w:rFonts w:eastAsia="Arial Unicode MS" w:cs="Arial"/>
                <w:color w:val="000000"/>
                <w:sz w:val="16"/>
                <w:szCs w:val="16"/>
                <w:lang w:eastAsia="es-ES"/>
              </w:rPr>
              <w:t>31%</w:t>
            </w:r>
          </w:p>
        </w:tc>
      </w:tr>
      <w:tr w:rsidR="00E21B26" w:rsidRPr="00E460B4" w:rsidTr="00107637">
        <w:trPr>
          <w:trHeight w:val="127"/>
          <w:jc w:val="center"/>
        </w:trPr>
        <w:tc>
          <w:tcPr>
            <w:tcW w:w="0" w:type="auto"/>
            <w:tcBorders>
              <w:top w:val="nil"/>
              <w:left w:val="single" w:sz="8" w:space="0" w:color="auto"/>
              <w:bottom w:val="nil"/>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cofinanciación Fundación</w:t>
            </w: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0" w:type="auto"/>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946" w:type="dxa"/>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c>
          <w:tcPr>
            <w:tcW w:w="1119" w:type="dxa"/>
            <w:vMerge/>
            <w:tcBorders>
              <w:top w:val="nil"/>
              <w:left w:val="single" w:sz="8" w:space="0" w:color="auto"/>
              <w:bottom w:val="nil"/>
              <w:right w:val="single" w:sz="8" w:space="0" w:color="auto"/>
            </w:tcBorders>
            <w:vAlign w:val="center"/>
            <w:hideMark/>
          </w:tcPr>
          <w:p w:rsidR="00E21B26" w:rsidRPr="00E460B4" w:rsidRDefault="00E21B26" w:rsidP="00107637">
            <w:pPr>
              <w:spacing w:after="0"/>
              <w:jc w:val="left"/>
              <w:rPr>
                <w:rFonts w:eastAsia="Arial Unicode MS" w:cs="Arial"/>
                <w:color w:val="000000"/>
                <w:sz w:val="16"/>
                <w:szCs w:val="16"/>
                <w:lang w:eastAsia="es-ES"/>
              </w:rPr>
            </w:pPr>
          </w:p>
        </w:tc>
      </w:tr>
      <w:tr w:rsidR="00E21B26" w:rsidRPr="00E460B4" w:rsidTr="00107637">
        <w:trPr>
          <w:trHeight w:val="133"/>
          <w:jc w:val="center"/>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xml:space="preserve">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0" w:type="auto"/>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946"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c>
          <w:tcPr>
            <w:tcW w:w="1119" w:type="dxa"/>
            <w:tcBorders>
              <w:top w:val="nil"/>
              <w:left w:val="nil"/>
              <w:bottom w:val="single" w:sz="8" w:space="0" w:color="auto"/>
              <w:right w:val="single" w:sz="8" w:space="0" w:color="auto"/>
            </w:tcBorders>
            <w:shd w:val="clear" w:color="auto" w:fill="auto"/>
            <w:noWrap/>
            <w:vAlign w:val="center"/>
            <w:hideMark/>
          </w:tcPr>
          <w:p w:rsidR="00E21B26" w:rsidRPr="00E460B4" w:rsidRDefault="00E21B26" w:rsidP="00107637">
            <w:pPr>
              <w:spacing w:after="0"/>
              <w:jc w:val="left"/>
              <w:rPr>
                <w:rFonts w:eastAsia="Arial Unicode MS" w:cs="Arial"/>
                <w:color w:val="000000"/>
                <w:sz w:val="16"/>
                <w:szCs w:val="16"/>
                <w:lang w:eastAsia="es-ES"/>
              </w:rPr>
            </w:pPr>
            <w:r w:rsidRPr="00E460B4">
              <w:rPr>
                <w:rFonts w:eastAsia="Arial Unicode MS" w:cs="Arial"/>
                <w:color w:val="000000"/>
                <w:sz w:val="16"/>
                <w:szCs w:val="16"/>
                <w:lang w:eastAsia="es-ES"/>
              </w:rPr>
              <w:t> </w:t>
            </w:r>
          </w:p>
        </w:tc>
      </w:tr>
    </w:tbl>
    <w:p w:rsidR="00E21B26" w:rsidRDefault="00E21B26" w:rsidP="003051A3">
      <w:pPr>
        <w:pStyle w:val="Listaconnmeros"/>
        <w:keepLines/>
      </w:pPr>
    </w:p>
    <w:p w:rsidR="00E21B26" w:rsidRDefault="00E21B26" w:rsidP="00E21B26">
      <w:pPr>
        <w:pStyle w:val="Listaconnmeros"/>
        <w:keepLines/>
        <w:ind w:left="0" w:firstLine="0"/>
      </w:pPr>
      <w:r>
        <w:t>Durante el periodo 2008 – 2015 se han producido reajustes que afectan a las cantidades ejecutadas en cada uno de los años, y que han sido recogidos de forma agrupada en la columna “Renuncias 2008 – 2015”.</w:t>
      </w:r>
    </w:p>
    <w:p w:rsidR="00C0605F" w:rsidRDefault="00E21B26" w:rsidP="00C0605F">
      <w:pPr>
        <w:pStyle w:val="Listaconnmeros"/>
        <w:keepLines/>
      </w:pPr>
      <w:r w:rsidRPr="00F7339A">
        <w:t>La ejecución total correspondiente al ejercicio 201</w:t>
      </w:r>
      <w:r>
        <w:t>5</w:t>
      </w:r>
      <w:r w:rsidRPr="00F7339A">
        <w:t xml:space="preserve"> se desglosa, por beneficiario, del siguiente mo</w:t>
      </w:r>
      <w:r w:rsidRPr="00AC1F2F">
        <w:t>do:</w:t>
      </w:r>
    </w:p>
    <w:tbl>
      <w:tblPr>
        <w:tblW w:w="7720" w:type="dxa"/>
        <w:jc w:val="center"/>
        <w:tblCellMar>
          <w:left w:w="70" w:type="dxa"/>
          <w:right w:w="70" w:type="dxa"/>
        </w:tblCellMar>
        <w:tblLook w:val="04A0" w:firstRow="1" w:lastRow="0" w:firstColumn="1" w:lastColumn="0" w:noHBand="0" w:noVBand="1"/>
      </w:tblPr>
      <w:tblGrid>
        <w:gridCol w:w="1735"/>
        <w:gridCol w:w="1705"/>
        <w:gridCol w:w="2406"/>
        <w:gridCol w:w="1874"/>
      </w:tblGrid>
      <w:tr w:rsidR="00C0605F" w:rsidTr="00C0605F">
        <w:trPr>
          <w:trHeight w:val="206"/>
          <w:jc w:val="center"/>
        </w:trPr>
        <w:tc>
          <w:tcPr>
            <w:tcW w:w="1735" w:type="dxa"/>
            <w:tcBorders>
              <w:top w:val="single" w:sz="8" w:space="0" w:color="auto"/>
              <w:left w:val="single" w:sz="8" w:space="0" w:color="auto"/>
              <w:bottom w:val="nil"/>
              <w:right w:val="single" w:sz="8" w:space="0" w:color="auto"/>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5985" w:type="dxa"/>
            <w:gridSpan w:val="3"/>
            <w:tcBorders>
              <w:top w:val="single" w:sz="8" w:space="0" w:color="auto"/>
              <w:left w:val="nil"/>
              <w:bottom w:val="single" w:sz="8" w:space="0" w:color="auto"/>
              <w:right w:val="single" w:sz="8" w:space="0" w:color="000000"/>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Euros</w:t>
            </w:r>
          </w:p>
        </w:tc>
      </w:tr>
      <w:tr w:rsidR="00C0605F" w:rsidTr="00C0605F">
        <w:trPr>
          <w:trHeight w:val="206"/>
          <w:jc w:val="center"/>
        </w:trPr>
        <w:tc>
          <w:tcPr>
            <w:tcW w:w="1735" w:type="dxa"/>
            <w:tcBorders>
              <w:top w:val="nil"/>
              <w:left w:val="single" w:sz="8" w:space="0" w:color="auto"/>
              <w:bottom w:val="nil"/>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c>
          <w:tcPr>
            <w:tcW w:w="4111" w:type="dxa"/>
            <w:gridSpan w:val="2"/>
            <w:tcBorders>
              <w:top w:val="single" w:sz="8" w:space="0" w:color="auto"/>
              <w:left w:val="nil"/>
              <w:bottom w:val="single" w:sz="8" w:space="0" w:color="auto"/>
              <w:right w:val="single" w:sz="8" w:space="0" w:color="000000"/>
            </w:tcBorders>
            <w:noWrap/>
            <w:vAlign w:val="center"/>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Beneficiario</w:t>
            </w:r>
          </w:p>
        </w:tc>
        <w:tc>
          <w:tcPr>
            <w:tcW w:w="1874" w:type="dxa"/>
            <w:tcBorders>
              <w:top w:val="nil"/>
              <w:left w:val="nil"/>
              <w:bottom w:val="nil"/>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r>
      <w:tr w:rsidR="00C0605F" w:rsidTr="00C0605F">
        <w:trPr>
          <w:trHeight w:val="509"/>
          <w:jc w:val="center"/>
        </w:trPr>
        <w:tc>
          <w:tcPr>
            <w:tcW w:w="1735" w:type="dxa"/>
            <w:tcBorders>
              <w:top w:val="nil"/>
              <w:left w:val="single" w:sz="8" w:space="0" w:color="auto"/>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Cofinanciador</w:t>
            </w:r>
          </w:p>
        </w:tc>
        <w:tc>
          <w:tcPr>
            <w:tcW w:w="1705"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Fundación ONCE</w:t>
            </w:r>
          </w:p>
        </w:tc>
        <w:tc>
          <w:tcPr>
            <w:tcW w:w="2406"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Asociación para el Empleo y la Formación de Personas con Discapacidad</w:t>
            </w:r>
          </w:p>
        </w:tc>
        <w:tc>
          <w:tcPr>
            <w:tcW w:w="1874" w:type="dxa"/>
            <w:tcBorders>
              <w:top w:val="nil"/>
              <w:left w:val="nil"/>
              <w:bottom w:val="single" w:sz="8" w:space="0" w:color="auto"/>
              <w:right w:val="single" w:sz="8" w:space="0" w:color="auto"/>
            </w:tcBorders>
            <w:vAlign w:val="bottom"/>
            <w:hideMark/>
          </w:tcPr>
          <w:p w:rsidR="00C0605F" w:rsidRDefault="00C0605F">
            <w:pPr>
              <w:spacing w:after="0"/>
              <w:jc w:val="center"/>
              <w:rPr>
                <w:rFonts w:ascii="Times New Roman" w:hAnsi="Times New Roman"/>
                <w:color w:val="000000"/>
                <w:sz w:val="20"/>
                <w:lang w:eastAsia="es-ES"/>
              </w:rPr>
            </w:pPr>
            <w:r>
              <w:rPr>
                <w:rFonts w:ascii="Times New Roman" w:hAnsi="Times New Roman"/>
                <w:snapToGrid w:val="0"/>
                <w:color w:val="000000"/>
                <w:sz w:val="20"/>
                <w:szCs w:val="2"/>
                <w:lang w:eastAsia="es-ES"/>
              </w:rPr>
              <w:t>Total</w:t>
            </w:r>
          </w:p>
        </w:tc>
      </w:tr>
      <w:tr w:rsidR="00C0605F" w:rsidTr="00C0605F">
        <w:trPr>
          <w:trHeight w:val="19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xml:space="preserve"> </w:t>
            </w:r>
          </w:p>
        </w:tc>
        <w:tc>
          <w:tcPr>
            <w:tcW w:w="1705"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2406"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c>
          <w:tcPr>
            <w:tcW w:w="1874" w:type="dxa"/>
            <w:tcBorders>
              <w:top w:val="nil"/>
              <w:left w:val="nil"/>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w:t>
            </w:r>
          </w:p>
        </w:tc>
      </w:tr>
      <w:tr w:rsidR="00C0605F" w:rsidTr="00C0605F">
        <w:trPr>
          <w:trHeight w:val="19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FSE</w:t>
            </w:r>
          </w:p>
        </w:tc>
        <w:tc>
          <w:tcPr>
            <w:tcW w:w="1705"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4.018.872</w:t>
            </w:r>
          </w:p>
        </w:tc>
        <w:tc>
          <w:tcPr>
            <w:tcW w:w="2406"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16.282.396</w:t>
            </w:r>
          </w:p>
        </w:tc>
        <w:tc>
          <w:tcPr>
            <w:tcW w:w="1874" w:type="dxa"/>
            <w:tcBorders>
              <w:top w:val="nil"/>
              <w:left w:val="nil"/>
              <w:bottom w:val="nil"/>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20.301.268</w:t>
            </w:r>
          </w:p>
        </w:tc>
      </w:tr>
      <w:tr w:rsidR="00C0605F" w:rsidTr="00C0605F">
        <w:trPr>
          <w:trHeight w:val="206"/>
          <w:jc w:val="center"/>
        </w:trPr>
        <w:tc>
          <w:tcPr>
            <w:tcW w:w="1735" w:type="dxa"/>
            <w:tcBorders>
              <w:top w:val="nil"/>
              <w:left w:val="single" w:sz="8" w:space="0" w:color="auto"/>
              <w:bottom w:val="nil"/>
              <w:right w:val="single" w:sz="8" w:space="0" w:color="auto"/>
            </w:tcBorders>
            <w:noWrap/>
            <w:vAlign w:val="center"/>
            <w:hideMark/>
          </w:tcPr>
          <w:p w:rsidR="00C0605F" w:rsidRDefault="00C0605F">
            <w:pPr>
              <w:spacing w:after="0"/>
              <w:jc w:val="left"/>
              <w:rPr>
                <w:rFonts w:ascii="Times New Roman" w:hAnsi="Times New Roman"/>
                <w:color w:val="000000"/>
                <w:sz w:val="20"/>
                <w:lang w:eastAsia="es-ES"/>
              </w:rPr>
            </w:pPr>
            <w:r>
              <w:rPr>
                <w:rFonts w:ascii="Times New Roman" w:hAnsi="Times New Roman"/>
                <w:snapToGrid w:val="0"/>
                <w:color w:val="000000"/>
                <w:sz w:val="20"/>
                <w:szCs w:val="2"/>
                <w:lang w:eastAsia="es-ES"/>
              </w:rPr>
              <w:t xml:space="preserve">Fundación ONCE </w:t>
            </w:r>
          </w:p>
        </w:tc>
        <w:tc>
          <w:tcPr>
            <w:tcW w:w="1705"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1.705.506</w:t>
            </w:r>
          </w:p>
        </w:tc>
        <w:tc>
          <w:tcPr>
            <w:tcW w:w="2406"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8.387.824</w:t>
            </w:r>
          </w:p>
        </w:tc>
        <w:tc>
          <w:tcPr>
            <w:tcW w:w="1874"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color w:val="000000"/>
                <w:sz w:val="20"/>
                <w:lang w:eastAsia="es-ES"/>
              </w:rPr>
            </w:pPr>
            <w:r>
              <w:rPr>
                <w:rFonts w:ascii="Times New Roman" w:hAnsi="Times New Roman"/>
                <w:snapToGrid w:val="0"/>
                <w:color w:val="000000"/>
                <w:sz w:val="20"/>
                <w:szCs w:val="2"/>
                <w:lang w:eastAsia="es-ES"/>
              </w:rPr>
              <w:t>10.093.330</w:t>
            </w:r>
          </w:p>
        </w:tc>
      </w:tr>
      <w:tr w:rsidR="00C0605F" w:rsidTr="00C0605F">
        <w:trPr>
          <w:trHeight w:val="206"/>
          <w:jc w:val="center"/>
        </w:trPr>
        <w:tc>
          <w:tcPr>
            <w:tcW w:w="1735" w:type="dxa"/>
            <w:tcBorders>
              <w:top w:val="nil"/>
              <w:left w:val="single" w:sz="8" w:space="0" w:color="auto"/>
              <w:bottom w:val="single" w:sz="8" w:space="0" w:color="auto"/>
              <w:right w:val="single" w:sz="8" w:space="0" w:color="auto"/>
            </w:tcBorders>
            <w:noWrap/>
            <w:vAlign w:val="bottom"/>
            <w:hideMark/>
          </w:tcPr>
          <w:p w:rsidR="00C0605F" w:rsidRDefault="00C0605F">
            <w:pPr>
              <w:spacing w:after="0"/>
              <w:jc w:val="left"/>
              <w:rPr>
                <w:rFonts w:ascii="Times New Roman" w:hAnsi="Times New Roman"/>
                <w:sz w:val="20"/>
                <w:lang w:eastAsia="es-ES"/>
              </w:rPr>
            </w:pPr>
            <w:r>
              <w:rPr>
                <w:rFonts w:ascii="Times New Roman" w:hAnsi="Times New Roman"/>
                <w:sz w:val="20"/>
                <w:lang w:eastAsia="es-ES"/>
              </w:rPr>
              <w:t> </w:t>
            </w:r>
          </w:p>
        </w:tc>
        <w:tc>
          <w:tcPr>
            <w:tcW w:w="1705"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5.724.378</w:t>
            </w:r>
          </w:p>
        </w:tc>
        <w:tc>
          <w:tcPr>
            <w:tcW w:w="2406"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24.670.220</w:t>
            </w:r>
          </w:p>
        </w:tc>
        <w:tc>
          <w:tcPr>
            <w:tcW w:w="1874" w:type="dxa"/>
            <w:tcBorders>
              <w:top w:val="nil"/>
              <w:left w:val="nil"/>
              <w:bottom w:val="single" w:sz="8" w:space="0" w:color="auto"/>
              <w:right w:val="single" w:sz="8" w:space="0" w:color="auto"/>
            </w:tcBorders>
            <w:noWrap/>
            <w:vAlign w:val="center"/>
            <w:hideMark/>
          </w:tcPr>
          <w:p w:rsidR="00C0605F" w:rsidRDefault="00C0605F">
            <w:pPr>
              <w:spacing w:after="0"/>
              <w:jc w:val="right"/>
              <w:rPr>
                <w:rFonts w:ascii="Times New Roman" w:hAnsi="Times New Roman"/>
                <w:b/>
                <w:bCs/>
                <w:sz w:val="20"/>
                <w:lang w:eastAsia="es-ES"/>
              </w:rPr>
            </w:pPr>
            <w:r>
              <w:rPr>
                <w:rFonts w:ascii="Times New Roman" w:hAnsi="Times New Roman"/>
                <w:b/>
                <w:bCs/>
                <w:snapToGrid w:val="0"/>
                <w:sz w:val="20"/>
                <w:szCs w:val="2"/>
                <w:lang w:eastAsia="es-ES"/>
              </w:rPr>
              <w:t>30.394.598</w:t>
            </w:r>
          </w:p>
        </w:tc>
      </w:tr>
    </w:tbl>
    <w:p w:rsidR="0091575A" w:rsidRDefault="00C0605F" w:rsidP="00C0605F">
      <w:pPr>
        <w:pStyle w:val="Listaconnmeros"/>
        <w:keepLines/>
      </w:pPr>
      <w:r>
        <w:t xml:space="preserve"> </w:t>
      </w:r>
    </w:p>
    <w:p w:rsidR="0091575A" w:rsidRPr="00E961AA" w:rsidRDefault="0091575A" w:rsidP="00BF7E05">
      <w:pPr>
        <w:pStyle w:val="Listaconnmeros"/>
        <w:keepLines/>
      </w:pPr>
      <w:r>
        <w:tab/>
      </w:r>
      <w:r w:rsidRPr="00E961AA">
        <w:t xml:space="preserve">En el desarrollo de este Programa </w:t>
      </w:r>
      <w:r w:rsidR="00BB4313">
        <w:t xml:space="preserve">Operativo la Fundación ONCE ha </w:t>
      </w:r>
      <w:r w:rsidRPr="00E961AA">
        <w:t>a</w:t>
      </w:r>
      <w:r w:rsidR="00BB4313">
        <w:t>ctuado</w:t>
      </w:r>
      <w:r w:rsidRPr="00E961AA">
        <w:t xml:space="preserve"> como </w:t>
      </w:r>
      <w:r w:rsidR="0053120C">
        <w:t xml:space="preserve">entidad beneficiaria y como </w:t>
      </w:r>
      <w:r w:rsidRPr="00E961AA">
        <w:t>Organismo Intermedio, tal y como establecen las Dispos</w:t>
      </w:r>
      <w:r>
        <w:t>iciones de Aplicación de</w:t>
      </w:r>
      <w:r w:rsidR="0053120C">
        <w:t>l mismo.</w:t>
      </w:r>
    </w:p>
    <w:p w:rsidR="000057EC" w:rsidRDefault="0091575A" w:rsidP="000057EC">
      <w:pPr>
        <w:pStyle w:val="Listaconnmeros"/>
        <w:keepLines/>
      </w:pPr>
      <w:r>
        <w:tab/>
      </w:r>
      <w:r w:rsidR="0053120C">
        <w:t>En este sentido</w:t>
      </w:r>
      <w:r w:rsidR="000057EC" w:rsidRPr="00E961AA">
        <w:t>, el punto 1.1.d) de las citadas Disposiciones de Aplicación re</w:t>
      </w:r>
      <w:r w:rsidR="00AA273C">
        <w:t>coge que el Estado español pod</w:t>
      </w:r>
      <w:r w:rsidR="000057EC">
        <w:t xml:space="preserve">ía </w:t>
      </w:r>
      <w:r w:rsidR="000057EC" w:rsidRPr="00E961AA">
        <w:t xml:space="preserve">designar uno o varios Organismos Intermedios, según lo previsto en el artículo 59.2 del Reglamento (CE) 1083/2006. Entre la relación de organismos intermedios de este Programa, </w:t>
      </w:r>
      <w:r w:rsidR="000057EC">
        <w:t xml:space="preserve">tal y como se ha mencionado anteriormente, </w:t>
      </w:r>
      <w:r w:rsidR="000057EC" w:rsidRPr="00E961AA">
        <w:t>se encuentra la Fundación ONCE, que, de conformida</w:t>
      </w:r>
      <w:r w:rsidR="000057EC">
        <w:t>d con el citado artículo, ha estado</w:t>
      </w:r>
      <w:r w:rsidR="000057EC" w:rsidRPr="00E961AA">
        <w:t xml:space="preserve"> encargada de ejecutar determinadas actividades </w:t>
      </w:r>
      <w:r w:rsidR="000057EC">
        <w:t>bajo la responsabilidad de la Autoridad de Gestión.</w:t>
      </w:r>
    </w:p>
    <w:p w:rsidR="0091575A" w:rsidRDefault="000057EC" w:rsidP="0067147D">
      <w:pPr>
        <w:pStyle w:val="Listaconnmeros"/>
        <w:keepLines/>
      </w:pPr>
      <w:r>
        <w:lastRenderedPageBreak/>
        <w:t xml:space="preserve">      </w:t>
      </w:r>
      <w:r w:rsidR="0091575A" w:rsidRPr="00E961AA">
        <w:t xml:space="preserve">En virtud y al amparo de las disposiciones citadas anteriormente, la UAFSE en su condición de Autoridad de Gestión y la Fundación ONCE, en su condición de Organismo Intermedio, suscribieron con fecha 17 de julio de 2008 un acuerdo </w:t>
      </w:r>
      <w:r w:rsidR="00BB4313">
        <w:t>por el cual se encomendó a</w:t>
      </w:r>
      <w:r w:rsidR="0091575A" w:rsidRPr="00E961AA">
        <w:t xml:space="preserve"> la Fundación ONCE el ejercicio de una serie de competencias reflejadas en el artículo 60 del Reglamento 1083/2006 y se reconoce que la Fundación contará con la Asociación para</w:t>
      </w:r>
      <w:r w:rsidR="00BF7E05">
        <w:t xml:space="preserve"> el Empleo y la Formación de</w:t>
      </w:r>
      <w:r w:rsidR="0091575A" w:rsidRPr="00E961AA">
        <w:t xml:space="preserve"> Personas con Discapacidad (en adelante “FSC Inserta”), entidad sin ánimo de lucro constituida por la Fundación ONCE con el fin de garantizar la eficiencia en el control y en la ejecución del Pr</w:t>
      </w:r>
      <w:r w:rsidR="00AA273C">
        <w:t>ograma Operativo, que tenía</w:t>
      </w:r>
      <w:r w:rsidR="0091575A" w:rsidRPr="00E961AA">
        <w:t xml:space="preserve"> la consideración de Beneficiario, para la ejecución de determinadas operaciones según lo establecido en el </w:t>
      </w:r>
      <w:r w:rsidR="0091575A" w:rsidRPr="000057EC">
        <w:t>artículo 2.4 del Reglamento (CE) 1083/2006. En particular, la Fundación ONCE como Organismo Intermedio, por sí misma en exclusiva o contando con el apoyo y colab</w:t>
      </w:r>
      <w:r w:rsidR="00AA273C">
        <w:t>oración de FSC Inserta, ha ejecutado</w:t>
      </w:r>
      <w:r w:rsidR="0091575A" w:rsidRPr="000057EC">
        <w:t xml:space="preserve"> las funciones plasmadas en el acuerdo suscrito el 17 de julio de 2008, y su posterior adenda de fecha 30 de junio de 2010. </w:t>
      </w:r>
    </w:p>
    <w:p w:rsidR="006B5CFA" w:rsidRDefault="006B5CFA" w:rsidP="0067147D">
      <w:pPr>
        <w:pStyle w:val="Listaconnmeros"/>
        <w:keepLines/>
        <w:rPr>
          <w:i/>
        </w:rPr>
      </w:pPr>
      <w:r w:rsidRPr="000057EC">
        <w:tab/>
      </w:r>
      <w:r w:rsidR="000057EC" w:rsidRPr="000057EC">
        <w:t xml:space="preserve">a.3) </w:t>
      </w:r>
      <w:r w:rsidRPr="000057EC">
        <w:rPr>
          <w:i/>
        </w:rPr>
        <w:t>Programa Operativo 2014 -2020</w:t>
      </w:r>
    </w:p>
    <w:p w:rsidR="000057EC" w:rsidRPr="0011659F" w:rsidRDefault="0053120C" w:rsidP="000057EC">
      <w:pPr>
        <w:pStyle w:val="Ttulo6"/>
        <w:ind w:right="-1"/>
        <w:jc w:val="both"/>
        <w:rPr>
          <w:i w:val="0"/>
        </w:rPr>
      </w:pPr>
      <w:r>
        <w:rPr>
          <w:i w:val="0"/>
        </w:rPr>
        <w:t xml:space="preserve">Con fecha 28 de </w:t>
      </w:r>
      <w:r w:rsidR="000057EC">
        <w:rPr>
          <w:i w:val="0"/>
        </w:rPr>
        <w:t xml:space="preserve">diciembre de 2015 la Fundación fue nombrada beneficiaria del Programa Operativo de Inclusión Social y Economía Social y del Programa Operativo de Empleo Juvenil para los ejercicios 2014 – 2020. </w:t>
      </w:r>
      <w:r>
        <w:rPr>
          <w:i w:val="0"/>
        </w:rPr>
        <w:t xml:space="preserve">En esta fecha se recibieron, </w:t>
      </w:r>
      <w:r w:rsidR="000057EC" w:rsidRPr="0011659F">
        <w:rPr>
          <w:i w:val="0"/>
        </w:rPr>
        <w:t>de la Unidad Administradora del FSE, las Resoluciones de aprobación definitivas de los proyectos presentados por la Fundación ONCE a las convocatorias para la selección de operaciones que se financiarán con el FSE en el marco de los Programas Operativos de Inclusión Social y Economía Social (en adelante POISES) y de Empleo Juvenil (en adelante POEJ).</w:t>
      </w:r>
    </w:p>
    <w:p w:rsidR="000057EC" w:rsidRDefault="000057EC" w:rsidP="000057EC">
      <w:pPr>
        <w:pStyle w:val="Listaconnmeros"/>
        <w:ind w:firstLine="0"/>
      </w:pPr>
      <w:r>
        <w:t>Con arreglo a lo establecido en las convocatorias mencionadas, la Fundación ONCE, en su condición de beneficiario, está facultada para ejecutar la totalidad o parte de los proyectos adjudicados a través de su</w:t>
      </w:r>
      <w:r w:rsidR="0053120C">
        <w:t xml:space="preserve"> Asociación FSC Inserta, que</w:t>
      </w:r>
      <w:r>
        <w:t xml:space="preserve"> actuará en nombre y por cuenta de la Fundación ONCE y tendrá igualmente la consideración de beneficiario de acuerdo con lo previsto en el artículo 11.2 de la Ley 38/2003, de 17 de noviembre General de Subvenciones. </w:t>
      </w:r>
    </w:p>
    <w:p w:rsidR="000057EC" w:rsidRDefault="000057EC" w:rsidP="000057EC">
      <w:pPr>
        <w:pStyle w:val="Listaconnmeros"/>
        <w:ind w:firstLine="0"/>
      </w:pPr>
      <w:r>
        <w:t xml:space="preserve">Las cifras globales obtenidas, como beneficiario, han sido las siguientes: </w:t>
      </w:r>
    </w:p>
    <w:p w:rsidR="000057EC" w:rsidRDefault="000057EC" w:rsidP="0053120C">
      <w:pPr>
        <w:pStyle w:val="Listaconnmeros"/>
        <w:numPr>
          <w:ilvl w:val="0"/>
          <w:numId w:val="17"/>
        </w:numPr>
      </w:pPr>
      <w:r>
        <w:t xml:space="preserve">En el POISES, 47,7 millones de ayuda del FSE, a ejecutar hasta el 31 de octubre de 2019 (coste total 64,8 millones) a incrementar por una ayuda para asistencia técnica del 4%, y que podrá alcanzar 1,9 millones en términos de ayuda del FSE (2,6 millones en términos de coste total). La asignación se realiza por cada proyecto presentado y por zonas de cofinanciación del FSE. </w:t>
      </w:r>
    </w:p>
    <w:p w:rsidR="000057EC" w:rsidRDefault="0053120C" w:rsidP="0053120C">
      <w:pPr>
        <w:pStyle w:val="Listaconnmeros"/>
        <w:numPr>
          <w:ilvl w:val="0"/>
          <w:numId w:val="19"/>
        </w:numPr>
      </w:pPr>
      <w:r>
        <w:t>En el POEJ, 12,7</w:t>
      </w:r>
      <w:r w:rsidR="000057EC">
        <w:t xml:space="preserve"> millones de ayuda del FSE, a ejecutar hasta el 31 de octubre de 2018 (coste total 13,8 millones) a incrementar por una ayuda para asistencia técnica del 4%, y que podrá alcanzar 0,51 millones en términos de ayuda del FSE (0,55 millones en términos de coste total). La asignación se realiza por cada proyecto presentado, si bien no hay asignación por zonas de cofinanciación del FSE, siendo la tasa de cofinanciación del FSE del 91,89%. </w:t>
      </w:r>
    </w:p>
    <w:p w:rsidR="000057EC" w:rsidRDefault="000057EC" w:rsidP="000057EC">
      <w:pPr>
        <w:pStyle w:val="Listaconnmeros"/>
        <w:ind w:firstLine="0"/>
      </w:pPr>
      <w:r>
        <w:t>Cumpliendo con los requisitos de la propia convocatoria la Fundación ONCE ha sido adjudicataria de cinco proyectos, tres en el POISES y dos en el POEJ, con una viabilidad de ejecución propia.</w:t>
      </w:r>
    </w:p>
    <w:p w:rsidR="000057EC" w:rsidRDefault="000057EC" w:rsidP="000057EC">
      <w:pPr>
        <w:pStyle w:val="Listaconnmeros"/>
        <w:ind w:firstLine="0"/>
      </w:pPr>
      <w:r>
        <w:t xml:space="preserve">Los tres proyectos aprobados en el POISES tienen los siguientes objetivos: </w:t>
      </w:r>
    </w:p>
    <w:p w:rsidR="000057EC" w:rsidRDefault="000057EC" w:rsidP="0053120C">
      <w:pPr>
        <w:pStyle w:val="Listaconnmeros"/>
        <w:numPr>
          <w:ilvl w:val="0"/>
          <w:numId w:val="21"/>
        </w:numPr>
      </w:pPr>
      <w:r w:rsidRPr="0021405F">
        <w:rPr>
          <w:i/>
        </w:rPr>
        <w:t>Proyecto Impulsa tu Talento</w:t>
      </w:r>
      <w:r>
        <w:t>: Captación de beneficiarios, activación hacia el empleo y evaluación de capacidades y competencias, programas de capacitación para el desarrollo de competencias y habilidades para la empleabilidad sostenible y la búsqueda activa de empleo, programas de movilidad interregional, trasnacional y empleo, programas de empleo con apoyo para los colectivos con mayores dificultades de acceso al empleo y programas de fomento y apoyo para un emprendimiento sostenible.</w:t>
      </w:r>
    </w:p>
    <w:p w:rsidR="000057EC" w:rsidRDefault="000057EC" w:rsidP="0053120C">
      <w:pPr>
        <w:pStyle w:val="Listaconnmeros"/>
        <w:numPr>
          <w:ilvl w:val="0"/>
          <w:numId w:val="22"/>
        </w:numPr>
      </w:pPr>
      <w:r w:rsidRPr="0021405F">
        <w:rPr>
          <w:i/>
        </w:rPr>
        <w:t>Proyecto Fortalece tu Talento</w:t>
      </w:r>
      <w:r>
        <w:t>: Dirigido a mejorar la formación y la cualificación de las personas con discapacidad (desempleadas o con empleo precario), con el objetivo de incrementar sus opciones de incorporación al mercado de trabajo y/o la consecución de un empleo estable.</w:t>
      </w:r>
    </w:p>
    <w:p w:rsidR="000057EC" w:rsidRDefault="000057EC" w:rsidP="0053120C">
      <w:pPr>
        <w:pStyle w:val="Listaconnmeros"/>
        <w:numPr>
          <w:ilvl w:val="0"/>
          <w:numId w:val="23"/>
        </w:numPr>
      </w:pPr>
      <w:r w:rsidRPr="0021405F">
        <w:rPr>
          <w:i/>
        </w:rPr>
        <w:t>Proyecto Talento diverso para Empresas Sostenibles:</w:t>
      </w:r>
      <w:r>
        <w:t xml:space="preserve"> modelo de intervención tendente a conseguir resultados relevantes en términos de contrataciones de personas con discapacidad que es el objetivo principal del proyecto.</w:t>
      </w:r>
    </w:p>
    <w:p w:rsidR="000057EC" w:rsidRDefault="000057EC" w:rsidP="000057EC">
      <w:pPr>
        <w:pStyle w:val="Listaconnmeros"/>
        <w:ind w:firstLine="0"/>
      </w:pPr>
      <w:r>
        <w:t>Por su parte, los dos proyectos aprobados en el POEJ tienen los siguientes objetivos, en ambos casos con jóvenes entre 16 y 30 años que estén inscritos en el Fondo de Garantía Juvenil.</w:t>
      </w:r>
    </w:p>
    <w:p w:rsidR="000057EC" w:rsidRDefault="000057EC" w:rsidP="0053120C">
      <w:pPr>
        <w:pStyle w:val="Listaconnmeros"/>
        <w:numPr>
          <w:ilvl w:val="0"/>
          <w:numId w:val="24"/>
        </w:numPr>
      </w:pPr>
      <w:r w:rsidRPr="0021405F">
        <w:rPr>
          <w:i/>
        </w:rPr>
        <w:lastRenderedPageBreak/>
        <w:t>Proyecto Activa Tu Talento</w:t>
      </w:r>
      <w:r>
        <w:t xml:space="preserve">: Activación hacia el empleo de jóvenes con </w:t>
      </w:r>
      <w:r w:rsidR="0053120C">
        <w:t>discapacidad, asistencia en la b</w:t>
      </w:r>
      <w:r>
        <w:t>ús</w:t>
      </w:r>
      <w:r w:rsidR="0053120C">
        <w:t>queda de Empleo, evaluación de capacidades y c</w:t>
      </w:r>
      <w:r>
        <w:t xml:space="preserve">ompetencias, intermediación laboral con prospección de mercado, asesoramiento a empresas y </w:t>
      </w:r>
      <w:r w:rsidR="004D4253">
        <w:t>t</w:t>
      </w:r>
      <w:r>
        <w:t>rabajo en red con el tejido empresarial para el desarrollo de proyectos específicos para el colectivo.</w:t>
      </w:r>
    </w:p>
    <w:p w:rsidR="000057EC" w:rsidRDefault="000057EC" w:rsidP="0053120C">
      <w:pPr>
        <w:pStyle w:val="Listaconnmeros"/>
        <w:numPr>
          <w:ilvl w:val="0"/>
          <w:numId w:val="25"/>
        </w:numPr>
      </w:pPr>
      <w:r w:rsidRPr="0021405F">
        <w:rPr>
          <w:i/>
        </w:rPr>
        <w:t>Proyecto Entrena Tu Talento</w:t>
      </w:r>
      <w:r>
        <w:t>: Formación Profesiona</w:t>
      </w:r>
      <w:r w:rsidR="0053120C">
        <w:t>l para el Empleo, Formación en especialidades c</w:t>
      </w:r>
      <w:r>
        <w:t>omplementaria</w:t>
      </w:r>
      <w:r w:rsidR="0053120C">
        <w:t>s prioritarias, desarrollo de competencias y habilidades sociolaborales, a</w:t>
      </w:r>
      <w:r>
        <w:t>cciones en el ámbito de la ens</w:t>
      </w:r>
      <w:r w:rsidR="0053120C">
        <w:t>eñanza superior o equivalente, acciones de movilidad transnacional para el aprendizaje, f</w:t>
      </w:r>
      <w:r>
        <w:t>or</w:t>
      </w:r>
      <w:r w:rsidR="0053120C">
        <w:t>mación a emprendedores y otras a</w:t>
      </w:r>
      <w:r>
        <w:t>cciones innovadoras de formación.</w:t>
      </w:r>
    </w:p>
    <w:p w:rsidR="000057EC" w:rsidRDefault="000057EC" w:rsidP="000057EC">
      <w:pPr>
        <w:pStyle w:val="Listaconnmeros"/>
        <w:ind w:firstLine="0"/>
      </w:pPr>
      <w:r>
        <w:t>El desglose económico de las asignaciones obtenidas para cada proyecto, y por zona de cofinanciación cuando es aplicable, es el siguiente:</w:t>
      </w:r>
    </w:p>
    <w:p w:rsidR="000057EC" w:rsidRPr="001D1F5B" w:rsidRDefault="000057EC" w:rsidP="000057EC">
      <w:pPr>
        <w:pStyle w:val="Listaconnmeros"/>
        <w:ind w:firstLine="0"/>
        <w:rPr>
          <w:b/>
        </w:rPr>
      </w:pPr>
      <w:r w:rsidRPr="001D1F5B">
        <w:rPr>
          <w:b/>
          <w:i/>
        </w:rPr>
        <w:t>Programa Operativo Inclusión Social</w:t>
      </w:r>
      <w:r>
        <w:rPr>
          <w:b/>
          <w:i/>
        </w:rPr>
        <w:t xml:space="preserve"> y</w:t>
      </w:r>
      <w:r w:rsidRPr="001D1F5B">
        <w:rPr>
          <w:b/>
          <w:i/>
        </w:rPr>
        <w:t xml:space="preserve"> Economía Social </w:t>
      </w:r>
    </w:p>
    <w:tbl>
      <w:tblPr>
        <w:tblW w:w="9335"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2835"/>
        <w:gridCol w:w="1100"/>
        <w:gridCol w:w="1100"/>
        <w:gridCol w:w="1100"/>
        <w:gridCol w:w="1100"/>
        <w:gridCol w:w="1000"/>
        <w:gridCol w:w="1100"/>
      </w:tblGrid>
      <w:tr w:rsidR="00BB4313" w:rsidRPr="00B031FF" w:rsidTr="004D4253">
        <w:trPr>
          <w:trHeight w:val="70"/>
          <w:jc w:val="center"/>
        </w:trPr>
        <w:tc>
          <w:tcPr>
            <w:tcW w:w="2835" w:type="dxa"/>
            <w:tcBorders>
              <w:bottom w:val="nil"/>
            </w:tcBorders>
            <w:shd w:val="clear" w:color="auto" w:fill="auto"/>
            <w:noWrap/>
            <w:vAlign w:val="bottom"/>
            <w:hideMark/>
          </w:tcPr>
          <w:p w:rsidR="00BB4313" w:rsidRPr="00B031FF" w:rsidRDefault="00BB4313" w:rsidP="00F316DB">
            <w:pPr>
              <w:spacing w:after="0"/>
              <w:jc w:val="left"/>
              <w:rPr>
                <w:rFonts w:ascii="Times New Roman" w:hAnsi="Times New Roman"/>
                <w:sz w:val="16"/>
                <w:szCs w:val="16"/>
                <w:lang w:eastAsia="es-ES"/>
              </w:rPr>
            </w:pPr>
          </w:p>
        </w:tc>
        <w:tc>
          <w:tcPr>
            <w:tcW w:w="6500" w:type="dxa"/>
            <w:gridSpan w:val="6"/>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center"/>
              <w:rPr>
                <w:rFonts w:ascii="Times New Roman" w:hAnsi="Times New Roman"/>
                <w:sz w:val="16"/>
                <w:szCs w:val="16"/>
                <w:lang w:eastAsia="es-ES"/>
              </w:rPr>
            </w:pPr>
            <w:r w:rsidRPr="00B031FF">
              <w:rPr>
                <w:rFonts w:ascii="Times New Roman" w:hAnsi="Times New Roman"/>
                <w:color w:val="000000"/>
                <w:sz w:val="16"/>
                <w:szCs w:val="16"/>
                <w:lang w:eastAsia="es-ES"/>
              </w:rPr>
              <w:t>Euros</w:t>
            </w:r>
          </w:p>
        </w:tc>
      </w:tr>
      <w:tr w:rsidR="00BB4313" w:rsidRPr="00B031FF" w:rsidTr="004D4253">
        <w:trPr>
          <w:trHeight w:val="275"/>
          <w:jc w:val="center"/>
        </w:trPr>
        <w:tc>
          <w:tcPr>
            <w:tcW w:w="2835" w:type="dxa"/>
            <w:tcBorders>
              <w:top w:val="nil"/>
              <w:bottom w:val="single" w:sz="4" w:space="0" w:color="auto"/>
            </w:tcBorders>
            <w:shd w:val="clear" w:color="auto" w:fill="auto"/>
            <w:noWrap/>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Zonas</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Talento diverso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Impulsa tu talento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Fortalece tu talento</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Total</w:t>
            </w:r>
          </w:p>
        </w:tc>
        <w:tc>
          <w:tcPr>
            <w:tcW w:w="10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Asistencia Técnica</w:t>
            </w:r>
          </w:p>
        </w:tc>
        <w:tc>
          <w:tcPr>
            <w:tcW w:w="1100" w:type="dxa"/>
            <w:tcBorders>
              <w:top w:val="single" w:sz="4" w:space="0" w:color="auto"/>
              <w:bottom w:val="single" w:sz="4" w:space="0" w:color="auto"/>
            </w:tcBorders>
            <w:shd w:val="clear" w:color="auto" w:fill="auto"/>
            <w:vAlign w:val="bottom"/>
            <w:hideMark/>
          </w:tcPr>
          <w:p w:rsidR="00BB4313" w:rsidRPr="00B031FF" w:rsidRDefault="00BB4313" w:rsidP="00F316DB">
            <w:pPr>
              <w:spacing w:after="0"/>
              <w:jc w:val="center"/>
              <w:rPr>
                <w:rFonts w:ascii="Times New Roman" w:hAnsi="Times New Roman"/>
                <w:color w:val="000000"/>
                <w:sz w:val="16"/>
                <w:szCs w:val="16"/>
                <w:lang w:eastAsia="es-ES"/>
              </w:rPr>
            </w:pPr>
            <w:r w:rsidRPr="00B031FF">
              <w:rPr>
                <w:rFonts w:ascii="Times New Roman" w:hAnsi="Times New Roman"/>
                <w:color w:val="000000"/>
                <w:sz w:val="16"/>
                <w:szCs w:val="16"/>
                <w:lang w:eastAsia="es-ES"/>
              </w:rPr>
              <w:t>Total con asistencia técnica</w:t>
            </w:r>
          </w:p>
        </w:tc>
      </w:tr>
      <w:tr w:rsidR="00BB4313" w:rsidRPr="00B031FF" w:rsidTr="007E4461">
        <w:trPr>
          <w:trHeight w:val="300"/>
          <w:jc w:val="center"/>
        </w:trPr>
        <w:tc>
          <w:tcPr>
            <w:tcW w:w="2835" w:type="dxa"/>
            <w:tcBorders>
              <w:top w:val="single" w:sz="4" w:space="0" w:color="auto"/>
            </w:tcBorders>
            <w:shd w:val="clear" w:color="auto" w:fill="auto"/>
            <w:noWrap/>
            <w:vAlign w:val="center"/>
            <w:hideMark/>
          </w:tcPr>
          <w:p w:rsidR="00BB4313" w:rsidRPr="00B031FF" w:rsidRDefault="00BB4313" w:rsidP="00F316DB">
            <w:pPr>
              <w:spacing w:after="0"/>
              <w:jc w:val="center"/>
              <w:rPr>
                <w:rFonts w:ascii="Times New Roman" w:hAnsi="Times New Roman"/>
                <w:color w:val="000000"/>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0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c>
          <w:tcPr>
            <w:tcW w:w="1100" w:type="dxa"/>
            <w:tcBorders>
              <w:top w:val="single" w:sz="4" w:space="0" w:color="auto"/>
            </w:tcBorders>
            <w:shd w:val="clear" w:color="auto" w:fill="auto"/>
            <w:vAlign w:val="center"/>
            <w:hideMark/>
          </w:tcPr>
          <w:p w:rsidR="00BB4313" w:rsidRPr="00B031FF" w:rsidRDefault="00BB4313" w:rsidP="00F316DB">
            <w:pPr>
              <w:spacing w:after="0"/>
              <w:jc w:val="center"/>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Aportaciones del Fondo Social Europeo:</w:t>
            </w: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0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1 (50%)*</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2.800.994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3.181.282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985.258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6.967.534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278.701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7.246.235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2 (80%)*</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2.434.964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2.840.606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2.386.228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7.661.798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306.472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7.968.270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Transición (80%)*</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7.306.516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8.523.437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12.554.401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28.384.354 </w:t>
            </w:r>
          </w:p>
        </w:tc>
        <w:tc>
          <w:tcPr>
            <w:tcW w:w="10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1.135.374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29.519.728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Menos Desarrolladas (80%)*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1.433.316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1.595.573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1.613.701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4.642.590 </w:t>
            </w:r>
          </w:p>
        </w:tc>
        <w:tc>
          <w:tcPr>
            <w:tcW w:w="10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185.704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4.828.294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Total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13.975.790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16.140.898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17.539.588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47.656.276 </w:t>
            </w:r>
          </w:p>
        </w:tc>
        <w:tc>
          <w:tcPr>
            <w:tcW w:w="10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1.906.251 </w:t>
            </w:r>
          </w:p>
        </w:tc>
        <w:tc>
          <w:tcPr>
            <w:tcW w:w="1100" w:type="dxa"/>
            <w:tcBorders>
              <w:top w:val="single" w:sz="4" w:space="0" w:color="auto"/>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49.562.527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Gasto total:</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0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left"/>
              <w:rPr>
                <w:rFonts w:ascii="Times New Roman" w:hAnsi="Times New Roman"/>
                <w:sz w:val="16"/>
                <w:szCs w:val="16"/>
                <w:lang w:eastAsia="es-ES"/>
              </w:rPr>
            </w:pP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1</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5.601.988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6.362.564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1.970.516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13.935.068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557.402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14.492.470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Más Desarrolladas 2</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3.043.705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3.550.758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2.982.785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9.577.248 </w:t>
            </w:r>
          </w:p>
        </w:tc>
        <w:tc>
          <w:tcPr>
            <w:tcW w:w="1000" w:type="dxa"/>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383.090 </w:t>
            </w:r>
          </w:p>
        </w:tc>
        <w:tc>
          <w:tcPr>
            <w:tcW w:w="1100" w:type="dxa"/>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9.960.338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Transición</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9.133.145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10.654.296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15.693.001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35.480.442 </w:t>
            </w:r>
          </w:p>
        </w:tc>
        <w:tc>
          <w:tcPr>
            <w:tcW w:w="10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1.419.218 </w:t>
            </w:r>
          </w:p>
        </w:tc>
        <w:tc>
          <w:tcPr>
            <w:tcW w:w="1100" w:type="dxa"/>
            <w:tcBorders>
              <w:bottom w:val="nil"/>
            </w:tcBorders>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36.899.660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Menos Desarrolladas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1.791.645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1.994.466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2.017.126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5.803.237 </w:t>
            </w:r>
          </w:p>
        </w:tc>
        <w:tc>
          <w:tcPr>
            <w:tcW w:w="10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color w:val="000000"/>
                <w:sz w:val="16"/>
                <w:szCs w:val="16"/>
                <w:lang w:eastAsia="es-ES"/>
              </w:rPr>
            </w:pPr>
            <w:r w:rsidRPr="00B031FF">
              <w:rPr>
                <w:rFonts w:ascii="Times New Roman" w:hAnsi="Times New Roman"/>
                <w:color w:val="000000"/>
                <w:sz w:val="16"/>
                <w:szCs w:val="16"/>
                <w:lang w:eastAsia="es-ES"/>
              </w:rPr>
              <w:t xml:space="preserve">232.130 </w:t>
            </w:r>
          </w:p>
        </w:tc>
        <w:tc>
          <w:tcPr>
            <w:tcW w:w="1100" w:type="dxa"/>
            <w:tcBorders>
              <w:top w:val="nil"/>
              <w:bottom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Cs/>
                <w:color w:val="000000"/>
                <w:sz w:val="16"/>
                <w:szCs w:val="16"/>
                <w:lang w:eastAsia="es-ES"/>
              </w:rPr>
            </w:pPr>
            <w:r w:rsidRPr="00B031FF">
              <w:rPr>
                <w:rFonts w:ascii="Times New Roman" w:hAnsi="Times New Roman"/>
                <w:bCs/>
                <w:color w:val="000000"/>
                <w:sz w:val="16"/>
                <w:szCs w:val="16"/>
                <w:lang w:eastAsia="es-ES"/>
              </w:rPr>
              <w:t xml:space="preserve">6.035.367 </w:t>
            </w:r>
          </w:p>
        </w:tc>
      </w:tr>
      <w:tr w:rsidR="00BB4313" w:rsidRPr="00B031FF" w:rsidTr="007E4461">
        <w:trPr>
          <w:trHeight w:val="300"/>
          <w:jc w:val="center"/>
        </w:trPr>
        <w:tc>
          <w:tcPr>
            <w:tcW w:w="2835" w:type="dxa"/>
            <w:shd w:val="clear" w:color="auto" w:fill="auto"/>
            <w:noWrap/>
            <w:vAlign w:val="center"/>
            <w:hideMark/>
          </w:tcPr>
          <w:p w:rsidR="00BB4313" w:rsidRPr="00B031FF" w:rsidRDefault="00BB4313" w:rsidP="00F316DB">
            <w:pPr>
              <w:spacing w:after="0"/>
              <w:jc w:val="lef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Total</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19.570.483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22.562.084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22.663.428 </w:t>
            </w:r>
          </w:p>
        </w:tc>
        <w:tc>
          <w:tcPr>
            <w:tcW w:w="11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64.795.995 </w:t>
            </w:r>
          </w:p>
        </w:tc>
        <w:tc>
          <w:tcPr>
            <w:tcW w:w="1000" w:type="dxa"/>
            <w:tcBorders>
              <w:top w:val="single" w:sz="4" w:space="0" w:color="auto"/>
            </w:tcBorders>
            <w:shd w:val="clear" w:color="auto" w:fill="auto"/>
            <w:noWrap/>
            <w:vAlign w:val="center"/>
            <w:hideMark/>
          </w:tcPr>
          <w:p w:rsidR="00BB4313" w:rsidRPr="00B031FF" w:rsidRDefault="00BB4313" w:rsidP="00F316DB">
            <w:pPr>
              <w:spacing w:after="0"/>
              <w:jc w:val="right"/>
              <w:rPr>
                <w:rFonts w:ascii="Times New Roman" w:hAnsi="Times New Roman"/>
                <w:b/>
                <w:bCs/>
                <w:color w:val="000000"/>
                <w:sz w:val="16"/>
                <w:szCs w:val="16"/>
                <w:lang w:eastAsia="es-ES"/>
              </w:rPr>
            </w:pPr>
            <w:r w:rsidRPr="00B031FF">
              <w:rPr>
                <w:rFonts w:ascii="Times New Roman" w:hAnsi="Times New Roman"/>
                <w:b/>
                <w:bCs/>
                <w:color w:val="000000"/>
                <w:sz w:val="16"/>
                <w:szCs w:val="16"/>
                <w:lang w:eastAsia="es-ES"/>
              </w:rPr>
              <w:t xml:space="preserve">2.591.840 </w:t>
            </w:r>
          </w:p>
        </w:tc>
        <w:tc>
          <w:tcPr>
            <w:tcW w:w="1100" w:type="dxa"/>
            <w:tcBorders>
              <w:top w:val="single" w:sz="4" w:space="0" w:color="auto"/>
            </w:tcBorders>
            <w:shd w:val="clear" w:color="auto" w:fill="auto"/>
            <w:noWrap/>
            <w:vAlign w:val="center"/>
            <w:hideMark/>
          </w:tcPr>
          <w:p w:rsidR="00BB4313" w:rsidRPr="00B031FF" w:rsidRDefault="00BB4313" w:rsidP="00424544">
            <w:pPr>
              <w:pStyle w:val="Prrafodelista"/>
              <w:widowControl/>
              <w:numPr>
                <w:ilvl w:val="2"/>
                <w:numId w:val="12"/>
              </w:numPr>
              <w:spacing w:line="276" w:lineRule="auto"/>
              <w:jc w:val="right"/>
              <w:rPr>
                <w:rFonts w:ascii="Times New Roman" w:hAnsi="Times New Roman"/>
                <w:b/>
                <w:bCs/>
                <w:color w:val="000000"/>
                <w:sz w:val="16"/>
                <w:szCs w:val="16"/>
              </w:rPr>
            </w:pPr>
          </w:p>
        </w:tc>
      </w:tr>
    </w:tbl>
    <w:p w:rsidR="00BB4313" w:rsidRPr="004D4253" w:rsidRDefault="00BB4313" w:rsidP="004D4253">
      <w:pPr>
        <w:spacing w:before="120" w:after="0"/>
        <w:ind w:left="142"/>
        <w:jc w:val="left"/>
        <w:rPr>
          <w:rFonts w:ascii="Times New Roman" w:hAnsi="Times New Roman"/>
          <w:i/>
          <w:color w:val="000000"/>
          <w:lang w:eastAsia="es-ES"/>
        </w:rPr>
      </w:pPr>
      <w:r w:rsidRPr="004D4253">
        <w:rPr>
          <w:rFonts w:ascii="Times New Roman" w:hAnsi="Times New Roman"/>
          <w:i/>
          <w:color w:val="000000"/>
          <w:lang w:eastAsia="es-ES"/>
        </w:rPr>
        <w:t>(*) Los porcentajes hacen referencia a la cofinanciación del Fondo Social Europeo</w:t>
      </w:r>
    </w:p>
    <w:p w:rsidR="000057EC" w:rsidRDefault="000057EC" w:rsidP="000057EC">
      <w:pPr>
        <w:pStyle w:val="Listaconnmeros"/>
        <w:ind w:firstLine="0"/>
      </w:pPr>
    </w:p>
    <w:p w:rsidR="000057EC" w:rsidRPr="00553360" w:rsidRDefault="000057EC" w:rsidP="000057EC">
      <w:pPr>
        <w:pStyle w:val="Listaconnmeros"/>
        <w:keepNext/>
        <w:ind w:firstLine="0"/>
        <w:rPr>
          <w:b/>
          <w:i/>
        </w:rPr>
      </w:pPr>
      <w:r w:rsidRPr="00553360">
        <w:rPr>
          <w:b/>
          <w:i/>
        </w:rPr>
        <w:t>Programa Operativo de Empleo Juvenil</w:t>
      </w:r>
    </w:p>
    <w:tbl>
      <w:tblPr>
        <w:tblW w:w="8594" w:type="dxa"/>
        <w:jc w:val="center"/>
        <w:tblBorders>
          <w:top w:val="single" w:sz="4" w:space="0" w:color="auto"/>
          <w:left w:val="single" w:sz="4" w:space="0" w:color="auto"/>
          <w:bottom w:val="single" w:sz="4" w:space="0" w:color="auto"/>
          <w:right w:val="single" w:sz="4" w:space="0" w:color="auto"/>
          <w:insideV w:val="single" w:sz="4" w:space="0" w:color="auto"/>
        </w:tblBorders>
        <w:tblCellMar>
          <w:left w:w="70" w:type="dxa"/>
          <w:right w:w="70" w:type="dxa"/>
        </w:tblCellMar>
        <w:tblLook w:val="04A0" w:firstRow="1" w:lastRow="0" w:firstColumn="1" w:lastColumn="0" w:noHBand="0" w:noVBand="1"/>
      </w:tblPr>
      <w:tblGrid>
        <w:gridCol w:w="3261"/>
        <w:gridCol w:w="993"/>
        <w:gridCol w:w="1100"/>
        <w:gridCol w:w="1100"/>
        <w:gridCol w:w="1100"/>
        <w:gridCol w:w="1040"/>
      </w:tblGrid>
      <w:tr w:rsidR="00BB4313" w:rsidRPr="005D149A" w:rsidTr="00F316DB">
        <w:trPr>
          <w:trHeight w:val="300"/>
          <w:jc w:val="center"/>
        </w:trPr>
        <w:tc>
          <w:tcPr>
            <w:tcW w:w="3261" w:type="dxa"/>
            <w:shd w:val="clear" w:color="auto" w:fill="auto"/>
            <w:noWrap/>
            <w:vAlign w:val="bottom"/>
            <w:hideMark/>
          </w:tcPr>
          <w:p w:rsidR="00BB4313" w:rsidRPr="005D149A" w:rsidRDefault="00BB4313" w:rsidP="00F316DB">
            <w:pPr>
              <w:keepNext/>
              <w:spacing w:after="0"/>
              <w:jc w:val="left"/>
              <w:rPr>
                <w:rFonts w:ascii="Times New Roman" w:hAnsi="Times New Roman"/>
                <w:sz w:val="20"/>
                <w:szCs w:val="24"/>
                <w:lang w:eastAsia="es-ES"/>
              </w:rPr>
            </w:pPr>
          </w:p>
        </w:tc>
        <w:tc>
          <w:tcPr>
            <w:tcW w:w="5333" w:type="dxa"/>
            <w:gridSpan w:val="5"/>
            <w:tcBorders>
              <w:top w:val="single" w:sz="4" w:space="0" w:color="auto"/>
              <w:bottom w:val="single" w:sz="4" w:space="0" w:color="auto"/>
            </w:tcBorders>
            <w:shd w:val="clear" w:color="auto" w:fill="auto"/>
            <w:noWrap/>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Euros</w:t>
            </w:r>
          </w:p>
        </w:tc>
      </w:tr>
      <w:tr w:rsidR="00BB4313" w:rsidRPr="005D149A" w:rsidTr="00F316DB">
        <w:trPr>
          <w:trHeight w:val="765"/>
          <w:jc w:val="center"/>
        </w:trPr>
        <w:tc>
          <w:tcPr>
            <w:tcW w:w="3261" w:type="dxa"/>
            <w:tcBorders>
              <w:bottom w:val="single" w:sz="4" w:space="0" w:color="auto"/>
            </w:tcBorders>
            <w:shd w:val="clear" w:color="auto" w:fill="auto"/>
            <w:noWrap/>
            <w:vAlign w:val="center"/>
            <w:hideMark/>
          </w:tcPr>
          <w:p w:rsidR="00BB4313" w:rsidRPr="005D149A" w:rsidRDefault="00BB4313" w:rsidP="00F316DB">
            <w:pPr>
              <w:keepNext/>
              <w:spacing w:after="0"/>
              <w:jc w:val="center"/>
              <w:rPr>
                <w:rFonts w:ascii="Times New Roman" w:hAnsi="Times New Roman"/>
                <w:color w:val="000000"/>
                <w:sz w:val="20"/>
                <w:lang w:eastAsia="es-ES"/>
              </w:rPr>
            </w:pPr>
          </w:p>
        </w:tc>
        <w:tc>
          <w:tcPr>
            <w:tcW w:w="993"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Activa tu talento</w:t>
            </w:r>
          </w:p>
        </w:tc>
        <w:tc>
          <w:tcPr>
            <w:tcW w:w="1100"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Entrena tu talento</w:t>
            </w:r>
          </w:p>
        </w:tc>
        <w:tc>
          <w:tcPr>
            <w:tcW w:w="1100" w:type="dxa"/>
            <w:tcBorders>
              <w:top w:val="single" w:sz="4" w:space="0" w:color="auto"/>
              <w:bottom w:val="single" w:sz="4" w:space="0" w:color="auto"/>
            </w:tcBorders>
            <w:shd w:val="clear" w:color="auto" w:fill="auto"/>
            <w:vAlign w:val="center"/>
            <w:hideMark/>
          </w:tcPr>
          <w:p w:rsidR="00BB4313" w:rsidRPr="005D149A" w:rsidRDefault="00BB4313" w:rsidP="00F316DB">
            <w:pPr>
              <w:keepNext/>
              <w:spacing w:after="0"/>
              <w:jc w:val="center"/>
              <w:rPr>
                <w:rFonts w:ascii="Times New Roman" w:hAnsi="Times New Roman"/>
                <w:color w:val="000000"/>
                <w:sz w:val="20"/>
                <w:lang w:eastAsia="es-ES"/>
              </w:rPr>
            </w:pPr>
            <w:r w:rsidRPr="005D149A">
              <w:rPr>
                <w:rFonts w:ascii="Times New Roman" w:hAnsi="Times New Roman"/>
                <w:color w:val="000000"/>
                <w:sz w:val="20"/>
                <w:lang w:eastAsia="es-ES"/>
              </w:rPr>
              <w:t>Total</w:t>
            </w:r>
          </w:p>
        </w:tc>
        <w:tc>
          <w:tcPr>
            <w:tcW w:w="1100" w:type="dxa"/>
            <w:tcBorders>
              <w:top w:val="single" w:sz="4" w:space="0" w:color="auto"/>
              <w:bottom w:val="single" w:sz="4" w:space="0" w:color="auto"/>
            </w:tcBorders>
            <w:shd w:val="clear" w:color="auto" w:fill="auto"/>
            <w:vAlign w:val="center"/>
            <w:hideMark/>
          </w:tcPr>
          <w:p w:rsidR="00BB4313" w:rsidRPr="005D149A" w:rsidRDefault="008B2543" w:rsidP="00F316DB">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Asistencia</w:t>
            </w:r>
            <w:r w:rsidR="00BB4313" w:rsidRPr="005D149A">
              <w:rPr>
                <w:rFonts w:ascii="Times New Roman" w:hAnsi="Times New Roman"/>
                <w:color w:val="000000"/>
                <w:sz w:val="20"/>
                <w:lang w:eastAsia="es-ES"/>
              </w:rPr>
              <w:t xml:space="preserve"> técnica</w:t>
            </w:r>
          </w:p>
        </w:tc>
        <w:tc>
          <w:tcPr>
            <w:tcW w:w="1040" w:type="dxa"/>
            <w:tcBorders>
              <w:top w:val="single" w:sz="4" w:space="0" w:color="auto"/>
              <w:bottom w:val="single" w:sz="4" w:space="0" w:color="auto"/>
            </w:tcBorders>
            <w:shd w:val="clear" w:color="auto" w:fill="auto"/>
            <w:vAlign w:val="center"/>
            <w:hideMark/>
          </w:tcPr>
          <w:p w:rsidR="00BB4313" w:rsidRPr="005D149A" w:rsidRDefault="008B2543" w:rsidP="00F316DB">
            <w:pPr>
              <w:keepNext/>
              <w:spacing w:after="0"/>
              <w:jc w:val="center"/>
              <w:rPr>
                <w:rFonts w:ascii="Times New Roman" w:hAnsi="Times New Roman"/>
                <w:color w:val="000000"/>
                <w:sz w:val="20"/>
                <w:lang w:eastAsia="es-ES"/>
              </w:rPr>
            </w:pPr>
            <w:r>
              <w:rPr>
                <w:rFonts w:ascii="Times New Roman" w:hAnsi="Times New Roman"/>
                <w:color w:val="000000"/>
                <w:sz w:val="20"/>
                <w:lang w:eastAsia="es-ES"/>
              </w:rPr>
              <w:t>Total con Asi</w:t>
            </w:r>
            <w:r w:rsidR="00356DD1">
              <w:rPr>
                <w:rFonts w:ascii="Times New Roman" w:hAnsi="Times New Roman"/>
                <w:color w:val="000000"/>
                <w:sz w:val="20"/>
                <w:lang w:eastAsia="es-ES"/>
              </w:rPr>
              <w:t>s</w:t>
            </w:r>
            <w:r>
              <w:rPr>
                <w:rFonts w:ascii="Times New Roman" w:hAnsi="Times New Roman"/>
                <w:color w:val="000000"/>
                <w:sz w:val="20"/>
                <w:lang w:eastAsia="es-ES"/>
              </w:rPr>
              <w:t>tencia</w:t>
            </w:r>
            <w:r w:rsidR="00BB4313" w:rsidRPr="005D149A">
              <w:rPr>
                <w:rFonts w:ascii="Times New Roman" w:hAnsi="Times New Roman"/>
                <w:color w:val="000000"/>
                <w:sz w:val="20"/>
                <w:lang w:eastAsia="es-ES"/>
              </w:rPr>
              <w:t xml:space="preserve"> técnica</w:t>
            </w:r>
          </w:p>
        </w:tc>
      </w:tr>
      <w:tr w:rsidR="00BB4313" w:rsidRPr="005D149A" w:rsidTr="00F316DB">
        <w:trPr>
          <w:trHeight w:val="300"/>
          <w:jc w:val="center"/>
        </w:trPr>
        <w:tc>
          <w:tcPr>
            <w:tcW w:w="3261" w:type="dxa"/>
            <w:tcBorders>
              <w:top w:val="single" w:sz="4" w:space="0" w:color="auto"/>
            </w:tcBorders>
            <w:shd w:val="clear" w:color="auto" w:fill="auto"/>
            <w:noWrap/>
            <w:vAlign w:val="center"/>
          </w:tcPr>
          <w:p w:rsidR="00BB4313" w:rsidRPr="005D149A" w:rsidRDefault="00BB4313" w:rsidP="00F316DB">
            <w:pPr>
              <w:keepNext/>
              <w:spacing w:after="0"/>
              <w:jc w:val="left"/>
              <w:rPr>
                <w:rFonts w:ascii="Times New Roman" w:hAnsi="Times New Roman"/>
                <w:color w:val="000000"/>
                <w:sz w:val="20"/>
                <w:lang w:eastAsia="es-ES"/>
              </w:rPr>
            </w:pPr>
          </w:p>
        </w:tc>
        <w:tc>
          <w:tcPr>
            <w:tcW w:w="993"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10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c>
          <w:tcPr>
            <w:tcW w:w="1040" w:type="dxa"/>
            <w:tcBorders>
              <w:top w:val="single" w:sz="4" w:space="0" w:color="auto"/>
            </w:tcBorders>
            <w:shd w:val="clear" w:color="auto" w:fill="auto"/>
            <w:noWrap/>
            <w:vAlign w:val="center"/>
          </w:tcPr>
          <w:p w:rsidR="00BB4313" w:rsidRPr="005D149A" w:rsidRDefault="00BB4313" w:rsidP="00F316DB">
            <w:pPr>
              <w:keepNext/>
              <w:spacing w:after="0"/>
              <w:jc w:val="right"/>
              <w:rPr>
                <w:rFonts w:ascii="Times New Roman" w:hAnsi="Times New Roman"/>
                <w:color w:val="000000"/>
                <w:sz w:val="20"/>
                <w:lang w:eastAsia="es-ES"/>
              </w:rPr>
            </w:pPr>
          </w:p>
        </w:tc>
      </w:tr>
      <w:tr w:rsidR="00BB4313" w:rsidRPr="005D149A" w:rsidTr="00F316DB">
        <w:trPr>
          <w:trHeight w:val="300"/>
          <w:jc w:val="center"/>
        </w:trPr>
        <w:tc>
          <w:tcPr>
            <w:tcW w:w="3261" w:type="dxa"/>
            <w:shd w:val="clear" w:color="auto" w:fill="auto"/>
            <w:noWrap/>
            <w:vAlign w:val="center"/>
            <w:hideMark/>
          </w:tcPr>
          <w:p w:rsidR="00BB4313" w:rsidRPr="005D149A" w:rsidRDefault="00BB4313" w:rsidP="00F316DB">
            <w:pPr>
              <w:keepNext/>
              <w:spacing w:after="0"/>
              <w:jc w:val="left"/>
              <w:rPr>
                <w:rFonts w:ascii="Times New Roman" w:hAnsi="Times New Roman"/>
                <w:color w:val="000000"/>
                <w:sz w:val="20"/>
                <w:lang w:eastAsia="es-ES"/>
              </w:rPr>
            </w:pPr>
            <w:r w:rsidRPr="005D149A">
              <w:rPr>
                <w:rFonts w:ascii="Times New Roman" w:hAnsi="Times New Roman"/>
                <w:color w:val="000000"/>
                <w:sz w:val="20"/>
                <w:lang w:eastAsia="es-ES"/>
              </w:rPr>
              <w:t>Aportacio</w:t>
            </w:r>
            <w:r w:rsidR="00B031FF">
              <w:rPr>
                <w:rFonts w:ascii="Times New Roman" w:hAnsi="Times New Roman"/>
                <w:color w:val="000000"/>
                <w:sz w:val="20"/>
                <w:lang w:eastAsia="es-ES"/>
              </w:rPr>
              <w:t>nes del Fondo Social Europeo (91,89</w:t>
            </w:r>
            <w:r w:rsidRPr="005D149A">
              <w:rPr>
                <w:rFonts w:ascii="Times New Roman" w:hAnsi="Times New Roman"/>
                <w:color w:val="000000"/>
                <w:sz w:val="20"/>
                <w:lang w:eastAsia="es-ES"/>
              </w:rPr>
              <w:t>%)*</w:t>
            </w:r>
          </w:p>
        </w:tc>
        <w:tc>
          <w:tcPr>
            <w:tcW w:w="993"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7.230.059</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5.441.940</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12.671.999</w:t>
            </w:r>
          </w:p>
        </w:tc>
        <w:tc>
          <w:tcPr>
            <w:tcW w:w="110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506.880</w:t>
            </w:r>
          </w:p>
        </w:tc>
        <w:tc>
          <w:tcPr>
            <w:tcW w:w="1040" w:type="dxa"/>
            <w:shd w:val="clear" w:color="auto" w:fill="auto"/>
            <w:noWrap/>
            <w:vAlign w:val="center"/>
            <w:hideMark/>
          </w:tcPr>
          <w:p w:rsidR="00BB4313" w:rsidRPr="005D149A" w:rsidRDefault="00BB4313" w:rsidP="00F316DB">
            <w:pPr>
              <w:keepNext/>
              <w:spacing w:after="0"/>
              <w:jc w:val="right"/>
              <w:rPr>
                <w:rFonts w:ascii="Times New Roman" w:hAnsi="Times New Roman"/>
                <w:color w:val="000000"/>
                <w:sz w:val="20"/>
                <w:lang w:eastAsia="es-ES"/>
              </w:rPr>
            </w:pPr>
            <w:r w:rsidRPr="005D149A">
              <w:rPr>
                <w:rFonts w:ascii="Times New Roman" w:hAnsi="Times New Roman"/>
                <w:color w:val="000000"/>
                <w:sz w:val="20"/>
                <w:lang w:eastAsia="es-ES"/>
              </w:rPr>
              <w:t>13.178.879</w:t>
            </w:r>
          </w:p>
        </w:tc>
      </w:tr>
      <w:tr w:rsidR="00BB4313" w:rsidRPr="005D149A" w:rsidTr="00F316DB">
        <w:trPr>
          <w:trHeight w:val="300"/>
          <w:jc w:val="center"/>
        </w:trPr>
        <w:tc>
          <w:tcPr>
            <w:tcW w:w="3261" w:type="dxa"/>
            <w:shd w:val="clear" w:color="auto" w:fill="auto"/>
            <w:noWrap/>
            <w:vAlign w:val="center"/>
            <w:hideMark/>
          </w:tcPr>
          <w:p w:rsidR="00BB4313" w:rsidRPr="00C144E2" w:rsidRDefault="00BB4313" w:rsidP="00F316DB">
            <w:pPr>
              <w:keepNext/>
              <w:spacing w:after="0"/>
              <w:jc w:val="left"/>
              <w:rPr>
                <w:rFonts w:ascii="Times New Roman" w:hAnsi="Times New Roman"/>
                <w:color w:val="000000"/>
                <w:sz w:val="20"/>
                <w:lang w:eastAsia="es-ES"/>
              </w:rPr>
            </w:pPr>
            <w:r w:rsidRPr="00C144E2">
              <w:rPr>
                <w:rFonts w:ascii="Times New Roman" w:hAnsi="Times New Roman"/>
                <w:color w:val="000000"/>
                <w:sz w:val="20"/>
                <w:lang w:eastAsia="es-ES"/>
              </w:rPr>
              <w:t xml:space="preserve">Gasto total </w:t>
            </w:r>
          </w:p>
        </w:tc>
        <w:tc>
          <w:tcPr>
            <w:tcW w:w="993"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7.868.167</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5.922.233</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13.790.400</w:t>
            </w:r>
          </w:p>
        </w:tc>
        <w:tc>
          <w:tcPr>
            <w:tcW w:w="110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551.616</w:t>
            </w:r>
          </w:p>
        </w:tc>
        <w:tc>
          <w:tcPr>
            <w:tcW w:w="1040" w:type="dxa"/>
            <w:shd w:val="clear" w:color="auto" w:fill="auto"/>
            <w:noWrap/>
            <w:vAlign w:val="center"/>
            <w:hideMark/>
          </w:tcPr>
          <w:p w:rsidR="00BB4313" w:rsidRPr="00C144E2" w:rsidRDefault="00BB4313" w:rsidP="00F316DB">
            <w:pPr>
              <w:keepNext/>
              <w:spacing w:after="0"/>
              <w:jc w:val="right"/>
              <w:rPr>
                <w:rFonts w:ascii="Times New Roman" w:hAnsi="Times New Roman"/>
                <w:bCs/>
                <w:color w:val="000000"/>
                <w:sz w:val="20"/>
                <w:lang w:eastAsia="es-ES"/>
              </w:rPr>
            </w:pPr>
            <w:r w:rsidRPr="00C144E2">
              <w:rPr>
                <w:rFonts w:ascii="Times New Roman" w:hAnsi="Times New Roman"/>
                <w:bCs/>
                <w:color w:val="000000"/>
                <w:sz w:val="20"/>
                <w:lang w:eastAsia="es-ES"/>
              </w:rPr>
              <w:t>14.342.016</w:t>
            </w:r>
          </w:p>
        </w:tc>
      </w:tr>
    </w:tbl>
    <w:p w:rsidR="000057EC" w:rsidRPr="004D4253" w:rsidRDefault="00BB4313" w:rsidP="004D4253">
      <w:pPr>
        <w:spacing w:before="120"/>
        <w:ind w:left="425"/>
        <w:jc w:val="left"/>
        <w:rPr>
          <w:rFonts w:ascii="Times New Roman" w:hAnsi="Times New Roman"/>
          <w:i/>
          <w:color w:val="000000"/>
          <w:lang w:eastAsia="es-ES"/>
        </w:rPr>
      </w:pPr>
      <w:r w:rsidRPr="004D4253">
        <w:rPr>
          <w:rFonts w:ascii="Times New Roman" w:hAnsi="Times New Roman"/>
          <w:i/>
          <w:color w:val="000000"/>
          <w:lang w:eastAsia="es-ES"/>
        </w:rPr>
        <w:t xml:space="preserve">   (</w:t>
      </w:r>
      <w:r w:rsidR="000057EC" w:rsidRPr="004D4253">
        <w:rPr>
          <w:rFonts w:ascii="Times New Roman" w:hAnsi="Times New Roman"/>
          <w:i/>
          <w:color w:val="000000"/>
          <w:lang w:eastAsia="es-ES"/>
        </w:rPr>
        <w:t>*</w:t>
      </w:r>
      <w:r w:rsidRPr="004D4253">
        <w:rPr>
          <w:rFonts w:ascii="Times New Roman" w:hAnsi="Times New Roman"/>
          <w:i/>
          <w:color w:val="000000"/>
          <w:lang w:eastAsia="es-ES"/>
        </w:rPr>
        <w:t xml:space="preserve">) </w:t>
      </w:r>
      <w:r w:rsidR="000057EC" w:rsidRPr="004D4253">
        <w:rPr>
          <w:rFonts w:ascii="Times New Roman" w:hAnsi="Times New Roman"/>
          <w:i/>
          <w:color w:val="000000"/>
          <w:lang w:eastAsia="es-ES"/>
        </w:rPr>
        <w:t>Los porcentajes hacen referencia a la cofinanciación del Fondo Social Europeo</w:t>
      </w:r>
    </w:p>
    <w:p w:rsidR="0091575A" w:rsidRPr="00C56451" w:rsidRDefault="000057EC" w:rsidP="0067147D">
      <w:pPr>
        <w:pStyle w:val="Ttulo6"/>
      </w:pPr>
      <w:r>
        <w:lastRenderedPageBreak/>
        <w:t>a.4</w:t>
      </w:r>
      <w:r w:rsidR="0091575A" w:rsidRPr="00C56451">
        <w:t>) Fundación ONCE y su grupo de empresas y entidades</w:t>
      </w:r>
    </w:p>
    <w:p w:rsidR="000057EC" w:rsidRDefault="0091575A" w:rsidP="00BB4313">
      <w:pPr>
        <w:pStyle w:val="Listaconnmeros"/>
        <w:keepLines/>
      </w:pPr>
      <w:r>
        <w:tab/>
      </w:r>
      <w:r w:rsidR="000057EC">
        <w:t xml:space="preserve">Para alcanzar sus objetivos la Fundación ha ido constituyendo o adquiriendo participaciones, directas e indirectas, en sociedades que emplean mayoritariamente a personas con discapacidad o desarrollan actividades relacionadas con el objeto social de la Fundación. Los principales sectores en los que desarrollan su actividad las </w:t>
      </w:r>
      <w:r w:rsidR="00B031FF">
        <w:t>sociedades del grupo consolidado</w:t>
      </w:r>
      <w:r w:rsidR="000057EC">
        <w:t xml:space="preserve"> y entidades de la Fundación son los siguientes: lavandería industrial, mecanización y digitalización de documentos, telemarketing, cadenas de comercio minorista, servicios de formación y empleo, industria auxiliar del automóvil, actividades sociosanitarias, reciclados de aparatos eléctricos y electrónicos (RAEES), ortopedia, ayudas técnicas y consultoría de accesibilidad y subcontratación industrial y logística en general</w:t>
      </w:r>
      <w:r w:rsidR="00BB4313">
        <w:t>.</w:t>
      </w:r>
    </w:p>
    <w:p w:rsidR="00BB4313" w:rsidRDefault="00BB4313" w:rsidP="00BB4313">
      <w:pPr>
        <w:pStyle w:val="Listaconnmeros"/>
        <w:keepLines/>
      </w:pPr>
      <w:r>
        <w:t xml:space="preserve">      Las participaciones en estas sociedad</w:t>
      </w:r>
      <w:r w:rsidR="00863143">
        <w:t xml:space="preserve">es se instrumentan a través de </w:t>
      </w:r>
      <w:r w:rsidR="00337028">
        <w:t xml:space="preserve">GRUPO </w:t>
      </w:r>
      <w:r w:rsidR="00867F7D">
        <w:t>ILUNION</w:t>
      </w:r>
      <w:r>
        <w:t xml:space="preserve">, S.L., que durante el ejercicio 2015 se ha fusionado con Corporación Empresarial ONCE, S.A.U., mediante la absorción de la última por la primera. La mencionada fusión, que fue articulada a través de </w:t>
      </w:r>
      <w:r w:rsidR="00481C6B">
        <w:t>una ampliación de capital,</w:t>
      </w:r>
      <w:r>
        <w:t xml:space="preserve"> ha supuesto que la participación actual de la Fundación en </w:t>
      </w:r>
      <w:r w:rsidR="00337028">
        <w:t>GRUPO ILUNION</w:t>
      </w:r>
      <w:r>
        <w:t xml:space="preserve">, S.L. sea del 52,49%. Asimismo, tras la fusión mencionada anteriormente, y de acuerdo con los contratos suscritos, la Fundación y  la Organización Nacional de Ciegos Españoles han convenido que la gestión de </w:t>
      </w:r>
      <w:r w:rsidR="00337028">
        <w:t>GRUPO ILUNION</w:t>
      </w:r>
      <w:r>
        <w:t>, S.L. sea acometida en un régimen de cogesti</w:t>
      </w:r>
      <w:r w:rsidR="00B031FF">
        <w:t>ón y administración consensuada (véase Nota 2.4).</w:t>
      </w:r>
    </w:p>
    <w:p w:rsidR="000E7C62" w:rsidRDefault="00BB4313" w:rsidP="000E7C62">
      <w:pPr>
        <w:pStyle w:val="Listaconnmeros"/>
        <w:keepLines/>
      </w:pPr>
      <w:r>
        <w:t xml:space="preserve">      Gracias a esta operación el Grupo ha ampliado la gama de productos y servicios que presta, incorporando  la prestación de servicios en los sectores turísticos, alimentación y servicios auxiliares a empresas, principalmente limpieza y seguridad.</w:t>
      </w:r>
    </w:p>
    <w:p w:rsidR="000E7C62" w:rsidRDefault="000E7C62" w:rsidP="000E7C62">
      <w:pPr>
        <w:pStyle w:val="Listaconnmeros"/>
        <w:keepLines/>
      </w:pPr>
      <w:r>
        <w:t xml:space="preserve">      Asimismo, la Fundación man</w:t>
      </w:r>
      <w:r w:rsidR="00863143">
        <w:t>tiene una participación del 100% en la sociedad “Servimedia, S.A.U.”.</w:t>
      </w:r>
    </w:p>
    <w:p w:rsidR="0091575A" w:rsidRDefault="000E1AFE" w:rsidP="000057EC">
      <w:pPr>
        <w:pStyle w:val="Listaconnmeros"/>
        <w:keepLines/>
      </w:pPr>
      <w:r>
        <w:t xml:space="preserve">    </w:t>
      </w:r>
      <w:r w:rsidR="000057EC">
        <w:tab/>
        <w:t>La Fundación es, por tanto, cabecera de un grupo de entidades dependientes y, de acuerdo con la legislación vigente, está obligada a formular separadamente cuentas anuales consolidadas. Las cuentas anuales consolidadas del ejercicio 2014, fueron formuladas por el Vicepresidente Primero el 31 de marzo de 2015, aprobadas por el Patronato de Fundación ONCE celebrado el 24 de junio de 2015 y depositadas en el Registro Mercantil de Madrid.</w:t>
      </w:r>
    </w:p>
    <w:p w:rsidR="0091575A" w:rsidRPr="00D86748" w:rsidRDefault="0091575A" w:rsidP="0067147D">
      <w:pPr>
        <w:pStyle w:val="Ttulo6"/>
      </w:pPr>
      <w:r w:rsidRPr="00D86748">
        <w:t>Asociación para el Empleo y la Formación de Personas con Discapacidad</w:t>
      </w:r>
    </w:p>
    <w:p w:rsidR="0091575A" w:rsidRPr="00073791" w:rsidRDefault="0091575A" w:rsidP="0067147D">
      <w:pPr>
        <w:pStyle w:val="Listaconnmeros"/>
        <w:keepLines/>
      </w:pPr>
      <w:r>
        <w:tab/>
      </w:r>
      <w:r w:rsidRPr="00D86748">
        <w:t xml:space="preserve">Tal y como ya se ha mencionado en el apartado a.2) anterior, en virtud y al amparo de las Disposiciones de Aplicación del Programa Operativo, la UAFSE en su condición de Autoridad de Gestión y la Fundación ONCE, en su condición de Organismo Intermedio, suscribieron con fecha 17 de julio de 2008 un acuerdo por el cual, entre otros aspectos, se reconoce que la Fundación contará con </w:t>
      </w:r>
      <w:r>
        <w:t>la Asociación para el Empleo y la Formación de Personas con Discapacidad (en adelante, “</w:t>
      </w:r>
      <w:r w:rsidRPr="00D86748">
        <w:t>FSC Inserta</w:t>
      </w:r>
      <w:r>
        <w:t>”)</w:t>
      </w:r>
      <w:r w:rsidRPr="00D86748">
        <w:t xml:space="preserve">, </w:t>
      </w:r>
      <w:r w:rsidR="00B031FF">
        <w:t>y que tiene</w:t>
      </w:r>
      <w:r w:rsidRPr="00D86748">
        <w:t xml:space="preserve"> la condición de </w:t>
      </w:r>
      <w:r w:rsidR="004D4253">
        <w:t>b</w:t>
      </w:r>
      <w:r w:rsidRPr="00D86748">
        <w:t xml:space="preserve">eneficiario. A tal fin, esta entidad sin ánimo de lucro fue constituida ex profeso por la Fundación ONCE el 30 de junio de 2008, con el fin de garantizar la eficiencia en el control y en la ejecución del Programa Operativo. </w:t>
      </w:r>
    </w:p>
    <w:p w:rsidR="0091575A" w:rsidRPr="00D86748" w:rsidRDefault="0091575A" w:rsidP="0067147D">
      <w:pPr>
        <w:pStyle w:val="Listaconnmeros"/>
        <w:keepLines/>
      </w:pPr>
      <w:r>
        <w:tab/>
      </w:r>
      <w:r w:rsidRPr="00D86748">
        <w:t>Constituyen los fines de FSC Inserta el impulso de la lucha contra la discriminación y la promoción de la igualdad de oportunidades de las personas con discapacidad para su inclusión social, especialmente a través del acceso, el mantenimiento y la promoción en el empleo.</w:t>
      </w:r>
    </w:p>
    <w:p w:rsidR="0091575A" w:rsidRPr="00D86748" w:rsidRDefault="0091575A" w:rsidP="0067147D">
      <w:pPr>
        <w:pStyle w:val="Listaconnmeros"/>
        <w:keepLines/>
      </w:pPr>
      <w:r>
        <w:tab/>
      </w:r>
      <w:r w:rsidRPr="00D86748">
        <w:t>Los socios fundadores que han promovido y participado en el acto fundacional de esta Asociac</w:t>
      </w:r>
      <w:r w:rsidR="000E1AFE">
        <w:t xml:space="preserve">ión son la Fundación ONCE, </w:t>
      </w:r>
      <w:r w:rsidR="00337028">
        <w:t>GRUPO ILUNION</w:t>
      </w:r>
      <w:r w:rsidR="00AA273C">
        <w:t>, S.L.</w:t>
      </w:r>
      <w:r w:rsidRPr="00D86748">
        <w:t xml:space="preserve"> y la Asociación Empresarial de Centros Especiales de Empleo </w:t>
      </w:r>
      <w:r w:rsidR="00F503F8">
        <w:t xml:space="preserve">de Personas con Discapacidad </w:t>
      </w:r>
      <w:r w:rsidRPr="00D86748">
        <w:t>Fundación ONCE (AECEMFO).</w:t>
      </w:r>
    </w:p>
    <w:p w:rsidR="0091575A" w:rsidRPr="00D86748" w:rsidRDefault="0091575A" w:rsidP="0067147D">
      <w:pPr>
        <w:pStyle w:val="Listaconnmeros"/>
        <w:keepLines/>
      </w:pPr>
      <w:r>
        <w:tab/>
      </w:r>
      <w:r w:rsidRPr="00D86748">
        <w:t>La Asamblea General, como órgano supremo de Gobierno de FSC Inserta está integrada por la totalidad de los Socios de pleno derecho de la misma, si bien la Fundación ONCE dispondrá de un número de votos representativo de al menos el 90% de la totalidad de los votos existentes, con independencia del número de Socios que en cada momento integren la asociación.</w:t>
      </w:r>
    </w:p>
    <w:p w:rsidR="0091575A" w:rsidRPr="00D86748" w:rsidRDefault="006C04B8" w:rsidP="000057EC">
      <w:pPr>
        <w:pStyle w:val="Ttulo6"/>
        <w:ind w:right="0"/>
      </w:pPr>
      <w:r>
        <w:t xml:space="preserve">Asociación ILUNION Empleo (anteriormente denominada </w:t>
      </w:r>
      <w:r w:rsidR="0091575A" w:rsidRPr="00D86748">
        <w:t>Asociación FSC Discapacidad para la Formación, Servicios y Colocación de Discapacitados</w:t>
      </w:r>
      <w:r>
        <w:t>)</w:t>
      </w:r>
      <w:r w:rsidR="0091575A" w:rsidRPr="00D86748">
        <w:t xml:space="preserve"> </w:t>
      </w:r>
    </w:p>
    <w:p w:rsidR="0091575A" w:rsidRDefault="0091575A" w:rsidP="0067147D">
      <w:pPr>
        <w:pStyle w:val="Listaconnmeros"/>
        <w:keepLines/>
      </w:pPr>
      <w:r>
        <w:tab/>
      </w:r>
      <w:r w:rsidRPr="00D86748">
        <w:t xml:space="preserve">La Asociación </w:t>
      </w:r>
      <w:r w:rsidR="006C04B8">
        <w:t xml:space="preserve">ILUNION Empleo </w:t>
      </w:r>
      <w:r w:rsidRPr="00D86748">
        <w:t>se constituyó en 1998 y de acuerdo con sus estatutos constituyen sus fines el impulso de la integración laboral y promoción del empleo de personas con discapacidad.</w:t>
      </w:r>
    </w:p>
    <w:p w:rsidR="0091575A" w:rsidRPr="00C56451" w:rsidRDefault="0091575A" w:rsidP="0067147D">
      <w:pPr>
        <w:pStyle w:val="Listaconnmeros"/>
        <w:keepLines/>
      </w:pPr>
      <w:r>
        <w:tab/>
      </w:r>
      <w:r w:rsidRPr="00D86748">
        <w:t>Desde el ejercicio 2009, como consecuencia de la constitución de FSC Inserta, y la decisión de dedicar la citada entidad exclusivamente a las actividades del Programa Operativo</w:t>
      </w:r>
      <w:r w:rsidR="006C04B8">
        <w:t>, la Asociación ILUNION Empleo</w:t>
      </w:r>
      <w:r w:rsidRPr="00D86748">
        <w:t xml:space="preserve"> dedica principalmente su actividad a la formación y el empleo de personas con discapacidad mediante programas relacionados con la integración laboral y la promoción del empleo de personas con algún tipo de </w:t>
      </w:r>
      <w:r w:rsidRPr="00C56451">
        <w:t>discapacidad, derivados de acuerdos de colaboración con los servicios públicos de empleo.</w:t>
      </w:r>
    </w:p>
    <w:p w:rsidR="0091575A" w:rsidRPr="00C56451" w:rsidRDefault="0091575A" w:rsidP="0067147D">
      <w:pPr>
        <w:pStyle w:val="Ttulo5"/>
      </w:pPr>
      <w:r>
        <w:lastRenderedPageBreak/>
        <w:t>b)</w:t>
      </w:r>
      <w:r>
        <w:tab/>
      </w:r>
      <w:r w:rsidRPr="00C56451">
        <w:t>Misión y fines fundacionales</w:t>
      </w:r>
    </w:p>
    <w:p w:rsidR="0091575A" w:rsidRPr="00C56451" w:rsidRDefault="0091575A" w:rsidP="00731EF4">
      <w:pPr>
        <w:pStyle w:val="Listaconnmeros"/>
        <w:keepLines/>
        <w:spacing w:after="120"/>
      </w:pPr>
      <w:r>
        <w:tab/>
      </w:r>
      <w:r w:rsidRPr="00C56451">
        <w:t>La misión de la Fundación ONCE es contribuir a la plena inclusión social de las personas con discapacidad, contribuyendo a hacer efectivo el principio de igualdad de oportunidades y no discriminación. Para alcanzar su misión, la Fundación ONCE determina como s</w:t>
      </w:r>
      <w:r w:rsidR="00481C6B">
        <w:t>us objetivos o fines principales,</w:t>
      </w:r>
      <w:r w:rsidRPr="00C56451">
        <w:t xml:space="preserve"> los siguientes:</w:t>
      </w:r>
    </w:p>
    <w:p w:rsidR="0091575A" w:rsidRPr="00C56451" w:rsidRDefault="0091575A" w:rsidP="00731EF4">
      <w:pPr>
        <w:pStyle w:val="Listaconnmeros2"/>
        <w:keepLines/>
        <w:spacing w:after="120"/>
      </w:pPr>
      <w:r>
        <w:t>-</w:t>
      </w:r>
      <w:r>
        <w:tab/>
      </w:r>
      <w:r w:rsidRPr="00C56451">
        <w:t>La promoción de la plena integración laboral de las personas con discapacidad.</w:t>
      </w:r>
    </w:p>
    <w:p w:rsidR="0091575A" w:rsidRPr="00C56451" w:rsidRDefault="0091575A" w:rsidP="00731EF4">
      <w:pPr>
        <w:pStyle w:val="Listaconnmeros2"/>
        <w:keepLines/>
        <w:spacing w:after="120"/>
      </w:pPr>
      <w:r>
        <w:t>-</w:t>
      </w:r>
      <w:r>
        <w:tab/>
      </w:r>
      <w:r w:rsidRPr="00C56451">
        <w:t>La promoción de la cualificación profesional, las competencias laborales y las habilidades personales y profesionales, como factores determinantes del nivel de empleabilidad de las personas con discapacidad y, por tanto, en el proceso de integración laboral.</w:t>
      </w:r>
    </w:p>
    <w:p w:rsidR="0091575A" w:rsidRPr="00C56451" w:rsidRDefault="0091575A" w:rsidP="0067147D">
      <w:pPr>
        <w:pStyle w:val="Listaconnmeros2"/>
        <w:keepLines/>
      </w:pPr>
      <w:r>
        <w:t>-</w:t>
      </w:r>
      <w:r>
        <w:tab/>
      </w:r>
      <w:r w:rsidRPr="006C70EC">
        <w:t>La promoción de la accesibilidad universal y el diseño para todos.</w:t>
      </w:r>
    </w:p>
    <w:p w:rsidR="00503EEF" w:rsidRPr="00166240" w:rsidRDefault="00503EEF" w:rsidP="0067147D">
      <w:pPr>
        <w:pStyle w:val="Ttulo4"/>
      </w:pPr>
      <w:r>
        <w:t>2.</w:t>
      </w:r>
      <w:r>
        <w:tab/>
      </w:r>
      <w:r w:rsidRPr="00166240">
        <w:t>Bases de presentación de las cuentas anuales consolidadas</w:t>
      </w:r>
    </w:p>
    <w:p w:rsidR="00503EEF" w:rsidRDefault="00503EEF" w:rsidP="0067147D">
      <w:pPr>
        <w:pStyle w:val="Ttulo5"/>
      </w:pPr>
      <w:r w:rsidRPr="0055362B">
        <w:t>2.1</w:t>
      </w:r>
      <w:r>
        <w:t xml:space="preserve"> </w:t>
      </w:r>
      <w:r w:rsidRPr="0055362B">
        <w:t>Marco normativo de inform</w:t>
      </w:r>
      <w:r>
        <w:t>ación financiera aplicable al Grupo</w:t>
      </w:r>
    </w:p>
    <w:p w:rsidR="00503EEF" w:rsidRDefault="00503EEF" w:rsidP="0067147D">
      <w:pPr>
        <w:pStyle w:val="Listaconnmeros"/>
        <w:keepLines/>
      </w:pPr>
      <w:r>
        <w:tab/>
      </w:r>
      <w:r w:rsidRPr="0055362B">
        <w:t xml:space="preserve">Estas cuentas anuales </w:t>
      </w:r>
      <w:r>
        <w:t xml:space="preserve">consolidadas </w:t>
      </w:r>
      <w:r w:rsidRPr="0055362B">
        <w:t xml:space="preserve">se han formulado por </w:t>
      </w:r>
      <w:r>
        <w:t xml:space="preserve">el Vicepresidente Primero Ejecutivo de la </w:t>
      </w:r>
      <w:r w:rsidR="00481C6B">
        <w:t>Entidad dominante</w:t>
      </w:r>
      <w:r>
        <w:t xml:space="preserve"> </w:t>
      </w:r>
      <w:r w:rsidRPr="0055362B">
        <w:t>de acuerdo con el marco normativo de inf</w:t>
      </w:r>
      <w:r>
        <w:t>ormación financiera aplicable a</w:t>
      </w:r>
      <w:r w:rsidRPr="0055362B">
        <w:t xml:space="preserve">l </w:t>
      </w:r>
      <w:r>
        <w:t>Grupo, que es el establecido en:</w:t>
      </w:r>
    </w:p>
    <w:p w:rsidR="00503EEF" w:rsidRDefault="00503EEF" w:rsidP="0067147D">
      <w:pPr>
        <w:pStyle w:val="Listaconnmeros2"/>
        <w:keepLines/>
      </w:pPr>
      <w:r>
        <w:t>-</w:t>
      </w:r>
      <w:r>
        <w:tab/>
      </w:r>
      <w:r w:rsidRPr="0055362B">
        <w:t>Código de Comercio y la restante legislación mercantil</w:t>
      </w:r>
    </w:p>
    <w:p w:rsidR="00503EEF" w:rsidRPr="0055362B" w:rsidRDefault="00503EEF" w:rsidP="0067147D">
      <w:pPr>
        <w:pStyle w:val="Listaconnmeros2"/>
        <w:keepLines/>
      </w:pPr>
      <w:r>
        <w:t>-</w:t>
      </w:r>
      <w:r>
        <w:tab/>
      </w:r>
      <w:r w:rsidRPr="002F0D92">
        <w:t>Ley 50/2002, de 26 de diciembre, de Fundaciones y la Ley 49/20</w:t>
      </w:r>
      <w:r>
        <w:t xml:space="preserve">02, de 23 de diciembre, de </w:t>
      </w:r>
      <w:r w:rsidRPr="002F0D92">
        <w:t>régimen fiscal de las entidades sin fines lucrativos y de los incentivos fiscales al mecenazgo, así como por los Reglamentos que las desarrollan</w:t>
      </w:r>
    </w:p>
    <w:p w:rsidR="00503EEF" w:rsidRDefault="00503EEF" w:rsidP="0067147D">
      <w:pPr>
        <w:pStyle w:val="Listaconnmeros2"/>
        <w:keepLines/>
      </w:pPr>
      <w:r>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w:t>
      </w:r>
      <w:r>
        <w:t>a las entidades sin fines lucrativos aprobadas por el Real Decre</w:t>
      </w:r>
      <w:r w:rsidR="00B031FF">
        <w:t>to 1491/2011 de 24 de octubre,</w:t>
      </w:r>
      <w:r>
        <w:t xml:space="preserve"> </w:t>
      </w:r>
      <w:r w:rsidRPr="002D61A9">
        <w:t>a las empresas concesionarias de in</w:t>
      </w:r>
      <w:r w:rsidR="00056C5F">
        <w:t>fraestructuras públicas aprobadas</w:t>
      </w:r>
      <w:r w:rsidRPr="002D61A9">
        <w:t xml:space="preserve"> por Orden </w:t>
      </w:r>
      <w:r>
        <w:t xml:space="preserve">EHA 3362/2010 de </w:t>
      </w:r>
      <w:r w:rsidRPr="002D61A9">
        <w:t>23</w:t>
      </w:r>
      <w:r>
        <w:t xml:space="preserve"> de diciembre</w:t>
      </w:r>
      <w:r w:rsidR="00B031FF">
        <w:t>,</w:t>
      </w:r>
      <w:r w:rsidR="00481C6B">
        <w:t xml:space="preserve"> y a las</w:t>
      </w:r>
      <w:r w:rsidR="00056C5F">
        <w:t xml:space="preserve"> empresas inmobiliarias aprobadas</w:t>
      </w:r>
      <w:r w:rsidR="00481C6B">
        <w:t xml:space="preserve"> en la Orden Ministerial del 28 de Diciembre de 1994, que se mantiene vigente en todo aquello que no se oponga en lo dispuesto en el Plan </w:t>
      </w:r>
      <w:r w:rsidR="00B031FF">
        <w:t>General de Contabilidad de 2007</w:t>
      </w:r>
    </w:p>
    <w:p w:rsidR="00503EEF" w:rsidRPr="0055362B" w:rsidRDefault="00503EEF" w:rsidP="0067147D">
      <w:pPr>
        <w:pStyle w:val="Listaconnmeros2"/>
        <w:keepLines/>
      </w:pPr>
      <w:r>
        <w:t>-</w:t>
      </w:r>
      <w:r>
        <w:tab/>
        <w:t>Real Decreto 1159/2010, de 17 de septiembre, por el que se aprueban las Normas para la formulación de cuentas anuales consolidadas y se modifica parcialmente el Plan General de Contabilidad</w:t>
      </w:r>
    </w:p>
    <w:p w:rsidR="00503EEF" w:rsidRPr="0055362B" w:rsidRDefault="00503EEF" w:rsidP="0067147D">
      <w:pPr>
        <w:pStyle w:val="Listaconnmeros2"/>
        <w:keepLines/>
      </w:pPr>
      <w:r>
        <w:t>-</w:t>
      </w:r>
      <w:r>
        <w:tab/>
      </w:r>
      <w:r w:rsidRPr="0055362B">
        <w:t>Las normas de obligado cumplimiento aprobadas por el Instituto de Contabilidad y Auditoría de Cuentas en desarrollo del Plan General de Contabilidad y sus normas complementarias</w:t>
      </w:r>
    </w:p>
    <w:p w:rsidR="00503EEF" w:rsidRDefault="00503EEF" w:rsidP="0067147D">
      <w:pPr>
        <w:pStyle w:val="Listaconnmeros2"/>
        <w:keepLines/>
      </w:pPr>
      <w:r>
        <w:t>-</w:t>
      </w:r>
      <w:r>
        <w:tab/>
      </w:r>
      <w:r w:rsidRPr="0055362B">
        <w:t>El resto de la normativa contable española que resulte de aplicación</w:t>
      </w:r>
    </w:p>
    <w:p w:rsidR="00503EEF" w:rsidRDefault="00503EEF" w:rsidP="0067147D">
      <w:pPr>
        <w:pStyle w:val="Listaconnmeros"/>
        <w:keepLines/>
        <w:rPr>
          <w:rFonts w:cs="Arial"/>
          <w:szCs w:val="18"/>
          <w:lang w:val="es-ES_tradnl"/>
        </w:rPr>
      </w:pPr>
      <w:r>
        <w:rPr>
          <w:rFonts w:cs="Arial"/>
          <w:szCs w:val="18"/>
          <w:lang w:val="es-ES_tradnl"/>
        </w:rPr>
        <w:tab/>
        <w:t>En este contexto, l</w:t>
      </w:r>
      <w:r w:rsidRPr="002329A3">
        <w:rPr>
          <w:rFonts w:cs="Arial"/>
          <w:szCs w:val="18"/>
          <w:lang w:val="es-ES_tradnl"/>
        </w:rPr>
        <w:t xml:space="preserve">a información requerida por la </w:t>
      </w:r>
      <w:r>
        <w:t xml:space="preserve">Ley 49/2002, de 23 de diciembre, de régimen fiscal de las entidades sin fines lucrativos y de los incentivos fiscales al mecenazgo y la Ley 50/2002, de 26 de diciembre, de Fundaciones </w:t>
      </w:r>
      <w:r w:rsidRPr="002329A3">
        <w:rPr>
          <w:rFonts w:cs="Arial"/>
          <w:szCs w:val="18"/>
          <w:lang w:val="es-ES_tradnl"/>
        </w:rPr>
        <w:t xml:space="preserve">aplicable a la </w:t>
      </w:r>
      <w:r w:rsidR="00481C6B">
        <w:rPr>
          <w:rFonts w:cs="Arial"/>
          <w:szCs w:val="18"/>
          <w:lang w:val="es-ES_tradnl"/>
        </w:rPr>
        <w:t>Entidad dominante</w:t>
      </w:r>
      <w:r w:rsidRPr="002329A3">
        <w:rPr>
          <w:rFonts w:cs="Arial"/>
          <w:szCs w:val="18"/>
          <w:lang w:val="es-ES_tradnl"/>
        </w:rPr>
        <w:t xml:space="preserve"> se encuentra incluida en sus cuentas anuales</w:t>
      </w:r>
      <w:r>
        <w:rPr>
          <w:rFonts w:cs="Arial"/>
          <w:szCs w:val="18"/>
          <w:lang w:val="es-ES_tradnl"/>
        </w:rPr>
        <w:t xml:space="preserve"> individuales del ejercicio 201</w:t>
      </w:r>
      <w:r w:rsidR="006B5CFA">
        <w:rPr>
          <w:rFonts w:cs="Arial"/>
          <w:szCs w:val="18"/>
          <w:lang w:val="es-ES_tradnl"/>
        </w:rPr>
        <w:t>5</w:t>
      </w:r>
      <w:r>
        <w:rPr>
          <w:rFonts w:cs="Arial"/>
          <w:szCs w:val="18"/>
          <w:lang w:val="es-ES_tradnl"/>
        </w:rPr>
        <w:t>.</w:t>
      </w:r>
    </w:p>
    <w:p w:rsidR="00503EEF" w:rsidRDefault="00503EEF" w:rsidP="0067147D">
      <w:pPr>
        <w:pStyle w:val="Ttulo5"/>
      </w:pPr>
      <w:r>
        <w:t>2</w:t>
      </w:r>
      <w:r w:rsidRPr="00166240">
        <w:t>.</w:t>
      </w:r>
      <w:r>
        <w:t xml:space="preserve">2 </w:t>
      </w:r>
      <w:r w:rsidRPr="00166240">
        <w:t>Imagen fiel</w:t>
      </w:r>
    </w:p>
    <w:p w:rsidR="00503EEF" w:rsidRPr="00166240" w:rsidRDefault="00503EEF" w:rsidP="0067147D">
      <w:pPr>
        <w:pStyle w:val="Listaconnmeros"/>
        <w:keepLines/>
      </w:pPr>
      <w:r>
        <w:tab/>
      </w:r>
      <w:r w:rsidRPr="00166240">
        <w:t xml:space="preserve">Las cuentas anuales consolidadas del ejercicio </w:t>
      </w:r>
      <w:r>
        <w:t>201</w:t>
      </w:r>
      <w:r w:rsidR="006B5CFA">
        <w:t>5</w:t>
      </w:r>
      <w:r w:rsidRPr="00166240">
        <w:t xml:space="preserve"> se han preparado a partir de los registros </w:t>
      </w:r>
      <w:r>
        <w:t xml:space="preserve">contables de Fundación ONCE y de </w:t>
      </w:r>
      <w:r w:rsidR="00455F46">
        <w:t xml:space="preserve">sus </w:t>
      </w:r>
      <w:r>
        <w:t xml:space="preserve">entidades </w:t>
      </w:r>
      <w:r w:rsidRPr="00166240">
        <w:t>dependientes</w:t>
      </w:r>
      <w:r>
        <w:t>, asociadas y multig</w:t>
      </w:r>
      <w:r>
        <w:rPr>
          <w:lang w:val="es-ES_tradnl"/>
        </w:rPr>
        <w:t>r</w:t>
      </w:r>
      <w:r>
        <w:t>upo</w:t>
      </w:r>
      <w:r w:rsidRPr="00166240">
        <w:t>, habiéndose aplicado las disposiciones legales vigentes en materia contable con la finalidad de mostra</w:t>
      </w:r>
      <w:r w:rsidR="00575030">
        <w:t>r la imagen fiel del patrimonio y</w:t>
      </w:r>
      <w:r w:rsidRPr="00166240">
        <w:t xml:space="preserve"> de la situación financiera</w:t>
      </w:r>
      <w:r>
        <w:t xml:space="preserve"> </w:t>
      </w:r>
      <w:r w:rsidR="00575030">
        <w:t xml:space="preserve">consolidados </w:t>
      </w:r>
      <w:r>
        <w:t>al 31 de diciembre de 201</w:t>
      </w:r>
      <w:r w:rsidR="006B5CFA">
        <w:t>5</w:t>
      </w:r>
      <w:r>
        <w:t>, y de los resultados</w:t>
      </w:r>
      <w:r w:rsidRPr="00166240">
        <w:t xml:space="preserve"> </w:t>
      </w:r>
      <w:r w:rsidRPr="004D38CE">
        <w:t>y flujos de efectivo</w:t>
      </w:r>
      <w:r w:rsidR="00575030">
        <w:t xml:space="preserve"> consolidados</w:t>
      </w:r>
      <w:r w:rsidRPr="004D38CE">
        <w:t xml:space="preserve"> g</w:t>
      </w:r>
      <w:r>
        <w:t xml:space="preserve">enerados durante el ejercicio. </w:t>
      </w:r>
    </w:p>
    <w:p w:rsidR="00503EEF" w:rsidRDefault="00575030" w:rsidP="0067147D">
      <w:pPr>
        <w:pStyle w:val="Listaconnmeros"/>
        <w:keepLines/>
      </w:pPr>
      <w:r>
        <w:t xml:space="preserve">      E</w:t>
      </w:r>
      <w:r w:rsidR="00503EEF" w:rsidRPr="00166240">
        <w:t xml:space="preserve">stas cuentas anuales consolidadas han sido formuladas por </w:t>
      </w:r>
      <w:r w:rsidR="00503EEF">
        <w:t xml:space="preserve">el Vicepresidente Primero Ejecutivo de la </w:t>
      </w:r>
      <w:r w:rsidR="00481C6B">
        <w:t>Entidad dominante</w:t>
      </w:r>
      <w:r w:rsidR="00503EEF">
        <w:t xml:space="preserve"> </w:t>
      </w:r>
      <w:r w:rsidR="00503EEF" w:rsidRPr="00166240">
        <w:t xml:space="preserve">para su </w:t>
      </w:r>
      <w:r w:rsidR="00503EEF" w:rsidRPr="00575030">
        <w:t>sometimiento a la aprobación del Patronato de la Fundación ONCE, estimándose que serán aprobadas sin ninguna modificación. Las cuentas anuales consolidadas del ejercicio 201</w:t>
      </w:r>
      <w:r w:rsidR="006B5CFA">
        <w:t>4</w:t>
      </w:r>
      <w:r w:rsidR="00503EEF" w:rsidRPr="00575030">
        <w:t xml:space="preserve"> fueron aprobadas por el Patronato de la Fundación el </w:t>
      </w:r>
      <w:r w:rsidR="005A71C6">
        <w:t>24</w:t>
      </w:r>
      <w:r w:rsidR="00503EEF" w:rsidRPr="00575030">
        <w:t xml:space="preserve"> de </w:t>
      </w:r>
      <w:r w:rsidR="00567B6B" w:rsidRPr="00575030">
        <w:t>junio</w:t>
      </w:r>
      <w:r w:rsidR="00BC7263" w:rsidRPr="00575030">
        <w:t xml:space="preserve"> </w:t>
      </w:r>
      <w:r w:rsidR="00503EEF" w:rsidRPr="00575030">
        <w:t>de 201</w:t>
      </w:r>
      <w:r w:rsidR="006B5CFA">
        <w:t>5</w:t>
      </w:r>
      <w:r w:rsidR="00503EEF" w:rsidRPr="00575030">
        <w:t>.</w:t>
      </w:r>
    </w:p>
    <w:p w:rsidR="00503EEF" w:rsidRPr="0002135F" w:rsidRDefault="00503EEF" w:rsidP="0067147D">
      <w:pPr>
        <w:pStyle w:val="Ttulo5"/>
      </w:pPr>
      <w:bookmarkStart w:id="3" w:name="_Toc284835681"/>
      <w:r w:rsidRPr="0002135F">
        <w:lastRenderedPageBreak/>
        <w:t>2.</w:t>
      </w:r>
      <w:r>
        <w:t>3</w:t>
      </w:r>
      <w:r w:rsidR="00BC7263">
        <w:t xml:space="preserve"> </w:t>
      </w:r>
      <w:r>
        <w:t>Entidades</w:t>
      </w:r>
      <w:r w:rsidRPr="0002135F">
        <w:t xml:space="preserve"> dependientes</w:t>
      </w:r>
      <w:bookmarkEnd w:id="3"/>
      <w:r w:rsidRPr="0002135F">
        <w:t>, asociadas y multigrupo</w:t>
      </w:r>
    </w:p>
    <w:p w:rsidR="00503EEF" w:rsidRPr="0002135F" w:rsidRDefault="00503EEF" w:rsidP="0067147D">
      <w:pPr>
        <w:pStyle w:val="Ttulo6"/>
      </w:pPr>
      <w:r>
        <w:t>Entidades</w:t>
      </w:r>
      <w:r w:rsidRPr="0002135F">
        <w:t xml:space="preserve"> dependientes</w:t>
      </w:r>
    </w:p>
    <w:p w:rsidR="00503EEF" w:rsidRPr="00BF0B4A" w:rsidRDefault="00503EEF" w:rsidP="0067147D">
      <w:pPr>
        <w:pStyle w:val="Listaconnmeros"/>
        <w:keepLines/>
        <w:rPr>
          <w:rFonts w:eastAsia="PMingLiU"/>
        </w:rPr>
      </w:pPr>
      <w:r>
        <w:rPr>
          <w:rFonts w:eastAsia="PMingLiU"/>
        </w:rPr>
        <w:tab/>
      </w:r>
      <w:r w:rsidRPr="00BF0B4A">
        <w:rPr>
          <w:rFonts w:eastAsia="PMingLiU"/>
        </w:rPr>
        <w:t xml:space="preserve">La consolidación se ha realizado aplicando el método de </w:t>
      </w:r>
      <w:r>
        <w:rPr>
          <w:rFonts w:eastAsia="PMingLiU"/>
        </w:rPr>
        <w:t>integración global a todas las s</w:t>
      </w:r>
      <w:r w:rsidRPr="00BF0B4A">
        <w:rPr>
          <w:rFonts w:eastAsia="PMingLiU"/>
        </w:rPr>
        <w:t>ociedades dependientes, que son</w:t>
      </w:r>
      <w:r>
        <w:rPr>
          <w:rFonts w:eastAsia="PMingLiU"/>
        </w:rPr>
        <w:t xml:space="preserve"> aquellas en las que la </w:t>
      </w:r>
      <w:r w:rsidR="00481C6B">
        <w:rPr>
          <w:rFonts w:eastAsia="PMingLiU"/>
        </w:rPr>
        <w:t>Entidad dominante</w:t>
      </w:r>
      <w:r w:rsidRPr="00BF0B4A">
        <w:rPr>
          <w:rFonts w:eastAsia="PMingLiU"/>
        </w:rPr>
        <w:t xml:space="preserve"> ejerce, directa o indirectamente, su control</w:t>
      </w:r>
      <w:r>
        <w:rPr>
          <w:rFonts w:eastAsia="PMingLiU"/>
        </w:rPr>
        <w:t xml:space="preserve">. </w:t>
      </w:r>
      <w:r w:rsidRPr="00BF0B4A">
        <w:rPr>
          <w:rFonts w:eastAsia="PMingLiU"/>
        </w:rPr>
        <w:t xml:space="preserve">Esta circunstancia se manifiesta, en general, por la titularidad del 50% o más de los </w:t>
      </w:r>
      <w:r>
        <w:rPr>
          <w:rFonts w:eastAsia="PMingLiU"/>
        </w:rPr>
        <w:t>derechos de voto en la participada.</w:t>
      </w:r>
    </w:p>
    <w:p w:rsidR="00503EEF" w:rsidRPr="00457526" w:rsidRDefault="00503EEF" w:rsidP="0067147D">
      <w:pPr>
        <w:pStyle w:val="Listaconnmeros"/>
        <w:keepLines/>
        <w:rPr>
          <w:rFonts w:eastAsia="PMingLiU"/>
        </w:rPr>
      </w:pPr>
      <w:r>
        <w:rPr>
          <w:rFonts w:eastAsia="PMingLiU"/>
        </w:rPr>
        <w:tab/>
      </w:r>
      <w:r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Pr>
          <w:rFonts w:eastAsia="PMingLiU"/>
        </w:rPr>
        <w:t xml:space="preserve"> y en “Resultado atribuido a</w:t>
      </w:r>
      <w:r w:rsidRPr="00BF0B4A">
        <w:rPr>
          <w:rFonts w:eastAsia="PMingLiU"/>
        </w:rPr>
        <w:t xml:space="preserve"> socios externos” </w:t>
      </w:r>
      <w:r w:rsidRPr="00457526">
        <w:rPr>
          <w:rFonts w:eastAsia="PMingLiU"/>
        </w:rPr>
        <w:t xml:space="preserve">dentro de la cuenta de pérdidas y ganancias consolidada, respectivamente.  </w:t>
      </w:r>
    </w:p>
    <w:p w:rsidR="00503EEF" w:rsidRDefault="00503EEF" w:rsidP="0067147D">
      <w:pPr>
        <w:pStyle w:val="Listaconnmeros"/>
        <w:keepLines/>
        <w:rPr>
          <w:rFonts w:eastAsia="PMingLiU"/>
        </w:rPr>
      </w:pPr>
      <w:r>
        <w:rPr>
          <w:rFonts w:eastAsia="PMingLiU"/>
        </w:rPr>
        <w:tab/>
        <w:t xml:space="preserve">En el </w:t>
      </w:r>
      <w:r w:rsidRPr="00C678B2">
        <w:rPr>
          <w:rFonts w:eastAsia="PMingLiU"/>
        </w:rPr>
        <w:t>Anexo I se</w:t>
      </w:r>
      <w:r w:rsidRPr="00457526">
        <w:rPr>
          <w:rFonts w:eastAsia="PMingLiU"/>
        </w:rPr>
        <w:t xml:space="preserve"> detallan las </w:t>
      </w:r>
      <w:r>
        <w:rPr>
          <w:rFonts w:eastAsia="PMingLiU"/>
        </w:rPr>
        <w:t>entidades</w:t>
      </w:r>
      <w:r w:rsidRPr="00457526">
        <w:rPr>
          <w:rFonts w:eastAsia="PMingLiU"/>
        </w:rPr>
        <w:t xml:space="preserve"> dependientes incluidas en el perímetro de consolidación</w:t>
      </w:r>
      <w:r>
        <w:rPr>
          <w:rFonts w:eastAsia="PMingLiU"/>
        </w:rPr>
        <w:t>.</w:t>
      </w:r>
    </w:p>
    <w:p w:rsidR="00503EEF" w:rsidRDefault="00503EEF" w:rsidP="00B031FF">
      <w:pPr>
        <w:pStyle w:val="Listaconnmeros"/>
        <w:keepLines/>
      </w:pPr>
      <w:r>
        <w:tab/>
      </w:r>
      <w:r w:rsidRPr="00BF0B4A">
        <w:t xml:space="preserve">Todas las </w:t>
      </w:r>
      <w:r>
        <w:t>entidades</w:t>
      </w:r>
      <w:r w:rsidRPr="00BF0B4A">
        <w:t xml:space="preserve"> </w:t>
      </w:r>
      <w:r>
        <w:t>dependientes</w:t>
      </w:r>
      <w:r w:rsidRPr="00BF0B4A">
        <w:t xml:space="preserve">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rsidRPr="00BF0B4A">
        <w:t xml:space="preserve"> que la </w:t>
      </w:r>
      <w:r w:rsidR="00481C6B">
        <w:t>Entidad dominante</w:t>
      </w:r>
      <w:r w:rsidRPr="00BF0B4A">
        <w:t>, que cierra el 31 de diciembre de cada año.</w:t>
      </w:r>
    </w:p>
    <w:p w:rsidR="00503EEF" w:rsidRPr="0002135F" w:rsidRDefault="00503EEF" w:rsidP="0067147D">
      <w:pPr>
        <w:pStyle w:val="Ttulo6"/>
      </w:pPr>
      <w:r w:rsidRPr="0002135F">
        <w:t>Sociedades asociadas</w:t>
      </w:r>
    </w:p>
    <w:p w:rsidR="00503EEF" w:rsidRPr="00BF0B4A" w:rsidRDefault="00503EEF" w:rsidP="0067147D">
      <w:pPr>
        <w:pStyle w:val="Listaconnmeros"/>
        <w:keepLines/>
      </w:pPr>
      <w:r>
        <w:tab/>
      </w:r>
      <w:r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503EEF" w:rsidRPr="00BF0B4A" w:rsidRDefault="00503EEF" w:rsidP="0067147D">
      <w:pPr>
        <w:pStyle w:val="Listaconnmeros"/>
        <w:keepLines/>
      </w:pPr>
      <w:r>
        <w:tab/>
      </w:r>
      <w:r w:rsidRPr="00BF0B4A">
        <w:t xml:space="preserve">El método de puesta en equivalencia consiste en la incorporación en la cuenta “Inversiones en empresas del Grupo y asociadas a largo plazo – Participaciones puestas en equivalencia” </w:t>
      </w:r>
      <w:r>
        <w:t>d</w:t>
      </w:r>
      <w:r w:rsidRPr="00BF0B4A">
        <w:t>el valor de los activo</w:t>
      </w:r>
      <w:r>
        <w:t>s</w:t>
      </w:r>
      <w:r w:rsidR="00455F46">
        <w:t xml:space="preserve"> netos</w:t>
      </w:r>
      <w:r>
        <w:t xml:space="preserve"> </w:t>
      </w:r>
      <w:r w:rsidRPr="00BF0B4A">
        <w:t xml:space="preserve">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503EEF" w:rsidRPr="00BF0B4A" w:rsidRDefault="00503EEF" w:rsidP="0067147D">
      <w:pPr>
        <w:pStyle w:val="Listaconnmeros"/>
        <w:keepLines/>
        <w:rPr>
          <w:rFonts w:eastAsia="PMingLiU"/>
        </w:rPr>
      </w:pPr>
      <w:r>
        <w:tab/>
      </w:r>
      <w:r w:rsidRPr="00BF0B4A">
        <w:t xml:space="preserve">En </w:t>
      </w:r>
      <w:r w:rsidRPr="00C678B2">
        <w:t>el Anexo II se</w:t>
      </w:r>
      <w:r w:rsidRPr="00BF0B4A">
        <w:t xml:space="preserve"> detallan las sociedades asociadas incluidas en el perímetro de consolidación</w:t>
      </w:r>
      <w:r w:rsidRPr="00BF0B4A">
        <w:rPr>
          <w:rFonts w:eastAsia="PMingLiU"/>
        </w:rPr>
        <w:t xml:space="preserve">, y en la Nota </w:t>
      </w:r>
      <w:r>
        <w:rPr>
          <w:rFonts w:eastAsia="PMingLiU"/>
        </w:rPr>
        <w:t>9.1</w:t>
      </w:r>
      <w:r w:rsidRPr="00BF0B4A">
        <w:rPr>
          <w:rFonts w:eastAsia="PMingLiU"/>
        </w:rPr>
        <w:t xml:space="preserve"> de esta memoria consolidada se presentan las aportaciones de estas sociedades a los resultados del Grupo. </w:t>
      </w:r>
    </w:p>
    <w:p w:rsidR="00503EEF" w:rsidRDefault="00503EEF" w:rsidP="0067147D">
      <w:pPr>
        <w:pStyle w:val="Listaconnmeros"/>
        <w:keepLines/>
      </w:pPr>
      <w:r>
        <w:tab/>
      </w:r>
      <w:r w:rsidRPr="00BF0B4A">
        <w:t xml:space="preserve">Todas las sociedades asociadas tienen el mismo </w:t>
      </w:r>
      <w:r w:rsidRPr="00BF0B4A">
        <w:rPr>
          <w:rFonts w:eastAsia="PMingLiU" w:cs="Arial"/>
          <w:color w:val="000000"/>
          <w:szCs w:val="18"/>
        </w:rPr>
        <w:t>ejercicio</w:t>
      </w:r>
      <w:r w:rsidRPr="00BF0B4A">
        <w:t xml:space="preserve"> </w:t>
      </w:r>
      <w:r w:rsidRPr="00BF0B4A">
        <w:rPr>
          <w:rFonts w:eastAsia="PMingLiU" w:cs="Arial"/>
          <w:color w:val="000000"/>
          <w:szCs w:val="18"/>
        </w:rPr>
        <w:t>económico</w:t>
      </w:r>
      <w:r>
        <w:t xml:space="preserve"> que la </w:t>
      </w:r>
      <w:r w:rsidR="00481C6B">
        <w:t>Entidad dominante</w:t>
      </w:r>
      <w:r w:rsidRPr="00BF0B4A">
        <w:t>.</w:t>
      </w:r>
    </w:p>
    <w:p w:rsidR="00503EEF" w:rsidRPr="0002135F" w:rsidRDefault="00503EEF" w:rsidP="0067147D">
      <w:pPr>
        <w:pStyle w:val="Ttulo6"/>
      </w:pPr>
      <w:r w:rsidRPr="0002135F">
        <w:t>Sociedades multigrupo</w:t>
      </w:r>
    </w:p>
    <w:p w:rsidR="00503EEF" w:rsidRDefault="00503EEF" w:rsidP="0067147D">
      <w:pPr>
        <w:pStyle w:val="Listaconnmeros"/>
        <w:keepLines/>
      </w:pPr>
      <w:r>
        <w:tab/>
      </w:r>
      <w:r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 en virtud del cual las decisiones estratégicas de las actividades, tanto financieras como operativas, req</w:t>
      </w:r>
      <w:r w:rsidR="00B031FF">
        <w:t>uieren el consenso</w:t>
      </w:r>
      <w:r w:rsidRPr="0054389B">
        <w:t xml:space="preserve"> de las partes que están compartiendo el control.</w:t>
      </w:r>
    </w:p>
    <w:p w:rsidR="00503EEF" w:rsidRDefault="00503EEF" w:rsidP="00B031FF">
      <w:pPr>
        <w:pStyle w:val="Listaconnmeros"/>
        <w:keepLines/>
      </w:pPr>
      <w:r>
        <w:tab/>
      </w:r>
      <w:r w:rsidRPr="0054389B">
        <w:t>Los activos, pasivos, ingresos y gastos correspondientes a los negocios conjuntos</w:t>
      </w:r>
      <w:r w:rsidR="00B031FF">
        <w:t xml:space="preserve"> así como sus efectos sobre el estado de cambios en el patrimonio neto y en el estado de flujos de efectivo, se presentan en los estados financieros consolidados </w:t>
      </w:r>
      <w:r w:rsidRPr="0054389B">
        <w:t xml:space="preserve">de acuerdo con su </w:t>
      </w:r>
      <w:r>
        <w:t>naturaleza específica (véase Nota 20.3).</w:t>
      </w:r>
    </w:p>
    <w:p w:rsidR="00503EEF" w:rsidRDefault="00503EEF" w:rsidP="0067147D">
      <w:pPr>
        <w:pStyle w:val="Listaconnmeros"/>
        <w:keepLines/>
      </w:pPr>
      <w:r>
        <w:tab/>
        <w:t xml:space="preserve">En </w:t>
      </w:r>
      <w:r w:rsidR="005A71C6">
        <w:t>el Anexo I</w:t>
      </w:r>
      <w:r w:rsidRPr="00C678B2">
        <w:t xml:space="preserve"> se detallan</w:t>
      </w:r>
      <w:r w:rsidRPr="00A41E0F">
        <w:t xml:space="preserve"> las sociedades multigrupo incluidas en </w:t>
      </w:r>
      <w:r>
        <w:t xml:space="preserve">el perímetro de consolidación. </w:t>
      </w:r>
      <w:r w:rsidRPr="00A41E0F">
        <w:t>Todas ellas tienen el mismo ejercicio</w:t>
      </w:r>
      <w:r>
        <w:t xml:space="preserve"> económico del Grupo.</w:t>
      </w:r>
    </w:p>
    <w:p w:rsidR="00B031FF" w:rsidRDefault="00B031FF" w:rsidP="0067147D">
      <w:pPr>
        <w:pStyle w:val="Listaconnmeros"/>
        <w:keepLines/>
      </w:pPr>
      <w:r>
        <w:t xml:space="preserve">      </w:t>
      </w:r>
      <w:r w:rsidRPr="00166240">
        <w:t xml:space="preserve">Las sociedades </w:t>
      </w:r>
      <w:r>
        <w:t>Zonatrón Serprosa Granada, S.A. y Talalfar, S.L. no se han incluido</w:t>
      </w:r>
      <w:r w:rsidRPr="00166240">
        <w:t xml:space="preserve"> en el perímetro de consolidación por encontrarse i</w:t>
      </w:r>
      <w:r>
        <w:t>nactiva</w:t>
      </w:r>
      <w:r>
        <w:rPr>
          <w:lang w:val="es-ES_tradnl"/>
        </w:rPr>
        <w:t>s y se valoran</w:t>
      </w:r>
      <w:r w:rsidRPr="00166240">
        <w:t xml:space="preserve"> al coste de adquisición minorado por las </w:t>
      </w:r>
      <w:r>
        <w:t>correcciones por deterioro registradas</w:t>
      </w:r>
      <w:r>
        <w:rPr>
          <w:lang w:val="es-ES_tradnl"/>
        </w:rPr>
        <w:t xml:space="preserve">. Ambas sociedades están </w:t>
      </w:r>
      <w:r>
        <w:t>en proceso de liquidación. En este sentido, ni el valor neto contable de estas participaciones ni el impacto de su consolidación tienen un efecto significativo sobre estas cuentas anuales consolidadas.</w:t>
      </w:r>
    </w:p>
    <w:p w:rsidR="00503EEF" w:rsidRDefault="00503EEF" w:rsidP="0067147D">
      <w:pPr>
        <w:pStyle w:val="Ttulo5"/>
      </w:pPr>
      <w:r>
        <w:lastRenderedPageBreak/>
        <w:t xml:space="preserve">2.4 </w:t>
      </w:r>
      <w:r w:rsidRPr="00166240">
        <w:t>Comparación de la información</w:t>
      </w:r>
    </w:p>
    <w:p w:rsidR="00503EEF" w:rsidRDefault="00503EEF" w:rsidP="0067147D">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rsidR="00575030">
        <w:t>201</w:t>
      </w:r>
      <w:r w:rsidR="006B5CFA">
        <w:t>5</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503EEF" w:rsidRDefault="00BC7263" w:rsidP="0067147D">
      <w:pPr>
        <w:pStyle w:val="Ttulo5"/>
      </w:pPr>
      <w:r>
        <w:tab/>
      </w:r>
      <w:r w:rsidR="00503EEF" w:rsidRPr="002B106C">
        <w:t>Variaciones del perímetro de consolidación</w:t>
      </w:r>
    </w:p>
    <w:p w:rsidR="008539CF" w:rsidRPr="00D41474" w:rsidRDefault="00337028" w:rsidP="008539CF">
      <w:pPr>
        <w:pStyle w:val="Ttulo6"/>
        <w:rPr>
          <w:b/>
        </w:rPr>
      </w:pPr>
      <w:r>
        <w:rPr>
          <w:b/>
        </w:rPr>
        <w:t>GRUPO ILUNION</w:t>
      </w:r>
      <w:r w:rsidR="00D41474" w:rsidRPr="00D41474">
        <w:rPr>
          <w:b/>
        </w:rPr>
        <w:t>, S.L</w:t>
      </w:r>
      <w:r w:rsidR="008539CF" w:rsidRPr="00D41474">
        <w:rPr>
          <w:b/>
        </w:rPr>
        <w:t>.</w:t>
      </w:r>
    </w:p>
    <w:p w:rsidR="008539CF" w:rsidRDefault="00D41474" w:rsidP="008539CF">
      <w:pPr>
        <w:pStyle w:val="Listaconnmeros"/>
        <w:keepLines/>
        <w:ind w:firstLine="0"/>
      </w:pPr>
      <w:r w:rsidRPr="00D41474">
        <w:t>Con fecha 31 de diciembre la sociedad dependiente</w:t>
      </w:r>
      <w:r w:rsidR="008539CF" w:rsidRPr="00D41474">
        <w:t xml:space="preserve"> </w:t>
      </w:r>
      <w:r w:rsidR="00337028">
        <w:t>GRUPO ILUNION</w:t>
      </w:r>
      <w:r w:rsidRPr="00D41474">
        <w:t>, S.L.</w:t>
      </w:r>
      <w:r w:rsidR="008539CF" w:rsidRPr="00D41474">
        <w:t xml:space="preserve"> adquirió en bloque la totalidad de los activos y pasivos de Corporación Empresarial ONCE, S.A.U. (véase Nota 1), sociedad cabecera de un grupo de empresas presentes en diversos sectores: turismo, inmobiliario, alimentación y servicios auxiliares a empresas, principalmente seguridad y limpieza.</w:t>
      </w:r>
      <w:r>
        <w:t xml:space="preserve"> </w:t>
      </w:r>
    </w:p>
    <w:p w:rsidR="00D52B34" w:rsidRDefault="00D52B34" w:rsidP="00D52B34">
      <w:pPr>
        <w:pStyle w:val="Listaconnmeros"/>
        <w:keepLines/>
        <w:ind w:firstLine="0"/>
      </w:pPr>
      <w:r>
        <w:t>Esta fusión ha tenido efectos contables desde el 31 de diciembre de 2015, fecha en la que la operación fue aprobada por el Socio de GRUPO ILUNION y el Accionista de Corporación Empresarial ONCE, S.A.U.</w:t>
      </w:r>
    </w:p>
    <w:p w:rsidR="00B031FF" w:rsidRDefault="00B031FF" w:rsidP="00B031FF">
      <w:pPr>
        <w:pStyle w:val="Listaconnmeros"/>
        <w:ind w:firstLine="0"/>
      </w:pPr>
      <w:r>
        <w:t>Para realizar esta operación, la sociedad dependiente GRUPO ILUNION realizó una ampliación de capital,</w:t>
      </w:r>
      <w:r w:rsidR="00F503F8">
        <w:t xml:space="preserve"> previa renuncia de la Entidad d</w:t>
      </w:r>
      <w:r>
        <w:t xml:space="preserve">ominante al derecho de suscripción preferente,  mediante la creación de 291.094 participaciones de 625 euros de valor nominal cada una de ellas y representativas del 47,51% de su capital, que fueron entregadas al Accionista Único de Corporación Empresarial ONCE. La transacción se efectuó tomando como referencia los valores razonables de las entidades absorbentes y absorbidas, </w:t>
      </w:r>
      <w:r w:rsidR="00874CAF">
        <w:t xml:space="preserve">determinados por un experto independiente </w:t>
      </w:r>
      <w:r>
        <w:t>que ascendió a 326.588 miles de euros en el caso de la absorbente, y de 295.609 miles de euros en el caso de la absorbida.</w:t>
      </w:r>
    </w:p>
    <w:p w:rsidR="00B031FF" w:rsidRDefault="00B031FF" w:rsidP="00B031FF">
      <w:pPr>
        <w:pStyle w:val="Listaconnmeros"/>
        <w:ind w:firstLine="0"/>
      </w:pPr>
      <w:r>
        <w:t xml:space="preserve">Posteriormente, y en virtud de esta </w:t>
      </w:r>
      <w:r w:rsidR="00287517">
        <w:t xml:space="preserve">operación, la </w:t>
      </w:r>
      <w:r>
        <w:t>Organización Nacional de Ciegos Españoles y la Fundación ONCE para la Cooperación e Inclusión Social  de Personas con Discapacidad, como socios de GRUPO ILUNION, han convenido que la gestión de esta entidad sea acometida en un régimen de cogestión y administración consensuada y, por tanto, GRUPO ILUNION se ha considerado como una sociedad multigrupo.</w:t>
      </w:r>
    </w:p>
    <w:p w:rsidR="00B031FF" w:rsidRDefault="00B031FF" w:rsidP="00B031FF">
      <w:pPr>
        <w:pStyle w:val="Listaconnmeros"/>
        <w:ind w:firstLine="0"/>
      </w:pPr>
      <w:r>
        <w:t xml:space="preserve">Consecuentemente, en la fecha en la que la operación ha tomado efectos contables, 31 de diciembre de 2015, se ha producido la baja de los activos y pasivos procedentes de GRUPO ILUNION, previos a la aprobación de la fusión, y se han reconocido los activos y pasivos una vez realizada la fusión, de acuerdo con el método de integración proporcional considerando el porcentaje </w:t>
      </w:r>
      <w:r w:rsidR="00F503F8">
        <w:t>de participación de la Entidad d</w:t>
      </w:r>
      <w:r>
        <w:t>ominante en GRUPO ILUNION (52,49%).</w:t>
      </w:r>
    </w:p>
    <w:p w:rsidR="00B031FF" w:rsidRDefault="00B031FF" w:rsidP="00B031FF">
      <w:pPr>
        <w:pStyle w:val="Listaconnmeros"/>
        <w:ind w:firstLine="0"/>
      </w:pPr>
      <w:r>
        <w:t>El detalle de los activos y pasivos que se han dado de baja en virtud de esta operación, y el resultado generado, es el siguiente:</w:t>
      </w: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B031FF">
      <w:pPr>
        <w:pStyle w:val="Listaconnmeros"/>
        <w:ind w:firstLine="0"/>
      </w:pPr>
    </w:p>
    <w:p w:rsidR="00B031FF" w:rsidRDefault="00B031FF" w:rsidP="00874CAF">
      <w:pPr>
        <w:pStyle w:val="Listaconnmeros"/>
        <w:keepLines/>
        <w:ind w:left="0" w:firstLine="0"/>
      </w:pPr>
    </w:p>
    <w:tbl>
      <w:tblPr>
        <w:tblW w:w="7266" w:type="dxa"/>
        <w:jc w:val="center"/>
        <w:tblCellMar>
          <w:left w:w="70" w:type="dxa"/>
          <w:right w:w="70" w:type="dxa"/>
        </w:tblCellMar>
        <w:tblLook w:val="04A0" w:firstRow="1" w:lastRow="0" w:firstColumn="1" w:lastColumn="0" w:noHBand="0" w:noVBand="1"/>
      </w:tblPr>
      <w:tblGrid>
        <w:gridCol w:w="6236"/>
        <w:gridCol w:w="1030"/>
      </w:tblGrid>
      <w:tr w:rsidR="00D52B34" w:rsidRPr="00D52B34" w:rsidTr="004D4253">
        <w:trPr>
          <w:trHeight w:val="240"/>
          <w:jc w:val="center"/>
        </w:trPr>
        <w:tc>
          <w:tcPr>
            <w:tcW w:w="6236"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p>
        </w:tc>
        <w:tc>
          <w:tcPr>
            <w:tcW w:w="103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Miles de</w:t>
            </w:r>
          </w:p>
        </w:tc>
      </w:tr>
      <w:tr w:rsidR="00D52B34" w:rsidRPr="00D52B34" w:rsidTr="004D4253">
        <w:trPr>
          <w:trHeight w:val="240"/>
          <w:jc w:val="center"/>
        </w:trPr>
        <w:tc>
          <w:tcPr>
            <w:tcW w:w="6236"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20"/>
                <w:lang w:eastAsia="es-ES"/>
              </w:rPr>
            </w:pPr>
            <w:r w:rsidRPr="00D52B34">
              <w:rPr>
                <w:rFonts w:ascii="Times New Roman" w:hAnsi="Times New Roman"/>
                <w:snapToGrid w:val="0"/>
                <w:color w:val="000000"/>
                <w:sz w:val="20"/>
                <w:lang w:eastAsia="es-ES"/>
              </w:rPr>
              <w:t>Euros</w:t>
            </w:r>
          </w:p>
        </w:tc>
      </w:tr>
      <w:tr w:rsidR="00D52B34" w:rsidRPr="00D52B34" w:rsidTr="004D4253">
        <w:trPr>
          <w:trHeight w:val="240"/>
          <w:jc w:val="center"/>
        </w:trPr>
        <w:tc>
          <w:tcPr>
            <w:tcW w:w="6236"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xml:space="preserve"> </w:t>
            </w:r>
          </w:p>
        </w:tc>
        <w:tc>
          <w:tcPr>
            <w:tcW w:w="103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Activo no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Inmovilizado intangible (Nota 5)</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(42.180</w:t>
            </w:r>
            <w:r w:rsidR="000450E0" w:rsidRPr="000450E0">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Inmovilizado material (Nota 6)</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796A0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(157.956</w:t>
            </w:r>
            <w:r w:rsidR="000450E0" w:rsidRPr="000450E0">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inmobiliarias (Nota 7)</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0450E0" w:rsidP="00D52B34">
            <w:pPr>
              <w:spacing w:after="0"/>
              <w:jc w:val="right"/>
              <w:rPr>
                <w:rFonts w:ascii="Times New Roman" w:hAnsi="Times New Roman"/>
                <w:color w:val="000000"/>
                <w:sz w:val="20"/>
                <w:lang w:eastAsia="es-ES"/>
              </w:rPr>
            </w:pPr>
            <w:r w:rsidRPr="000450E0">
              <w:rPr>
                <w:rFonts w:ascii="Times New Roman" w:hAnsi="Times New Roman"/>
                <w:color w:val="000000"/>
                <w:sz w:val="20"/>
                <w:lang w:eastAsia="es-ES"/>
              </w:rPr>
              <w:t>(20.787)</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en empresas del Grupo y asociadas a largo plazo</w:t>
            </w:r>
            <w:r w:rsidR="00B031FF">
              <w:rPr>
                <w:rFonts w:ascii="Times New Roman" w:hAnsi="Times New Roman"/>
                <w:color w:val="000000"/>
                <w:sz w:val="20"/>
                <w:lang w:eastAsia="es-ES"/>
              </w:rPr>
              <w:t xml:space="preserve"> (Nota 9) </w:t>
            </w:r>
            <w:r w:rsidRPr="00D52B34">
              <w:rPr>
                <w:rFonts w:ascii="Times New Roman" w:hAnsi="Times New Roman"/>
                <w:color w:val="000000"/>
                <w:sz w:val="20"/>
                <w:lang w:eastAsia="es-ES"/>
              </w:rPr>
              <w:t xml:space="preserve"> </w:t>
            </w:r>
            <w:r w:rsidR="00AC7B53">
              <w:rPr>
                <w:rFonts w:ascii="Times New Roman" w:hAnsi="Times New Roman"/>
                <w:color w:val="000000"/>
                <w:sz w:val="20"/>
                <w:lang w:eastAsia="es-ES"/>
              </w:rPr>
              <w:t>(a)</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90.627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Inversiones financieras </w:t>
            </w:r>
            <w:r w:rsidR="00B031FF">
              <w:rPr>
                <w:rFonts w:ascii="Times New Roman" w:hAnsi="Times New Roman"/>
                <w:color w:val="000000"/>
                <w:sz w:val="20"/>
                <w:lang w:eastAsia="es-ES"/>
              </w:rPr>
              <w:t>a largo plazo (Notas 10.1</w:t>
            </w:r>
            <w:r w:rsidRPr="00D52B34">
              <w:rPr>
                <w:rFonts w:ascii="Times New Roman" w:hAnsi="Times New Roman"/>
                <w:color w:val="000000"/>
                <w:sz w:val="20"/>
                <w:lang w:eastAsia="es-ES"/>
              </w:rPr>
              <w:t>)</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AC7B53">
              <w:rPr>
                <w:rFonts w:ascii="Times New Roman" w:hAnsi="Times New Roman"/>
                <w:color w:val="000000"/>
                <w:sz w:val="20"/>
                <w:lang w:eastAsia="es-ES"/>
              </w:rPr>
              <w:t>1.172</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Activos por impuesto diferido (Nota 16)</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AC7B53">
              <w:rPr>
                <w:rFonts w:ascii="Times New Roman" w:hAnsi="Times New Roman"/>
                <w:color w:val="000000"/>
                <w:sz w:val="20"/>
                <w:lang w:eastAsia="es-ES"/>
              </w:rPr>
              <w:t>13.717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Activo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b/>
                <w:bCs/>
                <w:color w:val="000000"/>
                <w:sz w:val="20"/>
                <w:lang w:eastAsia="es-ES"/>
              </w:rPr>
            </w:pPr>
            <w:r w:rsidRPr="00D52B34">
              <w:rPr>
                <w:rFonts w:ascii="Times New Roman" w:hAnsi="Times New Roman"/>
                <w:b/>
                <w:bCs/>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rPr>
                <w:rFonts w:ascii="Times New Roman" w:hAnsi="Times New Roman"/>
                <w:color w:val="000000"/>
                <w:sz w:val="20"/>
                <w:lang w:eastAsia="es-ES"/>
              </w:rPr>
            </w:pPr>
            <w:r>
              <w:rPr>
                <w:rFonts w:ascii="Times New Roman" w:hAnsi="Times New Roman"/>
                <w:color w:val="000000"/>
                <w:sz w:val="20"/>
                <w:lang w:eastAsia="es-ES"/>
              </w:rPr>
              <w:t xml:space="preserve">Existencias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5.959</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564AC5">
            <w:pPr>
              <w:spacing w:after="0"/>
              <w:rPr>
                <w:rFonts w:ascii="Times New Roman" w:hAnsi="Times New Roman"/>
                <w:color w:val="000000"/>
                <w:sz w:val="20"/>
                <w:lang w:eastAsia="es-ES"/>
              </w:rPr>
            </w:pPr>
            <w:r w:rsidRPr="00D52B34">
              <w:rPr>
                <w:rFonts w:ascii="Times New Roman" w:hAnsi="Times New Roman"/>
                <w:color w:val="000000"/>
                <w:sz w:val="20"/>
                <w:lang w:eastAsia="es-ES"/>
              </w:rPr>
              <w:t>Deudores comerci</w:t>
            </w:r>
            <w:r w:rsidR="00564AC5">
              <w:rPr>
                <w:rFonts w:ascii="Times New Roman" w:hAnsi="Times New Roman"/>
                <w:color w:val="000000"/>
                <w:sz w:val="20"/>
                <w:lang w:eastAsia="es-ES"/>
              </w:rPr>
              <w:t>ales y otras cuentas a cobrar</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124.112</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en empresas del Grupo y asociadas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(29.</w:t>
            </w:r>
            <w:r w:rsidR="00D52B34" w:rsidRPr="00D52B34">
              <w:rPr>
                <w:rFonts w:ascii="Times New Roman" w:hAnsi="Times New Roman"/>
                <w:color w:val="000000"/>
                <w:sz w:val="20"/>
                <w:lang w:eastAsia="es-ES"/>
              </w:rPr>
              <w:t>527</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Inversiones financieras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15.361</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453</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Efectivo y otros activos líquidos equivalentes</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w:t>
            </w:r>
            <w:r w:rsidR="00D52B34" w:rsidRPr="00D52B34">
              <w:rPr>
                <w:rFonts w:ascii="Times New Roman" w:hAnsi="Times New Roman"/>
                <w:color w:val="000000"/>
                <w:sz w:val="20"/>
                <w:lang w:eastAsia="es-ES"/>
              </w:rPr>
              <w:t>9.649</w:t>
            </w:r>
            <w:r>
              <w:rPr>
                <w:rFonts w:ascii="Times New Roman" w:hAnsi="Times New Roman"/>
                <w:color w:val="000000"/>
                <w:sz w:val="20"/>
                <w:lang w:eastAsia="es-ES"/>
              </w:rPr>
              <w:t>)</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xml:space="preserve">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B031FF" w:rsidP="00D52B34">
            <w:pPr>
              <w:spacing w:after="0"/>
              <w:jc w:val="left"/>
              <w:rPr>
                <w:rFonts w:ascii="Times New Roman" w:hAnsi="Times New Roman"/>
                <w:b/>
                <w:bCs/>
                <w:color w:val="000000"/>
                <w:sz w:val="20"/>
                <w:lang w:eastAsia="es-ES"/>
              </w:rPr>
            </w:pPr>
            <w:r>
              <w:rPr>
                <w:rFonts w:ascii="Times New Roman" w:hAnsi="Times New Roman"/>
                <w:b/>
                <w:bCs/>
                <w:snapToGrid w:val="0"/>
                <w:color w:val="000000"/>
                <w:sz w:val="20"/>
                <w:lang w:eastAsia="es-ES"/>
              </w:rPr>
              <w:t>Socios externos (Nota 13.3)</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3.</w:t>
            </w:r>
            <w:r w:rsidR="0079412E">
              <w:rPr>
                <w:rFonts w:ascii="Times New Roman" w:hAnsi="Times New Roman"/>
                <w:color w:val="000000"/>
                <w:sz w:val="20"/>
                <w:lang w:eastAsia="es-ES"/>
              </w:rPr>
              <w:t>730</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Pasivo no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b/>
                <w:bCs/>
                <w:color w:val="000000"/>
                <w:sz w:val="20"/>
                <w:lang w:eastAsia="es-ES"/>
              </w:rPr>
            </w:pPr>
            <w:r w:rsidRPr="00D52B34">
              <w:rPr>
                <w:rFonts w:ascii="Times New Roman" w:hAnsi="Times New Roman"/>
                <w:b/>
                <w:bCs/>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Provisiones (Nota 14)</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4.472</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Deudas a largo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103.844</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Deudas con empresas del Grupo y asociadas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2.576</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Pasivos por impuesto diferido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AC7B53"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6.203</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largo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513</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20"/>
                <w:lang w:eastAsia="es-ES"/>
              </w:rPr>
            </w:pPr>
            <w:r w:rsidRPr="00D52B34">
              <w:rPr>
                <w:rFonts w:ascii="Times New Roman" w:hAnsi="Times New Roman"/>
                <w:snapToGrid w:val="0"/>
                <w:color w:val="000000"/>
                <w:sz w:val="20"/>
                <w:lang w:eastAsia="es-ES"/>
              </w:rPr>
              <w:t>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Pasivo corriente:</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right"/>
              <w:rPr>
                <w:rFonts w:ascii="Times New Roman" w:hAnsi="Times New Roman"/>
                <w:color w:val="000000"/>
                <w:sz w:val="20"/>
                <w:lang w:eastAsia="es-ES"/>
              </w:rPr>
            </w:pPr>
            <w:r w:rsidRPr="00D52B34">
              <w:rPr>
                <w:rFonts w:ascii="Times New Roman" w:hAnsi="Times New Roman"/>
                <w:color w:val="000000"/>
                <w:sz w:val="20"/>
                <w:lang w:eastAsia="es-ES"/>
              </w:rPr>
              <w:t> </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Provisiones a corto plazo</w:t>
            </w:r>
            <w:r w:rsidR="00B031FF">
              <w:rPr>
                <w:rFonts w:ascii="Times New Roman" w:hAnsi="Times New Roman"/>
                <w:color w:val="000000"/>
                <w:sz w:val="20"/>
                <w:lang w:eastAsia="es-ES"/>
              </w:rPr>
              <w:t xml:space="preserve"> (Nota 14)</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FB3D89"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2.23</w:t>
            </w:r>
            <w:r w:rsidR="00B031FF">
              <w:rPr>
                <w:rFonts w:ascii="Times New Roman" w:hAnsi="Times New Roman"/>
                <w:color w:val="000000"/>
                <w:sz w:val="20"/>
                <w:lang w:eastAsia="es-ES"/>
              </w:rPr>
              <w:t>1</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Deudas a corto plazo</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39.556</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 xml:space="preserve">Deudas con empresas del Grupo </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164</w:t>
            </w:r>
          </w:p>
        </w:tc>
      </w:tr>
      <w:tr w:rsidR="00D52B34" w:rsidRPr="00D52B34" w:rsidTr="004D4253">
        <w:trPr>
          <w:trHeight w:val="240"/>
          <w:jc w:val="center"/>
        </w:trPr>
        <w:tc>
          <w:tcPr>
            <w:tcW w:w="6236"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Acreedores comerciales y otras cuentas a pagar</w:t>
            </w:r>
          </w:p>
        </w:tc>
        <w:tc>
          <w:tcPr>
            <w:tcW w:w="1030" w:type="dxa"/>
            <w:tcBorders>
              <w:top w:val="nil"/>
              <w:left w:val="single" w:sz="4" w:space="0" w:color="auto"/>
              <w:bottom w:val="nil"/>
              <w:right w:val="single" w:sz="4" w:space="0" w:color="auto"/>
            </w:tcBorders>
            <w:shd w:val="clear" w:color="auto" w:fill="auto"/>
            <w:vAlign w:val="center"/>
            <w:hideMark/>
          </w:tcPr>
          <w:p w:rsidR="00D52B34" w:rsidRPr="00D52B34" w:rsidRDefault="00796A0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60.</w:t>
            </w:r>
            <w:r w:rsidR="00FB3D89">
              <w:rPr>
                <w:rFonts w:ascii="Times New Roman" w:hAnsi="Times New Roman"/>
                <w:color w:val="000000"/>
                <w:sz w:val="20"/>
                <w:lang w:eastAsia="es-ES"/>
              </w:rPr>
              <w:t>9</w:t>
            </w:r>
            <w:r w:rsidR="00B031FF">
              <w:rPr>
                <w:rFonts w:ascii="Times New Roman" w:hAnsi="Times New Roman"/>
                <w:color w:val="000000"/>
                <w:sz w:val="20"/>
                <w:lang w:eastAsia="es-ES"/>
              </w:rPr>
              <w:t>70</w:t>
            </w:r>
          </w:p>
        </w:tc>
      </w:tr>
      <w:tr w:rsidR="00D52B34" w:rsidRPr="00D52B34" w:rsidTr="004D4253">
        <w:trPr>
          <w:trHeight w:val="240"/>
          <w:jc w:val="center"/>
        </w:trPr>
        <w:tc>
          <w:tcPr>
            <w:tcW w:w="6236"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rPr>
                <w:rFonts w:ascii="Times New Roman" w:hAnsi="Times New Roman"/>
                <w:color w:val="000000"/>
                <w:sz w:val="20"/>
                <w:lang w:eastAsia="es-ES"/>
              </w:rPr>
            </w:pPr>
            <w:r w:rsidRPr="00D52B34">
              <w:rPr>
                <w:rFonts w:ascii="Times New Roman" w:hAnsi="Times New Roman"/>
                <w:color w:val="000000"/>
                <w:sz w:val="20"/>
                <w:lang w:eastAsia="es-ES"/>
              </w:rPr>
              <w:t>Periodificaciones a corto plazo</w:t>
            </w:r>
          </w:p>
        </w:tc>
        <w:tc>
          <w:tcPr>
            <w:tcW w:w="103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8F724A" w:rsidP="00D52B34">
            <w:pPr>
              <w:spacing w:after="0"/>
              <w:jc w:val="right"/>
              <w:rPr>
                <w:rFonts w:ascii="Times New Roman" w:hAnsi="Times New Roman"/>
                <w:color w:val="000000"/>
                <w:sz w:val="20"/>
                <w:lang w:eastAsia="es-ES"/>
              </w:rPr>
            </w:pPr>
            <w:r>
              <w:rPr>
                <w:rFonts w:ascii="Times New Roman" w:hAnsi="Times New Roman"/>
                <w:color w:val="000000"/>
                <w:sz w:val="20"/>
                <w:lang w:eastAsia="es-ES"/>
              </w:rPr>
              <w:t>732</w:t>
            </w:r>
          </w:p>
        </w:tc>
      </w:tr>
      <w:tr w:rsidR="00D52B34"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B031FF">
            <w:pPr>
              <w:spacing w:after="0"/>
              <w:jc w:val="left"/>
              <w:rPr>
                <w:rFonts w:ascii="Times New Roman" w:hAnsi="Times New Roman"/>
                <w:b/>
                <w:bCs/>
                <w:color w:val="000000"/>
                <w:sz w:val="20"/>
                <w:lang w:eastAsia="es-ES"/>
              </w:rPr>
            </w:pPr>
            <w:r w:rsidRPr="00D52B34">
              <w:rPr>
                <w:rFonts w:ascii="Times New Roman" w:hAnsi="Times New Roman"/>
                <w:b/>
                <w:bCs/>
                <w:snapToGrid w:val="0"/>
                <w:color w:val="000000"/>
                <w:sz w:val="20"/>
                <w:lang w:eastAsia="es-ES"/>
              </w:rPr>
              <w:t xml:space="preserve">Total valor </w:t>
            </w:r>
            <w:r w:rsidR="00B031FF">
              <w:rPr>
                <w:rFonts w:ascii="Times New Roman" w:hAnsi="Times New Roman"/>
                <w:b/>
                <w:bCs/>
                <w:snapToGrid w:val="0"/>
                <w:color w:val="000000"/>
                <w:sz w:val="20"/>
                <w:lang w:eastAsia="es-ES"/>
              </w:rPr>
              <w:t>contable</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0E366C"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286.509</w:t>
            </w:r>
          </w:p>
        </w:tc>
      </w:tr>
      <w:tr w:rsidR="00D426B0"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B031FF">
            <w:pPr>
              <w:spacing w:after="0"/>
              <w:jc w:val="left"/>
              <w:rPr>
                <w:rFonts w:ascii="Times New Roman" w:hAnsi="Times New Roman"/>
                <w:b/>
                <w:bCs/>
                <w:snapToGrid w:val="0"/>
                <w:color w:val="000000"/>
                <w:sz w:val="20"/>
                <w:lang w:eastAsia="es-ES"/>
              </w:rPr>
            </w:pPr>
            <w:r>
              <w:rPr>
                <w:rFonts w:ascii="Times New Roman" w:hAnsi="Times New Roman"/>
                <w:b/>
                <w:bCs/>
                <w:snapToGrid w:val="0"/>
                <w:color w:val="000000"/>
                <w:sz w:val="20"/>
                <w:lang w:eastAsia="es-ES"/>
              </w:rPr>
              <w:t xml:space="preserve">Valor razonable de </w:t>
            </w:r>
            <w:r w:rsidR="00B031FF">
              <w:rPr>
                <w:rFonts w:ascii="Times New Roman" w:hAnsi="Times New Roman"/>
                <w:b/>
                <w:bCs/>
                <w:snapToGrid w:val="0"/>
                <w:color w:val="000000"/>
                <w:sz w:val="20"/>
                <w:lang w:eastAsia="es-ES"/>
              </w:rPr>
              <w:t>la contraprestación recibida</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(326.588)</w:t>
            </w:r>
          </w:p>
        </w:tc>
      </w:tr>
      <w:tr w:rsidR="00D426B0" w:rsidRPr="00D52B34" w:rsidTr="004D4253">
        <w:trPr>
          <w:trHeight w:val="240"/>
          <w:jc w:val="center"/>
        </w:trPr>
        <w:tc>
          <w:tcPr>
            <w:tcW w:w="6236"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D52B34">
            <w:pPr>
              <w:spacing w:after="0"/>
              <w:jc w:val="left"/>
              <w:rPr>
                <w:rFonts w:ascii="Times New Roman" w:hAnsi="Times New Roman"/>
                <w:b/>
                <w:bCs/>
                <w:snapToGrid w:val="0"/>
                <w:color w:val="000000"/>
                <w:sz w:val="20"/>
                <w:lang w:eastAsia="es-ES"/>
              </w:rPr>
            </w:pPr>
            <w:r w:rsidRPr="00D426B0">
              <w:rPr>
                <w:rFonts w:ascii="Times New Roman" w:hAnsi="Times New Roman"/>
                <w:b/>
                <w:bCs/>
                <w:snapToGrid w:val="0"/>
                <w:color w:val="000000"/>
                <w:sz w:val="20"/>
                <w:lang w:eastAsia="es-ES"/>
              </w:rPr>
              <w:t>Resultado por la pérdida de control de participaciones consolidadas</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426B0" w:rsidRPr="00D52B34" w:rsidRDefault="00D426B0" w:rsidP="00AC7B53">
            <w:pPr>
              <w:spacing w:after="0"/>
              <w:jc w:val="right"/>
              <w:rPr>
                <w:rFonts w:ascii="Times New Roman" w:hAnsi="Times New Roman"/>
                <w:b/>
                <w:bCs/>
                <w:color w:val="000000"/>
                <w:sz w:val="20"/>
                <w:lang w:eastAsia="es-ES"/>
              </w:rPr>
            </w:pPr>
            <w:r>
              <w:rPr>
                <w:rFonts w:ascii="Times New Roman" w:hAnsi="Times New Roman"/>
                <w:b/>
                <w:bCs/>
                <w:color w:val="000000"/>
                <w:sz w:val="20"/>
                <w:lang w:eastAsia="es-ES"/>
              </w:rPr>
              <w:t>40.079</w:t>
            </w:r>
          </w:p>
        </w:tc>
      </w:tr>
    </w:tbl>
    <w:p w:rsidR="00B031FF" w:rsidRDefault="00D32885" w:rsidP="004D4253">
      <w:pPr>
        <w:pStyle w:val="Prrafodelista"/>
        <w:numPr>
          <w:ilvl w:val="0"/>
          <w:numId w:val="11"/>
        </w:numPr>
        <w:tabs>
          <w:tab w:val="left" w:pos="1560"/>
        </w:tabs>
        <w:spacing w:before="120"/>
        <w:ind w:left="1565" w:right="1134" w:hanging="221"/>
        <w:rPr>
          <w:rFonts w:ascii="Arial" w:hAnsi="Arial"/>
          <w:sz w:val="16"/>
          <w:lang w:val="es-ES" w:eastAsia="en-US"/>
        </w:rPr>
      </w:pPr>
      <w:r>
        <w:rPr>
          <w:rFonts w:ascii="Arial" w:hAnsi="Arial"/>
          <w:sz w:val="16"/>
          <w:lang w:val="es-ES" w:eastAsia="en-US"/>
        </w:rPr>
        <w:t xml:space="preserve"> </w:t>
      </w:r>
      <w:r w:rsidR="00B031FF" w:rsidRPr="000B5F64">
        <w:rPr>
          <w:rFonts w:ascii="Arial" w:hAnsi="Arial"/>
          <w:sz w:val="16"/>
          <w:lang w:val="es-ES" w:eastAsia="en-US"/>
        </w:rPr>
        <w:t xml:space="preserve">Este saldo incluye una </w:t>
      </w:r>
      <w:r w:rsidR="00B031FF">
        <w:rPr>
          <w:rFonts w:ascii="Arial" w:hAnsi="Arial"/>
          <w:sz w:val="16"/>
          <w:lang w:val="es-ES" w:eastAsia="en-US"/>
        </w:rPr>
        <w:t xml:space="preserve">cuenta a </w:t>
      </w:r>
      <w:r w:rsidR="004D4253">
        <w:rPr>
          <w:rFonts w:ascii="Arial" w:hAnsi="Arial"/>
          <w:sz w:val="16"/>
          <w:lang w:val="es-ES" w:eastAsia="en-US"/>
        </w:rPr>
        <w:t>cobrar</w:t>
      </w:r>
      <w:r w:rsidR="00B031FF">
        <w:rPr>
          <w:rFonts w:ascii="Arial" w:hAnsi="Arial"/>
          <w:sz w:val="16"/>
          <w:lang w:val="es-ES" w:eastAsia="en-US"/>
        </w:rPr>
        <w:t xml:space="preserve"> por importe de 58</w:t>
      </w:r>
      <w:r w:rsidR="004D4253">
        <w:rPr>
          <w:rFonts w:ascii="Arial" w:hAnsi="Arial"/>
          <w:sz w:val="16"/>
          <w:lang w:val="es-ES" w:eastAsia="en-US"/>
        </w:rPr>
        <w:t xml:space="preserve"> millones</w:t>
      </w:r>
      <w:r>
        <w:rPr>
          <w:rFonts w:ascii="Arial" w:hAnsi="Arial"/>
          <w:sz w:val="16"/>
          <w:lang w:val="es-ES" w:eastAsia="en-US"/>
        </w:rPr>
        <w:t xml:space="preserve"> </w:t>
      </w:r>
      <w:r w:rsidR="004D4253">
        <w:rPr>
          <w:rFonts w:ascii="Arial" w:hAnsi="Arial"/>
          <w:sz w:val="16"/>
          <w:lang w:val="es-ES" w:eastAsia="en-US"/>
        </w:rPr>
        <w:t>de euros de</w:t>
      </w:r>
      <w:r w:rsidR="00B031FF" w:rsidRPr="000B5F64">
        <w:rPr>
          <w:rFonts w:ascii="Arial" w:hAnsi="Arial"/>
          <w:sz w:val="16"/>
          <w:lang w:val="es-ES" w:eastAsia="en-US"/>
        </w:rPr>
        <w:t xml:space="preserve"> GRUPO ILUNION,</w:t>
      </w:r>
      <w:r>
        <w:rPr>
          <w:rFonts w:ascii="Arial" w:hAnsi="Arial"/>
          <w:sz w:val="16"/>
          <w:lang w:val="es-ES" w:eastAsia="en-US"/>
        </w:rPr>
        <w:t xml:space="preserve"> </w:t>
      </w:r>
      <w:r w:rsidR="00B031FF" w:rsidRPr="000B5F64">
        <w:rPr>
          <w:rFonts w:ascii="Arial" w:hAnsi="Arial"/>
          <w:sz w:val="16"/>
          <w:lang w:val="es-ES" w:eastAsia="en-US"/>
        </w:rPr>
        <w:t>S.L.</w:t>
      </w:r>
      <w:r w:rsidR="004D4253">
        <w:rPr>
          <w:rFonts w:ascii="Arial" w:hAnsi="Arial"/>
          <w:sz w:val="16"/>
          <w:lang w:val="es-ES" w:eastAsia="en-US"/>
        </w:rPr>
        <w:t xml:space="preserve"> a la Sociedad absorbida,</w:t>
      </w:r>
      <w:r w:rsidR="00B031FF" w:rsidRPr="000B5F64">
        <w:rPr>
          <w:rFonts w:ascii="Arial" w:hAnsi="Arial"/>
          <w:sz w:val="16"/>
          <w:lang w:val="es-ES" w:eastAsia="en-US"/>
        </w:rPr>
        <w:t xml:space="preserve"> que se e</w:t>
      </w:r>
      <w:r w:rsidR="00B031FF">
        <w:rPr>
          <w:rFonts w:ascii="Arial" w:hAnsi="Arial"/>
          <w:sz w:val="16"/>
          <w:lang w:val="es-ES" w:eastAsia="en-US"/>
        </w:rPr>
        <w:t xml:space="preserve">limina en el proceso de </w:t>
      </w:r>
      <w:r w:rsidR="004D4253">
        <w:rPr>
          <w:rFonts w:ascii="Arial" w:hAnsi="Arial"/>
          <w:sz w:val="16"/>
          <w:lang w:val="es-ES" w:eastAsia="en-US"/>
        </w:rPr>
        <w:t>fusión</w:t>
      </w:r>
      <w:r w:rsidR="00B031FF">
        <w:rPr>
          <w:rFonts w:ascii="Arial" w:hAnsi="Arial"/>
          <w:sz w:val="16"/>
          <w:lang w:val="es-ES" w:eastAsia="en-US"/>
        </w:rPr>
        <w:t>.</w:t>
      </w:r>
    </w:p>
    <w:p w:rsidR="00B031FF" w:rsidRDefault="004D4253" w:rsidP="004D4253">
      <w:pPr>
        <w:pStyle w:val="Prrafodelista"/>
        <w:tabs>
          <w:tab w:val="left" w:pos="2715"/>
        </w:tabs>
        <w:spacing w:before="120"/>
        <w:ind w:left="1565" w:right="1134" w:hanging="221"/>
        <w:rPr>
          <w:rFonts w:ascii="Arial" w:hAnsi="Arial"/>
          <w:sz w:val="16"/>
          <w:lang w:val="es-ES" w:eastAsia="en-US"/>
        </w:rPr>
      </w:pPr>
      <w:r>
        <w:rPr>
          <w:rFonts w:ascii="Arial" w:hAnsi="Arial"/>
          <w:sz w:val="16"/>
          <w:lang w:val="es-ES" w:eastAsia="en-US"/>
        </w:rPr>
        <w:tab/>
      </w:r>
    </w:p>
    <w:p w:rsidR="00C56545" w:rsidRDefault="00875CE0" w:rsidP="00564AC5">
      <w:pPr>
        <w:pStyle w:val="Listaconnmeros"/>
        <w:keepNext/>
        <w:keepLines/>
        <w:ind w:firstLine="0"/>
      </w:pPr>
      <w:r>
        <w:lastRenderedPageBreak/>
        <w:t>Por su parte, l</w:t>
      </w:r>
      <w:r w:rsidR="00564AC5">
        <w:t>os activos y pasivos</w:t>
      </w:r>
      <w:r w:rsidR="00C56545" w:rsidRPr="00D41474">
        <w:t xml:space="preserve"> reconocidos</w:t>
      </w:r>
      <w:r w:rsidR="00C56545">
        <w:t xml:space="preserve"> correspondientes a la</w:t>
      </w:r>
      <w:r>
        <w:t xml:space="preserve"> incorporación al perímetro de</w:t>
      </w:r>
      <w:r w:rsidR="00C56545">
        <w:t xml:space="preserve"> GRUPO ILUNION,</w:t>
      </w:r>
      <w:r w:rsidR="00C56545" w:rsidRPr="00D41474">
        <w:t xml:space="preserve"> </w:t>
      </w:r>
      <w:r>
        <w:t xml:space="preserve">tras la fusión anteriormente mencionada, </w:t>
      </w:r>
      <w:r w:rsidR="00C56545" w:rsidRPr="00D41474">
        <w:t>en la fecha de adquisición</w:t>
      </w:r>
      <w:r w:rsidR="00C56545">
        <w:t>,</w:t>
      </w:r>
      <w:r w:rsidR="00C56545" w:rsidRPr="00D41474">
        <w:t xml:space="preserve"> </w:t>
      </w:r>
      <w:r w:rsidR="00564AC5">
        <w:t>así como</w:t>
      </w:r>
      <w:r w:rsidR="00C56545" w:rsidRPr="00D41474">
        <w:t xml:space="preserve"> la diferencia de consolidación resultante, han sido los siguientes:</w:t>
      </w:r>
    </w:p>
    <w:tbl>
      <w:tblPr>
        <w:tblW w:w="71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991"/>
        <w:gridCol w:w="1134"/>
      </w:tblGrid>
      <w:tr w:rsidR="008539CF" w:rsidRPr="00D41474" w:rsidTr="00F316DB">
        <w:trPr>
          <w:trHeight w:val="58"/>
          <w:jc w:val="center"/>
        </w:trPr>
        <w:tc>
          <w:tcPr>
            <w:tcW w:w="5991" w:type="dxa"/>
            <w:tcBorders>
              <w:top w:val="single" w:sz="4" w:space="0" w:color="auto"/>
              <w:left w:val="single" w:sz="4" w:space="0" w:color="auto"/>
              <w:bottom w:val="nil"/>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p>
        </w:tc>
        <w:tc>
          <w:tcPr>
            <w:tcW w:w="1134" w:type="dxa"/>
            <w:tcBorders>
              <w:top w:val="single" w:sz="4" w:space="0" w:color="auto"/>
              <w:left w:val="single" w:sz="4" w:space="0" w:color="auto"/>
              <w:bottom w:val="nil"/>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r w:rsidRPr="00D41474">
              <w:rPr>
                <w:snapToGrid w:val="0"/>
                <w:color w:val="000000"/>
                <w:u w:color="000000"/>
                <w:lang w:eastAsia="es-ES"/>
              </w:rPr>
              <w:t>Miles de</w:t>
            </w:r>
          </w:p>
        </w:tc>
      </w:tr>
      <w:tr w:rsidR="008539CF" w:rsidRPr="007E2BB9" w:rsidTr="00F316DB">
        <w:trPr>
          <w:trHeight w:val="58"/>
          <w:jc w:val="center"/>
        </w:trPr>
        <w:tc>
          <w:tcPr>
            <w:tcW w:w="5991" w:type="dxa"/>
            <w:tcBorders>
              <w:top w:val="nil"/>
              <w:left w:val="single" w:sz="4" w:space="0" w:color="auto"/>
              <w:bottom w:val="single" w:sz="4" w:space="0" w:color="auto"/>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539CF" w:rsidRPr="00D41474" w:rsidRDefault="008539CF" w:rsidP="00564AC5">
            <w:pPr>
              <w:pStyle w:val="Tabladeilustraciones"/>
              <w:keepNext/>
              <w:keepLines/>
              <w:jc w:val="center"/>
              <w:rPr>
                <w:snapToGrid w:val="0"/>
                <w:color w:val="000000"/>
                <w:u w:color="000000"/>
                <w:lang w:eastAsia="es-ES"/>
              </w:rPr>
            </w:pPr>
            <w:r w:rsidRPr="00D41474">
              <w:rPr>
                <w:snapToGrid w:val="0"/>
                <w:color w:val="000000"/>
                <w:u w:color="000000"/>
                <w:lang w:eastAsia="es-ES"/>
              </w:rPr>
              <w:t>Euros</w:t>
            </w:r>
          </w:p>
        </w:tc>
      </w:tr>
      <w:tr w:rsidR="008539CF" w:rsidRPr="007E2BB9" w:rsidTr="00F316DB">
        <w:trPr>
          <w:trHeight w:val="232"/>
          <w:jc w:val="center"/>
        </w:trPr>
        <w:tc>
          <w:tcPr>
            <w:tcW w:w="5991" w:type="dxa"/>
            <w:tcBorders>
              <w:top w:val="single" w:sz="4" w:space="0" w:color="auto"/>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rPr>
                <w:snapToGrid w:val="0"/>
                <w:color w:val="000000"/>
                <w:highlight w:val="yellow"/>
                <w:u w:color="000000"/>
                <w:lang w:eastAsia="es-ES"/>
              </w:rPr>
            </w:pPr>
            <w:r w:rsidRPr="007E2BB9">
              <w:rPr>
                <w:snapToGrid w:val="0"/>
                <w:color w:val="000000"/>
                <w:highlight w:val="yellow"/>
                <w:u w:color="000000"/>
                <w:lang w:eastAsia="es-ES"/>
              </w:rPr>
              <w:t xml:space="preserve"> </w:t>
            </w:r>
          </w:p>
        </w:tc>
        <w:tc>
          <w:tcPr>
            <w:tcW w:w="1134" w:type="dxa"/>
            <w:tcBorders>
              <w:top w:val="single" w:sz="4" w:space="0" w:color="auto"/>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tabs>
                <w:tab w:val="decimal" w:pos="1035"/>
              </w:tabs>
              <w:rPr>
                <w:snapToGrid w:val="0"/>
                <w:color w:val="000000"/>
                <w:highlight w:val="yellow"/>
                <w:u w:color="000000"/>
                <w:lang w:eastAsia="es-ES"/>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Activo no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tabs>
                <w:tab w:val="decimal" w:pos="1035"/>
              </w:tabs>
              <w:rPr>
                <w:b/>
                <w:snapToGrid w:val="0"/>
                <w:color w:val="000000"/>
                <w:u w:color="000000"/>
                <w:lang w:eastAsia="es-ES"/>
              </w:rPr>
            </w:pPr>
          </w:p>
        </w:tc>
      </w:tr>
      <w:tr w:rsidR="008539CF" w:rsidRPr="007E2BB9" w:rsidTr="00F316DB">
        <w:trPr>
          <w:trHeight w:val="177"/>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Inmovilizado intangible (Nota 5)</w:t>
            </w:r>
          </w:p>
        </w:tc>
        <w:tc>
          <w:tcPr>
            <w:tcW w:w="1134" w:type="dxa"/>
            <w:tcBorders>
              <w:left w:val="single" w:sz="4" w:space="0" w:color="auto"/>
              <w:right w:val="single" w:sz="4" w:space="0" w:color="auto"/>
            </w:tcBorders>
            <w:shd w:val="clear" w:color="auto" w:fill="auto"/>
            <w:noWrap/>
            <w:vAlign w:val="center"/>
          </w:tcPr>
          <w:p w:rsidR="008539CF" w:rsidRPr="003D1766" w:rsidRDefault="00875CE0" w:rsidP="00564AC5">
            <w:pPr>
              <w:pStyle w:val="Listaconnmeros"/>
              <w:keepNext/>
              <w:keepLines/>
              <w:spacing w:after="0"/>
              <w:jc w:val="right"/>
              <w:rPr>
                <w:rFonts w:ascii="Times New Roman" w:hAnsi="Times New Roman"/>
                <w:sz w:val="20"/>
              </w:rPr>
            </w:pPr>
            <w:r>
              <w:rPr>
                <w:rFonts w:ascii="Times New Roman" w:hAnsi="Times New Roman"/>
                <w:sz w:val="20"/>
              </w:rPr>
              <w:t>34.849</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Inmovilizado material (Nota 6)</w:t>
            </w:r>
          </w:p>
        </w:tc>
        <w:tc>
          <w:tcPr>
            <w:tcW w:w="1134" w:type="dxa"/>
            <w:tcBorders>
              <w:left w:val="single" w:sz="4" w:space="0" w:color="auto"/>
              <w:right w:val="single" w:sz="4" w:space="0" w:color="auto"/>
            </w:tcBorders>
            <w:shd w:val="clear" w:color="auto" w:fill="auto"/>
            <w:noWrap/>
            <w:vAlign w:val="center"/>
          </w:tcPr>
          <w:p w:rsidR="008539CF" w:rsidRPr="003D1766" w:rsidRDefault="000450E0" w:rsidP="00564AC5">
            <w:pPr>
              <w:pStyle w:val="Listaconnmeros"/>
              <w:keepNext/>
              <w:keepLines/>
              <w:spacing w:after="0"/>
              <w:jc w:val="right"/>
              <w:rPr>
                <w:rFonts w:ascii="Times New Roman" w:hAnsi="Times New Roman"/>
                <w:sz w:val="20"/>
              </w:rPr>
            </w:pPr>
            <w:r w:rsidRPr="000450E0">
              <w:rPr>
                <w:rFonts w:ascii="Times New Roman" w:hAnsi="Times New Roman"/>
                <w:sz w:val="20"/>
              </w:rPr>
              <w:t>167.791</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inmobiliarias (Nota 7)</w:t>
            </w:r>
          </w:p>
        </w:tc>
        <w:tc>
          <w:tcPr>
            <w:tcW w:w="1134" w:type="dxa"/>
            <w:tcBorders>
              <w:left w:val="single" w:sz="4" w:space="0" w:color="auto"/>
              <w:right w:val="single" w:sz="4" w:space="0" w:color="auto"/>
            </w:tcBorders>
            <w:shd w:val="clear" w:color="auto" w:fill="auto"/>
            <w:noWrap/>
            <w:vAlign w:val="center"/>
          </w:tcPr>
          <w:p w:rsidR="008539CF" w:rsidRPr="003D1766" w:rsidRDefault="00AC7B53" w:rsidP="00564AC5">
            <w:pPr>
              <w:pStyle w:val="Listaconnmeros"/>
              <w:keepNext/>
              <w:keepLines/>
              <w:spacing w:after="0"/>
              <w:jc w:val="right"/>
              <w:rPr>
                <w:rFonts w:ascii="Times New Roman" w:hAnsi="Times New Roman"/>
                <w:sz w:val="20"/>
              </w:rPr>
            </w:pPr>
            <w:r>
              <w:rPr>
                <w:rFonts w:ascii="Times New Roman" w:hAnsi="Times New Roman"/>
                <w:sz w:val="20"/>
              </w:rPr>
              <w:t>60.098</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 xml:space="preserve">Inversiones en empresas del Grupo y asociadas a largo plazo </w:t>
            </w:r>
            <w:r w:rsidR="00875CE0">
              <w:rPr>
                <w:rFonts w:ascii="Times New Roman" w:hAnsi="Times New Roman"/>
                <w:sz w:val="20"/>
              </w:rPr>
              <w:t>(Nota 9)</w:t>
            </w:r>
          </w:p>
        </w:tc>
        <w:tc>
          <w:tcPr>
            <w:tcW w:w="1134" w:type="dxa"/>
            <w:tcBorders>
              <w:left w:val="single" w:sz="4" w:space="0" w:color="auto"/>
              <w:right w:val="single" w:sz="4" w:space="0" w:color="auto"/>
            </w:tcBorders>
            <w:shd w:val="clear" w:color="auto" w:fill="auto"/>
            <w:noWrap/>
            <w:vAlign w:val="center"/>
          </w:tcPr>
          <w:p w:rsidR="008539CF" w:rsidRPr="003D1766" w:rsidRDefault="00AC7B53" w:rsidP="00564AC5">
            <w:pPr>
              <w:pStyle w:val="Listaconnmeros"/>
              <w:keepNext/>
              <w:keepLines/>
              <w:spacing w:after="0"/>
              <w:jc w:val="right"/>
              <w:rPr>
                <w:rFonts w:ascii="Times New Roman" w:hAnsi="Times New Roman"/>
                <w:sz w:val="20"/>
              </w:rPr>
            </w:pPr>
            <w:r>
              <w:rPr>
                <w:rFonts w:ascii="Times New Roman" w:hAnsi="Times New Roman"/>
                <w:sz w:val="20"/>
              </w:rPr>
              <w:t>17.582</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financieras a</w:t>
            </w:r>
            <w:r w:rsidR="00875CE0">
              <w:rPr>
                <w:rFonts w:ascii="Times New Roman" w:hAnsi="Times New Roman"/>
                <w:sz w:val="20"/>
              </w:rPr>
              <w:t xml:space="preserve"> largo plazo </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19.873</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Activos por impuesto diferido (Nota 16)</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52.444</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7E2BB9" w:rsidRDefault="008539CF" w:rsidP="00564AC5">
            <w:pPr>
              <w:pStyle w:val="Tabladeilustraciones"/>
              <w:keepNext/>
              <w:keepLines/>
              <w:rPr>
                <w:snapToGrid w:val="0"/>
                <w:color w:val="00000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7E2BB9" w:rsidRDefault="008539CF" w:rsidP="00564AC5">
            <w:pPr>
              <w:pStyle w:val="Listaconnmeros"/>
              <w:keepNext/>
              <w:keepLines/>
              <w:spacing w:after="0"/>
              <w:jc w:val="right"/>
              <w:rPr>
                <w:rFonts w:ascii="Times New Roman" w:hAnsi="Times New Roman"/>
                <w:sz w:val="20"/>
                <w:highlight w:val="yellow"/>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Activo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
                <w:bCs/>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Existencias (Nota 11)</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28.841</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Deudores comerci</w:t>
            </w:r>
            <w:r w:rsidR="00AC7B53">
              <w:rPr>
                <w:rFonts w:ascii="Times New Roman" w:hAnsi="Times New Roman"/>
                <w:sz w:val="20"/>
              </w:rPr>
              <w:t>ales</w:t>
            </w:r>
            <w:r w:rsidR="00875CE0">
              <w:rPr>
                <w:rFonts w:ascii="Times New Roman" w:hAnsi="Times New Roman"/>
                <w:sz w:val="20"/>
              </w:rPr>
              <w:t xml:space="preserve"> y otras cuentas a cobrar (a</w:t>
            </w:r>
            <w:r w:rsidRPr="003D1766">
              <w:rPr>
                <w:rFonts w:ascii="Times New Roman" w:hAnsi="Times New Roman"/>
                <w:sz w:val="20"/>
              </w:rPr>
              <w:t>)</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119.945</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en empresas del Grupo y asociadas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190</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Inversiones financieras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9.425</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Periodificaciones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1.651</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Efectivo y otros activos líquidos equivalentes</w:t>
            </w:r>
          </w:p>
        </w:tc>
        <w:tc>
          <w:tcPr>
            <w:tcW w:w="1134" w:type="dxa"/>
            <w:tcBorders>
              <w:left w:val="single" w:sz="4" w:space="0" w:color="auto"/>
              <w:right w:val="single" w:sz="4" w:space="0" w:color="auto"/>
            </w:tcBorders>
            <w:shd w:val="clear" w:color="auto" w:fill="auto"/>
            <w:noWrap/>
            <w:vAlign w:val="center"/>
          </w:tcPr>
          <w:p w:rsidR="008539CF" w:rsidRPr="003D1766" w:rsidRDefault="003D1766" w:rsidP="00564AC5">
            <w:pPr>
              <w:pStyle w:val="Listaconnmeros"/>
              <w:keepNext/>
              <w:keepLines/>
              <w:spacing w:after="0"/>
              <w:jc w:val="right"/>
              <w:rPr>
                <w:rFonts w:ascii="Times New Roman" w:hAnsi="Times New Roman"/>
                <w:sz w:val="20"/>
              </w:rPr>
            </w:pPr>
            <w:r w:rsidRPr="003D1766">
              <w:rPr>
                <w:rFonts w:ascii="Times New Roman" w:hAnsi="Times New Roman"/>
                <w:sz w:val="20"/>
              </w:rPr>
              <w:t>6.699</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snapToGrid w:val="0"/>
                <w:color w:val="000000"/>
                <w:u w:color="000000"/>
                <w:lang w:eastAsia="es-ES"/>
              </w:rPr>
            </w:pPr>
            <w:r w:rsidRPr="003D1766">
              <w:rPr>
                <w:snapToGrid w:val="0"/>
                <w:color w:val="000000"/>
                <w:u w:color="000000"/>
                <w:lang w:eastAsia="es-ES"/>
              </w:rPr>
              <w:t xml:space="preserve"> </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sz w:val="20"/>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Socios externos:</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2.604</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3D1766" w:rsidRDefault="008539CF" w:rsidP="00564AC5">
            <w:pPr>
              <w:pStyle w:val="Tabladeilustraciones"/>
              <w:keepNext/>
              <w:keepLines/>
              <w:rPr>
                <w:snapToGrid w:val="0"/>
                <w:color w:val="000000"/>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Pasivo no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
                <w:bCs/>
                <w:sz w:val="20"/>
              </w:rPr>
            </w:pP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hideMark/>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Provisiones (Nota 14)</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26.728</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a largo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94.320</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con em</w:t>
            </w:r>
            <w:r w:rsidR="005D672D">
              <w:rPr>
                <w:rFonts w:ascii="Times New Roman" w:hAnsi="Times New Roman"/>
                <w:sz w:val="20"/>
              </w:rPr>
              <w:t xml:space="preserve">presas del Grupo y asociadas </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AC7B53">
              <w:rPr>
                <w:rFonts w:ascii="Times New Roman" w:hAnsi="Times New Roman"/>
                <w:sz w:val="20"/>
              </w:rPr>
              <w:t>934</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Pasivos por impuesto diferido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3.077</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Periodificaciones a largo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447</w:t>
            </w:r>
            <w:r>
              <w:rPr>
                <w:rFonts w:ascii="Times New Roman" w:hAnsi="Times New Roman"/>
                <w:sz w:val="20"/>
              </w:rPr>
              <w:t>)</w:t>
            </w:r>
          </w:p>
        </w:tc>
      </w:tr>
      <w:tr w:rsidR="008539CF" w:rsidRPr="007E2BB9" w:rsidTr="00F316DB">
        <w:trPr>
          <w:trHeight w:val="232"/>
          <w:jc w:val="center"/>
        </w:trPr>
        <w:tc>
          <w:tcPr>
            <w:tcW w:w="5991" w:type="dxa"/>
            <w:tcBorders>
              <w:left w:val="single" w:sz="4" w:space="0" w:color="auto"/>
              <w:right w:val="single" w:sz="4" w:space="0" w:color="auto"/>
            </w:tcBorders>
            <w:shd w:val="clear" w:color="auto" w:fill="auto"/>
            <w:noWrap/>
            <w:vAlign w:val="center"/>
          </w:tcPr>
          <w:p w:rsidR="008539CF" w:rsidRPr="007E2BB9" w:rsidRDefault="008539CF" w:rsidP="00564AC5">
            <w:pPr>
              <w:pStyle w:val="Tabladeilustraciones"/>
              <w:keepNext/>
              <w:keepLines/>
              <w:rPr>
                <w:snapToGrid w:val="0"/>
                <w:color w:val="000000"/>
                <w:highlight w:val="yellow"/>
                <w:u w:color="000000"/>
                <w:lang w:eastAsia="es-ES"/>
              </w:rPr>
            </w:pPr>
          </w:p>
        </w:tc>
        <w:tc>
          <w:tcPr>
            <w:tcW w:w="1134" w:type="dxa"/>
            <w:tcBorders>
              <w:left w:val="single" w:sz="4" w:space="0" w:color="auto"/>
              <w:right w:val="single" w:sz="4" w:space="0" w:color="auto"/>
            </w:tcBorders>
            <w:shd w:val="clear" w:color="auto" w:fill="auto"/>
            <w:noWrap/>
            <w:vAlign w:val="center"/>
          </w:tcPr>
          <w:p w:rsidR="008539CF" w:rsidRPr="007E2BB9" w:rsidRDefault="008539CF" w:rsidP="00564AC5">
            <w:pPr>
              <w:pStyle w:val="Listaconnmeros"/>
              <w:keepNext/>
              <w:keepLines/>
              <w:spacing w:after="0"/>
              <w:jc w:val="right"/>
              <w:rPr>
                <w:rFonts w:ascii="Times New Roman" w:hAnsi="Times New Roman"/>
                <w:sz w:val="20"/>
                <w:highlight w:val="yellow"/>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vAlign w:val="center"/>
            <w:hideMark/>
          </w:tcPr>
          <w:p w:rsidR="008539CF" w:rsidRPr="003D1766" w:rsidRDefault="008539CF" w:rsidP="00564AC5">
            <w:pPr>
              <w:pStyle w:val="Tabladeilustraciones"/>
              <w:keepNext/>
              <w:keepLines/>
              <w:rPr>
                <w:b/>
                <w:snapToGrid w:val="0"/>
                <w:color w:val="000000"/>
                <w:u w:color="000000"/>
                <w:lang w:eastAsia="es-ES"/>
              </w:rPr>
            </w:pPr>
            <w:r w:rsidRPr="003D1766">
              <w:rPr>
                <w:b/>
                <w:snapToGrid w:val="0"/>
                <w:color w:val="000000"/>
                <w:u w:color="000000"/>
                <w:lang w:eastAsia="es-ES"/>
              </w:rPr>
              <w:t>Pasivo corriente:</w:t>
            </w:r>
          </w:p>
        </w:tc>
        <w:tc>
          <w:tcPr>
            <w:tcW w:w="1134" w:type="dxa"/>
            <w:tcBorders>
              <w:left w:val="single" w:sz="4" w:space="0" w:color="auto"/>
              <w:right w:val="single" w:sz="4" w:space="0" w:color="auto"/>
            </w:tcBorders>
            <w:shd w:val="clear" w:color="auto" w:fill="auto"/>
            <w:noWrap/>
            <w:vAlign w:val="center"/>
          </w:tcPr>
          <w:p w:rsidR="008539CF" w:rsidRPr="003D1766" w:rsidRDefault="008539CF" w:rsidP="00564AC5">
            <w:pPr>
              <w:pStyle w:val="Listaconnmeros"/>
              <w:keepNext/>
              <w:keepLines/>
              <w:spacing w:after="0"/>
              <w:jc w:val="right"/>
              <w:rPr>
                <w:rFonts w:ascii="Times New Roman" w:hAnsi="Times New Roman"/>
                <w:bCs/>
                <w:sz w:val="20"/>
              </w:rPr>
            </w:pP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Provisiones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1.210</w:t>
            </w:r>
            <w:r>
              <w:rPr>
                <w:rFonts w:ascii="Times New Roman" w:hAnsi="Times New Roman"/>
                <w:sz w:val="20"/>
              </w:rPr>
              <w:t>)</w:t>
            </w:r>
          </w:p>
        </w:tc>
      </w:tr>
      <w:tr w:rsidR="008539CF" w:rsidRPr="007E2BB9" w:rsidTr="00F316DB">
        <w:trPr>
          <w:trHeight w:val="248"/>
          <w:jc w:val="center"/>
        </w:trPr>
        <w:tc>
          <w:tcPr>
            <w:tcW w:w="5991" w:type="dxa"/>
            <w:tcBorders>
              <w:left w:val="single" w:sz="4" w:space="0" w:color="auto"/>
              <w:right w:val="single" w:sz="4" w:space="0" w:color="auto"/>
            </w:tcBorders>
            <w:shd w:val="clear" w:color="auto" w:fill="auto"/>
            <w:noWrap/>
          </w:tcPr>
          <w:p w:rsidR="008539CF" w:rsidRPr="003D1766" w:rsidRDefault="008539CF" w:rsidP="00564AC5">
            <w:pPr>
              <w:pStyle w:val="Listaconnmeros"/>
              <w:keepNext/>
              <w:keepLines/>
              <w:spacing w:after="0"/>
              <w:rPr>
                <w:rFonts w:ascii="Times New Roman" w:hAnsi="Times New Roman"/>
                <w:sz w:val="20"/>
              </w:rPr>
            </w:pPr>
            <w:r w:rsidRPr="003D1766">
              <w:rPr>
                <w:rFonts w:ascii="Times New Roman" w:hAnsi="Times New Roman"/>
                <w:sz w:val="20"/>
              </w:rPr>
              <w:t>Deudas a corto plazo</w:t>
            </w:r>
          </w:p>
        </w:tc>
        <w:tc>
          <w:tcPr>
            <w:tcW w:w="1134" w:type="dxa"/>
            <w:tcBorders>
              <w:left w:val="single" w:sz="4" w:space="0" w:color="auto"/>
              <w:right w:val="single" w:sz="4" w:space="0" w:color="auto"/>
            </w:tcBorders>
            <w:shd w:val="clear" w:color="auto" w:fill="auto"/>
            <w:noWrap/>
            <w:vAlign w:val="center"/>
          </w:tcPr>
          <w:p w:rsidR="008539CF" w:rsidRPr="003D1766" w:rsidRDefault="00750358" w:rsidP="00564AC5">
            <w:pPr>
              <w:pStyle w:val="Listaconnmeros"/>
              <w:keepNext/>
              <w:keepLines/>
              <w:spacing w:after="0"/>
              <w:jc w:val="right"/>
              <w:rPr>
                <w:rFonts w:ascii="Times New Roman" w:hAnsi="Times New Roman"/>
                <w:sz w:val="20"/>
              </w:rPr>
            </w:pPr>
            <w:r>
              <w:rPr>
                <w:rFonts w:ascii="Times New Roman" w:hAnsi="Times New Roman"/>
                <w:sz w:val="20"/>
              </w:rPr>
              <w:t>(</w:t>
            </w:r>
            <w:r w:rsidR="003D1766" w:rsidRPr="003D1766">
              <w:rPr>
                <w:rFonts w:ascii="Times New Roman" w:hAnsi="Times New Roman"/>
                <w:sz w:val="20"/>
              </w:rPr>
              <w:t>34.422</w:t>
            </w:r>
            <w:r>
              <w:rPr>
                <w:rFonts w:ascii="Times New Roman" w:hAnsi="Times New Roman"/>
                <w:sz w:val="20"/>
              </w:rPr>
              <w:t>)</w:t>
            </w:r>
          </w:p>
        </w:tc>
      </w:tr>
      <w:tr w:rsidR="008539CF" w:rsidRPr="00750358" w:rsidTr="00F316DB">
        <w:trPr>
          <w:trHeight w:val="232"/>
          <w:jc w:val="center"/>
        </w:trPr>
        <w:tc>
          <w:tcPr>
            <w:tcW w:w="5991" w:type="dxa"/>
            <w:tcBorders>
              <w:left w:val="single" w:sz="4" w:space="0" w:color="auto"/>
              <w:bottom w:val="nil"/>
              <w:right w:val="single" w:sz="4" w:space="0" w:color="auto"/>
            </w:tcBorders>
            <w:shd w:val="clear" w:color="auto" w:fill="auto"/>
            <w:noWrap/>
          </w:tcPr>
          <w:p w:rsidR="008539CF" w:rsidRPr="00750358" w:rsidRDefault="008539CF" w:rsidP="00564AC5">
            <w:pPr>
              <w:pStyle w:val="Listaconnmeros"/>
              <w:keepNext/>
              <w:keepLines/>
              <w:spacing w:after="0"/>
              <w:rPr>
                <w:rFonts w:ascii="Times New Roman" w:hAnsi="Times New Roman"/>
                <w:sz w:val="20"/>
              </w:rPr>
            </w:pPr>
            <w:r w:rsidRPr="00750358">
              <w:rPr>
                <w:rFonts w:ascii="Times New Roman" w:hAnsi="Times New Roman"/>
                <w:sz w:val="20"/>
              </w:rPr>
              <w:t>Acreedores comerciales y otras cuentas a pagar</w:t>
            </w:r>
          </w:p>
        </w:tc>
        <w:tc>
          <w:tcPr>
            <w:tcW w:w="1134" w:type="dxa"/>
            <w:tcBorders>
              <w:left w:val="single" w:sz="4" w:space="0" w:color="auto"/>
              <w:bottom w:val="nil"/>
              <w:right w:val="single" w:sz="4" w:space="0" w:color="auto"/>
            </w:tcBorders>
            <w:shd w:val="clear" w:color="auto" w:fill="auto"/>
            <w:noWrap/>
            <w:vAlign w:val="center"/>
          </w:tcPr>
          <w:p w:rsidR="008539CF" w:rsidRPr="00750358" w:rsidRDefault="000450E0" w:rsidP="00564AC5">
            <w:pPr>
              <w:pStyle w:val="Listaconnmeros"/>
              <w:keepNext/>
              <w:keepLines/>
              <w:spacing w:after="0"/>
              <w:jc w:val="right"/>
              <w:rPr>
                <w:rFonts w:ascii="Times New Roman" w:hAnsi="Times New Roman"/>
                <w:sz w:val="20"/>
              </w:rPr>
            </w:pPr>
            <w:r>
              <w:rPr>
                <w:rFonts w:ascii="Times New Roman" w:hAnsi="Times New Roman"/>
                <w:sz w:val="20"/>
              </w:rPr>
              <w:t>(5</w:t>
            </w:r>
            <w:r w:rsidR="00AC7B53">
              <w:rPr>
                <w:rFonts w:ascii="Times New Roman" w:hAnsi="Times New Roman"/>
                <w:sz w:val="20"/>
              </w:rPr>
              <w:t>8</w:t>
            </w:r>
            <w:r>
              <w:rPr>
                <w:rFonts w:ascii="Times New Roman" w:hAnsi="Times New Roman"/>
                <w:sz w:val="20"/>
              </w:rPr>
              <w:t>.</w:t>
            </w:r>
            <w:r w:rsidR="00875CE0">
              <w:rPr>
                <w:rFonts w:ascii="Times New Roman" w:hAnsi="Times New Roman"/>
                <w:sz w:val="20"/>
              </w:rPr>
              <w:t>549</w:t>
            </w:r>
            <w:r w:rsidR="00750358" w:rsidRPr="00750358">
              <w:rPr>
                <w:rFonts w:ascii="Times New Roman" w:hAnsi="Times New Roman"/>
                <w:sz w:val="20"/>
              </w:rPr>
              <w:t>)</w:t>
            </w:r>
          </w:p>
        </w:tc>
      </w:tr>
      <w:tr w:rsidR="008539CF" w:rsidRPr="00750358" w:rsidTr="00F316DB">
        <w:trPr>
          <w:trHeight w:val="232"/>
          <w:jc w:val="center"/>
        </w:trPr>
        <w:tc>
          <w:tcPr>
            <w:tcW w:w="5991" w:type="dxa"/>
            <w:tcBorders>
              <w:top w:val="nil"/>
              <w:left w:val="single" w:sz="4" w:space="0" w:color="auto"/>
              <w:bottom w:val="single" w:sz="4" w:space="0" w:color="auto"/>
              <w:right w:val="single" w:sz="4" w:space="0" w:color="auto"/>
            </w:tcBorders>
            <w:shd w:val="clear" w:color="auto" w:fill="auto"/>
            <w:noWrap/>
          </w:tcPr>
          <w:p w:rsidR="008539CF" w:rsidRPr="00750358" w:rsidRDefault="008539CF" w:rsidP="00564AC5">
            <w:pPr>
              <w:pStyle w:val="Listaconnmeros"/>
              <w:keepNext/>
              <w:keepLines/>
              <w:spacing w:after="0"/>
              <w:rPr>
                <w:rFonts w:ascii="Times New Roman" w:hAnsi="Times New Roman"/>
                <w:sz w:val="20"/>
              </w:rPr>
            </w:pPr>
            <w:r w:rsidRPr="00750358">
              <w:rPr>
                <w:rFonts w:ascii="Times New Roman" w:hAnsi="Times New Roman"/>
                <w:sz w:val="20"/>
              </w:rPr>
              <w:t>Periodificaciones a corto plazo</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8539CF" w:rsidRPr="00750358" w:rsidRDefault="00750358" w:rsidP="00564AC5">
            <w:pPr>
              <w:pStyle w:val="Listaconnmeros"/>
              <w:keepNext/>
              <w:keepLines/>
              <w:spacing w:after="0"/>
              <w:jc w:val="right"/>
              <w:rPr>
                <w:rFonts w:ascii="Times New Roman" w:hAnsi="Times New Roman"/>
                <w:sz w:val="20"/>
              </w:rPr>
            </w:pPr>
            <w:r w:rsidRPr="00750358">
              <w:rPr>
                <w:rFonts w:ascii="Times New Roman" w:hAnsi="Times New Roman"/>
                <w:sz w:val="20"/>
              </w:rPr>
              <w:t>(</w:t>
            </w:r>
            <w:r w:rsidR="003D1766" w:rsidRPr="00750358">
              <w:rPr>
                <w:rFonts w:ascii="Times New Roman" w:hAnsi="Times New Roman"/>
                <w:sz w:val="20"/>
              </w:rPr>
              <w:t>138</w:t>
            </w:r>
            <w:r w:rsidRPr="00750358">
              <w:rPr>
                <w:rFonts w:ascii="Times New Roman" w:hAnsi="Times New Roman"/>
                <w:sz w:val="20"/>
              </w:rPr>
              <w:t>)</w:t>
            </w:r>
          </w:p>
        </w:tc>
      </w:tr>
      <w:tr w:rsidR="008539CF" w:rsidRPr="00750358" w:rsidTr="00F316DB">
        <w:trPr>
          <w:trHeight w:val="293"/>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750358" w:rsidRDefault="008539CF" w:rsidP="00564AC5">
            <w:pPr>
              <w:pStyle w:val="Tabladeilustraciones"/>
              <w:keepNext/>
              <w:keepLines/>
              <w:spacing w:before="40" w:after="40"/>
              <w:rPr>
                <w:b/>
                <w:snapToGrid w:val="0"/>
                <w:u w:color="000000"/>
                <w:lang w:eastAsia="es-ES"/>
              </w:rPr>
            </w:pPr>
            <w:r w:rsidRPr="00750358">
              <w:rPr>
                <w:b/>
                <w:snapToGrid w:val="0"/>
                <w:u w:color="000000"/>
                <w:lang w:eastAsia="es-ES"/>
              </w:rPr>
              <w:t>Total valor de activos netos identificables adquiridos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750358" w:rsidRDefault="00875CE0" w:rsidP="00564AC5">
            <w:pPr>
              <w:pStyle w:val="Listaconnmeros"/>
              <w:keepNext/>
              <w:keepLines/>
              <w:spacing w:after="0"/>
              <w:jc w:val="right"/>
              <w:rPr>
                <w:rFonts w:ascii="Times New Roman" w:hAnsi="Times New Roman"/>
                <w:b/>
                <w:bCs/>
                <w:sz w:val="20"/>
              </w:rPr>
            </w:pPr>
            <w:r>
              <w:rPr>
                <w:rFonts w:ascii="Times New Roman" w:hAnsi="Times New Roman"/>
                <w:b/>
                <w:bCs/>
                <w:sz w:val="20"/>
              </w:rPr>
              <w:t>296.959</w:t>
            </w:r>
          </w:p>
        </w:tc>
      </w:tr>
      <w:tr w:rsidR="008539CF" w:rsidRPr="00750358" w:rsidTr="00F316DB">
        <w:trPr>
          <w:trHeight w:val="232"/>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750358" w:rsidRDefault="00564AC5" w:rsidP="00564AC5">
            <w:pPr>
              <w:pStyle w:val="Tabladeilustraciones"/>
              <w:keepNext/>
              <w:keepLines/>
              <w:rPr>
                <w:snapToGrid w:val="0"/>
                <w:color w:val="000000"/>
                <w:u w:color="000000"/>
                <w:lang w:eastAsia="es-ES"/>
              </w:rPr>
            </w:pPr>
            <w:r>
              <w:rPr>
                <w:snapToGrid w:val="0"/>
                <w:color w:val="000000"/>
                <w:u w:color="000000"/>
                <w:lang w:eastAsia="es-ES"/>
              </w:rPr>
              <w:t>Valor razonable de la c</w:t>
            </w:r>
            <w:r w:rsidR="00750358" w:rsidRPr="00750358">
              <w:rPr>
                <w:snapToGrid w:val="0"/>
                <w:color w:val="000000"/>
                <w:u w:color="000000"/>
                <w:lang w:eastAsia="es-ES"/>
              </w:rPr>
              <w:t>ontraprestación transferida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750358" w:rsidRDefault="00750358" w:rsidP="00564AC5">
            <w:pPr>
              <w:pStyle w:val="Listaconnmeros"/>
              <w:keepNext/>
              <w:keepLines/>
              <w:spacing w:after="0"/>
              <w:jc w:val="right"/>
              <w:rPr>
                <w:rFonts w:ascii="Times New Roman" w:hAnsi="Times New Roman"/>
                <w:sz w:val="20"/>
              </w:rPr>
            </w:pPr>
            <w:r w:rsidRPr="00750358">
              <w:rPr>
                <w:rFonts w:ascii="Times New Roman" w:hAnsi="Times New Roman"/>
                <w:sz w:val="20"/>
              </w:rPr>
              <w:t>(326.588)</w:t>
            </w:r>
          </w:p>
        </w:tc>
      </w:tr>
      <w:tr w:rsidR="008539CF" w:rsidRPr="005D672D" w:rsidTr="00F316DB">
        <w:trPr>
          <w:trHeight w:val="325"/>
          <w:jc w:val="center"/>
        </w:trPr>
        <w:tc>
          <w:tcPr>
            <w:tcW w:w="5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9CF" w:rsidRPr="005D672D" w:rsidRDefault="008539CF" w:rsidP="00F316DB">
            <w:pPr>
              <w:pStyle w:val="Tabladeilustraciones"/>
              <w:keepNext/>
              <w:keepLines/>
              <w:spacing w:before="40" w:after="40"/>
              <w:rPr>
                <w:b/>
                <w:snapToGrid w:val="0"/>
                <w:u w:color="000000"/>
                <w:lang w:eastAsia="es-ES"/>
              </w:rPr>
            </w:pPr>
            <w:r w:rsidRPr="005D672D">
              <w:rPr>
                <w:b/>
                <w:snapToGrid w:val="0"/>
                <w:u w:color="000000"/>
                <w:lang w:eastAsia="es-ES"/>
              </w:rPr>
              <w:t>Fondo de comercio (Nota 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39CF" w:rsidRPr="005D672D" w:rsidRDefault="00875CE0" w:rsidP="00F316DB">
            <w:pPr>
              <w:pStyle w:val="Listaconnmeros"/>
              <w:keepLines/>
              <w:spacing w:after="0"/>
              <w:jc w:val="right"/>
              <w:rPr>
                <w:rFonts w:ascii="Times New Roman" w:hAnsi="Times New Roman"/>
                <w:b/>
                <w:bCs/>
                <w:sz w:val="20"/>
              </w:rPr>
            </w:pPr>
            <w:r>
              <w:rPr>
                <w:rFonts w:ascii="Times New Roman" w:hAnsi="Times New Roman"/>
                <w:b/>
                <w:bCs/>
                <w:sz w:val="20"/>
              </w:rPr>
              <w:t>29.629</w:t>
            </w:r>
          </w:p>
        </w:tc>
      </w:tr>
    </w:tbl>
    <w:p w:rsidR="008539CF" w:rsidRDefault="008539CF" w:rsidP="00564AC5">
      <w:pPr>
        <w:pStyle w:val="Listaconnmeros"/>
        <w:keepLines/>
        <w:numPr>
          <w:ilvl w:val="0"/>
          <w:numId w:val="26"/>
        </w:numPr>
        <w:spacing w:before="120" w:after="120"/>
        <w:ind w:left="1560" w:right="947" w:hanging="284"/>
        <w:jc w:val="left"/>
        <w:rPr>
          <w:sz w:val="16"/>
        </w:rPr>
      </w:pPr>
      <w:r w:rsidRPr="005D672D">
        <w:rPr>
          <w:sz w:val="16"/>
        </w:rPr>
        <w:t>Los deudores comerciales figuran registrados a valor razonable que</w:t>
      </w:r>
      <w:r w:rsidR="00875CE0">
        <w:rPr>
          <w:sz w:val="16"/>
        </w:rPr>
        <w:t xml:space="preserve"> coincide con su valor nominal, netos de su provisión contable (véase Nota 10.4)</w:t>
      </w:r>
    </w:p>
    <w:p w:rsidR="00875CE0" w:rsidRPr="005D672D" w:rsidRDefault="00875CE0" w:rsidP="00875CE0">
      <w:pPr>
        <w:pStyle w:val="Listaconnmeros"/>
        <w:keepLines/>
        <w:spacing w:before="120" w:after="120"/>
        <w:ind w:left="1211" w:right="947" w:firstLine="0"/>
        <w:jc w:val="left"/>
        <w:rPr>
          <w:sz w:val="16"/>
        </w:rPr>
      </w:pPr>
    </w:p>
    <w:p w:rsidR="008539CF" w:rsidRPr="00D41474" w:rsidRDefault="008539CF" w:rsidP="008539CF">
      <w:pPr>
        <w:pStyle w:val="Listaconnmeros"/>
        <w:keepLines/>
        <w:ind w:firstLine="0"/>
        <w:rPr>
          <w:rFonts w:eastAsia="PMingLiU"/>
        </w:rPr>
      </w:pPr>
      <w:r w:rsidRPr="00D41474">
        <w:rPr>
          <w:rFonts w:eastAsia="PMingLiU"/>
        </w:rPr>
        <w:t>A la fecha de formulación de estas cuentas anuales consolidadas el Grupo se encuentra en proceso de valoración de los activos y pasivos</w:t>
      </w:r>
      <w:r w:rsidRPr="00D41474">
        <w:t xml:space="preserve"> asumidos</w:t>
      </w:r>
      <w:r w:rsidRPr="00D41474">
        <w:rPr>
          <w:rFonts w:eastAsia="PMingLiU"/>
        </w:rPr>
        <w:t xml:space="preserve"> y, </w:t>
      </w:r>
      <w:r w:rsidRPr="00D41474">
        <w:t xml:space="preserve">en consecuencia, mantiene </w:t>
      </w:r>
      <w:r w:rsidR="00875CE0">
        <w:t>su</w:t>
      </w:r>
      <w:r w:rsidRPr="00D41474">
        <w:t xml:space="preserve"> valoración </w:t>
      </w:r>
      <w:r w:rsidR="00875CE0">
        <w:t>de forma provisional</w:t>
      </w:r>
      <w:r w:rsidRPr="00D41474">
        <w:t xml:space="preserve">. </w:t>
      </w:r>
      <w:r w:rsidRPr="00D41474">
        <w:rPr>
          <w:rFonts w:eastAsia="PMingLiU"/>
        </w:rPr>
        <w:t>Conforme a las normas contables vigentes dicha valoración y asignación deberá ser concluida como máximo en un año desde la fecha de la  transacción (véase Nota 4.2).</w:t>
      </w:r>
    </w:p>
    <w:p w:rsidR="008539CF" w:rsidRPr="00D41474" w:rsidRDefault="008539CF" w:rsidP="008539CF">
      <w:pPr>
        <w:pStyle w:val="Listaconnmeros"/>
        <w:keepLines/>
        <w:ind w:firstLine="0"/>
      </w:pPr>
      <w:r w:rsidRPr="00D41474">
        <w:rPr>
          <w:rFonts w:eastAsia="PMingLiU"/>
        </w:rPr>
        <w:t>En las cuentas anuales consolidadas, los negocios incorporados al Grupo en la combinación de negocios no han aportado a la cuenta de p</w:t>
      </w:r>
      <w:r w:rsidR="00E332F9">
        <w:rPr>
          <w:rFonts w:eastAsia="PMingLiU"/>
        </w:rPr>
        <w:t>érdidas y ganancias consolidada</w:t>
      </w:r>
      <w:r w:rsidRPr="00D41474">
        <w:rPr>
          <w:rFonts w:eastAsia="PMingLiU"/>
        </w:rPr>
        <w:t xml:space="preserve"> sus ingresos y gastos, al haber surtido efecto la fusión el 31 de diciembre de 2015. </w:t>
      </w:r>
      <w:r w:rsidRPr="00D41474">
        <w:t>Si la combinación de negocios se hubiera realizado al comienzo del ejercicio, el importe de los ingresos y resultado del ejercicio del Grupo hubiera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382"/>
        <w:gridCol w:w="1417"/>
      </w:tblGrid>
      <w:tr w:rsidR="008539CF" w:rsidRPr="00875CE0" w:rsidTr="00563D12">
        <w:trPr>
          <w:cantSplit/>
          <w:trHeight w:val="223"/>
          <w:jc w:val="center"/>
        </w:trPr>
        <w:tc>
          <w:tcPr>
            <w:tcW w:w="3382"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jc w:val="center"/>
              <w:rPr>
                <w:snapToGrid w:val="0"/>
                <w:color w:val="000000"/>
                <w:szCs w:val="0"/>
                <w:u w:color="000000"/>
              </w:rPr>
            </w:pPr>
          </w:p>
        </w:tc>
        <w:tc>
          <w:tcPr>
            <w:tcW w:w="1417"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tabs>
                <w:tab w:val="left" w:pos="1202"/>
              </w:tabs>
              <w:jc w:val="center"/>
              <w:rPr>
                <w:snapToGrid w:val="0"/>
                <w:color w:val="000000"/>
                <w:szCs w:val="0"/>
                <w:u w:color="000000"/>
              </w:rPr>
            </w:pPr>
            <w:r w:rsidRPr="00875CE0">
              <w:rPr>
                <w:snapToGrid w:val="0"/>
                <w:color w:val="000000"/>
                <w:szCs w:val="0"/>
                <w:u w:color="000000"/>
              </w:rPr>
              <w:t>Miles</w:t>
            </w:r>
          </w:p>
        </w:tc>
      </w:tr>
      <w:tr w:rsidR="008539CF" w:rsidRPr="00875CE0" w:rsidTr="00563D12">
        <w:trPr>
          <w:cantSplit/>
          <w:trHeight w:val="223"/>
          <w:jc w:val="center"/>
        </w:trPr>
        <w:tc>
          <w:tcPr>
            <w:tcW w:w="3382" w:type="dxa"/>
            <w:tcBorders>
              <w:top w:val="nil"/>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jc w:val="center"/>
              <w:rPr>
                <w:snapToGrid w:val="0"/>
                <w:color w:val="000000"/>
                <w:szCs w:val="0"/>
                <w:u w:color="000000"/>
              </w:rPr>
            </w:pPr>
          </w:p>
        </w:tc>
        <w:tc>
          <w:tcPr>
            <w:tcW w:w="1417" w:type="dxa"/>
            <w:tcBorders>
              <w:top w:val="nil"/>
              <w:left w:val="single" w:sz="4" w:space="0" w:color="auto"/>
              <w:bottom w:val="single" w:sz="4" w:space="0" w:color="auto"/>
              <w:right w:val="single" w:sz="4" w:space="0" w:color="auto"/>
            </w:tcBorders>
            <w:shd w:val="clear" w:color="auto" w:fill="auto"/>
            <w:vAlign w:val="bottom"/>
          </w:tcPr>
          <w:p w:rsidR="008539CF" w:rsidRPr="00875CE0" w:rsidRDefault="008539CF" w:rsidP="00F316DB">
            <w:pPr>
              <w:pStyle w:val="Tabladeilustraciones"/>
              <w:keepNext/>
              <w:keepLines/>
              <w:jc w:val="center"/>
              <w:rPr>
                <w:snapToGrid w:val="0"/>
                <w:color w:val="000000"/>
                <w:szCs w:val="0"/>
                <w:u w:color="000000"/>
              </w:rPr>
            </w:pPr>
            <w:r w:rsidRPr="00875CE0">
              <w:rPr>
                <w:snapToGrid w:val="0"/>
                <w:color w:val="000000"/>
                <w:szCs w:val="0"/>
                <w:u w:color="000000"/>
              </w:rPr>
              <w:t>de Euros</w:t>
            </w:r>
          </w:p>
        </w:tc>
      </w:tr>
      <w:tr w:rsidR="008539CF" w:rsidRPr="00875CE0" w:rsidTr="00563D12">
        <w:trPr>
          <w:cantSplit/>
          <w:trHeight w:val="223"/>
          <w:jc w:val="center"/>
        </w:trPr>
        <w:tc>
          <w:tcPr>
            <w:tcW w:w="3382" w:type="dxa"/>
            <w:tcBorders>
              <w:top w:val="single" w:sz="4" w:space="0" w:color="auto"/>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 </w:t>
            </w:r>
          </w:p>
        </w:tc>
        <w:tc>
          <w:tcPr>
            <w:tcW w:w="1417" w:type="dxa"/>
            <w:tcBorders>
              <w:top w:val="single" w:sz="4" w:space="0" w:color="auto"/>
              <w:left w:val="single" w:sz="4" w:space="0" w:color="auto"/>
              <w:bottom w:val="nil"/>
              <w:right w:val="single" w:sz="4" w:space="0" w:color="auto"/>
            </w:tcBorders>
            <w:shd w:val="clear" w:color="auto" w:fill="auto"/>
          </w:tcPr>
          <w:p w:rsidR="008539CF" w:rsidRPr="00875CE0" w:rsidRDefault="008539CF" w:rsidP="00F316DB">
            <w:pPr>
              <w:pStyle w:val="Tabladeilustraciones"/>
              <w:keepNext/>
              <w:keepLines/>
              <w:tabs>
                <w:tab w:val="decimal" w:pos="1035"/>
              </w:tabs>
              <w:rPr>
                <w:snapToGrid w:val="0"/>
                <w:color w:val="000000"/>
                <w:szCs w:val="0"/>
                <w:u w:color="000000"/>
              </w:rPr>
            </w:pPr>
          </w:p>
        </w:tc>
      </w:tr>
      <w:tr w:rsidR="008539CF" w:rsidRPr="00875CE0" w:rsidTr="00563D12">
        <w:trPr>
          <w:cantSplit/>
          <w:trHeight w:val="223"/>
          <w:jc w:val="center"/>
        </w:trPr>
        <w:tc>
          <w:tcPr>
            <w:tcW w:w="3382" w:type="dxa"/>
            <w:tcBorders>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Importe neto de la cifra de negocios</w:t>
            </w:r>
          </w:p>
        </w:tc>
        <w:tc>
          <w:tcPr>
            <w:tcW w:w="1417" w:type="dxa"/>
            <w:tcBorders>
              <w:top w:val="nil"/>
              <w:left w:val="single" w:sz="4" w:space="0" w:color="auto"/>
              <w:bottom w:val="nil"/>
              <w:right w:val="single" w:sz="4" w:space="0" w:color="auto"/>
            </w:tcBorders>
            <w:shd w:val="clear" w:color="auto" w:fill="auto"/>
          </w:tcPr>
          <w:p w:rsidR="008539CF" w:rsidRPr="00875CE0" w:rsidRDefault="00563D12" w:rsidP="00F316DB">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399</w:t>
            </w:r>
            <w:r w:rsidR="00875CE0" w:rsidRPr="00875CE0">
              <w:rPr>
                <w:rFonts w:eastAsia="Arial Unicode MS"/>
                <w:snapToGrid w:val="0"/>
                <w:color w:val="000000"/>
                <w:szCs w:val="0"/>
                <w:u w:color="000000"/>
              </w:rPr>
              <w:t>.</w:t>
            </w:r>
            <w:r>
              <w:rPr>
                <w:rFonts w:eastAsia="Arial Unicode MS"/>
                <w:snapToGrid w:val="0"/>
                <w:color w:val="000000"/>
                <w:szCs w:val="0"/>
                <w:u w:color="000000"/>
              </w:rPr>
              <w:t>333</w:t>
            </w:r>
          </w:p>
        </w:tc>
      </w:tr>
      <w:tr w:rsidR="008539CF" w:rsidRPr="00875CE0" w:rsidTr="00563D12">
        <w:trPr>
          <w:cantSplit/>
          <w:trHeight w:val="79"/>
          <w:jc w:val="center"/>
        </w:trPr>
        <w:tc>
          <w:tcPr>
            <w:tcW w:w="3382" w:type="dxa"/>
            <w:tcBorders>
              <w:left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Resultado antes de </w:t>
            </w:r>
            <w:r w:rsidR="00875CE0">
              <w:rPr>
                <w:snapToGrid w:val="0"/>
                <w:color w:val="000000"/>
                <w:szCs w:val="0"/>
                <w:u w:color="000000"/>
              </w:rPr>
              <w:t xml:space="preserve">impuestos </w:t>
            </w:r>
            <w:r w:rsidR="00563D12">
              <w:rPr>
                <w:snapToGrid w:val="0"/>
                <w:color w:val="000000"/>
                <w:szCs w:val="0"/>
                <w:u w:color="000000"/>
              </w:rPr>
              <w:t>(pérdida)</w:t>
            </w:r>
          </w:p>
        </w:tc>
        <w:tc>
          <w:tcPr>
            <w:tcW w:w="1417" w:type="dxa"/>
            <w:tcBorders>
              <w:top w:val="nil"/>
              <w:left w:val="single" w:sz="4" w:space="0" w:color="auto"/>
              <w:bottom w:val="nil"/>
              <w:right w:val="single" w:sz="4" w:space="0" w:color="auto"/>
            </w:tcBorders>
            <w:shd w:val="clear" w:color="auto" w:fill="auto"/>
          </w:tcPr>
          <w:p w:rsidR="008539CF" w:rsidRPr="00875CE0" w:rsidRDefault="00563D12" w:rsidP="00F316DB">
            <w:pPr>
              <w:pStyle w:val="Tabladeilustraciones"/>
              <w:keepNext/>
              <w:keepLines/>
              <w:tabs>
                <w:tab w:val="decimal" w:pos="1035"/>
              </w:tabs>
              <w:rPr>
                <w:rFonts w:eastAsia="Arial Unicode MS"/>
                <w:snapToGrid w:val="0"/>
                <w:color w:val="000000"/>
                <w:szCs w:val="0"/>
                <w:u w:color="000000"/>
              </w:rPr>
            </w:pPr>
            <w:r>
              <w:rPr>
                <w:rFonts w:eastAsia="Arial Unicode MS"/>
                <w:snapToGrid w:val="0"/>
                <w:color w:val="000000"/>
                <w:szCs w:val="0"/>
                <w:u w:color="000000"/>
              </w:rPr>
              <w:t>(1.728)</w:t>
            </w:r>
          </w:p>
        </w:tc>
      </w:tr>
      <w:tr w:rsidR="008539CF" w:rsidRPr="000D2BED" w:rsidTr="00563D12">
        <w:trPr>
          <w:cantSplit/>
          <w:trHeight w:val="238"/>
          <w:jc w:val="center"/>
        </w:trPr>
        <w:tc>
          <w:tcPr>
            <w:tcW w:w="3382" w:type="dxa"/>
            <w:tcBorders>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rPr>
                <w:snapToGrid w:val="0"/>
                <w:color w:val="000000"/>
                <w:szCs w:val="0"/>
                <w:u w:color="000000"/>
              </w:rPr>
            </w:pPr>
            <w:r w:rsidRPr="00875CE0">
              <w:rPr>
                <w:snapToGrid w:val="0"/>
                <w:color w:val="000000"/>
                <w:szCs w:val="0"/>
                <w:u w:color="000000"/>
              </w:rPr>
              <w:t xml:space="preserve"> </w:t>
            </w:r>
          </w:p>
        </w:tc>
        <w:tc>
          <w:tcPr>
            <w:tcW w:w="1417" w:type="dxa"/>
            <w:tcBorders>
              <w:top w:val="nil"/>
              <w:left w:val="single" w:sz="4" w:space="0" w:color="auto"/>
              <w:bottom w:val="single" w:sz="4" w:space="0" w:color="auto"/>
              <w:right w:val="single" w:sz="4" w:space="0" w:color="auto"/>
            </w:tcBorders>
            <w:shd w:val="clear" w:color="auto" w:fill="auto"/>
          </w:tcPr>
          <w:p w:rsidR="008539CF" w:rsidRPr="00875CE0" w:rsidRDefault="008539CF" w:rsidP="00F316DB">
            <w:pPr>
              <w:pStyle w:val="Tabladeilustraciones"/>
              <w:keepNext/>
              <w:keepLines/>
              <w:tabs>
                <w:tab w:val="decimal" w:pos="1035"/>
              </w:tabs>
              <w:rPr>
                <w:rFonts w:eastAsia="Arial Unicode MS"/>
                <w:snapToGrid w:val="0"/>
                <w:color w:val="000000"/>
                <w:szCs w:val="0"/>
                <w:u w:color="000000"/>
              </w:rPr>
            </w:pPr>
          </w:p>
        </w:tc>
      </w:tr>
    </w:tbl>
    <w:p w:rsidR="008539CF" w:rsidRPr="000D2BED" w:rsidRDefault="008539CF" w:rsidP="008539CF">
      <w:pPr>
        <w:keepLines/>
        <w:rPr>
          <w:rFonts w:eastAsia="PMingLiU"/>
          <w:highlight w:val="green"/>
        </w:rPr>
      </w:pPr>
    </w:p>
    <w:p w:rsidR="008539CF" w:rsidRPr="00D41474" w:rsidRDefault="005A71C6" w:rsidP="008539CF">
      <w:pPr>
        <w:rPr>
          <w:rFonts w:cs="Arial"/>
          <w:szCs w:val="18"/>
        </w:rPr>
      </w:pPr>
      <w:r w:rsidRPr="00D41474">
        <w:rPr>
          <w:rFonts w:cs="Arial"/>
          <w:szCs w:val="18"/>
        </w:rPr>
        <w:t>El Vicepresidente Primero Ejecutivo</w:t>
      </w:r>
      <w:r w:rsidR="008539CF" w:rsidRPr="00D41474">
        <w:rPr>
          <w:rFonts w:cs="Arial"/>
          <w:szCs w:val="18"/>
        </w:rPr>
        <w:t xml:space="preserve"> de la </w:t>
      </w:r>
      <w:r w:rsidR="00481C6B" w:rsidRPr="00D41474">
        <w:rPr>
          <w:rFonts w:cs="Arial"/>
          <w:szCs w:val="18"/>
        </w:rPr>
        <w:t>Entidad dominante</w:t>
      </w:r>
      <w:r w:rsidR="008539CF" w:rsidRPr="00D41474">
        <w:rPr>
          <w:rFonts w:cs="Arial"/>
          <w:szCs w:val="18"/>
        </w:rPr>
        <w:t xml:space="preserve"> </w:t>
      </w:r>
      <w:r w:rsidRPr="00D41474">
        <w:rPr>
          <w:rFonts w:cs="Arial"/>
          <w:szCs w:val="18"/>
        </w:rPr>
        <w:t>considera</w:t>
      </w:r>
      <w:r w:rsidR="008539CF" w:rsidRPr="00D41474">
        <w:rPr>
          <w:rFonts w:cs="Arial"/>
          <w:szCs w:val="18"/>
        </w:rPr>
        <w:t xml:space="preserve"> que estas cifras “proforma” representan una razonable aproximación a lo que sería el desempeño anual de la nueva entidad combinada y un punto de referencia inicial para la comparación de ejercicios futuros. Para determinar estas cifras “proforma” de ventas y resultados, la Dirección de la </w:t>
      </w:r>
      <w:r w:rsidR="00481C6B" w:rsidRPr="00D41474">
        <w:rPr>
          <w:rFonts w:cs="Arial"/>
          <w:szCs w:val="18"/>
        </w:rPr>
        <w:t>Entidad dominante</w:t>
      </w:r>
      <w:r w:rsidR="008539CF" w:rsidRPr="00D41474">
        <w:rPr>
          <w:rFonts w:cs="Arial"/>
          <w:szCs w:val="18"/>
        </w:rPr>
        <w:t xml:space="preserve"> ha considerado lo siguiente:</w:t>
      </w:r>
    </w:p>
    <w:p w:rsidR="008539CF" w:rsidRPr="00D41474" w:rsidRDefault="008539CF" w:rsidP="00424544">
      <w:pPr>
        <w:numPr>
          <w:ilvl w:val="0"/>
          <w:numId w:val="10"/>
        </w:numPr>
        <w:rPr>
          <w:rFonts w:cs="Arial"/>
          <w:szCs w:val="18"/>
        </w:rPr>
      </w:pPr>
      <w:r w:rsidRPr="00D41474">
        <w:rPr>
          <w:rFonts w:cs="Arial"/>
          <w:szCs w:val="18"/>
        </w:rPr>
        <w:t>Se ha calculado la depreciación del inmovilizado ya sobre la base de los valores razonables a la fecha de la combinación.</w:t>
      </w:r>
    </w:p>
    <w:p w:rsidR="008539CF" w:rsidRPr="00D41474" w:rsidRDefault="008539CF" w:rsidP="00424544">
      <w:pPr>
        <w:numPr>
          <w:ilvl w:val="0"/>
          <w:numId w:val="10"/>
        </w:numPr>
        <w:rPr>
          <w:rFonts w:cs="Arial"/>
          <w:szCs w:val="18"/>
        </w:rPr>
      </w:pPr>
      <w:r w:rsidRPr="00D41474">
        <w:rPr>
          <w:rFonts w:cs="Arial"/>
          <w:szCs w:val="18"/>
        </w:rPr>
        <w:t xml:space="preserve">Se han calculado los costes financieros sobre la base de la situación de deuda que queda tras la combinación. </w:t>
      </w:r>
    </w:p>
    <w:p w:rsidR="008539CF" w:rsidRDefault="008539CF" w:rsidP="00424544">
      <w:pPr>
        <w:numPr>
          <w:ilvl w:val="0"/>
          <w:numId w:val="10"/>
        </w:numPr>
        <w:rPr>
          <w:rFonts w:cs="Arial"/>
          <w:szCs w:val="18"/>
        </w:rPr>
      </w:pPr>
      <w:r w:rsidRPr="00D41474">
        <w:rPr>
          <w:rFonts w:cs="Arial"/>
          <w:szCs w:val="18"/>
        </w:rPr>
        <w:t>No se han considerado los deterioros extraordinarios sobre activos practicados durante el ejercicio, y que se estima que no se producirán en el futuro.</w:t>
      </w:r>
    </w:p>
    <w:p w:rsidR="00B031FF" w:rsidRPr="00D41474" w:rsidRDefault="00B031FF" w:rsidP="00B031FF">
      <w:pPr>
        <w:rPr>
          <w:rFonts w:cs="Arial"/>
          <w:szCs w:val="18"/>
        </w:rPr>
      </w:pPr>
      <w:r>
        <w:t>Como consecuencia de esta transacción no se han producido cambios en la valoración fiscal de GRUPO ILUNION, S.L. puesto que esta operación de fusión se ha acogido al Régimen Fiscal Especial previsto en el Capítulo VII del Título VII, de la Ley 27/2014, de 27 de noviembre, del Impuesto sobre Sociedades.</w:t>
      </w:r>
    </w:p>
    <w:p w:rsidR="00503EEF" w:rsidRDefault="00503EEF" w:rsidP="0067147D">
      <w:pPr>
        <w:pStyle w:val="Ttulo5"/>
      </w:pPr>
      <w:r w:rsidRPr="002A4097">
        <w:t>2.5 Aspectos críticos de la valoración y estimación de la incertidumbre</w:t>
      </w:r>
    </w:p>
    <w:p w:rsidR="00503EEF" w:rsidRPr="00F946C2" w:rsidRDefault="00503EEF" w:rsidP="0067147D">
      <w:pPr>
        <w:pStyle w:val="Listaconnmeros"/>
        <w:keepLines/>
      </w:pPr>
      <w:r>
        <w:tab/>
      </w:r>
      <w:r w:rsidRPr="00F946C2">
        <w:t xml:space="preserve">En la </w:t>
      </w:r>
      <w:r w:rsidRPr="00F946C2">
        <w:rPr>
          <w:rFonts w:cs="Arial"/>
          <w:szCs w:val="18"/>
        </w:rPr>
        <w:t>elaboración</w:t>
      </w:r>
      <w:r w:rsidRPr="00F946C2">
        <w:t xml:space="preserve"> de </w:t>
      </w:r>
      <w:r>
        <w:t>estas</w:t>
      </w:r>
      <w:r w:rsidRPr="00F946C2">
        <w:t xml:space="preserve"> cuentas anuales consolidadas se han utilizado estimaciones realiz</w:t>
      </w:r>
      <w:r>
        <w:t xml:space="preserve">adas por </w:t>
      </w:r>
      <w:r w:rsidRPr="00F946C2">
        <w:t xml:space="preserve">la </w:t>
      </w:r>
      <w:r w:rsidR="00481C6B">
        <w:t>Entidad dominante</w:t>
      </w:r>
      <w:r w:rsidRPr="00F946C2">
        <w:t xml:space="preserve"> para valorar algunos de los activos, pasivos, ingresos, gastos y compromisos que figuran </w:t>
      </w:r>
      <w:r>
        <w:t xml:space="preserve">recogidos </w:t>
      </w:r>
      <w:r w:rsidRPr="00F946C2">
        <w:t>en ellas. Básicamente estas estimaciones se refieren a:</w:t>
      </w:r>
    </w:p>
    <w:p w:rsidR="00503EEF" w:rsidRDefault="00503EEF" w:rsidP="0067147D">
      <w:pPr>
        <w:pStyle w:val="Listaconnmeros2"/>
        <w:keepLines/>
      </w:pPr>
      <w:r>
        <w:t>-</w:t>
      </w:r>
      <w:r>
        <w:tab/>
        <w:t>Estimación de la vida útil de los elementos del inmovilizado intangible y material, así como de las inversiones inmobi</w:t>
      </w:r>
      <w:r w:rsidR="00EA001D">
        <w:t>liarias y de las existencias.</w:t>
      </w:r>
    </w:p>
    <w:p w:rsidR="00503EEF" w:rsidRDefault="00503EEF" w:rsidP="0067147D">
      <w:pPr>
        <w:pStyle w:val="Listaconnmeros2"/>
        <w:keepLines/>
      </w:pPr>
      <w:r>
        <w:t>-</w:t>
      </w:r>
      <w:r>
        <w:tab/>
      </w:r>
      <w:r w:rsidRPr="00CC500A">
        <w:t>Análisis del deterioro del val</w:t>
      </w:r>
      <w:r>
        <w:t>or de los activos no corrientes.</w:t>
      </w:r>
    </w:p>
    <w:p w:rsidR="00503EEF" w:rsidRPr="00CC500A" w:rsidRDefault="00503EEF" w:rsidP="0067147D">
      <w:pPr>
        <w:pStyle w:val="Listaconnmeros2"/>
        <w:keepLines/>
      </w:pPr>
      <w:r>
        <w:t>-</w:t>
      </w:r>
      <w:r>
        <w:tab/>
        <w:t>La evaluación de las condiciones de los contratos de arrendamiento.</w:t>
      </w:r>
    </w:p>
    <w:p w:rsidR="00503EEF" w:rsidRPr="00CC500A" w:rsidRDefault="00503EEF" w:rsidP="0067147D">
      <w:pPr>
        <w:pStyle w:val="Listaconnmeros2"/>
        <w:keepLines/>
      </w:pPr>
      <w:r>
        <w:t>-</w:t>
      </w:r>
      <w:r>
        <w:tab/>
      </w:r>
      <w:r w:rsidRPr="00CC500A">
        <w:t>Recuperabilidad de los activos por impuesto diferido</w:t>
      </w:r>
      <w:r>
        <w:t>.</w:t>
      </w:r>
    </w:p>
    <w:p w:rsidR="00503EEF" w:rsidRPr="00CC500A" w:rsidRDefault="00503EEF" w:rsidP="0067147D">
      <w:pPr>
        <w:pStyle w:val="Listaconnmeros2"/>
        <w:keepLines/>
      </w:pPr>
      <w:r>
        <w:t>-</w:t>
      </w:r>
      <w:r>
        <w:tab/>
      </w:r>
      <w:r w:rsidRPr="00CC500A">
        <w:t>Cálculo de los valores razonables, de los valores en uso y de los valores actuales de determinados activos y pasivos</w:t>
      </w:r>
      <w:r>
        <w:t>.</w:t>
      </w:r>
    </w:p>
    <w:p w:rsidR="00503EEF" w:rsidRDefault="00503EEF" w:rsidP="0067147D">
      <w:pPr>
        <w:pStyle w:val="Listaconnmeros2"/>
        <w:keepLines/>
        <w:rPr>
          <w:lang w:val="es-ES_tradnl"/>
        </w:rPr>
      </w:pPr>
      <w:r>
        <w:t>-</w:t>
      </w:r>
      <w:r>
        <w:tab/>
      </w:r>
      <w:r w:rsidRPr="00CC500A">
        <w:t>Evaluación de provisiones y contingencias</w:t>
      </w:r>
      <w:r>
        <w:t>.</w:t>
      </w:r>
    </w:p>
    <w:p w:rsidR="00EA001D" w:rsidRPr="00AD4F06" w:rsidRDefault="00AB412C" w:rsidP="00AD4F06">
      <w:pPr>
        <w:pStyle w:val="Listaconnmeros"/>
        <w:keepLines/>
      </w:pPr>
      <w:r>
        <w:tab/>
      </w:r>
      <w:r w:rsidR="00503EEF">
        <w:t>A pesar de que estas estimaciones se han realizado sobre la base de la mejor información disponible al cierre del ejercicio 20</w:t>
      </w:r>
      <w:r w:rsidR="00503EEF">
        <w:rPr>
          <w:lang w:val="es-ES_tradnl"/>
        </w:rPr>
        <w:t>1</w:t>
      </w:r>
      <w:r w:rsidR="006B5CFA">
        <w:rPr>
          <w:lang w:val="es-ES_tradnl"/>
        </w:rPr>
        <w:t>5</w:t>
      </w:r>
      <w:r w:rsidR="00503EEF">
        <w:t>, es posible que acontecimientos que puedan tener lugar en el futuro obliguen a modificarlas (al alza o a la baja) en los próximos ejercicios</w:t>
      </w:r>
      <w:r w:rsidR="000C03CC">
        <w:t>.</w:t>
      </w:r>
    </w:p>
    <w:p w:rsidR="00503EEF" w:rsidRDefault="00503EEF" w:rsidP="0067147D">
      <w:pPr>
        <w:pStyle w:val="Ttulo5"/>
      </w:pPr>
      <w:r>
        <w:t>2</w:t>
      </w:r>
      <w:r w:rsidRPr="00166240">
        <w:t>.</w:t>
      </w:r>
      <w:r>
        <w:t>6 Agrupación de partidas</w:t>
      </w:r>
    </w:p>
    <w:p w:rsidR="00503EEF" w:rsidRDefault="00AB412C" w:rsidP="0067147D">
      <w:pPr>
        <w:pStyle w:val="Listaconnmeros"/>
        <w:keepLines/>
      </w:pPr>
      <w:r>
        <w:tab/>
      </w:r>
      <w:r w:rsidR="00503EEF" w:rsidRPr="00B4439B">
        <w:t xml:space="preserve">Determinadas partidas del balance, de la cuenta de pérdidas y ganancias, del estado de cambios en el patrimonio neto y del estado de flujos de efectivo </w:t>
      </w:r>
      <w:r w:rsidR="00503EEF">
        <w:rPr>
          <w:lang w:val="es-ES_tradnl"/>
        </w:rPr>
        <w:t xml:space="preserve">consolidados </w:t>
      </w:r>
      <w:r w:rsidR="00503EEF" w:rsidRPr="00B4439B">
        <w:t>se presentan de forma agrupada para facilitar su comprensión, si bien, en la medida en que sea significativa, se ha incluido la información desagregada en las correspondientes notas de la memoria</w:t>
      </w:r>
      <w:r w:rsidR="00503EEF">
        <w:rPr>
          <w:lang w:val="es-ES_tradnl"/>
        </w:rPr>
        <w:t xml:space="preserve"> consolidada</w:t>
      </w:r>
      <w:r w:rsidR="00503EEF">
        <w:t>.</w:t>
      </w:r>
    </w:p>
    <w:p w:rsidR="00AD4F06" w:rsidRDefault="00AD4F06" w:rsidP="0067147D">
      <w:pPr>
        <w:pStyle w:val="Listaconnmeros"/>
        <w:keepLines/>
      </w:pPr>
    </w:p>
    <w:p w:rsidR="00EA001D" w:rsidRDefault="00EA001D" w:rsidP="00EA001D">
      <w:pPr>
        <w:pStyle w:val="Ttulo5"/>
      </w:pPr>
      <w:r>
        <w:lastRenderedPageBreak/>
        <w:t>2.7. Cambios de criterios contables</w:t>
      </w:r>
    </w:p>
    <w:p w:rsidR="00EA001D" w:rsidRDefault="00EA001D" w:rsidP="00EA001D">
      <w:pPr>
        <w:pStyle w:val="Listaconnmeros"/>
      </w:pPr>
      <w:r>
        <w:t xml:space="preserve">     </w:t>
      </w:r>
      <w:r w:rsidR="00D32885">
        <w:t xml:space="preserve"> </w:t>
      </w:r>
      <w:r>
        <w:t>Durante el ejercicio 2015 no se han producido cambios de criterios contables respecto a los criterios aplicados en 2014.</w:t>
      </w:r>
    </w:p>
    <w:p w:rsidR="00EA001D" w:rsidRDefault="00EA001D" w:rsidP="00EA001D">
      <w:pPr>
        <w:pStyle w:val="Listaconnmeros"/>
      </w:pPr>
      <w:r>
        <w:t xml:space="preserve">      Por su parte, la Ley 22/2015, de 20 de julio, de Auditoría de Cuentas ha introducido determinadas modificaciones al Código de Comercio que afectan a los activos intangibles y al fondo de comercio, y que serán de aplicación a las cuentas anuales del Grupo correspondientes al ejercicio 2016 y siguientes. La nueva redacción establece que los inmovilizados intangibles son activos de vida útil definida y que cuándo la vida útil de estos activos no pueda estimarse de manera fiable, se amortizarán en un plazo de diez años, salvo que otra disposición legal o reglamentaria establezca un plazo diferente. Sobre estas modificaciones el ICAC publicó en diciembre de 2015 un proyecto de Real Decreto en el que</w:t>
      </w:r>
      <w:r w:rsidR="00E332F9">
        <w:t xml:space="preserve"> estas modificaciones así como la norma primera de aplicación</w:t>
      </w:r>
      <w:r>
        <w:t xml:space="preserve"> son desarrolladas, si bien, a la fecha de formulación de estas cuentas anuales consolidadas, el mencionado Real Decreto no había sido aprobado.</w:t>
      </w:r>
    </w:p>
    <w:p w:rsidR="00EA001D" w:rsidRDefault="00EA001D" w:rsidP="00EA001D">
      <w:pPr>
        <w:pStyle w:val="Listaconnmeros"/>
      </w:pPr>
      <w:r>
        <w:t xml:space="preserve">      El Grupo está actualmente analizando los impactos futuros de estas modificaciones, si bien, dado que el Real Decreto todavía no aprobado incluirá las reglas relativas a la transición, no es posible facilitar una estimación fiable de sus efectos.</w:t>
      </w:r>
    </w:p>
    <w:p w:rsidR="00503EEF" w:rsidRDefault="00503EEF" w:rsidP="0067147D">
      <w:pPr>
        <w:pStyle w:val="Ttulo4"/>
      </w:pPr>
      <w:r>
        <w:t>3.</w:t>
      </w:r>
      <w:r>
        <w:tab/>
        <w:t>Aplicación del resultado</w:t>
      </w:r>
    </w:p>
    <w:p w:rsidR="00503EEF" w:rsidRDefault="00503EEF" w:rsidP="0067147D">
      <w:pPr>
        <w:keepLines/>
        <w:rPr>
          <w:rFonts w:cs="Arial"/>
          <w:szCs w:val="18"/>
        </w:rPr>
      </w:pPr>
      <w:r w:rsidRPr="00166240">
        <w:t xml:space="preserve">Los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Pr>
          <w:rFonts w:cs="Arial"/>
        </w:rPr>
        <w:t>La propuesta de aplicación del excedente</w:t>
      </w:r>
      <w:r w:rsidR="00575030">
        <w:rPr>
          <w:rFonts w:cs="Arial"/>
        </w:rPr>
        <w:t xml:space="preserve"> </w:t>
      </w:r>
      <w:r w:rsidR="004C61DD">
        <w:rPr>
          <w:rFonts w:cs="Arial"/>
        </w:rPr>
        <w:t>positivo</w:t>
      </w:r>
      <w:r w:rsidR="00575030">
        <w:rPr>
          <w:rFonts w:cs="Arial"/>
        </w:rPr>
        <w:t xml:space="preserve"> de la Fundación</w:t>
      </w:r>
      <w:r>
        <w:rPr>
          <w:rFonts w:cs="Arial"/>
        </w:rPr>
        <w:t xml:space="preserve"> del ejercicio 201</w:t>
      </w:r>
      <w:r w:rsidR="006B5CFA">
        <w:rPr>
          <w:rFonts w:cs="Arial"/>
        </w:rPr>
        <w:t>5</w:t>
      </w:r>
      <w:r>
        <w:rPr>
          <w:rFonts w:cs="Arial"/>
        </w:rPr>
        <w:t xml:space="preserve">, formulada por </w:t>
      </w:r>
      <w:r>
        <w:rPr>
          <w:rFonts w:cs="Arial"/>
          <w:szCs w:val="18"/>
        </w:rPr>
        <w:t>el Vicepresidente Primero Ejecutivo de la Fundación ONCE y que se espera sea aprobada por el Patronato, es la siguiente:</w:t>
      </w:r>
    </w:p>
    <w:tbl>
      <w:tblPr>
        <w:tblW w:w="0" w:type="auto"/>
        <w:jc w:val="center"/>
        <w:tblBorders>
          <w:top w:val="single" w:sz="4" w:space="0" w:color="auto"/>
          <w:left w:val="single" w:sz="4" w:space="0" w:color="auto"/>
          <w:bottom w:val="single" w:sz="4" w:space="0" w:color="auto"/>
          <w:right w:val="single" w:sz="4"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134"/>
      </w:tblGrid>
      <w:tr w:rsidR="00503EEF" w:rsidRPr="00CA3E60" w:rsidTr="00AB412C">
        <w:trPr>
          <w:jc w:val="center"/>
        </w:trPr>
        <w:tc>
          <w:tcPr>
            <w:tcW w:w="3402" w:type="dxa"/>
            <w:tcBorders>
              <w:top w:val="single" w:sz="4" w:space="0" w:color="auto"/>
              <w:bottom w:val="nil"/>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r>
      <w:tr w:rsidR="00503EEF" w:rsidRPr="00AF1379" w:rsidTr="00AB412C">
        <w:trPr>
          <w:jc w:val="center"/>
        </w:trPr>
        <w:tc>
          <w:tcPr>
            <w:tcW w:w="3402" w:type="dxa"/>
            <w:tcBorders>
              <w:top w:val="nil"/>
              <w:bottom w:val="single" w:sz="4" w:space="0" w:color="auto"/>
              <w:right w:val="single" w:sz="4" w:space="0" w:color="auto"/>
            </w:tcBorders>
            <w:shd w:val="clear" w:color="auto" w:fill="auto"/>
          </w:tcPr>
          <w:p w:rsidR="00503EEF" w:rsidRPr="006A15DA" w:rsidRDefault="00503EEF" w:rsidP="0067147D">
            <w:pPr>
              <w:pStyle w:val="Tabladeilustraciones"/>
              <w:keepNext/>
              <w:keepLines/>
              <w:jc w:val="center"/>
              <w:rPr>
                <w:snapToGrid w:val="0"/>
                <w:color w:val="000000"/>
                <w:szCs w:val="0"/>
                <w:u w:color="000000"/>
              </w:rPr>
            </w:pPr>
          </w:p>
        </w:tc>
        <w:tc>
          <w:tcPr>
            <w:tcW w:w="1134" w:type="dxa"/>
            <w:tcBorders>
              <w:top w:val="nil"/>
              <w:left w:val="single" w:sz="4" w:space="0" w:color="auto"/>
              <w:bottom w:val="single" w:sz="4" w:space="0" w:color="auto"/>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r w:rsidRPr="00AF1379">
              <w:rPr>
                <w:snapToGrid w:val="0"/>
                <w:color w:val="000000"/>
                <w:szCs w:val="0"/>
                <w:u w:color="000000"/>
              </w:rPr>
              <w:t>Euros</w:t>
            </w:r>
          </w:p>
        </w:tc>
      </w:tr>
      <w:tr w:rsidR="00503EEF" w:rsidRPr="00AF1379" w:rsidTr="00AB412C">
        <w:trPr>
          <w:jc w:val="center"/>
        </w:trPr>
        <w:tc>
          <w:tcPr>
            <w:tcW w:w="3402" w:type="dxa"/>
            <w:tcBorders>
              <w:top w:val="single" w:sz="4" w:space="0" w:color="auto"/>
              <w:right w:val="single" w:sz="4" w:space="0" w:color="auto"/>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nil"/>
            </w:tcBorders>
            <w:shd w:val="clear" w:color="auto" w:fill="auto"/>
          </w:tcPr>
          <w:p w:rsidR="00503EEF" w:rsidRPr="00AF1379" w:rsidRDefault="00503EEF" w:rsidP="0067147D">
            <w:pPr>
              <w:pStyle w:val="Tabladeilustraciones"/>
              <w:keepNext/>
              <w:keepLines/>
              <w:jc w:val="center"/>
              <w:rPr>
                <w:snapToGrid w:val="0"/>
                <w:color w:val="000000"/>
                <w:szCs w:val="0"/>
                <w:u w:color="000000"/>
              </w:rPr>
            </w:pPr>
          </w:p>
        </w:tc>
      </w:tr>
      <w:tr w:rsidR="00503EEF" w:rsidRPr="00AF1379" w:rsidTr="00AB412C">
        <w:trPr>
          <w:jc w:val="center"/>
        </w:trPr>
        <w:tc>
          <w:tcPr>
            <w:tcW w:w="3402" w:type="dxa"/>
            <w:tcBorders>
              <w:top w:val="nil"/>
              <w:right w:val="single" w:sz="4" w:space="0" w:color="auto"/>
            </w:tcBorders>
            <w:shd w:val="clear" w:color="auto" w:fill="auto"/>
          </w:tcPr>
          <w:p w:rsidR="00503EEF" w:rsidRPr="00AF1379" w:rsidRDefault="00503EEF" w:rsidP="0067147D">
            <w:pPr>
              <w:pStyle w:val="Tabladeilustraciones"/>
              <w:keepNext/>
              <w:keepLines/>
              <w:rPr>
                <w:b/>
                <w:snapToGrid w:val="0"/>
                <w:color w:val="000000"/>
                <w:szCs w:val="0"/>
                <w:u w:color="000000"/>
              </w:rPr>
            </w:pPr>
            <w:r w:rsidRPr="00AF1379">
              <w:rPr>
                <w:b/>
                <w:snapToGrid w:val="0"/>
                <w:color w:val="000000"/>
                <w:szCs w:val="0"/>
                <w:u w:color="000000"/>
              </w:rPr>
              <w:t>Base de reparto:</w:t>
            </w:r>
          </w:p>
        </w:tc>
        <w:tc>
          <w:tcPr>
            <w:tcW w:w="1134" w:type="dxa"/>
            <w:tcBorders>
              <w:top w:val="nil"/>
              <w:left w:val="single" w:sz="4" w:space="0" w:color="auto"/>
              <w:bottom w:val="nil"/>
            </w:tcBorders>
            <w:shd w:val="clear" w:color="auto" w:fill="auto"/>
          </w:tcPr>
          <w:p w:rsidR="00503EEF" w:rsidRPr="00AF1379" w:rsidRDefault="00503EEF" w:rsidP="0067147D">
            <w:pPr>
              <w:pStyle w:val="Tabladeilustraciones"/>
              <w:keepNext/>
              <w:keepLines/>
              <w:rPr>
                <w:snapToGrid w:val="0"/>
                <w:color w:val="000000"/>
                <w:szCs w:val="0"/>
                <w:u w:color="000000"/>
              </w:rPr>
            </w:pPr>
          </w:p>
        </w:tc>
      </w:tr>
      <w:tr w:rsidR="00503EEF" w:rsidRPr="00AF1379" w:rsidTr="00AB412C">
        <w:trPr>
          <w:jc w:val="center"/>
        </w:trPr>
        <w:tc>
          <w:tcPr>
            <w:tcW w:w="3402" w:type="dxa"/>
            <w:tcBorders>
              <w:right w:val="single" w:sz="4" w:space="0" w:color="auto"/>
            </w:tcBorders>
            <w:shd w:val="clear" w:color="auto" w:fill="auto"/>
          </w:tcPr>
          <w:p w:rsidR="00503EEF" w:rsidRPr="00AF1379" w:rsidRDefault="00503EEF" w:rsidP="0067147D">
            <w:pPr>
              <w:pStyle w:val="Tabladeilustraciones"/>
              <w:keepNext/>
              <w:keepLines/>
              <w:rPr>
                <w:snapToGrid w:val="0"/>
                <w:color w:val="000000"/>
                <w:szCs w:val="0"/>
                <w:u w:color="000000"/>
              </w:rPr>
            </w:pPr>
            <w:r w:rsidRPr="00AF1379">
              <w:rPr>
                <w:snapToGrid w:val="0"/>
                <w:color w:val="000000"/>
                <w:szCs w:val="0"/>
                <w:u w:color="000000"/>
              </w:rPr>
              <w:t xml:space="preserve">Saldo de la cuenta de resultados- </w:t>
            </w:r>
          </w:p>
        </w:tc>
        <w:tc>
          <w:tcPr>
            <w:tcW w:w="1134" w:type="dxa"/>
            <w:tcBorders>
              <w:top w:val="nil"/>
              <w:left w:val="single" w:sz="4" w:space="0" w:color="auto"/>
              <w:bottom w:val="nil"/>
            </w:tcBorders>
            <w:shd w:val="clear" w:color="auto" w:fill="auto"/>
          </w:tcPr>
          <w:p w:rsidR="00503EEF" w:rsidRPr="00AF1379" w:rsidRDefault="00503EEF" w:rsidP="0067147D">
            <w:pPr>
              <w:pStyle w:val="Tabladeilustraciones"/>
              <w:keepNext/>
              <w:keepLines/>
              <w:tabs>
                <w:tab w:val="decimal" w:pos="635"/>
              </w:tabs>
              <w:rPr>
                <w:snapToGrid w:val="0"/>
                <w:color w:val="000000"/>
                <w:szCs w:val="0"/>
                <w:u w:color="000000"/>
              </w:rPr>
            </w:pP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r w:rsidRPr="00AF1379">
              <w:rPr>
                <w:snapToGrid w:val="0"/>
                <w:color w:val="000000"/>
                <w:szCs w:val="0"/>
                <w:u w:color="000000"/>
              </w:rPr>
              <w:t xml:space="preserve">  Excedente positivo del ejercicio</w:t>
            </w:r>
          </w:p>
        </w:tc>
        <w:tc>
          <w:tcPr>
            <w:tcW w:w="1134" w:type="dxa"/>
            <w:tcBorders>
              <w:top w:val="nil"/>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rPr>
                <w:snapToGrid w:val="0"/>
                <w:color w:val="000000"/>
                <w:szCs w:val="0"/>
                <w:u w:color="000000"/>
              </w:rPr>
            </w:pPr>
            <w:r w:rsidRPr="00AF1379">
              <w:rPr>
                <w:snapToGrid w:val="0"/>
                <w:color w:val="000000"/>
                <w:szCs w:val="0"/>
                <w:u w:color="000000"/>
              </w:rPr>
              <w:t>357.683</w:t>
            </w: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spacing w:before="40" w:after="40"/>
              <w:rPr>
                <w:b/>
                <w:snapToGrid w:val="0"/>
                <w:szCs w:val="0"/>
                <w:u w:color="000000"/>
              </w:rPr>
            </w:pPr>
            <w:r w:rsidRPr="00AF1379">
              <w:rPr>
                <w:b/>
                <w:snapToGrid w:val="0"/>
                <w:szCs w:val="0"/>
                <w:u w:color="000000"/>
              </w:rPr>
              <w:t>357.683</w:t>
            </w:r>
          </w:p>
        </w:tc>
      </w:tr>
      <w:tr w:rsidR="00AF1379" w:rsidRPr="00AF1379" w:rsidTr="00AB412C">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b/>
                <w:snapToGrid w:val="0"/>
                <w:color w:val="000000"/>
                <w:szCs w:val="0"/>
                <w:u w:color="000000"/>
              </w:rPr>
            </w:pPr>
            <w:r w:rsidRPr="00AF1379">
              <w:rPr>
                <w:b/>
                <w:snapToGrid w:val="0"/>
                <w:color w:val="000000"/>
                <w:szCs w:val="0"/>
                <w:u w:color="000000"/>
              </w:rPr>
              <w:t>Aplicación:</w:t>
            </w:r>
          </w:p>
        </w:tc>
        <w:tc>
          <w:tcPr>
            <w:tcW w:w="1134" w:type="dxa"/>
            <w:tcBorders>
              <w:top w:val="single" w:sz="4" w:space="0" w:color="auto"/>
              <w:left w:val="single" w:sz="4" w:space="0" w:color="auto"/>
              <w:bottom w:val="nil"/>
            </w:tcBorders>
            <w:shd w:val="clear" w:color="auto" w:fill="auto"/>
          </w:tcPr>
          <w:p w:rsidR="00AF1379" w:rsidRPr="00AF1379" w:rsidRDefault="00AF1379" w:rsidP="0067147D">
            <w:pPr>
              <w:pStyle w:val="Tabladeilustraciones"/>
              <w:keepNext/>
              <w:keepLines/>
              <w:tabs>
                <w:tab w:val="decimal" w:pos="635"/>
              </w:tabs>
              <w:rPr>
                <w:snapToGrid w:val="0"/>
                <w:color w:val="000000"/>
                <w:szCs w:val="0"/>
                <w:u w:color="000000"/>
              </w:rPr>
            </w:pPr>
          </w:p>
        </w:tc>
      </w:tr>
      <w:tr w:rsidR="00AF1379" w:rsidRPr="00AF1379" w:rsidTr="007B0D68">
        <w:trPr>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r w:rsidRPr="00AF1379">
              <w:rPr>
                <w:snapToGrid w:val="0"/>
                <w:color w:val="000000"/>
                <w:szCs w:val="0"/>
                <w:u w:color="000000"/>
              </w:rPr>
              <w:t>A reservas</w:t>
            </w:r>
          </w:p>
        </w:tc>
        <w:tc>
          <w:tcPr>
            <w:tcW w:w="1134" w:type="dxa"/>
            <w:tcBorders>
              <w:top w:val="nil"/>
              <w:left w:val="single" w:sz="4" w:space="0" w:color="auto"/>
              <w:bottom w:val="single" w:sz="4" w:space="0" w:color="auto"/>
            </w:tcBorders>
            <w:shd w:val="clear" w:color="auto" w:fill="auto"/>
            <w:vAlign w:val="bottom"/>
          </w:tcPr>
          <w:p w:rsidR="00AF1379" w:rsidRPr="00AF1379" w:rsidRDefault="00AF1379" w:rsidP="00F316DB">
            <w:pPr>
              <w:pStyle w:val="Tabladeilustraciones"/>
              <w:keepNext/>
              <w:keepLines/>
              <w:tabs>
                <w:tab w:val="decimal" w:pos="816"/>
              </w:tabs>
              <w:rPr>
                <w:snapToGrid w:val="0"/>
                <w:color w:val="000000"/>
                <w:szCs w:val="0"/>
                <w:u w:color="000000"/>
              </w:rPr>
            </w:pPr>
            <w:r w:rsidRPr="00AF1379">
              <w:rPr>
                <w:snapToGrid w:val="0"/>
                <w:color w:val="000000"/>
                <w:szCs w:val="0"/>
                <w:u w:color="000000"/>
              </w:rPr>
              <w:t>357.683</w:t>
            </w:r>
          </w:p>
        </w:tc>
      </w:tr>
      <w:tr w:rsidR="00AF1379" w:rsidRPr="00CA3E60" w:rsidTr="00AF1379">
        <w:trPr>
          <w:trHeight w:val="226"/>
          <w:jc w:val="center"/>
        </w:trPr>
        <w:tc>
          <w:tcPr>
            <w:tcW w:w="3402" w:type="dxa"/>
            <w:tcBorders>
              <w:right w:val="single" w:sz="4" w:space="0" w:color="auto"/>
            </w:tcBorders>
            <w:shd w:val="clear" w:color="auto" w:fill="auto"/>
          </w:tcPr>
          <w:p w:rsidR="00AF1379" w:rsidRPr="00AF1379" w:rsidRDefault="00AF137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tcBorders>
            <w:shd w:val="clear" w:color="auto" w:fill="auto"/>
            <w:vAlign w:val="bottom"/>
          </w:tcPr>
          <w:p w:rsidR="00AF1379" w:rsidRPr="00F63AB8" w:rsidRDefault="00AF1379" w:rsidP="00F316DB">
            <w:pPr>
              <w:pStyle w:val="Tabladeilustraciones"/>
              <w:keepLines/>
              <w:tabs>
                <w:tab w:val="decimal" w:pos="816"/>
              </w:tabs>
              <w:spacing w:before="40" w:after="40"/>
              <w:rPr>
                <w:b/>
                <w:snapToGrid w:val="0"/>
                <w:szCs w:val="0"/>
                <w:u w:color="000000"/>
              </w:rPr>
            </w:pPr>
            <w:r w:rsidRPr="00AF1379">
              <w:rPr>
                <w:b/>
                <w:snapToGrid w:val="0"/>
                <w:szCs w:val="0"/>
                <w:u w:color="000000"/>
              </w:rPr>
              <w:t>357.683</w:t>
            </w:r>
          </w:p>
        </w:tc>
      </w:tr>
    </w:tbl>
    <w:p w:rsidR="00503EEF" w:rsidRDefault="00503EEF" w:rsidP="0067147D">
      <w:pPr>
        <w:keepLines/>
      </w:pPr>
    </w:p>
    <w:p w:rsidR="00503EEF" w:rsidRDefault="00503EEF" w:rsidP="0067147D">
      <w:pPr>
        <w:pStyle w:val="Ttulo4"/>
      </w:pPr>
      <w:r>
        <w:t>4.</w:t>
      </w:r>
      <w:r>
        <w:tab/>
      </w:r>
      <w:r w:rsidRPr="00166240">
        <w:t>Normas de registro y valoración</w:t>
      </w:r>
    </w:p>
    <w:p w:rsidR="00503EEF" w:rsidRPr="00166240" w:rsidRDefault="00503EEF" w:rsidP="0067147D">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503EEF" w:rsidRPr="00BF0B4A" w:rsidRDefault="00503EEF" w:rsidP="0067147D">
      <w:pPr>
        <w:pStyle w:val="Ttulo5"/>
      </w:pPr>
      <w:bookmarkStart w:id="4" w:name="_Toc284835695"/>
      <w:r>
        <w:t>4</w:t>
      </w:r>
      <w:r w:rsidRPr="00BF0B4A">
        <w:t>.1</w:t>
      </w:r>
      <w:r>
        <w:t xml:space="preserve"> </w:t>
      </w:r>
      <w:r w:rsidRPr="00BF0B4A">
        <w:t>Principios de consolidación aplicados</w:t>
      </w:r>
      <w:bookmarkEnd w:id="4"/>
    </w:p>
    <w:p w:rsidR="00503EEF" w:rsidRPr="00BF0B4A" w:rsidRDefault="00503EEF" w:rsidP="0067147D">
      <w:pPr>
        <w:pStyle w:val="Ttulo6"/>
      </w:pPr>
      <w:r>
        <w:t xml:space="preserve">Transacciones entre </w:t>
      </w:r>
      <w:r>
        <w:rPr>
          <w:lang w:val="es-ES_tradnl"/>
        </w:rPr>
        <w:t>entidades</w:t>
      </w:r>
      <w:r w:rsidRPr="00BF0B4A">
        <w:t xml:space="preserve"> incluidas en el perímetro de consolidación</w:t>
      </w:r>
    </w:p>
    <w:p w:rsidR="00503EEF" w:rsidRDefault="00503EEF" w:rsidP="0067147D">
      <w:pPr>
        <w:pStyle w:val="Listaconnmeros"/>
        <w:keepLines/>
      </w:pPr>
      <w:r>
        <w:tab/>
        <w:t xml:space="preserve">En el proceso de consolidación se han eliminado los saldos, transacciones y resultados entre </w:t>
      </w:r>
      <w:r>
        <w:rPr>
          <w:lang w:val="es-ES_tradnl"/>
        </w:rPr>
        <w:t>entidades</w:t>
      </w:r>
      <w:r>
        <w:t xml:space="preserve">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503EEF" w:rsidRPr="00BF0B4A" w:rsidRDefault="00503EEF" w:rsidP="0067147D">
      <w:pPr>
        <w:pStyle w:val="Ttulo6"/>
      </w:pPr>
      <w:r w:rsidRPr="00BF0B4A">
        <w:t>Homogeneización de partidas</w:t>
      </w:r>
    </w:p>
    <w:p w:rsidR="00503EEF" w:rsidRDefault="00503EEF" w:rsidP="0067147D">
      <w:pPr>
        <w:pStyle w:val="Listaconnmeros"/>
        <w:keepLines/>
        <w:rPr>
          <w:lang w:val="es-ES_tradnl"/>
        </w:rPr>
      </w:pPr>
      <w:r>
        <w:rPr>
          <w:lang w:val="es-ES_tradnl"/>
        </w:rPr>
        <w:tab/>
      </w:r>
      <w:r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2D73F7" w:rsidRPr="00BF0B4A" w:rsidRDefault="002D73F7" w:rsidP="002D73F7">
      <w:pPr>
        <w:pStyle w:val="Ttulo6"/>
      </w:pPr>
      <w:r>
        <w:lastRenderedPageBreak/>
        <w:t>Conversión de cuentas anuales de sociedades extranjeras</w:t>
      </w:r>
    </w:p>
    <w:p w:rsidR="002D73F7" w:rsidRDefault="002D73F7" w:rsidP="002D73F7">
      <w:pPr>
        <w:pStyle w:val="Listaconnmeros"/>
        <w:keepLines/>
        <w:rPr>
          <w:lang w:val="es-ES_tradnl"/>
        </w:rPr>
      </w:pPr>
      <w:r>
        <w:rPr>
          <w:lang w:val="es-ES_tradnl"/>
        </w:rPr>
        <w:tab/>
      </w:r>
      <w:r w:rsidRPr="00BF0B4A">
        <w:rPr>
          <w:lang w:val="es-ES_tradnl"/>
        </w:rPr>
        <w:t>Los</w:t>
      </w:r>
      <w:r>
        <w:rPr>
          <w:lang w:val="es-ES_tradnl"/>
        </w:rPr>
        <w:t xml:space="preserve"> estados financieros de las sociedades ubicadas en el extranjero en países de alta inflación, </w:t>
      </w:r>
      <w:r w:rsidR="00AD4F06">
        <w:rPr>
          <w:lang w:val="es-ES_tradnl"/>
        </w:rPr>
        <w:t xml:space="preserve">en particular, en Venezuela, y </w:t>
      </w:r>
      <w:r>
        <w:rPr>
          <w:lang w:val="es-ES_tradnl"/>
        </w:rPr>
        <w:t>que incluyen correcciones monetarias legales para reconocer los efectos de dicha inflación, han sido convertidos a euros aplicando el método de tipo de cambio de cierre, utilizando como referencia la moneda funcional (Bolívar Fuerte) y el tipo de cambio del Sistema Marginal de Divisas (SIMADI) de diciembre de 2015, el cual se estableció en 218 bolívares por euro (60,5 bolívares por euro en 2014).</w:t>
      </w:r>
    </w:p>
    <w:p w:rsidR="002D73F7" w:rsidRDefault="002D73F7" w:rsidP="00C56545">
      <w:pPr>
        <w:pStyle w:val="Listaconnmeros"/>
        <w:keepLines/>
        <w:rPr>
          <w:lang w:val="es-ES_tradnl"/>
        </w:rPr>
      </w:pPr>
      <w:r w:rsidRPr="00BF0B4A">
        <w:rPr>
          <w:lang w:val="es-ES_tradnl"/>
        </w:rPr>
        <w:t xml:space="preserve"> </w:t>
      </w:r>
      <w:r>
        <w:rPr>
          <w:lang w:val="es-ES_tradnl"/>
        </w:rPr>
        <w:t xml:space="preserve">     La diferencia surgida por la aplicación de este método de conversión en “Vinsa Seguridad Venezuela, C.A. y sociedades d</w:t>
      </w:r>
      <w:r w:rsidR="00F503F8">
        <w:rPr>
          <w:lang w:val="es-ES_tradnl"/>
        </w:rPr>
        <w:t>ependientes</w:t>
      </w:r>
      <w:r w:rsidR="00287517">
        <w:rPr>
          <w:lang w:val="es-ES_tradnl"/>
        </w:rPr>
        <w:t>”</w:t>
      </w:r>
      <w:r w:rsidR="00F503F8">
        <w:rPr>
          <w:lang w:val="es-ES_tradnl"/>
        </w:rPr>
        <w:t>, no es significativa</w:t>
      </w:r>
      <w:r>
        <w:rPr>
          <w:lang w:val="es-ES_tradnl"/>
        </w:rPr>
        <w:t xml:space="preserve"> para el Grupo.</w:t>
      </w:r>
    </w:p>
    <w:p w:rsidR="00503EEF" w:rsidRDefault="00503EEF" w:rsidP="0067147D">
      <w:pPr>
        <w:pStyle w:val="Ttulo5"/>
      </w:pPr>
      <w:r w:rsidRPr="00B33C88">
        <w:t>4.</w:t>
      </w:r>
      <w:r>
        <w:t xml:space="preserve">2 </w:t>
      </w:r>
      <w:r w:rsidRPr="00B33C88">
        <w:t>Inmovilizado intangible</w:t>
      </w:r>
    </w:p>
    <w:p w:rsidR="00503EEF" w:rsidRPr="00327CD0" w:rsidRDefault="00503EEF" w:rsidP="0067147D">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503EEF" w:rsidRDefault="00503EEF" w:rsidP="0067147D">
      <w:pPr>
        <w:pStyle w:val="Listaconnmeros"/>
        <w:keepLines/>
      </w:pPr>
      <w:r>
        <w:tab/>
      </w:r>
      <w:r w:rsidRPr="00166240">
        <w:t>Los activos intangibles que tienen vida útil definida se amortizan sistemáticamente en función de la v</w:t>
      </w:r>
      <w:r>
        <w:t>ida útil estimada de los bienes.</w:t>
      </w:r>
    </w:p>
    <w:p w:rsidR="00503EEF" w:rsidRDefault="00503EEF" w:rsidP="0067147D">
      <w:pPr>
        <w:pStyle w:val="Listaconnmeros"/>
        <w:keepLines/>
      </w:pPr>
      <w:r>
        <w:tab/>
        <w:t xml:space="preserve">Los activos intangibles con vida útil indefinida no se amortizan y, al menos anualmente, están sujetos a un análisis de su eventual deterioro. </w:t>
      </w:r>
    </w:p>
    <w:p w:rsidR="00503EEF" w:rsidRPr="000A48C3" w:rsidRDefault="00503EEF" w:rsidP="0067147D">
      <w:pPr>
        <w:pStyle w:val="Ttulo6"/>
      </w:pPr>
      <w:r>
        <w:t xml:space="preserve">Fondo de </w:t>
      </w:r>
      <w:r w:rsidRPr="000A48C3">
        <w:t>comercio y combinación de negocios</w:t>
      </w:r>
    </w:p>
    <w:p w:rsidR="002D73F7" w:rsidRDefault="00503EEF" w:rsidP="0067147D">
      <w:pPr>
        <w:pStyle w:val="Listaconnmeros"/>
        <w:keepLines/>
      </w:pPr>
      <w:r>
        <w:tab/>
        <w:t>La</w:t>
      </w:r>
      <w:r w:rsidR="002D73F7">
        <w:t xml:space="preserve"> adquisición por parte del Grupo</w:t>
      </w:r>
      <w:r w:rsidRPr="009378FC">
        <w:t xml:space="preserve"> del control de una sociedad dependiente constituye una combinación de negocios</w:t>
      </w:r>
      <w:r>
        <w:t>.</w:t>
      </w:r>
      <w:r w:rsidRPr="009378FC">
        <w:t xml:space="preserve"> Las combinaciones de negocios se contabilizan aplicando el método de adquisición para lo cual </w:t>
      </w:r>
      <w:r>
        <w:t>en</w:t>
      </w:r>
      <w:r w:rsidRPr="009378FC">
        <w:t xml:space="preserve"> la fecha de adquisición </w:t>
      </w:r>
      <w:r>
        <w:t xml:space="preserve">se calcula el valor razonable de </w:t>
      </w:r>
      <w:r w:rsidRPr="009378FC">
        <w:t xml:space="preserve">los activos adquiridos y </w:t>
      </w:r>
      <w:r>
        <w:t xml:space="preserve">de </w:t>
      </w:r>
      <w:r w:rsidRPr="009378FC">
        <w:t>los pasivos asumidos</w:t>
      </w:r>
      <w:r w:rsidR="00466AE8">
        <w:t xml:space="preserve">. </w:t>
      </w:r>
      <w:r w:rsidR="002D73F7">
        <w:t>Como excepción, y de acuerdo con la normativa aplicable, se han contabilizado los activos y pasivos por impuesto diferido aplicando la norma relativa a impuestos sobre beneficios que, entre otros, exige que cuando éstos sean objeto de reconocimiento, sean reconocidos por su valor nominal</w:t>
      </w:r>
      <w:r w:rsidR="00F1793B">
        <w:t>,</w:t>
      </w:r>
      <w:r w:rsidR="002D73F7">
        <w:t xml:space="preserve"> así como las contingencias existentes en </w:t>
      </w:r>
      <w:r w:rsidR="00F1793B">
        <w:t>los negocios adquiridos, que implican</w:t>
      </w:r>
      <w:r w:rsidR="002D73F7">
        <w:t xml:space="preserve"> el reconocimiento de un pasivo por el valor razonable de asumir tales oblig</w:t>
      </w:r>
      <w:r w:rsidR="00E332F9">
        <w:t>aciones.</w:t>
      </w:r>
      <w:r w:rsidR="00F1793B">
        <w:t xml:space="preserve"> </w:t>
      </w:r>
    </w:p>
    <w:p w:rsidR="00503EEF" w:rsidRPr="009378FC" w:rsidRDefault="002D73F7" w:rsidP="0067147D">
      <w:pPr>
        <w:pStyle w:val="Listaconnmeros"/>
        <w:keepLines/>
      </w:pPr>
      <w:r>
        <w:t xml:space="preserve">      </w:t>
      </w:r>
      <w:r w:rsidR="00503EEF" w:rsidRPr="009378FC">
        <w:t>El fondo de comercio o la diferencia negativa de la combinación se determina por diferencia entre los valores razonables de los activos adquiridos y pasivos asumidos y el coste de la combinación</w:t>
      </w:r>
      <w:r w:rsidR="00503EEF">
        <w:t>.</w:t>
      </w:r>
    </w:p>
    <w:p w:rsidR="00503EEF" w:rsidRPr="009378FC" w:rsidRDefault="00503EEF" w:rsidP="00E332F9">
      <w:pPr>
        <w:pStyle w:val="Listaconnmeros"/>
        <w:keepLines/>
      </w:pPr>
      <w:r>
        <w:tab/>
      </w:r>
      <w:r w:rsidR="002D73F7">
        <w:t xml:space="preserve">Actualmente </w:t>
      </w:r>
      <w:r w:rsidR="005A71C6">
        <w:t>l</w:t>
      </w:r>
      <w:r w:rsidRPr="009378FC">
        <w:t>os fondos de comercio no se amortizan</w:t>
      </w:r>
      <w:r w:rsidR="002D73F7">
        <w:t xml:space="preserve"> (véase Nota 2.7),</w:t>
      </w:r>
      <w:r w:rsidRPr="009378FC">
        <w:t xml:space="preserve"> y se valoran posteriormente por su coste menos las pérdidas por deterioro de valor</w:t>
      </w:r>
      <w:r>
        <w:t xml:space="preserve">. </w:t>
      </w:r>
      <w:r w:rsidRPr="009378FC">
        <w:t>Las correcciones valorativas p</w:t>
      </w:r>
      <w:r>
        <w:t>or deterioro reconocidas en el f</w:t>
      </w:r>
      <w:r w:rsidRPr="009378FC">
        <w:t xml:space="preserve">ondo de </w:t>
      </w:r>
      <w:r>
        <w:t>c</w:t>
      </w:r>
      <w:r w:rsidRPr="009378FC">
        <w:t>omercio no son objeto de rever</w:t>
      </w:r>
      <w:r>
        <w:t>sión en ejercicios posteriores.</w:t>
      </w:r>
      <w:r w:rsidRPr="009378FC">
        <w:t xml:space="preserve"> </w:t>
      </w:r>
    </w:p>
    <w:p w:rsidR="00503EEF" w:rsidRPr="009378FC" w:rsidRDefault="00503EEF" w:rsidP="0067147D">
      <w:pPr>
        <w:pStyle w:val="Listaconnmeros"/>
        <w:keepLines/>
      </w:pPr>
      <w:r>
        <w:tab/>
      </w:r>
      <w:r w:rsidRPr="009378FC">
        <w:t>Si en la fecha de cierre del ejercicio en que se produce la combinación</w:t>
      </w:r>
      <w:r w:rsidR="00E140FF">
        <w:t>,</w:t>
      </w:r>
      <w:r w:rsidRPr="009378FC">
        <w:t xml:space="preserve"> no pueden concluirse los procesos de valoración necesarios para</w:t>
      </w:r>
      <w:r w:rsidR="00E140FF">
        <w:t xml:space="preserve"> determinar los valores razonables de los activos y pasivos adquiridos</w:t>
      </w:r>
      <w:r w:rsidRPr="009378FC">
        <w:t xml:space="preserve">, esta contabilización se considera provisional, pudiéndose ajustar dichos valores provisionales en el período necesario para obtener la información requerida que en ningún caso </w:t>
      </w:r>
      <w:r w:rsidR="00E140FF">
        <w:t>puede ser</w:t>
      </w:r>
      <w:r w:rsidRPr="009378FC">
        <w:t xml:space="preserve"> superior a un año. </w:t>
      </w:r>
    </w:p>
    <w:p w:rsidR="00503EEF" w:rsidRPr="000A48C3" w:rsidRDefault="00503EEF" w:rsidP="0067147D">
      <w:pPr>
        <w:pStyle w:val="Ttulo6"/>
      </w:pPr>
      <w:r w:rsidRPr="000A48C3">
        <w:t>Aplicaciones informáticas</w:t>
      </w:r>
    </w:p>
    <w:p w:rsidR="00503EEF" w:rsidRPr="00921659" w:rsidRDefault="00503EEF" w:rsidP="0067147D">
      <w:pPr>
        <w:pStyle w:val="Listaconnmeros"/>
        <w:keepLines/>
      </w:pPr>
      <w:r>
        <w:tab/>
      </w:r>
      <w:r w:rsidRPr="00166240">
        <w:t xml:space="preserve">La </w:t>
      </w:r>
      <w:r>
        <w:t>cuenta</w:t>
      </w:r>
      <w:r w:rsidRPr="00166240">
        <w:t xml:space="preserve"> de aplicaciones informáticas incluye las licencias de uso de diversos programas informáticos. Su amortización se realiza de forma lineal a largo de su vida útil estimada</w:t>
      </w:r>
      <w:r w:rsidR="008E1E96">
        <w:t xml:space="preserve"> en un período comprendido entre los 4 y los</w:t>
      </w:r>
      <w:r w:rsidRPr="00166240">
        <w:t xml:space="preserve"> </w:t>
      </w:r>
      <w:r>
        <w:t>5</w:t>
      </w:r>
      <w:r w:rsidRPr="00166240">
        <w:t xml:space="preserve"> años.</w:t>
      </w:r>
      <w:r w:rsidRPr="00921659">
        <w:t xml:space="preserve"> </w:t>
      </w:r>
    </w:p>
    <w:p w:rsidR="00503EEF" w:rsidRDefault="00503EEF" w:rsidP="0067147D">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575030" w:rsidRDefault="00575030" w:rsidP="0067147D">
      <w:pPr>
        <w:pStyle w:val="Ttulo6"/>
      </w:pPr>
      <w:r>
        <w:t>Patentes, marcas, licencias y similares</w:t>
      </w:r>
    </w:p>
    <w:p w:rsidR="00575030" w:rsidRPr="005717DA" w:rsidRDefault="00575030" w:rsidP="008E1E96">
      <w:pPr>
        <w:pStyle w:val="Listaconnmeros"/>
        <w:keepLines/>
      </w:pPr>
      <w:r>
        <w:t xml:space="preserve">      En esta cuenta se registran los importes satisfechos con motivo del</w:t>
      </w:r>
      <w:r w:rsidR="008E1E96">
        <w:t xml:space="preserve"> lanzamiento de la marca “ILUNION</w:t>
      </w:r>
      <w:r>
        <w:t xml:space="preserve">”, entre los que se incluyen los gastos legales así como otros necesarios para el desarrollo de la misma. Se amortiza </w:t>
      </w:r>
      <w:r w:rsidRPr="005717DA">
        <w:t>linealmente a lo largo</w:t>
      </w:r>
      <w:r w:rsidR="008E1E96" w:rsidRPr="005717DA">
        <w:t xml:space="preserve"> de su vida útil estimada en un período comprendido entre los 4 y los 20 años. </w:t>
      </w:r>
    </w:p>
    <w:p w:rsidR="006A0F8E" w:rsidRDefault="006A0F8E" w:rsidP="006A0F8E">
      <w:pPr>
        <w:pStyle w:val="Ttulo6"/>
      </w:pPr>
      <w:r w:rsidRPr="005717DA">
        <w:lastRenderedPageBreak/>
        <w:t>Cartera de clientes</w:t>
      </w:r>
    </w:p>
    <w:p w:rsidR="006A0F8E" w:rsidRPr="005717DA" w:rsidRDefault="005717DA" w:rsidP="005717DA">
      <w:pPr>
        <w:pStyle w:val="Listaconnmeros"/>
        <w:keepLines/>
      </w:pPr>
      <w:r>
        <w:t xml:space="preserve">      </w:t>
      </w:r>
      <w:r w:rsidRPr="005717DA">
        <w:t xml:space="preserve">En esta cuenta se registra </w:t>
      </w:r>
      <w:r w:rsidR="00A37353">
        <w:t>la valoración otorgada a</w:t>
      </w:r>
      <w:r w:rsidRPr="005717DA">
        <w:t xml:space="preserve"> determinados contratos con clientes </w:t>
      </w:r>
      <w:r w:rsidR="00A37353">
        <w:t>en virtud de las combinaciones de negocios producidas, y s</w:t>
      </w:r>
      <w:r w:rsidRPr="005717DA">
        <w:t>e amortiza linealmente a lo</w:t>
      </w:r>
      <w:r w:rsidR="00A37353">
        <w:t xml:space="preserve"> largo de su vida útil estimada, </w:t>
      </w:r>
      <w:r w:rsidRPr="005717DA">
        <w:t>en un período de 10 años.</w:t>
      </w:r>
    </w:p>
    <w:p w:rsidR="008E1E96" w:rsidRDefault="008E1E96" w:rsidP="008E1E96">
      <w:pPr>
        <w:pStyle w:val="Ttulo6"/>
      </w:pPr>
      <w:r>
        <w:t>Otro inmovilizado intangible</w:t>
      </w:r>
    </w:p>
    <w:p w:rsidR="008E1E96" w:rsidRPr="00166240" w:rsidRDefault="008E1E96" w:rsidP="008E1E96">
      <w:pPr>
        <w:pStyle w:val="Listaconnmeros"/>
      </w:pPr>
      <w:r>
        <w:t xml:space="preserve">      Esta cuenta recoge, principalmente, la cantidad pagada por el derecho de explotación del hotel “Bel Art” que la sociedad ILUNION Hotels, S.A. gestiona en Barcelona. Dicho derecho se amortiza linealmente en un plazo de 30 años, período de tiempo que coincide con la duración del contrato de arrendamiento del hotel.</w:t>
      </w:r>
    </w:p>
    <w:p w:rsidR="00503EEF" w:rsidRDefault="00503EEF" w:rsidP="0067147D">
      <w:pPr>
        <w:pStyle w:val="Ttulo5"/>
      </w:pPr>
      <w:r>
        <w:t>4.3 Inmovilizaciones materiales</w:t>
      </w:r>
    </w:p>
    <w:p w:rsidR="00503EEF" w:rsidRPr="00166240" w:rsidRDefault="00503EEF" w:rsidP="0067147D">
      <w:pPr>
        <w:pStyle w:val="Listaconnmeros"/>
        <w:keepLines/>
      </w:pPr>
      <w:r>
        <w:tab/>
      </w:r>
      <w:r w:rsidRPr="00166240">
        <w:t xml:space="preserve">El inmovilizado material se valora por su coste, menos la amortización acumulada y, en su caso, el importe acumulado de las correcciones por deterioro </w:t>
      </w:r>
      <w:r>
        <w:t>registradas calculadas conforme al criterio descrito en la Nota</w:t>
      </w:r>
      <w:r w:rsidR="008C0BD7">
        <w:t> </w:t>
      </w:r>
      <w:r>
        <w:t>4.</w:t>
      </w:r>
      <w:r>
        <w:rPr>
          <w:lang w:val="es-ES_tradnl"/>
        </w:rPr>
        <w:t>5</w:t>
      </w:r>
      <w:r w:rsidRPr="00166240">
        <w:t>.</w:t>
      </w:r>
    </w:p>
    <w:p w:rsidR="00503EEF" w:rsidRPr="00166240" w:rsidRDefault="00503EEF" w:rsidP="0067147D">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503EEF" w:rsidRDefault="00503EEF" w:rsidP="0067147D">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402"/>
        <w:gridCol w:w="1020"/>
      </w:tblGrid>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Años de</w:t>
            </w:r>
          </w:p>
        </w:tc>
      </w:tr>
      <w:tr w:rsidR="00503EEF" w:rsidRPr="00D43AF9" w:rsidTr="00DB76F5">
        <w:trPr>
          <w:jc w:val="center"/>
        </w:trPr>
        <w:tc>
          <w:tcPr>
            <w:tcW w:w="3402"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Vida Útil</w:t>
            </w:r>
          </w:p>
        </w:tc>
      </w:tr>
      <w:tr w:rsidR="00503EEF" w:rsidRPr="00D43AF9" w:rsidTr="00DB76F5">
        <w:trPr>
          <w:jc w:val="center"/>
        </w:trPr>
        <w:tc>
          <w:tcPr>
            <w:tcW w:w="3402"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Estimada</w:t>
            </w:r>
          </w:p>
        </w:tc>
      </w:tr>
      <w:tr w:rsidR="00503EEF" w:rsidRPr="00D43AF9" w:rsidTr="00DB76F5">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r>
      <w:tr w:rsidR="00503EEF" w:rsidRPr="00D43AF9" w:rsidTr="00DB76F5">
        <w:trPr>
          <w:jc w:val="center"/>
        </w:trPr>
        <w:tc>
          <w:tcPr>
            <w:tcW w:w="3402" w:type="dxa"/>
            <w:tcBorders>
              <w:top w:val="nil"/>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Construcciones</w:t>
            </w:r>
          </w:p>
        </w:tc>
        <w:tc>
          <w:tcPr>
            <w:tcW w:w="1020" w:type="dxa"/>
            <w:tcBorders>
              <w:top w:val="nil"/>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25-</w:t>
            </w:r>
            <w:r w:rsidR="00503EEF">
              <w:rPr>
                <w:snapToGrid w:val="0"/>
                <w:color w:val="000000"/>
                <w:szCs w:val="0"/>
                <w:u w:color="000000"/>
              </w:rPr>
              <w:t>8</w:t>
            </w:r>
            <w:r>
              <w:rPr>
                <w:snapToGrid w:val="0"/>
                <w:color w:val="000000"/>
                <w:szCs w:val="0"/>
                <w:u w:color="000000"/>
              </w:rPr>
              <w:t>9</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Otras instalaciones y maquinaria</w:t>
            </w:r>
          </w:p>
        </w:tc>
        <w:tc>
          <w:tcPr>
            <w:tcW w:w="1020" w:type="dxa"/>
            <w:tcBorders>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8-19</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Mobiliario</w:t>
            </w:r>
          </w:p>
        </w:tc>
        <w:tc>
          <w:tcPr>
            <w:tcW w:w="1020" w:type="dxa"/>
            <w:tcBorders>
              <w:left w:val="single" w:sz="4" w:space="0" w:color="auto"/>
              <w:right w:val="single" w:sz="4" w:space="0" w:color="auto"/>
            </w:tcBorders>
            <w:shd w:val="clear" w:color="auto" w:fill="auto"/>
          </w:tcPr>
          <w:p w:rsidR="00503EEF" w:rsidRPr="00D43AF9" w:rsidRDefault="008E1E96" w:rsidP="0067147D">
            <w:pPr>
              <w:pStyle w:val="Tabladeilustraciones"/>
              <w:keepNext/>
              <w:keepLines/>
              <w:jc w:val="center"/>
              <w:rPr>
                <w:snapToGrid w:val="0"/>
                <w:color w:val="000000"/>
                <w:szCs w:val="0"/>
                <w:u w:color="000000"/>
              </w:rPr>
            </w:pPr>
            <w:r>
              <w:rPr>
                <w:snapToGrid w:val="0"/>
                <w:color w:val="000000"/>
                <w:szCs w:val="0"/>
                <w:u w:color="000000"/>
              </w:rPr>
              <w:t>5-13</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Pr>
                <w:snapToGrid w:val="0"/>
                <w:color w:val="000000"/>
                <w:szCs w:val="0"/>
                <w:u w:color="000000"/>
              </w:rPr>
              <w:t>Equipos para proceso</w:t>
            </w:r>
            <w:r w:rsidRPr="00D43AF9">
              <w:rPr>
                <w:snapToGrid w:val="0"/>
                <w:color w:val="000000"/>
                <w:szCs w:val="0"/>
                <w:u w:color="000000"/>
              </w:rPr>
              <w:t xml:space="preserve"> de información</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4</w:t>
            </w:r>
            <w:r w:rsidR="008E1E96">
              <w:rPr>
                <w:snapToGrid w:val="0"/>
                <w:color w:val="000000"/>
                <w:szCs w:val="0"/>
                <w:u w:color="000000"/>
              </w:rPr>
              <w:t>-13</w:t>
            </w:r>
          </w:p>
        </w:tc>
      </w:tr>
      <w:tr w:rsidR="00503EEF" w:rsidRPr="00D43AF9" w:rsidTr="00DB76F5">
        <w:trPr>
          <w:jc w:val="center"/>
        </w:trPr>
        <w:tc>
          <w:tcPr>
            <w:tcW w:w="3402"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r w:rsidRPr="00D43AF9">
              <w:rPr>
                <w:snapToGrid w:val="0"/>
                <w:color w:val="000000"/>
                <w:szCs w:val="0"/>
                <w:u w:color="000000"/>
              </w:rPr>
              <w:t>Otro inmovilizado material</w:t>
            </w:r>
          </w:p>
        </w:tc>
        <w:tc>
          <w:tcPr>
            <w:tcW w:w="1020" w:type="dxa"/>
            <w:tcBorders>
              <w:left w:val="single" w:sz="4" w:space="0" w:color="auto"/>
              <w:right w:val="single" w:sz="4" w:space="0" w:color="auto"/>
            </w:tcBorders>
            <w:shd w:val="clear" w:color="auto" w:fill="auto"/>
          </w:tcPr>
          <w:p w:rsidR="00503EEF" w:rsidRPr="00D43AF9" w:rsidRDefault="00503EEF" w:rsidP="0067147D">
            <w:pPr>
              <w:pStyle w:val="Tabladeilustraciones"/>
              <w:keepNext/>
              <w:keepLines/>
              <w:jc w:val="center"/>
              <w:rPr>
                <w:snapToGrid w:val="0"/>
                <w:color w:val="000000"/>
                <w:szCs w:val="0"/>
                <w:u w:color="000000"/>
              </w:rPr>
            </w:pPr>
            <w:r w:rsidRPr="00D43AF9">
              <w:rPr>
                <w:snapToGrid w:val="0"/>
                <w:color w:val="000000"/>
                <w:szCs w:val="0"/>
                <w:u w:color="000000"/>
              </w:rPr>
              <w:t>3-10</w:t>
            </w:r>
          </w:p>
        </w:tc>
      </w:tr>
      <w:tr w:rsidR="00503EEF" w:rsidRPr="00D43AF9" w:rsidTr="00DB76F5">
        <w:trPr>
          <w:jc w:val="center"/>
        </w:trPr>
        <w:tc>
          <w:tcPr>
            <w:tcW w:w="3402"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Next/>
              <w:keepLines/>
              <w:rPr>
                <w:snapToGrid w:val="0"/>
                <w:color w:val="000000"/>
                <w:szCs w:val="0"/>
                <w:u w:color="000000"/>
              </w:rPr>
            </w:pPr>
          </w:p>
        </w:tc>
        <w:tc>
          <w:tcPr>
            <w:tcW w:w="1020" w:type="dxa"/>
            <w:tcBorders>
              <w:left w:val="single" w:sz="4" w:space="0" w:color="auto"/>
              <w:bottom w:val="single" w:sz="4" w:space="0" w:color="auto"/>
              <w:right w:val="single" w:sz="4" w:space="0" w:color="auto"/>
            </w:tcBorders>
            <w:shd w:val="clear" w:color="auto" w:fill="auto"/>
          </w:tcPr>
          <w:p w:rsidR="00503EEF" w:rsidRPr="00D43AF9" w:rsidRDefault="00503EEF" w:rsidP="0067147D">
            <w:pPr>
              <w:pStyle w:val="Tabladeilustraciones"/>
              <w:keepLines/>
              <w:jc w:val="center"/>
              <w:rPr>
                <w:snapToGrid w:val="0"/>
                <w:color w:val="000000"/>
                <w:szCs w:val="0"/>
                <w:u w:color="000000"/>
              </w:rPr>
            </w:pPr>
          </w:p>
        </w:tc>
      </w:tr>
    </w:tbl>
    <w:p w:rsidR="00503EEF" w:rsidRDefault="00503EEF" w:rsidP="0067147D">
      <w:pPr>
        <w:pStyle w:val="Listaconnmeros"/>
        <w:keepLines/>
      </w:pPr>
    </w:p>
    <w:p w:rsidR="00503EEF" w:rsidRPr="00701599" w:rsidRDefault="00887B25" w:rsidP="0067147D">
      <w:pPr>
        <w:pStyle w:val="Listaconnmeros"/>
        <w:keepLines/>
        <w:rPr>
          <w:lang w:val="es-ES_tradnl"/>
        </w:rPr>
      </w:pPr>
      <w:r>
        <w:rPr>
          <w:lang w:val="es-ES_tradnl"/>
        </w:rPr>
        <w:tab/>
      </w:r>
      <w:r w:rsidR="00503EEF">
        <w:rPr>
          <w:lang w:val="x-none"/>
        </w:rPr>
        <w:t xml:space="preserve">La </w:t>
      </w:r>
      <w:r w:rsidR="00481C6B">
        <w:rPr>
          <w:lang w:val="es-ES_tradnl"/>
        </w:rPr>
        <w:t>Entidad dominante</w:t>
      </w:r>
      <w:r w:rsidR="00503EEF" w:rsidRPr="00701599">
        <w:rPr>
          <w:lang w:val="x-none"/>
        </w:rPr>
        <w:t xml:space="preserve"> </w:t>
      </w:r>
      <w:r w:rsidR="004C61DD">
        <w:t>registra</w:t>
      </w:r>
      <w:r w:rsidR="000C03CC" w:rsidRPr="00701599">
        <w:rPr>
          <w:lang w:val="x-none"/>
        </w:rPr>
        <w:t xml:space="preserve"> </w:t>
      </w:r>
      <w:r w:rsidR="00503EEF" w:rsidRPr="00701599">
        <w:rPr>
          <w:lang w:val="x-none"/>
        </w:rPr>
        <w:t>determinados elementos del inmovilizado material que se encuentran cedidos a otras entidades</w:t>
      </w:r>
      <w:r w:rsidR="00503EEF">
        <w:rPr>
          <w:lang w:val="x-none"/>
        </w:rPr>
        <w:t>, sin contraprestación alguna.</w:t>
      </w:r>
    </w:p>
    <w:p w:rsidR="00503EEF" w:rsidRPr="00701599" w:rsidRDefault="00887B25" w:rsidP="0067147D">
      <w:pPr>
        <w:pStyle w:val="Listaconnmeros"/>
        <w:keepLines/>
        <w:rPr>
          <w:lang w:val="es-ES_tradnl"/>
        </w:rPr>
      </w:pPr>
      <w:r>
        <w:rPr>
          <w:lang w:val="es-ES_tradnl"/>
        </w:rPr>
        <w:tab/>
      </w:r>
      <w:r w:rsidR="00503EEF" w:rsidRPr="00701599">
        <w:rPr>
          <w:lang w:val="x-none"/>
        </w:rPr>
        <w:t>Para aquellas cesiones por un periodo igual o superior a la vida útil</w:t>
      </w:r>
      <w:r w:rsidR="00503EEF">
        <w:rPr>
          <w:lang w:val="x-none"/>
        </w:rPr>
        <w:t xml:space="preserve"> del activo cedido, la </w:t>
      </w:r>
      <w:r w:rsidR="00481C6B">
        <w:rPr>
          <w:lang w:val="es-ES_tradnl"/>
        </w:rPr>
        <w:t>Entidad dominante</w:t>
      </w:r>
      <w:r w:rsidR="00503EEF" w:rsidRPr="00701599">
        <w:rPr>
          <w:lang w:val="x-none"/>
        </w:rPr>
        <w:t xml:space="preserve"> </w:t>
      </w:r>
      <w:r w:rsidR="001E56F7">
        <w:t xml:space="preserve">registra en el momento de la cesión </w:t>
      </w:r>
      <w:r w:rsidR="00503EEF" w:rsidRPr="00701599">
        <w:rPr>
          <w:lang w:val="x-none"/>
        </w:rPr>
        <w:t>un gasto po</w:t>
      </w:r>
      <w:r w:rsidR="00503EEF">
        <w:rPr>
          <w:lang w:val="x-none"/>
        </w:rPr>
        <w:t xml:space="preserve">r el valor en libros del </w:t>
      </w:r>
      <w:r w:rsidR="001E56F7">
        <w:t>activo</w:t>
      </w:r>
      <w:r w:rsidR="00503EEF">
        <w:rPr>
          <w:lang w:val="es-ES_tradnl"/>
        </w:rPr>
        <w:t xml:space="preserve">. </w:t>
      </w:r>
      <w:r w:rsidR="001E56F7">
        <w:t>Para</w:t>
      </w:r>
      <w:r w:rsidR="00503EEF" w:rsidRPr="00701599">
        <w:rPr>
          <w:lang w:val="x-none"/>
        </w:rPr>
        <w:t xml:space="preserve"> aquellos elementos cedidos por un periodo de tiempo inferior a la vida úti</w:t>
      </w:r>
      <w:r w:rsidR="00503EEF">
        <w:rPr>
          <w:lang w:val="x-none"/>
        </w:rPr>
        <w:t xml:space="preserve">l del activo, </w:t>
      </w:r>
      <w:r w:rsidR="003540AF">
        <w:rPr>
          <w:lang w:val="es-ES_tradnl"/>
        </w:rPr>
        <w:t>en el momento de la cesión</w:t>
      </w:r>
      <w:r w:rsidR="003540AF">
        <w:rPr>
          <w:lang w:val="x-none"/>
        </w:rPr>
        <w:t xml:space="preserve"> </w:t>
      </w:r>
      <w:r w:rsidR="001E56F7">
        <w:t xml:space="preserve">contabiliza </w:t>
      </w:r>
      <w:r w:rsidR="003540AF">
        <w:rPr>
          <w:lang w:val="x-none"/>
        </w:rPr>
        <w:t xml:space="preserve">una </w:t>
      </w:r>
      <w:r w:rsidR="003540AF">
        <w:rPr>
          <w:lang w:val="es-ES_tradnl"/>
        </w:rPr>
        <w:t xml:space="preserve">minoración del valor del </w:t>
      </w:r>
      <w:r w:rsidR="001E56F7">
        <w:rPr>
          <w:lang w:val="es-ES_tradnl"/>
        </w:rPr>
        <w:t>activo</w:t>
      </w:r>
      <w:r w:rsidR="00887C50">
        <w:rPr>
          <w:lang w:val="es-ES_tradnl"/>
        </w:rPr>
        <w:t xml:space="preserve"> en una cuenta correctora</w:t>
      </w:r>
      <w:r w:rsidR="00503EEF" w:rsidRPr="00701599">
        <w:rPr>
          <w:lang w:val="x-none"/>
        </w:rPr>
        <w:t xml:space="preserve"> por un importe equivalente a </w:t>
      </w:r>
      <w:r w:rsidR="001E56F7">
        <w:rPr>
          <w:lang w:val="x-none"/>
        </w:rPr>
        <w:t>su</w:t>
      </w:r>
      <w:r w:rsidR="001E56F7" w:rsidRPr="00701599">
        <w:rPr>
          <w:lang w:val="x-none"/>
        </w:rPr>
        <w:t xml:space="preserve"> </w:t>
      </w:r>
      <w:r w:rsidR="00503EEF" w:rsidRPr="00701599">
        <w:rPr>
          <w:lang w:val="x-none"/>
        </w:rPr>
        <w:t>amortización contable del mismo que se producirá durante el periodo</w:t>
      </w:r>
      <w:r w:rsidR="001E56F7">
        <w:t xml:space="preserve"> de duración </w:t>
      </w:r>
      <w:r w:rsidR="00503EEF" w:rsidRPr="00701599">
        <w:rPr>
          <w:lang w:val="x-none"/>
        </w:rPr>
        <w:t xml:space="preserve">de la cesión. </w:t>
      </w:r>
    </w:p>
    <w:p w:rsidR="00503EEF" w:rsidRPr="00701599" w:rsidRDefault="00887B25" w:rsidP="0067147D">
      <w:pPr>
        <w:pStyle w:val="Listaconnmeros"/>
        <w:keepLines/>
        <w:rPr>
          <w:lang w:val="x-none"/>
        </w:rPr>
      </w:pPr>
      <w:r>
        <w:rPr>
          <w:lang w:val="es-ES_tradnl"/>
        </w:rPr>
        <w:tab/>
      </w:r>
      <w:r w:rsidR="00503EEF">
        <w:rPr>
          <w:lang w:val="x-none"/>
        </w:rPr>
        <w:t>Anualmente se</w:t>
      </w:r>
      <w:r w:rsidR="00503EEF" w:rsidRPr="00701599">
        <w:rPr>
          <w:lang w:val="x-none"/>
        </w:rPr>
        <w:t xml:space="preserve"> traspasa el importe correspondiente a la dotación a la amortización de la cuenta correctora a la de amortización acumulada.</w:t>
      </w:r>
    </w:p>
    <w:p w:rsidR="00503EEF" w:rsidRDefault="00503EEF" w:rsidP="0067147D">
      <w:pPr>
        <w:pStyle w:val="Ttulo5"/>
      </w:pPr>
      <w:r>
        <w:t>4</w:t>
      </w:r>
      <w:r w:rsidRPr="00166240">
        <w:t>.</w:t>
      </w:r>
      <w:r>
        <w:t xml:space="preserve">4 </w:t>
      </w:r>
      <w:r w:rsidRPr="00166240">
        <w:t>Inversiones inmobiliarias</w:t>
      </w:r>
    </w:p>
    <w:p w:rsidR="00503EEF" w:rsidRDefault="00503EEF" w:rsidP="0067147D">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w:t>
      </w:r>
      <w:r w:rsidR="005A07D3">
        <w:t>entualmente, de su futura venta, así como los terrenos que provienen de la actividad inmobiliaria cuyo ciclo de construcción supera el año.</w:t>
      </w:r>
    </w:p>
    <w:p w:rsidR="00503EEF" w:rsidRDefault="00503EEF" w:rsidP="0067147D">
      <w:pPr>
        <w:pStyle w:val="Listaconnmeros"/>
        <w:keepLines/>
      </w:pPr>
      <w:r>
        <w:tab/>
        <w:t>Estos activos se valoran con idénticos criterios a los aplicados a las inmovilizaciones materiales.</w:t>
      </w:r>
    </w:p>
    <w:p w:rsidR="00503EEF" w:rsidRDefault="00503EEF" w:rsidP="00AF1379">
      <w:pPr>
        <w:pStyle w:val="Ttulo5"/>
        <w:ind w:right="0"/>
      </w:pPr>
      <w:r>
        <w:lastRenderedPageBreak/>
        <w:t>4</w:t>
      </w:r>
      <w:r w:rsidRPr="00166240">
        <w:t>.</w:t>
      </w:r>
      <w:r>
        <w:t xml:space="preserve">5 </w:t>
      </w:r>
      <w:r w:rsidRPr="00166240">
        <w:t xml:space="preserve">Deterioro del valor de los activos </w:t>
      </w:r>
      <w:r>
        <w:t>materiales, intangibles e inversiones inmobiliarias</w:t>
      </w:r>
    </w:p>
    <w:p w:rsidR="00503EEF" w:rsidRPr="00166240" w:rsidRDefault="00503EEF" w:rsidP="0067147D">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503EEF" w:rsidRPr="00166240" w:rsidRDefault="00503EEF" w:rsidP="0067147D">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503EEF" w:rsidRPr="00166240" w:rsidRDefault="00503EEF" w:rsidP="0067147D">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503EEF" w:rsidRDefault="00503EEF" w:rsidP="0067147D">
      <w:pPr>
        <w:pStyle w:val="Ttulo5"/>
      </w:pPr>
      <w:r>
        <w:t>4</w:t>
      </w:r>
      <w:r w:rsidRPr="00166240">
        <w:t>.</w:t>
      </w:r>
      <w:r>
        <w:t xml:space="preserve">6 </w:t>
      </w:r>
      <w:r w:rsidRPr="00166240">
        <w:t>Arrendamientos</w:t>
      </w:r>
    </w:p>
    <w:p w:rsidR="00503EEF" w:rsidRDefault="00503EEF" w:rsidP="0067147D">
      <w:pPr>
        <w:pStyle w:val="Listaconnmeros"/>
        <w:keepLines/>
        <w:rPr>
          <w:rFonts w:cs="Arial"/>
          <w:i/>
          <w:szCs w:val="18"/>
          <w:u w:val="single"/>
        </w:rPr>
      </w:pPr>
      <w:r>
        <w:tab/>
      </w:r>
      <w:r w:rsidRPr="00DA0548">
        <w:t>Los arrendamientos se clasifican como arrendamientos financieros siempre que</w:t>
      </w:r>
      <w:r>
        <w:t xml:space="preserve"> de</w:t>
      </w:r>
      <w:r w:rsidRPr="00DA0548">
        <w:t xml:space="preserve"> las condiciones de los mismos se deduzca que se transfieren al arrendatario sustancialmente los riesgos y </w:t>
      </w:r>
      <w:r w:rsidR="000C03CC">
        <w:t xml:space="preserve">derechos </w:t>
      </w:r>
      <w:r w:rsidRPr="00DA0548">
        <w:t>inherentes a la propiedad del activo objeto del contrato. Los demás arrendamientos se clasifican como arrendamientos operativos.</w:t>
      </w:r>
    </w:p>
    <w:p w:rsidR="00503EEF" w:rsidRPr="000A48C3" w:rsidRDefault="00503EEF" w:rsidP="0067147D">
      <w:pPr>
        <w:pStyle w:val="Ttulo6"/>
        <w:rPr>
          <w:b/>
        </w:rPr>
      </w:pPr>
      <w:r w:rsidRPr="000A48C3">
        <w:t>Arrendamiento financiero</w:t>
      </w:r>
    </w:p>
    <w:p w:rsidR="00503EEF" w:rsidRPr="00DA0548" w:rsidRDefault="00503EEF" w:rsidP="0067147D">
      <w:pPr>
        <w:pStyle w:val="Listaconnmeros"/>
        <w:keepLines/>
      </w:pPr>
      <w:r>
        <w:tab/>
      </w:r>
      <w:r w:rsidRPr="00DA0548">
        <w:t>En las operaciones de arrendamiento financiero</w:t>
      </w:r>
      <w:r>
        <w:t>,</w:t>
      </w:r>
      <w:r w:rsidRPr="00DA0548">
        <w:t xml:space="preserve"> en las que </w:t>
      </w:r>
      <w:r>
        <w:t>el Grupo</w:t>
      </w:r>
      <w:r w:rsidRPr="00DA0548">
        <w:t xml:space="preserve"> actúa como arrendatario, se presenta el coste de los activos arrendados en el balance </w:t>
      </w:r>
      <w:r>
        <w:t xml:space="preserve">consolidado </w:t>
      </w:r>
      <w:r w:rsidRPr="00DA0548">
        <w:t>según la naturaleza del bien objeto del contrato y, simultáneamente</w:t>
      </w:r>
      <w:r>
        <w:rPr>
          <w:lang w:val="es-ES_tradnl"/>
        </w:rPr>
        <w:t xml:space="preserve"> al inicio del arrendamiento</w:t>
      </w:r>
      <w:r w:rsidRPr="00DA0548">
        <w:t xml:space="preserve">, un pasivo por el mismo importe. Dicho importe </w:t>
      </w:r>
      <w:r>
        <w:t xml:space="preserve">equivale al valor actual de las cuotas a pagar previstas en el contrato, incluida la opción de compra, calculado al tipo de interés efectivo de la operación. </w:t>
      </w:r>
      <w:r w:rsidRPr="00DA0548">
        <w:t xml:space="preserve">La carga financiera total del contrato se imputa a la cuenta de pérdidas y ganancias </w:t>
      </w:r>
      <w:r>
        <w:t>consolidada del ejercicio en que se devenga</w:t>
      </w:r>
      <w:r w:rsidRPr="00DA0548">
        <w:t>.</w:t>
      </w:r>
      <w:r w:rsidR="00285D34">
        <w:t xml:space="preserve"> </w:t>
      </w:r>
    </w:p>
    <w:p w:rsidR="00503EEF" w:rsidRPr="00DA0548" w:rsidRDefault="00503EEF" w:rsidP="0067147D">
      <w:pPr>
        <w:pStyle w:val="Listaconnmeros"/>
        <w:keepLines/>
      </w:pPr>
      <w:r>
        <w:tab/>
      </w:r>
      <w:r w:rsidRPr="00DA0548">
        <w:t xml:space="preserve">Los activos registrados por este tipo de operaciones se amortizan con </w:t>
      </w:r>
      <w:r>
        <w:t xml:space="preserve">los mismos </w:t>
      </w:r>
      <w:r w:rsidRPr="00DA0548">
        <w:t xml:space="preserve">criterios </w:t>
      </w:r>
      <w:r>
        <w:t xml:space="preserve">que los aplicados a los </w:t>
      </w:r>
      <w:r w:rsidRPr="000A48C3">
        <w:t>elementos</w:t>
      </w:r>
      <w:r>
        <w:t xml:space="preserve"> del inmovilizado material</w:t>
      </w:r>
      <w:r w:rsidRPr="00DA0548">
        <w:t>, atendiendo a su naturaleza.</w:t>
      </w:r>
    </w:p>
    <w:p w:rsidR="00503EEF" w:rsidRPr="000A48C3" w:rsidRDefault="00503EEF" w:rsidP="0067147D">
      <w:pPr>
        <w:pStyle w:val="Ttulo6"/>
        <w:rPr>
          <w:b/>
        </w:rPr>
      </w:pPr>
      <w:r w:rsidRPr="000A48C3">
        <w:t>Arrendamiento operativo</w:t>
      </w:r>
    </w:p>
    <w:p w:rsidR="00503EEF" w:rsidRPr="0013289C" w:rsidRDefault="00503EEF" w:rsidP="0067147D">
      <w:pPr>
        <w:pStyle w:val="Listaconnmeros"/>
        <w:keepLines/>
      </w:pPr>
      <w:r>
        <w:tab/>
      </w:r>
      <w:r w:rsidRPr="0013289C">
        <w:t>Los gastos</w:t>
      </w:r>
      <w:r>
        <w:t xml:space="preserve"> en la posición de arrendatario y los ingresos</w:t>
      </w:r>
      <w:r w:rsidRPr="0013289C">
        <w:t xml:space="preserve"> </w:t>
      </w:r>
      <w:r>
        <w:t xml:space="preserve">en la posición de arrendador </w:t>
      </w:r>
      <w:r w:rsidRPr="0013289C">
        <w:t>derivados de los acuerdos de arrendamiento operativo se cargan</w:t>
      </w:r>
      <w:r>
        <w:t xml:space="preserve"> y abonan, según corresponda,</w:t>
      </w:r>
      <w:r w:rsidRPr="0013289C">
        <w:t xml:space="preserve"> a la cuenta de pérdidas y ganancias </w:t>
      </w:r>
      <w:r w:rsidRPr="000A48C3">
        <w:t>consolidada</w:t>
      </w:r>
      <w:r w:rsidRPr="0013289C">
        <w:t xml:space="preserve"> en el ejercicio en que se devengan.</w:t>
      </w:r>
    </w:p>
    <w:p w:rsidR="00503EEF" w:rsidRPr="0013289C" w:rsidRDefault="00503EEF" w:rsidP="0067147D">
      <w:pPr>
        <w:pStyle w:val="Listaconnmeros"/>
        <w:keepLines/>
      </w:pPr>
      <w:r>
        <w:tab/>
      </w:r>
      <w:r w:rsidRPr="0013289C">
        <w:t xml:space="preserve">El gasto </w:t>
      </w:r>
      <w:r>
        <w:t xml:space="preserve">e ingreso </w:t>
      </w:r>
      <w:r w:rsidRPr="0013289C">
        <w:t xml:space="preserve">anual devengado por los arrendamientos operativos se calcula distribuyendo linealmente la suma de la totalidad de los importes a pagar </w:t>
      </w:r>
      <w:r>
        <w:t xml:space="preserve">o a cobrar </w:t>
      </w:r>
      <w:r w:rsidRPr="0013289C">
        <w:t xml:space="preserve">durante el periodo contemplado en el contrato siempre que dichos </w:t>
      </w:r>
      <w:r w:rsidRPr="000A48C3">
        <w:t>importes</w:t>
      </w:r>
      <w:r w:rsidRPr="0013289C">
        <w:t xml:space="preserve"> sean determinables, sin contemplar eventuales variaciones por incrementos en función del índice de precios al consumo u otros conceptos variables.</w:t>
      </w:r>
    </w:p>
    <w:p w:rsidR="00503EEF" w:rsidRPr="0013289C" w:rsidRDefault="00503EEF" w:rsidP="0067147D">
      <w:pPr>
        <w:pStyle w:val="Listaconnmeros"/>
        <w:keepLines/>
      </w:pPr>
      <w:r>
        <w:tab/>
      </w:r>
      <w:r w:rsidRPr="0013289C">
        <w:t xml:space="preserve">Consecuentemente, cualquier </w:t>
      </w:r>
      <w:r>
        <w:t xml:space="preserve">cobro o </w:t>
      </w:r>
      <w:r w:rsidRPr="0013289C">
        <w:t>pago que pudiera realizarse al contratar un arr</w:t>
      </w:r>
      <w:r>
        <w:t>endamiento operativo, se trata</w:t>
      </w:r>
      <w:r w:rsidRPr="0013289C">
        <w:t xml:space="preserve"> como un</w:t>
      </w:r>
      <w:r w:rsidRPr="00A85ABA">
        <w:t xml:space="preserve"> </w:t>
      </w:r>
      <w:r>
        <w:t>cobro o</w:t>
      </w:r>
      <w:r w:rsidRPr="0013289C">
        <w:t xml:space="preserve"> </w:t>
      </w:r>
      <w:r w:rsidRPr="000A48C3">
        <w:t>pago</w:t>
      </w:r>
      <w:r>
        <w:t xml:space="preserve"> anticipado que se imputa</w:t>
      </w:r>
      <w:r w:rsidRPr="0013289C">
        <w:t xml:space="preserve"> linealmente a la cuenta de pérdidas y ganancias consolidada a lo largo del periodo del arrendamiento.</w:t>
      </w:r>
    </w:p>
    <w:p w:rsidR="00503EEF" w:rsidRDefault="00503EEF" w:rsidP="0067147D">
      <w:pPr>
        <w:pStyle w:val="Ttulo5"/>
      </w:pPr>
      <w:r>
        <w:t>4</w:t>
      </w:r>
      <w:r w:rsidRPr="00166240">
        <w:t>.</w:t>
      </w:r>
      <w:r>
        <w:t>7</w:t>
      </w:r>
      <w:r w:rsidR="00887B25">
        <w:t xml:space="preserve"> </w:t>
      </w:r>
      <w:r>
        <w:t>Instrumentos financieros</w:t>
      </w:r>
    </w:p>
    <w:p w:rsidR="00503EEF" w:rsidRPr="0002135F" w:rsidRDefault="005A07D3" w:rsidP="0067147D">
      <w:pPr>
        <w:pStyle w:val="Ttulo6"/>
      </w:pPr>
      <w:r>
        <w:t>4.7.1.</w:t>
      </w:r>
      <w:r w:rsidR="00503EEF" w:rsidRPr="0002135F">
        <w:t>Activos financieros</w:t>
      </w:r>
    </w:p>
    <w:p w:rsidR="00503EEF" w:rsidRPr="0013289C" w:rsidRDefault="00503EEF" w:rsidP="0067147D">
      <w:pPr>
        <w:pStyle w:val="Listaconnmeros"/>
        <w:keepLines/>
      </w:pPr>
      <w:r>
        <w:tab/>
      </w:r>
      <w:r w:rsidRPr="0013289C">
        <w:t>Los activos financieros que posee el Grupo</w:t>
      </w:r>
      <w:r w:rsidR="000C03CC">
        <w:t xml:space="preserve"> </w:t>
      </w:r>
      <w:r w:rsidRPr="0013289C">
        <w:t xml:space="preserve">se clasifican en las siguientes categorías: </w:t>
      </w:r>
    </w:p>
    <w:p w:rsidR="00503EEF" w:rsidRDefault="00503EEF" w:rsidP="0067147D">
      <w:pPr>
        <w:pStyle w:val="Listaconnmeros2"/>
        <w:keepLines/>
      </w:pPr>
      <w:r>
        <w:t>a.</w:t>
      </w:r>
      <w:r>
        <w:tab/>
      </w:r>
      <w:r w:rsidRPr="0013289C">
        <w:t>Préstamos y partidas a cobrar</w:t>
      </w:r>
      <w:r>
        <w:t>.</w:t>
      </w:r>
    </w:p>
    <w:p w:rsidR="00503EEF" w:rsidRPr="0013289C" w:rsidRDefault="00503EEF" w:rsidP="0067147D">
      <w:pPr>
        <w:pStyle w:val="Listaconnmeros2"/>
        <w:keepLines/>
      </w:pPr>
      <w:r>
        <w:t>b.</w:t>
      </w:r>
      <w:r>
        <w:tab/>
        <w:t>Inversiones en empresas asociadas.</w:t>
      </w:r>
    </w:p>
    <w:p w:rsidR="00503EEF" w:rsidRDefault="006A0F8E" w:rsidP="0067147D">
      <w:pPr>
        <w:pStyle w:val="Listaconnmeros2"/>
        <w:keepLines/>
      </w:pPr>
      <w:r>
        <w:t>c</w:t>
      </w:r>
      <w:r w:rsidR="00503EEF">
        <w:t>.</w:t>
      </w:r>
      <w:r w:rsidR="00503EEF">
        <w:tab/>
        <w:t>Activos financieros mantenidos para negociar: son aquellos adquiridos con el objetivo d</w:t>
      </w:r>
      <w:r w:rsidR="000354C5">
        <w:t>e enajenarlos en el corto plazo, incluyendo los derivados que no sean clasificados como coberturas contables.</w:t>
      </w:r>
    </w:p>
    <w:p w:rsidR="00503EEF" w:rsidRDefault="006A0F8E" w:rsidP="0067147D">
      <w:pPr>
        <w:pStyle w:val="Listaconnmeros2"/>
        <w:keepLines/>
      </w:pPr>
      <w:r>
        <w:t>d</w:t>
      </w:r>
      <w:r w:rsidR="00503EEF">
        <w:t>.</w:t>
      </w:r>
      <w:r w:rsidR="00503EEF">
        <w:tab/>
        <w:t>Activos financieros disponibles para la venta: se incluyen los valores representativos de deuda e instrumentos de patrimonio de otras empresas que no hayan sido clasificados en ninguna de las categorías anteriores.</w:t>
      </w:r>
    </w:p>
    <w:p w:rsidR="005A07D3" w:rsidRPr="005A07D3" w:rsidRDefault="00887B25" w:rsidP="0067147D">
      <w:pPr>
        <w:pStyle w:val="Listaconnmeros"/>
        <w:keepLines/>
        <w:rPr>
          <w:i/>
        </w:rPr>
      </w:pPr>
      <w:r w:rsidRPr="005A07D3">
        <w:rPr>
          <w:i/>
        </w:rPr>
        <w:lastRenderedPageBreak/>
        <w:tab/>
      </w:r>
      <w:r w:rsidR="005A07D3" w:rsidRPr="005A07D3">
        <w:rPr>
          <w:i/>
        </w:rPr>
        <w:t>Valoración inicial</w:t>
      </w:r>
    </w:p>
    <w:p w:rsidR="005A07D3" w:rsidRDefault="005A07D3" w:rsidP="0067147D">
      <w:pPr>
        <w:pStyle w:val="Listaconnmeros"/>
        <w:keepLines/>
      </w:pPr>
      <w:r>
        <w:t xml:space="preserve">      Los activos financieros se registran inicialmente al valor razonable de la contraprestación entregada más los costes de la transacción que sean directamente atribuibles.</w:t>
      </w:r>
    </w:p>
    <w:p w:rsidR="005A07D3" w:rsidRPr="005A07D3" w:rsidRDefault="005A07D3" w:rsidP="0067147D">
      <w:pPr>
        <w:pStyle w:val="Listaconnmeros"/>
        <w:keepLines/>
        <w:rPr>
          <w:i/>
        </w:rPr>
      </w:pPr>
      <w:r>
        <w:t xml:space="preserve">     </w:t>
      </w:r>
      <w:r w:rsidRPr="005A07D3">
        <w:rPr>
          <w:i/>
        </w:rPr>
        <w:t>Valoración posterior</w:t>
      </w:r>
    </w:p>
    <w:p w:rsidR="00503EEF" w:rsidRPr="0013289C" w:rsidRDefault="005A07D3" w:rsidP="0067147D">
      <w:pPr>
        <w:pStyle w:val="Listaconnmeros"/>
        <w:keepLines/>
        <w:rPr>
          <w:lang w:eastAsia="es-ES"/>
        </w:rPr>
      </w:pPr>
      <w:r>
        <w:t xml:space="preserve">     </w:t>
      </w:r>
      <w:r w:rsidR="00F503F8">
        <w:t xml:space="preserve"> </w:t>
      </w:r>
      <w:r w:rsidR="00503EEF">
        <w:t xml:space="preserve">Los préstamos y </w:t>
      </w:r>
      <w:r w:rsidR="00503EEF" w:rsidRPr="0013289C">
        <w:t xml:space="preserve">partidas a cobrar se valoran </w:t>
      </w:r>
      <w:r w:rsidR="000C03CC">
        <w:t xml:space="preserve">posteriormente </w:t>
      </w:r>
      <w:r w:rsidR="00503EEF" w:rsidRPr="0013289C">
        <w:t>por su coste amortizado</w:t>
      </w:r>
      <w:r>
        <w:t xml:space="preserve"> reconociendo los intereses devengados en función de su tipo de interés efectivo, entendido como el tipo de actualización que iguala el </w:t>
      </w:r>
      <w:r w:rsidR="00F503F8">
        <w:t>valor en libros del instrumento</w:t>
      </w:r>
      <w:r>
        <w:t xml:space="preserve"> con la totalidad de sus flujos de efectivo estimados hasta su vencimiento</w:t>
      </w:r>
      <w:r w:rsidR="00503EEF" w:rsidRPr="0013289C">
        <w:t>.</w:t>
      </w:r>
      <w:r w:rsidR="00503EEF">
        <w:t xml:space="preserve"> </w:t>
      </w:r>
      <w:r w:rsidR="00503EEF">
        <w:rPr>
          <w:lang w:eastAsia="es-ES"/>
        </w:rPr>
        <w:t>El coste amortizado se minora por los deterioros (la diferencia positiva entre ést</w:t>
      </w:r>
      <w:r w:rsidR="000C03CC">
        <w:rPr>
          <w:lang w:eastAsia="es-ES"/>
        </w:rPr>
        <w:t xml:space="preserve">a amortización </w:t>
      </w:r>
      <w:r w:rsidR="00503EEF">
        <w:rPr>
          <w:lang w:eastAsia="es-ES"/>
        </w:rPr>
        <w:t xml:space="preserve"> y su valor recuperable, estimado en función de la situación del deudor y la antigüedad de la deuda).</w:t>
      </w:r>
      <w:r>
        <w:rPr>
          <w:lang w:eastAsia="es-ES"/>
        </w:rPr>
        <w:t xml:space="preserve"> No obstante lo anterior, los créditos por operaciones comerciales con vencimiento no superior a un año se valoran, tanto en el momento de reconocimiento inicial como posteriormente, por su valor nominal siempre que el efecto de no actualizar los flujos no sea significativo.</w:t>
      </w:r>
    </w:p>
    <w:p w:rsidR="00503EEF" w:rsidRDefault="00503EEF" w:rsidP="0067147D">
      <w:pPr>
        <w:pStyle w:val="Listaconnmeros"/>
        <w:keepLines/>
      </w:pPr>
      <w:r>
        <w:tab/>
      </w:r>
      <w:r w:rsidRPr="0013289C">
        <w:t>Las inv</w:t>
      </w:r>
      <w:r>
        <w:t xml:space="preserve">ersiones en empresas del Grupo </w:t>
      </w:r>
      <w:r w:rsidRPr="0013289C">
        <w:t>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w:t>
      </w:r>
      <w:r>
        <w:t>.</w:t>
      </w:r>
    </w:p>
    <w:p w:rsidR="00503EEF" w:rsidRDefault="00503EEF" w:rsidP="0067147D">
      <w:pPr>
        <w:pStyle w:val="Listaconnmeros"/>
        <w:keepLines/>
        <w:rPr>
          <w:lang w:val="es-ES_tradnl"/>
        </w:rPr>
      </w:pPr>
      <w:r>
        <w:tab/>
        <w:t>Las inversiones en empresas asociadas se contabilizan por el método de puesta en equivalencia, tal y como se detalla en la Nota 2.3.</w:t>
      </w:r>
    </w:p>
    <w:p w:rsidR="00503EEF" w:rsidRPr="007D3808" w:rsidRDefault="00887B25" w:rsidP="0067147D">
      <w:pPr>
        <w:pStyle w:val="Listaconnmeros"/>
        <w:keepLines/>
        <w:rPr>
          <w:lang w:val="es-ES_tradnl"/>
        </w:rPr>
      </w:pPr>
      <w:r>
        <w:rPr>
          <w:lang w:val="es-ES_tradnl"/>
        </w:rPr>
        <w:tab/>
      </w:r>
      <w:r w:rsidR="00E83B2F">
        <w:rPr>
          <w:lang w:val="es-ES_tradnl"/>
        </w:rPr>
        <w:t>L</w:t>
      </w:r>
      <w:r w:rsidR="00503EEF">
        <w:rPr>
          <w:lang w:val="es-ES_tradnl"/>
        </w:rPr>
        <w:t>os activos financieros mantenidos para negociar se presentan en el balance valorados por su valor razonable, y los cambios en dicho valor se imputan en la</w:t>
      </w:r>
      <w:r w:rsidR="00575030">
        <w:rPr>
          <w:lang w:val="es-ES_tradnl"/>
        </w:rPr>
        <w:t xml:space="preserve"> cuenta de pérdidas y ganancias consolidada.</w:t>
      </w:r>
    </w:p>
    <w:p w:rsidR="00503EEF" w:rsidRDefault="00503EEF" w:rsidP="0067147D">
      <w:pPr>
        <w:pStyle w:val="Listaconnmeros"/>
        <w:keepLines/>
      </w:pPr>
      <w:r>
        <w:tab/>
        <w:t>Por último, l</w:t>
      </w:r>
      <w:r w:rsidRPr="00695297">
        <w:t>os activos financieros disp</w:t>
      </w:r>
      <w:r>
        <w:t>onibles para la venta</w:t>
      </w:r>
      <w:r w:rsidRPr="00695297">
        <w:t xml:space="preserve"> </w:t>
      </w:r>
      <w:r w:rsidRPr="00516384">
        <w:rPr>
          <w:lang w:eastAsia="es-ES"/>
        </w:rPr>
        <w:t xml:space="preserve">se valoran a </w:t>
      </w:r>
      <w:r>
        <w:rPr>
          <w:lang w:eastAsia="es-ES"/>
        </w:rPr>
        <w:t xml:space="preserve">coste de adquisición, por entender que no difiere significativamente de </w:t>
      </w:r>
      <w:r w:rsidRPr="00516384">
        <w:rPr>
          <w:lang w:eastAsia="es-ES"/>
        </w:rPr>
        <w:t>su valor razonable</w:t>
      </w:r>
      <w:r w:rsidRPr="00695297">
        <w:t xml:space="preserve">, </w:t>
      </w:r>
      <w:r>
        <w:rPr>
          <w:lang w:eastAsia="es-ES"/>
        </w:rPr>
        <w:t>se reconocen</w:t>
      </w:r>
      <w:r w:rsidR="000C03CC">
        <w:rPr>
          <w:lang w:eastAsia="es-ES"/>
        </w:rPr>
        <w:t xml:space="preserve"> deterioros de estos activos</w:t>
      </w:r>
      <w:r>
        <w:rPr>
          <w:lang w:eastAsia="es-ES"/>
        </w:rPr>
        <w:t xml:space="preserve"> cuando se produce una pérdida de valor de la inversión significativa y permanente en el tiempo, para lo cual se atiende</w:t>
      </w:r>
      <w:r w:rsidRPr="00695297" w:rsidDel="008F130A">
        <w:t xml:space="preserve"> </w:t>
      </w:r>
      <w:r w:rsidRPr="00695297">
        <w:t xml:space="preserve">a la evolución de los fondos propios </w:t>
      </w:r>
      <w:r w:rsidR="000C03CC">
        <w:t>del emisor.</w:t>
      </w:r>
    </w:p>
    <w:p w:rsidR="00503EEF" w:rsidRPr="00695297" w:rsidRDefault="00887B25" w:rsidP="0067147D">
      <w:pPr>
        <w:pStyle w:val="Listaconnmeros"/>
        <w:keepLines/>
        <w:rPr>
          <w:lang w:eastAsia="es-ES"/>
        </w:rPr>
      </w:pPr>
      <w:r>
        <w:rPr>
          <w:lang w:eastAsia="es-ES"/>
        </w:rPr>
        <w:tab/>
      </w:r>
      <w:r w:rsidR="00503EEF">
        <w:rPr>
          <w:lang w:eastAsia="es-ES"/>
        </w:rPr>
        <w:t xml:space="preserve">Los deterioros y su reversión se registran como cargo o abono, respectivamente en la cuenta de pérdidas y ganancias </w:t>
      </w:r>
      <w:r w:rsidR="00503EEF">
        <w:rPr>
          <w:lang w:val="es-ES_tradnl" w:eastAsia="es-ES"/>
        </w:rPr>
        <w:t xml:space="preserve">consolidada </w:t>
      </w:r>
      <w:r w:rsidR="00503EEF">
        <w:rPr>
          <w:lang w:eastAsia="es-ES"/>
        </w:rPr>
        <w:t>del ejercicio en que se producen.</w:t>
      </w:r>
    </w:p>
    <w:p w:rsidR="00503EEF" w:rsidRPr="001679F4" w:rsidRDefault="00503EEF" w:rsidP="0067147D">
      <w:pPr>
        <w:pStyle w:val="Ttulo6"/>
      </w:pPr>
      <w:r w:rsidRPr="001679F4">
        <w:t>Efectivo y otros activos líquidos equivalentes</w:t>
      </w:r>
    </w:p>
    <w:p w:rsidR="00503EEF" w:rsidRPr="00166240" w:rsidRDefault="00887B25" w:rsidP="0067147D">
      <w:pPr>
        <w:pStyle w:val="Listaconnmeros"/>
        <w:keepLines/>
      </w:pPr>
      <w:r>
        <w:tab/>
      </w:r>
      <w:r w:rsidR="00503EEF" w:rsidRPr="00166240">
        <w:t xml:space="preserve">Este epígrafe </w:t>
      </w:r>
      <w:r w:rsidR="00503EEF">
        <w:t>recoge</w:t>
      </w:r>
      <w:r w:rsidR="00503EEF" w:rsidRPr="00166240">
        <w:t xml:space="preserve"> el efectivo en caja, las cuentas corrientes bancarias</w:t>
      </w:r>
      <w:r w:rsidR="00503EEF">
        <w:t>,</w:t>
      </w:r>
      <w:r w:rsidR="00503EEF" w:rsidRPr="00166240">
        <w:t xml:space="preserve"> </w:t>
      </w:r>
      <w:r w:rsidR="00503EEF">
        <w:t>así como</w:t>
      </w:r>
      <w:r w:rsidR="00503EEF" w:rsidRPr="00166240">
        <w:t xml:space="preserve"> los depósitos y adquisiciones temporales de activos que cumplen con los siguientes requisitos:</w:t>
      </w:r>
    </w:p>
    <w:p w:rsidR="00503EEF" w:rsidRPr="00166240" w:rsidRDefault="00503EEF" w:rsidP="0067147D">
      <w:pPr>
        <w:pStyle w:val="Listaconnmeros2"/>
        <w:keepLines/>
      </w:pPr>
      <w:r>
        <w:t>-</w:t>
      </w:r>
      <w:r>
        <w:tab/>
        <w:t>Son convertibles en efectivo.</w:t>
      </w:r>
    </w:p>
    <w:p w:rsidR="00503EEF" w:rsidRPr="00BD0374" w:rsidRDefault="00503EEF" w:rsidP="0067147D">
      <w:pPr>
        <w:pStyle w:val="Listaconnmeros2"/>
        <w:keepLines/>
      </w:pPr>
      <w:r>
        <w:t>-</w:t>
      </w:r>
      <w:r w:rsidRPr="00166240">
        <w:tab/>
      </w:r>
      <w:r w:rsidRPr="00BD0374">
        <w:t xml:space="preserve">En el momento de su adquisición su vencimiento no era superior a </w:t>
      </w:r>
      <w:r>
        <w:t>tres meses.</w:t>
      </w:r>
    </w:p>
    <w:p w:rsidR="00503EEF" w:rsidRPr="00BD0374" w:rsidRDefault="00503EEF" w:rsidP="0067147D">
      <w:pPr>
        <w:pStyle w:val="Listaconnmeros2"/>
        <w:keepLines/>
      </w:pPr>
      <w:r>
        <w:t>-</w:t>
      </w:r>
      <w:r w:rsidRPr="00166240">
        <w:tab/>
        <w:t>N</w:t>
      </w:r>
      <w:r w:rsidRPr="00BD0374">
        <w:t>o están sujetos a un riesgo s</w:t>
      </w:r>
      <w:r>
        <w:t>ignificativo de cambio de valor.</w:t>
      </w:r>
    </w:p>
    <w:p w:rsidR="00503EEF" w:rsidRPr="00BD0374" w:rsidRDefault="00503EEF" w:rsidP="0067147D">
      <w:pPr>
        <w:pStyle w:val="Listaconnmeros2"/>
        <w:keepLines/>
      </w:pPr>
      <w:r>
        <w:t>-</w:t>
      </w:r>
      <w:r w:rsidRPr="00166240">
        <w:tab/>
        <w:t>F</w:t>
      </w:r>
      <w:r w:rsidRPr="00BD0374">
        <w:t>orman parte de la política de gestió</w:t>
      </w:r>
      <w:r>
        <w:t>n normal de tesorería del Grupo.</w:t>
      </w:r>
    </w:p>
    <w:p w:rsidR="00503EEF" w:rsidRPr="0002135F" w:rsidRDefault="00E83B2F" w:rsidP="0067147D">
      <w:pPr>
        <w:pStyle w:val="Ttulo6"/>
      </w:pPr>
      <w:r>
        <w:t xml:space="preserve">4.7.2 </w:t>
      </w:r>
      <w:r w:rsidR="00503EEF" w:rsidRPr="0002135F">
        <w:t>Pasivos financieros</w:t>
      </w:r>
    </w:p>
    <w:p w:rsidR="00503EEF" w:rsidRDefault="00503EEF" w:rsidP="0067147D">
      <w:pPr>
        <w:pStyle w:val="Listaconnmeros"/>
        <w:keepLines/>
      </w:pPr>
      <w:r>
        <w:tab/>
      </w:r>
      <w:r w:rsidRPr="008302C7">
        <w:t xml:space="preserve">Los débitos y partidas a pagar se valoran </w:t>
      </w:r>
      <w:r>
        <w:t xml:space="preserve">inicialmente al valor razonable de la contraprestación recibida, ajustada por los costes de la transacción directamente atribuibles. Con posterioridad, dichos pasivos se valoran </w:t>
      </w:r>
      <w:r w:rsidRPr="008302C7">
        <w:t>de acuerdo con su coste amortizado</w:t>
      </w:r>
      <w:r>
        <w:t>.</w:t>
      </w:r>
      <w:r w:rsidRPr="008302C7">
        <w:t xml:space="preserve"> </w:t>
      </w:r>
    </w:p>
    <w:p w:rsidR="00503EEF" w:rsidRDefault="00503EEF" w:rsidP="0067147D">
      <w:pPr>
        <w:pStyle w:val="Listaconnmeros"/>
        <w:keepLines/>
      </w:pPr>
      <w:r>
        <w:tab/>
      </w:r>
      <w:r w:rsidRPr="00C04666">
        <w:t>En el caso particular de las ayudas concedidas en el ejercicio de la actividad</w:t>
      </w:r>
      <w:r>
        <w:rPr>
          <w:lang w:val="es-ES_tradnl"/>
        </w:rPr>
        <w:t xml:space="preserve"> fundacional</w:t>
      </w:r>
      <w:r w:rsidRPr="00C04666">
        <w:t>, se reconoce un pasivo por la totalidad del gasto comprometido. Si la</w:t>
      </w:r>
      <w:r w:rsidR="006B5CFA">
        <w:t xml:space="preserve"> concesión de la ayuda es pluria</w:t>
      </w:r>
      <w:r w:rsidRPr="00C04666">
        <w:t>n</w:t>
      </w:r>
      <w:r w:rsidR="006B5CFA">
        <w:t>u</w:t>
      </w:r>
      <w:r w:rsidRPr="00C04666">
        <w:t>al o si simplemente está sometida al mero cumplimiento de trámites formales o administrativos el pasivo se registra por el valor actual del importe comprometido en firme de forma irrevocable e incondicional.</w:t>
      </w:r>
      <w:r w:rsidRPr="008302C7">
        <w:t xml:space="preserve"> </w:t>
      </w:r>
    </w:p>
    <w:p w:rsidR="00503EEF" w:rsidRDefault="00503EEF" w:rsidP="0067147D">
      <w:pPr>
        <w:pStyle w:val="Ttulo5"/>
      </w:pPr>
      <w:r w:rsidRPr="002A0BF9">
        <w:t>4.8</w:t>
      </w:r>
      <w:r>
        <w:t xml:space="preserve"> </w:t>
      </w:r>
      <w:r w:rsidRPr="002A0BF9">
        <w:t>Existencias</w:t>
      </w:r>
    </w:p>
    <w:p w:rsidR="00267918" w:rsidRDefault="00503EEF" w:rsidP="00267918">
      <w:pPr>
        <w:pStyle w:val="Listaconnmeros"/>
        <w:keepLines/>
      </w:pPr>
      <w:r>
        <w:tab/>
      </w:r>
      <w:r w:rsidR="00267918" w:rsidRPr="00B7061F">
        <w:t>Las existencias se valoran al menor entre el precio de adquisición</w:t>
      </w:r>
      <w:r w:rsidR="00267918">
        <w:t>, coste de producción y su valor de reposición o valo</w:t>
      </w:r>
      <w:r w:rsidR="007A392C">
        <w:t>r neto razonable</w:t>
      </w:r>
      <w:r w:rsidR="00267918" w:rsidRPr="00B7061F">
        <w:t xml:space="preserve">. </w:t>
      </w:r>
    </w:p>
    <w:p w:rsidR="00267918" w:rsidRDefault="00267918" w:rsidP="00267918">
      <w:pPr>
        <w:pStyle w:val="Listaconnmeros"/>
        <w:keepLines/>
      </w:pPr>
      <w:r>
        <w:lastRenderedPageBreak/>
        <w:t xml:space="preserve">      </w:t>
      </w:r>
      <w:r w:rsidRPr="00B7061F">
        <w:t>A estos efectos, el precio de adquisición se determina mediante el criterio del precio medio ponderado. El precio de adquisición incluye el precio pagado en la adquisición de las mercancías y los gastos de transporte de las mismas a los almacenes del Grupo.</w:t>
      </w:r>
    </w:p>
    <w:p w:rsidR="00267918" w:rsidRDefault="00267918" w:rsidP="00267918">
      <w:pPr>
        <w:pStyle w:val="Listaconnmeros"/>
        <w:keepLines/>
      </w:pPr>
      <w:r>
        <w:t xml:space="preserve">      Por su parte, el coste de producción incluye los costes de materiales directos y, en su caso, los costes de mano de obra directa y los gastos generales de fabricación.</w:t>
      </w:r>
    </w:p>
    <w:p w:rsidR="00267918" w:rsidRPr="00B7061F" w:rsidRDefault="00267918" w:rsidP="00267918">
      <w:pPr>
        <w:pStyle w:val="Listaconnmeros"/>
        <w:keepLines/>
      </w:pPr>
      <w:r>
        <w:t xml:space="preserve">      El valor neto realizable representa la estimación del precio de venta menos los costes estimados para terminar su fabricación y los costes</w:t>
      </w:r>
      <w:r w:rsidR="007A392C">
        <w:t xml:space="preserve"> que</w:t>
      </w:r>
      <w:r>
        <w:t xml:space="preserve"> serán incurridos en los procesos de comercialización, venta y distribución.</w:t>
      </w:r>
      <w:r w:rsidR="007A392C">
        <w:t xml:space="preserve"> El coste de reposición incluye el valor razonable de las materias primas más los costes incurridos hasta su disposición en almacenes del Grupo.</w:t>
      </w:r>
    </w:p>
    <w:p w:rsidR="000D2BED" w:rsidRDefault="00267918" w:rsidP="00585000">
      <w:pPr>
        <w:pStyle w:val="Listaconnmeros"/>
        <w:keepLines/>
      </w:pPr>
      <w:r>
        <w:tab/>
      </w:r>
      <w:r w:rsidRPr="00B7061F">
        <w:t>En el caso de que el valor neto realizable</w:t>
      </w:r>
      <w:r>
        <w:t xml:space="preserve"> o valor de reposición</w:t>
      </w:r>
      <w:r w:rsidRPr="00B7061F">
        <w:t xml:space="preserve"> de las existencias sea inferior a su precio de adquisición, se realizan las correcciones valorativas correspondientes, registrándose las mismas como gasto en la cuenta de p</w:t>
      </w:r>
      <w:r w:rsidR="007A392C">
        <w:t>érdidas y ganancias consolidada</w:t>
      </w:r>
      <w:r>
        <w:t xml:space="preserve">. </w:t>
      </w:r>
    </w:p>
    <w:p w:rsidR="00267918" w:rsidRPr="00884CE9" w:rsidRDefault="00267918" w:rsidP="00267918">
      <w:pPr>
        <w:pStyle w:val="Listaconnmeros"/>
        <w:keepLines/>
        <w:rPr>
          <w:i/>
        </w:rPr>
      </w:pPr>
      <w:r>
        <w:t xml:space="preserve">     </w:t>
      </w:r>
      <w:r w:rsidRPr="00884CE9">
        <w:rPr>
          <w:i/>
        </w:rPr>
        <w:t>Existencias inmobiliarias</w:t>
      </w:r>
    </w:p>
    <w:p w:rsidR="00267918" w:rsidRDefault="00267918" w:rsidP="00267918">
      <w:pPr>
        <w:pStyle w:val="Listaconnmeros"/>
        <w:keepLines/>
      </w:pPr>
      <w:r>
        <w:t xml:space="preserve">    </w:t>
      </w:r>
      <w:r>
        <w:tab/>
        <w:t xml:space="preserve">Las existencias de terrenos, promociones en curso y promociones terminadas se valoran a su precio de adquisición, coste de producción o valor neto realizable, el menor. </w:t>
      </w:r>
    </w:p>
    <w:p w:rsidR="00267918" w:rsidRDefault="00267918" w:rsidP="00267918">
      <w:pPr>
        <w:pStyle w:val="Listaconnmeros"/>
        <w:keepLines/>
      </w:pPr>
      <w:r>
        <w:t xml:space="preserve">      El precio de adquisición de los terrenos y solares se incrementa por los costes de las obras de urbanización si los hubiere, los gastos relacionados con la compra, así como la activación de los gastos financieros incurridos en el período de ejecución de las obras.</w:t>
      </w:r>
    </w:p>
    <w:p w:rsidR="00267918" w:rsidRPr="003C6A6A" w:rsidRDefault="00267918" w:rsidP="00267918">
      <w:pPr>
        <w:pStyle w:val="Listaconnmeros"/>
        <w:keepLines/>
        <w:ind w:firstLine="0"/>
      </w:pPr>
      <w:r>
        <w:t xml:space="preserve">El coste de producción incluye los costes de materiales directos y, en su caso, los costes de mano de obra </w:t>
      </w:r>
      <w:r w:rsidRPr="003C6A6A">
        <w:t>directa y los gastos generales de construcción.</w:t>
      </w:r>
    </w:p>
    <w:p w:rsidR="00267918" w:rsidRDefault="006A0F8E" w:rsidP="00267918">
      <w:pPr>
        <w:pStyle w:val="Listaconnmeros"/>
        <w:keepLines/>
        <w:ind w:firstLine="0"/>
      </w:pPr>
      <w:r>
        <w:t xml:space="preserve">En el ejercicio 2015 </w:t>
      </w:r>
      <w:r w:rsidR="00267918" w:rsidRPr="003C6A6A">
        <w:t>las sociedades consolidadas que operan en este sector han calculado el valor neto realizable y el valor razonable de sus existencias utilizando tasaciones realizadas por terceros independientes y contrastado con la metodología recogida en la Orden ECO/805/2003, de 27 de marzo, modificada por la Orden EHA/3011/2007 de 4 de octubre y por la Orden EHA/564/2008 de 27 de marzo, aplicando el método de valoración comparativo (para producto terminado) y el método residual dinámico para su cartera de suelo.</w:t>
      </w:r>
    </w:p>
    <w:p w:rsidR="0085558A" w:rsidRPr="003C6A6A" w:rsidRDefault="00267918" w:rsidP="008B2543">
      <w:pPr>
        <w:pStyle w:val="Listaconnmeros"/>
        <w:keepLines/>
        <w:ind w:firstLine="0"/>
      </w:pPr>
      <w:r>
        <w:t>Mediante el método residual dinámico, el valor del activo se obtiene de descontar los flujos de caja establecidos en función de la previsión de gastos e ingresos pendientes, teniendo en cuenta el período que debe transcurrir hasta la re</w:t>
      </w:r>
      <w:r w:rsidR="008B2543">
        <w:t>alización  de dicho flujo, a</w:t>
      </w:r>
      <w:r>
        <w:t xml:space="preserve">l tipo de actualización fijado. Se utiliza como tipo de actualización aquél que represente la rentabilidad media anual del proyecto, sin tener en cuenta la financiación ajena, que obtendría un promotor medio de una promoción de las características analizadas. Se calcula añadiendo al tipo libre de riesgo, la prima de riesgo que individualmente se ha estimado, teniendo en cuenta el tipo de activo inmobiliario a construir, su ubicación, plazo de ejecución, y el volumen de la inversión </w:t>
      </w:r>
      <w:r w:rsidRPr="003C6A6A">
        <w:t>necesaria.</w:t>
      </w:r>
    </w:p>
    <w:p w:rsidR="00503EEF" w:rsidRDefault="00503EEF" w:rsidP="0067147D">
      <w:pPr>
        <w:pStyle w:val="Ttulo5"/>
      </w:pPr>
      <w:r w:rsidRPr="002A0BF9">
        <w:t>4.</w:t>
      </w:r>
      <w:r>
        <w:t>9</w:t>
      </w:r>
      <w:r w:rsidR="00932262">
        <w:t xml:space="preserve"> </w:t>
      </w:r>
      <w:r>
        <w:t>Subvenciones, donaciones y legados recibidos</w:t>
      </w:r>
    </w:p>
    <w:p w:rsidR="00503EEF" w:rsidRDefault="00503EEF" w:rsidP="0067147D">
      <w:pPr>
        <w:pStyle w:val="Listaconnmeros"/>
        <w:keepLines/>
        <w:rPr>
          <w:lang w:val="es-ES_tradnl"/>
        </w:rPr>
      </w:pPr>
      <w:r>
        <w:rPr>
          <w:lang w:val="es-ES_tradnl"/>
        </w:rPr>
        <w:tab/>
        <w:t>Para la contabilización de las subvenciones, donaciones y legados recibidos, el Grupo sigue los criterios siguientes:</w:t>
      </w:r>
    </w:p>
    <w:p w:rsidR="00503EEF" w:rsidRDefault="00503EEF" w:rsidP="0067147D">
      <w:pPr>
        <w:pStyle w:val="Listaconnmeros2"/>
        <w:keepLines/>
      </w:pPr>
      <w:r>
        <w:t>a.</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t>n</w:t>
      </w:r>
      <w:r w:rsidRPr="00F02243">
        <w:t xml:space="preserve"> subve</w:t>
      </w:r>
      <w:r>
        <w:t>nciones de capital y también se imputa</w:t>
      </w:r>
      <w:r w:rsidRPr="00F02243">
        <w:t>n a resultados en la misma medida que la amortización de los bienes financiados</w:t>
      </w:r>
      <w:r>
        <w:t>.</w:t>
      </w:r>
    </w:p>
    <w:p w:rsidR="00503EEF" w:rsidRDefault="00503EEF" w:rsidP="0067147D">
      <w:pPr>
        <w:pStyle w:val="Listaconnmeros2"/>
        <w:keepLines/>
      </w:pPr>
      <w:r>
        <w:t>b.</w:t>
      </w:r>
      <w:r>
        <w:tab/>
        <w:t>Subvenciones de carácter reintegrable: Mientras tienen el carácter de reintegrable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503EEF" w:rsidRDefault="00503EEF" w:rsidP="0067147D">
      <w:pPr>
        <w:pStyle w:val="Listaconnmeros2"/>
        <w:keepLines/>
        <w:rPr>
          <w:lang w:val="es-ES_tradnl"/>
        </w:rPr>
      </w:pPr>
      <w:r>
        <w:lastRenderedPageBreak/>
        <w:t>c.</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omo “Centro Especial de Empleo”. Estas subvenciones se imputan como ingreso conforme se devengan los costes salariales a los que van asociadas.</w:t>
      </w:r>
    </w:p>
    <w:p w:rsidR="00503EEF" w:rsidRPr="008E1477" w:rsidRDefault="00932262" w:rsidP="0067147D">
      <w:pPr>
        <w:pStyle w:val="Listaconnmeros2"/>
        <w:keepLines/>
        <w:rPr>
          <w:lang w:val="es-ES_tradnl"/>
        </w:rPr>
      </w:pPr>
      <w:r>
        <w:rPr>
          <w:lang w:val="es-ES_tradnl"/>
        </w:rPr>
        <w:tab/>
      </w:r>
      <w:r w:rsidR="00503EEF" w:rsidRPr="008E1477">
        <w:rPr>
          <w:lang w:val="es-ES_tradnl"/>
        </w:rPr>
        <w:t>Para la contabilización de las subvenciones, donaciones y legados de explotación recibidas de otros organismos, no afectas a una finalidad específica, el Grupo sigue el criterio de imputarlas a la cuenta de pérdidas y ganancias consolidada en el momento de su concesión.</w:t>
      </w:r>
    </w:p>
    <w:p w:rsidR="00503EEF" w:rsidRDefault="00503EEF" w:rsidP="0067147D">
      <w:pPr>
        <w:pStyle w:val="Listaconnmeros2"/>
        <w:keepLines/>
      </w:pPr>
      <w:r>
        <w:tab/>
        <w:t>En el caso de los servicios recibidos sin contraprestación, se reconoce un gasto de acuerdo a su naturaleza y un ingreso en concepto de subvención</w:t>
      </w:r>
      <w:r>
        <w:rPr>
          <w:lang w:val="es-ES_tradnl"/>
        </w:rPr>
        <w:t xml:space="preserve"> o </w:t>
      </w:r>
      <w:r>
        <w:t>donación por la mejor estimación del valor razonable del servicio recibido.</w:t>
      </w:r>
    </w:p>
    <w:p w:rsidR="00E1445A" w:rsidRPr="00E1445A" w:rsidRDefault="00E1445A" w:rsidP="00E1445A">
      <w:pPr>
        <w:pStyle w:val="Listaconnmeros"/>
        <w:keepLines/>
      </w:pPr>
      <w:r>
        <w:t xml:space="preserve">    </w:t>
      </w:r>
      <w:r w:rsidR="00126E78">
        <w:tab/>
      </w:r>
      <w:r w:rsidRPr="00E1445A">
        <w:t>Cuando las subvenciones, donaciones o legados son concedidos por el fundador o los patronos se sigue este mismo criterio, salvo que se hayan otorgado para financiar con carácter permanente y general sus actividades, en cuyo caso se reconocen directamente en los fondos propios.</w:t>
      </w:r>
    </w:p>
    <w:p w:rsidR="00503EEF" w:rsidRPr="008330A2" w:rsidRDefault="00932262" w:rsidP="0067147D">
      <w:pPr>
        <w:pStyle w:val="Listaconnmeros"/>
        <w:keepLines/>
        <w:rPr>
          <w:lang w:val="es-ES_tradnl"/>
        </w:rPr>
      </w:pPr>
      <w:r>
        <w:rPr>
          <w:lang w:val="es-ES_tradnl"/>
        </w:rPr>
        <w:tab/>
      </w:r>
      <w:r w:rsidR="00503EEF">
        <w:rPr>
          <w:lang w:val="es-ES_tradnl"/>
        </w:rPr>
        <w:t>El Grupo trata de forma específica determinadas subvenciones recibidas:</w:t>
      </w:r>
    </w:p>
    <w:p w:rsidR="00503EEF" w:rsidRPr="005A4B0E" w:rsidRDefault="00503EEF" w:rsidP="0067147D">
      <w:pPr>
        <w:pStyle w:val="Listaconnmeros2"/>
        <w:keepLines/>
      </w:pPr>
      <w:r w:rsidRPr="005A4B0E">
        <w:t>a</w:t>
      </w:r>
      <w:r>
        <w:t>.</w:t>
      </w:r>
      <w:r>
        <w:tab/>
      </w:r>
      <w:r w:rsidRPr="005A4B0E">
        <w:t>Aportaciones recibidas de la ONCE</w:t>
      </w:r>
    </w:p>
    <w:p w:rsidR="00503EEF" w:rsidRPr="005A71C6" w:rsidRDefault="00503EEF" w:rsidP="0067147D">
      <w:pPr>
        <w:pStyle w:val="Listaconnmeros2"/>
        <w:keepLines/>
        <w:rPr>
          <w:lang w:val="es-ES_tradnl"/>
        </w:rPr>
      </w:pPr>
      <w:r>
        <w:tab/>
        <w:t xml:space="preserve">Como se indica en la Nota 1 de esta memoria, la Fundación recibe anualmente una aportación de la ONCE equivalente al 3% de </w:t>
      </w:r>
      <w:r w:rsidR="000C03CC">
        <w:t>los</w:t>
      </w:r>
      <w:r w:rsidR="00356C20">
        <w:t xml:space="preserve"> </w:t>
      </w:r>
      <w:r>
        <w:rPr>
          <w:lang w:val="es-ES_tradnl"/>
        </w:rPr>
        <w:t xml:space="preserve">ingresos </w:t>
      </w:r>
      <w:r w:rsidR="000C03CC">
        <w:rPr>
          <w:lang w:val="es-ES_tradnl"/>
        </w:rPr>
        <w:t xml:space="preserve">obtenidos por este concepto de </w:t>
      </w:r>
      <w:r>
        <w:t xml:space="preserve">ventas de juego. Esta aportación </w:t>
      </w:r>
      <w:r w:rsidR="000C03CC">
        <w:t>se distribuye</w:t>
      </w:r>
      <w:r w:rsidR="00455BC9">
        <w:t xml:space="preserve"> </w:t>
      </w:r>
      <w:r>
        <w:t xml:space="preserve">entre subvenciones, donaciones y legados de explotación y </w:t>
      </w:r>
      <w:r w:rsidR="00126E78">
        <w:t>cantidades asignadas a la financiación de inmovilizado</w:t>
      </w:r>
      <w:r w:rsidR="00A37353">
        <w:t>,</w:t>
      </w:r>
      <w:r>
        <w:t xml:space="preserve"> </w:t>
      </w:r>
      <w:r w:rsidR="00126E78">
        <w:t>considerando</w:t>
      </w:r>
      <w:r w:rsidR="000C03CC">
        <w:t xml:space="preserve"> </w:t>
      </w:r>
      <w:r w:rsidR="0085558A">
        <w:t xml:space="preserve">lo recogido en </w:t>
      </w:r>
      <w:r w:rsidR="00A37353">
        <w:t>el</w:t>
      </w:r>
      <w:r>
        <w:t xml:space="preserve"> Plan de Actuación</w:t>
      </w:r>
      <w:r w:rsidR="00A37353">
        <w:t xml:space="preserve"> de la Fundación</w:t>
      </w:r>
      <w:r>
        <w:rPr>
          <w:lang w:val="es-ES_tradnl"/>
        </w:rPr>
        <w:t xml:space="preserve"> al </w:t>
      </w:r>
      <w:r w:rsidRPr="005A71C6">
        <w:rPr>
          <w:lang w:val="es-ES_tradnl"/>
        </w:rPr>
        <w:t>inicio del ejercicio.</w:t>
      </w:r>
    </w:p>
    <w:p w:rsidR="00503EEF" w:rsidRDefault="00503EEF" w:rsidP="0067147D">
      <w:pPr>
        <w:pStyle w:val="Listaconnmeros2"/>
        <w:keepLines/>
      </w:pPr>
      <w:r w:rsidRPr="005A71C6">
        <w:tab/>
        <w:t>La Nota 18.1 de</w:t>
      </w:r>
      <w:r>
        <w:t xml:space="preserve"> esta memoria recoge cómo se ha distribuido la aportación realizada</w:t>
      </w:r>
      <w:r w:rsidR="001D3D26">
        <w:t xml:space="preserve"> por ONCE en los ejercicios 201</w:t>
      </w:r>
      <w:r w:rsidR="00D27185">
        <w:t>5</w:t>
      </w:r>
      <w:r w:rsidR="001D3D26">
        <w:t xml:space="preserve"> y 201</w:t>
      </w:r>
      <w:r w:rsidR="00D27185">
        <w:t>4</w:t>
      </w:r>
      <w:r>
        <w:t>.</w:t>
      </w:r>
    </w:p>
    <w:p w:rsidR="00503EEF" w:rsidRPr="005A4B0E" w:rsidRDefault="00503EEF" w:rsidP="0067147D">
      <w:pPr>
        <w:pStyle w:val="Listaconnmeros2"/>
        <w:keepLines/>
      </w:pPr>
      <w:r w:rsidRPr="005A4B0E">
        <w:t>b</w:t>
      </w:r>
      <w:r>
        <w:t>.</w:t>
      </w:r>
      <w:r>
        <w:tab/>
      </w:r>
      <w:r w:rsidRPr="005A4B0E">
        <w:t xml:space="preserve">Subvenciones, donaciones y legados recibidos para proyectos cofinanciados </w:t>
      </w:r>
    </w:p>
    <w:p w:rsidR="00503EEF" w:rsidRDefault="00503EEF" w:rsidP="0067147D">
      <w:pPr>
        <w:pStyle w:val="Listaconnmeros2"/>
        <w:keepLines/>
      </w:pPr>
      <w:r>
        <w:tab/>
        <w:t>Los importes percibidos de determinados organismos y entidades para la realización de proyectos específicos, generalmente cofinanciados, de carácter plurianual y relacionados con la creación de empleo y la formación para personas con discapacidad, gestionados por el Grupo (normalmente un porcentaje preestablecido del coste total de los proyectos cofinanciados), se imputan como ingresos a la cuenta de resultados en proporción a los gastos incurridos en los proyectos asociados.</w:t>
      </w:r>
    </w:p>
    <w:p w:rsidR="00503EEF" w:rsidRPr="008E1477" w:rsidRDefault="00503EEF" w:rsidP="0067147D">
      <w:pPr>
        <w:pStyle w:val="Listaconnmeros2"/>
        <w:keepLines/>
        <w:rPr>
          <w:lang w:val="es-ES_tradnl"/>
        </w:rPr>
      </w:pPr>
      <w:r>
        <w:tab/>
        <w:t xml:space="preserve">En este sentido, en relación con las ayudas recibidas del FSE, </w:t>
      </w:r>
      <w:r w:rsidR="005A7EF7">
        <w:t>cuando</w:t>
      </w:r>
      <w:r w:rsidR="00721B0D">
        <w:t xml:space="preserve"> </w:t>
      </w:r>
      <w:r>
        <w:t xml:space="preserve">el Grupo </w:t>
      </w:r>
      <w:r w:rsidR="005A7EF7">
        <w:t xml:space="preserve">actúa </w:t>
      </w:r>
      <w:r>
        <w:t>como un Órgano Intermedio entre el concedente y el beneficiario, únicamente contabiliza una cuenta a cobrar a la Administración concedente por las ayudas correspondientes a las cantidades ejecutadas por el beneficiario sin que tengan influencia en la cuenta de resultados del Grupo, excepto las cantidades correspondientes a los proyectos ejecutados directamente por éste, que se imputan a la cuenta de pérdidas y ganancias consolidada conforme se devengan los gastos asociados a los proyectos subvencionados.</w:t>
      </w:r>
    </w:p>
    <w:p w:rsidR="00503EEF" w:rsidRDefault="00503EEF" w:rsidP="0067147D">
      <w:pPr>
        <w:pStyle w:val="Ttulo5"/>
      </w:pPr>
      <w:r w:rsidRPr="002A0BF9">
        <w:t>4.1</w:t>
      </w:r>
      <w:r>
        <w:t xml:space="preserve">0 </w:t>
      </w:r>
      <w:r w:rsidRPr="002A0BF9">
        <w:t>Provisiones y contingencias</w:t>
      </w:r>
    </w:p>
    <w:p w:rsidR="00503EEF" w:rsidRPr="001D5BD7" w:rsidRDefault="00503EEF" w:rsidP="0067147D">
      <w:pPr>
        <w:pStyle w:val="Listaconnmeros"/>
        <w:keepLines/>
      </w:pPr>
      <w:r>
        <w:tab/>
        <w:t>L</w:t>
      </w:r>
      <w:r w:rsidRPr="001D5BD7">
        <w:t xml:space="preserve">a </w:t>
      </w:r>
      <w:r w:rsidR="00481C6B">
        <w:t>Entidad dominante</w:t>
      </w:r>
      <w:r w:rsidRPr="001D5BD7">
        <w:t xml:space="preserve"> en la formulación de las cuentas </w:t>
      </w:r>
      <w:r>
        <w:t>anuales consolidadas diferencia</w:t>
      </w:r>
      <w:r w:rsidRPr="001D5BD7">
        <w:t xml:space="preserve"> entre:</w:t>
      </w:r>
    </w:p>
    <w:p w:rsidR="00503EEF" w:rsidRPr="001D5BD7" w:rsidRDefault="00503EEF" w:rsidP="0067147D">
      <w:pPr>
        <w:pStyle w:val="Listaconnmeros2"/>
        <w:keepLines/>
      </w:pPr>
      <w:r>
        <w:t>a.</w:t>
      </w:r>
      <w:r>
        <w:tab/>
      </w:r>
      <w:r w:rsidRPr="001D5BD7">
        <w:t>Provisiones: saldos acreedores que cubren obligaciones actuales derivadas de sucesos pasados, cuya cancelación es probable que origine una salida de recursos, pero que resultan indeterminados en cuanto a su importe y/o momento de cancelación.</w:t>
      </w:r>
    </w:p>
    <w:p w:rsidR="00503EEF" w:rsidRPr="001D5BD7" w:rsidRDefault="00932262" w:rsidP="0067147D">
      <w:pPr>
        <w:pStyle w:val="Listaconnmeros2"/>
        <w:keepLines/>
      </w:pPr>
      <w:r>
        <w:t>b.</w:t>
      </w:r>
      <w:r>
        <w:tab/>
      </w:r>
      <w:r w:rsidR="00503EEF" w:rsidRPr="001D5BD7">
        <w:t>Pasivos contingentes: obligaciones posibles surgidas como consecuencia de sucesos pasados, cuya materialización futura está condicionada a que ocurra, o no, uno o más eventos futuros independientes de la voluntad del Grupo.</w:t>
      </w:r>
    </w:p>
    <w:p w:rsidR="00503EEF" w:rsidRPr="001D5BD7" w:rsidRDefault="00503EEF" w:rsidP="0067147D">
      <w:pPr>
        <w:pStyle w:val="Listaconnmeros"/>
        <w:keepLines/>
      </w:pPr>
      <w:r>
        <w:tab/>
        <w:t>El balance consolidado recoge</w:t>
      </w:r>
      <w:r w:rsidRPr="001D5BD7">
        <w:t xml:space="preserve"> todas las provisiones con r</w:t>
      </w:r>
      <w:r>
        <w:t xml:space="preserve">especto a las cuales se estima </w:t>
      </w:r>
      <w:r w:rsidRPr="001D5BD7">
        <w:t xml:space="preserve">que la probabilidad de que se tenga que atender la obligación es mayor que de lo contrario. Los pasivos contingentes no se </w:t>
      </w:r>
      <w:r>
        <w:t>registran</w:t>
      </w:r>
      <w:r w:rsidRPr="001D5BD7">
        <w:t>, sino que se informa sobre los mismos en las notas de la memoria consolidada</w:t>
      </w:r>
      <w:r w:rsidR="0085558A">
        <w:t>, salvo que hayan sido objeto de reconocimiento en una combinación de negocios (véase Nota 2.4).</w:t>
      </w:r>
    </w:p>
    <w:p w:rsidR="00503EEF" w:rsidRPr="001D5BD7" w:rsidRDefault="00503EEF" w:rsidP="0067147D">
      <w:pPr>
        <w:pStyle w:val="Listaconnmeros"/>
        <w:keepLines/>
      </w:pPr>
      <w:r>
        <w:lastRenderedPageBreak/>
        <w:tab/>
      </w:r>
      <w:r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503EEF" w:rsidRDefault="00503EEF" w:rsidP="0067147D">
      <w:pPr>
        <w:pStyle w:val="Ttulo5"/>
      </w:pPr>
      <w:r w:rsidRPr="002A0BF9">
        <w:t>4.1</w:t>
      </w:r>
      <w:r>
        <w:t xml:space="preserve">1 </w:t>
      </w:r>
      <w:r w:rsidRPr="002A0BF9">
        <w:t xml:space="preserve">Impuesto sobre </w:t>
      </w:r>
      <w:r>
        <w:t>B</w:t>
      </w:r>
      <w:r w:rsidRPr="002A0BF9">
        <w:t>eneficios</w:t>
      </w:r>
    </w:p>
    <w:p w:rsidR="00503EEF" w:rsidRDefault="00503EEF" w:rsidP="0067147D">
      <w:pPr>
        <w:pStyle w:val="Listaconnmeros"/>
        <w:keepLines/>
      </w:pPr>
      <w:r>
        <w:tab/>
      </w:r>
      <w:r w:rsidRPr="005A4B0E">
        <w:t>De acuerdo con la Ley 49/2002 de régimen fiscal de las entidades sin fines lucrativos y de los incentivos fiscales al mecenazgo, las entidades consideradas sin fines lucrativos a los efectos de esta ley están exentas, por sus actividades propias, del Impuesto sobre Sociedades. Esta exención alcanza a todas las rentas obtenidas por las entidades sin fines lucrativos, y que vienen indicadas en los artículos 6 y 7 del Capítulo II de la citada Ley. La Fundación ONCE se encuentra dentro de estas Entidades.</w:t>
      </w:r>
    </w:p>
    <w:p w:rsidR="00503EEF" w:rsidRPr="005A4B0E" w:rsidRDefault="00503EEF" w:rsidP="0067147D">
      <w:pPr>
        <w:pStyle w:val="Listaconnmeros"/>
        <w:keepLines/>
      </w:pPr>
      <w:r>
        <w:tab/>
        <w:t>Por su parte, determinadas sociedade</w:t>
      </w:r>
      <w:r w:rsidR="0085558A">
        <w:t>s incluidas en el perímetro</w:t>
      </w:r>
      <w:r>
        <w:t xml:space="preserve"> tributan bajo el Régimen Especial de Consolidación Fiscal desde el año 1994, en el grupo 31/94 encabezado por la sociedad dependiente</w:t>
      </w:r>
      <w:r w:rsidR="00761B76">
        <w:t xml:space="preserve"> </w:t>
      </w:r>
      <w:r w:rsidR="00337028">
        <w:t>GRUPO ILUNION</w:t>
      </w:r>
      <w:r w:rsidR="00761B76">
        <w:t>,</w:t>
      </w:r>
      <w:r w:rsidR="00E83B2F">
        <w:t xml:space="preserve"> S.L</w:t>
      </w:r>
      <w:r w:rsidR="00F503F8">
        <w:t>. El gasto por el I</w:t>
      </w:r>
      <w:r>
        <w:t>mpuesto de Sociedades se calcula teniendo en cuenta las normas aplicables por dicho régimen de tributación y conforme al artículo 46 del Código de Comercio y demás normas de desarrollo.</w:t>
      </w:r>
      <w:r w:rsidRPr="005A4B0E">
        <w:t xml:space="preserve"> </w:t>
      </w:r>
      <w:r w:rsidRPr="00843398">
        <w:t xml:space="preserve">La carga tributaria y el registro del impuesto sobre beneficios se realizan en función de los acuerdos jurídico-privados establecidos por las distintas empresas que forman parte </w:t>
      </w:r>
      <w:r>
        <w:t>del grupo</w:t>
      </w:r>
      <w:r w:rsidRPr="00843398">
        <w:t xml:space="preserve"> fiscal. </w:t>
      </w:r>
    </w:p>
    <w:p w:rsidR="008C0BD7" w:rsidRDefault="00932262" w:rsidP="0067147D">
      <w:pPr>
        <w:pStyle w:val="Listaconnmeros"/>
        <w:keepLines/>
      </w:pPr>
      <w:r>
        <w:tab/>
      </w:r>
      <w:r w:rsidR="00503EEF">
        <w:t>E</w:t>
      </w:r>
      <w:r w:rsidR="00503EEF" w:rsidRPr="00C65E3A">
        <w:t>l gasto o ingreso por Impuesto sobre Beneficios comprende la parte relativa al gasto o ingreso por el impuesto corriente y la parte correspondiente al gasto o ingreso por impuesto diferido.</w:t>
      </w:r>
    </w:p>
    <w:p w:rsidR="00503EEF" w:rsidRPr="00C65E3A" w:rsidRDefault="00503EEF" w:rsidP="0067147D">
      <w:pPr>
        <w:pStyle w:val="Listaconnmeros"/>
        <w:keepLines/>
      </w:pPr>
      <w:r>
        <w:tab/>
      </w:r>
      <w:r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503EEF" w:rsidRPr="00C65E3A" w:rsidRDefault="00503EEF" w:rsidP="0067147D">
      <w:pPr>
        <w:pStyle w:val="Listaconnmeros"/>
        <w:keepLines/>
      </w:pPr>
      <w:r>
        <w:tab/>
      </w:r>
      <w:r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t xml:space="preserve">pera recuperarlos o liquidarlos, no se descuentan, y </w:t>
      </w:r>
      <w:r w:rsidRPr="00843398">
        <w:t>se clasifican como activos y pasivos no corrientes, independientemente de la fecha esperada de realización o liquidación</w:t>
      </w:r>
      <w:r>
        <w:t>.</w:t>
      </w:r>
    </w:p>
    <w:p w:rsidR="00503EEF" w:rsidRDefault="00503EEF" w:rsidP="0067147D">
      <w:pPr>
        <w:pStyle w:val="Listaconnmeros"/>
        <w:keepLines/>
      </w:pPr>
      <w:r>
        <w:tab/>
        <w:t>S</w:t>
      </w:r>
      <w:r w:rsidRPr="00BA1960">
        <w:t>e</w:t>
      </w:r>
      <w:r>
        <w:t xml:space="preserve"> reconocen pasivos por impuesto diferido</w:t>
      </w:r>
      <w:r w:rsidRPr="00BA1960">
        <w:t xml:space="preserve"> para todas las diferencias temporarias imponibles, excepto aquellas derivadas del reconocimiento inicial de fondos de comercio o de otros activos y pasivos en </w:t>
      </w:r>
      <w:r w:rsidRPr="00C65E3A">
        <w:t>una</w:t>
      </w:r>
      <w:r w:rsidRPr="00BA1960">
        <w:t xml:space="preserve"> operación que no afecta ni al resultado fiscal ni al resultado contable</w:t>
      </w:r>
      <w:r>
        <w:t xml:space="preserve"> y no es una combinación de negocios. </w:t>
      </w:r>
      <w:r w:rsidRPr="00BA1960">
        <w:t xml:space="preserve">Por su parte, los activos por impuestos diferidos sólo se reconocen en la medida en que se considere probable que </w:t>
      </w:r>
      <w:r>
        <w:t>el Grupo</w:t>
      </w:r>
      <w:r w:rsidRPr="00BA1960">
        <w:t xml:space="preserve"> va</w:t>
      </w:r>
      <w:r>
        <w:t>ya</w:t>
      </w:r>
      <w:r w:rsidRPr="00BA1960">
        <w:t xml:space="preserve"> a disponer de ganancias fiscales futuras contra las que poder hacerlos efectivos. </w:t>
      </w:r>
    </w:p>
    <w:p w:rsidR="00503EEF" w:rsidRPr="001D5BD7" w:rsidRDefault="00503EEF" w:rsidP="0067147D">
      <w:pPr>
        <w:pStyle w:val="Listaconnmeros"/>
        <w:keepLines/>
      </w:pPr>
      <w:r>
        <w:tab/>
      </w:r>
      <w:r w:rsidRPr="001D5BD7">
        <w:t>Los activos y pasivos por impuesto</w:t>
      </w:r>
      <w:r>
        <w:t xml:space="preserve"> diferido</w:t>
      </w:r>
      <w:r w:rsidRPr="001D5BD7">
        <w:t xml:space="preserve">, originados por operaciones con cargos o abonos directos en cuentas </w:t>
      </w:r>
      <w:r w:rsidRPr="00C65E3A">
        <w:t>de</w:t>
      </w:r>
      <w:r w:rsidRPr="001D5BD7">
        <w:t xml:space="preserve"> </w:t>
      </w:r>
      <w:r w:rsidRPr="00C65E3A">
        <w:t>patrimonio</w:t>
      </w:r>
      <w:r w:rsidRPr="001D5BD7">
        <w:t>, se contabilizan también con contrapartida en patrimonio neto.</w:t>
      </w:r>
    </w:p>
    <w:p w:rsidR="00503EEF" w:rsidRPr="001D5BD7" w:rsidRDefault="00503EEF" w:rsidP="0067147D">
      <w:pPr>
        <w:pStyle w:val="Listaconnmeros"/>
        <w:keepLines/>
      </w:pPr>
      <w:r>
        <w:tab/>
      </w:r>
      <w:r w:rsidRPr="001D5BD7">
        <w:t>En cada cierre contable se recons</w:t>
      </w:r>
      <w:r>
        <w:t>ideran los activos por impuesto diferido</w:t>
      </w:r>
      <w:r w:rsidRPr="001D5BD7">
        <w:t xml:space="preserve"> registrados, efectuándose las oportunas correcciones a los mismos en la medida en que existan dudas sobre su recuperación futura. </w:t>
      </w:r>
      <w:r w:rsidRPr="00C65E3A">
        <w:t>Asimismo,</w:t>
      </w:r>
      <w:r w:rsidRPr="001D5BD7">
        <w:t xml:space="preserve"> en cada cierre se e</w:t>
      </w:r>
      <w:r>
        <w:t>valúan los activos por impuesto diferido</w:t>
      </w:r>
      <w:r w:rsidRPr="001D5BD7">
        <w:t xml:space="preserve"> no registrados en </w:t>
      </w:r>
      <w:r>
        <w:t xml:space="preserve">el </w:t>
      </w:r>
      <w:r w:rsidRPr="001D5BD7">
        <w:t xml:space="preserve">balance </w:t>
      </w:r>
      <w:r>
        <w:t xml:space="preserve">consolidado </w:t>
      </w:r>
      <w:r w:rsidRPr="001D5BD7">
        <w:t>y éstos son objeto de reconocimiento en la medida en que pase a ser probable su recuperación con beneficios fiscales futuros.</w:t>
      </w:r>
    </w:p>
    <w:p w:rsidR="00C423D8" w:rsidRDefault="00C423D8" w:rsidP="00C423D8">
      <w:pPr>
        <w:pStyle w:val="Ttulo5"/>
      </w:pPr>
      <w:r w:rsidRPr="002A0BF9">
        <w:t>4.1</w:t>
      </w:r>
      <w:r>
        <w:t>2 Otros tributos</w:t>
      </w:r>
    </w:p>
    <w:p w:rsidR="00C423D8" w:rsidRDefault="00E5588C" w:rsidP="00C423D8">
      <w:pPr>
        <w:pStyle w:val="Listaconnmeros"/>
        <w:keepLines/>
      </w:pPr>
      <w:r>
        <w:t xml:space="preserve">      Desde 2014, </w:t>
      </w:r>
      <w:r w:rsidR="00C423D8">
        <w:t xml:space="preserve">la </w:t>
      </w:r>
      <w:r w:rsidR="00481C6B">
        <w:t>Entidad dominante</w:t>
      </w:r>
      <w:r w:rsidR="00C423D8">
        <w:t xml:space="preserve"> y determinadas empresas del grupo a efectos del Impuesto sobre el Valor Añadido, forman parte del grupo 016/2008 cuya entidad cabecera es ONCE.</w:t>
      </w:r>
    </w:p>
    <w:p w:rsidR="00503EEF" w:rsidRDefault="00503EEF" w:rsidP="0067147D">
      <w:pPr>
        <w:pStyle w:val="Ttulo5"/>
      </w:pPr>
      <w:r w:rsidRPr="002A0BF9">
        <w:lastRenderedPageBreak/>
        <w:t>4.1</w:t>
      </w:r>
      <w:r w:rsidR="00C423D8">
        <w:t>3</w:t>
      </w:r>
      <w:r>
        <w:t xml:space="preserve"> </w:t>
      </w:r>
      <w:r w:rsidRPr="002A0BF9">
        <w:t>Clasificación de los activos y pasivos entre corrientes y no corrientes</w:t>
      </w:r>
    </w:p>
    <w:p w:rsidR="00503EEF" w:rsidRPr="008330A2" w:rsidRDefault="00503EEF" w:rsidP="0067147D">
      <w:pPr>
        <w:pStyle w:val="Listaconnmeros"/>
        <w:keepLines/>
        <w:rPr>
          <w:lang w:val="es-ES_tradnl"/>
        </w:rPr>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r>
        <w:rPr>
          <w:lang w:val="es-ES_tradnl"/>
        </w:rPr>
        <w:t xml:space="preserve"> El resto de activos y pasivos incluyendo en todo caso, los activos y pasivos por impuesto diferido, se clasifican como no corrientes.</w:t>
      </w:r>
    </w:p>
    <w:p w:rsidR="00503EEF" w:rsidRDefault="00503EEF" w:rsidP="0067147D">
      <w:pPr>
        <w:pStyle w:val="Ttulo5"/>
      </w:pPr>
      <w:r w:rsidRPr="002A0BF9">
        <w:t>4.1</w:t>
      </w:r>
      <w:r w:rsidR="00C423D8">
        <w:t>4</w:t>
      </w:r>
      <w:r>
        <w:t xml:space="preserve"> </w:t>
      </w:r>
      <w:r w:rsidRPr="002A0BF9">
        <w:t>Ingresos y gastos</w:t>
      </w:r>
    </w:p>
    <w:p w:rsidR="00503EEF" w:rsidRPr="001D5BD7" w:rsidRDefault="00F34953" w:rsidP="0067147D">
      <w:pPr>
        <w:pStyle w:val="Listaconnmeros"/>
        <w:keepLines/>
      </w:pPr>
      <w:r>
        <w:tab/>
      </w:r>
      <w:r w:rsidR="00503EEF"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503EEF">
        <w:t>Los</w:t>
      </w:r>
      <w:r w:rsidR="00503EEF" w:rsidRPr="001D5BD7">
        <w:t xml:space="preserve"> ingresos se valoran por el valor razonable de la contraprestación recibida, deducidos descuentos e impuestos.</w:t>
      </w:r>
    </w:p>
    <w:p w:rsidR="00503EEF" w:rsidRPr="00166240" w:rsidRDefault="00503EEF" w:rsidP="0067147D">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503EEF" w:rsidRDefault="00503EEF" w:rsidP="0067147D">
      <w:pPr>
        <w:pStyle w:val="Ttulo5"/>
      </w:pPr>
      <w:r w:rsidRPr="002A0BF9">
        <w:t>4.1</w:t>
      </w:r>
      <w:r w:rsidR="00C423D8">
        <w:t>5</w:t>
      </w:r>
      <w:r>
        <w:t xml:space="preserve"> </w:t>
      </w:r>
      <w:r w:rsidRPr="002A0BF9">
        <w:t xml:space="preserve">Elementos patrimoniales de naturaleza medioambiental </w:t>
      </w:r>
    </w:p>
    <w:p w:rsidR="00503EEF" w:rsidRPr="002870D1" w:rsidRDefault="00503EEF" w:rsidP="0067147D">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503EEF" w:rsidRDefault="00503EEF" w:rsidP="0067147D">
      <w:pPr>
        <w:pStyle w:val="Ttulo5"/>
      </w:pPr>
      <w:r w:rsidRPr="002A0BF9">
        <w:t>4.1</w:t>
      </w:r>
      <w:r w:rsidR="00C423D8">
        <w:t>6</w:t>
      </w:r>
      <w:r>
        <w:t xml:space="preserve"> </w:t>
      </w:r>
      <w:r w:rsidRPr="002A0BF9">
        <w:t>Indemnizaciones por despido</w:t>
      </w:r>
    </w:p>
    <w:p w:rsidR="00503EEF" w:rsidRDefault="00503EEF" w:rsidP="0067147D">
      <w:pPr>
        <w:pStyle w:val="Listaconnmeros"/>
        <w:keepLines/>
      </w:pPr>
      <w:r>
        <w:tab/>
      </w:r>
      <w:r w:rsidR="00575030" w:rsidRPr="00575030">
        <w:t>De acuerdo con la legislación laboral vigente, el Grupo está obligado al pago de indemnizaciones a aquellos empleados con los que, en determinadas condiciones, rescinda sus relaciones laborales. Las indemnizaciones por despido susceptibles de cuantificación razonable se registran como gasto del ejercicio en el que se aprueba y comunica la decisión a los afectados.</w:t>
      </w:r>
      <w:r w:rsidR="00255F91">
        <w:t xml:space="preserve"> </w:t>
      </w:r>
      <w:r w:rsidR="00255F91" w:rsidRPr="00255F91">
        <w:t>En el balance consolidado al 31 de diciembre de 2015 se incluyen provisiones para hacer frente a compromisos de esta naturaleza</w:t>
      </w:r>
      <w:r w:rsidR="00255F91">
        <w:t>.</w:t>
      </w:r>
    </w:p>
    <w:p w:rsidR="00255F91" w:rsidRDefault="00255F91" w:rsidP="00255F91">
      <w:pPr>
        <w:pStyle w:val="Ttulo5"/>
      </w:pPr>
      <w:r w:rsidRPr="002A0BF9">
        <w:t>4.1</w:t>
      </w:r>
      <w:r w:rsidR="00C423D8">
        <w:t>7</w:t>
      </w:r>
      <w:r>
        <w:t xml:space="preserve"> Transacciones con vinculadas</w:t>
      </w:r>
    </w:p>
    <w:p w:rsidR="00255F91" w:rsidRDefault="00255F91" w:rsidP="00C423D8">
      <w:pPr>
        <w:pStyle w:val="Listaconnmeros"/>
      </w:pPr>
      <w:r>
        <w:t xml:space="preserve">      Las sociedades consolidadas realizan todas sus operaciones con vinculadas a valores de mercado. Adicionalmente, los precios de transferencia se encuentran adecuadamente soportado</w:t>
      </w:r>
      <w:r w:rsidR="00533948">
        <w:t>s por lo que la Dirección de la Entidad d</w:t>
      </w:r>
      <w:r w:rsidR="00297ED0">
        <w:t>ominante considera</w:t>
      </w:r>
      <w:r>
        <w:t xml:space="preserve"> que no existen riesgos significativos por este aspecto de los que puedan derivarse pasivos de consideración en el futuro.</w:t>
      </w:r>
    </w:p>
    <w:p w:rsidR="00E55C98" w:rsidRDefault="00E55C98" w:rsidP="00E55C98">
      <w:pPr>
        <w:pStyle w:val="Ttulo5"/>
      </w:pPr>
      <w:r w:rsidRPr="002A0BF9">
        <w:t>4.1</w:t>
      </w:r>
      <w:r w:rsidR="00C423D8">
        <w:t>8</w:t>
      </w:r>
      <w:r>
        <w:t xml:space="preserve"> Transacciones, activos y pasivos en moneda extranjera</w:t>
      </w:r>
    </w:p>
    <w:p w:rsidR="00255F91" w:rsidRDefault="00E55C98" w:rsidP="00255F91">
      <w:pPr>
        <w:pStyle w:val="Listaconnmeros"/>
        <w:keepLines/>
        <w:ind w:firstLine="0"/>
      </w:pPr>
      <w:r>
        <w:t>Las sociedades consolidadas realizan la conversión de transacciones en moneda extranjera a moneda nacional aplicando el tipo de cambio vigente en la fecha en que se realiza la transacción. Los saldos a cobrar y a pagar en moneda extranjera al cierre del ejercicio, así como las liquidaciones de los mismos, se valoran al tipo de cambio vigente en ese momento. Las diferencias de cambio, positivas o negativas generadas se registran en la cuenta de pérdidas y ganancias consolidada.</w:t>
      </w:r>
    </w:p>
    <w:p w:rsidR="00503EEF" w:rsidRDefault="00503EEF" w:rsidP="0067147D">
      <w:pPr>
        <w:pStyle w:val="Ttulo4"/>
      </w:pPr>
      <w:r>
        <w:t>5.</w:t>
      </w:r>
      <w:r>
        <w:tab/>
      </w:r>
      <w:r w:rsidRPr="00166240">
        <w:t>Inmovilizado intangible</w:t>
      </w:r>
    </w:p>
    <w:p w:rsidR="00503EEF" w:rsidRDefault="00503EEF" w:rsidP="0067147D">
      <w:pPr>
        <w:pStyle w:val="Ttulo5"/>
      </w:pPr>
      <w:r w:rsidRPr="00235ABB">
        <w:t>5.1 Fondo de comercio de consolidación</w:t>
      </w:r>
    </w:p>
    <w:p w:rsidR="001837AF" w:rsidRDefault="00503EEF" w:rsidP="00585000">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D27185">
        <w:rPr>
          <w:snapToGrid w:val="0"/>
        </w:rPr>
        <w:t>5</w:t>
      </w:r>
      <w:r w:rsidRPr="00166240">
        <w:rPr>
          <w:snapToGrid w:val="0"/>
        </w:rPr>
        <w:t xml:space="preserve"> </w:t>
      </w:r>
      <w:r>
        <w:rPr>
          <w:snapToGrid w:val="0"/>
        </w:rPr>
        <w:t>y 201</w:t>
      </w:r>
      <w:r w:rsidR="00D27185">
        <w:rPr>
          <w:snapToGrid w:val="0"/>
        </w:rPr>
        <w:t>4</w:t>
      </w:r>
      <w:r>
        <w:rPr>
          <w:snapToGrid w:val="0"/>
        </w:rPr>
        <w:t xml:space="preserve"> </w:t>
      </w:r>
      <w:r w:rsidRPr="00166240">
        <w:rPr>
          <w:snapToGrid w:val="0"/>
        </w:rPr>
        <w:t xml:space="preserve">en el epígrafe "Fondo de comercio de consolidación", así como su composición al 31 de diciembre de </w:t>
      </w:r>
      <w:r>
        <w:rPr>
          <w:snapToGrid w:val="0"/>
        </w:rPr>
        <w:t>201</w:t>
      </w:r>
      <w:r w:rsidR="00E5588C">
        <w:rPr>
          <w:snapToGrid w:val="0"/>
        </w:rPr>
        <w:t>5</w:t>
      </w:r>
      <w:r w:rsidRPr="00166240">
        <w:rPr>
          <w:snapToGrid w:val="0"/>
        </w:rPr>
        <w:t xml:space="preserve"> </w:t>
      </w:r>
      <w:r>
        <w:rPr>
          <w:snapToGrid w:val="0"/>
        </w:rPr>
        <w:t>y 201</w:t>
      </w:r>
      <w:r w:rsidR="00E5588C">
        <w:rPr>
          <w:snapToGrid w:val="0"/>
        </w:rPr>
        <w:t>4</w:t>
      </w:r>
      <w:r>
        <w:rPr>
          <w:snapToGrid w:val="0"/>
        </w:rPr>
        <w:t xml:space="preserve"> </w:t>
      </w:r>
      <w:r w:rsidRPr="00166240">
        <w:rPr>
          <w:snapToGrid w:val="0"/>
        </w:rPr>
        <w:t>es el siguiente:</w:t>
      </w:r>
    </w:p>
    <w:p w:rsidR="00F34953" w:rsidRDefault="00F34953" w:rsidP="0067147D">
      <w:pPr>
        <w:pStyle w:val="Ttulo6"/>
        <w:rPr>
          <w:snapToGrid w:val="0"/>
        </w:rPr>
      </w:pPr>
      <w:r>
        <w:rPr>
          <w:snapToGrid w:val="0"/>
        </w:rPr>
        <w:lastRenderedPageBreak/>
        <w:t>Ejercicio 201</w:t>
      </w:r>
      <w:r w:rsidR="00D27185">
        <w:rPr>
          <w:snapToGrid w:val="0"/>
        </w:rPr>
        <w:t>5</w:t>
      </w:r>
    </w:p>
    <w:tbl>
      <w:tblPr>
        <w:tblW w:w="9073"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373"/>
        <w:gridCol w:w="1373"/>
        <w:gridCol w:w="1038"/>
      </w:tblGrid>
      <w:tr w:rsidR="005D5841" w:rsidRPr="00F34953" w:rsidTr="00F316DB">
        <w:trPr>
          <w:jc w:val="center"/>
        </w:trPr>
        <w:tc>
          <w:tcPr>
            <w:tcW w:w="4252"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p>
        </w:tc>
        <w:tc>
          <w:tcPr>
            <w:tcW w:w="4821" w:type="dxa"/>
            <w:gridSpan w:val="4"/>
            <w:tcBorders>
              <w:top w:val="single" w:sz="2" w:space="0" w:color="auto"/>
              <w:bottom w:val="single" w:sz="2" w:space="0" w:color="auto"/>
            </w:tcBorders>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Euros</w:t>
            </w:r>
          </w:p>
        </w:tc>
      </w:tr>
      <w:tr w:rsidR="005D5841" w:rsidRPr="00F34953" w:rsidTr="005D5841">
        <w:trPr>
          <w:jc w:val="center"/>
        </w:trPr>
        <w:tc>
          <w:tcPr>
            <w:tcW w:w="4252" w:type="dxa"/>
            <w:tcBorders>
              <w:top w:val="nil"/>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Saldo</w:t>
            </w:r>
          </w:p>
        </w:tc>
        <w:tc>
          <w:tcPr>
            <w:tcW w:w="1373" w:type="dxa"/>
            <w:tcBorders>
              <w:top w:val="single" w:sz="2" w:space="0" w:color="auto"/>
              <w:bottom w:val="nil"/>
            </w:tcBorders>
          </w:tcPr>
          <w:p w:rsidR="005D5841" w:rsidRDefault="005D5841" w:rsidP="0067147D">
            <w:pPr>
              <w:pStyle w:val="Tabladeilustraciones"/>
              <w:keepLines/>
              <w:jc w:val="center"/>
              <w:rPr>
                <w:snapToGrid w:val="0"/>
                <w:color w:val="000000"/>
                <w:szCs w:val="0"/>
                <w:u w:color="000000"/>
              </w:rPr>
            </w:pPr>
            <w:r>
              <w:rPr>
                <w:snapToGrid w:val="0"/>
                <w:color w:val="000000"/>
                <w:szCs w:val="0"/>
                <w:u w:color="000000"/>
              </w:rPr>
              <w:t>Salidas del perímetro</w:t>
            </w:r>
          </w:p>
        </w:tc>
        <w:tc>
          <w:tcPr>
            <w:tcW w:w="1373" w:type="dxa"/>
            <w:tcBorders>
              <w:top w:val="single" w:sz="2" w:space="0" w:color="auto"/>
              <w:bottom w:val="nil"/>
            </w:tcBorders>
          </w:tcPr>
          <w:p w:rsidR="005D5841" w:rsidRPr="00F34953" w:rsidRDefault="005D5841" w:rsidP="0067147D">
            <w:pPr>
              <w:pStyle w:val="Tabladeilustraciones"/>
              <w:keepLines/>
              <w:jc w:val="center"/>
              <w:rPr>
                <w:snapToGrid w:val="0"/>
                <w:color w:val="000000"/>
                <w:szCs w:val="0"/>
                <w:u w:color="000000"/>
              </w:rPr>
            </w:pPr>
            <w:r>
              <w:rPr>
                <w:snapToGrid w:val="0"/>
                <w:color w:val="000000"/>
                <w:szCs w:val="0"/>
                <w:u w:color="000000"/>
              </w:rPr>
              <w:t>Incorporaciones al perímetro</w:t>
            </w:r>
          </w:p>
        </w:tc>
        <w:tc>
          <w:tcPr>
            <w:tcW w:w="1038" w:type="dxa"/>
            <w:tcBorders>
              <w:top w:val="single" w:sz="2" w:space="0" w:color="auto"/>
              <w:bottom w:val="nil"/>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Saldo</w:t>
            </w:r>
          </w:p>
        </w:tc>
      </w:tr>
      <w:tr w:rsidR="005D5841" w:rsidRPr="00F34953" w:rsidTr="005D5841">
        <w:trPr>
          <w:jc w:val="center"/>
        </w:trPr>
        <w:tc>
          <w:tcPr>
            <w:tcW w:w="4252"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Inicial</w:t>
            </w:r>
          </w:p>
        </w:tc>
        <w:tc>
          <w:tcPr>
            <w:tcW w:w="1373" w:type="dxa"/>
            <w:tcBorders>
              <w:top w:val="nil"/>
              <w:bottom w:val="single" w:sz="2" w:space="0" w:color="auto"/>
            </w:tcBorders>
          </w:tcPr>
          <w:p w:rsidR="005D5841" w:rsidRDefault="005D5841" w:rsidP="0067147D">
            <w:pPr>
              <w:pStyle w:val="Tabladeilustraciones"/>
              <w:keepLines/>
              <w:jc w:val="center"/>
              <w:rPr>
                <w:snapToGrid w:val="0"/>
                <w:color w:val="000000"/>
                <w:szCs w:val="0"/>
                <w:u w:color="000000"/>
              </w:rPr>
            </w:pPr>
            <w:r>
              <w:rPr>
                <w:snapToGrid w:val="0"/>
                <w:color w:val="000000"/>
                <w:szCs w:val="0"/>
                <w:u w:color="000000"/>
              </w:rPr>
              <w:t>(Nota 2.4)</w:t>
            </w:r>
          </w:p>
        </w:tc>
        <w:tc>
          <w:tcPr>
            <w:tcW w:w="1373" w:type="dxa"/>
            <w:tcBorders>
              <w:top w:val="nil"/>
              <w:bottom w:val="single" w:sz="2" w:space="0" w:color="auto"/>
            </w:tcBorders>
          </w:tcPr>
          <w:p w:rsidR="005D5841" w:rsidRPr="00F34953" w:rsidRDefault="005D5841" w:rsidP="0067147D">
            <w:pPr>
              <w:pStyle w:val="Tabladeilustraciones"/>
              <w:keepLines/>
              <w:jc w:val="center"/>
              <w:rPr>
                <w:snapToGrid w:val="0"/>
                <w:color w:val="000000"/>
                <w:szCs w:val="0"/>
                <w:u w:color="000000"/>
              </w:rPr>
            </w:pPr>
            <w:r>
              <w:rPr>
                <w:snapToGrid w:val="0"/>
                <w:color w:val="000000"/>
                <w:szCs w:val="0"/>
                <w:u w:color="000000"/>
              </w:rPr>
              <w:t>(Nota 2.4)</w:t>
            </w:r>
          </w:p>
        </w:tc>
        <w:tc>
          <w:tcPr>
            <w:tcW w:w="1038" w:type="dxa"/>
            <w:tcBorders>
              <w:top w:val="nil"/>
              <w:bottom w:val="single" w:sz="2" w:space="0" w:color="auto"/>
            </w:tcBorders>
            <w:shd w:val="clear" w:color="auto" w:fill="auto"/>
            <w:noWrap/>
            <w:vAlign w:val="bottom"/>
            <w:hideMark/>
          </w:tcPr>
          <w:p w:rsidR="005D5841" w:rsidRPr="00F34953" w:rsidRDefault="005D5841" w:rsidP="0067147D">
            <w:pPr>
              <w:pStyle w:val="Tabladeilustraciones"/>
              <w:keepLines/>
              <w:jc w:val="center"/>
              <w:rPr>
                <w:snapToGrid w:val="0"/>
                <w:color w:val="000000"/>
                <w:szCs w:val="0"/>
                <w:u w:color="000000"/>
              </w:rPr>
            </w:pPr>
            <w:r w:rsidRPr="00F34953">
              <w:rPr>
                <w:snapToGrid w:val="0"/>
                <w:color w:val="000000"/>
                <w:szCs w:val="0"/>
                <w:u w:color="000000"/>
              </w:rPr>
              <w:t>Final</w:t>
            </w:r>
          </w:p>
        </w:tc>
      </w:tr>
      <w:tr w:rsidR="005D5841" w:rsidRPr="00F34953" w:rsidTr="005D5841">
        <w:trPr>
          <w:jc w:val="center"/>
        </w:trPr>
        <w:tc>
          <w:tcPr>
            <w:tcW w:w="4252"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p>
        </w:tc>
        <w:tc>
          <w:tcPr>
            <w:tcW w:w="1373" w:type="dxa"/>
            <w:tcBorders>
              <w:top w:val="single" w:sz="2" w:space="0" w:color="auto"/>
            </w:tcBorders>
          </w:tcPr>
          <w:p w:rsidR="005D5841" w:rsidRPr="00F34953" w:rsidRDefault="005D5841" w:rsidP="0067147D">
            <w:pPr>
              <w:pStyle w:val="Tabladeilustraciones"/>
              <w:keepLines/>
              <w:rPr>
                <w:snapToGrid w:val="0"/>
                <w:color w:val="000000"/>
                <w:szCs w:val="0"/>
                <w:u w:color="000000"/>
              </w:rPr>
            </w:pPr>
          </w:p>
        </w:tc>
        <w:tc>
          <w:tcPr>
            <w:tcW w:w="1373" w:type="dxa"/>
            <w:tcBorders>
              <w:top w:val="single" w:sz="2" w:space="0" w:color="auto"/>
            </w:tcBorders>
          </w:tcPr>
          <w:p w:rsidR="005D5841" w:rsidRPr="00F34953" w:rsidRDefault="005D5841" w:rsidP="0067147D">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5D5841" w:rsidRPr="00F34953" w:rsidRDefault="005D5841" w:rsidP="0067147D">
            <w:pPr>
              <w:pStyle w:val="Tabladeilustraciones"/>
              <w:keepLines/>
              <w:rPr>
                <w:snapToGrid w:val="0"/>
                <w:color w:val="000000"/>
                <w:szCs w:val="0"/>
                <w:u w:color="000000"/>
              </w:rPr>
            </w:pP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142.629</w:t>
            </w:r>
            <w:r>
              <w:rPr>
                <w:snapToGrid w:val="0"/>
                <w:color w:val="000000"/>
                <w:szCs w:val="0"/>
                <w:u w:color="000000"/>
              </w:rPr>
              <w:t>)</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74.866</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74.866</w:t>
            </w: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990.718</w:t>
            </w:r>
            <w:r>
              <w:rPr>
                <w:snapToGrid w:val="0"/>
                <w:color w:val="000000"/>
                <w:szCs w:val="0"/>
                <w:u w:color="000000"/>
              </w:rPr>
              <w:t>)</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520.028</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520.028</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5D5841" w:rsidRPr="00F34953" w:rsidRDefault="005D5841" w:rsidP="00315A4F">
            <w:pPr>
              <w:pStyle w:val="Tabladeilustraciones"/>
              <w:keepLines/>
              <w:tabs>
                <w:tab w:val="decimal" w:pos="902"/>
              </w:tabs>
              <w:rPr>
                <w:snapToGrid w:val="0"/>
                <w:color w:val="000000"/>
                <w:szCs w:val="0"/>
                <w:u w:color="000000"/>
              </w:rPr>
            </w:pPr>
            <w:r>
              <w:rPr>
                <w:snapToGrid w:val="0"/>
                <w:color w:val="000000"/>
                <w:szCs w:val="0"/>
                <w:u w:color="000000"/>
              </w:rPr>
              <w:t>1.438.301</w:t>
            </w:r>
          </w:p>
        </w:tc>
        <w:tc>
          <w:tcPr>
            <w:tcW w:w="1373" w:type="dxa"/>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(1.438.301)</w:t>
            </w:r>
          </w:p>
        </w:tc>
        <w:tc>
          <w:tcPr>
            <w:tcW w:w="1373" w:type="dxa"/>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754.964</w:t>
            </w:r>
          </w:p>
        </w:tc>
        <w:tc>
          <w:tcPr>
            <w:tcW w:w="1038" w:type="dxa"/>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754.964</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tcBorders>
              <w:bottom w:val="nil"/>
            </w:tcBorders>
            <w:shd w:val="clear" w:color="auto" w:fill="auto"/>
            <w:noWrap/>
            <w:vAlign w:val="bottom"/>
          </w:tcPr>
          <w:p w:rsidR="005D5841" w:rsidRPr="00F34953" w:rsidRDefault="005D5841" w:rsidP="00D27185">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373" w:type="dxa"/>
            <w:tcBorders>
              <w:bottom w:val="nil"/>
            </w:tcBorders>
            <w:vAlign w:val="bottom"/>
          </w:tcPr>
          <w:p w:rsidR="005D5841" w:rsidRPr="00F34953"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w:t>
            </w:r>
            <w:r w:rsidRPr="00F34953">
              <w:rPr>
                <w:snapToGrid w:val="0"/>
                <w:color w:val="000000"/>
                <w:szCs w:val="0"/>
                <w:u w:color="000000"/>
              </w:rPr>
              <w:t>2.234.441</w:t>
            </w:r>
            <w:r>
              <w:rPr>
                <w:snapToGrid w:val="0"/>
                <w:color w:val="000000"/>
                <w:szCs w:val="0"/>
                <w:u w:color="000000"/>
              </w:rPr>
              <w:t>)</w:t>
            </w:r>
          </w:p>
        </w:tc>
        <w:tc>
          <w:tcPr>
            <w:tcW w:w="1373" w:type="dxa"/>
            <w:tcBorders>
              <w:bottom w:val="nil"/>
            </w:tcBorders>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1.172.858</w:t>
            </w:r>
          </w:p>
        </w:tc>
        <w:tc>
          <w:tcPr>
            <w:tcW w:w="1038" w:type="dxa"/>
            <w:tcBorders>
              <w:bottom w:val="nil"/>
            </w:tcBorders>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1.172.858</w:t>
            </w:r>
          </w:p>
        </w:tc>
      </w:tr>
      <w:tr w:rsidR="005D5841" w:rsidRPr="00F34953" w:rsidTr="00F316DB">
        <w:trPr>
          <w:jc w:val="center"/>
        </w:trPr>
        <w:tc>
          <w:tcPr>
            <w:tcW w:w="4252" w:type="dxa"/>
            <w:shd w:val="clear" w:color="auto" w:fill="auto"/>
            <w:noWrap/>
            <w:vAlign w:val="bottom"/>
          </w:tcPr>
          <w:p w:rsidR="005D5841" w:rsidRPr="00F34953" w:rsidRDefault="005D5841" w:rsidP="00D27185">
            <w:pPr>
              <w:pStyle w:val="Tabladeilustraciones"/>
              <w:keepLines/>
              <w:rPr>
                <w:snapToGrid w:val="0"/>
                <w:color w:val="000000"/>
                <w:szCs w:val="0"/>
                <w:u w:color="000000"/>
              </w:rPr>
            </w:pPr>
            <w:r>
              <w:rPr>
                <w:snapToGrid w:val="0"/>
                <w:color w:val="000000"/>
                <w:szCs w:val="0"/>
                <w:u w:color="000000"/>
              </w:rPr>
              <w:t xml:space="preserve">Clíntex Lavandería Industrial, S.L. </w:t>
            </w:r>
          </w:p>
        </w:tc>
        <w:tc>
          <w:tcPr>
            <w:tcW w:w="1037" w:type="dxa"/>
            <w:tcBorders>
              <w:top w:val="nil"/>
              <w:bottom w:val="nil"/>
            </w:tcBorders>
            <w:shd w:val="clear" w:color="auto" w:fill="auto"/>
            <w:noWrap/>
            <w:vAlign w:val="bottom"/>
          </w:tcPr>
          <w:p w:rsidR="005D5841" w:rsidRPr="00CE5A52" w:rsidRDefault="005D5841" w:rsidP="00D27185">
            <w:pPr>
              <w:pStyle w:val="Tabladeilustraciones"/>
              <w:keepLines/>
              <w:tabs>
                <w:tab w:val="decimal" w:pos="902"/>
              </w:tabs>
              <w:rPr>
                <w:snapToGrid w:val="0"/>
                <w:color w:val="000000"/>
                <w:szCs w:val="0"/>
                <w:u w:color="000000"/>
              </w:rPr>
            </w:pPr>
            <w:r>
              <w:rPr>
                <w:snapToGrid w:val="0"/>
                <w:color w:val="000000"/>
                <w:szCs w:val="0"/>
                <w:u w:color="000000"/>
              </w:rPr>
              <w:t>2.869.200</w:t>
            </w:r>
          </w:p>
        </w:tc>
        <w:tc>
          <w:tcPr>
            <w:tcW w:w="1373" w:type="dxa"/>
            <w:tcBorders>
              <w:top w:val="nil"/>
              <w:bottom w:val="nil"/>
            </w:tcBorders>
            <w:vAlign w:val="bottom"/>
          </w:tcPr>
          <w:p w:rsidR="005D5841" w:rsidRPr="00CE5A52" w:rsidRDefault="005D5841" w:rsidP="005D5841">
            <w:pPr>
              <w:pStyle w:val="Tabladeilustraciones"/>
              <w:keepLines/>
              <w:tabs>
                <w:tab w:val="decimal" w:pos="902"/>
              </w:tabs>
              <w:jc w:val="right"/>
              <w:rPr>
                <w:snapToGrid w:val="0"/>
                <w:color w:val="000000"/>
                <w:szCs w:val="0"/>
                <w:u w:color="000000"/>
              </w:rPr>
            </w:pPr>
            <w:r>
              <w:rPr>
                <w:snapToGrid w:val="0"/>
                <w:color w:val="000000"/>
                <w:szCs w:val="0"/>
                <w:u w:color="000000"/>
              </w:rPr>
              <w:t>(2.869.200)</w:t>
            </w:r>
          </w:p>
        </w:tc>
        <w:tc>
          <w:tcPr>
            <w:tcW w:w="1373" w:type="dxa"/>
            <w:tcBorders>
              <w:top w:val="nil"/>
              <w:bottom w:val="nil"/>
            </w:tcBorders>
            <w:vAlign w:val="bottom"/>
          </w:tcPr>
          <w:p w:rsidR="005D5841" w:rsidRPr="00F34953" w:rsidRDefault="005D5841" w:rsidP="005D5841">
            <w:pPr>
              <w:pStyle w:val="Tabladeilustraciones"/>
              <w:keepLines/>
              <w:jc w:val="right"/>
              <w:rPr>
                <w:snapToGrid w:val="0"/>
                <w:color w:val="000000"/>
                <w:szCs w:val="0"/>
                <w:u w:color="000000"/>
              </w:rPr>
            </w:pPr>
            <w:r w:rsidRPr="005D5841">
              <w:rPr>
                <w:snapToGrid w:val="0"/>
                <w:color w:val="000000"/>
                <w:szCs w:val="0"/>
                <w:u w:color="000000"/>
              </w:rPr>
              <w:t>1.506.043</w:t>
            </w:r>
          </w:p>
        </w:tc>
        <w:tc>
          <w:tcPr>
            <w:tcW w:w="1038" w:type="dxa"/>
            <w:tcBorders>
              <w:top w:val="nil"/>
              <w:bottom w:val="nil"/>
            </w:tcBorders>
            <w:shd w:val="clear" w:color="auto" w:fill="auto"/>
            <w:noWrap/>
            <w:vAlign w:val="bottom"/>
          </w:tcPr>
          <w:p w:rsidR="005D5841" w:rsidRPr="00F34953" w:rsidRDefault="005D5841" w:rsidP="00F316DB">
            <w:pPr>
              <w:pStyle w:val="Tabladeilustraciones"/>
              <w:keepLines/>
              <w:jc w:val="right"/>
              <w:rPr>
                <w:snapToGrid w:val="0"/>
                <w:color w:val="000000"/>
                <w:szCs w:val="0"/>
                <w:u w:color="000000"/>
              </w:rPr>
            </w:pPr>
            <w:r w:rsidRPr="005D5841">
              <w:rPr>
                <w:snapToGrid w:val="0"/>
                <w:color w:val="000000"/>
                <w:szCs w:val="0"/>
                <w:u w:color="000000"/>
              </w:rPr>
              <w:t>1.506.043</w:t>
            </w:r>
          </w:p>
        </w:tc>
      </w:tr>
      <w:tr w:rsidR="005D5841" w:rsidRPr="00F34953" w:rsidTr="00F316DB">
        <w:trPr>
          <w:jc w:val="center"/>
        </w:trPr>
        <w:tc>
          <w:tcPr>
            <w:tcW w:w="4252" w:type="dxa"/>
            <w:shd w:val="clear" w:color="auto" w:fill="auto"/>
            <w:noWrap/>
            <w:vAlign w:val="bottom"/>
          </w:tcPr>
          <w:p w:rsidR="005D5841" w:rsidRDefault="0085558A" w:rsidP="00D27185">
            <w:pPr>
              <w:pStyle w:val="Tabladeilustraciones"/>
              <w:keepLines/>
              <w:rPr>
                <w:snapToGrid w:val="0"/>
                <w:color w:val="000000"/>
                <w:szCs w:val="0"/>
                <w:u w:color="000000"/>
              </w:rPr>
            </w:pPr>
            <w:r>
              <w:rPr>
                <w:snapToGrid w:val="0"/>
                <w:color w:val="000000"/>
                <w:szCs w:val="0"/>
                <w:u w:color="000000"/>
              </w:rPr>
              <w:t>Fondo de Comercio de Consolidación</w:t>
            </w:r>
            <w:r w:rsidR="005D5841">
              <w:rPr>
                <w:snapToGrid w:val="0"/>
                <w:color w:val="000000"/>
                <w:szCs w:val="0"/>
                <w:u w:color="000000"/>
              </w:rPr>
              <w:t xml:space="preserve"> (Nota 2.4)</w:t>
            </w:r>
          </w:p>
        </w:tc>
        <w:tc>
          <w:tcPr>
            <w:tcW w:w="1037" w:type="dxa"/>
            <w:tcBorders>
              <w:top w:val="nil"/>
              <w:bottom w:val="single" w:sz="2" w:space="0" w:color="auto"/>
            </w:tcBorders>
            <w:shd w:val="clear" w:color="auto" w:fill="auto"/>
            <w:noWrap/>
            <w:vAlign w:val="bottom"/>
          </w:tcPr>
          <w:p w:rsidR="005D5841" w:rsidRPr="00F34953" w:rsidRDefault="005D5841"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373" w:type="dxa"/>
            <w:tcBorders>
              <w:top w:val="nil"/>
              <w:bottom w:val="single" w:sz="2" w:space="0" w:color="auto"/>
            </w:tcBorders>
            <w:vAlign w:val="bottom"/>
          </w:tcPr>
          <w:p w:rsidR="005D5841" w:rsidRPr="00F34953" w:rsidRDefault="005D5841"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373" w:type="dxa"/>
            <w:tcBorders>
              <w:top w:val="nil"/>
              <w:bottom w:val="single" w:sz="2" w:space="0" w:color="auto"/>
            </w:tcBorders>
          </w:tcPr>
          <w:p w:rsidR="005D5841" w:rsidRPr="00CE5A52" w:rsidRDefault="005D5841" w:rsidP="005D5841">
            <w:pPr>
              <w:pStyle w:val="Tabladeilustraciones"/>
              <w:keepNext/>
              <w:keepLines/>
              <w:jc w:val="right"/>
              <w:rPr>
                <w:snapToGrid w:val="0"/>
                <w:color w:val="000000"/>
                <w:szCs w:val="0"/>
                <w:u w:color="000000"/>
              </w:rPr>
            </w:pPr>
            <w:r w:rsidRPr="005D5841">
              <w:rPr>
                <w:snapToGrid w:val="0"/>
                <w:color w:val="000000"/>
                <w:szCs w:val="0"/>
                <w:u w:color="000000"/>
              </w:rPr>
              <w:t>29.628.861</w:t>
            </w:r>
          </w:p>
        </w:tc>
        <w:tc>
          <w:tcPr>
            <w:tcW w:w="1038" w:type="dxa"/>
            <w:tcBorders>
              <w:top w:val="nil"/>
              <w:bottom w:val="single" w:sz="2" w:space="0" w:color="auto"/>
            </w:tcBorders>
            <w:shd w:val="clear" w:color="auto" w:fill="auto"/>
            <w:noWrap/>
          </w:tcPr>
          <w:p w:rsidR="005D5841" w:rsidRPr="00CE5A52" w:rsidRDefault="005D5841" w:rsidP="00F316DB">
            <w:pPr>
              <w:pStyle w:val="Tabladeilustraciones"/>
              <w:keepNext/>
              <w:keepLines/>
              <w:jc w:val="right"/>
              <w:rPr>
                <w:snapToGrid w:val="0"/>
                <w:color w:val="000000"/>
                <w:szCs w:val="0"/>
                <w:u w:color="000000"/>
              </w:rPr>
            </w:pPr>
            <w:r w:rsidRPr="005D5841">
              <w:rPr>
                <w:snapToGrid w:val="0"/>
                <w:color w:val="000000"/>
                <w:szCs w:val="0"/>
                <w:u w:color="000000"/>
              </w:rPr>
              <w:t>29.628.861</w:t>
            </w:r>
          </w:p>
        </w:tc>
      </w:tr>
      <w:tr w:rsidR="005D5841" w:rsidRPr="00F34953" w:rsidTr="00F316DB">
        <w:trPr>
          <w:jc w:val="center"/>
        </w:trPr>
        <w:tc>
          <w:tcPr>
            <w:tcW w:w="4252" w:type="dxa"/>
            <w:shd w:val="clear" w:color="auto" w:fill="auto"/>
            <w:noWrap/>
            <w:vAlign w:val="bottom"/>
            <w:hideMark/>
          </w:tcPr>
          <w:p w:rsidR="005D5841" w:rsidRPr="00F34953" w:rsidRDefault="005D5841" w:rsidP="00D27185">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5D5841" w:rsidRPr="00CE5A52" w:rsidRDefault="005D5841" w:rsidP="00D27185">
            <w:pPr>
              <w:pStyle w:val="Tabladeilustraciones"/>
              <w:keepLines/>
              <w:tabs>
                <w:tab w:val="decimal" w:pos="893"/>
              </w:tabs>
              <w:spacing w:before="40" w:after="40"/>
              <w:rPr>
                <w:b/>
                <w:snapToGrid w:val="0"/>
                <w:szCs w:val="0"/>
                <w:u w:color="000000"/>
              </w:rPr>
            </w:pPr>
            <w:r>
              <w:rPr>
                <w:b/>
                <w:snapToGrid w:val="0"/>
                <w:szCs w:val="0"/>
                <w:u w:color="000000"/>
              </w:rPr>
              <w:t>7.675.289</w:t>
            </w:r>
          </w:p>
        </w:tc>
        <w:tc>
          <w:tcPr>
            <w:tcW w:w="1373" w:type="dxa"/>
            <w:tcBorders>
              <w:top w:val="single" w:sz="2" w:space="0" w:color="auto"/>
              <w:bottom w:val="single" w:sz="2" w:space="0" w:color="auto"/>
            </w:tcBorders>
            <w:vAlign w:val="bottom"/>
          </w:tcPr>
          <w:p w:rsidR="005D5841" w:rsidRPr="00CE5A52" w:rsidRDefault="005D5841" w:rsidP="005D5841">
            <w:pPr>
              <w:pStyle w:val="Tabladeilustraciones"/>
              <w:keepLines/>
              <w:tabs>
                <w:tab w:val="decimal" w:pos="893"/>
              </w:tabs>
              <w:spacing w:before="40" w:after="40"/>
              <w:jc w:val="right"/>
              <w:rPr>
                <w:b/>
                <w:snapToGrid w:val="0"/>
                <w:szCs w:val="0"/>
                <w:u w:color="000000"/>
              </w:rPr>
            </w:pPr>
            <w:r>
              <w:rPr>
                <w:b/>
                <w:snapToGrid w:val="0"/>
                <w:szCs w:val="0"/>
                <w:u w:color="000000"/>
              </w:rPr>
              <w:t>(7.675.289)</w:t>
            </w:r>
          </w:p>
        </w:tc>
        <w:tc>
          <w:tcPr>
            <w:tcW w:w="1373" w:type="dxa"/>
            <w:tcBorders>
              <w:top w:val="single" w:sz="2" w:space="0" w:color="auto"/>
              <w:bottom w:val="single" w:sz="2" w:space="0" w:color="auto"/>
            </w:tcBorders>
            <w:vAlign w:val="bottom"/>
          </w:tcPr>
          <w:p w:rsidR="005D5841" w:rsidRPr="00315A4F" w:rsidRDefault="005D5841" w:rsidP="00C56545">
            <w:pPr>
              <w:pStyle w:val="Tabladeilustraciones"/>
              <w:keepLines/>
              <w:tabs>
                <w:tab w:val="decimal" w:pos="893"/>
              </w:tabs>
              <w:spacing w:before="40" w:after="40"/>
              <w:jc w:val="right"/>
              <w:rPr>
                <w:b/>
                <w:snapToGrid w:val="0"/>
                <w:szCs w:val="0"/>
                <w:u w:color="000000"/>
              </w:rPr>
            </w:pPr>
            <w:r w:rsidRPr="005D5841">
              <w:rPr>
                <w:b/>
                <w:snapToGrid w:val="0"/>
                <w:szCs w:val="0"/>
                <w:u w:color="000000"/>
              </w:rPr>
              <w:t>33.657.620</w:t>
            </w:r>
          </w:p>
        </w:tc>
        <w:tc>
          <w:tcPr>
            <w:tcW w:w="1038" w:type="dxa"/>
            <w:tcBorders>
              <w:top w:val="single" w:sz="2" w:space="0" w:color="auto"/>
              <w:bottom w:val="single" w:sz="2" w:space="0" w:color="auto"/>
            </w:tcBorders>
            <w:shd w:val="clear" w:color="auto" w:fill="auto"/>
            <w:noWrap/>
            <w:vAlign w:val="bottom"/>
          </w:tcPr>
          <w:p w:rsidR="005D5841" w:rsidRPr="00315A4F" w:rsidRDefault="005D5841" w:rsidP="00F316DB">
            <w:pPr>
              <w:pStyle w:val="Tabladeilustraciones"/>
              <w:keepLines/>
              <w:tabs>
                <w:tab w:val="decimal" w:pos="893"/>
              </w:tabs>
              <w:spacing w:before="40" w:after="40"/>
              <w:jc w:val="right"/>
              <w:rPr>
                <w:b/>
                <w:snapToGrid w:val="0"/>
                <w:szCs w:val="0"/>
                <w:u w:color="000000"/>
              </w:rPr>
            </w:pPr>
            <w:r w:rsidRPr="005D5841">
              <w:rPr>
                <w:b/>
                <w:snapToGrid w:val="0"/>
                <w:szCs w:val="0"/>
                <w:u w:color="000000"/>
              </w:rPr>
              <w:t>33.657.620</w:t>
            </w:r>
          </w:p>
        </w:tc>
      </w:tr>
    </w:tbl>
    <w:p w:rsidR="00585000" w:rsidRPr="00585000" w:rsidRDefault="00585000" w:rsidP="0085558A">
      <w:pPr>
        <w:pStyle w:val="Listaconnmeros"/>
        <w:ind w:left="0" w:firstLine="0"/>
      </w:pPr>
    </w:p>
    <w:p w:rsidR="00503EEF" w:rsidRDefault="00503EEF" w:rsidP="007F1ED3">
      <w:pPr>
        <w:pStyle w:val="Ttulo6"/>
        <w:spacing w:before="240"/>
        <w:rPr>
          <w:snapToGrid w:val="0"/>
        </w:rPr>
      </w:pPr>
      <w:r>
        <w:rPr>
          <w:snapToGrid w:val="0"/>
        </w:rPr>
        <w:t>Ejercicio 201</w:t>
      </w:r>
      <w:r w:rsidR="00D27185">
        <w:rPr>
          <w:snapToGrid w:val="0"/>
        </w:rPr>
        <w:t>4</w:t>
      </w:r>
    </w:p>
    <w:tbl>
      <w:tblPr>
        <w:tblW w:w="7365" w:type="dxa"/>
        <w:jc w:val="center"/>
        <w:tblBorders>
          <w:top w:val="single" w:sz="2" w:space="0" w:color="auto"/>
          <w:left w:val="single" w:sz="2" w:space="0" w:color="auto"/>
          <w:bottom w:val="single" w:sz="2" w:space="0" w:color="auto"/>
          <w:right w:val="single" w:sz="2" w:space="0" w:color="auto"/>
          <w:insideV w:val="single" w:sz="2" w:space="0" w:color="auto"/>
        </w:tblBorders>
        <w:tblCellMar>
          <w:left w:w="42" w:type="dxa"/>
          <w:right w:w="42" w:type="dxa"/>
        </w:tblCellMar>
        <w:tblLook w:val="04A0" w:firstRow="1" w:lastRow="0" w:firstColumn="1" w:lastColumn="0" w:noHBand="0" w:noVBand="1"/>
      </w:tblPr>
      <w:tblGrid>
        <w:gridCol w:w="4252"/>
        <w:gridCol w:w="1037"/>
        <w:gridCol w:w="1038"/>
        <w:gridCol w:w="1038"/>
      </w:tblGrid>
      <w:tr w:rsidR="00D27185" w:rsidRPr="00F34953" w:rsidTr="00F316DB">
        <w:trPr>
          <w:jc w:val="center"/>
        </w:trPr>
        <w:tc>
          <w:tcPr>
            <w:tcW w:w="4252"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3113" w:type="dxa"/>
            <w:gridSpan w:val="3"/>
            <w:tcBorders>
              <w:top w:val="single" w:sz="2" w:space="0" w:color="auto"/>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Euros</w:t>
            </w:r>
          </w:p>
        </w:tc>
      </w:tr>
      <w:tr w:rsidR="00D27185" w:rsidRPr="00F34953" w:rsidTr="00F316DB">
        <w:trPr>
          <w:jc w:val="center"/>
        </w:trPr>
        <w:tc>
          <w:tcPr>
            <w:tcW w:w="4252" w:type="dxa"/>
            <w:tcBorders>
              <w:top w:val="nil"/>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1037"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Saldo</w:t>
            </w:r>
          </w:p>
        </w:tc>
        <w:tc>
          <w:tcPr>
            <w:tcW w:w="1038"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p>
        </w:tc>
        <w:tc>
          <w:tcPr>
            <w:tcW w:w="1038" w:type="dxa"/>
            <w:tcBorders>
              <w:top w:val="single" w:sz="2" w:space="0" w:color="auto"/>
              <w:bottom w:val="nil"/>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Saldo</w:t>
            </w:r>
          </w:p>
        </w:tc>
      </w:tr>
      <w:tr w:rsidR="00D27185" w:rsidRPr="00F34953" w:rsidTr="00F316DB">
        <w:trPr>
          <w:jc w:val="center"/>
        </w:trPr>
        <w:tc>
          <w:tcPr>
            <w:tcW w:w="4252"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Sociedad</w:t>
            </w:r>
          </w:p>
        </w:tc>
        <w:tc>
          <w:tcPr>
            <w:tcW w:w="1037"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Inicial</w:t>
            </w:r>
          </w:p>
        </w:tc>
        <w:tc>
          <w:tcPr>
            <w:tcW w:w="1038"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Adiciones</w:t>
            </w:r>
          </w:p>
        </w:tc>
        <w:tc>
          <w:tcPr>
            <w:tcW w:w="1038" w:type="dxa"/>
            <w:tcBorders>
              <w:top w:val="nil"/>
              <w:bottom w:val="single" w:sz="2" w:space="0" w:color="auto"/>
            </w:tcBorders>
            <w:shd w:val="clear" w:color="auto" w:fill="auto"/>
            <w:noWrap/>
            <w:vAlign w:val="bottom"/>
            <w:hideMark/>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Final</w:t>
            </w:r>
          </w:p>
        </w:tc>
      </w:tr>
      <w:tr w:rsidR="00D27185" w:rsidRPr="00F34953" w:rsidTr="00F316DB">
        <w:trPr>
          <w:jc w:val="center"/>
        </w:trPr>
        <w:tc>
          <w:tcPr>
            <w:tcW w:w="4252"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 xml:space="preserve"> </w:t>
            </w:r>
          </w:p>
        </w:tc>
        <w:tc>
          <w:tcPr>
            <w:tcW w:w="1037"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c>
          <w:tcPr>
            <w:tcW w:w="1038" w:type="dxa"/>
            <w:tcBorders>
              <w:top w:val="single" w:sz="2" w:space="0" w:color="auto"/>
            </w:tcBorders>
            <w:shd w:val="clear" w:color="auto" w:fill="auto"/>
            <w:noWrap/>
            <w:vAlign w:val="bottom"/>
          </w:tcPr>
          <w:p w:rsidR="00D27185" w:rsidRPr="00F34953" w:rsidRDefault="00D27185" w:rsidP="00F316DB">
            <w:pPr>
              <w:pStyle w:val="Tabladeilustraciones"/>
              <w:keepLines/>
              <w:rPr>
                <w:snapToGrid w:val="0"/>
                <w:color w:val="000000"/>
                <w:szCs w:val="0"/>
                <w:u w:color="000000"/>
              </w:rPr>
            </w:pP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Fábrica de Inf. y Telecom. de Extremadura, S.A.</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142.629</w:t>
            </w: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Textil Rental, S.L.</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990.718</w:t>
            </w:r>
          </w:p>
        </w:tc>
      </w:tr>
      <w:tr w:rsidR="00D27185" w:rsidRPr="00F34953" w:rsidTr="00F316DB">
        <w:trPr>
          <w:jc w:val="center"/>
        </w:trPr>
        <w:tc>
          <w:tcPr>
            <w:tcW w:w="4252" w:type="dxa"/>
            <w:shd w:val="clear" w:color="auto" w:fill="auto"/>
            <w:noWrap/>
            <w:vAlign w:val="bottom"/>
          </w:tcPr>
          <w:p w:rsidR="00D27185" w:rsidRPr="00F34953" w:rsidRDefault="00D27185" w:rsidP="00F316DB">
            <w:pPr>
              <w:pStyle w:val="Tabladeilustraciones"/>
              <w:keepLines/>
              <w:rPr>
                <w:snapToGrid w:val="0"/>
                <w:color w:val="000000"/>
                <w:szCs w:val="0"/>
                <w:u w:color="000000"/>
              </w:rPr>
            </w:pPr>
            <w:r w:rsidRPr="00F34953">
              <w:rPr>
                <w:snapToGrid w:val="0"/>
                <w:color w:val="000000"/>
                <w:szCs w:val="0"/>
                <w:u w:color="000000"/>
              </w:rPr>
              <w:t>Lavanderías Mecánicas Crisol, S.L.</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D41D4D">
              <w:rPr>
                <w:noProof/>
                <w:snapToGrid w:val="0"/>
                <w:color w:val="000000"/>
                <w:szCs w:val="0"/>
                <w:u w:color="000000"/>
              </w:rPr>
              <w:t>0</w:t>
            </w:r>
            <w:r w:rsidRPr="00F34953">
              <w:rPr>
                <w:snapToGrid w:val="0"/>
                <w:color w:val="000000"/>
                <w:szCs w:val="0"/>
                <w:u w:color="000000"/>
              </w:rPr>
              <w:fldChar w:fldCharType="end"/>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fldChar w:fldCharType="begin"/>
            </w:r>
            <w:r w:rsidRPr="00F34953">
              <w:rPr>
                <w:snapToGrid w:val="0"/>
                <w:color w:val="000000"/>
                <w:szCs w:val="0"/>
                <w:u w:color="000000"/>
              </w:rPr>
              <w:instrText xml:space="preserve"> =SUM(left) </w:instrText>
            </w:r>
            <w:r w:rsidRPr="00F34953">
              <w:rPr>
                <w:snapToGrid w:val="0"/>
                <w:color w:val="000000"/>
                <w:szCs w:val="0"/>
                <w:u w:color="000000"/>
              </w:rPr>
              <w:fldChar w:fldCharType="separate"/>
            </w:r>
            <w:r w:rsidR="00D41D4D">
              <w:rPr>
                <w:noProof/>
                <w:snapToGrid w:val="0"/>
                <w:color w:val="000000"/>
                <w:szCs w:val="0"/>
                <w:u w:color="000000"/>
              </w:rPr>
              <w:t>0</w:t>
            </w:r>
            <w:r w:rsidRPr="00F34953">
              <w:rPr>
                <w:snapToGrid w:val="0"/>
                <w:color w:val="000000"/>
                <w:szCs w:val="0"/>
                <w:u w:color="000000"/>
              </w:rPr>
              <w:fldChar w:fldCharType="end"/>
            </w:r>
          </w:p>
        </w:tc>
      </w:tr>
      <w:tr w:rsidR="00D27185" w:rsidRPr="00F34953" w:rsidTr="00F316DB">
        <w:trPr>
          <w:jc w:val="center"/>
        </w:trPr>
        <w:tc>
          <w:tcPr>
            <w:tcW w:w="4252" w:type="dxa"/>
            <w:shd w:val="clear" w:color="auto" w:fill="auto"/>
            <w:noWrap/>
            <w:vAlign w:val="bottom"/>
          </w:tcPr>
          <w:p w:rsidR="00D27185" w:rsidRPr="00F34953" w:rsidRDefault="00D27185" w:rsidP="00F316DB">
            <w:pPr>
              <w:pStyle w:val="Tabladeilustraciones"/>
              <w:keepLines/>
              <w:rPr>
                <w:snapToGrid w:val="0"/>
                <w:color w:val="000000"/>
                <w:szCs w:val="0"/>
                <w:u w:color="000000"/>
              </w:rPr>
            </w:pPr>
            <w:r>
              <w:rPr>
                <w:snapToGrid w:val="0"/>
                <w:color w:val="000000"/>
                <w:szCs w:val="0"/>
                <w:u w:color="000000"/>
              </w:rPr>
              <w:t xml:space="preserve">Limpieza Franco, S.A. </w:t>
            </w:r>
          </w:p>
        </w:tc>
        <w:tc>
          <w:tcPr>
            <w:tcW w:w="1037"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c>
          <w:tcPr>
            <w:tcW w:w="1038" w:type="dxa"/>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shd w:val="clear" w:color="auto" w:fill="auto"/>
            <w:noWrap/>
            <w:vAlign w:val="bottom"/>
          </w:tcPr>
          <w:p w:rsidR="00D27185" w:rsidRPr="00F34953" w:rsidRDefault="00D27185" w:rsidP="00F316DB">
            <w:pPr>
              <w:pStyle w:val="Tabladeilustraciones"/>
              <w:keepLines/>
              <w:tabs>
                <w:tab w:val="decimal" w:pos="902"/>
              </w:tabs>
              <w:rPr>
                <w:snapToGrid w:val="0"/>
                <w:color w:val="000000"/>
                <w:szCs w:val="0"/>
                <w:u w:color="000000"/>
              </w:rPr>
            </w:pPr>
            <w:r w:rsidRPr="00F34953">
              <w:rPr>
                <w:snapToGrid w:val="0"/>
                <w:color w:val="000000"/>
                <w:szCs w:val="0"/>
                <w:u w:color="000000"/>
              </w:rPr>
              <w:t>2.234.441</w:t>
            </w:r>
          </w:p>
        </w:tc>
      </w:tr>
      <w:tr w:rsidR="00D27185" w:rsidRPr="00F34953" w:rsidTr="00F316DB">
        <w:trPr>
          <w:jc w:val="center"/>
        </w:trPr>
        <w:tc>
          <w:tcPr>
            <w:tcW w:w="4252" w:type="dxa"/>
            <w:shd w:val="clear" w:color="auto" w:fill="auto"/>
            <w:noWrap/>
            <w:vAlign w:val="bottom"/>
          </w:tcPr>
          <w:p w:rsidR="00D27185" w:rsidRPr="00F34953" w:rsidRDefault="00D27185" w:rsidP="00491F29">
            <w:pPr>
              <w:pStyle w:val="Tabladeilustraciones"/>
              <w:keepLines/>
              <w:rPr>
                <w:snapToGrid w:val="0"/>
                <w:color w:val="000000"/>
                <w:szCs w:val="0"/>
                <w:u w:color="000000"/>
              </w:rPr>
            </w:pPr>
            <w:r>
              <w:rPr>
                <w:snapToGrid w:val="0"/>
                <w:color w:val="000000"/>
                <w:szCs w:val="0"/>
                <w:u w:color="000000"/>
              </w:rPr>
              <w:t>Clíntex</w:t>
            </w:r>
            <w:r w:rsidR="00491F29">
              <w:rPr>
                <w:snapToGrid w:val="0"/>
                <w:color w:val="000000"/>
                <w:szCs w:val="0"/>
                <w:u w:color="000000"/>
              </w:rPr>
              <w:t xml:space="preserve"> Lavandería Industrial, S.L. </w:t>
            </w:r>
          </w:p>
        </w:tc>
        <w:tc>
          <w:tcPr>
            <w:tcW w:w="1037" w:type="dxa"/>
            <w:tcBorders>
              <w:bottom w:val="single" w:sz="2" w:space="0" w:color="auto"/>
            </w:tcBorders>
            <w:shd w:val="clear" w:color="auto" w:fill="auto"/>
            <w:noWrap/>
            <w:vAlign w:val="bottom"/>
          </w:tcPr>
          <w:p w:rsidR="00D27185" w:rsidRPr="00F34953" w:rsidRDefault="00D27185"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1038" w:type="dxa"/>
            <w:tcBorders>
              <w:bottom w:val="single" w:sz="2" w:space="0" w:color="auto"/>
            </w:tcBorders>
            <w:shd w:val="clear" w:color="auto" w:fill="auto"/>
            <w:noWrap/>
            <w:vAlign w:val="bottom"/>
          </w:tcPr>
          <w:p w:rsidR="00D27185" w:rsidRPr="00CE5A52" w:rsidRDefault="00D27185" w:rsidP="00F316DB">
            <w:pPr>
              <w:pStyle w:val="Tabladeilustraciones"/>
              <w:keepNext/>
              <w:keepLines/>
              <w:jc w:val="right"/>
              <w:rPr>
                <w:snapToGrid w:val="0"/>
                <w:color w:val="000000"/>
                <w:szCs w:val="0"/>
                <w:u w:color="000000"/>
              </w:rPr>
            </w:pPr>
            <w:r>
              <w:rPr>
                <w:snapToGrid w:val="0"/>
                <w:color w:val="000000"/>
                <w:szCs w:val="0"/>
                <w:u w:color="000000"/>
              </w:rPr>
              <w:t>2.869.200</w:t>
            </w:r>
          </w:p>
        </w:tc>
        <w:tc>
          <w:tcPr>
            <w:tcW w:w="1038" w:type="dxa"/>
            <w:tcBorders>
              <w:bottom w:val="single" w:sz="2" w:space="0" w:color="auto"/>
            </w:tcBorders>
            <w:shd w:val="clear" w:color="auto" w:fill="auto"/>
            <w:noWrap/>
            <w:vAlign w:val="bottom"/>
          </w:tcPr>
          <w:p w:rsidR="00D27185" w:rsidRPr="00CE5A52" w:rsidRDefault="00D27185" w:rsidP="00F316DB">
            <w:pPr>
              <w:pStyle w:val="Tabladeilustraciones"/>
              <w:keepLines/>
              <w:tabs>
                <w:tab w:val="decimal" w:pos="902"/>
              </w:tabs>
              <w:rPr>
                <w:snapToGrid w:val="0"/>
                <w:color w:val="000000"/>
                <w:szCs w:val="0"/>
                <w:u w:color="000000"/>
              </w:rPr>
            </w:pPr>
            <w:r>
              <w:rPr>
                <w:snapToGrid w:val="0"/>
                <w:color w:val="000000"/>
                <w:szCs w:val="0"/>
                <w:u w:color="000000"/>
              </w:rPr>
              <w:t>2.869.200</w:t>
            </w:r>
          </w:p>
        </w:tc>
      </w:tr>
      <w:tr w:rsidR="00D27185" w:rsidRPr="00F34953" w:rsidTr="00F316DB">
        <w:trPr>
          <w:jc w:val="center"/>
        </w:trPr>
        <w:tc>
          <w:tcPr>
            <w:tcW w:w="4252" w:type="dxa"/>
            <w:shd w:val="clear" w:color="auto" w:fill="auto"/>
            <w:noWrap/>
            <w:vAlign w:val="bottom"/>
            <w:hideMark/>
          </w:tcPr>
          <w:p w:rsidR="00D27185" w:rsidRPr="00F34953" w:rsidRDefault="00D27185" w:rsidP="00F316DB">
            <w:pPr>
              <w:pStyle w:val="Tabladeilustraciones"/>
              <w:keepLines/>
              <w:rPr>
                <w:snapToGrid w:val="0"/>
                <w:color w:val="000000"/>
                <w:szCs w:val="0"/>
                <w:u w:color="000000"/>
              </w:rPr>
            </w:pPr>
          </w:p>
        </w:tc>
        <w:tc>
          <w:tcPr>
            <w:tcW w:w="1037" w:type="dxa"/>
            <w:tcBorders>
              <w:top w:val="single" w:sz="2" w:space="0" w:color="auto"/>
              <w:bottom w:val="single" w:sz="2" w:space="0" w:color="auto"/>
            </w:tcBorders>
            <w:shd w:val="clear" w:color="auto" w:fill="auto"/>
            <w:noWrap/>
            <w:vAlign w:val="bottom"/>
          </w:tcPr>
          <w:p w:rsidR="00D27185" w:rsidRPr="00F34953" w:rsidRDefault="00D27185" w:rsidP="00F316DB">
            <w:pPr>
              <w:pStyle w:val="Tabladeilustraciones"/>
              <w:keepLines/>
              <w:tabs>
                <w:tab w:val="decimal" w:pos="902"/>
              </w:tabs>
              <w:spacing w:before="40" w:after="40"/>
              <w:jc w:val="right"/>
              <w:rPr>
                <w:b/>
                <w:snapToGrid w:val="0"/>
                <w:szCs w:val="0"/>
                <w:u w:color="000000"/>
              </w:rPr>
            </w:pPr>
            <w:r w:rsidRPr="00F34953">
              <w:rPr>
                <w:b/>
                <w:snapToGrid w:val="0"/>
                <w:szCs w:val="0"/>
                <w:u w:color="000000"/>
              </w:rPr>
              <w:fldChar w:fldCharType="begin"/>
            </w:r>
            <w:r w:rsidRPr="00F34953">
              <w:rPr>
                <w:b/>
                <w:snapToGrid w:val="0"/>
                <w:szCs w:val="0"/>
                <w:u w:color="000000"/>
              </w:rPr>
              <w:instrText xml:space="preserve"> =SUM(ABOVE) </w:instrText>
            </w:r>
            <w:r w:rsidRPr="00F34953">
              <w:rPr>
                <w:b/>
                <w:snapToGrid w:val="0"/>
                <w:szCs w:val="0"/>
                <w:u w:color="000000"/>
              </w:rPr>
              <w:fldChar w:fldCharType="separate"/>
            </w:r>
            <w:r w:rsidR="00D41D4D">
              <w:rPr>
                <w:b/>
                <w:noProof/>
                <w:snapToGrid w:val="0"/>
                <w:szCs w:val="0"/>
                <w:u w:color="000000"/>
              </w:rPr>
              <w:t>3.367.788</w:t>
            </w:r>
            <w:r w:rsidRPr="00F34953">
              <w:rPr>
                <w:b/>
                <w:snapToGrid w:val="0"/>
                <w:szCs w:val="0"/>
                <w:u w:color="000000"/>
              </w:rPr>
              <w:fldChar w:fldCharType="end"/>
            </w:r>
          </w:p>
        </w:tc>
        <w:tc>
          <w:tcPr>
            <w:tcW w:w="1038" w:type="dxa"/>
            <w:tcBorders>
              <w:top w:val="single" w:sz="2" w:space="0" w:color="auto"/>
              <w:bottom w:val="single" w:sz="2" w:space="0" w:color="auto"/>
            </w:tcBorders>
            <w:shd w:val="clear" w:color="auto" w:fill="auto"/>
            <w:noWrap/>
            <w:vAlign w:val="bottom"/>
          </w:tcPr>
          <w:p w:rsidR="00D27185" w:rsidRPr="004234D5" w:rsidRDefault="00D27185" w:rsidP="00F316DB">
            <w:pPr>
              <w:pStyle w:val="Tabladeilustraciones"/>
              <w:keepLines/>
              <w:tabs>
                <w:tab w:val="decimal" w:pos="893"/>
              </w:tabs>
              <w:spacing w:before="40" w:after="40"/>
              <w:jc w:val="right"/>
              <w:rPr>
                <w:b/>
                <w:snapToGrid w:val="0"/>
                <w:color w:val="000000"/>
                <w:szCs w:val="0"/>
                <w:u w:color="000000"/>
              </w:rPr>
            </w:pPr>
            <w:r w:rsidRPr="004234D5">
              <w:rPr>
                <w:b/>
                <w:snapToGrid w:val="0"/>
                <w:color w:val="000000"/>
                <w:szCs w:val="0"/>
                <w:u w:color="000000"/>
              </w:rPr>
              <w:t>2.869.200</w:t>
            </w:r>
          </w:p>
        </w:tc>
        <w:tc>
          <w:tcPr>
            <w:tcW w:w="1038" w:type="dxa"/>
            <w:tcBorders>
              <w:top w:val="single" w:sz="2" w:space="0" w:color="auto"/>
              <w:bottom w:val="single" w:sz="2" w:space="0" w:color="auto"/>
            </w:tcBorders>
            <w:shd w:val="clear" w:color="auto" w:fill="auto"/>
            <w:noWrap/>
            <w:vAlign w:val="bottom"/>
          </w:tcPr>
          <w:p w:rsidR="00D27185" w:rsidRPr="00CE5A52" w:rsidRDefault="00D27185" w:rsidP="00F316DB">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503EEF" w:rsidRPr="001E3DD5" w:rsidRDefault="00503EEF" w:rsidP="0067147D">
      <w:pPr>
        <w:pStyle w:val="Listaconnmeros"/>
        <w:keepLines/>
        <w:ind w:left="0" w:firstLine="0"/>
        <w:rPr>
          <w:snapToGrid w:val="0"/>
        </w:rPr>
      </w:pPr>
    </w:p>
    <w:p w:rsidR="00503EEF" w:rsidRPr="00235ABB" w:rsidRDefault="00503EEF" w:rsidP="0067147D">
      <w:pPr>
        <w:pStyle w:val="Ttulo5"/>
      </w:pPr>
      <w:r w:rsidRPr="00235ABB">
        <w:t>5.2 Otro inmovilizado intangible</w:t>
      </w:r>
    </w:p>
    <w:p w:rsidR="00503EEF" w:rsidRDefault="00503EEF" w:rsidP="0067147D">
      <w:pPr>
        <w:pStyle w:val="Listaconnmeros"/>
        <w:keepLines/>
      </w:pPr>
      <w:r w:rsidRPr="00235ABB">
        <w:tab/>
        <w:t>La descripción y el movimiento habido durante los ejercicios 201</w:t>
      </w:r>
      <w:r w:rsidR="00D27185">
        <w:t>5</w:t>
      </w:r>
      <w:r w:rsidRPr="00235ABB">
        <w:t xml:space="preserve"> y 201</w:t>
      </w:r>
      <w:r w:rsidR="00D27185">
        <w:t>4</w:t>
      </w:r>
      <w:r w:rsidRPr="00235ABB">
        <w:t xml:space="preserve"> han sido los siguientes:</w:t>
      </w:r>
    </w:p>
    <w:p w:rsidR="00D47086" w:rsidRDefault="00D47086" w:rsidP="0067147D">
      <w:pPr>
        <w:pStyle w:val="Ttulo6"/>
      </w:pPr>
      <w:r>
        <w:lastRenderedPageBreak/>
        <w:t>Ejercicio 201</w:t>
      </w:r>
      <w:r w:rsidR="00D27185">
        <w:t>5</w:t>
      </w:r>
    </w:p>
    <w:tbl>
      <w:tblPr>
        <w:tblW w:w="569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6"/>
        <w:gridCol w:w="1063"/>
        <w:gridCol w:w="1170"/>
        <w:gridCol w:w="1066"/>
        <w:gridCol w:w="1077"/>
        <w:gridCol w:w="1241"/>
        <w:gridCol w:w="1292"/>
        <w:gridCol w:w="1143"/>
      </w:tblGrid>
      <w:tr w:rsidR="00315A4F" w:rsidRPr="00D27185" w:rsidTr="00315A4F">
        <w:trPr>
          <w:jc w:val="center"/>
        </w:trPr>
        <w:tc>
          <w:tcPr>
            <w:tcW w:w="1366" w:type="pct"/>
            <w:tcBorders>
              <w:top w:val="single" w:sz="4" w:space="0" w:color="auto"/>
              <w:left w:val="single" w:sz="4" w:space="0" w:color="auto"/>
              <w:bottom w:val="nil"/>
              <w:right w:val="single" w:sz="4" w:space="0" w:color="auto"/>
            </w:tcBorders>
            <w:shd w:val="clear" w:color="auto" w:fill="auto"/>
            <w:noWrap/>
            <w:vAlign w:val="bottom"/>
          </w:tcPr>
          <w:p w:rsidR="00315A4F" w:rsidRPr="003E1712" w:rsidRDefault="00315A4F" w:rsidP="0067147D">
            <w:pPr>
              <w:pStyle w:val="Tabladeilustraciones"/>
              <w:keepNext/>
              <w:keepLines/>
              <w:jc w:val="center"/>
              <w:rPr>
                <w:snapToGrid w:val="0"/>
                <w:color w:val="000000"/>
                <w:sz w:val="18"/>
                <w:szCs w:val="18"/>
                <w:u w:color="000000"/>
              </w:rPr>
            </w:pPr>
          </w:p>
        </w:tc>
        <w:tc>
          <w:tcPr>
            <w:tcW w:w="3634" w:type="pct"/>
            <w:gridSpan w:val="7"/>
            <w:tcBorders>
              <w:top w:val="single" w:sz="4" w:space="0" w:color="auto"/>
              <w:left w:val="single" w:sz="4" w:space="0" w:color="auto"/>
              <w:bottom w:val="single" w:sz="4" w:space="0" w:color="auto"/>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Euros</w:t>
            </w:r>
          </w:p>
        </w:tc>
      </w:tr>
      <w:tr w:rsidR="00315A4F" w:rsidRPr="00D27185" w:rsidTr="00315A4F">
        <w:trPr>
          <w:jc w:val="center"/>
        </w:trPr>
        <w:tc>
          <w:tcPr>
            <w:tcW w:w="1366" w:type="pct"/>
            <w:tcBorders>
              <w:top w:val="nil"/>
              <w:left w:val="single" w:sz="4" w:space="0" w:color="auto"/>
              <w:bottom w:val="nil"/>
              <w:right w:val="single" w:sz="4" w:space="0" w:color="auto"/>
            </w:tcBorders>
            <w:shd w:val="clear" w:color="auto" w:fill="auto"/>
            <w:noWrap/>
            <w:vAlign w:val="bottom"/>
          </w:tcPr>
          <w:p w:rsidR="00315A4F" w:rsidRPr="00D27185" w:rsidRDefault="00315A4F" w:rsidP="0067147D">
            <w:pPr>
              <w:pStyle w:val="Tabladeilustraciones"/>
              <w:keepNext/>
              <w:keepLines/>
              <w:jc w:val="center"/>
              <w:rPr>
                <w:snapToGrid w:val="0"/>
                <w:color w:val="000000"/>
                <w:sz w:val="18"/>
                <w:szCs w:val="18"/>
                <w:highlight w:val="yellow"/>
                <w:u w:color="000000"/>
              </w:rPr>
            </w:pPr>
          </w:p>
        </w:tc>
        <w:tc>
          <w:tcPr>
            <w:tcW w:w="480" w:type="pct"/>
            <w:tcBorders>
              <w:top w:val="single" w:sz="4" w:space="0" w:color="auto"/>
              <w:left w:val="single" w:sz="4" w:space="0" w:color="auto"/>
              <w:bottom w:val="nil"/>
              <w:right w:val="single" w:sz="4" w:space="0" w:color="auto"/>
            </w:tcBorders>
            <w:shd w:val="clear" w:color="auto" w:fill="auto"/>
            <w:noWrap/>
            <w:vAlign w:val="bottom"/>
          </w:tcPr>
          <w:p w:rsidR="00315A4F" w:rsidRPr="00D27185" w:rsidRDefault="00315A4F" w:rsidP="0067147D">
            <w:pPr>
              <w:pStyle w:val="Tabladeilustraciones"/>
              <w:keepNext/>
              <w:keepLines/>
              <w:jc w:val="center"/>
              <w:rPr>
                <w:snapToGrid w:val="0"/>
                <w:color w:val="000000"/>
                <w:sz w:val="18"/>
                <w:szCs w:val="18"/>
                <w:highlight w:val="yellow"/>
                <w:u w:color="000000"/>
              </w:rPr>
            </w:pPr>
          </w:p>
        </w:tc>
        <w:tc>
          <w:tcPr>
            <w:tcW w:w="528" w:type="pct"/>
            <w:tcBorders>
              <w:top w:val="single" w:sz="4" w:space="0" w:color="auto"/>
              <w:left w:val="single" w:sz="4" w:space="0" w:color="auto"/>
              <w:bottom w:val="nil"/>
              <w:right w:val="single" w:sz="4" w:space="0" w:color="auto"/>
            </w:tcBorders>
            <w:shd w:val="clear" w:color="auto" w:fill="auto"/>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481"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486"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c>
          <w:tcPr>
            <w:tcW w:w="560"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 xml:space="preserve">Salidas </w:t>
            </w:r>
          </w:p>
        </w:tc>
        <w:tc>
          <w:tcPr>
            <w:tcW w:w="583"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Incorporaciones</w:t>
            </w:r>
          </w:p>
        </w:tc>
        <w:tc>
          <w:tcPr>
            <w:tcW w:w="516" w:type="pct"/>
            <w:tcBorders>
              <w:top w:val="single" w:sz="4" w:space="0" w:color="auto"/>
              <w:left w:val="single" w:sz="4" w:space="0" w:color="auto"/>
              <w:bottom w:val="nil"/>
              <w:right w:val="single" w:sz="4" w:space="0" w:color="auto"/>
            </w:tcBorders>
            <w:shd w:val="clear" w:color="auto" w:fill="auto"/>
            <w:noWrap/>
            <w:vAlign w:val="bottom"/>
          </w:tcPr>
          <w:p w:rsidR="00315A4F" w:rsidRPr="00315A4F" w:rsidRDefault="00315A4F" w:rsidP="0067147D">
            <w:pPr>
              <w:pStyle w:val="Tabladeilustraciones"/>
              <w:keepNext/>
              <w:keepLines/>
              <w:jc w:val="center"/>
              <w:rPr>
                <w:snapToGrid w:val="0"/>
                <w:color w:val="000000"/>
                <w:sz w:val="18"/>
                <w:szCs w:val="18"/>
                <w:u w:color="000000"/>
              </w:rPr>
            </w:pPr>
          </w:p>
        </w:tc>
      </w:tr>
      <w:tr w:rsidR="00315A4F" w:rsidRPr="00D27185" w:rsidTr="00315A4F">
        <w:trPr>
          <w:jc w:val="center"/>
        </w:trPr>
        <w:tc>
          <w:tcPr>
            <w:tcW w:w="1366"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p>
        </w:tc>
        <w:tc>
          <w:tcPr>
            <w:tcW w:w="480"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Saldo</w:t>
            </w:r>
          </w:p>
        </w:tc>
        <w:tc>
          <w:tcPr>
            <w:tcW w:w="528" w:type="pct"/>
            <w:tcBorders>
              <w:top w:val="nil"/>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Entradas o</w:t>
            </w:r>
          </w:p>
        </w:tc>
        <w:tc>
          <w:tcPr>
            <w:tcW w:w="481"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Bajas o</w:t>
            </w:r>
          </w:p>
        </w:tc>
        <w:tc>
          <w:tcPr>
            <w:tcW w:w="486" w:type="pct"/>
            <w:tcBorders>
              <w:top w:val="nil"/>
              <w:left w:val="single" w:sz="4" w:space="0" w:color="auto"/>
              <w:bottom w:val="nil"/>
              <w:right w:val="single" w:sz="4" w:space="0" w:color="auto"/>
            </w:tcBorders>
            <w:shd w:val="clear" w:color="auto" w:fill="auto"/>
            <w:noWrap/>
          </w:tcPr>
          <w:p w:rsidR="00315A4F" w:rsidRPr="00315A4F" w:rsidRDefault="00315A4F" w:rsidP="00F316DB">
            <w:pPr>
              <w:pStyle w:val="Tabladeilustraciones"/>
              <w:keepNext/>
              <w:keepLines/>
              <w:ind w:left="-109" w:right="-120"/>
              <w:jc w:val="center"/>
              <w:rPr>
                <w:snapToGrid w:val="0"/>
                <w:color w:val="000000"/>
                <w:sz w:val="18"/>
                <w:szCs w:val="18"/>
                <w:u w:color="000000"/>
              </w:rPr>
            </w:pPr>
          </w:p>
        </w:tc>
        <w:tc>
          <w:tcPr>
            <w:tcW w:w="560" w:type="pct"/>
            <w:tcBorders>
              <w:top w:val="nil"/>
              <w:left w:val="single" w:sz="4" w:space="0" w:color="auto"/>
              <w:bottom w:val="nil"/>
              <w:right w:val="single" w:sz="4" w:space="0" w:color="auto"/>
            </w:tcBorders>
          </w:tcPr>
          <w:p w:rsidR="00315A4F" w:rsidRPr="00315A4F" w:rsidRDefault="00315A4F" w:rsidP="007F1ED3">
            <w:pPr>
              <w:pStyle w:val="Tabladeilustraciones"/>
              <w:keepNext/>
              <w:keepLines/>
              <w:ind w:left="-109" w:right="-120"/>
              <w:jc w:val="center"/>
              <w:rPr>
                <w:snapToGrid w:val="0"/>
                <w:color w:val="000000"/>
                <w:sz w:val="18"/>
                <w:szCs w:val="18"/>
                <w:u w:color="000000"/>
              </w:rPr>
            </w:pPr>
            <w:r w:rsidRPr="00315A4F">
              <w:rPr>
                <w:snapToGrid w:val="0"/>
                <w:color w:val="000000"/>
                <w:sz w:val="18"/>
                <w:szCs w:val="18"/>
                <w:u w:color="000000"/>
              </w:rPr>
              <w:t>del perímetro</w:t>
            </w:r>
          </w:p>
        </w:tc>
        <w:tc>
          <w:tcPr>
            <w:tcW w:w="583" w:type="pct"/>
            <w:tcBorders>
              <w:top w:val="nil"/>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al perímetro</w:t>
            </w:r>
          </w:p>
        </w:tc>
        <w:tc>
          <w:tcPr>
            <w:tcW w:w="516" w:type="pct"/>
            <w:tcBorders>
              <w:top w:val="nil"/>
              <w:left w:val="single" w:sz="4" w:space="0" w:color="auto"/>
              <w:bottom w:val="nil"/>
              <w:right w:val="single" w:sz="4" w:space="0" w:color="auto"/>
            </w:tcBorders>
            <w:shd w:val="clear" w:color="auto" w:fill="auto"/>
            <w:noWrap/>
            <w:vAlign w:val="bottom"/>
            <w:hideMark/>
          </w:tcPr>
          <w:p w:rsidR="00315A4F" w:rsidRPr="00315A4F" w:rsidRDefault="00315A4F"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Saldo</w:t>
            </w:r>
          </w:p>
        </w:tc>
      </w:tr>
      <w:tr w:rsidR="0085558A" w:rsidRPr="00D27185" w:rsidTr="00315A4F">
        <w:trPr>
          <w:trHeight w:val="80"/>
          <w:jc w:val="center"/>
        </w:trPr>
        <w:tc>
          <w:tcPr>
            <w:tcW w:w="1366"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p>
        </w:tc>
        <w:tc>
          <w:tcPr>
            <w:tcW w:w="480"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Inicial</w:t>
            </w:r>
          </w:p>
        </w:tc>
        <w:tc>
          <w:tcPr>
            <w:tcW w:w="528" w:type="pct"/>
            <w:tcBorders>
              <w:top w:val="nil"/>
              <w:left w:val="single" w:sz="4" w:space="0" w:color="auto"/>
              <w:bottom w:val="single" w:sz="4" w:space="0" w:color="auto"/>
              <w:right w:val="single" w:sz="4" w:space="0" w:color="auto"/>
            </w:tcBorders>
            <w:shd w:val="clear" w:color="auto" w:fill="auto"/>
            <w:vAlign w:val="bottom"/>
          </w:tcPr>
          <w:p w:rsidR="0085558A" w:rsidRPr="00315A4F" w:rsidRDefault="0085558A"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Dotaciones</w:t>
            </w:r>
          </w:p>
        </w:tc>
        <w:tc>
          <w:tcPr>
            <w:tcW w:w="481"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F316DB">
            <w:pPr>
              <w:pStyle w:val="Tabladeilustraciones"/>
              <w:keepNext/>
              <w:keepLines/>
              <w:jc w:val="center"/>
              <w:rPr>
                <w:snapToGrid w:val="0"/>
                <w:color w:val="000000"/>
                <w:sz w:val="18"/>
                <w:szCs w:val="18"/>
                <w:u w:color="000000"/>
              </w:rPr>
            </w:pPr>
            <w:r w:rsidRPr="00315A4F">
              <w:rPr>
                <w:snapToGrid w:val="0"/>
                <w:color w:val="000000"/>
                <w:sz w:val="18"/>
                <w:szCs w:val="18"/>
                <w:u w:color="000000"/>
              </w:rPr>
              <w:t>Reducciones</w:t>
            </w:r>
          </w:p>
        </w:tc>
        <w:tc>
          <w:tcPr>
            <w:tcW w:w="486" w:type="pct"/>
            <w:tcBorders>
              <w:top w:val="nil"/>
              <w:left w:val="single" w:sz="4" w:space="0" w:color="auto"/>
              <w:bottom w:val="single" w:sz="4" w:space="0" w:color="auto"/>
              <w:right w:val="single" w:sz="4" w:space="0" w:color="auto"/>
            </w:tcBorders>
            <w:shd w:val="clear" w:color="auto" w:fill="auto"/>
            <w:noWrap/>
          </w:tcPr>
          <w:p w:rsidR="0085558A" w:rsidRPr="00315A4F" w:rsidRDefault="0085558A" w:rsidP="00F316DB">
            <w:pPr>
              <w:pStyle w:val="Tabladeilustraciones"/>
              <w:keepNext/>
              <w:keepLines/>
              <w:ind w:left="-109" w:right="-120"/>
              <w:jc w:val="center"/>
              <w:rPr>
                <w:snapToGrid w:val="0"/>
                <w:color w:val="000000"/>
                <w:sz w:val="18"/>
                <w:szCs w:val="18"/>
                <w:u w:color="000000"/>
              </w:rPr>
            </w:pPr>
            <w:r w:rsidRPr="00315A4F">
              <w:rPr>
                <w:snapToGrid w:val="0"/>
                <w:color w:val="000000"/>
                <w:sz w:val="18"/>
                <w:szCs w:val="18"/>
                <w:u w:color="000000"/>
              </w:rPr>
              <w:t xml:space="preserve">Traspasos </w:t>
            </w:r>
          </w:p>
        </w:tc>
        <w:tc>
          <w:tcPr>
            <w:tcW w:w="560" w:type="pct"/>
            <w:tcBorders>
              <w:top w:val="nil"/>
              <w:left w:val="single" w:sz="4" w:space="0" w:color="auto"/>
              <w:bottom w:val="single" w:sz="4" w:space="0" w:color="auto"/>
              <w:right w:val="single" w:sz="4" w:space="0" w:color="auto"/>
            </w:tcBorders>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(Nota 2.4)</w:t>
            </w:r>
          </w:p>
        </w:tc>
        <w:tc>
          <w:tcPr>
            <w:tcW w:w="583" w:type="pct"/>
            <w:tcBorders>
              <w:top w:val="nil"/>
              <w:left w:val="single" w:sz="4" w:space="0" w:color="auto"/>
              <w:bottom w:val="single" w:sz="4" w:space="0" w:color="auto"/>
              <w:right w:val="single" w:sz="4" w:space="0" w:color="auto"/>
            </w:tcBorders>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(Nota 2.4)</w:t>
            </w: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85558A" w:rsidRPr="00315A4F" w:rsidRDefault="0085558A" w:rsidP="0067147D">
            <w:pPr>
              <w:pStyle w:val="Tabladeilustraciones"/>
              <w:keepNext/>
              <w:keepLines/>
              <w:jc w:val="center"/>
              <w:rPr>
                <w:snapToGrid w:val="0"/>
                <w:color w:val="000000"/>
                <w:sz w:val="18"/>
                <w:szCs w:val="18"/>
                <w:u w:color="000000"/>
              </w:rPr>
            </w:pPr>
            <w:r w:rsidRPr="00315A4F">
              <w:rPr>
                <w:snapToGrid w:val="0"/>
                <w:color w:val="000000"/>
                <w:sz w:val="18"/>
                <w:szCs w:val="18"/>
                <w:u w:color="000000"/>
              </w:rPr>
              <w:t>Final</w:t>
            </w:r>
          </w:p>
        </w:tc>
      </w:tr>
      <w:tr w:rsidR="00315A4F" w:rsidRPr="00D27185" w:rsidTr="00315A4F">
        <w:trPr>
          <w:jc w:val="center"/>
        </w:trPr>
        <w:tc>
          <w:tcPr>
            <w:tcW w:w="136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r w:rsidRPr="00315A4F">
              <w:rPr>
                <w:snapToGrid w:val="0"/>
                <w:color w:val="000000"/>
                <w:sz w:val="18"/>
                <w:szCs w:val="18"/>
                <w:u w:color="000000"/>
              </w:rPr>
              <w:t xml:space="preserve"> </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315A4F" w:rsidRDefault="00315A4F" w:rsidP="0067147D">
            <w:pPr>
              <w:pStyle w:val="Tabladeilustraciones"/>
              <w:keepNext/>
              <w:keepLines/>
              <w:rPr>
                <w:snapToGrid w:val="0"/>
                <w:color w:val="000000"/>
                <w:sz w:val="18"/>
                <w:szCs w:val="18"/>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60" w:type="pct"/>
            <w:tcBorders>
              <w:top w:val="single" w:sz="4" w:space="0" w:color="auto"/>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rPr>
            </w:pPr>
          </w:p>
        </w:tc>
        <w:tc>
          <w:tcPr>
            <w:tcW w:w="583" w:type="pct"/>
            <w:tcBorders>
              <w:top w:val="single" w:sz="4" w:space="0" w:color="auto"/>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67147D">
            <w:pPr>
              <w:pStyle w:val="Tabladeilustraciones"/>
              <w:keepNext/>
              <w:keepLines/>
              <w:rPr>
                <w:b/>
                <w:snapToGrid w:val="0"/>
                <w:color w:val="000000"/>
                <w:sz w:val="18"/>
                <w:szCs w:val="18"/>
                <w:u w:color="000000"/>
              </w:rPr>
            </w:pPr>
            <w:r w:rsidRPr="00315A4F">
              <w:rPr>
                <w:b/>
                <w:snapToGrid w:val="0"/>
                <w:color w:val="000000"/>
                <w:sz w:val="18"/>
                <w:szCs w:val="18"/>
                <w:u w:color="000000"/>
              </w:rPr>
              <w:t>Coste:</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28" w:type="pct"/>
            <w:tcBorders>
              <w:left w:val="single" w:sz="4" w:space="0" w:color="auto"/>
              <w:right w:val="single" w:sz="4" w:space="0" w:color="auto"/>
            </w:tcBorders>
            <w:shd w:val="clear" w:color="auto" w:fill="auto"/>
            <w:vAlign w:val="bottom"/>
          </w:tcPr>
          <w:p w:rsidR="00315A4F" w:rsidRPr="00315A4F" w:rsidRDefault="00315A4F" w:rsidP="0067147D">
            <w:pPr>
              <w:pStyle w:val="Tabladeilustraciones"/>
              <w:keepNext/>
              <w:keepLines/>
              <w:rPr>
                <w:snapToGrid w:val="0"/>
                <w:color w:val="000000"/>
                <w:sz w:val="18"/>
                <w:szCs w:val="18"/>
                <w:u w:color="000000"/>
              </w:rPr>
            </w:pPr>
          </w:p>
        </w:tc>
        <w:tc>
          <w:tcPr>
            <w:tcW w:w="481"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486"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rPr>
            </w:pPr>
          </w:p>
        </w:tc>
        <w:tc>
          <w:tcPr>
            <w:tcW w:w="560" w:type="pct"/>
            <w:tcBorders>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lang w:val="es-ES_tradnl"/>
              </w:rPr>
            </w:pPr>
          </w:p>
        </w:tc>
        <w:tc>
          <w:tcPr>
            <w:tcW w:w="583" w:type="pct"/>
            <w:tcBorders>
              <w:left w:val="single" w:sz="4" w:space="0" w:color="auto"/>
              <w:right w:val="single" w:sz="4" w:space="0" w:color="auto"/>
            </w:tcBorders>
          </w:tcPr>
          <w:p w:rsidR="00315A4F" w:rsidRPr="00315A4F" w:rsidRDefault="00315A4F" w:rsidP="0067147D">
            <w:pPr>
              <w:pStyle w:val="Tabladeilustraciones"/>
              <w:keepNext/>
              <w:keepLines/>
              <w:rPr>
                <w:snapToGrid w:val="0"/>
                <w:color w:val="000000"/>
                <w:sz w:val="18"/>
                <w:szCs w:val="18"/>
                <w:u w:color="000000"/>
                <w:lang w:val="es-ES_tradnl"/>
              </w:rPr>
            </w:pPr>
          </w:p>
        </w:tc>
        <w:tc>
          <w:tcPr>
            <w:tcW w:w="516" w:type="pct"/>
            <w:tcBorders>
              <w:left w:val="single" w:sz="4" w:space="0" w:color="auto"/>
              <w:right w:val="single" w:sz="4" w:space="0" w:color="auto"/>
            </w:tcBorders>
            <w:shd w:val="clear" w:color="auto" w:fill="auto"/>
            <w:noWrap/>
            <w:vAlign w:val="bottom"/>
          </w:tcPr>
          <w:p w:rsidR="00315A4F" w:rsidRPr="00315A4F" w:rsidRDefault="00315A4F" w:rsidP="0067147D">
            <w:pPr>
              <w:pStyle w:val="Tabladeilustraciones"/>
              <w:keepNext/>
              <w:keepLines/>
              <w:rPr>
                <w:snapToGrid w:val="0"/>
                <w:color w:val="000000"/>
                <w:sz w:val="18"/>
                <w:szCs w:val="18"/>
                <w:u w:color="000000"/>
                <w:lang w:val="es-ES_tradnl"/>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43.158.572</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13.818</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(43.172.390)</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22.693.506</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315A4F">
            <w:pPr>
              <w:pStyle w:val="Tabladeilustraciones"/>
              <w:keepNext/>
              <w:keepLines/>
              <w:tabs>
                <w:tab w:val="decimal" w:pos="972"/>
              </w:tabs>
              <w:jc w:val="right"/>
              <w:rPr>
                <w:snapToGrid w:val="0"/>
                <w:color w:val="000000"/>
                <w:sz w:val="18"/>
                <w:szCs w:val="18"/>
                <w:u w:color="000000"/>
              </w:rPr>
            </w:pPr>
            <w:r w:rsidRPr="00315A4F">
              <w:rPr>
                <w:snapToGrid w:val="0"/>
                <w:color w:val="000000"/>
                <w:sz w:val="18"/>
                <w:szCs w:val="18"/>
                <w:u w:color="000000"/>
              </w:rPr>
              <w:t>22.693.506</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Patentes, licencias, marcas y similares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497.352</w:t>
            </w:r>
          </w:p>
        </w:tc>
        <w:tc>
          <w:tcPr>
            <w:tcW w:w="528" w:type="pct"/>
            <w:tcBorders>
              <w:left w:val="single" w:sz="4" w:space="0" w:color="auto"/>
              <w:right w:val="single" w:sz="4" w:space="0" w:color="auto"/>
            </w:tcBorders>
            <w:shd w:val="clear" w:color="auto" w:fill="auto"/>
            <w:vAlign w:val="bottom"/>
          </w:tcPr>
          <w:p w:rsidR="00315A4F" w:rsidRPr="00315A4F" w:rsidRDefault="00585000" w:rsidP="00315A4F">
            <w:pPr>
              <w:pStyle w:val="Tabladeilustraciones"/>
              <w:keepLines/>
              <w:jc w:val="right"/>
              <w:rPr>
                <w:snapToGrid w:val="0"/>
                <w:color w:val="000000"/>
                <w:szCs w:val="0"/>
                <w:u w:color="000000"/>
              </w:rPr>
            </w:pPr>
            <w:r>
              <w:rPr>
                <w:snapToGrid w:val="0"/>
                <w:color w:val="000000"/>
                <w:szCs w:val="0"/>
                <w:u w:color="000000"/>
              </w:rPr>
              <w:t>32.783</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(530.137</w:t>
            </w:r>
            <w:r w:rsidR="00315A4F" w:rsidRPr="00315A4F">
              <w:rPr>
                <w:snapToGrid w:val="0"/>
                <w:color w:val="000000"/>
                <w:szCs w:val="0"/>
                <w:u w:color="000000"/>
              </w:rPr>
              <w:t>)</w:t>
            </w:r>
          </w:p>
        </w:tc>
        <w:tc>
          <w:tcPr>
            <w:tcW w:w="583" w:type="pct"/>
            <w:tcBorders>
              <w:left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4.328.132</w:t>
            </w:r>
          </w:p>
        </w:tc>
        <w:tc>
          <w:tcPr>
            <w:tcW w:w="516" w:type="pct"/>
            <w:tcBorders>
              <w:left w:val="single" w:sz="4" w:space="0" w:color="auto"/>
              <w:right w:val="single" w:sz="4" w:space="0" w:color="auto"/>
            </w:tcBorders>
            <w:shd w:val="clear" w:color="auto" w:fill="auto"/>
            <w:noWrap/>
            <w:vAlign w:val="bottom"/>
          </w:tcPr>
          <w:p w:rsidR="00315A4F" w:rsidRPr="00315A4F" w:rsidRDefault="00585000" w:rsidP="00315A4F">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4.328.130</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Cartera de clientes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left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left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5.249.000</w:t>
            </w:r>
          </w:p>
        </w:tc>
        <w:tc>
          <w:tcPr>
            <w:tcW w:w="516" w:type="pct"/>
            <w:tcBorders>
              <w:left w:val="single" w:sz="4" w:space="0" w:color="auto"/>
              <w:right w:val="single" w:sz="4" w:space="0" w:color="auto"/>
            </w:tcBorders>
            <w:shd w:val="clear" w:color="auto" w:fill="auto"/>
            <w:noWrap/>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5.249.000</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26.761.575</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1.313</w:t>
            </w:r>
            <w:r>
              <w:rPr>
                <w:snapToGrid w:val="0"/>
                <w:color w:val="000000"/>
                <w:sz w:val="18"/>
                <w:szCs w:val="18"/>
                <w:u w:color="000000"/>
              </w:rPr>
              <w:t>.963</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(266.567)</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w:t>
            </w:r>
            <w:r w:rsidRPr="0042190C">
              <w:rPr>
                <w:snapToGrid w:val="0"/>
                <w:color w:val="000000"/>
                <w:szCs w:val="0"/>
                <w:u w:color="000000"/>
              </w:rPr>
              <w:t>13.112.813</w:t>
            </w:r>
            <w:r>
              <w:rPr>
                <w:snapToGrid w:val="0"/>
                <w:color w:val="000000"/>
                <w:szCs w:val="0"/>
                <w:u w:color="000000"/>
              </w:rPr>
              <w:t>)</w:t>
            </w:r>
          </w:p>
        </w:tc>
        <w:tc>
          <w:tcPr>
            <w:tcW w:w="583"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sidRPr="0042190C">
              <w:rPr>
                <w:snapToGrid w:val="0"/>
                <w:color w:val="000000"/>
                <w:sz w:val="18"/>
                <w:szCs w:val="18"/>
                <w:u w:color="000000"/>
              </w:rPr>
              <w:t>11.497.498</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26.193.656</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 en curso</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80.881</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left w:val="single" w:sz="4" w:space="0" w:color="auto"/>
              <w:bottom w:val="nil"/>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80.881</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375.345</w:t>
            </w:r>
          </w:p>
        </w:tc>
        <w:tc>
          <w:tcPr>
            <w:tcW w:w="528" w:type="pct"/>
            <w:tcBorders>
              <w:top w:val="nil"/>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154.330</w:t>
            </w:r>
          </w:p>
        </w:tc>
        <w:tc>
          <w:tcPr>
            <w:tcW w:w="560" w:type="pct"/>
            <w:tcBorders>
              <w:top w:val="nil"/>
              <w:left w:val="single" w:sz="4" w:space="0" w:color="auto"/>
              <w:bottom w:val="nil"/>
              <w:right w:val="single" w:sz="4" w:space="0" w:color="auto"/>
            </w:tcBorders>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(9.150)</w:t>
            </w:r>
          </w:p>
        </w:tc>
        <w:tc>
          <w:tcPr>
            <w:tcW w:w="583" w:type="pct"/>
            <w:tcBorders>
              <w:top w:val="nil"/>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5.421.190</w:t>
            </w:r>
          </w:p>
        </w:tc>
        <w:tc>
          <w:tcPr>
            <w:tcW w:w="516" w:type="pct"/>
            <w:tcBorders>
              <w:top w:val="nil"/>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5.941.715</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Anticipos para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(154.330)</w:t>
            </w:r>
          </w:p>
        </w:tc>
        <w:tc>
          <w:tcPr>
            <w:tcW w:w="560" w:type="pct"/>
            <w:tcBorders>
              <w:top w:val="nil"/>
              <w:left w:val="single" w:sz="4" w:space="0" w:color="auto"/>
              <w:bottom w:val="single" w:sz="4" w:space="0" w:color="auto"/>
              <w:right w:val="single" w:sz="4" w:space="0" w:color="auto"/>
            </w:tcBorders>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83"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156.719</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2.389</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70.873.725</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42190C" w:rsidP="00D27185">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1.360.564</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(266.567)</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Lines/>
              <w:jc w:val="right"/>
              <w:rPr>
                <w:snapToGrid w:val="0"/>
                <w:color w:val="000000"/>
                <w:szCs w:val="0"/>
                <w:u w:color="000000"/>
              </w:rPr>
            </w:pPr>
            <w:r>
              <w:rPr>
                <w:snapToGrid w:val="0"/>
                <w:color w:val="000000"/>
                <w:szCs w:val="0"/>
                <w:u w:color="000000"/>
              </w:rPr>
              <w:t>(56.824.4</w:t>
            </w:r>
            <w:r w:rsidRPr="0042190C">
              <w:rPr>
                <w:snapToGrid w:val="0"/>
                <w:color w:val="000000"/>
                <w:szCs w:val="0"/>
                <w:u w:color="000000"/>
              </w:rPr>
              <w:t>9</w:t>
            </w:r>
            <w:r>
              <w:rPr>
                <w:snapToGrid w:val="0"/>
                <w:color w:val="000000"/>
                <w:szCs w:val="0"/>
                <w:u w:color="000000"/>
              </w:rPr>
              <w:t>0)</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49.346.045</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42190C" w:rsidP="00D27185">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64.489.277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b/>
                <w:snapToGrid w:val="0"/>
                <w:color w:val="000000"/>
                <w:sz w:val="18"/>
                <w:szCs w:val="18"/>
                <w:u w:color="000000"/>
              </w:rPr>
            </w:pPr>
            <w:r w:rsidRPr="00315A4F">
              <w:rPr>
                <w:b/>
                <w:snapToGrid w:val="0"/>
                <w:color w:val="000000"/>
                <w:sz w:val="18"/>
                <w:szCs w:val="18"/>
                <w:u w:color="000000"/>
              </w:rPr>
              <w:t>Amortización acumulada:</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60" w:type="pct"/>
            <w:tcBorders>
              <w:top w:val="single" w:sz="4" w:space="0" w:color="auto"/>
              <w:left w:val="single" w:sz="4" w:space="0" w:color="auto"/>
              <w:right w:val="single" w:sz="4" w:space="0" w:color="auto"/>
            </w:tcBorders>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83" w:type="pct"/>
            <w:tcBorders>
              <w:top w:val="single" w:sz="4" w:space="0" w:color="auto"/>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(10.647.611)</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(1.691.991)</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12.339.602</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(6.042.878)</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(6.042.878)</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Patentes, licencias, marcas y similares</w:t>
            </w:r>
          </w:p>
        </w:tc>
        <w:tc>
          <w:tcPr>
            <w:tcW w:w="480" w:type="pct"/>
            <w:tcBorders>
              <w:left w:val="single" w:sz="4" w:space="0" w:color="auto"/>
              <w:right w:val="single" w:sz="4" w:space="0" w:color="auto"/>
            </w:tcBorders>
            <w:shd w:val="clear" w:color="auto" w:fill="auto"/>
            <w:noWrap/>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(20.256)</w:t>
            </w:r>
          </w:p>
        </w:tc>
        <w:tc>
          <w:tcPr>
            <w:tcW w:w="528" w:type="pct"/>
            <w:tcBorders>
              <w:left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(102.389)</w:t>
            </w:r>
          </w:p>
        </w:tc>
        <w:tc>
          <w:tcPr>
            <w:tcW w:w="481"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122.645</w:t>
            </w:r>
          </w:p>
        </w:tc>
        <w:tc>
          <w:tcPr>
            <w:tcW w:w="583" w:type="pct"/>
            <w:tcBorders>
              <w:left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(176.127)</w:t>
            </w:r>
          </w:p>
        </w:tc>
        <w:tc>
          <w:tcPr>
            <w:tcW w:w="516" w:type="pct"/>
            <w:tcBorders>
              <w:left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(176.127)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(18.205.913)</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(1.146.284)</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129.962</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9.305.</w:t>
            </w:r>
            <w:r w:rsidR="00315A4F" w:rsidRPr="00315A4F">
              <w:rPr>
                <w:snapToGrid w:val="0"/>
                <w:color w:val="000000"/>
                <w:sz w:val="18"/>
                <w:szCs w:val="18"/>
                <w:u w:color="000000"/>
                <w:lang w:val="es-ES_tradnl"/>
              </w:rPr>
              <w:t>4</w:t>
            </w:r>
            <w:r>
              <w:rPr>
                <w:snapToGrid w:val="0"/>
                <w:color w:val="000000"/>
                <w:sz w:val="18"/>
                <w:szCs w:val="18"/>
                <w:u w:color="000000"/>
                <w:lang w:val="es-ES_tradnl"/>
              </w:rPr>
              <w:t>36</w:t>
            </w:r>
          </w:p>
        </w:tc>
        <w:tc>
          <w:tcPr>
            <w:tcW w:w="583" w:type="pct"/>
            <w:tcBorders>
              <w:left w:val="single" w:sz="4" w:space="0" w:color="auto"/>
              <w:bottom w:val="nil"/>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w:t>
            </w:r>
            <w:r w:rsidRPr="0042190C">
              <w:rPr>
                <w:snapToGrid w:val="0"/>
                <w:color w:val="000000"/>
                <w:sz w:val="18"/>
                <w:szCs w:val="18"/>
                <w:u w:color="000000"/>
                <w:lang w:val="es-ES_tradnl"/>
              </w:rPr>
              <w:t>9.145.618</w:t>
            </w:r>
            <w:r>
              <w:rPr>
                <w:snapToGrid w:val="0"/>
                <w:color w:val="000000"/>
                <w:sz w:val="18"/>
                <w:szCs w:val="18"/>
                <w:u w:color="000000"/>
                <w:lang w:val="es-ES_tradnl"/>
              </w:rPr>
              <w:t>)</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w:t>
            </w:r>
            <w:r>
              <w:rPr>
                <w:snapToGrid w:val="0"/>
                <w:color w:val="000000"/>
                <w:sz w:val="18"/>
                <w:szCs w:val="18"/>
                <w:u w:color="000000"/>
                <w:lang w:val="es-ES_tradnl"/>
              </w:rPr>
              <w:t>1</w:t>
            </w:r>
            <w:r w:rsidRPr="00315A4F">
              <w:rPr>
                <w:snapToGrid w:val="0"/>
                <w:color w:val="000000"/>
                <w:sz w:val="18"/>
                <w:szCs w:val="18"/>
                <w:u w:color="000000"/>
                <w:lang w:val="es-ES_tradnl"/>
              </w:rPr>
              <w:t>9.0</w:t>
            </w:r>
            <w:r>
              <w:rPr>
                <w:snapToGrid w:val="0"/>
                <w:color w:val="000000"/>
                <w:sz w:val="18"/>
                <w:szCs w:val="18"/>
                <w:u w:color="000000"/>
                <w:lang w:val="es-ES_tradnl"/>
              </w:rPr>
              <w:t>62.417</w:t>
            </w:r>
            <w:r w:rsidRPr="00315A4F">
              <w:rPr>
                <w:snapToGrid w:val="0"/>
                <w:color w:val="000000"/>
                <w:sz w:val="18"/>
                <w:szCs w:val="18"/>
                <w:u w:color="000000"/>
                <w:lang w:val="es-ES_tradnl"/>
              </w:rPr>
              <w:t>)</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(367.723)</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315A4F">
            <w:pPr>
              <w:pStyle w:val="Tabladeilustraciones"/>
              <w:keepLines/>
              <w:jc w:val="right"/>
              <w:rPr>
                <w:snapToGrid w:val="0"/>
                <w:color w:val="000000"/>
                <w:szCs w:val="0"/>
                <w:u w:color="000000"/>
              </w:rPr>
            </w:pPr>
            <w:r w:rsidRPr="00315A4F">
              <w:rPr>
                <w:snapToGrid w:val="0"/>
                <w:color w:val="000000"/>
                <w:szCs w:val="0"/>
                <w:u w:color="000000"/>
              </w:rPr>
              <w:t>(601)</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nil"/>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5.734</w:t>
            </w:r>
          </w:p>
        </w:tc>
        <w:tc>
          <w:tcPr>
            <w:tcW w:w="583" w:type="pct"/>
            <w:tcBorders>
              <w:top w:val="nil"/>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(1.691.935</w:t>
            </w:r>
            <w:r w:rsidR="00315A4F" w:rsidRPr="00315A4F">
              <w:rPr>
                <w:snapToGrid w:val="0"/>
                <w:color w:val="000000"/>
                <w:sz w:val="18"/>
                <w:szCs w:val="18"/>
                <w:u w:color="000000"/>
                <w:lang w:val="es-ES_tradnl"/>
              </w:rPr>
              <w:t>)</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(2.054.525)</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hideMark/>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 </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(29.241.503)</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rPr>
            </w:pPr>
            <w:r w:rsidRPr="00315A4F">
              <w:rPr>
                <w:snapToGrid w:val="0"/>
                <w:color w:val="000000"/>
                <w:sz w:val="18"/>
                <w:szCs w:val="18"/>
                <w:u w:color="000000"/>
              </w:rPr>
              <w:t>(2.941.265)</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129.962</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21.773.417</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42190C" w:rsidP="00315A4F">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w:t>
            </w:r>
            <w:r w:rsidRPr="0042190C">
              <w:rPr>
                <w:snapToGrid w:val="0"/>
                <w:color w:val="000000"/>
                <w:sz w:val="18"/>
                <w:szCs w:val="18"/>
                <w:u w:color="000000"/>
                <w:lang w:val="es-ES_tradnl"/>
              </w:rPr>
              <w:t>17.056.558</w:t>
            </w:r>
            <w:r>
              <w:rPr>
                <w:snapToGrid w:val="0"/>
                <w:color w:val="000000"/>
                <w:sz w:val="18"/>
                <w:szCs w:val="18"/>
                <w:u w:color="000000"/>
                <w:lang w:val="es-ES_tradnl"/>
              </w:rPr>
              <w:t>)</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(27.335.947)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b/>
                <w:snapToGrid w:val="0"/>
                <w:color w:val="000000"/>
                <w:sz w:val="18"/>
                <w:szCs w:val="18"/>
                <w:u w:color="000000"/>
              </w:rPr>
            </w:pPr>
            <w:r w:rsidRPr="00315A4F">
              <w:rPr>
                <w:b/>
                <w:snapToGrid w:val="0"/>
                <w:color w:val="000000"/>
                <w:sz w:val="18"/>
                <w:szCs w:val="18"/>
                <w:u w:color="000000"/>
              </w:rPr>
              <w:t>Deterioro:</w:t>
            </w:r>
          </w:p>
        </w:tc>
        <w:tc>
          <w:tcPr>
            <w:tcW w:w="480" w:type="pct"/>
            <w:tcBorders>
              <w:top w:val="single" w:sz="4" w:space="0" w:color="auto"/>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rPr>
                <w:snapToGrid w:val="0"/>
                <w:color w:val="000000"/>
                <w:sz w:val="18"/>
                <w:szCs w:val="18"/>
                <w:u w:color="000000"/>
              </w:rPr>
            </w:pPr>
          </w:p>
        </w:tc>
        <w:tc>
          <w:tcPr>
            <w:tcW w:w="528" w:type="pct"/>
            <w:tcBorders>
              <w:top w:val="single" w:sz="4" w:space="0" w:color="auto"/>
              <w:left w:val="single" w:sz="4" w:space="0" w:color="auto"/>
              <w:right w:val="single" w:sz="4" w:space="0" w:color="auto"/>
            </w:tcBorders>
            <w:shd w:val="clear" w:color="auto" w:fill="auto"/>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1"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48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60" w:type="pct"/>
            <w:tcBorders>
              <w:top w:val="single" w:sz="4" w:space="0" w:color="auto"/>
              <w:left w:val="single" w:sz="4" w:space="0" w:color="auto"/>
              <w:right w:val="single" w:sz="4" w:space="0" w:color="auto"/>
            </w:tcBorders>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c>
          <w:tcPr>
            <w:tcW w:w="583" w:type="pct"/>
            <w:tcBorders>
              <w:top w:val="single" w:sz="4" w:space="0" w:color="auto"/>
              <w:left w:val="single" w:sz="4" w:space="0" w:color="auto"/>
              <w:right w:val="single" w:sz="4" w:space="0" w:color="auto"/>
            </w:tcBorders>
            <w:vAlign w:val="bottom"/>
          </w:tcPr>
          <w:p w:rsidR="00315A4F" w:rsidRPr="00D27185" w:rsidRDefault="00315A4F" w:rsidP="00315A4F">
            <w:pPr>
              <w:pStyle w:val="Tabladeilustraciones"/>
              <w:keepNext/>
              <w:keepLines/>
              <w:tabs>
                <w:tab w:val="decimal" w:pos="627"/>
              </w:tabs>
              <w:jc w:val="right"/>
              <w:rPr>
                <w:snapToGrid w:val="0"/>
                <w:color w:val="000000"/>
                <w:sz w:val="18"/>
                <w:szCs w:val="18"/>
                <w:highlight w:val="yellow"/>
                <w:u w:color="000000"/>
              </w:rPr>
            </w:pPr>
          </w:p>
        </w:tc>
        <w:tc>
          <w:tcPr>
            <w:tcW w:w="516" w:type="pct"/>
            <w:tcBorders>
              <w:top w:val="single" w:sz="4" w:space="0" w:color="auto"/>
              <w:left w:val="single" w:sz="4" w:space="0" w:color="auto"/>
              <w:right w:val="single" w:sz="4" w:space="0" w:color="auto"/>
            </w:tcBorders>
            <w:shd w:val="clear" w:color="auto" w:fill="auto"/>
            <w:noWrap/>
            <w:vAlign w:val="bottom"/>
          </w:tcPr>
          <w:p w:rsidR="00315A4F" w:rsidRPr="00D27185" w:rsidRDefault="00315A4F" w:rsidP="00D27185">
            <w:pPr>
              <w:pStyle w:val="Tabladeilustraciones"/>
              <w:keepNext/>
              <w:keepLines/>
              <w:tabs>
                <w:tab w:val="decimal" w:pos="627"/>
              </w:tabs>
              <w:rPr>
                <w:snapToGrid w:val="0"/>
                <w:color w:val="000000"/>
                <w:sz w:val="18"/>
                <w:szCs w:val="18"/>
                <w:highlight w:val="yellow"/>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Concesiones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Lines/>
              <w:jc w:val="center"/>
              <w:rPr>
                <w:snapToGrid w:val="0"/>
                <w:color w:val="000000"/>
                <w:szCs w:val="0"/>
                <w:u w:color="000000"/>
              </w:rPr>
            </w:pPr>
            <w:r w:rsidRPr="00315A4F">
              <w:rPr>
                <w:snapToGrid w:val="0"/>
                <w:color w:val="000000"/>
                <w:szCs w:val="0"/>
                <w:u w:color="000000"/>
              </w:rPr>
              <w:t>-</w:t>
            </w:r>
          </w:p>
        </w:tc>
        <w:tc>
          <w:tcPr>
            <w:tcW w:w="528" w:type="pct"/>
            <w:tcBorders>
              <w:left w:val="single" w:sz="4" w:space="0" w:color="auto"/>
              <w:bottom w:val="nil"/>
              <w:right w:val="single" w:sz="4" w:space="0" w:color="auto"/>
            </w:tcBorders>
            <w:shd w:val="clear" w:color="auto" w:fill="auto"/>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481"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486"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c>
          <w:tcPr>
            <w:tcW w:w="560" w:type="pct"/>
            <w:tcBorders>
              <w:left w:val="single" w:sz="4" w:space="0" w:color="auto"/>
              <w:bottom w:val="nil"/>
              <w:right w:val="single" w:sz="4" w:space="0" w:color="auto"/>
            </w:tcBorders>
          </w:tcPr>
          <w:p w:rsidR="00315A4F" w:rsidRPr="00D27185" w:rsidRDefault="00315A4F" w:rsidP="00D27185">
            <w:pPr>
              <w:pStyle w:val="Tabladeilustraciones"/>
              <w:keepNext/>
              <w:keepLines/>
              <w:tabs>
                <w:tab w:val="decimal" w:pos="627"/>
              </w:tabs>
              <w:jc w:val="right"/>
              <w:rPr>
                <w:snapToGrid w:val="0"/>
                <w:color w:val="000000"/>
                <w:sz w:val="18"/>
                <w:szCs w:val="18"/>
                <w:highlight w:val="yellow"/>
                <w:u w:color="000000"/>
                <w:lang w:val="es-ES_tradnl"/>
              </w:rPr>
            </w:pPr>
          </w:p>
        </w:tc>
        <w:tc>
          <w:tcPr>
            <w:tcW w:w="583" w:type="pct"/>
            <w:tcBorders>
              <w:left w:val="single" w:sz="4" w:space="0" w:color="auto"/>
              <w:bottom w:val="nil"/>
              <w:right w:val="single" w:sz="4" w:space="0" w:color="auto"/>
            </w:tcBorders>
            <w:vAlign w:val="bottom"/>
          </w:tcPr>
          <w:p w:rsidR="00315A4F" w:rsidRPr="00D27185" w:rsidRDefault="00315A4F" w:rsidP="00315A4F">
            <w:pPr>
              <w:pStyle w:val="Tabladeilustraciones"/>
              <w:keepLines/>
              <w:jc w:val="right"/>
              <w:rPr>
                <w:snapToGrid w:val="0"/>
                <w:color w:val="000000"/>
                <w:szCs w:val="0"/>
                <w:highlight w:val="yellow"/>
                <w:u w:color="000000"/>
              </w:rPr>
            </w:pPr>
          </w:p>
        </w:tc>
        <w:tc>
          <w:tcPr>
            <w:tcW w:w="516" w:type="pct"/>
            <w:tcBorders>
              <w:left w:val="single" w:sz="4" w:space="0" w:color="auto"/>
              <w:bottom w:val="nil"/>
              <w:right w:val="single" w:sz="4" w:space="0" w:color="auto"/>
            </w:tcBorders>
            <w:shd w:val="clear" w:color="auto" w:fill="auto"/>
            <w:noWrap/>
            <w:vAlign w:val="bottom"/>
          </w:tcPr>
          <w:p w:rsidR="00315A4F" w:rsidRPr="00D27185" w:rsidRDefault="00315A4F" w:rsidP="00D27185">
            <w:pPr>
              <w:pStyle w:val="Tabladeilustraciones"/>
              <w:keepLines/>
              <w:jc w:val="center"/>
              <w:rPr>
                <w:snapToGrid w:val="0"/>
                <w:color w:val="000000"/>
                <w:szCs w:val="0"/>
                <w:highlight w:val="yellow"/>
                <w:u w:color="000000"/>
              </w:rPr>
            </w:pP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Aplicaciones informáticas</w:t>
            </w:r>
          </w:p>
        </w:tc>
        <w:tc>
          <w:tcPr>
            <w:tcW w:w="480"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(5.212.789)</w:t>
            </w:r>
          </w:p>
        </w:tc>
        <w:tc>
          <w:tcPr>
            <w:tcW w:w="528" w:type="pct"/>
            <w:tcBorders>
              <w:left w:val="single" w:sz="4" w:space="0" w:color="auto"/>
              <w:bottom w:val="nil"/>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left w:val="single" w:sz="4" w:space="0" w:color="auto"/>
              <w:bottom w:val="nil"/>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544.751</w:t>
            </w:r>
          </w:p>
        </w:tc>
        <w:tc>
          <w:tcPr>
            <w:tcW w:w="583" w:type="pct"/>
            <w:tcBorders>
              <w:left w:val="single" w:sz="4" w:space="0" w:color="auto"/>
              <w:bottom w:val="nil"/>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(288.279)</w:t>
            </w:r>
          </w:p>
        </w:tc>
        <w:tc>
          <w:tcPr>
            <w:tcW w:w="516" w:type="pct"/>
            <w:tcBorders>
              <w:left w:val="single" w:sz="4" w:space="0" w:color="auto"/>
              <w:bottom w:val="nil"/>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(4.956.317)</w:t>
            </w:r>
          </w:p>
        </w:tc>
      </w:tr>
      <w:tr w:rsidR="00315A4F" w:rsidRPr="00D27185" w:rsidTr="00315A4F">
        <w:trPr>
          <w:jc w:val="center"/>
        </w:trPr>
        <w:tc>
          <w:tcPr>
            <w:tcW w:w="1366" w:type="pct"/>
            <w:tcBorders>
              <w:left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r w:rsidRPr="00315A4F">
              <w:rPr>
                <w:snapToGrid w:val="0"/>
                <w:color w:val="000000"/>
                <w:sz w:val="18"/>
                <w:szCs w:val="18"/>
                <w:u w:color="000000"/>
              </w:rPr>
              <w:t>Otro inmovilizado intangible</w:t>
            </w:r>
          </w:p>
        </w:tc>
        <w:tc>
          <w:tcPr>
            <w:tcW w:w="480"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(3.978)</w:t>
            </w:r>
          </w:p>
        </w:tc>
        <w:tc>
          <w:tcPr>
            <w:tcW w:w="528" w:type="pct"/>
            <w:tcBorders>
              <w:top w:val="nil"/>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3.978</w:t>
            </w:r>
          </w:p>
        </w:tc>
        <w:tc>
          <w:tcPr>
            <w:tcW w:w="583" w:type="pct"/>
            <w:tcBorders>
              <w:top w:val="nil"/>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(1.181.017)</w:t>
            </w:r>
          </w:p>
        </w:tc>
        <w:tc>
          <w:tcPr>
            <w:tcW w:w="516" w:type="pct"/>
            <w:tcBorders>
              <w:top w:val="nil"/>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(1.181.017)</w:t>
            </w:r>
          </w:p>
        </w:tc>
      </w:tr>
      <w:tr w:rsidR="00315A4F" w:rsidRPr="00D27185" w:rsidTr="006B551A">
        <w:trPr>
          <w:jc w:val="center"/>
        </w:trPr>
        <w:tc>
          <w:tcPr>
            <w:tcW w:w="1366" w:type="pct"/>
            <w:tcBorders>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rPr>
                <w:snapToGrid w:val="0"/>
                <w:color w:val="000000"/>
                <w:sz w:val="18"/>
                <w:szCs w:val="18"/>
                <w:u w:color="000000"/>
              </w:rPr>
            </w:pP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(5.216.767)</w:t>
            </w:r>
          </w:p>
        </w:tc>
        <w:tc>
          <w:tcPr>
            <w:tcW w:w="528" w:type="pct"/>
            <w:tcBorders>
              <w:top w:val="single" w:sz="4" w:space="0" w:color="auto"/>
              <w:left w:val="single" w:sz="4" w:space="0" w:color="auto"/>
              <w:bottom w:val="single" w:sz="4" w:space="0" w:color="auto"/>
              <w:right w:val="single" w:sz="4" w:space="0" w:color="auto"/>
            </w:tcBorders>
            <w:shd w:val="clear" w:color="auto" w:fill="auto"/>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48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F316DB">
            <w:pPr>
              <w:pStyle w:val="Tabladeilustraciones"/>
              <w:keepLines/>
              <w:jc w:val="center"/>
              <w:rPr>
                <w:snapToGrid w:val="0"/>
                <w:color w:val="000000"/>
                <w:szCs w:val="0"/>
                <w:u w:color="000000"/>
              </w:rPr>
            </w:pPr>
            <w:r w:rsidRPr="00315A4F">
              <w:rPr>
                <w:snapToGrid w:val="0"/>
                <w:color w:val="000000"/>
                <w:szCs w:val="0"/>
                <w:u w:color="000000"/>
              </w:rPr>
              <w:t>-</w:t>
            </w:r>
          </w:p>
        </w:tc>
        <w:tc>
          <w:tcPr>
            <w:tcW w:w="560" w:type="pct"/>
            <w:tcBorders>
              <w:top w:val="single" w:sz="4" w:space="0" w:color="auto"/>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548.729</w:t>
            </w:r>
          </w:p>
        </w:tc>
        <w:tc>
          <w:tcPr>
            <w:tcW w:w="583" w:type="pct"/>
            <w:tcBorders>
              <w:top w:val="single" w:sz="4" w:space="0" w:color="auto"/>
              <w:left w:val="single" w:sz="4" w:space="0" w:color="auto"/>
              <w:bottom w:val="single" w:sz="4" w:space="0" w:color="auto"/>
              <w:right w:val="single" w:sz="4" w:space="0" w:color="auto"/>
            </w:tcBorders>
            <w:vAlign w:val="bottom"/>
          </w:tcPr>
          <w:p w:rsidR="00315A4F" w:rsidRPr="00315A4F" w:rsidRDefault="00315A4F" w:rsidP="00315A4F">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(1.469.296)</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Next/>
              <w:keepLines/>
              <w:tabs>
                <w:tab w:val="decimal" w:pos="627"/>
              </w:tabs>
              <w:jc w:val="right"/>
              <w:rPr>
                <w:snapToGrid w:val="0"/>
                <w:color w:val="000000"/>
                <w:sz w:val="18"/>
                <w:szCs w:val="18"/>
                <w:u w:color="000000"/>
                <w:lang w:val="es-ES_tradnl"/>
              </w:rPr>
            </w:pPr>
            <w:r w:rsidRPr="00315A4F">
              <w:rPr>
                <w:snapToGrid w:val="0"/>
                <w:color w:val="000000"/>
                <w:sz w:val="18"/>
                <w:szCs w:val="18"/>
                <w:u w:color="000000"/>
                <w:lang w:val="es-ES_tradnl"/>
              </w:rPr>
              <w:t>(6.137.334)</w:t>
            </w:r>
          </w:p>
        </w:tc>
      </w:tr>
      <w:tr w:rsidR="00315A4F" w:rsidRPr="003E1712" w:rsidTr="006B551A">
        <w:trPr>
          <w:jc w:val="center"/>
        </w:trPr>
        <w:tc>
          <w:tcPr>
            <w:tcW w:w="13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spacing w:before="40" w:after="40" w:line="0" w:lineRule="atLeast"/>
              <w:rPr>
                <w:b/>
                <w:snapToGrid w:val="0"/>
                <w:sz w:val="18"/>
                <w:szCs w:val="18"/>
                <w:u w:color="000000"/>
              </w:rPr>
            </w:pPr>
            <w:r w:rsidRPr="00315A4F">
              <w:rPr>
                <w:b/>
                <w:snapToGrid w:val="0"/>
                <w:sz w:val="18"/>
                <w:szCs w:val="18"/>
                <w:u w:color="000000"/>
              </w:rPr>
              <w:t>Valor neto</w:t>
            </w:r>
          </w:p>
        </w:tc>
        <w:tc>
          <w:tcPr>
            <w:tcW w:w="4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tabs>
                <w:tab w:val="decimal" w:pos="627"/>
              </w:tabs>
              <w:spacing w:before="40" w:after="40" w:line="0" w:lineRule="atLeast"/>
              <w:jc w:val="right"/>
              <w:rPr>
                <w:b/>
                <w:snapToGrid w:val="0"/>
                <w:sz w:val="18"/>
                <w:szCs w:val="18"/>
                <w:u w:color="000000"/>
                <w:lang w:val="es-ES_tradnl"/>
              </w:rPr>
            </w:pPr>
            <w:r w:rsidRPr="00315A4F">
              <w:rPr>
                <w:b/>
                <w:snapToGrid w:val="0"/>
                <w:sz w:val="18"/>
                <w:szCs w:val="18"/>
                <w:u w:color="000000"/>
                <w:lang w:val="es-ES_tradnl"/>
              </w:rPr>
              <w:t>36.415.455</w:t>
            </w:r>
          </w:p>
        </w:tc>
        <w:tc>
          <w:tcPr>
            <w:tcW w:w="528" w:type="pct"/>
            <w:tcBorders>
              <w:top w:val="single" w:sz="4" w:space="0" w:color="auto"/>
              <w:left w:val="single" w:sz="4" w:space="0" w:color="auto"/>
              <w:bottom w:val="single" w:sz="4" w:space="0" w:color="auto"/>
              <w:right w:val="nil"/>
            </w:tcBorders>
            <w:shd w:val="clear" w:color="auto" w:fill="auto"/>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481" w:type="pct"/>
            <w:tcBorders>
              <w:top w:val="single" w:sz="4" w:space="0" w:color="auto"/>
              <w:left w:val="nil"/>
              <w:bottom w:val="single" w:sz="4" w:space="0" w:color="auto"/>
              <w:right w:val="nil"/>
            </w:tcBorders>
            <w:shd w:val="clear" w:color="auto" w:fill="auto"/>
            <w:noWrap/>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486" w:type="pct"/>
            <w:tcBorders>
              <w:top w:val="single" w:sz="4" w:space="0" w:color="auto"/>
              <w:left w:val="nil"/>
              <w:bottom w:val="single" w:sz="4" w:space="0" w:color="auto"/>
              <w:right w:val="nil"/>
            </w:tcBorders>
            <w:shd w:val="clear" w:color="auto" w:fill="auto"/>
            <w:noWrap/>
            <w:vAlign w:val="bottom"/>
          </w:tcPr>
          <w:p w:rsidR="00315A4F" w:rsidRPr="00CC1F87" w:rsidRDefault="00315A4F" w:rsidP="00D27185">
            <w:pPr>
              <w:pStyle w:val="Tabladeilustraciones"/>
              <w:keepLines/>
              <w:tabs>
                <w:tab w:val="decimal" w:pos="627"/>
              </w:tabs>
              <w:spacing w:before="40" w:after="40" w:line="0" w:lineRule="atLeast"/>
              <w:rPr>
                <w:b/>
                <w:snapToGrid w:val="0"/>
                <w:sz w:val="18"/>
                <w:szCs w:val="18"/>
                <w:u w:color="000000"/>
              </w:rPr>
            </w:pPr>
          </w:p>
        </w:tc>
        <w:tc>
          <w:tcPr>
            <w:tcW w:w="560" w:type="pct"/>
            <w:tcBorders>
              <w:top w:val="single" w:sz="4" w:space="0" w:color="auto"/>
              <w:left w:val="nil"/>
              <w:bottom w:val="single" w:sz="4" w:space="0" w:color="auto"/>
              <w:right w:val="nil"/>
            </w:tcBorders>
          </w:tcPr>
          <w:p w:rsidR="00315A4F" w:rsidRPr="003E1712" w:rsidRDefault="00315A4F" w:rsidP="00D27185">
            <w:pPr>
              <w:pStyle w:val="Tabladeilustraciones"/>
              <w:keepLines/>
              <w:tabs>
                <w:tab w:val="decimal" w:pos="627"/>
              </w:tabs>
              <w:spacing w:before="40" w:after="40" w:line="0" w:lineRule="atLeast"/>
              <w:rPr>
                <w:b/>
                <w:snapToGrid w:val="0"/>
                <w:sz w:val="18"/>
                <w:szCs w:val="18"/>
                <w:u w:color="000000"/>
                <w:lang w:val="es-ES_tradnl"/>
              </w:rPr>
            </w:pPr>
          </w:p>
        </w:tc>
        <w:tc>
          <w:tcPr>
            <w:tcW w:w="583" w:type="pct"/>
            <w:tcBorders>
              <w:top w:val="single" w:sz="4" w:space="0" w:color="auto"/>
              <w:left w:val="nil"/>
              <w:bottom w:val="single" w:sz="4" w:space="0" w:color="auto"/>
              <w:right w:val="single" w:sz="4" w:space="0" w:color="auto"/>
            </w:tcBorders>
            <w:vAlign w:val="bottom"/>
          </w:tcPr>
          <w:p w:rsidR="00315A4F" w:rsidRPr="003E1712" w:rsidRDefault="00315A4F" w:rsidP="00315A4F">
            <w:pPr>
              <w:pStyle w:val="Tabladeilustraciones"/>
              <w:keepLines/>
              <w:tabs>
                <w:tab w:val="decimal" w:pos="627"/>
              </w:tabs>
              <w:spacing w:before="40" w:after="40" w:line="0" w:lineRule="atLeast"/>
              <w:jc w:val="right"/>
              <w:rPr>
                <w:b/>
                <w:snapToGrid w:val="0"/>
                <w:sz w:val="18"/>
                <w:szCs w:val="18"/>
                <w:u w:color="000000"/>
                <w:lang w:val="es-ES_tradnl"/>
              </w:rPr>
            </w:pP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315A4F" w:rsidRDefault="00315A4F" w:rsidP="00D27185">
            <w:pPr>
              <w:pStyle w:val="Tabladeilustraciones"/>
              <w:keepLines/>
              <w:tabs>
                <w:tab w:val="decimal" w:pos="627"/>
              </w:tabs>
              <w:spacing w:before="40" w:after="40" w:line="0" w:lineRule="atLeast"/>
              <w:jc w:val="right"/>
              <w:rPr>
                <w:b/>
                <w:snapToGrid w:val="0"/>
                <w:sz w:val="18"/>
                <w:szCs w:val="18"/>
                <w:u w:color="000000"/>
                <w:lang w:val="es-ES_tradnl"/>
              </w:rPr>
            </w:pPr>
            <w:r w:rsidRPr="00315A4F">
              <w:rPr>
                <w:b/>
                <w:snapToGrid w:val="0"/>
                <w:sz w:val="18"/>
                <w:szCs w:val="18"/>
                <w:u w:color="000000"/>
                <w:lang w:val="es-ES_tradnl"/>
              </w:rPr>
              <w:t>31.015.996</w:t>
            </w:r>
          </w:p>
        </w:tc>
      </w:tr>
    </w:tbl>
    <w:p w:rsidR="00D47086" w:rsidRDefault="00D47086" w:rsidP="0067147D">
      <w:pPr>
        <w:keepLines/>
      </w:pPr>
    </w:p>
    <w:p w:rsidR="00503EEF" w:rsidRDefault="00503EEF" w:rsidP="0067147D">
      <w:pPr>
        <w:pStyle w:val="Ttulo6"/>
      </w:pPr>
      <w:r>
        <w:t>Ejercicio 201</w:t>
      </w:r>
      <w:r w:rsidR="00D27185">
        <w:t>4</w:t>
      </w:r>
    </w:p>
    <w:tbl>
      <w:tblPr>
        <w:tblW w:w="522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33"/>
        <w:gridCol w:w="1063"/>
        <w:gridCol w:w="1171"/>
        <w:gridCol w:w="1065"/>
        <w:gridCol w:w="1076"/>
        <w:gridCol w:w="1240"/>
        <w:gridCol w:w="1218"/>
      </w:tblGrid>
      <w:tr w:rsidR="00D27185" w:rsidRPr="003E1712" w:rsidTr="00F316DB">
        <w:trPr>
          <w:jc w:val="center"/>
        </w:trPr>
        <w:tc>
          <w:tcPr>
            <w:tcW w:w="163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3361"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r w:rsidRPr="003E1712">
              <w:rPr>
                <w:snapToGrid w:val="0"/>
                <w:color w:val="000000"/>
                <w:sz w:val="18"/>
                <w:szCs w:val="18"/>
                <w:u w:color="000000"/>
              </w:rPr>
              <w:t>Euros</w:t>
            </w:r>
          </w:p>
        </w:tc>
      </w:tr>
      <w:tr w:rsidR="00D27185" w:rsidRPr="003E1712" w:rsidTr="00F316DB">
        <w:trPr>
          <w:jc w:val="center"/>
        </w:trPr>
        <w:tc>
          <w:tcPr>
            <w:tcW w:w="1639" w:type="pct"/>
            <w:tcBorders>
              <w:top w:val="nil"/>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23"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576" w:type="pct"/>
            <w:tcBorders>
              <w:top w:val="single" w:sz="4" w:space="0" w:color="auto"/>
              <w:left w:val="single" w:sz="4" w:space="0" w:color="auto"/>
              <w:bottom w:val="nil"/>
              <w:right w:val="single" w:sz="4" w:space="0" w:color="auto"/>
            </w:tcBorders>
            <w:shd w:val="clear" w:color="auto" w:fill="auto"/>
            <w:vAlign w:val="bottom"/>
          </w:tcPr>
          <w:p w:rsidR="00D27185" w:rsidRPr="003E1712" w:rsidRDefault="00D27185" w:rsidP="00F316DB">
            <w:pPr>
              <w:pStyle w:val="Tabladeilustraciones"/>
              <w:keepNext/>
              <w:keepLines/>
              <w:jc w:val="center"/>
              <w:rPr>
                <w:snapToGrid w:val="0"/>
                <w:color w:val="000000"/>
                <w:sz w:val="18"/>
                <w:szCs w:val="18"/>
                <w:u w:color="000000"/>
              </w:rPr>
            </w:pPr>
          </w:p>
        </w:tc>
        <w:tc>
          <w:tcPr>
            <w:tcW w:w="524"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610" w:type="pct"/>
            <w:tcBorders>
              <w:top w:val="single" w:sz="4" w:space="0" w:color="auto"/>
              <w:left w:val="single" w:sz="4" w:space="0" w:color="auto"/>
              <w:bottom w:val="nil"/>
              <w:right w:val="single" w:sz="4" w:space="0" w:color="auto"/>
            </w:tcBorders>
          </w:tcPr>
          <w:p w:rsidR="00D27185" w:rsidRPr="003E1712" w:rsidRDefault="00D27185" w:rsidP="00F316DB">
            <w:pPr>
              <w:pStyle w:val="Tabladeilustraciones"/>
              <w:keepNext/>
              <w:keepLines/>
              <w:jc w:val="center"/>
              <w:rPr>
                <w:snapToGrid w:val="0"/>
                <w:color w:val="000000"/>
                <w:sz w:val="18"/>
                <w:szCs w:val="18"/>
                <w:highlight w:val="yellow"/>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D27185" w:rsidRPr="003E1712" w:rsidRDefault="00D27185" w:rsidP="00F316DB">
            <w:pPr>
              <w:pStyle w:val="Tabladeilustraciones"/>
              <w:keepNext/>
              <w:keepLines/>
              <w:jc w:val="center"/>
              <w:rPr>
                <w:snapToGrid w:val="0"/>
                <w:color w:val="000000"/>
                <w:sz w:val="18"/>
                <w:szCs w:val="18"/>
                <w:highlight w:val="yellow"/>
                <w:u w:color="000000"/>
              </w:rPr>
            </w:pPr>
          </w:p>
        </w:tc>
      </w:tr>
      <w:tr w:rsidR="0085558A" w:rsidRPr="003E1712" w:rsidTr="00F316DB">
        <w:trPr>
          <w:jc w:val="center"/>
        </w:trPr>
        <w:tc>
          <w:tcPr>
            <w:tcW w:w="163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c>
          <w:tcPr>
            <w:tcW w:w="576" w:type="pct"/>
            <w:tcBorders>
              <w:top w:val="nil"/>
              <w:left w:val="single" w:sz="4" w:space="0" w:color="auto"/>
              <w:bottom w:val="nil"/>
              <w:right w:val="single" w:sz="4" w:space="0" w:color="auto"/>
            </w:tcBorders>
            <w:shd w:val="clear" w:color="auto" w:fill="auto"/>
            <w:vAlign w:val="bottom"/>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Variaciones</w:t>
            </w:r>
          </w:p>
        </w:tc>
        <w:tc>
          <w:tcPr>
            <w:tcW w:w="524"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Entradas o</w:t>
            </w:r>
          </w:p>
        </w:tc>
        <w:tc>
          <w:tcPr>
            <w:tcW w:w="52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Bajas o</w:t>
            </w:r>
          </w:p>
        </w:tc>
        <w:tc>
          <w:tcPr>
            <w:tcW w:w="610" w:type="pct"/>
            <w:tcBorders>
              <w:top w:val="nil"/>
              <w:left w:val="single" w:sz="4" w:space="0" w:color="auto"/>
              <w:bottom w:val="nil"/>
              <w:right w:val="single" w:sz="4" w:space="0" w:color="auto"/>
            </w:tcBorders>
          </w:tcPr>
          <w:p w:rsidR="0085558A" w:rsidRPr="003E1712" w:rsidRDefault="0085558A" w:rsidP="00F316DB">
            <w:pPr>
              <w:pStyle w:val="Tabladeilustraciones"/>
              <w:keepNext/>
              <w:keepLines/>
              <w:ind w:left="-109" w:right="-120"/>
              <w:jc w:val="center"/>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85558A" w:rsidRPr="003E1712" w:rsidRDefault="0085558A"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Saldo</w:t>
            </w:r>
          </w:p>
        </w:tc>
      </w:tr>
      <w:tr w:rsidR="001F1410" w:rsidRPr="003E1712" w:rsidTr="00F316DB">
        <w:trPr>
          <w:trHeight w:val="80"/>
          <w:jc w:val="center"/>
        </w:trPr>
        <w:tc>
          <w:tcPr>
            <w:tcW w:w="163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highlight w:val="yellow"/>
                <w:u w:color="000000"/>
              </w:rPr>
            </w:pPr>
          </w:p>
        </w:tc>
        <w:tc>
          <w:tcPr>
            <w:tcW w:w="523"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Inicial</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3E1712" w:rsidRDefault="0085558A" w:rsidP="00F316DB">
            <w:pPr>
              <w:pStyle w:val="Tabladeilustraciones"/>
              <w:keepNext/>
              <w:keepLines/>
              <w:jc w:val="center"/>
              <w:rPr>
                <w:snapToGrid w:val="0"/>
                <w:color w:val="000000"/>
                <w:sz w:val="18"/>
                <w:szCs w:val="18"/>
                <w:u w:color="000000"/>
              </w:rPr>
            </w:pPr>
            <w:r>
              <w:rPr>
                <w:snapToGrid w:val="0"/>
                <w:color w:val="000000"/>
                <w:sz w:val="18"/>
                <w:szCs w:val="18"/>
                <w:u w:color="000000"/>
              </w:rPr>
              <w:t>del Perímetro</w:t>
            </w:r>
          </w:p>
        </w:tc>
        <w:tc>
          <w:tcPr>
            <w:tcW w:w="524"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Dotaciones</w:t>
            </w:r>
          </w:p>
        </w:tc>
        <w:tc>
          <w:tcPr>
            <w:tcW w:w="52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Reducciones</w:t>
            </w:r>
          </w:p>
        </w:tc>
        <w:tc>
          <w:tcPr>
            <w:tcW w:w="610" w:type="pct"/>
            <w:tcBorders>
              <w:top w:val="nil"/>
              <w:left w:val="single" w:sz="4" w:space="0" w:color="auto"/>
              <w:bottom w:val="single" w:sz="4" w:space="0" w:color="auto"/>
              <w:right w:val="single" w:sz="4" w:space="0" w:color="auto"/>
            </w:tcBorders>
          </w:tcPr>
          <w:p w:rsidR="001F1410" w:rsidRPr="003E1712" w:rsidRDefault="001F1410" w:rsidP="00F316DB">
            <w:pPr>
              <w:pStyle w:val="Tabladeilustraciones"/>
              <w:keepNext/>
              <w:keepLines/>
              <w:ind w:left="-109" w:right="-120"/>
              <w:jc w:val="center"/>
              <w:rPr>
                <w:snapToGrid w:val="0"/>
                <w:color w:val="000000"/>
                <w:sz w:val="18"/>
                <w:szCs w:val="18"/>
                <w:u w:color="000000"/>
              </w:rPr>
            </w:pPr>
            <w:r>
              <w:rPr>
                <w:snapToGrid w:val="0"/>
                <w:color w:val="000000"/>
                <w:sz w:val="18"/>
                <w:szCs w:val="18"/>
                <w:u w:color="000000"/>
              </w:rPr>
              <w:t xml:space="preserve">Traspasos </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jc w:val="center"/>
              <w:rPr>
                <w:snapToGrid w:val="0"/>
                <w:color w:val="000000"/>
                <w:sz w:val="18"/>
                <w:szCs w:val="18"/>
                <w:u w:color="000000"/>
              </w:rPr>
            </w:pPr>
            <w:r w:rsidRPr="003E1712">
              <w:rPr>
                <w:snapToGrid w:val="0"/>
                <w:color w:val="000000"/>
                <w:sz w:val="18"/>
                <w:szCs w:val="18"/>
                <w:u w:color="000000"/>
              </w:rPr>
              <w:t>Final</w:t>
            </w:r>
          </w:p>
        </w:tc>
      </w:tr>
      <w:tr w:rsidR="001F1410" w:rsidRPr="003E1712" w:rsidTr="00F316DB">
        <w:trPr>
          <w:jc w:val="center"/>
        </w:trPr>
        <w:tc>
          <w:tcPr>
            <w:tcW w:w="163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highlight w:val="yellow"/>
                <w:u w:color="000000"/>
              </w:rPr>
            </w:pPr>
            <w:r>
              <w:rPr>
                <w:snapToGrid w:val="0"/>
                <w:color w:val="000000"/>
                <w:sz w:val="18"/>
                <w:szCs w:val="18"/>
                <w:highlight w:val="yellow"/>
                <w:u w:color="000000"/>
              </w:rPr>
              <w:t xml:space="preserve"> </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Coste:</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76" w:type="pct"/>
            <w:tcBorders>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rPr>
                <w:snapToGrid w:val="0"/>
                <w:color w:val="000000"/>
                <w:sz w:val="18"/>
                <w:szCs w:val="18"/>
                <w:u w:color="000000"/>
              </w:rPr>
            </w:pP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52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rPr>
                <w:snapToGrid w:val="0"/>
                <w:color w:val="000000"/>
                <w:sz w:val="18"/>
                <w:szCs w:val="18"/>
                <w:u w:color="000000"/>
                <w:lang w:val="es-ES_tradnl"/>
              </w:rPr>
            </w:pP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lang w:val="es-ES_tradnl"/>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43.158.572</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jc w:val="right"/>
              <w:rPr>
                <w:snapToGrid w:val="0"/>
                <w:color w:val="000000"/>
                <w:sz w:val="18"/>
                <w:szCs w:val="18"/>
                <w:u w:color="000000"/>
              </w:rPr>
            </w:pPr>
            <w:r>
              <w:rPr>
                <w:snapToGrid w:val="0"/>
                <w:color w:val="000000"/>
                <w:sz w:val="18"/>
                <w:szCs w:val="18"/>
                <w:u w:color="000000"/>
              </w:rPr>
              <w:t>43.158.572</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21.303</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476.049</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497.352</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25.943.017</w:t>
            </w:r>
          </w:p>
        </w:tc>
        <w:tc>
          <w:tcPr>
            <w:tcW w:w="576" w:type="pct"/>
            <w:tcBorders>
              <w:left w:val="single" w:sz="4" w:space="0" w:color="auto"/>
              <w:bottom w:val="nil"/>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1.005.498</w:t>
            </w:r>
          </w:p>
        </w:tc>
        <w:tc>
          <w:tcPr>
            <w:tcW w:w="52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(187.473)</w:t>
            </w:r>
          </w:p>
        </w:tc>
        <w:tc>
          <w:tcPr>
            <w:tcW w:w="610" w:type="pct"/>
            <w:tcBorders>
              <w:left w:val="single" w:sz="4" w:space="0" w:color="auto"/>
              <w:bottom w:val="nil"/>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26.761.575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snapToGrid w:val="0"/>
                <w:color w:val="000000"/>
                <w:sz w:val="18"/>
                <w:szCs w:val="18"/>
                <w:u w:color="000000"/>
              </w:rPr>
            </w:pPr>
            <w:r>
              <w:rPr>
                <w:snapToGrid w:val="0"/>
                <w:color w:val="000000"/>
                <w:sz w:val="18"/>
                <w:szCs w:val="18"/>
                <w:u w:color="000000"/>
              </w:rPr>
              <w:t>Aplicaciones informáticas en curso</w:t>
            </w:r>
          </w:p>
        </w:tc>
        <w:tc>
          <w:tcPr>
            <w:tcW w:w="523"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80.881</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left w:val="single" w:sz="4" w:space="0" w:color="auto"/>
              <w:bottom w:val="nil"/>
              <w:right w:val="single" w:sz="4" w:space="0" w:color="auto"/>
            </w:tcBorders>
            <w:shd w:val="clear" w:color="auto" w:fill="auto"/>
            <w:noWrap/>
            <w:vAlign w:val="bottom"/>
          </w:tcPr>
          <w:p w:rsidR="001F1410"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80.881</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936.985</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(561.640)</w:t>
            </w:r>
          </w:p>
        </w:tc>
        <w:tc>
          <w:tcPr>
            <w:tcW w:w="610" w:type="pct"/>
            <w:tcBorders>
              <w:top w:val="nil"/>
              <w:left w:val="single" w:sz="4" w:space="0" w:color="auto"/>
              <w:bottom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375.345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r>
              <w:rPr>
                <w:snapToGrid w:val="0"/>
                <w:color w:val="000000"/>
                <w:sz w:val="18"/>
                <w:szCs w:val="18"/>
                <w:u w:color="000000"/>
              </w:rPr>
              <w:t>70.059.877</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533</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1.562.428</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(749.113)</w:t>
            </w:r>
          </w:p>
        </w:tc>
        <w:tc>
          <w:tcPr>
            <w:tcW w:w="610" w:type="pct"/>
            <w:tcBorders>
              <w:top w:val="single" w:sz="4" w:space="0" w:color="auto"/>
              <w:left w:val="single" w:sz="4" w:space="0" w:color="auto"/>
              <w:bottom w:val="single" w:sz="4" w:space="0" w:color="auto"/>
              <w:right w:val="single" w:sz="4" w:space="0" w:color="auto"/>
            </w:tcBorders>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70.873.725</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Amortización acumulada:</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highlight w:val="yellow"/>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highlight w:val="yellow"/>
                <w:u w:color="000000"/>
              </w:rPr>
            </w:pP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Concesiones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(8.577.259)</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(1.336.070)</w:t>
            </w:r>
          </w:p>
        </w:tc>
        <w:tc>
          <w:tcPr>
            <w:tcW w:w="529" w:type="pct"/>
            <w:tcBorders>
              <w:left w:val="single" w:sz="4" w:space="0" w:color="auto"/>
              <w:right w:val="single" w:sz="4" w:space="0" w:color="auto"/>
            </w:tcBorders>
            <w:shd w:val="clear" w:color="auto" w:fill="auto"/>
            <w:noWrap/>
            <w:vAlign w:val="bottom"/>
          </w:tcPr>
          <w:p w:rsidR="001F1410" w:rsidRPr="00575030" w:rsidRDefault="001F1410" w:rsidP="00F316DB">
            <w:pPr>
              <w:pStyle w:val="Tabladeilustraciones"/>
              <w:keepNext/>
              <w:keepLines/>
              <w:tabs>
                <w:tab w:val="decimal" w:pos="627"/>
              </w:tabs>
              <w:jc w:val="right"/>
              <w:rPr>
                <w:snapToGrid w:val="0"/>
                <w:color w:val="000000"/>
                <w:sz w:val="18"/>
                <w:szCs w:val="18"/>
                <w:u w:color="000000"/>
              </w:rPr>
            </w:pPr>
            <w:r w:rsidRPr="00575030">
              <w:rPr>
                <w:snapToGrid w:val="0"/>
                <w:color w:val="000000"/>
                <w:sz w:val="18"/>
                <w:szCs w:val="18"/>
                <w:u w:color="000000"/>
              </w:rPr>
              <w:t>(7.</w:t>
            </w:r>
            <w:r w:rsidRPr="00575030">
              <w:rPr>
                <w:snapToGrid w:val="0"/>
                <w:color w:val="000000"/>
                <w:sz w:val="18"/>
                <w:szCs w:val="18"/>
                <w:u w:color="000000"/>
                <w:lang w:val="es-ES_tradnl"/>
              </w:rPr>
              <w:t>400</w:t>
            </w:r>
            <w:r w:rsidRPr="00575030">
              <w:rPr>
                <w:snapToGrid w:val="0"/>
                <w:color w:val="000000"/>
                <w:sz w:val="18"/>
                <w:szCs w:val="18"/>
                <w:u w:color="000000"/>
              </w:rPr>
              <w:t>)</w:t>
            </w: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(734.282)</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(10.647.611)</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Patentes, licencias, marcas y similares</w:t>
            </w:r>
          </w:p>
        </w:tc>
        <w:tc>
          <w:tcPr>
            <w:tcW w:w="523"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(19.642)</w:t>
            </w:r>
          </w:p>
        </w:tc>
        <w:tc>
          <w:tcPr>
            <w:tcW w:w="576" w:type="pct"/>
            <w:tcBorders>
              <w:left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(622)</w:t>
            </w:r>
          </w:p>
        </w:tc>
        <w:tc>
          <w:tcPr>
            <w:tcW w:w="529" w:type="pct"/>
            <w:tcBorders>
              <w:left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w:t>
            </w:r>
          </w:p>
        </w:tc>
        <w:tc>
          <w:tcPr>
            <w:tcW w:w="59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(20.256)</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(17.499.049)</w:t>
            </w:r>
          </w:p>
        </w:tc>
        <w:tc>
          <w:tcPr>
            <w:tcW w:w="576" w:type="pct"/>
            <w:tcBorders>
              <w:left w:val="single" w:sz="4" w:space="0" w:color="auto"/>
              <w:bottom w:val="nil"/>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(905.805)</w:t>
            </w:r>
          </w:p>
        </w:tc>
        <w:tc>
          <w:tcPr>
            <w:tcW w:w="52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110.174</w:t>
            </w:r>
          </w:p>
        </w:tc>
        <w:tc>
          <w:tcPr>
            <w:tcW w:w="610" w:type="pct"/>
            <w:tcBorders>
              <w:left w:val="single" w:sz="4" w:space="0" w:color="auto"/>
              <w:bottom w:val="nil"/>
              <w:right w:val="single" w:sz="4" w:space="0" w:color="auto"/>
            </w:tcBorders>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89.017</w:t>
            </w:r>
          </w:p>
        </w:tc>
        <w:tc>
          <w:tcPr>
            <w:tcW w:w="599" w:type="pct"/>
            <w:tcBorders>
              <w:left w:val="single" w:sz="4" w:space="0" w:color="auto"/>
              <w:bottom w:val="nil"/>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(18.205.913)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highlight w:val="yellow"/>
                <w:u w:color="000000"/>
                <w:lang w:val="es-ES_tradnl"/>
              </w:rPr>
            </w:pPr>
            <w:r>
              <w:rPr>
                <w:snapToGrid w:val="0"/>
                <w:color w:val="000000"/>
                <w:sz w:val="18"/>
                <w:szCs w:val="18"/>
                <w:u w:color="000000"/>
                <w:lang w:val="es-ES_tradnl"/>
              </w:rPr>
              <w:t>(928.292</w:t>
            </w:r>
            <w:r w:rsidRPr="00D435D7">
              <w:rPr>
                <w:snapToGrid w:val="0"/>
                <w:color w:val="000000"/>
                <w:sz w:val="18"/>
                <w:szCs w:val="18"/>
                <w:u w:color="000000"/>
                <w:lang w:val="es-ES_tradnl"/>
              </w:rPr>
              <w:t>)</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(974)</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562.560</w:t>
            </w:r>
          </w:p>
        </w:tc>
        <w:tc>
          <w:tcPr>
            <w:tcW w:w="610" w:type="pct"/>
            <w:tcBorders>
              <w:top w:val="nil"/>
              <w:left w:val="single" w:sz="4" w:space="0" w:color="auto"/>
              <w:bottom w:val="single" w:sz="4" w:space="0" w:color="auto"/>
              <w:right w:val="single" w:sz="4" w:space="0" w:color="auto"/>
            </w:tcBorders>
          </w:tcPr>
          <w:p w:rsidR="001F1410" w:rsidRPr="00BA4B0F" w:rsidRDefault="001F1410" w:rsidP="00F316DB">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BA4B0F" w:rsidRDefault="001F1410" w:rsidP="00F316DB">
            <w:pPr>
              <w:pStyle w:val="Tabladeilustraciones"/>
              <w:keepNext/>
              <w:keepLines/>
              <w:tabs>
                <w:tab w:val="decimal" w:pos="627"/>
              </w:tabs>
              <w:jc w:val="right"/>
              <w:rPr>
                <w:snapToGrid w:val="0"/>
                <w:color w:val="000000"/>
                <w:sz w:val="18"/>
                <w:szCs w:val="18"/>
                <w:u w:color="000000"/>
                <w:lang w:val="es-ES_tradnl"/>
              </w:rPr>
            </w:pPr>
            <w:r w:rsidRPr="00BA4B0F">
              <w:rPr>
                <w:snapToGrid w:val="0"/>
                <w:color w:val="000000"/>
                <w:sz w:val="18"/>
                <w:szCs w:val="18"/>
                <w:u w:color="000000"/>
                <w:lang w:val="es-ES_tradnl"/>
              </w:rPr>
              <w:t>(367.723)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hideMark/>
          </w:tcPr>
          <w:p w:rsidR="001F1410" w:rsidRPr="003E1712" w:rsidRDefault="001F1410" w:rsidP="00F316DB">
            <w:pPr>
              <w:pStyle w:val="Tabladeilustraciones"/>
              <w:keepNext/>
              <w:keepLines/>
              <w:rPr>
                <w:snapToGrid w:val="0"/>
                <w:color w:val="000000"/>
                <w:sz w:val="18"/>
                <w:szCs w:val="18"/>
                <w:u w:color="000000"/>
              </w:rPr>
            </w:pPr>
            <w:r w:rsidRPr="003E1712">
              <w:rPr>
                <w:snapToGrid w:val="0"/>
                <w:color w:val="000000"/>
                <w:sz w:val="18"/>
                <w:szCs w:val="18"/>
                <w:u w:color="000000"/>
              </w:rPr>
              <w:t> </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(27.024.242)</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(250)</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(2.243.471)</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rPr>
            </w:pPr>
            <w:r>
              <w:rPr>
                <w:snapToGrid w:val="0"/>
                <w:color w:val="000000"/>
                <w:sz w:val="18"/>
                <w:szCs w:val="18"/>
                <w:u w:color="000000"/>
              </w:rPr>
              <w:t>672.734</w:t>
            </w:r>
          </w:p>
        </w:tc>
        <w:tc>
          <w:tcPr>
            <w:tcW w:w="610" w:type="pct"/>
            <w:tcBorders>
              <w:top w:val="single" w:sz="4" w:space="0" w:color="auto"/>
              <w:left w:val="single" w:sz="4" w:space="0" w:color="auto"/>
              <w:bottom w:val="single" w:sz="4" w:space="0" w:color="auto"/>
              <w:right w:val="single" w:sz="4" w:space="0" w:color="auto"/>
            </w:tcBorders>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(646.274)</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35D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(29.241.503)</w:t>
            </w:r>
          </w:p>
        </w:tc>
      </w:tr>
      <w:tr w:rsidR="001F1410" w:rsidRPr="003E1712" w:rsidTr="00F316DB">
        <w:trPr>
          <w:jc w:val="center"/>
        </w:trPr>
        <w:tc>
          <w:tcPr>
            <w:tcW w:w="1639" w:type="pct"/>
            <w:tcBorders>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rPr>
                <w:b/>
                <w:snapToGrid w:val="0"/>
                <w:color w:val="000000"/>
                <w:sz w:val="18"/>
                <w:szCs w:val="18"/>
                <w:u w:color="000000"/>
              </w:rPr>
            </w:pPr>
            <w:r w:rsidRPr="003E1712">
              <w:rPr>
                <w:b/>
                <w:snapToGrid w:val="0"/>
                <w:color w:val="000000"/>
                <w:sz w:val="18"/>
                <w:szCs w:val="18"/>
                <w:u w:color="000000"/>
              </w:rPr>
              <w:t>Deterioro:</w:t>
            </w:r>
          </w:p>
        </w:tc>
        <w:tc>
          <w:tcPr>
            <w:tcW w:w="523"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972"/>
              </w:tabs>
              <w:rPr>
                <w:snapToGrid w:val="0"/>
                <w:color w:val="000000"/>
                <w:sz w:val="18"/>
                <w:szCs w:val="18"/>
                <w:u w:color="000000"/>
              </w:rPr>
            </w:pPr>
          </w:p>
        </w:tc>
        <w:tc>
          <w:tcPr>
            <w:tcW w:w="576" w:type="pct"/>
            <w:tcBorders>
              <w:top w:val="single" w:sz="4" w:space="0" w:color="auto"/>
              <w:left w:val="single" w:sz="4" w:space="0" w:color="auto"/>
              <w:right w:val="single" w:sz="4" w:space="0" w:color="auto"/>
            </w:tcBorders>
            <w:shd w:val="clear" w:color="auto" w:fill="auto"/>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24"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2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610" w:type="pct"/>
            <w:tcBorders>
              <w:top w:val="single" w:sz="4" w:space="0" w:color="auto"/>
              <w:left w:val="single" w:sz="4" w:space="0" w:color="auto"/>
              <w:right w:val="single" w:sz="4" w:space="0" w:color="auto"/>
            </w:tcBorders>
          </w:tcPr>
          <w:p w:rsidR="001F1410" w:rsidRPr="003E1712" w:rsidRDefault="001F1410" w:rsidP="00F316DB">
            <w:pPr>
              <w:pStyle w:val="Tabladeilustraciones"/>
              <w:keepNext/>
              <w:keepLines/>
              <w:tabs>
                <w:tab w:val="decimal" w:pos="627"/>
              </w:tabs>
              <w:rPr>
                <w:snapToGrid w:val="0"/>
                <w:color w:val="000000"/>
                <w:sz w:val="18"/>
                <w:szCs w:val="18"/>
                <w:u w:color="000000"/>
              </w:rPr>
            </w:pPr>
          </w:p>
        </w:tc>
        <w:tc>
          <w:tcPr>
            <w:tcW w:w="599" w:type="pct"/>
            <w:tcBorders>
              <w:top w:val="single" w:sz="4" w:space="0" w:color="auto"/>
              <w:left w:val="single" w:sz="4" w:space="0" w:color="auto"/>
              <w:right w:val="single" w:sz="4" w:space="0" w:color="auto"/>
            </w:tcBorders>
            <w:shd w:val="clear" w:color="auto" w:fill="auto"/>
            <w:noWrap/>
            <w:vAlign w:val="bottom"/>
          </w:tcPr>
          <w:p w:rsidR="001F1410" w:rsidRPr="003E1712" w:rsidRDefault="001F1410" w:rsidP="00F316DB">
            <w:pPr>
              <w:pStyle w:val="Tabladeilustraciones"/>
              <w:keepNext/>
              <w:keepLines/>
              <w:tabs>
                <w:tab w:val="decimal" w:pos="627"/>
              </w:tabs>
              <w:rPr>
                <w:snapToGrid w:val="0"/>
                <w:color w:val="000000"/>
                <w:sz w:val="18"/>
                <w:szCs w:val="18"/>
                <w:u w:color="000000"/>
              </w:rPr>
            </w:pP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Pr>
                <w:snapToGrid w:val="0"/>
                <w:color w:val="000000"/>
                <w:sz w:val="18"/>
                <w:szCs w:val="18"/>
                <w:u w:color="000000"/>
              </w:rPr>
              <w:t>Concesiones</w:t>
            </w:r>
          </w:p>
        </w:tc>
        <w:tc>
          <w:tcPr>
            <w:tcW w:w="523"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(24.369)</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24.369</w:t>
            </w:r>
          </w:p>
        </w:tc>
        <w:tc>
          <w:tcPr>
            <w:tcW w:w="59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sidRPr="00CC1F87">
              <w:rPr>
                <w:snapToGrid w:val="0"/>
                <w:color w:val="000000"/>
                <w:sz w:val="18"/>
                <w:szCs w:val="18"/>
                <w:u w:color="000000"/>
              </w:rPr>
              <w:t>Aplicaciones informáticas</w:t>
            </w:r>
          </w:p>
        </w:tc>
        <w:tc>
          <w:tcPr>
            <w:tcW w:w="523"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(5.154.128</w:t>
            </w:r>
            <w:r w:rsidRPr="00CC1F87">
              <w:rPr>
                <w:snapToGrid w:val="0"/>
                <w:color w:val="000000"/>
                <w:sz w:val="18"/>
                <w:szCs w:val="18"/>
                <w:u w:color="000000"/>
                <w:lang w:val="es-ES_tradnl"/>
              </w:rPr>
              <w:t>)</w:t>
            </w:r>
          </w:p>
        </w:tc>
        <w:tc>
          <w:tcPr>
            <w:tcW w:w="576" w:type="pct"/>
            <w:tcBorders>
              <w:left w:val="single" w:sz="4" w:space="0" w:color="auto"/>
              <w:bottom w:val="nil"/>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left w:val="single" w:sz="4" w:space="0" w:color="auto"/>
              <w:bottom w:val="nil"/>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left w:val="single" w:sz="4" w:space="0" w:color="auto"/>
              <w:bottom w:val="nil"/>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(57.311)</w:t>
            </w:r>
          </w:p>
        </w:tc>
        <w:tc>
          <w:tcPr>
            <w:tcW w:w="599" w:type="pct"/>
            <w:tcBorders>
              <w:left w:val="single" w:sz="4" w:space="0" w:color="auto"/>
              <w:bottom w:val="nil"/>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(5.212.789)</w:t>
            </w:r>
          </w:p>
        </w:tc>
      </w:tr>
      <w:tr w:rsidR="001F1410" w:rsidRPr="00CC1F87" w:rsidTr="00F316DB">
        <w:trPr>
          <w:jc w:val="center"/>
        </w:trPr>
        <w:tc>
          <w:tcPr>
            <w:tcW w:w="1639" w:type="pct"/>
            <w:tcBorders>
              <w:left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r w:rsidRPr="00CC1F87">
              <w:rPr>
                <w:snapToGrid w:val="0"/>
                <w:color w:val="000000"/>
                <w:sz w:val="18"/>
                <w:szCs w:val="18"/>
                <w:u w:color="000000"/>
              </w:rPr>
              <w:t>Otro inmovilizado intangible</w:t>
            </w:r>
          </w:p>
        </w:tc>
        <w:tc>
          <w:tcPr>
            <w:tcW w:w="523" w:type="pct"/>
            <w:tcBorders>
              <w:top w:val="nil"/>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sidRPr="00CC1F87">
              <w:rPr>
                <w:snapToGrid w:val="0"/>
                <w:color w:val="000000"/>
                <w:sz w:val="18"/>
                <w:szCs w:val="18"/>
                <w:u w:color="000000"/>
                <w:lang w:val="es-ES_tradnl"/>
              </w:rPr>
              <w:t>(4.995)</w:t>
            </w:r>
          </w:p>
        </w:tc>
        <w:tc>
          <w:tcPr>
            <w:tcW w:w="576" w:type="pct"/>
            <w:tcBorders>
              <w:top w:val="nil"/>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nil"/>
              <w:left w:val="single" w:sz="4" w:space="0" w:color="auto"/>
              <w:bottom w:val="single" w:sz="4" w:space="0" w:color="auto"/>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1.017</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(3.978)</w:t>
            </w:r>
          </w:p>
        </w:tc>
      </w:tr>
      <w:tr w:rsidR="001F1410" w:rsidRPr="00CC1F87" w:rsidTr="006B551A">
        <w:trPr>
          <w:jc w:val="center"/>
        </w:trPr>
        <w:tc>
          <w:tcPr>
            <w:tcW w:w="1639" w:type="pct"/>
            <w:tcBorders>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rPr>
                <w:snapToGrid w:val="0"/>
                <w:color w:val="000000"/>
                <w:sz w:val="18"/>
                <w:szCs w:val="18"/>
                <w:u w:color="000000"/>
              </w:rPr>
            </w:pP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972"/>
              </w:tabs>
              <w:rPr>
                <w:snapToGrid w:val="0"/>
                <w:color w:val="000000"/>
                <w:sz w:val="18"/>
                <w:szCs w:val="18"/>
                <w:u w:color="000000"/>
                <w:lang w:val="es-ES_tradnl"/>
              </w:rPr>
            </w:pPr>
            <w:r>
              <w:rPr>
                <w:snapToGrid w:val="0"/>
                <w:color w:val="000000"/>
                <w:sz w:val="18"/>
                <w:szCs w:val="18"/>
                <w:u w:color="000000"/>
                <w:lang w:val="es-ES_tradnl"/>
              </w:rPr>
              <w:t>(5.183.492</w:t>
            </w:r>
            <w:r w:rsidRPr="00CC1F87">
              <w:rPr>
                <w:snapToGrid w:val="0"/>
                <w:color w:val="000000"/>
                <w:sz w:val="18"/>
                <w:szCs w:val="18"/>
                <w:u w:color="000000"/>
                <w:lang w:val="es-ES_tradnl"/>
              </w:rPr>
              <w:t>)</w:t>
            </w:r>
          </w:p>
        </w:tc>
        <w:tc>
          <w:tcPr>
            <w:tcW w:w="576" w:type="pct"/>
            <w:tcBorders>
              <w:top w:val="single" w:sz="4" w:space="0" w:color="auto"/>
              <w:left w:val="single" w:sz="4" w:space="0" w:color="auto"/>
              <w:bottom w:val="single" w:sz="4" w:space="0" w:color="auto"/>
              <w:right w:val="single" w:sz="4" w:space="0" w:color="auto"/>
            </w:tcBorders>
            <w:shd w:val="clear" w:color="auto" w:fill="auto"/>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5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(1.350)</w:t>
            </w: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F34953" w:rsidRDefault="001F1410" w:rsidP="00F316DB">
            <w:pPr>
              <w:pStyle w:val="Tabladeilustraciones"/>
              <w:keepLines/>
              <w:jc w:val="center"/>
              <w:rPr>
                <w:snapToGrid w:val="0"/>
                <w:color w:val="000000"/>
                <w:szCs w:val="0"/>
                <w:u w:color="000000"/>
              </w:rPr>
            </w:pPr>
            <w:r w:rsidRPr="00F34953">
              <w:rPr>
                <w:snapToGrid w:val="0"/>
                <w:color w:val="000000"/>
                <w:szCs w:val="0"/>
                <w:u w:color="000000"/>
              </w:rPr>
              <w:t>-</w:t>
            </w:r>
          </w:p>
        </w:tc>
        <w:tc>
          <w:tcPr>
            <w:tcW w:w="610" w:type="pct"/>
            <w:tcBorders>
              <w:top w:val="single" w:sz="4" w:space="0" w:color="auto"/>
              <w:left w:val="single" w:sz="4" w:space="0" w:color="auto"/>
              <w:bottom w:val="single" w:sz="4" w:space="0" w:color="auto"/>
              <w:right w:val="single" w:sz="4" w:space="0" w:color="auto"/>
            </w:tcBorders>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(31.925)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Next/>
              <w:keepLines/>
              <w:tabs>
                <w:tab w:val="decimal" w:pos="627"/>
              </w:tabs>
              <w:jc w:val="right"/>
              <w:rPr>
                <w:snapToGrid w:val="0"/>
                <w:color w:val="000000"/>
                <w:sz w:val="18"/>
                <w:szCs w:val="18"/>
                <w:u w:color="000000"/>
                <w:lang w:val="es-ES_tradnl"/>
              </w:rPr>
            </w:pPr>
            <w:r>
              <w:rPr>
                <w:snapToGrid w:val="0"/>
                <w:color w:val="000000"/>
                <w:sz w:val="18"/>
                <w:szCs w:val="18"/>
                <w:u w:color="000000"/>
                <w:lang w:val="es-ES_tradnl"/>
              </w:rPr>
              <w:t>(5.216.767)</w:t>
            </w:r>
          </w:p>
        </w:tc>
      </w:tr>
      <w:tr w:rsidR="001F1410" w:rsidRPr="003E1712" w:rsidTr="006B551A">
        <w:trPr>
          <w:jc w:val="center"/>
        </w:trPr>
        <w:tc>
          <w:tcPr>
            <w:tcW w:w="16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CC1F87" w:rsidRDefault="001F1410" w:rsidP="00F316DB">
            <w:pPr>
              <w:pStyle w:val="Tabladeilustraciones"/>
              <w:keepLines/>
              <w:spacing w:before="40" w:after="40" w:line="0" w:lineRule="atLeast"/>
              <w:rPr>
                <w:b/>
                <w:snapToGrid w:val="0"/>
                <w:sz w:val="18"/>
                <w:szCs w:val="18"/>
                <w:u w:color="000000"/>
              </w:rPr>
            </w:pPr>
            <w:r w:rsidRPr="00CC1F87">
              <w:rPr>
                <w:b/>
                <w:snapToGrid w:val="0"/>
                <w:sz w:val="18"/>
                <w:szCs w:val="18"/>
                <w:u w:color="000000"/>
              </w:rPr>
              <w:t>Valor neto</w:t>
            </w:r>
          </w:p>
        </w:tc>
        <w:tc>
          <w:tcPr>
            <w:tcW w:w="52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Lines/>
              <w:tabs>
                <w:tab w:val="decimal" w:pos="972"/>
              </w:tabs>
              <w:spacing w:before="40" w:after="40" w:line="0" w:lineRule="atLeast"/>
              <w:rPr>
                <w:b/>
                <w:snapToGrid w:val="0"/>
                <w:sz w:val="18"/>
                <w:szCs w:val="18"/>
                <w:u w:color="000000"/>
                <w:lang w:val="es-ES_tradnl"/>
              </w:rPr>
            </w:pPr>
            <w:r w:rsidRPr="00CC1F87">
              <w:rPr>
                <w:b/>
                <w:snapToGrid w:val="0"/>
                <w:sz w:val="18"/>
                <w:szCs w:val="18"/>
                <w:u w:color="000000"/>
                <w:lang w:val="es-ES_tradnl"/>
              </w:rPr>
              <w:t>37.852.143</w:t>
            </w:r>
          </w:p>
        </w:tc>
        <w:tc>
          <w:tcPr>
            <w:tcW w:w="576" w:type="pct"/>
            <w:tcBorders>
              <w:top w:val="single" w:sz="4" w:space="0" w:color="auto"/>
              <w:left w:val="single" w:sz="4" w:space="0" w:color="auto"/>
              <w:bottom w:val="single" w:sz="4" w:space="0" w:color="auto"/>
              <w:right w:val="nil"/>
            </w:tcBorders>
            <w:shd w:val="clear" w:color="auto" w:fill="auto"/>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524" w:type="pct"/>
            <w:tcBorders>
              <w:top w:val="single" w:sz="4" w:space="0" w:color="auto"/>
              <w:left w:val="nil"/>
              <w:bottom w:val="single" w:sz="4" w:space="0" w:color="auto"/>
              <w:right w:val="nil"/>
            </w:tcBorders>
            <w:shd w:val="clear" w:color="auto" w:fill="auto"/>
            <w:noWrap/>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529" w:type="pct"/>
            <w:tcBorders>
              <w:top w:val="single" w:sz="4" w:space="0" w:color="auto"/>
              <w:left w:val="nil"/>
              <w:bottom w:val="single" w:sz="4" w:space="0" w:color="auto"/>
              <w:right w:val="nil"/>
            </w:tcBorders>
            <w:shd w:val="clear" w:color="auto" w:fill="auto"/>
            <w:noWrap/>
            <w:vAlign w:val="bottom"/>
          </w:tcPr>
          <w:p w:rsidR="001F1410" w:rsidRPr="00CC1F87" w:rsidRDefault="001F1410" w:rsidP="00F316DB">
            <w:pPr>
              <w:pStyle w:val="Tabladeilustraciones"/>
              <w:keepLines/>
              <w:tabs>
                <w:tab w:val="decimal" w:pos="627"/>
              </w:tabs>
              <w:spacing w:before="40" w:after="40" w:line="0" w:lineRule="atLeast"/>
              <w:rPr>
                <w:b/>
                <w:snapToGrid w:val="0"/>
                <w:sz w:val="18"/>
                <w:szCs w:val="18"/>
                <w:u w:color="000000"/>
              </w:rPr>
            </w:pPr>
          </w:p>
        </w:tc>
        <w:tc>
          <w:tcPr>
            <w:tcW w:w="610" w:type="pct"/>
            <w:tcBorders>
              <w:top w:val="single" w:sz="4" w:space="0" w:color="auto"/>
              <w:left w:val="nil"/>
              <w:bottom w:val="single" w:sz="4" w:space="0" w:color="auto"/>
              <w:right w:val="single" w:sz="4" w:space="0" w:color="auto"/>
            </w:tcBorders>
          </w:tcPr>
          <w:p w:rsidR="001F1410" w:rsidRPr="003E1712" w:rsidRDefault="001F1410" w:rsidP="00F316DB">
            <w:pPr>
              <w:pStyle w:val="Tabladeilustraciones"/>
              <w:keepLines/>
              <w:tabs>
                <w:tab w:val="decimal" w:pos="627"/>
              </w:tabs>
              <w:spacing w:before="40" w:after="40" w:line="0" w:lineRule="atLeast"/>
              <w:rPr>
                <w:b/>
                <w:snapToGrid w:val="0"/>
                <w:sz w:val="18"/>
                <w:szCs w:val="18"/>
                <w:u w:color="000000"/>
                <w:lang w:val="es-ES_tradnl"/>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3E1712" w:rsidRDefault="001F1410" w:rsidP="00F316DB">
            <w:pPr>
              <w:pStyle w:val="Tabladeilustraciones"/>
              <w:keepLines/>
              <w:tabs>
                <w:tab w:val="decimal" w:pos="627"/>
              </w:tabs>
              <w:spacing w:before="40" w:after="40" w:line="0" w:lineRule="atLeast"/>
              <w:jc w:val="right"/>
              <w:rPr>
                <w:b/>
                <w:snapToGrid w:val="0"/>
                <w:sz w:val="18"/>
                <w:szCs w:val="18"/>
                <w:u w:color="000000"/>
                <w:lang w:val="es-ES_tradnl"/>
              </w:rPr>
            </w:pPr>
            <w:r>
              <w:rPr>
                <w:b/>
                <w:snapToGrid w:val="0"/>
                <w:sz w:val="18"/>
                <w:szCs w:val="18"/>
                <w:u w:color="000000"/>
                <w:lang w:val="es-ES_tradnl"/>
              </w:rPr>
              <w:t>36.415.455</w:t>
            </w:r>
          </w:p>
        </w:tc>
      </w:tr>
    </w:tbl>
    <w:p w:rsidR="00503EEF" w:rsidRDefault="00503EEF" w:rsidP="0067147D">
      <w:pPr>
        <w:pStyle w:val="Listaconnmeros"/>
        <w:keepLines/>
      </w:pPr>
    </w:p>
    <w:p w:rsidR="00503EEF" w:rsidRPr="00462539" w:rsidRDefault="00D47086" w:rsidP="0067147D">
      <w:pPr>
        <w:pStyle w:val="Listaconnmeros"/>
        <w:keepLines/>
      </w:pPr>
      <w:r>
        <w:lastRenderedPageBreak/>
        <w:tab/>
      </w:r>
      <w:r w:rsidR="000402DC">
        <w:t xml:space="preserve">Las principales adiciones del ejercicio 2015 corresponden a licencias y desarrollos realizados en 2015 en el </w:t>
      </w:r>
      <w:r w:rsidR="000402DC" w:rsidRPr="00462539">
        <w:t xml:space="preserve">aplicativo informático utilizado por </w:t>
      </w:r>
      <w:r w:rsidR="00337028" w:rsidRPr="00462539">
        <w:t>GRUPO ILUNION</w:t>
      </w:r>
      <w:r w:rsidR="000402DC" w:rsidRPr="00462539">
        <w:t>, S.L.</w:t>
      </w:r>
    </w:p>
    <w:p w:rsidR="00503EEF" w:rsidRDefault="00503EEF" w:rsidP="0067147D">
      <w:pPr>
        <w:pStyle w:val="Listaconnmeros"/>
        <w:keepLines/>
      </w:pPr>
      <w:r w:rsidRPr="00462539">
        <w:tab/>
        <w:t xml:space="preserve">En el inmovilizado inmaterial se incluye un derecho de traspaso con un valor de adquisición de </w:t>
      </w:r>
      <w:r w:rsidR="00937AA9" w:rsidRPr="00462539">
        <w:t>361.581</w:t>
      </w:r>
      <w:r w:rsidRPr="00462539">
        <w:t xml:space="preserve"> euros que, dentro de la actividad propia de la </w:t>
      </w:r>
      <w:r w:rsidR="00481C6B" w:rsidRPr="00462539">
        <w:t>Entidad dominante</w:t>
      </w:r>
      <w:r w:rsidRPr="00462539">
        <w:t>, está cedido en precario a una entidad cuyos fines son análogos a los de la propia Fundación y cuyo valor neto contable, de acuerdo con la normativa contable, ha sido objeto de una corrección valorativa calculada en función de las características de la cesión.</w:t>
      </w:r>
    </w:p>
    <w:p w:rsidR="00503EEF" w:rsidRDefault="00503EEF" w:rsidP="0067147D">
      <w:pPr>
        <w:pStyle w:val="Listaconnmeros"/>
        <w:keepLines/>
      </w:pPr>
      <w:r>
        <w:tab/>
        <w:t>Al 31 de diciembre de 201</w:t>
      </w:r>
      <w:r w:rsidR="00D70F23">
        <w:t>5</w:t>
      </w:r>
      <w:r>
        <w:t>, el</w:t>
      </w:r>
      <w:r w:rsidRPr="002F5242">
        <w:t xml:space="preserve"> </w:t>
      </w:r>
      <w:r>
        <w:t xml:space="preserve">Grupo </w:t>
      </w:r>
      <w:r w:rsidRPr="002F5242">
        <w:t>explota en régimen de concesión administrativa temporal cuatro residencias geriátricas,</w:t>
      </w:r>
      <w:r w:rsidR="005A7EF7">
        <w:t xml:space="preserve"> el coste de construcción y equipamiento de las mismas se incluye en el epígrafe “Concesiones” ya que está sujeto a reversión,</w:t>
      </w:r>
      <w:r w:rsidRPr="002F5242">
        <w:t xml:space="preserve"> según el siguiente detalle:</w:t>
      </w:r>
      <w:r w:rsidR="00462539">
        <w:t xml:space="preserve"> </w:t>
      </w:r>
    </w:p>
    <w:tbl>
      <w:tblPr>
        <w:tblW w:w="827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462"/>
        <w:gridCol w:w="1198"/>
        <w:gridCol w:w="1198"/>
        <w:gridCol w:w="1199"/>
        <w:gridCol w:w="1172"/>
        <w:gridCol w:w="1045"/>
      </w:tblGrid>
      <w:tr w:rsidR="00503EEF" w:rsidRPr="00491F29" w:rsidTr="00D47086">
        <w:trPr>
          <w:jc w:val="center"/>
        </w:trPr>
        <w:tc>
          <w:tcPr>
            <w:tcW w:w="2462" w:type="dxa"/>
            <w:tcBorders>
              <w:top w:val="single" w:sz="4" w:space="0" w:color="auto"/>
              <w:left w:val="single" w:sz="4" w:space="0" w:color="auto"/>
              <w:bottom w:val="nil"/>
              <w:right w:val="single" w:sz="4" w:space="0" w:color="auto"/>
            </w:tcBorders>
            <w:shd w:val="clear" w:color="auto" w:fill="auto"/>
            <w:vAlign w:val="bottom"/>
            <w:hideMark/>
          </w:tcPr>
          <w:p w:rsidR="00503EEF" w:rsidRPr="00523D41" w:rsidRDefault="00503EEF" w:rsidP="0067147D">
            <w:pPr>
              <w:pStyle w:val="Tabladeilustraciones"/>
              <w:keepNext/>
              <w:keepLines/>
              <w:jc w:val="center"/>
              <w:rPr>
                <w:snapToGrid w:val="0"/>
                <w:color w:val="000000"/>
                <w:szCs w:val="0"/>
                <w:u w:color="000000"/>
                <w:lang w:eastAsia="es-ES"/>
              </w:rPr>
            </w:pPr>
          </w:p>
        </w:tc>
        <w:tc>
          <w:tcPr>
            <w:tcW w:w="359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Euros</w:t>
            </w:r>
          </w:p>
        </w:tc>
        <w:tc>
          <w:tcPr>
            <w:tcW w:w="1172" w:type="dxa"/>
            <w:tcBorders>
              <w:top w:val="single" w:sz="4" w:space="0" w:color="auto"/>
              <w:left w:val="single" w:sz="4" w:space="0" w:color="auto"/>
              <w:bottom w:val="nil"/>
              <w:right w:val="single" w:sz="4" w:space="0" w:color="auto"/>
            </w:tcBorders>
            <w:shd w:val="clear" w:color="auto" w:fill="auto"/>
            <w:vAlign w:val="bottom"/>
          </w:tcPr>
          <w:p w:rsidR="00503EEF" w:rsidRPr="00491F29"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bottom w:val="nil"/>
              <w:right w:val="single" w:sz="4" w:space="0" w:color="auto"/>
            </w:tcBorders>
            <w:shd w:val="clear" w:color="auto" w:fill="auto"/>
            <w:vAlign w:val="bottom"/>
          </w:tcPr>
          <w:p w:rsidR="00503EEF" w:rsidRPr="00491F29" w:rsidRDefault="00503EEF" w:rsidP="0067147D">
            <w:pPr>
              <w:pStyle w:val="Tabladeilustraciones"/>
              <w:keepNext/>
              <w:keepLines/>
              <w:jc w:val="center"/>
              <w:rPr>
                <w:snapToGrid w:val="0"/>
                <w:color w:val="000000"/>
                <w:szCs w:val="0"/>
                <w:u w:color="000000"/>
                <w:lang w:eastAsia="es-ES"/>
              </w:rPr>
            </w:pPr>
          </w:p>
        </w:tc>
      </w:tr>
      <w:tr w:rsidR="00503EEF" w:rsidRPr="00491F29" w:rsidTr="00D47086">
        <w:trPr>
          <w:jc w:val="center"/>
        </w:trPr>
        <w:tc>
          <w:tcPr>
            <w:tcW w:w="2462"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Población</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Coste</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Amortización Acumulada</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Valor Neto</w:t>
            </w:r>
          </w:p>
        </w:tc>
        <w:tc>
          <w:tcPr>
            <w:tcW w:w="1172"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Año de Concesión</w:t>
            </w:r>
          </w:p>
        </w:tc>
        <w:tc>
          <w:tcPr>
            <w:tcW w:w="1045" w:type="dxa"/>
            <w:tcBorders>
              <w:top w:val="nil"/>
              <w:left w:val="single" w:sz="4" w:space="0" w:color="auto"/>
              <w:bottom w:val="single" w:sz="4" w:space="0" w:color="auto"/>
              <w:right w:val="single" w:sz="4" w:space="0" w:color="auto"/>
            </w:tcBorders>
            <w:shd w:val="clear" w:color="auto" w:fill="auto"/>
            <w:vAlign w:val="bottom"/>
            <w:hideMark/>
          </w:tcPr>
          <w:p w:rsidR="00503EEF" w:rsidRPr="00491F29" w:rsidRDefault="00503EEF"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Duración</w:t>
            </w:r>
          </w:p>
        </w:tc>
      </w:tr>
      <w:tr w:rsidR="00503EEF" w:rsidRPr="00491F29" w:rsidTr="00D47086">
        <w:trPr>
          <w:jc w:val="center"/>
        </w:trPr>
        <w:tc>
          <w:tcPr>
            <w:tcW w:w="2462"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 xml:space="preserve"> </w:t>
            </w:r>
          </w:p>
        </w:tc>
        <w:tc>
          <w:tcPr>
            <w:tcW w:w="1198" w:type="dxa"/>
            <w:tcBorders>
              <w:top w:val="single" w:sz="4" w:space="0" w:color="auto"/>
              <w:left w:val="single" w:sz="4" w:space="0" w:color="auto"/>
              <w:bottom w:val="nil"/>
              <w:right w:val="single" w:sz="4" w:space="0" w:color="auto"/>
            </w:tcBorders>
            <w:shd w:val="clear" w:color="auto" w:fill="auto"/>
          </w:tcPr>
          <w:p w:rsidR="00503EEF" w:rsidRPr="00491F29" w:rsidRDefault="00503EEF" w:rsidP="0067147D">
            <w:pPr>
              <w:pStyle w:val="Tabladeilustraciones"/>
              <w:keepNext/>
              <w:keepLines/>
              <w:tabs>
                <w:tab w:val="decimal" w:pos="921"/>
              </w:tabs>
              <w:rPr>
                <w:snapToGrid w:val="0"/>
                <w:color w:val="000000"/>
                <w:szCs w:val="0"/>
                <w:u w:color="000000"/>
                <w:lang w:eastAsia="es-ES"/>
              </w:rPr>
            </w:pPr>
          </w:p>
        </w:tc>
        <w:tc>
          <w:tcPr>
            <w:tcW w:w="1198"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tabs>
                <w:tab w:val="decimal" w:pos="978"/>
              </w:tabs>
              <w:rPr>
                <w:snapToGrid w:val="0"/>
                <w:color w:val="000000"/>
                <w:szCs w:val="0"/>
                <w:u w:color="000000"/>
                <w:lang w:eastAsia="es-ES"/>
              </w:rPr>
            </w:pPr>
          </w:p>
        </w:tc>
        <w:tc>
          <w:tcPr>
            <w:tcW w:w="1199"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tabs>
                <w:tab w:val="decimal" w:pos="921"/>
              </w:tabs>
              <w:rPr>
                <w:snapToGrid w:val="0"/>
                <w:color w:val="000000"/>
                <w:szCs w:val="0"/>
                <w:u w:color="000000"/>
                <w:lang w:eastAsia="es-ES"/>
              </w:rPr>
            </w:pPr>
          </w:p>
        </w:tc>
        <w:tc>
          <w:tcPr>
            <w:tcW w:w="1172"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jc w:val="center"/>
              <w:rPr>
                <w:snapToGrid w:val="0"/>
                <w:color w:val="000000"/>
                <w:szCs w:val="0"/>
                <w:u w:color="000000"/>
                <w:lang w:eastAsia="es-ES"/>
              </w:rPr>
            </w:pPr>
          </w:p>
        </w:tc>
        <w:tc>
          <w:tcPr>
            <w:tcW w:w="1045" w:type="dxa"/>
            <w:tcBorders>
              <w:top w:val="single" w:sz="4" w:space="0" w:color="auto"/>
              <w:left w:val="single" w:sz="4" w:space="0" w:color="auto"/>
              <w:right w:val="single" w:sz="4" w:space="0" w:color="auto"/>
            </w:tcBorders>
            <w:shd w:val="clear" w:color="auto" w:fill="auto"/>
          </w:tcPr>
          <w:p w:rsidR="00503EEF" w:rsidRPr="00491F29" w:rsidRDefault="00503EEF" w:rsidP="0067147D">
            <w:pPr>
              <w:pStyle w:val="Tabladeilustraciones"/>
              <w:keepNext/>
              <w:keepLines/>
              <w:jc w:val="center"/>
              <w:rPr>
                <w:snapToGrid w:val="0"/>
                <w:color w:val="000000"/>
                <w:szCs w:val="0"/>
                <w:u w:color="000000"/>
                <w:lang w:eastAsia="es-ES"/>
              </w:rPr>
            </w:pP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Parla (Madrid)</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5.788.544</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(1.812.248)</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3.976.296</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2003</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50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Villarobledo (Albacete)</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4.463.837</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(1.179.734)</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3.284.102</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La Solana (Ciudad Real)</w:t>
            </w:r>
          </w:p>
        </w:tc>
        <w:tc>
          <w:tcPr>
            <w:tcW w:w="1198" w:type="dxa"/>
            <w:tcBorders>
              <w:top w:val="nil"/>
              <w:left w:val="single" w:sz="4" w:space="0" w:color="auto"/>
              <w:bottom w:val="nil"/>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4.471.941</w:t>
            </w:r>
          </w:p>
        </w:tc>
        <w:tc>
          <w:tcPr>
            <w:tcW w:w="1198"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(1.168.939)</w:t>
            </w:r>
          </w:p>
        </w:tc>
        <w:tc>
          <w:tcPr>
            <w:tcW w:w="1199" w:type="dxa"/>
            <w:tcBorders>
              <w:left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3.303.003</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2005</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491F29" w:rsidTr="00D47086">
        <w:trPr>
          <w:jc w:val="center"/>
        </w:trPr>
        <w:tc>
          <w:tcPr>
            <w:tcW w:w="246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r w:rsidRPr="00491F29">
              <w:rPr>
                <w:snapToGrid w:val="0"/>
                <w:color w:val="000000"/>
                <w:szCs w:val="0"/>
                <w:u w:color="000000"/>
                <w:lang w:eastAsia="es-ES"/>
              </w:rPr>
              <w:t>Sonseca (Toledo)</w:t>
            </w:r>
          </w:p>
        </w:tc>
        <w:tc>
          <w:tcPr>
            <w:tcW w:w="1198" w:type="dxa"/>
            <w:tcBorders>
              <w:top w:val="nil"/>
              <w:left w:val="single" w:sz="4" w:space="0" w:color="auto"/>
              <w:bottom w:val="single" w:sz="4" w:space="0" w:color="auto"/>
              <w:right w:val="single" w:sz="4" w:space="0" w:color="auto"/>
            </w:tcBorders>
            <w:shd w:val="clear" w:color="auto" w:fill="auto"/>
            <w:vAlign w:val="bottom"/>
          </w:tcPr>
          <w:p w:rsidR="00491F29" w:rsidRPr="00491F29" w:rsidRDefault="0085558A" w:rsidP="00491F29">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5.134.805</w:t>
            </w:r>
          </w:p>
        </w:tc>
        <w:tc>
          <w:tcPr>
            <w:tcW w:w="1198" w:type="dxa"/>
            <w:tcBorders>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jc w:val="right"/>
              <w:rPr>
                <w:snapToGrid w:val="0"/>
                <w:color w:val="000000"/>
                <w:szCs w:val="0"/>
                <w:u w:color="000000"/>
                <w:lang w:eastAsia="es-ES"/>
              </w:rPr>
            </w:pPr>
            <w:r>
              <w:rPr>
                <w:snapToGrid w:val="0"/>
                <w:color w:val="000000"/>
                <w:szCs w:val="0"/>
                <w:u w:color="000000"/>
                <w:lang w:eastAsia="es-ES"/>
              </w:rPr>
              <w:t>(899.304)</w:t>
            </w:r>
          </w:p>
        </w:tc>
        <w:tc>
          <w:tcPr>
            <w:tcW w:w="1199" w:type="dxa"/>
            <w:tcBorders>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jc w:val="right"/>
              <w:rPr>
                <w:snapToGrid w:val="0"/>
                <w:color w:val="000000"/>
                <w:szCs w:val="0"/>
                <w:u w:color="000000"/>
                <w:lang w:eastAsia="es-ES"/>
              </w:rPr>
            </w:pPr>
            <w:r>
              <w:rPr>
                <w:snapToGrid w:val="0"/>
                <w:color w:val="000000"/>
                <w:szCs w:val="0"/>
                <w:u w:color="000000"/>
                <w:lang w:eastAsia="es-ES"/>
              </w:rPr>
              <w:t>4.235.502</w:t>
            </w:r>
          </w:p>
        </w:tc>
        <w:tc>
          <w:tcPr>
            <w:tcW w:w="1172"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2006</w:t>
            </w:r>
          </w:p>
        </w:tc>
        <w:tc>
          <w:tcPr>
            <w:tcW w:w="1045" w:type="dxa"/>
            <w:tcBorders>
              <w:left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jc w:val="center"/>
              <w:rPr>
                <w:snapToGrid w:val="0"/>
                <w:color w:val="000000"/>
                <w:szCs w:val="0"/>
                <w:u w:color="000000"/>
                <w:lang w:eastAsia="es-ES"/>
              </w:rPr>
            </w:pPr>
            <w:r w:rsidRPr="00491F29">
              <w:rPr>
                <w:snapToGrid w:val="0"/>
                <w:color w:val="000000"/>
                <w:szCs w:val="0"/>
                <w:u w:color="000000"/>
                <w:lang w:eastAsia="es-ES"/>
              </w:rPr>
              <w:t>40 años</w:t>
            </w:r>
          </w:p>
        </w:tc>
      </w:tr>
      <w:tr w:rsidR="00491F29" w:rsidRPr="00523D41" w:rsidTr="00D47086">
        <w:trPr>
          <w:jc w:val="center"/>
        </w:trPr>
        <w:tc>
          <w:tcPr>
            <w:tcW w:w="2462" w:type="dxa"/>
            <w:tcBorders>
              <w:left w:val="single" w:sz="4" w:space="0" w:color="auto"/>
              <w:bottom w:val="single" w:sz="4" w:space="0" w:color="auto"/>
              <w:right w:val="single" w:sz="4" w:space="0" w:color="auto"/>
            </w:tcBorders>
            <w:shd w:val="clear" w:color="auto" w:fill="auto"/>
            <w:vAlign w:val="bottom"/>
            <w:hideMark/>
          </w:tcPr>
          <w:p w:rsidR="00491F29" w:rsidRPr="00491F29" w:rsidRDefault="00491F29" w:rsidP="0067147D">
            <w:pPr>
              <w:pStyle w:val="Tabladeilustraciones"/>
              <w:keepNext/>
              <w:keepLines/>
              <w:rPr>
                <w:snapToGrid w:val="0"/>
                <w:color w:val="000000"/>
                <w:szCs w:val="0"/>
                <w:u w:color="000000"/>
                <w:lang w:eastAsia="es-ES"/>
              </w:rPr>
            </w:pP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921"/>
              </w:tabs>
              <w:spacing w:before="40" w:after="40"/>
              <w:jc w:val="right"/>
              <w:rPr>
                <w:b/>
                <w:snapToGrid w:val="0"/>
                <w:szCs w:val="0"/>
                <w:u w:color="000000"/>
                <w:lang w:eastAsia="es-ES"/>
              </w:rPr>
            </w:pPr>
            <w:r>
              <w:rPr>
                <w:b/>
                <w:snapToGrid w:val="0"/>
                <w:szCs w:val="0"/>
                <w:u w:color="000000"/>
                <w:lang w:eastAsia="es-ES"/>
              </w:rPr>
              <w:t>19.859.127</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491F29" w:rsidRDefault="0085558A" w:rsidP="0067147D">
            <w:pPr>
              <w:pStyle w:val="Tabladeilustraciones"/>
              <w:keepNext/>
              <w:keepLines/>
              <w:tabs>
                <w:tab w:val="decimal" w:pos="1107"/>
              </w:tabs>
              <w:spacing w:before="40" w:after="40"/>
              <w:rPr>
                <w:b/>
                <w:snapToGrid w:val="0"/>
                <w:szCs w:val="0"/>
                <w:u w:color="000000"/>
                <w:lang w:eastAsia="es-ES"/>
              </w:rPr>
            </w:pPr>
            <w:r>
              <w:rPr>
                <w:b/>
                <w:snapToGrid w:val="0"/>
                <w:szCs w:val="0"/>
                <w:u w:color="000000"/>
                <w:lang w:eastAsia="es-ES"/>
              </w:rPr>
              <w:t>(5.060.224)</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bottom"/>
          </w:tcPr>
          <w:p w:rsidR="00491F29" w:rsidRPr="001A5AE5" w:rsidRDefault="0085558A" w:rsidP="0067147D">
            <w:pPr>
              <w:pStyle w:val="Tabladeilustraciones"/>
              <w:keepNext/>
              <w:keepLines/>
              <w:tabs>
                <w:tab w:val="decimal" w:pos="921"/>
              </w:tabs>
              <w:spacing w:before="40" w:after="40"/>
              <w:jc w:val="right"/>
              <w:rPr>
                <w:b/>
                <w:snapToGrid w:val="0"/>
                <w:szCs w:val="0"/>
                <w:u w:color="000000"/>
                <w:lang w:eastAsia="es-ES"/>
              </w:rPr>
            </w:pPr>
            <w:r>
              <w:rPr>
                <w:b/>
                <w:snapToGrid w:val="0"/>
                <w:szCs w:val="0"/>
                <w:u w:color="000000"/>
                <w:lang w:eastAsia="es-ES"/>
              </w:rPr>
              <w:t>14.798.903</w:t>
            </w:r>
          </w:p>
        </w:tc>
        <w:tc>
          <w:tcPr>
            <w:tcW w:w="1172" w:type="dxa"/>
            <w:tcBorders>
              <w:left w:val="single" w:sz="4" w:space="0" w:color="auto"/>
              <w:bottom w:val="single" w:sz="4" w:space="0" w:color="auto"/>
              <w:right w:val="single" w:sz="4" w:space="0" w:color="auto"/>
            </w:tcBorders>
            <w:shd w:val="clear" w:color="auto" w:fill="auto"/>
            <w:vAlign w:val="bottom"/>
            <w:hideMark/>
          </w:tcPr>
          <w:p w:rsidR="00491F29" w:rsidRPr="00523D41" w:rsidRDefault="00491F29" w:rsidP="0067147D">
            <w:pPr>
              <w:pStyle w:val="Tabladeilustraciones"/>
              <w:keepNext/>
              <w:keepLines/>
              <w:jc w:val="center"/>
              <w:rPr>
                <w:snapToGrid w:val="0"/>
                <w:color w:val="000000"/>
                <w:szCs w:val="0"/>
                <w:u w:color="000000"/>
                <w:lang w:eastAsia="es-ES"/>
              </w:rPr>
            </w:pPr>
          </w:p>
        </w:tc>
        <w:tc>
          <w:tcPr>
            <w:tcW w:w="1045" w:type="dxa"/>
            <w:tcBorders>
              <w:left w:val="single" w:sz="4" w:space="0" w:color="auto"/>
              <w:bottom w:val="single" w:sz="4" w:space="0" w:color="auto"/>
              <w:right w:val="single" w:sz="4" w:space="0" w:color="auto"/>
            </w:tcBorders>
            <w:shd w:val="clear" w:color="auto" w:fill="auto"/>
            <w:vAlign w:val="bottom"/>
            <w:hideMark/>
          </w:tcPr>
          <w:p w:rsidR="00491F29" w:rsidRPr="00523D41" w:rsidRDefault="00491F29" w:rsidP="0067147D">
            <w:pPr>
              <w:pStyle w:val="Tabladeilustraciones"/>
              <w:keepLines/>
              <w:jc w:val="center"/>
              <w:rPr>
                <w:snapToGrid w:val="0"/>
                <w:color w:val="000000"/>
                <w:szCs w:val="0"/>
                <w:u w:color="000000"/>
                <w:lang w:eastAsia="es-ES"/>
              </w:rPr>
            </w:pPr>
          </w:p>
        </w:tc>
      </w:tr>
    </w:tbl>
    <w:p w:rsidR="00503EEF" w:rsidRDefault="00503EEF" w:rsidP="004C61DD">
      <w:pPr>
        <w:pStyle w:val="Listaconnmeros"/>
        <w:keepLines/>
        <w:spacing w:after="0"/>
      </w:pPr>
    </w:p>
    <w:p w:rsidR="00503EEF" w:rsidRDefault="00503EEF" w:rsidP="0067147D">
      <w:pPr>
        <w:pStyle w:val="Listaconnmeros"/>
        <w:keepLines/>
      </w:pPr>
      <w:r>
        <w:tab/>
        <w:t xml:space="preserve">Asimismo el Grupo mantiene concesiones sobre determinados terrenos y naves en los que tiene ubicadas lavanderías industriales, así como diversos locales comerciales, fundamentalmente en centros hospitalarios </w:t>
      </w:r>
      <w:r w:rsidRPr="005B091E">
        <w:t>donde explota tiendas comerciales de venta al público.</w:t>
      </w:r>
    </w:p>
    <w:p w:rsidR="0085558A" w:rsidRDefault="0085558A" w:rsidP="0085558A">
      <w:pPr>
        <w:pStyle w:val="Listaconnmeros"/>
        <w:keepLines/>
      </w:pPr>
      <w:r>
        <w:t xml:space="preserve">      El Grupo tiene una edificación dedicada</w:t>
      </w:r>
      <w:r w:rsidRPr="000E7B21">
        <w:t xml:space="preserve"> a una residencia geriátrica, con un valor neto contable al 31 de diciembre de </w:t>
      </w:r>
      <w:r>
        <w:t>2015</w:t>
      </w:r>
      <w:r w:rsidRPr="000E7B21">
        <w:t xml:space="preserve"> </w:t>
      </w:r>
      <w:r w:rsidRPr="00CD2D9D">
        <w:t xml:space="preserve">de </w:t>
      </w:r>
      <w:r>
        <w:t xml:space="preserve">6.593.032 </w:t>
      </w:r>
      <w:r w:rsidRPr="00CD2D9D">
        <w:t>euros</w:t>
      </w:r>
      <w:r w:rsidRPr="000E7B21">
        <w:t xml:space="preserve"> (</w:t>
      </w:r>
      <w:r>
        <w:t>6.821.948</w:t>
      </w:r>
      <w:r w:rsidRPr="00CD2D9D">
        <w:rPr>
          <w:rFonts w:cs="Arial"/>
          <w:szCs w:val="18"/>
          <w:lang w:val="es-ES_tradnl"/>
        </w:rPr>
        <w:t xml:space="preserve"> </w:t>
      </w:r>
      <w:r>
        <w:t xml:space="preserve"> </w:t>
      </w:r>
      <w:r w:rsidRPr="000E7B21">
        <w:t xml:space="preserve">euros en </w:t>
      </w:r>
      <w:r>
        <w:t>2014</w:t>
      </w:r>
      <w:r w:rsidRPr="000E7B21">
        <w:t>) que está hipotecad</w:t>
      </w:r>
      <w:r>
        <w:t>a</w:t>
      </w:r>
      <w:r w:rsidRPr="000E7B21">
        <w:t xml:space="preserve"> </w:t>
      </w:r>
      <w:r>
        <w:t>en</w:t>
      </w:r>
      <w:r w:rsidRPr="000E7B21">
        <w:t xml:space="preserve"> garantía de un préstamo </w:t>
      </w:r>
      <w:r w:rsidRPr="006C3BC0">
        <w:t xml:space="preserve">con un saldo pendiente de </w:t>
      </w:r>
      <w:r>
        <w:rPr>
          <w:rFonts w:cs="Arial"/>
          <w:szCs w:val="18"/>
          <w:lang w:val="es-ES_tradnl"/>
        </w:rPr>
        <w:t>miles de</w:t>
      </w:r>
      <w:r w:rsidRPr="006C3BC0">
        <w:rPr>
          <w:rFonts w:cs="Arial"/>
          <w:szCs w:val="18"/>
        </w:rPr>
        <w:t xml:space="preserve"> </w:t>
      </w:r>
      <w:r>
        <w:rPr>
          <w:rFonts w:cs="Arial"/>
          <w:szCs w:val="18"/>
        </w:rPr>
        <w:t xml:space="preserve">3.373 </w:t>
      </w:r>
      <w:r w:rsidR="00F503F8">
        <w:rPr>
          <w:rFonts w:cs="Arial"/>
          <w:szCs w:val="18"/>
        </w:rPr>
        <w:t xml:space="preserve">miles de </w:t>
      </w:r>
      <w:r w:rsidRPr="006C3BC0">
        <w:t>euros al 31 de diciembre de 201</w:t>
      </w:r>
      <w:r>
        <w:t>5</w:t>
      </w:r>
      <w:r w:rsidRPr="006C3BC0">
        <w:t xml:space="preserve"> (</w:t>
      </w:r>
      <w:r w:rsidR="00A75B77">
        <w:rPr>
          <w:rFonts w:cs="Arial"/>
          <w:szCs w:val="18"/>
          <w:lang w:val="es-ES_tradnl"/>
        </w:rPr>
        <w:t>3.981</w:t>
      </w:r>
      <w:r>
        <w:t xml:space="preserve"> miles de </w:t>
      </w:r>
      <w:r w:rsidRPr="006C3BC0">
        <w:t>euros al 31 de diciembre de 201</w:t>
      </w:r>
      <w:r>
        <w:t>4</w:t>
      </w:r>
      <w:r w:rsidRPr="006C3BC0">
        <w:t>)</w:t>
      </w:r>
      <w:r>
        <w:t>.</w:t>
      </w:r>
      <w:r w:rsidR="00F503F8">
        <w:t xml:space="preserve"> De estos importes, la Entidad d</w:t>
      </w:r>
      <w:r>
        <w:t xml:space="preserve">ominante mantiene en su balance los saldos considerando su porcentaje de participación. </w:t>
      </w:r>
    </w:p>
    <w:p w:rsidR="00503EEF" w:rsidRDefault="00503EEF" w:rsidP="0067147D">
      <w:pPr>
        <w:pStyle w:val="Listaconnmeros"/>
        <w:keepLines/>
      </w:pPr>
      <w:r w:rsidRPr="005B091E">
        <w:tab/>
        <w:t>Al 31 de diciembre de 201</w:t>
      </w:r>
      <w:r w:rsidR="00D70F23">
        <w:t>5</w:t>
      </w:r>
      <w:r w:rsidRPr="005B091E">
        <w:t xml:space="preserve">, el valor de coste del inmovilizado intangible totalmente amortizado es de </w:t>
      </w:r>
      <w:r w:rsidR="00497E6D">
        <w:t>13.</w:t>
      </w:r>
      <w:r w:rsidR="00B47D55">
        <w:t>3</w:t>
      </w:r>
      <w:r w:rsidR="00497E6D">
        <w:t>24.891</w:t>
      </w:r>
      <w:r w:rsidRPr="005B091E">
        <w:t xml:space="preserve"> euros (</w:t>
      </w:r>
      <w:r w:rsidR="00D70F23" w:rsidRPr="005B091E">
        <w:t>14.418.169</w:t>
      </w:r>
      <w:r w:rsidR="00D70F23">
        <w:t xml:space="preserve"> </w:t>
      </w:r>
      <w:r w:rsidRPr="005B091E">
        <w:t>euros en 201</w:t>
      </w:r>
      <w:r w:rsidR="00D70F23">
        <w:t>4</w:t>
      </w:r>
      <w:r w:rsidRPr="005B091E">
        <w:t>).</w:t>
      </w:r>
    </w:p>
    <w:p w:rsidR="00503EEF" w:rsidRDefault="00503EEF" w:rsidP="0067147D">
      <w:pPr>
        <w:pStyle w:val="Listaconnmeros"/>
        <w:keepLines/>
      </w:pPr>
      <w:r>
        <w:tab/>
      </w:r>
      <w:r w:rsidRPr="00166240">
        <w:t xml:space="preserve">La política del Grupo es formalizar pólizas de seguro para cubrir los posibles riesgos a que están sujetos los diversos elementos de su inmovilizado </w:t>
      </w:r>
      <w:r>
        <w:t xml:space="preserve">intangible. La Dirección del Grupo </w:t>
      </w:r>
      <w:r w:rsidRPr="00166240">
        <w:t>estima que las coberturas actuales de dichas pólizas son suficientes.</w:t>
      </w:r>
    </w:p>
    <w:p w:rsidR="00503EEF" w:rsidRPr="00235ABB" w:rsidRDefault="00503EEF" w:rsidP="0067147D">
      <w:pPr>
        <w:pStyle w:val="Ttulo4"/>
      </w:pPr>
      <w:r w:rsidRPr="00235ABB">
        <w:t>6.</w:t>
      </w:r>
      <w:r w:rsidRPr="00235ABB">
        <w:tab/>
        <w:t>Inmovilizado material</w:t>
      </w:r>
    </w:p>
    <w:p w:rsidR="00503EEF" w:rsidRPr="00235ABB" w:rsidRDefault="00503EEF" w:rsidP="0067147D">
      <w:pPr>
        <w:keepLines/>
      </w:pPr>
      <w:r w:rsidRPr="00235ABB">
        <w:t>El detalle y movimiento del inmovilizado material durante los ejercicios 201</w:t>
      </w:r>
      <w:r w:rsidR="00D70F23">
        <w:t>5</w:t>
      </w:r>
      <w:r w:rsidRPr="00235ABB">
        <w:t xml:space="preserve"> y 201</w:t>
      </w:r>
      <w:r w:rsidR="00D70F23">
        <w:t>4</w:t>
      </w:r>
      <w:r w:rsidRPr="00235ABB">
        <w:t xml:space="preserve"> son los siguientes:</w:t>
      </w:r>
    </w:p>
    <w:p w:rsidR="00D47086" w:rsidRPr="00394AB8" w:rsidRDefault="00D47086" w:rsidP="0067147D">
      <w:pPr>
        <w:pStyle w:val="Ttulo1"/>
        <w:rPr>
          <w:b w:val="0"/>
          <w:i/>
        </w:rPr>
      </w:pPr>
      <w:r w:rsidRPr="00394AB8">
        <w:rPr>
          <w:b w:val="0"/>
          <w:i/>
        </w:rPr>
        <w:lastRenderedPageBreak/>
        <w:t>Ejercicio 201</w:t>
      </w:r>
      <w:r w:rsidR="00D70F23" w:rsidRPr="00394AB8">
        <w:rPr>
          <w:b w:val="0"/>
          <w:i/>
        </w:rPr>
        <w:t>5</w:t>
      </w:r>
    </w:p>
    <w:tbl>
      <w:tblPr>
        <w:tblW w:w="1014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78"/>
        <w:gridCol w:w="1155"/>
        <w:gridCol w:w="968"/>
        <w:gridCol w:w="992"/>
        <w:gridCol w:w="992"/>
        <w:gridCol w:w="1134"/>
        <w:gridCol w:w="1279"/>
        <w:gridCol w:w="1049"/>
      </w:tblGrid>
      <w:tr w:rsidR="00315A4F" w:rsidRPr="00B571B0" w:rsidTr="00315A4F">
        <w:trPr>
          <w:jc w:val="center"/>
        </w:trPr>
        <w:tc>
          <w:tcPr>
            <w:tcW w:w="1270"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3730" w:type="pct"/>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315A4F" w:rsidRPr="00B571B0" w:rsidTr="00315A4F">
        <w:trPr>
          <w:jc w:val="center"/>
        </w:trPr>
        <w:tc>
          <w:tcPr>
            <w:tcW w:w="1270" w:type="pct"/>
            <w:tcBorders>
              <w:top w:val="nil"/>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77" w:type="pct"/>
            <w:tcBorders>
              <w:top w:val="single" w:sz="4" w:space="0" w:color="auto"/>
              <w:left w:val="single" w:sz="4" w:space="0" w:color="auto"/>
              <w:bottom w:val="nil"/>
              <w:right w:val="single" w:sz="4" w:space="0" w:color="auto"/>
            </w:tcBorders>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p>
        </w:tc>
        <w:tc>
          <w:tcPr>
            <w:tcW w:w="559"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Pr>
                <w:snapToGrid w:val="0"/>
                <w:color w:val="000000"/>
                <w:sz w:val="17"/>
                <w:szCs w:val="17"/>
                <w:u w:color="000000"/>
              </w:rPr>
              <w:t>Salidas</w:t>
            </w:r>
          </w:p>
        </w:tc>
        <w:tc>
          <w:tcPr>
            <w:tcW w:w="630" w:type="pct"/>
            <w:tcBorders>
              <w:top w:val="single" w:sz="4" w:space="0" w:color="auto"/>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7"/>
                <w:szCs w:val="17"/>
                <w:u w:color="000000"/>
              </w:rPr>
            </w:pPr>
            <w:r w:rsidRPr="00315A4F">
              <w:rPr>
                <w:snapToGrid w:val="0"/>
                <w:color w:val="000000"/>
                <w:sz w:val="17"/>
                <w:szCs w:val="17"/>
                <w:u w:color="000000"/>
              </w:rPr>
              <w:t>Incorporaciones</w:t>
            </w:r>
          </w:p>
        </w:tc>
        <w:tc>
          <w:tcPr>
            <w:tcW w:w="517" w:type="pct"/>
            <w:tcBorders>
              <w:top w:val="single" w:sz="4" w:space="0" w:color="auto"/>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highlight w:val="yellow"/>
                <w:u w:color="000000"/>
              </w:rPr>
            </w:pPr>
          </w:p>
        </w:tc>
      </w:tr>
      <w:tr w:rsidR="00315A4F" w:rsidRPr="00B571B0" w:rsidTr="00497E6D">
        <w:trPr>
          <w:jc w:val="center"/>
        </w:trPr>
        <w:tc>
          <w:tcPr>
            <w:tcW w:w="1270"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p>
        </w:tc>
        <w:tc>
          <w:tcPr>
            <w:tcW w:w="569"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477" w:type="pct"/>
            <w:tcBorders>
              <w:top w:val="nil"/>
              <w:left w:val="single" w:sz="4" w:space="0" w:color="auto"/>
              <w:bottom w:val="nil"/>
              <w:right w:val="single" w:sz="4" w:space="0" w:color="auto"/>
            </w:tcBorders>
            <w:vAlign w:val="bottom"/>
          </w:tcPr>
          <w:p w:rsidR="00315A4F" w:rsidRPr="00D47086" w:rsidRDefault="00315A4F"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489"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489" w:type="pct"/>
            <w:tcBorders>
              <w:top w:val="nil"/>
              <w:left w:val="single" w:sz="4" w:space="0" w:color="auto"/>
              <w:bottom w:val="nil"/>
              <w:right w:val="single" w:sz="4" w:space="0" w:color="auto"/>
            </w:tcBorders>
            <w:shd w:val="clear" w:color="auto" w:fill="auto"/>
            <w:noWrap/>
            <w:vAlign w:val="bottom"/>
          </w:tcPr>
          <w:p w:rsidR="00315A4F" w:rsidRPr="00D47086" w:rsidRDefault="00315A4F" w:rsidP="00F316DB">
            <w:pPr>
              <w:pStyle w:val="Tabladeilustraciones"/>
              <w:keepNext/>
              <w:keepLines/>
              <w:jc w:val="center"/>
              <w:rPr>
                <w:snapToGrid w:val="0"/>
                <w:color w:val="000000"/>
                <w:sz w:val="17"/>
                <w:szCs w:val="17"/>
                <w:u w:color="000000"/>
              </w:rPr>
            </w:pPr>
          </w:p>
        </w:tc>
        <w:tc>
          <w:tcPr>
            <w:tcW w:w="559" w:type="pct"/>
            <w:tcBorders>
              <w:top w:val="nil"/>
              <w:left w:val="single" w:sz="4" w:space="0" w:color="auto"/>
              <w:bottom w:val="nil"/>
              <w:right w:val="single" w:sz="4" w:space="0" w:color="auto"/>
            </w:tcBorders>
            <w:shd w:val="clear" w:color="auto" w:fill="auto"/>
            <w:noWrap/>
            <w:vAlign w:val="bottom"/>
          </w:tcPr>
          <w:p w:rsidR="00315A4F" w:rsidRPr="00D47086" w:rsidRDefault="00315A4F" w:rsidP="0067147D">
            <w:pPr>
              <w:pStyle w:val="Tabladeilustraciones"/>
              <w:keepNext/>
              <w:keepLines/>
              <w:jc w:val="center"/>
              <w:rPr>
                <w:snapToGrid w:val="0"/>
                <w:color w:val="000000"/>
                <w:sz w:val="17"/>
                <w:szCs w:val="17"/>
                <w:u w:color="000000"/>
              </w:rPr>
            </w:pPr>
            <w:r>
              <w:rPr>
                <w:snapToGrid w:val="0"/>
                <w:color w:val="000000"/>
                <w:sz w:val="17"/>
                <w:szCs w:val="17"/>
                <w:u w:color="000000"/>
              </w:rPr>
              <w:t xml:space="preserve">del perímetro </w:t>
            </w:r>
          </w:p>
        </w:tc>
        <w:tc>
          <w:tcPr>
            <w:tcW w:w="630" w:type="pct"/>
            <w:tcBorders>
              <w:top w:val="nil"/>
              <w:left w:val="single" w:sz="4" w:space="0" w:color="auto"/>
              <w:bottom w:val="nil"/>
              <w:right w:val="single" w:sz="4" w:space="0" w:color="auto"/>
            </w:tcBorders>
          </w:tcPr>
          <w:p w:rsidR="00315A4F" w:rsidRPr="00315A4F" w:rsidRDefault="00315A4F" w:rsidP="0067147D">
            <w:pPr>
              <w:pStyle w:val="Tabladeilustraciones"/>
              <w:keepNext/>
              <w:keepLines/>
              <w:jc w:val="center"/>
              <w:rPr>
                <w:snapToGrid w:val="0"/>
                <w:color w:val="000000"/>
                <w:sz w:val="17"/>
                <w:szCs w:val="17"/>
                <w:u w:color="000000"/>
              </w:rPr>
            </w:pPr>
            <w:r w:rsidRPr="00315A4F">
              <w:rPr>
                <w:snapToGrid w:val="0"/>
                <w:color w:val="000000"/>
                <w:sz w:val="17"/>
                <w:szCs w:val="17"/>
                <w:u w:color="000000"/>
              </w:rPr>
              <w:t>al perímetro</w:t>
            </w:r>
          </w:p>
        </w:tc>
        <w:tc>
          <w:tcPr>
            <w:tcW w:w="517" w:type="pct"/>
            <w:tcBorders>
              <w:top w:val="nil"/>
              <w:left w:val="single" w:sz="4" w:space="0" w:color="auto"/>
              <w:bottom w:val="nil"/>
              <w:right w:val="single" w:sz="4" w:space="0" w:color="auto"/>
            </w:tcBorders>
            <w:shd w:val="clear" w:color="auto" w:fill="auto"/>
            <w:noWrap/>
            <w:vAlign w:val="bottom"/>
            <w:hideMark/>
          </w:tcPr>
          <w:p w:rsidR="00315A4F" w:rsidRPr="00D47086" w:rsidRDefault="00315A4F"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497E6D" w:rsidRPr="00B571B0" w:rsidTr="00497E6D">
        <w:trPr>
          <w:jc w:val="center"/>
        </w:trPr>
        <w:tc>
          <w:tcPr>
            <w:tcW w:w="1270"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p>
        </w:tc>
        <w:tc>
          <w:tcPr>
            <w:tcW w:w="569"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477" w:type="pct"/>
            <w:tcBorders>
              <w:top w:val="nil"/>
              <w:left w:val="single" w:sz="4" w:space="0" w:color="auto"/>
              <w:bottom w:val="single" w:sz="4" w:space="0" w:color="auto"/>
              <w:right w:val="single" w:sz="4" w:space="0" w:color="auto"/>
            </w:tcBorders>
            <w:vAlign w:val="bottom"/>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489"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5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jc w:val="center"/>
              <w:rPr>
                <w:snapToGrid w:val="0"/>
                <w:color w:val="000000"/>
                <w:sz w:val="17"/>
                <w:szCs w:val="17"/>
                <w:u w:color="000000"/>
              </w:rPr>
            </w:pPr>
            <w:r>
              <w:rPr>
                <w:snapToGrid w:val="0"/>
                <w:color w:val="000000"/>
                <w:sz w:val="17"/>
                <w:szCs w:val="17"/>
                <w:u w:color="000000"/>
              </w:rPr>
              <w:t>(Nota 2.4)</w:t>
            </w:r>
          </w:p>
        </w:tc>
        <w:tc>
          <w:tcPr>
            <w:tcW w:w="630" w:type="pct"/>
            <w:tcBorders>
              <w:top w:val="nil"/>
              <w:left w:val="single" w:sz="4" w:space="0" w:color="auto"/>
              <w:bottom w:val="single" w:sz="4" w:space="0" w:color="auto"/>
              <w:right w:val="single" w:sz="4" w:space="0" w:color="auto"/>
            </w:tcBorders>
            <w:vAlign w:val="bottom"/>
          </w:tcPr>
          <w:p w:rsidR="00497E6D" w:rsidRPr="00315A4F" w:rsidRDefault="00497E6D" w:rsidP="00F316DB">
            <w:pPr>
              <w:pStyle w:val="Tabladeilustraciones"/>
              <w:keepNext/>
              <w:keepLines/>
              <w:jc w:val="center"/>
              <w:rPr>
                <w:snapToGrid w:val="0"/>
                <w:color w:val="000000"/>
                <w:sz w:val="17"/>
                <w:szCs w:val="17"/>
                <w:u w:color="000000"/>
              </w:rPr>
            </w:pPr>
            <w:r w:rsidRPr="00315A4F">
              <w:rPr>
                <w:snapToGrid w:val="0"/>
                <w:color w:val="000000"/>
                <w:sz w:val="17"/>
                <w:szCs w:val="17"/>
                <w:u w:color="000000"/>
              </w:rPr>
              <w:t>(Nota 2.4)</w:t>
            </w:r>
          </w:p>
        </w:tc>
        <w:tc>
          <w:tcPr>
            <w:tcW w:w="517" w:type="pct"/>
            <w:tcBorders>
              <w:top w:val="nil"/>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497E6D" w:rsidRPr="00B571B0" w:rsidTr="00315A4F">
        <w:trPr>
          <w:jc w:val="center"/>
        </w:trPr>
        <w:tc>
          <w:tcPr>
            <w:tcW w:w="1270"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6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477" w:type="pct"/>
            <w:tcBorders>
              <w:top w:val="single" w:sz="4" w:space="0" w:color="auto"/>
              <w:left w:val="single" w:sz="4" w:space="0" w:color="auto"/>
              <w:right w:val="single" w:sz="4" w:space="0" w:color="auto"/>
            </w:tcBorders>
            <w:vAlign w:val="bottom"/>
          </w:tcPr>
          <w:p w:rsidR="00497E6D" w:rsidRPr="00D47086" w:rsidRDefault="00497E6D" w:rsidP="0067147D">
            <w:pPr>
              <w:pStyle w:val="Tabladeilustraciones"/>
              <w:keepNext/>
              <w:keepLine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55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c>
          <w:tcPr>
            <w:tcW w:w="630" w:type="pct"/>
            <w:tcBorders>
              <w:top w:val="single" w:sz="4" w:space="0" w:color="auto"/>
              <w:left w:val="single" w:sz="4" w:space="0" w:color="auto"/>
              <w:right w:val="single" w:sz="4" w:space="0" w:color="auto"/>
            </w:tcBorders>
          </w:tcPr>
          <w:p w:rsidR="00497E6D" w:rsidRPr="00D47086" w:rsidRDefault="00497E6D" w:rsidP="0067147D">
            <w:pPr>
              <w:pStyle w:val="Tabladeilustraciones"/>
              <w:keepNext/>
              <w:keepLines/>
              <w:rPr>
                <w:snapToGrid w:val="0"/>
                <w:color w:val="000000"/>
                <w:sz w:val="17"/>
                <w:szCs w:val="17"/>
                <w:u w:color="000000"/>
              </w:rPr>
            </w:pPr>
          </w:p>
        </w:tc>
        <w:tc>
          <w:tcPr>
            <w:tcW w:w="517"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67147D">
            <w:pPr>
              <w:pStyle w:val="Tabladeilustraciones"/>
              <w:keepNext/>
              <w:keepLine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6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77" w:type="pct"/>
            <w:tcBorders>
              <w:left w:val="single" w:sz="4" w:space="0" w:color="auto"/>
              <w:right w:val="single" w:sz="4" w:space="0" w:color="auto"/>
            </w:tcBorders>
            <w:vAlign w:val="bottom"/>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8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48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59"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630" w:type="pct"/>
            <w:tcBorders>
              <w:left w:val="single" w:sz="4" w:space="0" w:color="auto"/>
              <w:right w:val="single" w:sz="4" w:space="0" w:color="auto"/>
            </w:tcBorders>
          </w:tcPr>
          <w:p w:rsidR="00497E6D" w:rsidRPr="00D47086" w:rsidRDefault="00497E6D" w:rsidP="0067147D">
            <w:pPr>
              <w:pStyle w:val="Tabladeilustraciones"/>
              <w:keepNext/>
              <w:keepLines/>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hideMark/>
          </w:tcPr>
          <w:p w:rsidR="00497E6D" w:rsidRPr="00D47086" w:rsidRDefault="00497E6D" w:rsidP="0067147D">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289.607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(45.781)</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(746.410)</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sidRPr="005D5841">
              <w:rPr>
                <w:rFonts w:cs="Tahoma"/>
                <w:snapToGrid w:val="0"/>
                <w:color w:val="000000"/>
                <w:sz w:val="17"/>
                <w:szCs w:val="17"/>
                <w:u w:color="000000"/>
                <w:lang w:val="es-ES_tradnl"/>
              </w:rPr>
              <w:t>(105.936.733)</w:t>
            </w: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sidRPr="005D5841">
              <w:rPr>
                <w:snapToGrid w:val="0"/>
                <w:color w:val="000000"/>
                <w:sz w:val="17"/>
                <w:szCs w:val="17"/>
                <w:u w:color="000000"/>
              </w:rPr>
              <w:t>145.354.980</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177.608.774</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12.220.113</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(3.612.121)</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1.445.693</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(229.488.550)</w:t>
            </w:r>
          </w:p>
        </w:tc>
        <w:tc>
          <w:tcPr>
            <w:tcW w:w="630" w:type="pct"/>
            <w:tcBorders>
              <w:left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172.965.480</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189.528.693</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6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c>
          <w:tcPr>
            <w:tcW w:w="477" w:type="pct"/>
            <w:tcBorders>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r w:rsidRPr="00315A4F">
              <w:rPr>
                <w:snapToGrid w:val="0"/>
                <w:color w:val="000000"/>
                <w:sz w:val="17"/>
                <w:szCs w:val="17"/>
                <w:u w:color="000000"/>
              </w:rPr>
              <w:t>17.800</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(17.167)</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r w:rsidRPr="00315A4F">
              <w:rPr>
                <w:snapToGrid w:val="0"/>
                <w:color w:val="000000"/>
                <w:sz w:val="17"/>
                <w:szCs w:val="17"/>
                <w:u w:color="000000"/>
              </w:rPr>
              <w:t>(1.477.391)</w:t>
            </w:r>
          </w:p>
        </w:tc>
        <w:tc>
          <w:tcPr>
            <w:tcW w:w="55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(25.570)</w:t>
            </w:r>
          </w:p>
        </w:tc>
        <w:tc>
          <w:tcPr>
            <w:tcW w:w="630" w:type="pct"/>
            <w:tcBorders>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998.819</w:t>
            </w:r>
          </w:p>
        </w:tc>
        <w:tc>
          <w:tcPr>
            <w:tcW w:w="517"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998.820</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BA4B0F" w:rsidRDefault="00497E6D" w:rsidP="00D70F23">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12.527.520</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(3.675.069)</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(778.108)</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w:t>
            </w:r>
            <w:r w:rsidRPr="005D5841">
              <w:rPr>
                <w:snapToGrid w:val="0"/>
                <w:color w:val="000000"/>
                <w:sz w:val="17"/>
                <w:szCs w:val="17"/>
                <w:u w:color="000000"/>
              </w:rPr>
              <w:t>335.450.853</w:t>
            </w:r>
            <w:r>
              <w:rPr>
                <w:snapToGrid w:val="0"/>
                <w:color w:val="000000"/>
                <w:sz w:val="17"/>
                <w:szCs w:val="17"/>
                <w:u w:color="000000"/>
              </w:rPr>
              <w:t>)</w:t>
            </w:r>
          </w:p>
        </w:tc>
        <w:tc>
          <w:tcPr>
            <w:tcW w:w="630" w:type="pct"/>
            <w:tcBorders>
              <w:top w:val="single" w:sz="4" w:space="0" w:color="auto"/>
              <w:left w:val="single" w:sz="4" w:space="0" w:color="auto"/>
              <w:bottom w:val="single" w:sz="4" w:space="0" w:color="auto"/>
              <w:right w:val="single" w:sz="4" w:space="0" w:color="auto"/>
            </w:tcBorders>
            <w:vAlign w:val="bottom"/>
          </w:tcPr>
          <w:p w:rsidR="00497E6D" w:rsidRPr="00BA4B0F" w:rsidRDefault="00497E6D" w:rsidP="00315A4F">
            <w:pPr>
              <w:pStyle w:val="Tabladeilustraciones"/>
              <w:keepNext/>
              <w:keepLines/>
              <w:tabs>
                <w:tab w:val="decimal" w:pos="615"/>
              </w:tabs>
              <w:jc w:val="right"/>
              <w:rPr>
                <w:snapToGrid w:val="0"/>
                <w:color w:val="000000"/>
                <w:sz w:val="17"/>
                <w:szCs w:val="17"/>
                <w:u w:color="000000"/>
              </w:rPr>
            </w:pPr>
            <w:r w:rsidRPr="005D5841">
              <w:rPr>
                <w:snapToGrid w:val="0"/>
                <w:color w:val="000000"/>
                <w:sz w:val="17"/>
                <w:szCs w:val="17"/>
                <w:u w:color="000000"/>
              </w:rPr>
              <w:t>319.319.279</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BA4B0F"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368.136.287</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6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77" w:type="pct"/>
            <w:tcBorders>
              <w:top w:val="single" w:sz="4" w:space="0" w:color="auto"/>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59"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630" w:type="pct"/>
            <w:tcBorders>
              <w:top w:val="single" w:sz="4" w:space="0" w:color="auto"/>
              <w:left w:val="single" w:sz="4" w:space="0" w:color="auto"/>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17" w:type="pct"/>
            <w:tcBorders>
              <w:top w:val="single" w:sz="4" w:space="0" w:color="auto"/>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(2.148.117)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3.287</w:t>
            </w: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132.031</w:t>
            </w: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19.320.773</w:t>
            </w:r>
          </w:p>
        </w:tc>
        <w:tc>
          <w:tcPr>
            <w:tcW w:w="630" w:type="pct"/>
            <w:tcBorders>
              <w:left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(25.163.513)</w:t>
            </w:r>
          </w:p>
        </w:tc>
        <w:tc>
          <w:tcPr>
            <w:tcW w:w="517"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(49.062.081)</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left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48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559"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p>
        </w:tc>
        <w:tc>
          <w:tcPr>
            <w:tcW w:w="630" w:type="pct"/>
            <w:tcBorders>
              <w:left w:val="single" w:sz="4" w:space="0" w:color="auto"/>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17"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p>
        </w:tc>
        <w:tc>
          <w:tcPr>
            <w:tcW w:w="477" w:type="pct"/>
            <w:tcBorders>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(15.244.841)</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3.247.845</w:t>
            </w:r>
          </w:p>
        </w:tc>
        <w:tc>
          <w:tcPr>
            <w:tcW w:w="48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182.282</w:t>
            </w:r>
          </w:p>
        </w:tc>
        <w:tc>
          <w:tcPr>
            <w:tcW w:w="559"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149.219.319</w:t>
            </w:r>
          </w:p>
        </w:tc>
        <w:tc>
          <w:tcPr>
            <w:tcW w:w="630" w:type="pct"/>
            <w:tcBorders>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(118.653.109)</w:t>
            </w:r>
          </w:p>
        </w:tc>
        <w:tc>
          <w:tcPr>
            <w:tcW w:w="517" w:type="pct"/>
            <w:tcBorders>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(131.857.436)</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(17.392.958)</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3.251.132</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314.313</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168.540.092</w:t>
            </w:r>
          </w:p>
        </w:tc>
        <w:tc>
          <w:tcPr>
            <w:tcW w:w="630" w:type="pct"/>
            <w:tcBorders>
              <w:top w:val="single" w:sz="4" w:space="0" w:color="auto"/>
              <w:left w:val="single" w:sz="4" w:space="0" w:color="auto"/>
              <w:bottom w:val="single" w:sz="4" w:space="0" w:color="auto"/>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(143.816.622)</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(180.919.517)</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6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77" w:type="pct"/>
            <w:tcBorders>
              <w:top w:val="single" w:sz="4" w:space="0" w:color="auto"/>
              <w:left w:val="single" w:sz="4" w:space="0" w:color="auto"/>
              <w:bottom w:val="nil"/>
              <w:right w:val="single" w:sz="4" w:space="0" w:color="auto"/>
            </w:tcBorders>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48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59"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630" w:type="pct"/>
            <w:tcBorders>
              <w:top w:val="single" w:sz="4" w:space="0" w:color="auto"/>
              <w:left w:val="single" w:sz="4" w:space="0" w:color="auto"/>
              <w:bottom w:val="nil"/>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c>
          <w:tcPr>
            <w:tcW w:w="517" w:type="pct"/>
            <w:tcBorders>
              <w:top w:val="single" w:sz="4" w:space="0" w:color="auto"/>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highlight w:val="yellow"/>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Pr>
                <w:snapToGrid w:val="0"/>
                <w:color w:val="000000"/>
                <w:sz w:val="17"/>
                <w:szCs w:val="17"/>
                <w:u w:color="000000"/>
              </w:rPr>
              <w:t>Construcciones</w:t>
            </w:r>
          </w:p>
        </w:tc>
        <w:tc>
          <w:tcPr>
            <w:tcW w:w="569" w:type="pct"/>
            <w:tcBorders>
              <w:top w:val="nil"/>
              <w:left w:val="single" w:sz="4" w:space="0" w:color="auto"/>
              <w:bottom w:val="nil"/>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77" w:type="pct"/>
            <w:tcBorders>
              <w:top w:val="nil"/>
              <w:left w:val="single" w:sz="4" w:space="0" w:color="auto"/>
              <w:bottom w:val="nil"/>
              <w:right w:val="single" w:sz="4" w:space="0" w:color="auto"/>
            </w:tcBorders>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(2.281.173)</w:t>
            </w: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(2.520.000)</w:t>
            </w:r>
          </w:p>
        </w:tc>
        <w:tc>
          <w:tcPr>
            <w:tcW w:w="559"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2.847.522</w:t>
            </w:r>
          </w:p>
        </w:tc>
        <w:tc>
          <w:tcPr>
            <w:tcW w:w="630" w:type="pct"/>
            <w:tcBorders>
              <w:top w:val="nil"/>
              <w:left w:val="single" w:sz="4" w:space="0" w:color="auto"/>
              <w:bottom w:val="nil"/>
              <w:right w:val="single" w:sz="4" w:space="0" w:color="auto"/>
            </w:tcBorders>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(3.041.935)</w:t>
            </w:r>
          </w:p>
        </w:tc>
        <w:tc>
          <w:tcPr>
            <w:tcW w:w="517" w:type="pct"/>
            <w:tcBorders>
              <w:top w:val="nil"/>
              <w:left w:val="single" w:sz="4" w:space="0" w:color="auto"/>
              <w:bottom w:val="nil"/>
              <w:right w:val="single" w:sz="4" w:space="0" w:color="auto"/>
            </w:tcBorders>
            <w:shd w:val="clear" w:color="auto" w:fill="auto"/>
            <w:noWrap/>
            <w:vAlign w:val="bottom"/>
          </w:tcPr>
          <w:p w:rsidR="00497E6D" w:rsidRPr="00D47086" w:rsidRDefault="00497E6D" w:rsidP="00315A4F">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(4.995.586)</w:t>
            </w: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6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77" w:type="pct"/>
            <w:tcBorders>
              <w:top w:val="nil"/>
              <w:left w:val="single" w:sz="4" w:space="0" w:color="auto"/>
              <w:bottom w:val="nil"/>
              <w:right w:val="single" w:sz="4" w:space="0" w:color="auto"/>
            </w:tcBorders>
            <w:vAlign w:val="bottom"/>
          </w:tcPr>
          <w:p w:rsidR="00497E6D" w:rsidRPr="00315A4F" w:rsidRDefault="00497E6D" w:rsidP="00315A4F">
            <w:pPr>
              <w:pStyle w:val="Tabladeilustraciones"/>
              <w:keepNext/>
              <w:keepLines/>
              <w:tabs>
                <w:tab w:val="decimal" w:pos="615"/>
              </w:tabs>
              <w:jc w:val="right"/>
              <w:rPr>
                <w:snapToGrid w:val="0"/>
                <w:color w:val="000000"/>
                <w:sz w:val="17"/>
                <w:szCs w:val="17"/>
                <w:u w:color="000000"/>
              </w:rPr>
            </w:pP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48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59"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630" w:type="pct"/>
            <w:tcBorders>
              <w:top w:val="nil"/>
              <w:left w:val="single" w:sz="4" w:space="0" w:color="auto"/>
              <w:bottom w:val="nil"/>
              <w:right w:val="single" w:sz="4" w:space="0" w:color="auto"/>
            </w:tcBorders>
          </w:tcPr>
          <w:p w:rsidR="00497E6D" w:rsidRPr="00D47086" w:rsidRDefault="00497E6D" w:rsidP="00D70F23">
            <w:pPr>
              <w:pStyle w:val="Tabladeilustraciones"/>
              <w:keepNext/>
              <w:keepLines/>
              <w:tabs>
                <w:tab w:val="decimal" w:pos="615"/>
              </w:tabs>
              <w:rPr>
                <w:snapToGrid w:val="0"/>
                <w:color w:val="000000"/>
                <w:sz w:val="17"/>
                <w:szCs w:val="17"/>
                <w:u w:color="000000"/>
              </w:rPr>
            </w:pPr>
          </w:p>
        </w:tc>
        <w:tc>
          <w:tcPr>
            <w:tcW w:w="517" w:type="pct"/>
            <w:tcBorders>
              <w:top w:val="nil"/>
              <w:left w:val="single" w:sz="4" w:space="0" w:color="auto"/>
              <w:bottom w:val="nil"/>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rPr>
                <w:snapToGrid w:val="0"/>
                <w:color w:val="000000"/>
                <w:sz w:val="17"/>
                <w:szCs w:val="17"/>
                <w:u w:color="000000"/>
              </w:rPr>
            </w:pPr>
          </w:p>
        </w:tc>
      </w:tr>
      <w:tr w:rsidR="00497E6D" w:rsidRPr="00B571B0" w:rsidTr="00315A4F">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6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c>
          <w:tcPr>
            <w:tcW w:w="477" w:type="pct"/>
            <w:tcBorders>
              <w:top w:val="nil"/>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jc w:val="right"/>
              <w:rPr>
                <w:snapToGrid w:val="0"/>
                <w:color w:val="000000"/>
                <w:sz w:val="17"/>
                <w:szCs w:val="17"/>
                <w:u w:color="000000"/>
              </w:rPr>
            </w:pPr>
            <w:r>
              <w:rPr>
                <w:snapToGrid w:val="0"/>
                <w:color w:val="000000"/>
                <w:sz w:val="17"/>
                <w:szCs w:val="17"/>
                <w:u w:color="000000"/>
              </w:rPr>
              <w:t>(742.044</w:t>
            </w:r>
            <w:r w:rsidRPr="00315A4F">
              <w:rPr>
                <w:snapToGrid w:val="0"/>
                <w:color w:val="000000"/>
                <w:sz w:val="17"/>
                <w:szCs w:val="17"/>
                <w:u w:color="000000"/>
              </w:rPr>
              <w:t>)</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554.512</w:t>
            </w:r>
          </w:p>
        </w:tc>
        <w:tc>
          <w:tcPr>
            <w:tcW w:w="559" w:type="pct"/>
            <w:tcBorders>
              <w:top w:val="nil"/>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6.107.047</w:t>
            </w:r>
          </w:p>
        </w:tc>
        <w:tc>
          <w:tcPr>
            <w:tcW w:w="630" w:type="pct"/>
            <w:tcBorders>
              <w:top w:val="nil"/>
              <w:left w:val="single" w:sz="4" w:space="0" w:color="auto"/>
              <w:bottom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(4.669.377)</w:t>
            </w:r>
          </w:p>
        </w:tc>
        <w:tc>
          <w:tcPr>
            <w:tcW w:w="517" w:type="pct"/>
            <w:tcBorders>
              <w:top w:val="nil"/>
              <w:left w:val="single" w:sz="4" w:space="0" w:color="auto"/>
              <w:bottom w:val="single" w:sz="4" w:space="0" w:color="auto"/>
              <w:right w:val="single" w:sz="4" w:space="0" w:color="auto"/>
            </w:tcBorders>
            <w:shd w:val="clear" w:color="auto" w:fill="auto"/>
            <w:noWrap/>
            <w:vAlign w:val="bottom"/>
          </w:tcPr>
          <w:p w:rsidR="00497E6D" w:rsidRPr="00315A4F" w:rsidRDefault="00497E6D" w:rsidP="00D70F23">
            <w:pPr>
              <w:pStyle w:val="Tabladeilustraciones"/>
              <w:keepNext/>
              <w:keepLines/>
              <w:tabs>
                <w:tab w:val="decimal" w:pos="615"/>
              </w:tabs>
              <w:jc w:val="right"/>
              <w:rPr>
                <w:snapToGrid w:val="0"/>
                <w:color w:val="000000"/>
                <w:sz w:val="17"/>
                <w:szCs w:val="17"/>
                <w:u w:color="000000"/>
                <w:lang w:val="en-US"/>
              </w:rPr>
            </w:pPr>
            <w:r>
              <w:rPr>
                <w:snapToGrid w:val="0"/>
                <w:color w:val="000000"/>
                <w:sz w:val="17"/>
                <w:szCs w:val="17"/>
                <w:u w:color="000000"/>
              </w:rPr>
              <w:t>(5.889.318)</w:t>
            </w:r>
          </w:p>
        </w:tc>
      </w:tr>
      <w:tr w:rsidR="00497E6D" w:rsidRPr="00B571B0" w:rsidTr="001F1410">
        <w:trPr>
          <w:jc w:val="center"/>
        </w:trPr>
        <w:tc>
          <w:tcPr>
            <w:tcW w:w="1270" w:type="pct"/>
            <w:tcBorders>
              <w:left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c>
          <w:tcPr>
            <w:tcW w:w="477" w:type="pct"/>
            <w:tcBorders>
              <w:top w:val="single" w:sz="4" w:space="0" w:color="auto"/>
              <w:left w:val="single" w:sz="4" w:space="0" w:color="auto"/>
              <w:bottom w:val="single" w:sz="4" w:space="0" w:color="auto"/>
              <w:right w:val="single" w:sz="4" w:space="0" w:color="auto"/>
            </w:tcBorders>
            <w:vAlign w:val="bottom"/>
          </w:tcPr>
          <w:p w:rsidR="00497E6D" w:rsidRPr="00315A4F" w:rsidRDefault="00497E6D" w:rsidP="00315A4F">
            <w:pPr>
              <w:pStyle w:val="Tabladeilustraciones"/>
              <w:keepNext/>
              <w:keepLines/>
              <w:jc w:val="right"/>
              <w:rPr>
                <w:snapToGrid w:val="0"/>
                <w:color w:val="000000"/>
                <w:sz w:val="17"/>
                <w:szCs w:val="17"/>
                <w:u w:color="000000"/>
              </w:rPr>
            </w:pPr>
            <w:r>
              <w:rPr>
                <w:snapToGrid w:val="0"/>
                <w:color w:val="000000"/>
                <w:sz w:val="17"/>
                <w:szCs w:val="17"/>
                <w:u w:color="000000"/>
              </w:rPr>
              <w:t>(3.023.217</w:t>
            </w:r>
            <w:r w:rsidRPr="00315A4F">
              <w:rPr>
                <w:snapToGrid w:val="0"/>
                <w:color w:val="000000"/>
                <w:sz w:val="17"/>
                <w:szCs w:val="17"/>
                <w:u w:color="000000"/>
              </w:rPr>
              <w:t>)</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4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(1.965.488)</w:t>
            </w:r>
          </w:p>
        </w:tc>
        <w:tc>
          <w:tcPr>
            <w:tcW w:w="55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8.954.569</w:t>
            </w:r>
          </w:p>
        </w:tc>
        <w:tc>
          <w:tcPr>
            <w:tcW w:w="630" w:type="pct"/>
            <w:tcBorders>
              <w:top w:val="single" w:sz="4" w:space="0" w:color="auto"/>
              <w:left w:val="single" w:sz="4" w:space="0" w:color="auto"/>
              <w:bottom w:val="single" w:sz="4" w:space="0" w:color="auto"/>
              <w:right w:val="single" w:sz="4" w:space="0" w:color="auto"/>
            </w:tcBorders>
          </w:tcPr>
          <w:p w:rsidR="00497E6D" w:rsidRPr="00D47086" w:rsidRDefault="00497E6D" w:rsidP="00D70F23">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(7.711.312)</w:t>
            </w: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315A4F" w:rsidRDefault="00497E6D" w:rsidP="00F316DB">
            <w:pPr>
              <w:pStyle w:val="Tabladeilustraciones"/>
              <w:keepNext/>
              <w:keepLines/>
              <w:tabs>
                <w:tab w:val="decimal" w:pos="615"/>
              </w:tabs>
              <w:jc w:val="right"/>
              <w:rPr>
                <w:snapToGrid w:val="0"/>
                <w:color w:val="000000"/>
                <w:sz w:val="17"/>
                <w:szCs w:val="17"/>
                <w:u w:color="000000"/>
                <w:lang w:val="en-US"/>
              </w:rPr>
            </w:pPr>
            <w:r>
              <w:rPr>
                <w:snapToGrid w:val="0"/>
                <w:color w:val="000000"/>
                <w:sz w:val="17"/>
                <w:szCs w:val="17"/>
                <w:u w:color="000000"/>
              </w:rPr>
              <w:t>(10.884.904)</w:t>
            </w:r>
          </w:p>
        </w:tc>
      </w:tr>
      <w:tr w:rsidR="00497E6D" w:rsidRPr="00B571B0" w:rsidTr="001F1410">
        <w:trPr>
          <w:jc w:val="center"/>
        </w:trPr>
        <w:tc>
          <w:tcPr>
            <w:tcW w:w="12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E6D" w:rsidRPr="00D47086" w:rsidRDefault="00497E6D" w:rsidP="00D70F23">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6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c>
          <w:tcPr>
            <w:tcW w:w="477" w:type="pct"/>
            <w:tcBorders>
              <w:top w:val="single" w:sz="4" w:space="0" w:color="auto"/>
              <w:left w:val="single" w:sz="4" w:space="0" w:color="auto"/>
              <w:bottom w:val="single" w:sz="4" w:space="0" w:color="auto"/>
              <w:right w:val="nil"/>
            </w:tcBorders>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48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48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rPr>
                <w:b/>
                <w:snapToGrid w:val="0"/>
                <w:sz w:val="17"/>
                <w:szCs w:val="17"/>
                <w:highlight w:val="yellow"/>
                <w:u w:color="000000"/>
              </w:rPr>
            </w:pPr>
          </w:p>
        </w:tc>
        <w:tc>
          <w:tcPr>
            <w:tcW w:w="559" w:type="pct"/>
            <w:tcBorders>
              <w:top w:val="single" w:sz="4" w:space="0" w:color="auto"/>
              <w:left w:val="nil"/>
              <w:bottom w:val="single" w:sz="4" w:space="0" w:color="auto"/>
              <w:right w:val="nil"/>
            </w:tcBorders>
            <w:shd w:val="clear" w:color="auto" w:fill="auto"/>
            <w:noWrap/>
            <w:vAlign w:val="bottom"/>
          </w:tcPr>
          <w:p w:rsidR="00497E6D" w:rsidRPr="00D47086" w:rsidRDefault="00497E6D" w:rsidP="00D70F23">
            <w:pPr>
              <w:pStyle w:val="Tabladeilustraciones"/>
              <w:keepNext/>
              <w:keepLines/>
              <w:tabs>
                <w:tab w:val="decimal" w:pos="615"/>
              </w:tabs>
              <w:spacing w:before="40" w:after="40" w:line="0" w:lineRule="atLeast"/>
              <w:rPr>
                <w:b/>
                <w:snapToGrid w:val="0"/>
                <w:sz w:val="17"/>
                <w:szCs w:val="17"/>
                <w:highlight w:val="yellow"/>
                <w:u w:color="000000"/>
              </w:rPr>
            </w:pPr>
          </w:p>
        </w:tc>
        <w:tc>
          <w:tcPr>
            <w:tcW w:w="630" w:type="pct"/>
            <w:tcBorders>
              <w:top w:val="single" w:sz="4" w:space="0" w:color="auto"/>
              <w:left w:val="nil"/>
              <w:bottom w:val="single" w:sz="4" w:space="0" w:color="auto"/>
              <w:right w:val="single" w:sz="4" w:space="0" w:color="auto"/>
            </w:tcBorders>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p>
        </w:tc>
        <w:tc>
          <w:tcPr>
            <w:tcW w:w="51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97E6D" w:rsidRPr="00D47086" w:rsidRDefault="00497E6D" w:rsidP="00D70F23">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176.331.866</w:t>
            </w:r>
          </w:p>
        </w:tc>
      </w:tr>
    </w:tbl>
    <w:p w:rsidR="00D47086" w:rsidRDefault="00D47086" w:rsidP="0067147D">
      <w:pPr>
        <w:keepLines/>
      </w:pPr>
    </w:p>
    <w:p w:rsidR="00503EEF" w:rsidRPr="00394AB8" w:rsidRDefault="00503EEF" w:rsidP="0067147D">
      <w:pPr>
        <w:pStyle w:val="Ttulo1"/>
        <w:rPr>
          <w:b w:val="0"/>
          <w:i/>
        </w:rPr>
      </w:pPr>
      <w:r w:rsidRPr="00394AB8">
        <w:rPr>
          <w:b w:val="0"/>
          <w:i/>
        </w:rPr>
        <w:t>Ejercicio 201</w:t>
      </w:r>
      <w:r w:rsidR="00D70F23" w:rsidRPr="00394AB8">
        <w:rPr>
          <w:b w:val="0"/>
          <w:i/>
        </w:rPr>
        <w:t>4</w:t>
      </w:r>
    </w:p>
    <w:tbl>
      <w:tblPr>
        <w:tblW w:w="940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0"/>
        <w:gridCol w:w="1094"/>
        <w:gridCol w:w="1096"/>
        <w:gridCol w:w="1097"/>
        <w:gridCol w:w="1095"/>
        <w:gridCol w:w="1097"/>
        <w:gridCol w:w="1095"/>
      </w:tblGrid>
      <w:tr w:rsidR="00D70F23" w:rsidRPr="00B571B0" w:rsidTr="00F316DB">
        <w:trPr>
          <w:jc w:val="center"/>
        </w:trPr>
        <w:tc>
          <w:tcPr>
            <w:tcW w:w="1505"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3495"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Euros</w:t>
            </w:r>
          </w:p>
        </w:tc>
      </w:tr>
      <w:tr w:rsidR="00D70F23" w:rsidRPr="00B571B0" w:rsidTr="00F316DB">
        <w:trPr>
          <w:jc w:val="center"/>
        </w:trPr>
        <w:tc>
          <w:tcPr>
            <w:tcW w:w="1505" w:type="pct"/>
            <w:tcBorders>
              <w:top w:val="nil"/>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Variaciones</w:t>
            </w: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highlight w:val="yellow"/>
                <w:u w:color="000000"/>
              </w:rPr>
            </w:pPr>
          </w:p>
        </w:tc>
      </w:tr>
      <w:tr w:rsidR="00D70F23" w:rsidRPr="00B571B0" w:rsidTr="001F1410">
        <w:trPr>
          <w:jc w:val="center"/>
        </w:trPr>
        <w:tc>
          <w:tcPr>
            <w:tcW w:w="1505"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c>
          <w:tcPr>
            <w:tcW w:w="583" w:type="pct"/>
            <w:tcBorders>
              <w:top w:val="nil"/>
              <w:left w:val="single" w:sz="4" w:space="0" w:color="auto"/>
              <w:bottom w:val="nil"/>
              <w:right w:val="single" w:sz="4" w:space="0" w:color="auto"/>
            </w:tcBorders>
            <w:vAlign w:val="bottom"/>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del Perímetro</w:t>
            </w:r>
          </w:p>
        </w:tc>
        <w:tc>
          <w:tcPr>
            <w:tcW w:w="583"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Entradas o</w:t>
            </w: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Bajas o</w:t>
            </w:r>
          </w:p>
        </w:tc>
        <w:tc>
          <w:tcPr>
            <w:tcW w:w="583" w:type="pct"/>
            <w:tcBorders>
              <w:top w:val="nil"/>
              <w:left w:val="single" w:sz="4" w:space="0" w:color="auto"/>
              <w:bottom w:val="nil"/>
              <w:right w:val="single" w:sz="4" w:space="0" w:color="auto"/>
            </w:tcBorders>
            <w:shd w:val="clear" w:color="auto" w:fill="auto"/>
            <w:noWrap/>
            <w:vAlign w:val="bottom"/>
          </w:tcPr>
          <w:p w:rsidR="00D70F23" w:rsidRPr="00D47086" w:rsidRDefault="00D70F23"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hideMark/>
          </w:tcPr>
          <w:p w:rsidR="00D70F23" w:rsidRPr="00D47086" w:rsidRDefault="00D70F23"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Saldo</w:t>
            </w:r>
          </w:p>
        </w:tc>
      </w:tr>
      <w:tr w:rsidR="001F1410" w:rsidRPr="00B571B0" w:rsidTr="001F1410">
        <w:trPr>
          <w:jc w:val="center"/>
        </w:trPr>
        <w:tc>
          <w:tcPr>
            <w:tcW w:w="1505"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Inicial</w:t>
            </w:r>
          </w:p>
        </w:tc>
        <w:tc>
          <w:tcPr>
            <w:tcW w:w="583" w:type="pct"/>
            <w:tcBorders>
              <w:top w:val="nil"/>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(Nota 2.4)</w:t>
            </w:r>
          </w:p>
        </w:tc>
        <w:tc>
          <w:tcPr>
            <w:tcW w:w="583"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Dotaciones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Reducciones</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Traspasos</w:t>
            </w:r>
          </w:p>
        </w:tc>
        <w:tc>
          <w:tcPr>
            <w:tcW w:w="582" w:type="pct"/>
            <w:tcBorders>
              <w:top w:val="nil"/>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jc w:val="center"/>
              <w:rPr>
                <w:snapToGrid w:val="0"/>
                <w:color w:val="000000"/>
                <w:sz w:val="17"/>
                <w:szCs w:val="17"/>
                <w:u w:color="000000"/>
              </w:rPr>
            </w:pPr>
            <w:r w:rsidRPr="00D47086">
              <w:rPr>
                <w:snapToGrid w:val="0"/>
                <w:color w:val="000000"/>
                <w:sz w:val="17"/>
                <w:szCs w:val="17"/>
                <w:u w:color="000000"/>
              </w:rPr>
              <w:t>Final</w:t>
            </w:r>
          </w:p>
        </w:tc>
      </w:tr>
      <w:tr w:rsidR="001F1410" w:rsidRPr="00B571B0" w:rsidTr="00F316DB">
        <w:trPr>
          <w:jc w:val="center"/>
        </w:trPr>
        <w:tc>
          <w:tcPr>
            <w:tcW w:w="1505"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w:t>
            </w: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Coste:</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3"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Terrenos y construcciones</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134.214.359</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1.176.870</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2.001.864</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(2.150)</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1.302.168</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138.693.111</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220.644.134</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2.522.521</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16.515.303</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(3.740.327)</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56.447</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235.998.078</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Inmovilizado en curso y anticipos</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118.012</w:t>
            </w:r>
          </w:p>
        </w:tc>
        <w:tc>
          <w:tcPr>
            <w:tcW w:w="583" w:type="pct"/>
            <w:tcBorders>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1.440.762</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(56.445)</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1.502.329</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r w:rsidRPr="00D47086">
              <w:rPr>
                <w:snapToGrid w:val="0"/>
                <w:color w:val="000000"/>
                <w:sz w:val="17"/>
                <w:szCs w:val="17"/>
                <w:u w:color="000000"/>
              </w:rPr>
              <w:t>354.976.505</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3.699.391</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19.957.929</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(3.742.477)</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1.302.170</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BA4B0F" w:rsidRDefault="001F1410" w:rsidP="00F316DB">
            <w:pPr>
              <w:pStyle w:val="Tabladeilustraciones"/>
              <w:keepNext/>
              <w:keepLines/>
              <w:tabs>
                <w:tab w:val="decimal" w:pos="615"/>
              </w:tabs>
              <w:jc w:val="right"/>
              <w:rPr>
                <w:snapToGrid w:val="0"/>
                <w:color w:val="000000"/>
                <w:sz w:val="17"/>
                <w:szCs w:val="17"/>
                <w:u w:color="000000"/>
              </w:rPr>
            </w:pPr>
            <w:r w:rsidRPr="00BA4B0F">
              <w:rPr>
                <w:snapToGrid w:val="0"/>
                <w:color w:val="000000"/>
                <w:sz w:val="17"/>
                <w:szCs w:val="17"/>
                <w:u w:color="000000"/>
              </w:rPr>
              <w:t>376.193.518</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Amortización acumulada:</w:t>
            </w: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Construcciones</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(38.918.514)</w:t>
            </w: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(82.401)</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(2.393.151)</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244</w:t>
            </w: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187.280</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(41.206.542)</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left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3"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p>
        </w:tc>
        <w:tc>
          <w:tcPr>
            <w:tcW w:w="582"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(138.077.916)</w:t>
            </w:r>
          </w:p>
        </w:tc>
        <w:tc>
          <w:tcPr>
            <w:tcW w:w="583" w:type="pct"/>
            <w:tcBorders>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(677.349)</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(15.598.331)</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3.691.521</w:t>
            </w:r>
          </w:p>
        </w:tc>
        <w:tc>
          <w:tcPr>
            <w:tcW w:w="583"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53.143</w:t>
            </w:r>
          </w:p>
        </w:tc>
        <w:tc>
          <w:tcPr>
            <w:tcW w:w="582" w:type="pct"/>
            <w:tcBorders>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(150.608.932)</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(176.996.430)</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(759.750)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(17.991.482)</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3.691.765</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240.423</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(191.815.474)</w:t>
            </w: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b/>
                <w:snapToGrid w:val="0"/>
                <w:color w:val="000000"/>
                <w:sz w:val="17"/>
                <w:szCs w:val="17"/>
                <w:u w:color="000000"/>
              </w:rPr>
            </w:pPr>
            <w:r w:rsidRPr="00D47086">
              <w:rPr>
                <w:b/>
                <w:snapToGrid w:val="0"/>
                <w:color w:val="000000"/>
                <w:sz w:val="17"/>
                <w:szCs w:val="17"/>
                <w:u w:color="000000"/>
              </w:rPr>
              <w:t>Deterioros:</w:t>
            </w: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3"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c>
          <w:tcPr>
            <w:tcW w:w="582" w:type="pct"/>
            <w:tcBorders>
              <w:top w:val="single" w:sz="4" w:space="0" w:color="auto"/>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highlight w:val="yellow"/>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Instalaciones técnicas y otro</w:t>
            </w: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p>
        </w:tc>
        <w:tc>
          <w:tcPr>
            <w:tcW w:w="583" w:type="pct"/>
            <w:tcBorders>
              <w:top w:val="nil"/>
              <w:left w:val="single" w:sz="4" w:space="0" w:color="auto"/>
              <w:bottom w:val="nil"/>
              <w:right w:val="single" w:sz="4" w:space="0" w:color="auto"/>
            </w:tcBorders>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3"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c>
          <w:tcPr>
            <w:tcW w:w="582" w:type="pct"/>
            <w:tcBorders>
              <w:top w:val="nil"/>
              <w:left w:val="single" w:sz="4" w:space="0" w:color="auto"/>
              <w:bottom w:val="nil"/>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rPr>
                <w:snapToGrid w:val="0"/>
                <w:color w:val="000000"/>
                <w:sz w:val="17"/>
                <w:szCs w:val="17"/>
                <w:u w:color="000000"/>
              </w:rPr>
            </w:pPr>
          </w:p>
        </w:tc>
      </w:tr>
      <w:tr w:rsidR="001F1410" w:rsidRPr="00B571B0" w:rsidTr="00F316DB">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xml:space="preserve">  inmovilizado material</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nil"/>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nil"/>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1F1410" w:rsidRPr="00B571B0" w:rsidTr="006B551A">
        <w:trPr>
          <w:jc w:val="center"/>
        </w:trPr>
        <w:tc>
          <w:tcPr>
            <w:tcW w:w="1505" w:type="pct"/>
            <w:tcBorders>
              <w:left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rPr>
                <w:snapToGrid w:val="0"/>
                <w:color w:val="000000"/>
                <w:sz w:val="17"/>
                <w:szCs w:val="17"/>
                <w:u w:color="000000"/>
              </w:rPr>
            </w:pPr>
            <w:r w:rsidRPr="00D47086">
              <w:rPr>
                <w:snapToGrid w:val="0"/>
                <w:color w:val="000000"/>
                <w:sz w:val="17"/>
                <w:szCs w:val="17"/>
                <w:u w:color="000000"/>
              </w:rPr>
              <w:t>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984"/>
              </w:tabs>
              <w:rPr>
                <w:snapToGrid w:val="0"/>
                <w:color w:val="000000"/>
                <w:sz w:val="17"/>
                <w:szCs w:val="17"/>
                <w:u w:color="000000"/>
              </w:rPr>
            </w:pPr>
            <w:r w:rsidRPr="00D47086">
              <w:rPr>
                <w:snapToGrid w:val="0"/>
                <w:color w:val="000000"/>
                <w:sz w:val="17"/>
                <w:szCs w:val="17"/>
                <w:u w:color="000000"/>
              </w:rPr>
              <w:t>(6.993.210)</w:t>
            </w:r>
          </w:p>
        </w:tc>
        <w:tc>
          <w:tcPr>
            <w:tcW w:w="583" w:type="pct"/>
            <w:tcBorders>
              <w:top w:val="single" w:sz="4" w:space="0" w:color="auto"/>
              <w:left w:val="single" w:sz="4" w:space="0" w:color="auto"/>
              <w:bottom w:val="single" w:sz="4" w:space="0" w:color="auto"/>
              <w:right w:val="single" w:sz="4" w:space="0" w:color="auto"/>
            </w:tcBorders>
            <w:vAlign w:val="bottom"/>
          </w:tcPr>
          <w:p w:rsidR="001F1410" w:rsidRPr="00D47086" w:rsidRDefault="001F1410"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rFonts w:cs="Tahoma"/>
                <w:snapToGrid w:val="0"/>
                <w:color w:val="000000"/>
                <w:sz w:val="17"/>
                <w:szCs w:val="17"/>
                <w:u w:color="000000"/>
                <w:lang w:val="es-ES_tradnl"/>
              </w:rPr>
            </w:pPr>
            <w:r>
              <w:rPr>
                <w:rFonts w:cs="Tahoma"/>
                <w:snapToGrid w:val="0"/>
                <w:color w:val="000000"/>
                <w:sz w:val="17"/>
                <w:szCs w:val="17"/>
                <w:u w:color="000000"/>
                <w:lang w:val="es-ES_tradnl"/>
              </w:rPr>
              <w:t>(361.917)</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99.050</w:t>
            </w:r>
          </w:p>
        </w:tc>
        <w:tc>
          <w:tcPr>
            <w:tcW w:w="5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116.621</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jc w:val="right"/>
              <w:rPr>
                <w:snapToGrid w:val="0"/>
                <w:color w:val="000000"/>
                <w:sz w:val="17"/>
                <w:szCs w:val="17"/>
                <w:u w:color="000000"/>
              </w:rPr>
            </w:pPr>
            <w:r>
              <w:rPr>
                <w:snapToGrid w:val="0"/>
                <w:color w:val="000000"/>
                <w:sz w:val="17"/>
                <w:szCs w:val="17"/>
                <w:u w:color="000000"/>
              </w:rPr>
              <w:t>(7.139.456)</w:t>
            </w:r>
          </w:p>
        </w:tc>
      </w:tr>
      <w:tr w:rsidR="001F1410" w:rsidRPr="00B571B0" w:rsidTr="006B551A">
        <w:trPr>
          <w:jc w:val="center"/>
        </w:trPr>
        <w:tc>
          <w:tcPr>
            <w:tcW w:w="1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1410" w:rsidRPr="00D47086" w:rsidRDefault="001F1410" w:rsidP="00F316DB">
            <w:pPr>
              <w:pStyle w:val="Tabladeilustraciones"/>
              <w:keepNext/>
              <w:keepLines/>
              <w:spacing w:before="40" w:after="40" w:line="0" w:lineRule="atLeast"/>
              <w:rPr>
                <w:b/>
                <w:snapToGrid w:val="0"/>
                <w:sz w:val="17"/>
                <w:szCs w:val="17"/>
                <w:highlight w:val="yellow"/>
                <w:u w:color="000000"/>
              </w:rPr>
            </w:pPr>
            <w:r w:rsidRPr="00D47086">
              <w:rPr>
                <w:b/>
                <w:snapToGrid w:val="0"/>
                <w:sz w:val="17"/>
                <w:szCs w:val="17"/>
                <w:u w:color="000000"/>
              </w:rPr>
              <w:t>Valor neto</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Lines/>
              <w:tabs>
                <w:tab w:val="decimal" w:pos="984"/>
              </w:tabs>
              <w:spacing w:before="40" w:after="40" w:line="0" w:lineRule="atLeast"/>
              <w:rPr>
                <w:b/>
                <w:snapToGrid w:val="0"/>
                <w:sz w:val="17"/>
                <w:szCs w:val="17"/>
                <w:u w:color="000000"/>
              </w:rPr>
            </w:pPr>
            <w:r w:rsidRPr="00D47086">
              <w:rPr>
                <w:b/>
                <w:snapToGrid w:val="0"/>
                <w:sz w:val="17"/>
                <w:szCs w:val="17"/>
                <w:u w:color="000000"/>
              </w:rPr>
              <w:t>170.986.865</w:t>
            </w:r>
          </w:p>
        </w:tc>
        <w:tc>
          <w:tcPr>
            <w:tcW w:w="583" w:type="pct"/>
            <w:tcBorders>
              <w:top w:val="single" w:sz="4" w:space="0" w:color="auto"/>
              <w:left w:val="single" w:sz="4" w:space="0" w:color="auto"/>
              <w:bottom w:val="single" w:sz="4" w:space="0" w:color="auto"/>
              <w:right w:val="nil"/>
            </w:tcBorders>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nil"/>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nil"/>
              <w:bottom w:val="single" w:sz="4" w:space="0" w:color="auto"/>
              <w:right w:val="nil"/>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rPr>
                <w:b/>
                <w:snapToGrid w:val="0"/>
                <w:sz w:val="17"/>
                <w:szCs w:val="17"/>
                <w:highlight w:val="yellow"/>
                <w:u w:color="000000"/>
              </w:rPr>
            </w:pPr>
          </w:p>
        </w:tc>
        <w:tc>
          <w:tcPr>
            <w:tcW w:w="583" w:type="pct"/>
            <w:tcBorders>
              <w:top w:val="single" w:sz="4" w:space="0" w:color="auto"/>
              <w:left w:val="nil"/>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Next/>
              <w:keepLines/>
              <w:tabs>
                <w:tab w:val="decimal" w:pos="615"/>
              </w:tabs>
              <w:spacing w:before="40" w:after="40" w:line="0" w:lineRule="atLeast"/>
              <w:rPr>
                <w:b/>
                <w:snapToGrid w:val="0"/>
                <w:sz w:val="17"/>
                <w:szCs w:val="17"/>
                <w:highlight w:val="yellow"/>
                <w:u w:color="000000"/>
              </w:rPr>
            </w:pP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bottom"/>
          </w:tcPr>
          <w:p w:rsidR="001F1410" w:rsidRPr="00D47086" w:rsidRDefault="001F1410" w:rsidP="00F316DB">
            <w:pPr>
              <w:pStyle w:val="Tabladeilustraciones"/>
              <w:keepLines/>
              <w:tabs>
                <w:tab w:val="decimal" w:pos="615"/>
              </w:tabs>
              <w:spacing w:before="40" w:after="40" w:line="0" w:lineRule="atLeast"/>
              <w:jc w:val="right"/>
              <w:rPr>
                <w:b/>
                <w:snapToGrid w:val="0"/>
                <w:sz w:val="17"/>
                <w:szCs w:val="17"/>
                <w:u w:color="000000"/>
              </w:rPr>
            </w:pPr>
            <w:r>
              <w:rPr>
                <w:b/>
                <w:snapToGrid w:val="0"/>
                <w:sz w:val="17"/>
                <w:szCs w:val="17"/>
                <w:u w:color="000000"/>
              </w:rPr>
              <w:t>177.238.588</w:t>
            </w:r>
          </w:p>
        </w:tc>
      </w:tr>
    </w:tbl>
    <w:p w:rsidR="00503EEF" w:rsidRDefault="00503EEF" w:rsidP="00B54037">
      <w:pPr>
        <w:keepLines/>
        <w:spacing w:after="0"/>
      </w:pPr>
    </w:p>
    <w:p w:rsidR="00503EEF" w:rsidRPr="00937AA9" w:rsidRDefault="00503EEF" w:rsidP="0067147D">
      <w:pPr>
        <w:keepLines/>
      </w:pPr>
      <w:bookmarkStart w:id="5" w:name="_956670023"/>
      <w:bookmarkStart w:id="6" w:name="_957191337"/>
      <w:bookmarkStart w:id="7" w:name="_957693740"/>
      <w:bookmarkStart w:id="8" w:name="_958233004"/>
      <w:bookmarkEnd w:id="5"/>
      <w:bookmarkEnd w:id="6"/>
      <w:bookmarkEnd w:id="7"/>
      <w:bookmarkEnd w:id="8"/>
      <w:r w:rsidRPr="00937AA9">
        <w:t xml:space="preserve">Las </w:t>
      </w:r>
      <w:r w:rsidR="00937AA9" w:rsidRPr="00937AA9">
        <w:t>altas del ejercicio 201</w:t>
      </w:r>
      <w:r w:rsidR="00224CC9">
        <w:t>5</w:t>
      </w:r>
      <w:r w:rsidRPr="00937AA9">
        <w:t xml:space="preserve"> corresponden principalmen</w:t>
      </w:r>
      <w:r w:rsidR="004655A0">
        <w:t>te a las inversiones realizadas para la modernización y saneamiento de diversas plantas de lavandería industrial por valor de 4.995 miles de euros y la construcción y puesta en marcha de la nueva planta de Valladolid por valor de 1.494 miles de euros.</w:t>
      </w:r>
    </w:p>
    <w:p w:rsidR="004A5FFF" w:rsidRPr="004A5FFF" w:rsidRDefault="00965E73" w:rsidP="0067147D">
      <w:pPr>
        <w:pStyle w:val="Listaconnmeros"/>
        <w:keepLines/>
        <w:ind w:left="0" w:firstLine="0"/>
      </w:pPr>
      <w:r w:rsidRPr="00965E73">
        <w:t>El Grupo ha dado de baja elementos del inmovilizado material y que han supuesto una pérdida de 423.937 euros registrados en la cuenta “Resultado por enajenaciones y otras” del epígrafe “Deterioro y resultado por enajenaciones de inmovilizado” de la cuenta de pérdidas y ganancias consolidada.</w:t>
      </w:r>
    </w:p>
    <w:p w:rsidR="00503EEF" w:rsidRPr="00937AA9" w:rsidRDefault="00503EEF" w:rsidP="0067147D">
      <w:pPr>
        <w:keepLines/>
        <w:rPr>
          <w:lang w:val="es-ES_tradnl"/>
        </w:rPr>
      </w:pPr>
      <w:r w:rsidRPr="00965E73">
        <w:t>En el inmovilizado material se incluyen terrenos y construcciones con un coste de adquisición de 13,3 millones euros</w:t>
      </w:r>
      <w:r w:rsidR="004A5FFF" w:rsidRPr="00965E73">
        <w:t xml:space="preserve"> y un valor neto contable de 1,2 millones de euros</w:t>
      </w:r>
      <w:r w:rsidRPr="00965E73">
        <w:t xml:space="preserve"> que, dentro de la actividad propia de la </w:t>
      </w:r>
      <w:r w:rsidR="00481C6B" w:rsidRPr="00965E73">
        <w:t>Entidad dominante</w:t>
      </w:r>
      <w:r w:rsidRPr="00965E73">
        <w:t>, están cedidos en precario a diversas asociaciones y entidades cuyos fines son análogos a los de la propia Fundación.</w:t>
      </w:r>
      <w:r w:rsidRPr="00937AA9">
        <w:t xml:space="preserve"> </w:t>
      </w:r>
    </w:p>
    <w:p w:rsidR="00B54037" w:rsidRDefault="00503EEF" w:rsidP="0067147D">
      <w:pPr>
        <w:keepLines/>
      </w:pPr>
      <w:r w:rsidRPr="009B483A">
        <w:t>La cuenta “Instalaciones técnicas y otro inmovilizado material” recoge elementos de diversa naturaleza, de acuerdo con el siguiente detalle:</w:t>
      </w:r>
    </w:p>
    <w:tbl>
      <w:tblPr>
        <w:tblW w:w="646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247"/>
        <w:gridCol w:w="1247"/>
      </w:tblGrid>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jc w:val="center"/>
              <w:rPr>
                <w:snapToGrid w:val="0"/>
                <w:color w:val="000000"/>
                <w:szCs w:val="0"/>
                <w:u w:color="000000"/>
                <w:lang w:eastAsia="es-ES"/>
              </w:rPr>
            </w:pPr>
          </w:p>
        </w:tc>
        <w:tc>
          <w:tcPr>
            <w:tcW w:w="2494" w:type="dxa"/>
            <w:gridSpan w:val="2"/>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503EEF" w:rsidP="0067147D">
            <w:pPr>
              <w:pStyle w:val="Tabladeilustraciones"/>
              <w:keepLines/>
              <w:jc w:val="center"/>
              <w:rPr>
                <w:snapToGrid w:val="0"/>
                <w:color w:val="000000"/>
                <w:szCs w:val="0"/>
                <w:u w:color="000000"/>
              </w:rPr>
            </w:pPr>
            <w:r w:rsidRPr="002575B9">
              <w:rPr>
                <w:snapToGrid w:val="0"/>
                <w:color w:val="000000"/>
                <w:szCs w:val="0"/>
                <w:u w:color="000000"/>
              </w:rPr>
              <w:t>Euros</w:t>
            </w:r>
          </w:p>
        </w:tc>
      </w:tr>
      <w:tr w:rsidR="00503EEF"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hideMark/>
          </w:tcPr>
          <w:p w:rsidR="00503EEF" w:rsidRPr="002575B9" w:rsidRDefault="00503EEF" w:rsidP="0067147D">
            <w:pPr>
              <w:pStyle w:val="Tabladeilustraciones"/>
              <w:keepLines/>
              <w:jc w:val="center"/>
              <w:rPr>
                <w:snapToGrid w:val="0"/>
                <w:color w:val="000000"/>
                <w:szCs w:val="0"/>
                <w:u w:color="000000"/>
                <w:lang w:eastAsia="es-ES"/>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503EEF" w:rsidRPr="002575B9" w:rsidRDefault="008C0BD7" w:rsidP="00224CC9">
            <w:pPr>
              <w:pStyle w:val="Tabladeilustraciones"/>
              <w:keepLines/>
              <w:jc w:val="center"/>
              <w:rPr>
                <w:snapToGrid w:val="0"/>
                <w:color w:val="000000"/>
                <w:szCs w:val="0"/>
                <w:u w:color="000000"/>
                <w:lang w:eastAsia="es-ES"/>
              </w:rPr>
            </w:pPr>
            <w:r>
              <w:rPr>
                <w:snapToGrid w:val="0"/>
                <w:color w:val="000000"/>
                <w:szCs w:val="0"/>
                <w:u w:color="000000"/>
              </w:rPr>
              <w:t>2</w:t>
            </w:r>
            <w:r w:rsidR="00503EEF" w:rsidRPr="002575B9">
              <w:rPr>
                <w:snapToGrid w:val="0"/>
                <w:color w:val="000000"/>
                <w:szCs w:val="0"/>
                <w:u w:color="000000"/>
              </w:rPr>
              <w:t>01</w:t>
            </w:r>
            <w:r w:rsidR="00224CC9">
              <w:rPr>
                <w:snapToGrid w:val="0"/>
                <w:color w:val="000000"/>
                <w:szCs w:val="0"/>
                <w:u w:color="000000"/>
              </w:rPr>
              <w:t>5</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503EEF" w:rsidRPr="002575B9" w:rsidRDefault="00224CC9" w:rsidP="0067147D">
            <w:pPr>
              <w:pStyle w:val="Tabladeilustraciones"/>
              <w:keepLines/>
              <w:jc w:val="center"/>
              <w:rPr>
                <w:snapToGrid w:val="0"/>
                <w:color w:val="000000"/>
                <w:szCs w:val="0"/>
                <w:u w:color="000000"/>
                <w:lang w:eastAsia="es-ES"/>
              </w:rPr>
            </w:pPr>
            <w:r>
              <w:rPr>
                <w:snapToGrid w:val="0"/>
                <w:color w:val="000000"/>
                <w:szCs w:val="0"/>
                <w:u w:color="000000"/>
              </w:rPr>
              <w:t>2014</w:t>
            </w:r>
          </w:p>
        </w:tc>
      </w:tr>
      <w:tr w:rsidR="00503EEF" w:rsidRPr="002575B9" w:rsidTr="00DB15C3">
        <w:trPr>
          <w:jc w:val="center"/>
        </w:trPr>
        <w:tc>
          <w:tcPr>
            <w:tcW w:w="3969"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r w:rsidRPr="002575B9">
              <w:rPr>
                <w:snapToGrid w:val="0"/>
                <w:color w:val="000000"/>
                <w:szCs w:val="0"/>
                <w:u w:color="000000"/>
                <w:lang w:eastAsia="es-ES"/>
              </w:rPr>
              <w:t xml:space="preserve"> </w:t>
            </w:r>
          </w:p>
        </w:tc>
        <w:tc>
          <w:tcPr>
            <w:tcW w:w="1247" w:type="dxa"/>
            <w:tcBorders>
              <w:top w:val="single" w:sz="2" w:space="0" w:color="auto"/>
              <w:left w:val="single" w:sz="2" w:space="0" w:color="auto"/>
              <w:bottom w:val="nil"/>
              <w:right w:val="single" w:sz="2" w:space="0" w:color="auto"/>
            </w:tcBorders>
            <w:shd w:val="clear" w:color="auto" w:fill="auto"/>
            <w:vAlign w:val="bottom"/>
          </w:tcPr>
          <w:p w:rsidR="00503EEF" w:rsidRPr="002575B9" w:rsidRDefault="00503EEF" w:rsidP="0067147D">
            <w:pPr>
              <w:pStyle w:val="Tabladeilustraciones"/>
              <w:keepLines/>
              <w:rPr>
                <w:snapToGrid w:val="0"/>
                <w:color w:val="000000"/>
                <w:szCs w:val="0"/>
                <w:u w:color="000000"/>
                <w:lang w:eastAsia="es-ES"/>
              </w:rPr>
            </w:pPr>
          </w:p>
        </w:tc>
        <w:tc>
          <w:tcPr>
            <w:tcW w:w="1247" w:type="dxa"/>
            <w:tcBorders>
              <w:top w:val="single" w:sz="2" w:space="0" w:color="auto"/>
              <w:left w:val="single" w:sz="2" w:space="0" w:color="auto"/>
              <w:bottom w:val="nil"/>
              <w:right w:val="single" w:sz="2" w:space="0" w:color="auto"/>
            </w:tcBorders>
            <w:shd w:val="clear" w:color="auto" w:fill="auto"/>
            <w:noWrap/>
            <w:vAlign w:val="bottom"/>
            <w:hideMark/>
          </w:tcPr>
          <w:p w:rsidR="00503EEF" w:rsidRPr="002575B9" w:rsidRDefault="00503EEF" w:rsidP="0067147D">
            <w:pPr>
              <w:pStyle w:val="Tabladeilustraciones"/>
              <w:keepLines/>
              <w:rPr>
                <w:snapToGrid w:val="0"/>
                <w:color w:val="000000"/>
                <w:szCs w:val="0"/>
                <w:u w:color="000000"/>
                <w:lang w:eastAsia="es-ES"/>
              </w:rPr>
            </w:pPr>
          </w:p>
        </w:tc>
      </w:tr>
      <w:tr w:rsidR="00503EEF"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503EEF" w:rsidRPr="002575B9" w:rsidRDefault="00503EEF" w:rsidP="0067147D">
            <w:pPr>
              <w:pStyle w:val="Tabladeilustraciones"/>
              <w:keepLines/>
              <w:rPr>
                <w:snapToGrid w:val="0"/>
                <w:color w:val="000000"/>
                <w:szCs w:val="0"/>
                <w:u w:color="000000"/>
              </w:rPr>
            </w:pPr>
            <w:r w:rsidRPr="002575B9">
              <w:rPr>
                <w:snapToGrid w:val="0"/>
                <w:color w:val="000000"/>
                <w:szCs w:val="0"/>
                <w:u w:color="000000"/>
              </w:rPr>
              <w:t>Coste:</w:t>
            </w:r>
          </w:p>
        </w:tc>
        <w:tc>
          <w:tcPr>
            <w:tcW w:w="1247" w:type="dxa"/>
            <w:tcBorders>
              <w:top w:val="nil"/>
              <w:left w:val="single" w:sz="2" w:space="0" w:color="auto"/>
              <w:bottom w:val="nil"/>
              <w:right w:val="single" w:sz="2" w:space="0" w:color="auto"/>
            </w:tcBorders>
            <w:shd w:val="clear" w:color="auto" w:fill="auto"/>
            <w:vAlign w:val="center"/>
          </w:tcPr>
          <w:p w:rsidR="00503EEF" w:rsidRPr="002575B9" w:rsidRDefault="00503EEF" w:rsidP="0067147D">
            <w:pPr>
              <w:pStyle w:val="Tabladeilustraciones"/>
              <w:keepLines/>
              <w:rPr>
                <w:snapToGrid w:val="0"/>
                <w:color w:val="000000"/>
                <w:szCs w:val="0"/>
                <w:u w:color="000000"/>
              </w:rPr>
            </w:pPr>
          </w:p>
        </w:tc>
        <w:tc>
          <w:tcPr>
            <w:tcW w:w="1247" w:type="dxa"/>
            <w:tcBorders>
              <w:top w:val="nil"/>
              <w:left w:val="single" w:sz="2" w:space="0" w:color="auto"/>
              <w:bottom w:val="nil"/>
              <w:right w:val="single" w:sz="2" w:space="0" w:color="auto"/>
            </w:tcBorders>
            <w:shd w:val="clear" w:color="auto" w:fill="auto"/>
            <w:noWrap/>
            <w:vAlign w:val="center"/>
          </w:tcPr>
          <w:p w:rsidR="00503EEF" w:rsidRPr="002575B9" w:rsidRDefault="00503EEF" w:rsidP="0067147D">
            <w:pPr>
              <w:pStyle w:val="Tabladeilustraciones"/>
              <w:keepLines/>
              <w:rPr>
                <w:snapToGrid w:val="0"/>
                <w:color w:val="000000"/>
                <w:szCs w:val="0"/>
                <w:u w:color="000000"/>
              </w:rPr>
            </w:pP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140.093.609</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176.874.829</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21.135.304</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19.304.568</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12.566.802</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19.742.904</w:t>
            </w:r>
          </w:p>
        </w:tc>
      </w:tr>
      <w:tr w:rsidR="00224CC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5.531.990</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8.027.575</w:t>
            </w:r>
          </w:p>
        </w:tc>
      </w:tr>
      <w:tr w:rsidR="00224CC9" w:rsidRPr="002575B9" w:rsidTr="007E2BB9">
        <w:trPr>
          <w:jc w:val="center"/>
        </w:trPr>
        <w:tc>
          <w:tcPr>
            <w:tcW w:w="3969"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nil"/>
              <w:right w:val="single" w:sz="2" w:space="0" w:color="auto"/>
            </w:tcBorders>
            <w:shd w:val="clear" w:color="auto" w:fill="auto"/>
            <w:vAlign w:val="bottom"/>
          </w:tcPr>
          <w:p w:rsidR="00224CC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10.200.98</w:t>
            </w:r>
            <w:r w:rsidR="00585000">
              <w:rPr>
                <w:snapToGrid w:val="0"/>
                <w:color w:val="000000"/>
                <w:szCs w:val="0"/>
                <w:u w:color="000000"/>
              </w:rPr>
              <w:t>8</w:t>
            </w:r>
          </w:p>
        </w:tc>
        <w:tc>
          <w:tcPr>
            <w:tcW w:w="1247" w:type="dxa"/>
            <w:tcBorders>
              <w:top w:val="nil"/>
              <w:left w:val="single" w:sz="2" w:space="0" w:color="auto"/>
              <w:bottom w:val="nil"/>
              <w:right w:val="single" w:sz="2" w:space="0" w:color="auto"/>
            </w:tcBorders>
            <w:shd w:val="clear" w:color="auto" w:fill="auto"/>
            <w:noWrap/>
            <w:vAlign w:val="bottom"/>
          </w:tcPr>
          <w:p w:rsidR="00224CC9" w:rsidRPr="002575B9" w:rsidRDefault="00224CC9" w:rsidP="00224CC9">
            <w:pPr>
              <w:pStyle w:val="Tabladeilustraciones"/>
              <w:keepLines/>
              <w:tabs>
                <w:tab w:val="decimal" w:pos="692"/>
              </w:tabs>
              <w:jc w:val="right"/>
              <w:rPr>
                <w:snapToGrid w:val="0"/>
                <w:color w:val="000000"/>
                <w:szCs w:val="0"/>
                <w:u w:color="000000"/>
              </w:rPr>
            </w:pPr>
            <w:r>
              <w:rPr>
                <w:snapToGrid w:val="0"/>
                <w:color w:val="000000"/>
                <w:szCs w:val="0"/>
                <w:u w:color="000000"/>
              </w:rPr>
              <w:t>12.048.202</w:t>
            </w:r>
          </w:p>
        </w:tc>
      </w:tr>
      <w:tr w:rsidR="007E2B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7E2BB9" w:rsidRPr="002575B9" w:rsidRDefault="007E2BB9" w:rsidP="00224CC9">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bottom"/>
          </w:tcPr>
          <w:p w:rsidR="007E2BB9"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189.528</w:t>
            </w:r>
            <w:r w:rsidR="007E2BB9">
              <w:rPr>
                <w:snapToGrid w:val="0"/>
                <w:color w:val="000000"/>
                <w:szCs w:val="0"/>
                <w:u w:color="000000"/>
              </w:rPr>
              <w:t>.</w:t>
            </w:r>
            <w:r w:rsidR="00585000">
              <w:rPr>
                <w:snapToGrid w:val="0"/>
                <w:color w:val="000000"/>
                <w:szCs w:val="0"/>
                <w:u w:color="000000"/>
              </w:rPr>
              <w:t>693</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bottom"/>
          </w:tcPr>
          <w:p w:rsidR="007E2BB9" w:rsidRPr="002575B9" w:rsidRDefault="007E2BB9" w:rsidP="00224CC9">
            <w:pPr>
              <w:pStyle w:val="Tabladeilustraciones"/>
              <w:keepLines/>
              <w:tabs>
                <w:tab w:val="decimal" w:pos="692"/>
              </w:tabs>
              <w:jc w:val="right"/>
              <w:rPr>
                <w:snapToGrid w:val="0"/>
                <w:color w:val="000000"/>
                <w:szCs w:val="0"/>
                <w:u w:color="000000"/>
              </w:rPr>
            </w:pPr>
            <w:r>
              <w:rPr>
                <w:snapToGrid w:val="0"/>
                <w:color w:val="000000"/>
                <w:szCs w:val="0"/>
                <w:u w:color="000000"/>
              </w:rPr>
              <w:t>235.998.078</w:t>
            </w:r>
          </w:p>
        </w:tc>
      </w:tr>
      <w:tr w:rsidR="007E2BB9"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hideMark/>
          </w:tcPr>
          <w:p w:rsidR="007E2BB9" w:rsidRPr="002575B9" w:rsidRDefault="007E2BB9" w:rsidP="00224CC9">
            <w:pPr>
              <w:pStyle w:val="Tabladeilustraciones"/>
              <w:keepLines/>
              <w:rPr>
                <w:snapToGrid w:val="0"/>
                <w:color w:val="000000"/>
                <w:szCs w:val="0"/>
                <w:u w:color="000000"/>
              </w:rPr>
            </w:pPr>
            <w:r w:rsidRPr="002575B9">
              <w:rPr>
                <w:snapToGrid w:val="0"/>
                <w:color w:val="000000"/>
                <w:szCs w:val="0"/>
                <w:u w:color="000000"/>
              </w:rPr>
              <w:t>Amortización acumulada:</w:t>
            </w:r>
          </w:p>
        </w:tc>
        <w:tc>
          <w:tcPr>
            <w:tcW w:w="1247" w:type="dxa"/>
            <w:tcBorders>
              <w:top w:val="single" w:sz="2" w:space="0" w:color="auto"/>
              <w:left w:val="single" w:sz="2" w:space="0" w:color="auto"/>
              <w:bottom w:val="nil"/>
              <w:right w:val="single" w:sz="2" w:space="0" w:color="auto"/>
            </w:tcBorders>
            <w:shd w:val="clear" w:color="auto" w:fill="auto"/>
            <w:vAlign w:val="bottom"/>
          </w:tcPr>
          <w:p w:rsidR="007E2BB9" w:rsidRPr="002575B9" w:rsidRDefault="007E2BB9" w:rsidP="00224CC9">
            <w:pPr>
              <w:pStyle w:val="Tabladeilustraciones"/>
              <w:keepLines/>
              <w:tabs>
                <w:tab w:val="decimal" w:pos="692"/>
              </w:tabs>
              <w:rPr>
                <w:snapToGrid w:val="0"/>
                <w:color w:val="000000"/>
                <w:szCs w:val="0"/>
                <w:u w:color="000000"/>
              </w:rPr>
            </w:pPr>
          </w:p>
        </w:tc>
        <w:tc>
          <w:tcPr>
            <w:tcW w:w="1247" w:type="dxa"/>
            <w:tcBorders>
              <w:top w:val="single" w:sz="2" w:space="0" w:color="auto"/>
              <w:left w:val="single" w:sz="2" w:space="0" w:color="auto"/>
              <w:bottom w:val="nil"/>
              <w:right w:val="single" w:sz="2" w:space="0" w:color="auto"/>
            </w:tcBorders>
            <w:shd w:val="clear" w:color="auto" w:fill="auto"/>
            <w:noWrap/>
            <w:vAlign w:val="bottom"/>
          </w:tcPr>
          <w:p w:rsidR="007E2BB9" w:rsidRPr="002575B9" w:rsidRDefault="007E2BB9" w:rsidP="00224CC9">
            <w:pPr>
              <w:pStyle w:val="Tabladeilustraciones"/>
              <w:keepLines/>
              <w:tabs>
                <w:tab w:val="decimal" w:pos="692"/>
              </w:tabs>
              <w:rPr>
                <w:snapToGrid w:val="0"/>
                <w:color w:val="000000"/>
                <w:szCs w:val="0"/>
                <w:u w:color="000000"/>
              </w:rPr>
            </w:pP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Instalaciones técnicas y maquinaria</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(93.182.876)</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rPr>
                <w:snapToGrid w:val="0"/>
                <w:color w:val="000000"/>
                <w:szCs w:val="0"/>
                <w:u w:color="000000"/>
              </w:rPr>
            </w:pPr>
            <w:r>
              <w:rPr>
                <w:snapToGrid w:val="0"/>
                <w:color w:val="000000"/>
                <w:szCs w:val="0"/>
                <w:u w:color="000000"/>
              </w:rPr>
              <w:t>(106.357.285)</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Mobiliario y utillaje</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(16.644.079)</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(14.562.203)</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Equipos para proceso de información</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(10.715.740)</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(16.256.637)</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Elementos de transporte</w:t>
            </w:r>
          </w:p>
        </w:tc>
        <w:tc>
          <w:tcPr>
            <w:tcW w:w="1247" w:type="dxa"/>
            <w:tcBorders>
              <w:top w:val="nil"/>
              <w:left w:val="single" w:sz="2" w:space="0" w:color="auto"/>
              <w:bottom w:val="nil"/>
              <w:right w:val="single" w:sz="2" w:space="0" w:color="auto"/>
            </w:tcBorders>
            <w:shd w:val="clear" w:color="auto" w:fill="auto"/>
            <w:vAlign w:val="bottom"/>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(3.584.247)</w:t>
            </w:r>
          </w:p>
        </w:tc>
        <w:tc>
          <w:tcPr>
            <w:tcW w:w="1247"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(5.451.942)</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 xml:space="preserve">  Otro inmovilizado material</w:t>
            </w:r>
          </w:p>
        </w:tc>
        <w:tc>
          <w:tcPr>
            <w:tcW w:w="1247" w:type="dxa"/>
            <w:tcBorders>
              <w:top w:val="nil"/>
              <w:left w:val="single" w:sz="2" w:space="0" w:color="auto"/>
              <w:bottom w:val="single" w:sz="2" w:space="0" w:color="auto"/>
              <w:right w:val="single" w:sz="2" w:space="0" w:color="auto"/>
            </w:tcBorders>
            <w:shd w:val="clear" w:color="auto" w:fill="auto"/>
            <w:vAlign w:val="bottom"/>
          </w:tcPr>
          <w:p w:rsidR="00CA6DB6" w:rsidRPr="002575B9" w:rsidRDefault="00585000" w:rsidP="00F316DB">
            <w:pPr>
              <w:pStyle w:val="Tabladeilustraciones"/>
              <w:keepLines/>
              <w:tabs>
                <w:tab w:val="decimal" w:pos="692"/>
              </w:tabs>
              <w:jc w:val="right"/>
              <w:rPr>
                <w:snapToGrid w:val="0"/>
                <w:color w:val="000000"/>
                <w:szCs w:val="0"/>
                <w:u w:color="000000"/>
              </w:rPr>
            </w:pPr>
            <w:r>
              <w:rPr>
                <w:snapToGrid w:val="0"/>
                <w:color w:val="000000"/>
                <w:szCs w:val="0"/>
                <w:u w:color="000000"/>
              </w:rPr>
              <w:t>(7.730.494</w:t>
            </w:r>
            <w:r w:rsidR="00CA6DB6">
              <w:rPr>
                <w:snapToGrid w:val="0"/>
                <w:color w:val="000000"/>
                <w:szCs w:val="0"/>
                <w:u w:color="000000"/>
              </w:rPr>
              <w:t>)</w:t>
            </w:r>
          </w:p>
        </w:tc>
        <w:tc>
          <w:tcPr>
            <w:tcW w:w="1247" w:type="dxa"/>
            <w:tcBorders>
              <w:top w:val="nil"/>
              <w:left w:val="single" w:sz="2" w:space="0" w:color="auto"/>
              <w:bottom w:val="single" w:sz="2" w:space="0" w:color="auto"/>
              <w:right w:val="single" w:sz="2" w:space="0" w:color="auto"/>
            </w:tcBorders>
            <w:shd w:val="clear" w:color="auto" w:fill="auto"/>
            <w:noWrap/>
            <w:vAlign w:val="bottom"/>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(7.980.865)</w:t>
            </w:r>
          </w:p>
        </w:tc>
      </w:tr>
      <w:tr w:rsidR="00CA6DB6" w:rsidRPr="002575B9" w:rsidTr="00DB15C3">
        <w:trPr>
          <w:jc w:val="center"/>
        </w:trPr>
        <w:tc>
          <w:tcPr>
            <w:tcW w:w="3969" w:type="dxa"/>
            <w:tcBorders>
              <w:top w:val="nil"/>
              <w:left w:val="single" w:sz="2" w:space="0" w:color="auto"/>
              <w:bottom w:val="nil"/>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CA6DB6" w:rsidP="00CA6DB6">
            <w:pPr>
              <w:pStyle w:val="Tabladeilustraciones"/>
              <w:keepLines/>
              <w:tabs>
                <w:tab w:val="decimal" w:pos="692"/>
              </w:tabs>
              <w:jc w:val="right"/>
              <w:rPr>
                <w:snapToGrid w:val="0"/>
                <w:color w:val="000000"/>
                <w:szCs w:val="0"/>
                <w:u w:color="000000"/>
              </w:rPr>
            </w:pPr>
            <w:r>
              <w:rPr>
                <w:snapToGrid w:val="0"/>
                <w:color w:val="000000"/>
                <w:szCs w:val="0"/>
                <w:u w:color="000000"/>
              </w:rPr>
              <w:t>(131.857</w:t>
            </w:r>
            <w:r w:rsidR="00585000">
              <w:rPr>
                <w:snapToGrid w:val="0"/>
                <w:color w:val="000000"/>
                <w:szCs w:val="0"/>
                <w:u w:color="000000"/>
              </w:rPr>
              <w:t>.436</w:t>
            </w:r>
            <w:r w:rsidRPr="00CA6DB6">
              <w:rPr>
                <w:snapToGrid w:val="0"/>
                <w:color w:val="000000"/>
                <w:szCs w:val="0"/>
                <w:u w:color="000000"/>
              </w:rPr>
              <w:t>)</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rPr>
                <w:snapToGrid w:val="0"/>
                <w:color w:val="000000"/>
                <w:szCs w:val="0"/>
                <w:u w:color="000000"/>
              </w:rPr>
            </w:pPr>
            <w:r>
              <w:rPr>
                <w:snapToGrid w:val="0"/>
                <w:color w:val="000000"/>
                <w:szCs w:val="0"/>
                <w:u w:color="000000"/>
              </w:rPr>
              <w:t>(150.608.932)</w:t>
            </w:r>
          </w:p>
        </w:tc>
      </w:tr>
      <w:tr w:rsidR="00CA6DB6" w:rsidRPr="002575B9" w:rsidTr="00DB15C3">
        <w:trPr>
          <w:jc w:val="center"/>
        </w:trPr>
        <w:tc>
          <w:tcPr>
            <w:tcW w:w="3969" w:type="dxa"/>
            <w:tcBorders>
              <w:top w:val="nil"/>
              <w:left w:val="single" w:sz="2" w:space="0" w:color="auto"/>
              <w:bottom w:val="single" w:sz="2" w:space="0" w:color="auto"/>
              <w:right w:val="single" w:sz="2" w:space="0" w:color="auto"/>
            </w:tcBorders>
            <w:shd w:val="clear" w:color="auto" w:fill="auto"/>
            <w:noWrap/>
            <w:vAlign w:val="bottom"/>
          </w:tcPr>
          <w:p w:rsidR="00CA6DB6" w:rsidRPr="002575B9" w:rsidRDefault="00CA6DB6" w:rsidP="00224CC9">
            <w:pPr>
              <w:pStyle w:val="Tabladeilustraciones"/>
              <w:keepLines/>
              <w:rPr>
                <w:snapToGrid w:val="0"/>
                <w:color w:val="000000"/>
                <w:szCs w:val="0"/>
                <w:u w:color="000000"/>
              </w:rPr>
            </w:pPr>
            <w:r w:rsidRPr="002575B9">
              <w:rPr>
                <w:snapToGrid w:val="0"/>
                <w:color w:val="000000"/>
                <w:szCs w:val="0"/>
                <w:u w:color="000000"/>
              </w:rPr>
              <w:t>Correcciones valorativas por deterioro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CA6DB6" w:rsidP="00224CC9">
            <w:pPr>
              <w:pStyle w:val="Tabladeilustraciones"/>
              <w:keepLines/>
              <w:tabs>
                <w:tab w:val="decimal" w:pos="692"/>
              </w:tabs>
              <w:jc w:val="right"/>
              <w:rPr>
                <w:snapToGrid w:val="0"/>
                <w:color w:val="000000"/>
                <w:szCs w:val="0"/>
                <w:u w:color="000000"/>
              </w:rPr>
            </w:pPr>
            <w:r w:rsidRPr="00CA6DB6">
              <w:rPr>
                <w:snapToGrid w:val="0"/>
                <w:color w:val="000000"/>
                <w:szCs w:val="0"/>
                <w:u w:color="000000"/>
              </w:rPr>
              <w:t>(5.889.318)</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jc w:val="right"/>
              <w:rPr>
                <w:snapToGrid w:val="0"/>
                <w:color w:val="000000"/>
                <w:szCs w:val="0"/>
                <w:u w:color="000000"/>
              </w:rPr>
            </w:pPr>
            <w:r>
              <w:rPr>
                <w:snapToGrid w:val="0"/>
                <w:color w:val="000000"/>
                <w:szCs w:val="0"/>
                <w:u w:color="000000"/>
              </w:rPr>
              <w:t>(7.139.456)</w:t>
            </w:r>
          </w:p>
        </w:tc>
      </w:tr>
      <w:tr w:rsidR="00CA6DB6" w:rsidRPr="002575B9" w:rsidTr="00DB15C3">
        <w:trPr>
          <w:jc w:val="center"/>
        </w:trPr>
        <w:tc>
          <w:tcPr>
            <w:tcW w:w="3969" w:type="dxa"/>
            <w:tcBorders>
              <w:top w:val="single" w:sz="2" w:space="0" w:color="auto"/>
              <w:left w:val="single" w:sz="2" w:space="0" w:color="auto"/>
              <w:bottom w:val="single" w:sz="2" w:space="0" w:color="auto"/>
              <w:right w:val="single" w:sz="2" w:space="0" w:color="auto"/>
            </w:tcBorders>
            <w:shd w:val="clear" w:color="auto" w:fill="auto"/>
            <w:noWrap/>
            <w:vAlign w:val="bottom"/>
            <w:hideMark/>
          </w:tcPr>
          <w:p w:rsidR="00CA6DB6" w:rsidRPr="002575B9" w:rsidRDefault="00CA6DB6" w:rsidP="00224CC9">
            <w:pPr>
              <w:pStyle w:val="Tabladeilustraciones"/>
              <w:keepLines/>
              <w:spacing w:before="40" w:after="40"/>
              <w:rPr>
                <w:b/>
                <w:snapToGrid w:val="0"/>
                <w:szCs w:val="0"/>
                <w:u w:color="000000"/>
              </w:rPr>
            </w:pPr>
            <w:r w:rsidRPr="002575B9">
              <w:rPr>
                <w:b/>
                <w:snapToGrid w:val="0"/>
                <w:szCs w:val="0"/>
                <w:u w:color="000000"/>
              </w:rPr>
              <w:t>Total neto</w:t>
            </w:r>
          </w:p>
        </w:tc>
        <w:tc>
          <w:tcPr>
            <w:tcW w:w="1247" w:type="dxa"/>
            <w:tcBorders>
              <w:top w:val="single" w:sz="2" w:space="0" w:color="auto"/>
              <w:left w:val="single" w:sz="2" w:space="0" w:color="auto"/>
              <w:bottom w:val="single" w:sz="2" w:space="0" w:color="auto"/>
              <w:right w:val="single" w:sz="2" w:space="0" w:color="auto"/>
            </w:tcBorders>
            <w:shd w:val="clear" w:color="auto" w:fill="auto"/>
            <w:vAlign w:val="center"/>
          </w:tcPr>
          <w:p w:rsidR="00CA6DB6" w:rsidRPr="002575B9" w:rsidRDefault="00585000" w:rsidP="00224CC9">
            <w:pPr>
              <w:pStyle w:val="Tabladeilustraciones"/>
              <w:keepLines/>
              <w:tabs>
                <w:tab w:val="decimal" w:pos="692"/>
              </w:tabs>
              <w:spacing w:before="40" w:after="40"/>
              <w:jc w:val="right"/>
              <w:rPr>
                <w:b/>
                <w:snapToGrid w:val="0"/>
                <w:szCs w:val="0"/>
                <w:u w:color="000000"/>
              </w:rPr>
            </w:pPr>
            <w:r>
              <w:rPr>
                <w:b/>
                <w:snapToGrid w:val="0"/>
                <w:szCs w:val="0"/>
                <w:u w:color="000000"/>
              </w:rPr>
              <w:t>51.781.939</w:t>
            </w:r>
          </w:p>
        </w:tc>
        <w:tc>
          <w:tcPr>
            <w:tcW w:w="1247" w:type="dxa"/>
            <w:tcBorders>
              <w:top w:val="single" w:sz="2" w:space="0" w:color="auto"/>
              <w:left w:val="single" w:sz="2" w:space="0" w:color="auto"/>
              <w:bottom w:val="single" w:sz="2" w:space="0" w:color="auto"/>
              <w:right w:val="single" w:sz="2" w:space="0" w:color="auto"/>
            </w:tcBorders>
            <w:shd w:val="clear" w:color="auto" w:fill="auto"/>
            <w:noWrap/>
            <w:vAlign w:val="center"/>
          </w:tcPr>
          <w:p w:rsidR="00CA6DB6" w:rsidRPr="002575B9" w:rsidRDefault="00CA6DB6" w:rsidP="00224CC9">
            <w:pPr>
              <w:pStyle w:val="Tabladeilustraciones"/>
              <w:keepLines/>
              <w:tabs>
                <w:tab w:val="decimal" w:pos="692"/>
              </w:tabs>
              <w:spacing w:before="40" w:after="40"/>
              <w:jc w:val="right"/>
              <w:rPr>
                <w:b/>
                <w:snapToGrid w:val="0"/>
                <w:szCs w:val="0"/>
                <w:u w:color="000000"/>
              </w:rPr>
            </w:pPr>
            <w:r>
              <w:rPr>
                <w:b/>
                <w:snapToGrid w:val="0"/>
                <w:szCs w:val="0"/>
                <w:u w:color="000000"/>
              </w:rPr>
              <w:t>78.249.690</w:t>
            </w:r>
          </w:p>
        </w:tc>
      </w:tr>
    </w:tbl>
    <w:p w:rsidR="00503EEF" w:rsidRDefault="00503EEF" w:rsidP="00B54037">
      <w:pPr>
        <w:keepLines/>
        <w:spacing w:after="0"/>
      </w:pPr>
    </w:p>
    <w:p w:rsidR="00503EEF" w:rsidRDefault="00503EEF" w:rsidP="0067147D">
      <w:pPr>
        <w:keepLines/>
      </w:pPr>
      <w:r w:rsidRPr="0016354E">
        <w:t>Al 31 de diciembre de 201</w:t>
      </w:r>
      <w:r w:rsidR="00224CC9">
        <w:t>5</w:t>
      </w:r>
      <w:r w:rsidRPr="0016354E">
        <w:t xml:space="preserve">, el valor de coste de </w:t>
      </w:r>
      <w:r>
        <w:t xml:space="preserve">los elementos del inmovilizado material, fundamentalmente </w:t>
      </w:r>
      <w:r w:rsidRPr="0016354E">
        <w:t>instalaciones técnicas y otro inmovilizad</w:t>
      </w:r>
      <w:r>
        <w:t>o material totalmente amortizado</w:t>
      </w:r>
      <w:r w:rsidRPr="0016354E">
        <w:t>s es de</w:t>
      </w:r>
      <w:r w:rsidR="00224CC9">
        <w:t xml:space="preserve"> </w:t>
      </w:r>
      <w:r w:rsidR="00497E6D">
        <w:t>49.672.31</w:t>
      </w:r>
      <w:r w:rsidR="00B47D55">
        <w:t>7</w:t>
      </w:r>
      <w:r w:rsidRPr="0016354E">
        <w:t xml:space="preserve"> euros (</w:t>
      </w:r>
      <w:r w:rsidR="00224CC9">
        <w:t xml:space="preserve">62.453.214 </w:t>
      </w:r>
      <w:r w:rsidRPr="00C15F38">
        <w:t>euros</w:t>
      </w:r>
      <w:r>
        <w:t xml:space="preserve"> en 201</w:t>
      </w:r>
      <w:r w:rsidR="00224CC9">
        <w:t>4</w:t>
      </w:r>
      <w:r>
        <w:t>)</w:t>
      </w:r>
      <w:r w:rsidRPr="00C15F38">
        <w:t>.</w:t>
      </w:r>
    </w:p>
    <w:p w:rsidR="002749F7" w:rsidRDefault="002749F7" w:rsidP="0067147D">
      <w:pPr>
        <w:keepLines/>
      </w:pPr>
      <w:r w:rsidRPr="002749F7">
        <w:t>Durante el ejercicio 2015 se han producido traspasos al epígrafe “Inversiones inmobiliarias” (véase Nota 7), así como otros saldos transferidos con la cuenta de “Provisiones” (véase Nota 14).</w:t>
      </w:r>
    </w:p>
    <w:p w:rsidR="00503EEF" w:rsidRDefault="00503EEF" w:rsidP="0067147D">
      <w:pPr>
        <w:keepLines/>
      </w:pPr>
      <w:r w:rsidRPr="00166240">
        <w:t>La política del Grupo es formalizar pólizas de seguro para cubrir los posibles riesgos a que están sujetos los diversos element</w:t>
      </w:r>
      <w:r>
        <w:t xml:space="preserve">os de su inmovilizado material. La Dirección del Grupo </w:t>
      </w:r>
      <w:r w:rsidRPr="00166240">
        <w:t>estima que las coberturas actuales de dichas pólizas son suficientes.</w:t>
      </w:r>
    </w:p>
    <w:p w:rsidR="00503EEF" w:rsidRPr="000476AA" w:rsidRDefault="00503EEF" w:rsidP="0067147D">
      <w:pPr>
        <w:pStyle w:val="Ttulo4"/>
      </w:pPr>
      <w:r w:rsidRPr="000476AA">
        <w:t>7.</w:t>
      </w:r>
      <w:r w:rsidRPr="000476AA">
        <w:tab/>
        <w:t>Inversiones inmobiliarias</w:t>
      </w:r>
    </w:p>
    <w:p w:rsidR="00503EEF" w:rsidRPr="000476AA" w:rsidRDefault="00503EEF" w:rsidP="0067147D">
      <w:pPr>
        <w:keepLines/>
        <w:rPr>
          <w:lang w:eastAsia="es-ES"/>
        </w:rPr>
      </w:pPr>
      <w:r w:rsidRPr="000476AA">
        <w:rPr>
          <w:lang w:eastAsia="es-ES"/>
        </w:rPr>
        <w:t>El detalle y movimiento de las inversiones inmobiliarias durante los ejercicios 201</w:t>
      </w:r>
      <w:r w:rsidR="00224CC9">
        <w:rPr>
          <w:lang w:eastAsia="es-ES"/>
        </w:rPr>
        <w:t>5</w:t>
      </w:r>
      <w:r w:rsidRPr="000476AA">
        <w:rPr>
          <w:lang w:eastAsia="es-ES"/>
        </w:rPr>
        <w:t xml:space="preserve"> y 201</w:t>
      </w:r>
      <w:r w:rsidR="00224CC9">
        <w:rPr>
          <w:lang w:eastAsia="es-ES"/>
        </w:rPr>
        <w:t>4</w:t>
      </w:r>
      <w:r w:rsidRPr="000476AA">
        <w:rPr>
          <w:lang w:eastAsia="es-ES"/>
        </w:rPr>
        <w:t xml:space="preserve"> son los siguientes:</w:t>
      </w:r>
    </w:p>
    <w:p w:rsidR="00971BB5" w:rsidRPr="00394AB8" w:rsidRDefault="00971BB5" w:rsidP="0067147D">
      <w:pPr>
        <w:pStyle w:val="Ttulo1"/>
        <w:rPr>
          <w:b w:val="0"/>
          <w:i/>
          <w:lang w:eastAsia="es-ES"/>
        </w:rPr>
      </w:pPr>
      <w:r w:rsidRPr="00394AB8">
        <w:rPr>
          <w:b w:val="0"/>
          <w:i/>
          <w:lang w:eastAsia="es-ES"/>
        </w:rPr>
        <w:t>Ejercicio 201</w:t>
      </w:r>
      <w:r w:rsidR="00224CC9" w:rsidRPr="00394AB8">
        <w:rPr>
          <w:b w:val="0"/>
          <w:i/>
          <w:lang w:eastAsia="es-ES"/>
        </w:rPr>
        <w:t>5</w:t>
      </w:r>
    </w:p>
    <w:tbl>
      <w:tblPr>
        <w:tblW w:w="100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33"/>
        <w:gridCol w:w="1134"/>
        <w:gridCol w:w="1134"/>
        <w:gridCol w:w="993"/>
        <w:gridCol w:w="1134"/>
        <w:gridCol w:w="1417"/>
        <w:gridCol w:w="1190"/>
      </w:tblGrid>
      <w:tr w:rsidR="001825F2" w:rsidRPr="005A4B0E" w:rsidTr="00F316DB">
        <w:trPr>
          <w:trHeight w:val="20"/>
          <w:jc w:val="center"/>
        </w:trPr>
        <w:tc>
          <w:tcPr>
            <w:tcW w:w="3033" w:type="dxa"/>
            <w:tcBorders>
              <w:top w:val="single" w:sz="4" w:space="0" w:color="auto"/>
              <w:left w:val="single" w:sz="4" w:space="0" w:color="auto"/>
              <w:bottom w:val="nil"/>
              <w:right w:val="single" w:sz="4" w:space="0" w:color="auto"/>
            </w:tcBorders>
            <w:shd w:val="clear" w:color="auto" w:fill="auto"/>
            <w:noWrap/>
            <w:vAlign w:val="bottom"/>
            <w:hideMark/>
          </w:tcPr>
          <w:p w:rsidR="001825F2" w:rsidRPr="00BD094E" w:rsidRDefault="001825F2" w:rsidP="0067147D">
            <w:pPr>
              <w:pStyle w:val="Tabladeilustraciones"/>
              <w:keepNext/>
              <w:keepLines/>
              <w:jc w:val="center"/>
              <w:rPr>
                <w:snapToGrid w:val="0"/>
                <w:color w:val="000000"/>
                <w:sz w:val="19"/>
                <w:szCs w:val="19"/>
                <w:u w:color="000000"/>
              </w:rPr>
            </w:pPr>
          </w:p>
        </w:tc>
        <w:tc>
          <w:tcPr>
            <w:tcW w:w="7002" w:type="dxa"/>
            <w:gridSpan w:val="6"/>
            <w:tcBorders>
              <w:top w:val="single" w:sz="4" w:space="0" w:color="auto"/>
              <w:left w:val="single" w:sz="4" w:space="0" w:color="auto"/>
              <w:bottom w:val="single" w:sz="4" w:space="0" w:color="auto"/>
              <w:right w:val="single" w:sz="4" w:space="0" w:color="auto"/>
            </w:tcBorders>
          </w:tcPr>
          <w:p w:rsidR="001825F2" w:rsidRPr="00BD094E" w:rsidRDefault="001825F2"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BC236A" w:rsidRPr="005A4B0E" w:rsidTr="007E2BB9">
        <w:trPr>
          <w:trHeight w:val="20"/>
          <w:jc w:val="center"/>
        </w:trPr>
        <w:tc>
          <w:tcPr>
            <w:tcW w:w="3033" w:type="dxa"/>
            <w:tcBorders>
              <w:top w:val="nil"/>
              <w:left w:val="single" w:sz="4" w:space="0" w:color="auto"/>
              <w:bottom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vAlign w:val="bottom"/>
          </w:tcPr>
          <w:p w:rsidR="00BC236A" w:rsidRPr="00BD094E" w:rsidRDefault="00BC236A"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993" w:type="dxa"/>
            <w:tcBorders>
              <w:top w:val="single" w:sz="4" w:space="0" w:color="auto"/>
              <w:left w:val="single" w:sz="4" w:space="0" w:color="auto"/>
              <w:bottom w:val="single" w:sz="4" w:space="0" w:color="auto"/>
              <w:right w:val="single" w:sz="4" w:space="0" w:color="auto"/>
            </w:tcBorders>
            <w:vAlign w:val="bottom"/>
          </w:tcPr>
          <w:p w:rsidR="00BC236A" w:rsidRPr="00BD094E" w:rsidRDefault="00BC236A"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Traspasos (Nota 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Pr>
                <w:snapToGrid w:val="0"/>
                <w:color w:val="000000"/>
                <w:sz w:val="19"/>
                <w:szCs w:val="19"/>
                <w:u w:color="000000"/>
              </w:rPr>
              <w:t>Salidas del perímetro (Nota 2.4)</w:t>
            </w:r>
          </w:p>
        </w:tc>
        <w:tc>
          <w:tcPr>
            <w:tcW w:w="1417" w:type="dxa"/>
            <w:tcBorders>
              <w:top w:val="single" w:sz="4" w:space="0" w:color="auto"/>
              <w:left w:val="single" w:sz="4" w:space="0" w:color="auto"/>
              <w:bottom w:val="single" w:sz="4" w:space="0" w:color="auto"/>
              <w:right w:val="single" w:sz="4" w:space="0" w:color="auto"/>
            </w:tcBorders>
          </w:tcPr>
          <w:p w:rsidR="00BC236A" w:rsidRPr="00BD094E" w:rsidRDefault="00BC236A" w:rsidP="0067147D">
            <w:pPr>
              <w:pStyle w:val="Tabladeilustraciones"/>
              <w:keepNext/>
              <w:keepLines/>
              <w:jc w:val="center"/>
              <w:rPr>
                <w:snapToGrid w:val="0"/>
                <w:color w:val="000000"/>
                <w:sz w:val="19"/>
                <w:szCs w:val="19"/>
                <w:u w:color="000000"/>
              </w:rPr>
            </w:pPr>
            <w:r>
              <w:rPr>
                <w:snapToGrid w:val="0"/>
                <w:color w:val="000000"/>
                <w:sz w:val="19"/>
                <w:szCs w:val="19"/>
                <w:u w:color="000000"/>
              </w:rPr>
              <w:t>Incorporaciones al perímetro (Nota 2.4)</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BC236A" w:rsidRPr="005A4B0E" w:rsidTr="007E2BB9">
        <w:trPr>
          <w:trHeight w:val="20"/>
          <w:jc w:val="center"/>
        </w:trPr>
        <w:tc>
          <w:tcPr>
            <w:tcW w:w="3033"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993"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c>
          <w:tcPr>
            <w:tcW w:w="1417" w:type="dxa"/>
            <w:tcBorders>
              <w:top w:val="single" w:sz="4" w:space="0" w:color="auto"/>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90"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67147D">
            <w:pPr>
              <w:pStyle w:val="Tabladeilustraciones"/>
              <w:keepNext/>
              <w:keepLines/>
              <w:rPr>
                <w:snapToGrid w:val="0"/>
                <w:color w:val="000000"/>
                <w:sz w:val="19"/>
                <w:szCs w:val="19"/>
                <w:u w:color="000000"/>
              </w:rPr>
            </w:pP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tcPr>
          <w:p w:rsidR="00BC236A" w:rsidRPr="000B440C" w:rsidRDefault="00BC236A" w:rsidP="0067147D">
            <w:pPr>
              <w:pStyle w:val="Tabladeilustraciones"/>
              <w:keepNext/>
              <w:keepLines/>
              <w:rPr>
                <w:b/>
                <w:snapToGrid w:val="0"/>
                <w:color w:val="000000"/>
                <w:sz w:val="19"/>
                <w:szCs w:val="19"/>
                <w:u w:color="000000"/>
              </w:rPr>
            </w:pPr>
          </w:p>
        </w:tc>
        <w:tc>
          <w:tcPr>
            <w:tcW w:w="993" w:type="dxa"/>
            <w:tcBorders>
              <w:left w:val="single" w:sz="4" w:space="0" w:color="auto"/>
              <w:right w:val="single" w:sz="4" w:space="0" w:color="auto"/>
            </w:tcBorders>
          </w:tcPr>
          <w:p w:rsidR="00BC236A" w:rsidRPr="000B440C" w:rsidRDefault="00BC236A" w:rsidP="0067147D">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BC236A" w:rsidRPr="000B440C" w:rsidRDefault="00BC236A" w:rsidP="0067147D">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417" w:type="dxa"/>
            <w:tcBorders>
              <w:left w:val="single" w:sz="4" w:space="0" w:color="auto"/>
              <w:right w:val="single" w:sz="4" w:space="0" w:color="auto"/>
            </w:tcBorders>
          </w:tcPr>
          <w:p w:rsidR="00BC236A" w:rsidRPr="00BD094E" w:rsidRDefault="00BC236A" w:rsidP="0067147D">
            <w:pPr>
              <w:pStyle w:val="Tabladeilustraciones"/>
              <w:keepNext/>
              <w:keepLines/>
              <w:rPr>
                <w:snapToGrid w:val="0"/>
                <w:color w:val="000000"/>
                <w:sz w:val="19"/>
                <w:szCs w:val="19"/>
                <w:u w:color="000000"/>
              </w:rPr>
            </w:pPr>
          </w:p>
        </w:tc>
        <w:tc>
          <w:tcPr>
            <w:tcW w:w="1190" w:type="dxa"/>
            <w:tcBorders>
              <w:left w:val="single" w:sz="4" w:space="0" w:color="auto"/>
              <w:right w:val="single" w:sz="4" w:space="0" w:color="auto"/>
            </w:tcBorders>
            <w:shd w:val="clear" w:color="auto" w:fill="auto"/>
            <w:noWrap/>
            <w:vAlign w:val="bottom"/>
            <w:hideMark/>
          </w:tcPr>
          <w:p w:rsidR="00BC236A" w:rsidRPr="00BD094E" w:rsidRDefault="00BC236A" w:rsidP="0067147D">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c>
          <w:tcPr>
            <w:tcW w:w="1134" w:type="dxa"/>
            <w:tcBorders>
              <w:left w:val="single" w:sz="4" w:space="0" w:color="auto"/>
              <w:right w:val="single" w:sz="4" w:space="0" w:color="auto"/>
            </w:tcBorders>
            <w:vAlign w:val="bottom"/>
          </w:tcPr>
          <w:p w:rsidR="00BC236A" w:rsidRPr="00D47086" w:rsidRDefault="00BC236A"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993" w:type="dxa"/>
            <w:tcBorders>
              <w:left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(499.677)</w:t>
            </w:r>
          </w:p>
        </w:tc>
        <w:tc>
          <w:tcPr>
            <w:tcW w:w="1134" w:type="dxa"/>
            <w:tcBorders>
              <w:left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(4.434.414)</w:t>
            </w:r>
          </w:p>
        </w:tc>
        <w:tc>
          <w:tcPr>
            <w:tcW w:w="1417" w:type="dxa"/>
            <w:tcBorders>
              <w:left w:val="single" w:sz="4" w:space="0" w:color="auto"/>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150.222.376</w:t>
            </w:r>
          </w:p>
        </w:tc>
        <w:tc>
          <w:tcPr>
            <w:tcW w:w="1190" w:type="dxa"/>
            <w:tcBorders>
              <w:left w:val="single" w:sz="4" w:space="0" w:color="auto"/>
              <w:right w:val="single" w:sz="4" w:space="0" w:color="auto"/>
            </w:tcBorders>
            <w:shd w:val="clear" w:color="auto" w:fill="auto"/>
            <w:noWrap/>
            <w:vAlign w:val="bottom"/>
          </w:tcPr>
          <w:p w:rsidR="00BC236A" w:rsidRPr="00BD094E"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151.</w:t>
            </w:r>
            <w:r w:rsidR="007E2BB9">
              <w:rPr>
                <w:snapToGrid w:val="0"/>
                <w:color w:val="000000"/>
                <w:sz w:val="19"/>
                <w:szCs w:val="19"/>
                <w:u w:color="000000"/>
              </w:rPr>
              <w:t>1</w:t>
            </w:r>
            <w:r>
              <w:rPr>
                <w:snapToGrid w:val="0"/>
                <w:color w:val="000000"/>
                <w:sz w:val="19"/>
                <w:szCs w:val="19"/>
                <w:u w:color="000000"/>
              </w:rPr>
              <w:t>5</w:t>
            </w:r>
            <w:r w:rsidR="007E2BB9">
              <w:rPr>
                <w:snapToGrid w:val="0"/>
                <w:color w:val="000000"/>
                <w:sz w:val="19"/>
                <w:szCs w:val="19"/>
                <w:u w:color="000000"/>
              </w:rPr>
              <w:t>4.319</w:t>
            </w:r>
          </w:p>
        </w:tc>
      </w:tr>
      <w:tr w:rsidR="00BC236A" w:rsidRPr="005A4B0E" w:rsidTr="007E2BB9">
        <w:trPr>
          <w:trHeight w:val="20"/>
          <w:jc w:val="center"/>
        </w:trPr>
        <w:tc>
          <w:tcPr>
            <w:tcW w:w="3033" w:type="dxa"/>
            <w:tcBorders>
              <w:left w:val="single" w:sz="4" w:space="0" w:color="auto"/>
              <w:bottom w:val="nil"/>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c>
          <w:tcPr>
            <w:tcW w:w="1134" w:type="dxa"/>
            <w:tcBorders>
              <w:left w:val="single" w:sz="4" w:space="0" w:color="auto"/>
              <w:bottom w:val="nil"/>
              <w:right w:val="single" w:sz="4" w:space="0" w:color="auto"/>
            </w:tcBorders>
            <w:vAlign w:val="bottom"/>
          </w:tcPr>
          <w:p w:rsidR="00BC236A" w:rsidRPr="00D47086" w:rsidRDefault="00BC236A"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993" w:type="dxa"/>
            <w:tcBorders>
              <w:left w:val="single" w:sz="4" w:space="0" w:color="auto"/>
              <w:bottom w:val="nil"/>
              <w:right w:val="single" w:sz="4" w:space="0" w:color="auto"/>
            </w:tcBorders>
            <w:vAlign w:val="bottom"/>
          </w:tcPr>
          <w:p w:rsidR="00BC236A" w:rsidRPr="000B440C"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1.584.930</w:t>
            </w:r>
          </w:p>
        </w:tc>
        <w:tc>
          <w:tcPr>
            <w:tcW w:w="1134" w:type="dxa"/>
            <w:tcBorders>
              <w:left w:val="single" w:sz="4" w:space="0" w:color="auto"/>
              <w:bottom w:val="nil"/>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(20.298.453)</w:t>
            </w:r>
          </w:p>
        </w:tc>
        <w:tc>
          <w:tcPr>
            <w:tcW w:w="1417" w:type="dxa"/>
            <w:tcBorders>
              <w:left w:val="single" w:sz="4" w:space="0" w:color="auto"/>
              <w:bottom w:val="nil"/>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11.594.618</w:t>
            </w:r>
          </w:p>
        </w:tc>
        <w:tc>
          <w:tcPr>
            <w:tcW w:w="1190" w:type="dxa"/>
            <w:tcBorders>
              <w:left w:val="single" w:sz="4" w:space="0" w:color="auto"/>
              <w:bottom w:val="nil"/>
              <w:right w:val="single" w:sz="4" w:space="0" w:color="auto"/>
            </w:tcBorders>
            <w:shd w:val="clear" w:color="auto" w:fill="auto"/>
            <w:noWrap/>
            <w:vAlign w:val="bottom"/>
          </w:tcPr>
          <w:p w:rsidR="00BC236A"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15.550.777</w:t>
            </w:r>
          </w:p>
        </w:tc>
      </w:tr>
      <w:tr w:rsidR="00BC236A"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2.307.452</w:t>
            </w:r>
          </w:p>
        </w:tc>
        <w:tc>
          <w:tcPr>
            <w:tcW w:w="1134" w:type="dxa"/>
            <w:tcBorders>
              <w:top w:val="nil"/>
              <w:left w:val="single" w:sz="4" w:space="0" w:color="auto"/>
              <w:bottom w:val="single" w:sz="4" w:space="0" w:color="auto"/>
              <w:right w:val="single" w:sz="4" w:space="0" w:color="auto"/>
            </w:tcBorders>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160.8</w:t>
            </w:r>
            <w:r w:rsidR="007E2BB9">
              <w:rPr>
                <w:snapToGrid w:val="0"/>
                <w:color w:val="000000"/>
                <w:sz w:val="19"/>
                <w:szCs w:val="19"/>
                <w:u w:color="000000"/>
              </w:rPr>
              <w:t>59</w:t>
            </w:r>
          </w:p>
        </w:tc>
        <w:tc>
          <w:tcPr>
            <w:tcW w:w="993" w:type="dxa"/>
            <w:tcBorders>
              <w:top w:val="nil"/>
              <w:left w:val="single" w:sz="4" w:space="0" w:color="auto"/>
              <w:bottom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36.941</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(2.504.851)</w:t>
            </w:r>
          </w:p>
        </w:tc>
        <w:tc>
          <w:tcPr>
            <w:tcW w:w="1417" w:type="dxa"/>
            <w:tcBorders>
              <w:top w:val="nil"/>
              <w:left w:val="single" w:sz="4" w:space="0" w:color="auto"/>
              <w:bottom w:val="single" w:sz="4" w:space="0" w:color="auto"/>
              <w:right w:val="single" w:sz="4" w:space="0" w:color="auto"/>
            </w:tcBorders>
          </w:tcPr>
          <w:p w:rsidR="00BC236A" w:rsidRPr="00BD094E"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1.314.796</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BC236A" w:rsidRPr="00BD094E"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1.315.1</w:t>
            </w:r>
            <w:r w:rsidR="007E2BB9">
              <w:rPr>
                <w:snapToGrid w:val="0"/>
                <w:color w:val="000000"/>
                <w:sz w:val="19"/>
                <w:szCs w:val="19"/>
                <w:u w:color="000000"/>
              </w:rPr>
              <w:t>97</w:t>
            </w:r>
          </w:p>
        </w:tc>
      </w:tr>
      <w:tr w:rsidR="00BC236A" w:rsidRPr="005A4B0E" w:rsidTr="007E2BB9">
        <w:trPr>
          <w:trHeight w:val="20"/>
          <w:jc w:val="center"/>
        </w:trPr>
        <w:tc>
          <w:tcPr>
            <w:tcW w:w="3033" w:type="dxa"/>
            <w:tcBorders>
              <w:top w:val="nil"/>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A4B0F"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30.843.168</w:t>
            </w:r>
          </w:p>
        </w:tc>
        <w:tc>
          <w:tcPr>
            <w:tcW w:w="1134" w:type="dxa"/>
            <w:tcBorders>
              <w:top w:val="single" w:sz="4" w:space="0" w:color="auto"/>
              <w:left w:val="single" w:sz="4" w:space="0" w:color="auto"/>
              <w:bottom w:val="single" w:sz="4" w:space="0" w:color="auto"/>
              <w:right w:val="single" w:sz="4" w:space="0" w:color="auto"/>
            </w:tcBorders>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160.8</w:t>
            </w:r>
            <w:r w:rsidR="007E2BB9">
              <w:rPr>
                <w:snapToGrid w:val="0"/>
                <w:color w:val="000000"/>
                <w:sz w:val="19"/>
                <w:szCs w:val="19"/>
                <w:u w:color="000000"/>
              </w:rPr>
              <w:t>59</w:t>
            </w:r>
          </w:p>
        </w:tc>
        <w:tc>
          <w:tcPr>
            <w:tcW w:w="993" w:type="dxa"/>
            <w:tcBorders>
              <w:top w:val="single" w:sz="4" w:space="0" w:color="auto"/>
              <w:left w:val="single" w:sz="4" w:space="0" w:color="auto"/>
              <w:bottom w:val="single" w:sz="4" w:space="0" w:color="auto"/>
              <w:right w:val="single" w:sz="4" w:space="0" w:color="auto"/>
            </w:tcBorders>
            <w:vAlign w:val="bottom"/>
          </w:tcPr>
          <w:p w:rsidR="00BC236A" w:rsidRPr="00BA4B0F" w:rsidRDefault="00BC236A"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1.122.194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7E2BB9" w:rsidRDefault="00BC236A" w:rsidP="007E2BB9">
            <w:pPr>
              <w:pStyle w:val="Tabladeilustraciones"/>
              <w:keepNext/>
              <w:keepLines/>
              <w:tabs>
                <w:tab w:val="decimal" w:pos="635"/>
              </w:tabs>
              <w:jc w:val="right"/>
              <w:rPr>
                <w:snapToGrid w:val="0"/>
                <w:color w:val="000000"/>
                <w:sz w:val="19"/>
                <w:szCs w:val="19"/>
                <w:u w:color="000000"/>
              </w:rPr>
            </w:pPr>
            <w:r w:rsidRPr="007E2BB9">
              <w:rPr>
                <w:snapToGrid w:val="0"/>
                <w:color w:val="000000"/>
                <w:sz w:val="19"/>
                <w:szCs w:val="19"/>
                <w:u w:color="000000"/>
              </w:rPr>
              <w:t>(27.237.718)</w:t>
            </w:r>
          </w:p>
        </w:tc>
        <w:tc>
          <w:tcPr>
            <w:tcW w:w="1417" w:type="dxa"/>
            <w:tcBorders>
              <w:top w:val="single" w:sz="4" w:space="0" w:color="auto"/>
              <w:left w:val="single" w:sz="4" w:space="0" w:color="auto"/>
              <w:bottom w:val="single" w:sz="4" w:space="0" w:color="auto"/>
              <w:right w:val="single" w:sz="4" w:space="0" w:color="auto"/>
            </w:tcBorders>
          </w:tcPr>
          <w:p w:rsidR="00BC236A" w:rsidRPr="00BA4B0F" w:rsidRDefault="00BC236A"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163.131.790</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C236A" w:rsidRPr="00BA4B0F" w:rsidRDefault="005B4A60"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168.020.2</w:t>
            </w:r>
            <w:r w:rsidR="007E2BB9">
              <w:rPr>
                <w:snapToGrid w:val="0"/>
                <w:color w:val="000000"/>
                <w:sz w:val="19"/>
                <w:szCs w:val="19"/>
                <w:u w:color="000000"/>
              </w:rPr>
              <w:t>93</w:t>
            </w:r>
          </w:p>
        </w:tc>
      </w:tr>
      <w:tr w:rsidR="00BC236A"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BC236A" w:rsidRPr="00BD094E" w:rsidRDefault="00BC236A" w:rsidP="00224CC9">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993"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u w:color="000000"/>
              </w:rPr>
            </w:pPr>
          </w:p>
        </w:tc>
        <w:tc>
          <w:tcPr>
            <w:tcW w:w="1417" w:type="dxa"/>
            <w:tcBorders>
              <w:top w:val="single" w:sz="4" w:space="0" w:color="auto"/>
              <w:left w:val="single" w:sz="4" w:space="0" w:color="auto"/>
              <w:right w:val="single" w:sz="4" w:space="0" w:color="auto"/>
            </w:tcBorders>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c>
          <w:tcPr>
            <w:tcW w:w="1190" w:type="dxa"/>
            <w:tcBorders>
              <w:top w:val="single" w:sz="4" w:space="0" w:color="auto"/>
              <w:left w:val="single" w:sz="4" w:space="0" w:color="auto"/>
              <w:right w:val="single" w:sz="4" w:space="0" w:color="auto"/>
            </w:tcBorders>
            <w:shd w:val="clear" w:color="auto" w:fill="auto"/>
            <w:noWrap/>
            <w:vAlign w:val="bottom"/>
          </w:tcPr>
          <w:p w:rsidR="00BC236A" w:rsidRPr="00BD094E" w:rsidRDefault="00BC236A" w:rsidP="00224CC9">
            <w:pPr>
              <w:pStyle w:val="Tabladeilustraciones"/>
              <w:keepNext/>
              <w:keepLines/>
              <w:tabs>
                <w:tab w:val="decimal" w:pos="635"/>
              </w:tabs>
              <w:rPr>
                <w:snapToGrid w:val="0"/>
                <w:color w:val="000000"/>
                <w:sz w:val="19"/>
                <w:szCs w:val="19"/>
                <w:highlight w:val="yellow"/>
                <w:u w:color="000000"/>
              </w:rPr>
            </w:pPr>
          </w:p>
        </w:tc>
      </w:tr>
      <w:tr w:rsidR="007E2BB9" w:rsidRPr="005A4B0E" w:rsidTr="007E2BB9">
        <w:trPr>
          <w:trHeight w:val="20"/>
          <w:jc w:val="center"/>
        </w:trPr>
        <w:tc>
          <w:tcPr>
            <w:tcW w:w="3033" w:type="dxa"/>
            <w:tcBorders>
              <w:left w:val="single" w:sz="4" w:space="0" w:color="auto"/>
              <w:right w:val="single" w:sz="4" w:space="0" w:color="auto"/>
            </w:tcBorders>
            <w:shd w:val="clear" w:color="auto" w:fill="auto"/>
            <w:noWrap/>
            <w:vAlign w:val="bottom"/>
            <w:hideMark/>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7E2BB9" w:rsidRPr="000B0451" w:rsidRDefault="007E2BB9" w:rsidP="00224CC9">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c>
          <w:tcPr>
            <w:tcW w:w="1134" w:type="dxa"/>
            <w:tcBorders>
              <w:left w:val="single" w:sz="4" w:space="0" w:color="auto"/>
              <w:bottom w:val="nil"/>
              <w:right w:val="single" w:sz="4" w:space="0" w:color="auto"/>
            </w:tcBorders>
          </w:tcPr>
          <w:p w:rsidR="007E2BB9" w:rsidRPr="00087864"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(240.264)</w:t>
            </w:r>
          </w:p>
        </w:tc>
        <w:tc>
          <w:tcPr>
            <w:tcW w:w="993" w:type="dxa"/>
            <w:tcBorders>
              <w:left w:val="single" w:sz="4" w:space="0" w:color="auto"/>
              <w:bottom w:val="nil"/>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(411.817)</w:t>
            </w:r>
          </w:p>
        </w:tc>
        <w:tc>
          <w:tcPr>
            <w:tcW w:w="1134" w:type="dxa"/>
            <w:tcBorders>
              <w:left w:val="single" w:sz="4" w:space="0" w:color="auto"/>
              <w:bottom w:val="nil"/>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4.515.819</w:t>
            </w:r>
          </w:p>
        </w:tc>
        <w:tc>
          <w:tcPr>
            <w:tcW w:w="1417" w:type="dxa"/>
            <w:tcBorders>
              <w:left w:val="single" w:sz="4" w:space="0" w:color="auto"/>
              <w:bottom w:val="nil"/>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(2.543.62</w:t>
            </w:r>
            <w:r w:rsidRPr="00BC236A">
              <w:rPr>
                <w:snapToGrid w:val="0"/>
                <w:color w:val="000000"/>
                <w:sz w:val="19"/>
                <w:szCs w:val="19"/>
                <w:u w:color="000000"/>
              </w:rPr>
              <w:t>7)</w:t>
            </w:r>
          </w:p>
        </w:tc>
        <w:tc>
          <w:tcPr>
            <w:tcW w:w="1190" w:type="dxa"/>
            <w:tcBorders>
              <w:left w:val="single" w:sz="4" w:space="0" w:color="auto"/>
              <w:bottom w:val="nil"/>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(3.298.755</w:t>
            </w:r>
            <w:r w:rsidRPr="00BC236A">
              <w:rPr>
                <w:snapToGrid w:val="0"/>
                <w:color w:val="000000"/>
                <w:sz w:val="19"/>
                <w:szCs w:val="19"/>
                <w:u w:color="000000"/>
              </w:rPr>
              <w:t>)</w:t>
            </w:r>
          </w:p>
        </w:tc>
      </w:tr>
      <w:tr w:rsidR="007E2BB9" w:rsidRPr="005A4B0E" w:rsidTr="007E2BB9">
        <w:trPr>
          <w:trHeight w:val="20"/>
          <w:jc w:val="center"/>
        </w:trPr>
        <w:tc>
          <w:tcPr>
            <w:tcW w:w="3033" w:type="dxa"/>
            <w:tcBorders>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(1.225.290)</w:t>
            </w:r>
          </w:p>
        </w:tc>
        <w:tc>
          <w:tcPr>
            <w:tcW w:w="1134" w:type="dxa"/>
            <w:tcBorders>
              <w:top w:val="nil"/>
              <w:left w:val="single" w:sz="4" w:space="0" w:color="auto"/>
              <w:bottom w:val="single" w:sz="4" w:space="0" w:color="auto"/>
              <w:right w:val="single" w:sz="4" w:space="0" w:color="auto"/>
            </w:tcBorders>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(252.494)</w:t>
            </w:r>
          </w:p>
        </w:tc>
        <w:tc>
          <w:tcPr>
            <w:tcW w:w="993" w:type="dxa"/>
            <w:tcBorders>
              <w:top w:val="nil"/>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113.143</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1.364.642</w:t>
            </w:r>
          </w:p>
        </w:tc>
        <w:tc>
          <w:tcPr>
            <w:tcW w:w="1417" w:type="dxa"/>
            <w:tcBorders>
              <w:top w:val="nil"/>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(716.302</w:t>
            </w:r>
            <w:r w:rsidRPr="00BC236A">
              <w:rPr>
                <w:snapToGrid w:val="0"/>
                <w:color w:val="000000"/>
                <w:sz w:val="19"/>
                <w:szCs w:val="19"/>
                <w:u w:color="000000"/>
              </w:rPr>
              <w:t>)</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(716.301</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hideMark/>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(5.844.156)</w:t>
            </w:r>
          </w:p>
        </w:tc>
        <w:tc>
          <w:tcPr>
            <w:tcW w:w="1134" w:type="dxa"/>
            <w:tcBorders>
              <w:top w:val="single" w:sz="4" w:space="0" w:color="auto"/>
              <w:left w:val="single" w:sz="4" w:space="0" w:color="auto"/>
              <w:bottom w:val="single" w:sz="4" w:space="0" w:color="auto"/>
              <w:right w:val="single" w:sz="4" w:space="0" w:color="auto"/>
            </w:tcBorders>
          </w:tcPr>
          <w:p w:rsidR="007E2BB9" w:rsidRPr="00BD094E" w:rsidRDefault="007E2BB9" w:rsidP="00224CC9">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(492.758)</w:t>
            </w:r>
          </w:p>
        </w:tc>
        <w:tc>
          <w:tcPr>
            <w:tcW w:w="993"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635"/>
              </w:tabs>
              <w:jc w:val="right"/>
              <w:rPr>
                <w:snapToGrid w:val="0"/>
                <w:color w:val="000000"/>
                <w:sz w:val="19"/>
                <w:szCs w:val="19"/>
                <w:u w:color="000000"/>
              </w:rPr>
            </w:pPr>
            <w:r w:rsidRPr="00BC236A">
              <w:rPr>
                <w:snapToGrid w:val="0"/>
                <w:color w:val="000000"/>
                <w:sz w:val="19"/>
                <w:szCs w:val="19"/>
                <w:u w:color="000000"/>
              </w:rPr>
              <w:t>(298.674)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BC236A">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5.880.461</w:t>
            </w:r>
          </w:p>
        </w:tc>
        <w:tc>
          <w:tcPr>
            <w:tcW w:w="1417"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(3.259.929</w:t>
            </w:r>
            <w:r w:rsidRPr="00BC236A">
              <w:rPr>
                <w:snapToGrid w:val="0"/>
                <w:color w:val="000000"/>
                <w:sz w:val="19"/>
                <w:szCs w:val="19"/>
                <w:u w:color="000000"/>
              </w:rPr>
              <w:t>)</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(4.015.056</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993"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417" w:type="dxa"/>
            <w:tcBorders>
              <w:top w:val="single" w:sz="4" w:space="0" w:color="auto"/>
              <w:left w:val="single" w:sz="4" w:space="0" w:color="auto"/>
              <w:bottom w:val="nil"/>
              <w:right w:val="single" w:sz="4" w:space="0" w:color="auto"/>
            </w:tcBorders>
          </w:tcPr>
          <w:p w:rsidR="007E2BB9" w:rsidRPr="00BD094E" w:rsidRDefault="007E2BB9" w:rsidP="00224CC9">
            <w:pPr>
              <w:pStyle w:val="Tabladeilustraciones"/>
              <w:keepNext/>
              <w:keepLines/>
              <w:tabs>
                <w:tab w:val="decimal" w:pos="635"/>
              </w:tabs>
              <w:rPr>
                <w:snapToGrid w:val="0"/>
                <w:color w:val="000000"/>
                <w:sz w:val="19"/>
                <w:szCs w:val="19"/>
                <w:u w:color="000000"/>
              </w:rPr>
            </w:pPr>
          </w:p>
        </w:tc>
        <w:tc>
          <w:tcPr>
            <w:tcW w:w="1190" w:type="dxa"/>
            <w:tcBorders>
              <w:top w:val="single" w:sz="4" w:space="0" w:color="auto"/>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635"/>
              </w:tabs>
              <w:rPr>
                <w:snapToGrid w:val="0"/>
                <w:color w:val="000000"/>
                <w:sz w:val="19"/>
                <w:szCs w:val="19"/>
                <w:u w:color="000000"/>
              </w:rPr>
            </w:pP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C236A" w:rsidRDefault="007E2BB9" w:rsidP="00224CC9">
            <w:pPr>
              <w:pStyle w:val="Tabladeilustraciones"/>
              <w:keepNext/>
              <w:keepLines/>
              <w:rPr>
                <w:snapToGrid w:val="0"/>
                <w:color w:val="000000"/>
                <w:sz w:val="19"/>
                <w:szCs w:val="19"/>
                <w:u w:color="000000"/>
              </w:rPr>
            </w:pPr>
            <w:r w:rsidRPr="00BC236A">
              <w:rPr>
                <w:snapToGrid w:val="0"/>
                <w:color w:val="000000"/>
                <w:sz w:val="19"/>
                <w:szCs w:val="19"/>
                <w:u w:color="000000"/>
              </w:rPr>
              <w:t>Terrenos</w:t>
            </w:r>
          </w:p>
        </w:tc>
        <w:tc>
          <w:tcPr>
            <w:tcW w:w="1134" w:type="dxa"/>
            <w:tcBorders>
              <w:top w:val="nil"/>
              <w:left w:val="single" w:sz="4" w:space="0" w:color="auto"/>
              <w:bottom w:val="nil"/>
              <w:right w:val="single" w:sz="4" w:space="0" w:color="auto"/>
            </w:tcBorders>
            <w:shd w:val="clear" w:color="auto" w:fill="auto"/>
            <w:noWrap/>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nil"/>
              <w:right w:val="single" w:sz="4" w:space="0" w:color="auto"/>
            </w:tcBorders>
            <w:vAlign w:val="bottom"/>
          </w:tcPr>
          <w:p w:rsidR="007E2BB9" w:rsidRPr="00BC236A" w:rsidRDefault="007E2BB9" w:rsidP="00F316DB">
            <w:pPr>
              <w:pStyle w:val="Tabladeilustraciones"/>
              <w:keepNext/>
              <w:keepLines/>
              <w:jc w:val="center"/>
              <w:rPr>
                <w:snapToGrid w:val="0"/>
                <w:color w:val="000000"/>
                <w:sz w:val="17"/>
                <w:szCs w:val="17"/>
                <w:u w:color="000000"/>
              </w:rPr>
            </w:pPr>
            <w:r w:rsidRPr="00BC236A">
              <w:rPr>
                <w:snapToGrid w:val="0"/>
                <w:color w:val="000000"/>
                <w:sz w:val="17"/>
                <w:szCs w:val="17"/>
                <w:u w:color="000000"/>
              </w:rPr>
              <w:t>-</w:t>
            </w:r>
          </w:p>
        </w:tc>
        <w:tc>
          <w:tcPr>
            <w:tcW w:w="993" w:type="dxa"/>
            <w:tcBorders>
              <w:top w:val="nil"/>
              <w:left w:val="single" w:sz="4" w:space="0" w:color="auto"/>
              <w:bottom w:val="nil"/>
              <w:right w:val="single" w:sz="4" w:space="0" w:color="auto"/>
            </w:tcBorders>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nil"/>
              <w:right w:val="single" w:sz="4" w:space="0" w:color="auto"/>
            </w:tcBorders>
            <w:shd w:val="clear" w:color="auto" w:fill="auto"/>
            <w:noWrap/>
            <w:vAlign w:val="bottom"/>
          </w:tcPr>
          <w:p w:rsidR="007E2BB9" w:rsidRPr="00D47086" w:rsidRDefault="007E2BB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417" w:type="dxa"/>
            <w:tcBorders>
              <w:top w:val="nil"/>
              <w:left w:val="single" w:sz="4" w:space="0" w:color="auto"/>
              <w:bottom w:val="nil"/>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(99.131.159</w:t>
            </w:r>
            <w:r w:rsidRPr="00BC236A">
              <w:rPr>
                <w:snapToGrid w:val="0"/>
                <w:color w:val="000000"/>
                <w:sz w:val="19"/>
                <w:szCs w:val="19"/>
                <w:u w:color="000000"/>
              </w:rPr>
              <w:t>)</w:t>
            </w:r>
          </w:p>
        </w:tc>
        <w:tc>
          <w:tcPr>
            <w:tcW w:w="1190" w:type="dxa"/>
            <w:tcBorders>
              <w:top w:val="nil"/>
              <w:left w:val="single" w:sz="4" w:space="0" w:color="auto"/>
              <w:bottom w:val="nil"/>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(99.131.159</w:t>
            </w:r>
            <w:r w:rsidRPr="00BC236A">
              <w:rPr>
                <w:snapToGrid w:val="0"/>
                <w:color w:val="000000"/>
                <w:sz w:val="19"/>
                <w:szCs w:val="19"/>
                <w:u w:color="000000"/>
              </w:rPr>
              <w:t>)</w:t>
            </w:r>
          </w:p>
        </w:tc>
      </w:tr>
      <w:tr w:rsidR="007E2BB9" w:rsidRPr="005A4B0E" w:rsidTr="007E2BB9">
        <w:trPr>
          <w:trHeight w:val="20"/>
          <w:jc w:val="center"/>
        </w:trPr>
        <w:tc>
          <w:tcPr>
            <w:tcW w:w="3033" w:type="dxa"/>
            <w:tcBorders>
              <w:top w:val="nil"/>
              <w:left w:val="single" w:sz="4" w:space="0" w:color="auto"/>
              <w:bottom w:val="nil"/>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(1.953.651)</w:t>
            </w:r>
          </w:p>
        </w:tc>
        <w:tc>
          <w:tcPr>
            <w:tcW w:w="993" w:type="dxa"/>
            <w:tcBorders>
              <w:top w:val="nil"/>
              <w:left w:val="single" w:sz="4" w:space="0" w:color="auto"/>
              <w:bottom w:val="single" w:sz="4" w:space="0" w:color="auto"/>
              <w:right w:val="single" w:sz="4" w:space="0" w:color="auto"/>
            </w:tcBorders>
            <w:vAlign w:val="bottom"/>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(200.000)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BC236A">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570.370</w:t>
            </w:r>
          </w:p>
        </w:tc>
        <w:tc>
          <w:tcPr>
            <w:tcW w:w="1417" w:type="dxa"/>
            <w:tcBorders>
              <w:top w:val="nil"/>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(642.741</w:t>
            </w:r>
            <w:r w:rsidRPr="00BC236A">
              <w:rPr>
                <w:snapToGrid w:val="0"/>
                <w:color w:val="000000"/>
                <w:sz w:val="19"/>
                <w:szCs w:val="19"/>
                <w:u w:color="000000"/>
              </w:rPr>
              <w:t>)</w:t>
            </w:r>
          </w:p>
        </w:tc>
        <w:tc>
          <w:tcPr>
            <w:tcW w:w="1190" w:type="dxa"/>
            <w:tcBorders>
              <w:top w:val="nil"/>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(2.596.392</w:t>
            </w:r>
            <w:r w:rsidRPr="00BC236A">
              <w:rPr>
                <w:snapToGrid w:val="0"/>
                <w:color w:val="000000"/>
                <w:sz w:val="19"/>
                <w:szCs w:val="19"/>
                <w:u w:color="000000"/>
              </w:rPr>
              <w:t>)</w:t>
            </w:r>
          </w:p>
        </w:tc>
      </w:tr>
      <w:tr w:rsidR="007E2BB9" w:rsidRPr="005A4B0E" w:rsidTr="006B551A">
        <w:trPr>
          <w:trHeight w:val="20"/>
          <w:jc w:val="center"/>
        </w:trPr>
        <w:tc>
          <w:tcPr>
            <w:tcW w:w="3033" w:type="dxa"/>
            <w:tcBorders>
              <w:top w:val="nil"/>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4" w:space="0" w:color="auto"/>
              <w:right w:val="single" w:sz="4" w:space="0" w:color="auto"/>
            </w:tcBorders>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(1.953.651)</w:t>
            </w:r>
          </w:p>
        </w:tc>
        <w:tc>
          <w:tcPr>
            <w:tcW w:w="993"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(200.000)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978"/>
              </w:tabs>
              <w:rPr>
                <w:snapToGrid w:val="0"/>
                <w:color w:val="000000"/>
                <w:sz w:val="19"/>
                <w:szCs w:val="19"/>
                <w:u w:color="000000"/>
              </w:rPr>
            </w:pPr>
            <w:r w:rsidRPr="00BC236A">
              <w:rPr>
                <w:snapToGrid w:val="0"/>
                <w:color w:val="000000"/>
                <w:sz w:val="19"/>
                <w:szCs w:val="19"/>
                <w:u w:color="000000"/>
              </w:rPr>
              <w:t>570.370</w:t>
            </w:r>
          </w:p>
        </w:tc>
        <w:tc>
          <w:tcPr>
            <w:tcW w:w="1417" w:type="dxa"/>
            <w:tcBorders>
              <w:top w:val="single" w:sz="4" w:space="0" w:color="auto"/>
              <w:left w:val="single" w:sz="4" w:space="0" w:color="auto"/>
              <w:bottom w:val="single" w:sz="4" w:space="0" w:color="auto"/>
              <w:right w:val="single" w:sz="4" w:space="0" w:color="auto"/>
            </w:tcBorders>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(99.773.900</w:t>
            </w:r>
            <w:r w:rsidRPr="00BC236A">
              <w:rPr>
                <w:snapToGrid w:val="0"/>
                <w:color w:val="000000"/>
                <w:sz w:val="19"/>
                <w:szCs w:val="19"/>
                <w:u w:color="000000"/>
              </w:rPr>
              <w:t>)</w:t>
            </w: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C236A" w:rsidRDefault="007E2BB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(101.727.551</w:t>
            </w:r>
            <w:r w:rsidRPr="00BC236A">
              <w:rPr>
                <w:snapToGrid w:val="0"/>
                <w:color w:val="000000"/>
                <w:sz w:val="19"/>
                <w:szCs w:val="19"/>
                <w:u w:color="000000"/>
              </w:rPr>
              <w:t>)</w:t>
            </w:r>
          </w:p>
        </w:tc>
      </w:tr>
      <w:tr w:rsidR="007E2BB9" w:rsidRPr="00CC13C4" w:rsidTr="006B551A">
        <w:trPr>
          <w:trHeight w:val="20"/>
          <w:jc w:val="center"/>
        </w:trPr>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2BB9" w:rsidRPr="00BD094E" w:rsidRDefault="007E2BB9" w:rsidP="00224CC9">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7E2BB9" w:rsidP="00224CC9">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c>
          <w:tcPr>
            <w:tcW w:w="1134" w:type="dxa"/>
            <w:tcBorders>
              <w:top w:val="single" w:sz="4" w:space="0" w:color="auto"/>
              <w:left w:val="single" w:sz="4" w:space="0" w:color="auto"/>
              <w:bottom w:val="single" w:sz="4" w:space="0" w:color="auto"/>
              <w:right w:val="nil"/>
            </w:tcBorders>
          </w:tcPr>
          <w:p w:rsidR="007E2BB9" w:rsidRPr="00BD094E" w:rsidRDefault="007E2BB9" w:rsidP="00224CC9">
            <w:pPr>
              <w:pStyle w:val="Tabladeilustraciones"/>
              <w:keepLines/>
              <w:tabs>
                <w:tab w:val="decimal" w:pos="635"/>
              </w:tabs>
              <w:spacing w:before="40" w:after="40" w:line="0" w:lineRule="atLeast"/>
              <w:rPr>
                <w:b/>
                <w:snapToGrid w:val="0"/>
                <w:sz w:val="19"/>
                <w:szCs w:val="19"/>
                <w:highlight w:val="yellow"/>
                <w:u w:color="000000"/>
              </w:rPr>
            </w:pPr>
          </w:p>
        </w:tc>
        <w:tc>
          <w:tcPr>
            <w:tcW w:w="993" w:type="dxa"/>
            <w:tcBorders>
              <w:top w:val="single" w:sz="4" w:space="0" w:color="auto"/>
              <w:left w:val="nil"/>
              <w:bottom w:val="single" w:sz="4" w:space="0" w:color="auto"/>
              <w:right w:val="nil"/>
            </w:tcBorders>
          </w:tcPr>
          <w:p w:rsidR="007E2BB9" w:rsidRPr="00BD094E" w:rsidRDefault="007E2BB9" w:rsidP="00224CC9">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nil"/>
            </w:tcBorders>
            <w:shd w:val="clear" w:color="auto" w:fill="auto"/>
            <w:noWrap/>
            <w:vAlign w:val="bottom"/>
          </w:tcPr>
          <w:p w:rsidR="007E2BB9" w:rsidRPr="00BD094E" w:rsidRDefault="007E2BB9" w:rsidP="00224CC9">
            <w:pPr>
              <w:pStyle w:val="Tabladeilustraciones"/>
              <w:keepNext/>
              <w:keepLines/>
              <w:tabs>
                <w:tab w:val="decimal" w:pos="635"/>
              </w:tabs>
              <w:spacing w:before="40" w:after="40" w:line="0" w:lineRule="atLeast"/>
              <w:rPr>
                <w:b/>
                <w:snapToGrid w:val="0"/>
                <w:sz w:val="19"/>
                <w:szCs w:val="19"/>
                <w:highlight w:val="yellow"/>
                <w:u w:color="000000"/>
              </w:rPr>
            </w:pPr>
          </w:p>
        </w:tc>
        <w:tc>
          <w:tcPr>
            <w:tcW w:w="1417" w:type="dxa"/>
            <w:tcBorders>
              <w:top w:val="single" w:sz="4" w:space="0" w:color="auto"/>
              <w:left w:val="nil"/>
              <w:bottom w:val="single" w:sz="4" w:space="0" w:color="auto"/>
              <w:right w:val="single" w:sz="4" w:space="0" w:color="auto"/>
            </w:tcBorders>
          </w:tcPr>
          <w:p w:rsidR="007E2BB9" w:rsidRPr="00BD094E" w:rsidRDefault="007E2BB9" w:rsidP="00224CC9">
            <w:pPr>
              <w:pStyle w:val="Tabladeilustraciones"/>
              <w:keepLines/>
              <w:tabs>
                <w:tab w:val="decimal" w:pos="635"/>
              </w:tabs>
              <w:spacing w:before="40" w:after="40" w:line="0" w:lineRule="atLeast"/>
              <w:jc w:val="right"/>
              <w:rPr>
                <w:b/>
                <w:snapToGrid w:val="0"/>
                <w:sz w:val="19"/>
                <w:szCs w:val="19"/>
                <w:u w:color="000000"/>
              </w:rPr>
            </w:pPr>
          </w:p>
        </w:tc>
        <w:tc>
          <w:tcPr>
            <w:tcW w:w="11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2BB9" w:rsidRPr="00BD094E" w:rsidRDefault="005B4A60" w:rsidP="00224CC9">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62.277.6</w:t>
            </w:r>
            <w:r w:rsidR="007E2BB9">
              <w:rPr>
                <w:b/>
                <w:snapToGrid w:val="0"/>
                <w:sz w:val="19"/>
                <w:szCs w:val="19"/>
                <w:u w:color="000000"/>
              </w:rPr>
              <w:t>86</w:t>
            </w:r>
          </w:p>
        </w:tc>
      </w:tr>
    </w:tbl>
    <w:p w:rsidR="00971BB5" w:rsidRDefault="00971BB5" w:rsidP="0067147D">
      <w:pPr>
        <w:keepLines/>
        <w:rPr>
          <w:lang w:eastAsia="es-ES"/>
        </w:rPr>
      </w:pPr>
    </w:p>
    <w:p w:rsidR="00503EEF" w:rsidRPr="00394AB8" w:rsidRDefault="00503EEF" w:rsidP="0067147D">
      <w:pPr>
        <w:pStyle w:val="Ttulo1"/>
        <w:rPr>
          <w:b w:val="0"/>
          <w:i/>
          <w:lang w:eastAsia="es-ES"/>
        </w:rPr>
      </w:pPr>
      <w:r w:rsidRPr="00394AB8">
        <w:rPr>
          <w:b w:val="0"/>
          <w:i/>
          <w:lang w:eastAsia="es-ES"/>
        </w:rPr>
        <w:lastRenderedPageBreak/>
        <w:t>Ejercicio 201</w:t>
      </w:r>
      <w:r w:rsidR="00224CC9" w:rsidRPr="00394AB8">
        <w:rPr>
          <w:b w:val="0"/>
          <w:i/>
          <w:lang w:eastAsia="es-ES"/>
        </w:rPr>
        <w:t>4</w:t>
      </w:r>
    </w:p>
    <w:tbl>
      <w:tblPr>
        <w:tblW w:w="890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31"/>
        <w:gridCol w:w="1134"/>
        <w:gridCol w:w="1134"/>
        <w:gridCol w:w="1134"/>
        <w:gridCol w:w="1134"/>
        <w:gridCol w:w="1134"/>
      </w:tblGrid>
      <w:tr w:rsidR="00224CC9" w:rsidRPr="005A4B0E" w:rsidTr="00F316DB">
        <w:trPr>
          <w:trHeight w:val="20"/>
          <w:jc w:val="center"/>
        </w:trPr>
        <w:tc>
          <w:tcPr>
            <w:tcW w:w="3231" w:type="dxa"/>
            <w:tcBorders>
              <w:top w:val="single" w:sz="4" w:space="0" w:color="auto"/>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p>
        </w:tc>
        <w:tc>
          <w:tcPr>
            <w:tcW w:w="5670" w:type="dxa"/>
            <w:gridSpan w:val="5"/>
            <w:tcBorders>
              <w:top w:val="single" w:sz="4" w:space="0" w:color="auto"/>
              <w:left w:val="single" w:sz="4" w:space="0" w:color="auto"/>
              <w:bottom w:val="single" w:sz="4" w:space="0" w:color="auto"/>
              <w:right w:val="single" w:sz="4" w:space="0" w:color="auto"/>
            </w:tcBorders>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Euros</w:t>
            </w:r>
          </w:p>
        </w:tc>
      </w:tr>
      <w:tr w:rsidR="00224CC9" w:rsidRPr="005A4B0E" w:rsidTr="00F316DB">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Inicial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Entradas o Dotaciones</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BD094E" w:rsidRDefault="00224CC9" w:rsidP="00F316DB">
            <w:pPr>
              <w:pStyle w:val="Tabladeilustraciones"/>
              <w:keepNext/>
              <w:keepLines/>
              <w:jc w:val="center"/>
              <w:rPr>
                <w:snapToGrid w:val="0"/>
                <w:color w:val="000000"/>
                <w:sz w:val="19"/>
                <w:szCs w:val="19"/>
                <w:u w:color="000000"/>
              </w:rPr>
            </w:pPr>
            <w:r>
              <w:rPr>
                <w:snapToGrid w:val="0"/>
                <w:color w:val="000000"/>
                <w:sz w:val="19"/>
                <w:szCs w:val="19"/>
                <w:u w:color="000000"/>
              </w:rPr>
              <w:t>Bajas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1F1410" w:rsidP="00F316DB">
            <w:pPr>
              <w:pStyle w:val="Tabladeilustraciones"/>
              <w:keepNext/>
              <w:keepLines/>
              <w:jc w:val="center"/>
              <w:rPr>
                <w:snapToGrid w:val="0"/>
                <w:color w:val="000000"/>
                <w:sz w:val="19"/>
                <w:szCs w:val="19"/>
                <w:u w:color="000000"/>
              </w:rPr>
            </w:pPr>
            <w:r>
              <w:rPr>
                <w:snapToGrid w:val="0"/>
                <w:color w:val="000000"/>
                <w:sz w:val="19"/>
                <w:szCs w:val="19"/>
                <w:u w:color="000000"/>
              </w:rPr>
              <w:t xml:space="preserve">Traspasos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jc w:val="center"/>
              <w:rPr>
                <w:snapToGrid w:val="0"/>
                <w:color w:val="000000"/>
                <w:sz w:val="19"/>
                <w:szCs w:val="19"/>
                <w:u w:color="000000"/>
              </w:rPr>
            </w:pPr>
            <w:r w:rsidRPr="00BD094E">
              <w:rPr>
                <w:snapToGrid w:val="0"/>
                <w:color w:val="000000"/>
                <w:sz w:val="19"/>
                <w:szCs w:val="19"/>
                <w:u w:color="000000"/>
              </w:rPr>
              <w:t xml:space="preserve">Saldo </w:t>
            </w:r>
            <w:r>
              <w:rPr>
                <w:snapToGrid w:val="0"/>
                <w:color w:val="000000"/>
                <w:sz w:val="19"/>
                <w:szCs w:val="19"/>
                <w:u w:color="000000"/>
              </w:rPr>
              <w:br/>
            </w:r>
            <w:r w:rsidRPr="00BD094E">
              <w:rPr>
                <w:snapToGrid w:val="0"/>
                <w:color w:val="000000"/>
                <w:sz w:val="19"/>
                <w:szCs w:val="19"/>
                <w:u w:color="000000"/>
              </w:rPr>
              <w:t>Final</w:t>
            </w:r>
          </w:p>
        </w:tc>
      </w:tr>
      <w:tr w:rsidR="00224CC9" w:rsidRPr="005A4B0E" w:rsidTr="00F316DB">
        <w:trPr>
          <w:trHeight w:val="20"/>
          <w:jc w:val="center"/>
        </w:trPr>
        <w:tc>
          <w:tcPr>
            <w:tcW w:w="3231"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Pr>
                <w:snapToGrid w:val="0"/>
                <w:color w:val="000000"/>
                <w:sz w:val="19"/>
                <w:szCs w:val="19"/>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Coste:</w:t>
            </w:r>
          </w:p>
        </w:tc>
        <w:tc>
          <w:tcPr>
            <w:tcW w:w="1134"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224CC9" w:rsidRPr="000B440C" w:rsidRDefault="00224CC9" w:rsidP="00F316DB">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tcPr>
          <w:p w:rsidR="00224CC9" w:rsidRPr="000B440C" w:rsidRDefault="00224CC9" w:rsidP="00F316DB">
            <w:pPr>
              <w:pStyle w:val="Tabladeilustraciones"/>
              <w:keepNext/>
              <w:keepLines/>
              <w:rPr>
                <w:b/>
                <w:snapToGrid w:val="0"/>
                <w:color w:val="000000"/>
                <w:sz w:val="19"/>
                <w:szCs w:val="19"/>
                <w:u w:color="000000"/>
              </w:rPr>
            </w:pPr>
          </w:p>
        </w:tc>
        <w:tc>
          <w:tcPr>
            <w:tcW w:w="1134" w:type="dxa"/>
            <w:tcBorders>
              <w:left w:val="single" w:sz="4" w:space="0" w:color="auto"/>
              <w:right w:val="single" w:sz="4" w:space="0" w:color="auto"/>
            </w:tcBorders>
            <w:shd w:val="clear" w:color="auto" w:fill="auto"/>
            <w:noWrap/>
            <w:vAlign w:val="bottom"/>
            <w:hideMark/>
          </w:tcPr>
          <w:p w:rsidR="00224CC9" w:rsidRPr="000B440C" w:rsidRDefault="00224CC9" w:rsidP="00F316DB">
            <w:pPr>
              <w:pStyle w:val="Tabladeilustraciones"/>
              <w:keepNext/>
              <w:keepLines/>
              <w:rPr>
                <w:b/>
                <w:snapToGrid w:val="0"/>
                <w:color w:val="000000"/>
                <w:sz w:val="19"/>
                <w:szCs w:val="19"/>
                <w:u w:color="000000"/>
              </w:rPr>
            </w:pPr>
            <w:r w:rsidRPr="000B440C">
              <w:rPr>
                <w:b/>
                <w:snapToGrid w:val="0"/>
                <w:color w:val="000000"/>
                <w:sz w:val="19"/>
                <w:szCs w:val="19"/>
                <w:u w:color="000000"/>
              </w:rPr>
              <w:t> </w:t>
            </w:r>
          </w:p>
        </w:tc>
        <w:tc>
          <w:tcPr>
            <w:tcW w:w="1134"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Terrenos</w:t>
            </w:r>
          </w:p>
        </w:tc>
        <w:tc>
          <w:tcPr>
            <w:tcW w:w="1134" w:type="dxa"/>
            <w:tcBorders>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4.683.264</w:t>
            </w:r>
          </w:p>
        </w:tc>
        <w:tc>
          <w:tcPr>
            <w:tcW w:w="1134" w:type="dxa"/>
            <w:tcBorders>
              <w:left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sidRPr="00BA4B0F">
              <w:rPr>
                <w:snapToGrid w:val="0"/>
                <w:color w:val="000000"/>
                <w:sz w:val="19"/>
                <w:szCs w:val="19"/>
                <w:u w:color="000000"/>
              </w:rPr>
              <w:t>1.490.789</w:t>
            </w:r>
          </w:p>
        </w:tc>
        <w:tc>
          <w:tcPr>
            <w:tcW w:w="1134" w:type="dxa"/>
            <w:tcBorders>
              <w:left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(308.019)</w:t>
            </w:r>
          </w:p>
        </w:tc>
        <w:tc>
          <w:tcPr>
            <w:tcW w:w="1134" w:type="dxa"/>
            <w:tcBorders>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5.866.034</w:t>
            </w:r>
          </w:p>
        </w:tc>
      </w:tr>
      <w:tr w:rsidR="00224CC9" w:rsidRPr="005A4B0E" w:rsidTr="00F316DB">
        <w:trPr>
          <w:trHeight w:val="20"/>
          <w:jc w:val="center"/>
        </w:trPr>
        <w:tc>
          <w:tcPr>
            <w:tcW w:w="3231" w:type="dxa"/>
            <w:tcBorders>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19.947.359</w:t>
            </w:r>
          </w:p>
        </w:tc>
        <w:tc>
          <w:tcPr>
            <w:tcW w:w="1134" w:type="dxa"/>
            <w:tcBorders>
              <w:left w:val="single" w:sz="4" w:space="0" w:color="auto"/>
              <w:bottom w:val="nil"/>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3.880.299</w:t>
            </w:r>
          </w:p>
        </w:tc>
        <w:tc>
          <w:tcPr>
            <w:tcW w:w="1134" w:type="dxa"/>
            <w:tcBorders>
              <w:left w:val="single" w:sz="4" w:space="0" w:color="auto"/>
              <w:bottom w:val="nil"/>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(1.157.976)</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22.669.682</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2.183.904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123.548</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2.307.452</w:t>
            </w:r>
          </w:p>
        </w:tc>
      </w:tr>
      <w:tr w:rsidR="00224CC9" w:rsidRPr="005A4B0E" w:rsidTr="00F316DB">
        <w:trPr>
          <w:trHeight w:val="20"/>
          <w:jc w:val="center"/>
        </w:trPr>
        <w:tc>
          <w:tcPr>
            <w:tcW w:w="3231" w:type="dxa"/>
            <w:tcBorders>
              <w:top w:val="nil"/>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r w:rsidRPr="000B440C">
              <w:rPr>
                <w:snapToGrid w:val="0"/>
                <w:color w:val="000000"/>
                <w:sz w:val="19"/>
                <w:szCs w:val="19"/>
                <w:u w:color="000000"/>
              </w:rPr>
              <w:t>26.814.527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5.494.636</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0B440C"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(1.465.995)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A4B0F"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30.843.168</w:t>
            </w: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Amortización acumulada:</w:t>
            </w: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highlight w:val="yellow"/>
                <w:u w:color="000000"/>
              </w:rPr>
            </w:pPr>
          </w:p>
        </w:tc>
      </w:tr>
      <w:tr w:rsidR="00224CC9" w:rsidRPr="005A4B0E" w:rsidTr="00F316DB">
        <w:trPr>
          <w:trHeight w:val="20"/>
          <w:jc w:val="center"/>
        </w:trPr>
        <w:tc>
          <w:tcPr>
            <w:tcW w:w="3231" w:type="dxa"/>
            <w:tcBorders>
              <w:left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highlight w:val="yellow"/>
                <w:u w:color="000000"/>
              </w:rPr>
            </w:pPr>
            <w:r w:rsidRPr="00087864">
              <w:rPr>
                <w:snapToGrid w:val="0"/>
                <w:color w:val="000000"/>
                <w:sz w:val="19"/>
                <w:szCs w:val="19"/>
                <w:u w:color="000000"/>
              </w:rPr>
              <w:t>(4.723.575)</w:t>
            </w:r>
          </w:p>
        </w:tc>
        <w:tc>
          <w:tcPr>
            <w:tcW w:w="1134" w:type="dxa"/>
            <w:tcBorders>
              <w:left w:val="single" w:sz="4" w:space="0" w:color="auto"/>
              <w:bottom w:val="nil"/>
              <w:right w:val="single" w:sz="4" w:space="0" w:color="auto"/>
            </w:tcBorders>
            <w:shd w:val="clear" w:color="auto" w:fill="auto"/>
            <w:noWrap/>
            <w:vAlign w:val="bottom"/>
          </w:tcPr>
          <w:p w:rsidR="00224CC9" w:rsidRPr="00087864"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(465.129)</w:t>
            </w:r>
          </w:p>
        </w:tc>
        <w:tc>
          <w:tcPr>
            <w:tcW w:w="1134" w:type="dxa"/>
            <w:tcBorders>
              <w:left w:val="single" w:sz="4" w:space="0" w:color="auto"/>
              <w:bottom w:val="nil"/>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569.838</w:t>
            </w:r>
          </w:p>
        </w:tc>
        <w:tc>
          <w:tcPr>
            <w:tcW w:w="1134" w:type="dxa"/>
            <w:tcBorders>
              <w:left w:val="single" w:sz="4" w:space="0" w:color="auto"/>
              <w:bottom w:val="nil"/>
              <w:right w:val="single" w:sz="4" w:space="0" w:color="auto"/>
            </w:tcBorders>
            <w:shd w:val="clear" w:color="auto" w:fill="auto"/>
            <w:noWrap/>
            <w:vAlign w:val="bottom"/>
          </w:tcPr>
          <w:p w:rsidR="00224CC9" w:rsidRPr="000B0451" w:rsidRDefault="00224CC9" w:rsidP="00F316DB">
            <w:pPr>
              <w:pStyle w:val="Tabladeilustraciones"/>
              <w:keepNext/>
              <w:keepLines/>
              <w:tabs>
                <w:tab w:val="decimal" w:pos="635"/>
              </w:tabs>
              <w:jc w:val="right"/>
              <w:rPr>
                <w:snapToGrid w:val="0"/>
                <w:color w:val="000000"/>
                <w:sz w:val="19"/>
                <w:szCs w:val="19"/>
                <w:u w:color="000000"/>
              </w:rPr>
            </w:pPr>
            <w:r w:rsidRPr="000B0451">
              <w:rPr>
                <w:snapToGrid w:val="0"/>
                <w:color w:val="000000"/>
                <w:sz w:val="19"/>
                <w:szCs w:val="19"/>
                <w:u w:color="000000"/>
              </w:rPr>
              <w:t>(4.618.866)</w:t>
            </w:r>
          </w:p>
        </w:tc>
      </w:tr>
      <w:tr w:rsidR="00224CC9" w:rsidRPr="005A4B0E" w:rsidTr="00F316DB">
        <w:trPr>
          <w:trHeight w:val="20"/>
          <w:jc w:val="center"/>
        </w:trPr>
        <w:tc>
          <w:tcPr>
            <w:tcW w:w="3231" w:type="dxa"/>
            <w:tcBorders>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Otras instalaciones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(889.038)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(251.394)</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(84.858)</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(1.225.290)</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hideMark/>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(5.612.613)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(716.523)</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r>
              <w:rPr>
                <w:snapToGrid w:val="0"/>
                <w:color w:val="000000"/>
                <w:sz w:val="19"/>
                <w:szCs w:val="19"/>
                <w:u w:color="000000"/>
              </w:rPr>
              <w:t xml:space="preserve">       484.980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jc w:val="right"/>
              <w:rPr>
                <w:snapToGrid w:val="0"/>
                <w:color w:val="000000"/>
                <w:sz w:val="19"/>
                <w:szCs w:val="19"/>
                <w:u w:color="000000"/>
              </w:rPr>
            </w:pPr>
            <w:r>
              <w:rPr>
                <w:snapToGrid w:val="0"/>
                <w:color w:val="000000"/>
                <w:sz w:val="19"/>
                <w:szCs w:val="19"/>
                <w:u w:color="000000"/>
              </w:rPr>
              <w:t>(5.844.156)</w:t>
            </w: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b/>
                <w:snapToGrid w:val="0"/>
                <w:color w:val="000000"/>
                <w:sz w:val="19"/>
                <w:szCs w:val="19"/>
                <w:u w:color="000000"/>
              </w:rPr>
            </w:pPr>
            <w:r w:rsidRPr="00BD094E">
              <w:rPr>
                <w:b/>
                <w:snapToGrid w:val="0"/>
                <w:color w:val="000000"/>
                <w:sz w:val="19"/>
                <w:szCs w:val="19"/>
                <w:u w:color="000000"/>
              </w:rPr>
              <w:t>Deterioro del valor:</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rPr>
                <w:snapToGrid w:val="0"/>
                <w:color w:val="000000"/>
                <w:sz w:val="19"/>
                <w:szCs w:val="19"/>
                <w:u w:color="000000"/>
              </w:rPr>
            </w:pPr>
          </w:p>
        </w:tc>
      </w:tr>
      <w:tr w:rsidR="00224CC9" w:rsidRPr="005A4B0E" w:rsidTr="00F316DB">
        <w:trPr>
          <w:trHeight w:val="20"/>
          <w:jc w:val="center"/>
        </w:trPr>
        <w:tc>
          <w:tcPr>
            <w:tcW w:w="3231" w:type="dxa"/>
            <w:tcBorders>
              <w:top w:val="nil"/>
              <w:left w:val="single" w:sz="4" w:space="0" w:color="auto"/>
              <w:bottom w:val="nil"/>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r w:rsidRPr="00BD094E">
              <w:rPr>
                <w:snapToGrid w:val="0"/>
                <w:color w:val="000000"/>
                <w:sz w:val="19"/>
                <w:szCs w:val="19"/>
                <w:u w:color="000000"/>
              </w:rPr>
              <w:t>Construcciones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224CC9" w:rsidRPr="005A4B0E" w:rsidTr="006B551A">
        <w:trPr>
          <w:trHeight w:val="20"/>
          <w:jc w:val="center"/>
        </w:trPr>
        <w:tc>
          <w:tcPr>
            <w:tcW w:w="3231" w:type="dxa"/>
            <w:tcBorders>
              <w:top w:val="nil"/>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rPr>
                <w:snapToGrid w:val="0"/>
                <w:color w:val="000000"/>
                <w:sz w:val="19"/>
                <w:szCs w:val="19"/>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D47086" w:rsidRDefault="00224CC9" w:rsidP="00F316DB">
            <w:pPr>
              <w:pStyle w:val="Tabladeilustraciones"/>
              <w:keepNext/>
              <w:keepLines/>
              <w:jc w:val="center"/>
              <w:rPr>
                <w:b/>
                <w:snapToGrid w:val="0"/>
                <w:color w:val="000000"/>
                <w:sz w:val="17"/>
                <w:szCs w:val="17"/>
                <w:u w:color="000000"/>
              </w:rPr>
            </w:pPr>
            <w:r w:rsidRPr="00D47086">
              <w:rPr>
                <w:b/>
                <w:snapToGrid w:val="0"/>
                <w:color w:val="000000"/>
                <w:sz w:val="17"/>
                <w:szCs w:val="17"/>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978"/>
              </w:tabs>
              <w:rPr>
                <w:snapToGrid w:val="0"/>
                <w:color w:val="000000"/>
                <w:sz w:val="19"/>
                <w:szCs w:val="19"/>
                <w:u w:color="000000"/>
              </w:rPr>
            </w:pPr>
            <w:r>
              <w:rPr>
                <w:snapToGrid w:val="0"/>
                <w:color w:val="000000"/>
                <w:sz w:val="19"/>
                <w:szCs w:val="19"/>
                <w:u w:color="000000"/>
              </w:rPr>
              <w:t>(370.370)</w:t>
            </w:r>
          </w:p>
        </w:tc>
      </w:tr>
      <w:tr w:rsidR="00224CC9" w:rsidRPr="00CC13C4" w:rsidTr="006B551A">
        <w:trPr>
          <w:trHeight w:val="20"/>
          <w:jc w:val="center"/>
        </w:trPr>
        <w:tc>
          <w:tcPr>
            <w:tcW w:w="32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4CC9" w:rsidRPr="00BD094E" w:rsidRDefault="00224CC9" w:rsidP="00F316DB">
            <w:pPr>
              <w:pStyle w:val="Tabladeilustraciones"/>
              <w:keepNext/>
              <w:keepLines/>
              <w:spacing w:before="40" w:after="40" w:line="0" w:lineRule="atLeast"/>
              <w:rPr>
                <w:b/>
                <w:snapToGrid w:val="0"/>
                <w:sz w:val="19"/>
                <w:szCs w:val="19"/>
                <w:u w:color="000000"/>
              </w:rPr>
            </w:pPr>
            <w:r w:rsidRPr="00BD094E">
              <w:rPr>
                <w:b/>
                <w:snapToGrid w:val="0"/>
                <w:sz w:val="19"/>
                <w:szCs w:val="19"/>
                <w:u w:color="000000"/>
              </w:rPr>
              <w:t>Valor neto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Lines/>
              <w:tabs>
                <w:tab w:val="decimal" w:pos="978"/>
              </w:tabs>
              <w:spacing w:before="40" w:after="40" w:line="0" w:lineRule="atLeast"/>
              <w:rPr>
                <w:b/>
                <w:snapToGrid w:val="0"/>
                <w:sz w:val="19"/>
                <w:szCs w:val="19"/>
                <w:u w:color="000000"/>
              </w:rPr>
            </w:pPr>
            <w:r>
              <w:rPr>
                <w:b/>
                <w:snapToGrid w:val="0"/>
                <w:sz w:val="19"/>
                <w:szCs w:val="19"/>
                <w:u w:color="000000"/>
              </w:rPr>
              <w:t>20.831.544</w:t>
            </w:r>
          </w:p>
        </w:tc>
        <w:tc>
          <w:tcPr>
            <w:tcW w:w="1134" w:type="dxa"/>
            <w:tcBorders>
              <w:top w:val="single" w:sz="4" w:space="0" w:color="auto"/>
              <w:left w:val="single" w:sz="4" w:space="0" w:color="auto"/>
              <w:bottom w:val="single" w:sz="4" w:space="0" w:color="auto"/>
              <w:right w:val="nil"/>
            </w:tcBorders>
            <w:shd w:val="clear" w:color="auto" w:fill="auto"/>
            <w:noWrap/>
            <w:vAlign w:val="bottom"/>
          </w:tcPr>
          <w:p w:rsidR="00224CC9" w:rsidRPr="00BD094E" w:rsidRDefault="00224CC9" w:rsidP="00F316DB">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nil"/>
            </w:tcBorders>
          </w:tcPr>
          <w:p w:rsidR="00224CC9" w:rsidRPr="00BD094E" w:rsidRDefault="00224CC9" w:rsidP="00F316DB">
            <w:pPr>
              <w:pStyle w:val="Tabladeilustraciones"/>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Next/>
              <w:keepLines/>
              <w:tabs>
                <w:tab w:val="decimal" w:pos="635"/>
              </w:tabs>
              <w:spacing w:before="40" w:after="40" w:line="0" w:lineRule="atLeast"/>
              <w:rPr>
                <w:b/>
                <w:snapToGrid w:val="0"/>
                <w:sz w:val="19"/>
                <w:szCs w:val="19"/>
                <w:highlight w:val="yellow"/>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24CC9" w:rsidRPr="00BD094E" w:rsidRDefault="00224CC9" w:rsidP="00F316DB">
            <w:pPr>
              <w:pStyle w:val="Tabladeilustraciones"/>
              <w:keepLines/>
              <w:tabs>
                <w:tab w:val="decimal" w:pos="635"/>
              </w:tabs>
              <w:spacing w:before="40" w:after="40" w:line="0" w:lineRule="atLeast"/>
              <w:jc w:val="right"/>
              <w:rPr>
                <w:b/>
                <w:snapToGrid w:val="0"/>
                <w:sz w:val="19"/>
                <w:szCs w:val="19"/>
                <w:u w:color="000000"/>
              </w:rPr>
            </w:pPr>
            <w:r>
              <w:rPr>
                <w:b/>
                <w:snapToGrid w:val="0"/>
                <w:sz w:val="19"/>
                <w:szCs w:val="19"/>
                <w:u w:color="000000"/>
              </w:rPr>
              <w:t>24.628.642</w:t>
            </w:r>
          </w:p>
        </w:tc>
      </w:tr>
    </w:tbl>
    <w:p w:rsidR="00503EEF" w:rsidRPr="0076200F" w:rsidRDefault="00503EEF" w:rsidP="0067147D">
      <w:pPr>
        <w:keepLines/>
        <w:rPr>
          <w:lang w:eastAsia="es-ES"/>
        </w:rPr>
      </w:pPr>
    </w:p>
    <w:p w:rsidR="00B91FEF" w:rsidRDefault="00B91FEF" w:rsidP="0067147D">
      <w:pPr>
        <w:keepLines/>
      </w:pPr>
      <w:r>
        <w:t xml:space="preserve">Al 31 de diciembre de 2015, el valor de coste de las inversiones inmobiliarias totalmente amortizado es de </w:t>
      </w:r>
      <w:r w:rsidR="00965E73">
        <w:t>307.459</w:t>
      </w:r>
      <w:r>
        <w:t xml:space="preserve"> euros.</w:t>
      </w:r>
    </w:p>
    <w:p w:rsidR="00503EEF" w:rsidRDefault="00503EEF" w:rsidP="0067147D">
      <w:pPr>
        <w:keepLines/>
      </w:pPr>
      <w:r w:rsidRPr="00247822">
        <w:t xml:space="preserve">La política del Grupo es formalizar pólizas de seguro para cubrir los posibles riesgos a que están sujetas sus inversiones inmobiliarias. </w:t>
      </w:r>
      <w:r>
        <w:t xml:space="preserve">La Dirección del Grupo </w:t>
      </w:r>
      <w:r w:rsidRPr="00247822">
        <w:t xml:space="preserve">estima que las coberturas actuales de dichas </w:t>
      </w:r>
      <w:r w:rsidRPr="00E64A61">
        <w:t>pólizas son suficientes.</w:t>
      </w:r>
    </w:p>
    <w:p w:rsidR="001825F2" w:rsidRPr="00E64A61" w:rsidRDefault="001825F2" w:rsidP="0067147D">
      <w:pPr>
        <w:keepLines/>
      </w:pPr>
      <w:r w:rsidRPr="000F57BA">
        <w:t>La partida más significativa que se incorpora en la fusión</w:t>
      </w:r>
      <w:r w:rsidR="00F412F8">
        <w:t xml:space="preserve">, </w:t>
      </w:r>
      <w:r w:rsidRPr="000F57BA">
        <w:t xml:space="preserve">proviene de los terrenos de la actividad inmobiliaria </w:t>
      </w:r>
      <w:r w:rsidR="00F412F8">
        <w:t xml:space="preserve">de CEOSA, </w:t>
      </w:r>
      <w:r w:rsidRPr="000F57BA">
        <w:t>cuyo ciclo de construcción supera el año.</w:t>
      </w:r>
    </w:p>
    <w:p w:rsidR="00503EEF" w:rsidRDefault="001825F2" w:rsidP="0067147D">
      <w:pPr>
        <w:keepLines/>
      </w:pPr>
      <w:r>
        <w:t>Por su parte, e</w:t>
      </w:r>
      <w:r w:rsidR="00503EEF" w:rsidRPr="000476AA">
        <w:t>l detalle de las inversiones inmobiliarias</w:t>
      </w:r>
      <w:r>
        <w:t xml:space="preserve"> procedentes de la antigua Fundosa</w:t>
      </w:r>
      <w:r w:rsidR="00503EEF" w:rsidRPr="000476AA">
        <w:t xml:space="preserve"> y el destino que se da a las mismas al 31 de diciembre de 201</w:t>
      </w:r>
      <w:r w:rsidR="00224CC9">
        <w:t>5</w:t>
      </w:r>
      <w:r w:rsidR="00503EEF" w:rsidRPr="000476AA">
        <w:t xml:space="preserve"> y 201</w:t>
      </w:r>
      <w:r w:rsidR="00224CC9">
        <w:t>4</w:t>
      </w:r>
      <w:r w:rsidR="00503EEF" w:rsidRPr="000476AA">
        <w:t xml:space="preserve"> es el siguiente:</w:t>
      </w:r>
    </w:p>
    <w:tbl>
      <w:tblPr>
        <w:tblW w:w="489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167"/>
        <w:gridCol w:w="2300"/>
        <w:gridCol w:w="1618"/>
        <w:gridCol w:w="1219"/>
        <w:gridCol w:w="1223"/>
      </w:tblGrid>
      <w:tr w:rsidR="00B86486" w:rsidRPr="00927A53" w:rsidTr="00F316DB">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B86486" w:rsidRPr="005221C8" w:rsidRDefault="00B86486" w:rsidP="00F316DB">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Ingresos por Rentas</w:t>
            </w:r>
          </w:p>
        </w:tc>
      </w:tr>
      <w:tr w:rsidR="00B86486" w:rsidRPr="00927A53" w:rsidTr="00F316DB">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jc w:val="center"/>
              <w:rPr>
                <w:snapToGrid w:val="0"/>
                <w:color w:val="000000"/>
                <w:szCs w:val="0"/>
                <w:u w:color="000000"/>
              </w:rPr>
            </w:pPr>
            <w:r>
              <w:rPr>
                <w:snapToGrid w:val="0"/>
                <w:color w:val="000000"/>
                <w:szCs w:val="0"/>
                <w:u w:color="000000"/>
              </w:rPr>
              <w:t>Situación</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436254">
              <w:rPr>
                <w:snapToGrid w:val="0"/>
                <w:color w:val="000000"/>
                <w:szCs w:val="0"/>
                <w:u w:color="000000"/>
              </w:rPr>
              <w:t>2015</w:t>
            </w:r>
          </w:p>
        </w:tc>
        <w:tc>
          <w:tcPr>
            <w:tcW w:w="642" w:type="pct"/>
            <w:tcBorders>
              <w:top w:val="single" w:sz="4" w:space="0" w:color="auto"/>
              <w:left w:val="single" w:sz="4" w:space="0" w:color="auto"/>
              <w:bottom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Pr>
                <w:snapToGrid w:val="0"/>
                <w:color w:val="000000"/>
                <w:szCs w:val="0"/>
                <w:u w:color="000000"/>
              </w:rPr>
              <w:t>2014</w:t>
            </w:r>
          </w:p>
        </w:tc>
      </w:tr>
      <w:tr w:rsidR="00B86486" w:rsidRPr="00927A53" w:rsidTr="00F316DB">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B86486" w:rsidRPr="00D46AB2" w:rsidRDefault="00B86486" w:rsidP="00F316DB">
            <w:pPr>
              <w:pStyle w:val="Tabladeilustraciones"/>
              <w:keepNext/>
              <w:keepLines/>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B86486" w:rsidRPr="00D46AB2" w:rsidRDefault="00B86486" w:rsidP="00F316DB">
            <w:pPr>
              <w:pStyle w:val="Tabladeilustraciones"/>
              <w:keepNext/>
              <w:keepLines/>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65E73" w:rsidRDefault="00965E73" w:rsidP="00965E73">
            <w:pPr>
              <w:pStyle w:val="Tabladeilustraciones"/>
              <w:keepNext/>
              <w:keepLines/>
              <w:rPr>
                <w:snapToGrid w:val="0"/>
                <w:color w:val="000000"/>
                <w:szCs w:val="0"/>
                <w:u w:color="000000"/>
              </w:rPr>
            </w:pPr>
            <w:r w:rsidRPr="00965E7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965E73" w:rsidP="00F316DB">
            <w:pPr>
              <w:pStyle w:val="Tabladeilustraciones"/>
              <w:keepNext/>
              <w:keepLines/>
              <w:jc w:val="center"/>
              <w:rPr>
                <w:snapToGrid w:val="0"/>
                <w:color w:val="000000"/>
                <w:szCs w:val="0"/>
                <w:u w:color="000000"/>
              </w:rPr>
            </w:pPr>
            <w:r w:rsidRPr="00965E73">
              <w:rPr>
                <w:snapToGrid w:val="0"/>
                <w:color w:val="000000"/>
                <w:szCs w:val="0"/>
                <w:u w:color="000000"/>
              </w:rPr>
              <w:t>201.296</w:t>
            </w:r>
          </w:p>
        </w:tc>
        <w:tc>
          <w:tcPr>
            <w:tcW w:w="642" w:type="pct"/>
            <w:tcBorders>
              <w:left w:val="single" w:sz="4" w:space="0" w:color="auto"/>
              <w:right w:val="single" w:sz="4" w:space="0" w:color="auto"/>
            </w:tcBorders>
            <w:shd w:val="clear" w:color="auto" w:fill="auto"/>
            <w:noWrap/>
            <w:vAlign w:val="bottom"/>
          </w:tcPr>
          <w:p w:rsidR="00B86486" w:rsidRPr="00965E73" w:rsidRDefault="00B86486" w:rsidP="00F316DB">
            <w:pPr>
              <w:pStyle w:val="Tabladeilustraciones"/>
              <w:keepNext/>
              <w:keepLines/>
              <w:tabs>
                <w:tab w:val="decimal" w:pos="890"/>
              </w:tabs>
              <w:rPr>
                <w:snapToGrid w:val="0"/>
                <w:color w:val="000000"/>
                <w:szCs w:val="0"/>
                <w:u w:color="000000"/>
              </w:rPr>
            </w:pPr>
            <w:r w:rsidRPr="00965E73">
              <w:rPr>
                <w:snapToGrid w:val="0"/>
                <w:color w:val="000000"/>
                <w:szCs w:val="0"/>
                <w:u w:color="000000"/>
              </w:rPr>
              <w:t>172.223</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General Díaz Porlier, 39</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21.196</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21.441</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26.534</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26.534</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Pr>
                <w:snapToGrid w:val="0"/>
                <w:color w:val="000000"/>
                <w:szCs w:val="0"/>
                <w:u w:color="000000"/>
              </w:rPr>
              <w:t>65.234</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sidRPr="00927A53">
              <w:rPr>
                <w:snapToGrid w:val="0"/>
                <w:color w:val="000000"/>
                <w:szCs w:val="0"/>
                <w:u w:color="000000"/>
              </w:rPr>
              <w:t>69.744</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90"/>
              </w:tabs>
              <w:rPr>
                <w:snapToGrid w:val="0"/>
                <w:color w:val="000000"/>
                <w:szCs w:val="0"/>
                <w:u w:color="000000"/>
              </w:rPr>
            </w:pPr>
            <w:r>
              <w:rPr>
                <w:snapToGrid w:val="0"/>
                <w:color w:val="000000"/>
                <w:szCs w:val="0"/>
                <w:u w:color="000000"/>
              </w:rPr>
              <w:t>13.439</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13.426</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Juncaril, nave 21</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Albolote (Granada)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Lemona (Vizcaya)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Amorebieta (Vizcaya)</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B86486" w:rsidRPr="00927A53" w:rsidRDefault="00B86486" w:rsidP="00F316DB">
            <w:pPr>
              <w:pStyle w:val="Tabladeilustraciones"/>
              <w:keepNext/>
              <w:keepLines/>
              <w:jc w:val="center"/>
              <w:rPr>
                <w:snapToGrid w:val="0"/>
                <w:color w:val="000000"/>
                <w:szCs w:val="0"/>
                <w:u w:color="000000"/>
              </w:rPr>
            </w:pPr>
            <w:r w:rsidRPr="00927A53">
              <w:rPr>
                <w:snapToGrid w:val="0"/>
                <w:color w:val="000000"/>
                <w:szCs w:val="0"/>
                <w:u w:color="000000"/>
              </w:rPr>
              <w:t>-</w:t>
            </w:r>
          </w:p>
        </w:tc>
      </w:tr>
      <w:tr w:rsidR="00B86486" w:rsidRPr="00927A53" w:rsidTr="00F316DB">
        <w:trPr>
          <w:jc w:val="center"/>
        </w:trPr>
        <w:tc>
          <w:tcPr>
            <w:tcW w:w="1662" w:type="pct"/>
            <w:tcBorders>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Pr>
                <w:snapToGrid w:val="0"/>
                <w:color w:val="000000"/>
                <w:szCs w:val="0"/>
                <w:u w:color="000000"/>
                <w:lang w:eastAsia="es-ES"/>
              </w:rPr>
              <w:t>13.200</w:t>
            </w:r>
          </w:p>
        </w:tc>
        <w:tc>
          <w:tcPr>
            <w:tcW w:w="642" w:type="pct"/>
            <w:tcBorders>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33.200</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50.572</w:t>
            </w:r>
          </w:p>
        </w:tc>
        <w:tc>
          <w:tcPr>
            <w:tcW w:w="64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53.776</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P.I. Cabezo Beaza</w:t>
            </w:r>
          </w:p>
        </w:tc>
        <w:tc>
          <w:tcPr>
            <w:tcW w:w="1207"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0"/>
                <w:u w:color="000000"/>
              </w:rPr>
            </w:pPr>
            <w:r w:rsidRPr="00965E7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Pr>
                <w:snapToGrid w:val="0"/>
                <w:color w:val="000000"/>
                <w:szCs w:val="0"/>
                <w:u w:color="000000"/>
              </w:rPr>
              <w:t>38.413</w:t>
            </w:r>
          </w:p>
        </w:tc>
        <w:tc>
          <w:tcPr>
            <w:tcW w:w="64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tabs>
                <w:tab w:val="decimal" w:pos="887"/>
              </w:tabs>
              <w:rPr>
                <w:snapToGrid w:val="0"/>
                <w:color w:val="000000"/>
                <w:szCs w:val="0"/>
                <w:u w:color="000000"/>
              </w:rPr>
            </w:pPr>
            <w:r w:rsidRPr="00927A53">
              <w:rPr>
                <w:snapToGrid w:val="0"/>
                <w:color w:val="000000"/>
                <w:szCs w:val="0"/>
                <w:u w:color="000000"/>
              </w:rPr>
              <w:t>35.242</w:t>
            </w:r>
          </w:p>
        </w:tc>
      </w:tr>
      <w:tr w:rsidR="00B86486" w:rsidRPr="00927A53" w:rsidTr="00965E73">
        <w:trPr>
          <w:trHeight w:val="80"/>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2"/>
                <w:lang w:eastAsia="es-ES"/>
              </w:rPr>
            </w:pPr>
            <w:r w:rsidRPr="00965E73">
              <w:rPr>
                <w:snapToGrid w:val="0"/>
                <w:color w:val="000000"/>
                <w:szCs w:val="2"/>
                <w:lang w:eastAsia="es-ES"/>
              </w:rPr>
              <w:t>Avenida Lloreda, 6 (Tremañes)</w:t>
            </w:r>
          </w:p>
        </w:tc>
        <w:tc>
          <w:tcPr>
            <w:tcW w:w="1207"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rPr>
                <w:snapToGrid w:val="0"/>
                <w:color w:val="000000"/>
                <w:szCs w:val="2"/>
                <w:lang w:eastAsia="es-ES"/>
              </w:rPr>
            </w:pPr>
            <w:r w:rsidRPr="00965E73">
              <w:rPr>
                <w:snapToGrid w:val="0"/>
                <w:color w:val="000000"/>
                <w:szCs w:val="2"/>
                <w:lang w:eastAsia="es-ES"/>
              </w:rPr>
              <w:t>Gijón</w:t>
            </w:r>
          </w:p>
        </w:tc>
        <w:tc>
          <w:tcPr>
            <w:tcW w:w="849" w:type="pct"/>
            <w:tcBorders>
              <w:top w:val="nil"/>
              <w:left w:val="single" w:sz="4" w:space="0" w:color="auto"/>
              <w:bottom w:val="nil"/>
              <w:right w:val="single" w:sz="4" w:space="0" w:color="auto"/>
            </w:tcBorders>
            <w:shd w:val="clear" w:color="auto" w:fill="auto"/>
            <w:noWrap/>
            <w:vAlign w:val="bottom"/>
          </w:tcPr>
          <w:p w:rsidR="00B86486" w:rsidRPr="00965E73" w:rsidRDefault="00965E73" w:rsidP="00F316DB">
            <w:pPr>
              <w:pStyle w:val="Tabladeilustraciones"/>
              <w:keepNext/>
              <w:keepLines/>
              <w:jc w:val="center"/>
              <w:rPr>
                <w:snapToGrid w:val="0"/>
                <w:color w:val="000000"/>
                <w:szCs w:val="0"/>
                <w:u w:color="000000"/>
              </w:rPr>
            </w:pPr>
            <w:r w:rsidRPr="00965E73">
              <w:rPr>
                <w:snapToGrid w:val="0"/>
                <w:color w:val="000000"/>
                <w:szCs w:val="0"/>
                <w:u w:color="000000"/>
              </w:rPr>
              <w:t>(a</w:t>
            </w:r>
            <w:r w:rsidR="00B86486" w:rsidRPr="00965E73">
              <w:rPr>
                <w:snapToGrid w:val="0"/>
                <w:color w:val="000000"/>
                <w:szCs w:val="0"/>
                <w:u w:color="000000"/>
              </w:rPr>
              <w:t>)</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tabs>
                <w:tab w:val="decimal" w:pos="887"/>
              </w:tabs>
              <w:rPr>
                <w:snapToGrid w:val="0"/>
                <w:color w:val="000000"/>
                <w:szCs w:val="0"/>
                <w:u w:color="000000"/>
              </w:rPr>
            </w:pPr>
            <w:r w:rsidRPr="00965E73">
              <w:rPr>
                <w:snapToGrid w:val="0"/>
                <w:color w:val="000000"/>
                <w:szCs w:val="0"/>
                <w:u w:color="000000"/>
              </w:rPr>
              <w:t>42.774</w:t>
            </w:r>
          </w:p>
        </w:tc>
      </w:tr>
      <w:tr w:rsidR="00B86486" w:rsidRPr="00927A53" w:rsidTr="00F316DB">
        <w:trPr>
          <w:jc w:val="center"/>
        </w:trPr>
        <w:tc>
          <w:tcPr>
            <w:tcW w:w="1662"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P.I. Roces</w:t>
            </w:r>
          </w:p>
        </w:tc>
        <w:tc>
          <w:tcPr>
            <w:tcW w:w="1207"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Gijón</w:t>
            </w:r>
          </w:p>
        </w:tc>
        <w:tc>
          <w:tcPr>
            <w:tcW w:w="849" w:type="pct"/>
            <w:tcBorders>
              <w:top w:val="nil"/>
              <w:left w:val="single" w:sz="4" w:space="0" w:color="auto"/>
              <w:bottom w:val="nil"/>
              <w:right w:val="single" w:sz="4" w:space="0" w:color="auto"/>
            </w:tcBorders>
            <w:shd w:val="clear" w:color="auto" w:fill="auto"/>
            <w:noWrap/>
            <w:vAlign w:val="bottom"/>
          </w:tcPr>
          <w:p w:rsidR="00B86486" w:rsidRPr="00927A53" w:rsidRDefault="00B86486" w:rsidP="00F316DB">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c>
          <w:tcPr>
            <w:tcW w:w="642" w:type="pct"/>
            <w:tcBorders>
              <w:top w:val="nil"/>
              <w:left w:val="single" w:sz="4" w:space="0" w:color="auto"/>
              <w:bottom w:val="nil"/>
              <w:right w:val="single" w:sz="4" w:space="0" w:color="auto"/>
            </w:tcBorders>
            <w:shd w:val="clear" w:color="auto" w:fill="auto"/>
            <w:noWrap/>
            <w:vAlign w:val="bottom"/>
          </w:tcPr>
          <w:p w:rsidR="00B86486" w:rsidRPr="00965E73" w:rsidRDefault="00B86486" w:rsidP="00F316DB">
            <w:pPr>
              <w:pStyle w:val="Tabladeilustraciones"/>
              <w:keepNext/>
              <w:keepLines/>
              <w:jc w:val="center"/>
              <w:rPr>
                <w:snapToGrid w:val="0"/>
                <w:color w:val="000000"/>
                <w:szCs w:val="0"/>
                <w:u w:color="000000"/>
              </w:rPr>
            </w:pPr>
            <w:r w:rsidRPr="00965E73">
              <w:rPr>
                <w:snapToGrid w:val="0"/>
                <w:color w:val="000000"/>
                <w:szCs w:val="0"/>
                <w:u w:color="000000"/>
              </w:rPr>
              <w:t>-</w:t>
            </w:r>
          </w:p>
        </w:tc>
      </w:tr>
      <w:tr w:rsidR="00B86486" w:rsidRPr="005221C8" w:rsidTr="00F316DB">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6486" w:rsidRPr="00927A53" w:rsidRDefault="00B86486" w:rsidP="00F316DB">
            <w:pPr>
              <w:pStyle w:val="Tabladeilustraciones"/>
              <w:keepNext/>
              <w:keepLines/>
              <w:spacing w:before="40" w:after="40"/>
              <w:rPr>
                <w:b/>
                <w:snapToGrid w:val="0"/>
                <w:szCs w:val="0"/>
                <w:u w:color="000000"/>
              </w:rPr>
            </w:pPr>
            <w:r w:rsidRPr="00927A53">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90314C" w:rsidP="00F316DB">
            <w:pPr>
              <w:pStyle w:val="Tabladeilustraciones"/>
              <w:keepNext/>
              <w:keepLines/>
              <w:tabs>
                <w:tab w:val="decimal" w:pos="890"/>
              </w:tabs>
              <w:spacing w:before="40" w:after="40"/>
              <w:rPr>
                <w:b/>
                <w:snapToGrid w:val="0"/>
                <w:szCs w:val="0"/>
                <w:u w:color="000000"/>
              </w:rPr>
            </w:pPr>
            <w:r>
              <w:rPr>
                <w:b/>
                <w:snapToGrid w:val="0"/>
                <w:szCs w:val="0"/>
                <w:u w:color="000000"/>
              </w:rPr>
              <w:t>4</w:t>
            </w:r>
            <w:r w:rsidR="00965E73">
              <w:rPr>
                <w:b/>
                <w:snapToGrid w:val="0"/>
                <w:szCs w:val="0"/>
                <w:u w:color="000000"/>
              </w:rPr>
              <w:t>2</w:t>
            </w:r>
            <w:r>
              <w:rPr>
                <w:b/>
                <w:snapToGrid w:val="0"/>
                <w:szCs w:val="0"/>
                <w:u w:color="000000"/>
              </w:rPr>
              <w:t>9.8</w:t>
            </w:r>
            <w:r w:rsidR="00965E73">
              <w:rPr>
                <w:b/>
                <w:snapToGrid w:val="0"/>
                <w:szCs w:val="0"/>
                <w:u w:color="000000"/>
              </w:rPr>
              <w:t>84</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86486" w:rsidRPr="00927A53" w:rsidRDefault="0090314C" w:rsidP="00F316DB">
            <w:pPr>
              <w:pStyle w:val="Tabladeilustraciones"/>
              <w:keepNext/>
              <w:keepLines/>
              <w:tabs>
                <w:tab w:val="decimal" w:pos="890"/>
              </w:tabs>
              <w:spacing w:before="40" w:after="40"/>
              <w:rPr>
                <w:b/>
                <w:snapToGrid w:val="0"/>
                <w:szCs w:val="0"/>
                <w:u w:color="000000"/>
              </w:rPr>
            </w:pPr>
            <w:r>
              <w:rPr>
                <w:b/>
                <w:snapToGrid w:val="0"/>
                <w:szCs w:val="0"/>
                <w:u w:color="000000"/>
              </w:rPr>
              <w:t>468.3</w:t>
            </w:r>
            <w:r w:rsidR="00B86486" w:rsidRPr="00927A53">
              <w:rPr>
                <w:b/>
                <w:snapToGrid w:val="0"/>
                <w:szCs w:val="0"/>
                <w:u w:color="000000"/>
              </w:rPr>
              <w:t>60</w:t>
            </w:r>
          </w:p>
        </w:tc>
      </w:tr>
    </w:tbl>
    <w:p w:rsidR="00B86486" w:rsidRPr="00B86486" w:rsidRDefault="00965E73" w:rsidP="00F412F8">
      <w:pPr>
        <w:keepLines/>
        <w:spacing w:before="120"/>
        <w:rPr>
          <w:sz w:val="16"/>
          <w:szCs w:val="16"/>
        </w:rPr>
      </w:pPr>
      <w:r w:rsidRPr="00D46AB2">
        <w:rPr>
          <w:sz w:val="16"/>
          <w:szCs w:val="16"/>
        </w:rPr>
        <w:t xml:space="preserve"> </w:t>
      </w:r>
      <w:r>
        <w:rPr>
          <w:sz w:val="16"/>
          <w:szCs w:val="16"/>
        </w:rPr>
        <w:t>(a</w:t>
      </w:r>
      <w:r w:rsidR="00B86486" w:rsidRPr="00D46AB2">
        <w:rPr>
          <w:sz w:val="16"/>
          <w:szCs w:val="16"/>
        </w:rPr>
        <w:t>) Al cierre del ejercicio 2015 este inmueble se encuentra clasificado en el epígrafe de Inmovilizado Material</w:t>
      </w:r>
      <w:r w:rsidR="00B86486">
        <w:rPr>
          <w:sz w:val="16"/>
          <w:szCs w:val="16"/>
        </w:rPr>
        <w:t>.</w:t>
      </w:r>
    </w:p>
    <w:p w:rsidR="00503EEF" w:rsidRDefault="00503EEF" w:rsidP="0067147D">
      <w:pPr>
        <w:keepLines/>
      </w:pPr>
      <w:r w:rsidRPr="00872402">
        <w:lastRenderedPageBreak/>
        <w:t xml:space="preserve">Los ingresos procedentes de los arrendamientos operativos de inversiones inmobiliarias han ascendido a </w:t>
      </w:r>
      <w:r w:rsidR="00A75B77">
        <w:t>4</w:t>
      </w:r>
      <w:r w:rsidR="00965E73" w:rsidRPr="00872402">
        <w:t>2</w:t>
      </w:r>
      <w:r w:rsidR="00A75B77">
        <w:t>9.8</w:t>
      </w:r>
      <w:r w:rsidR="00965E73" w:rsidRPr="00872402">
        <w:t>84</w:t>
      </w:r>
      <w:r w:rsidR="00224CC9" w:rsidRPr="00872402">
        <w:t xml:space="preserve"> </w:t>
      </w:r>
      <w:r w:rsidRPr="00872402">
        <w:t>euros (</w:t>
      </w:r>
      <w:r w:rsidR="00224CC9" w:rsidRPr="00872402">
        <w:t xml:space="preserve">468.360 </w:t>
      </w:r>
      <w:r w:rsidRPr="00872402">
        <w:t>euros en 201</w:t>
      </w:r>
      <w:r w:rsidR="00224CC9" w:rsidRPr="00872402">
        <w:t>4</w:t>
      </w:r>
      <w:r w:rsidRPr="00872402">
        <w:t>), y han sido registrados en la cuenta de pérdidas y ganancias consolidada en la cuenta “Ingresos accesorios</w:t>
      </w:r>
      <w:r w:rsidRPr="00BD0FB7">
        <w:t xml:space="preserve"> y otros de gestión corriente”.</w:t>
      </w:r>
    </w:p>
    <w:p w:rsidR="00503EEF" w:rsidRDefault="00503EEF" w:rsidP="0067147D">
      <w:pPr>
        <w:keepLines/>
      </w:pPr>
      <w:r w:rsidRPr="000476AA">
        <w:t>Los importes mínimos a cobrar en el futuro en concepto de rentas</w:t>
      </w:r>
      <w:r w:rsidR="00DA0562">
        <w:t xml:space="preserve"> correspondientes a las inversiones inmobiliarias así como a otros activos arrendados</w:t>
      </w:r>
      <w:r w:rsidRPr="000476AA">
        <w:t>, de acuerdo con los contratos en vi</w:t>
      </w:r>
      <w:r>
        <w:t>gor, al 31 de diciembre de 201</w:t>
      </w:r>
      <w:r w:rsidR="007B22C4">
        <w:t>5</w:t>
      </w:r>
      <w:r>
        <w:t xml:space="preserve"> y 201</w:t>
      </w:r>
      <w:r w:rsidR="007B22C4">
        <w:t>4</w:t>
      </w:r>
      <w:r w:rsidRPr="000476AA">
        <w:t xml:space="preserve"> son los siguientes:</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8E2EF7" w:rsidTr="00DB76F5">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03EEF" w:rsidRPr="008E2EF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8E2EF7" w:rsidRDefault="00503EEF" w:rsidP="0067147D">
            <w:pPr>
              <w:pStyle w:val="Tabladeilustraciones"/>
              <w:keepNext/>
              <w:keepLines/>
              <w:jc w:val="center"/>
              <w:rPr>
                <w:snapToGrid w:val="0"/>
                <w:color w:val="000000"/>
                <w:szCs w:val="0"/>
                <w:u w:color="000000"/>
              </w:rPr>
            </w:pPr>
            <w:r w:rsidRPr="008E2EF7">
              <w:rPr>
                <w:snapToGrid w:val="0"/>
                <w:color w:val="000000"/>
                <w:szCs w:val="0"/>
                <w:u w:color="000000"/>
              </w:rPr>
              <w:t>Euros</w:t>
            </w:r>
          </w:p>
        </w:tc>
      </w:tr>
      <w:tr w:rsidR="004B3969" w:rsidRPr="008E2EF7" w:rsidTr="00DB76F5">
        <w:trPr>
          <w:trHeight w:val="85"/>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4B3969" w:rsidRPr="008E2EF7" w:rsidRDefault="004B396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9A34ED" w:rsidRDefault="004B3969" w:rsidP="007B22C4">
            <w:pPr>
              <w:pStyle w:val="Tabladeilustraciones"/>
              <w:keepNext/>
              <w:keepLines/>
              <w:jc w:val="center"/>
              <w:rPr>
                <w:snapToGrid w:val="0"/>
                <w:color w:val="000000"/>
                <w:szCs w:val="0"/>
                <w:u w:color="000000"/>
              </w:rPr>
            </w:pPr>
            <w:r w:rsidRPr="009A34ED">
              <w:rPr>
                <w:snapToGrid w:val="0"/>
                <w:color w:val="000000"/>
                <w:szCs w:val="0"/>
                <w:u w:color="000000"/>
              </w:rPr>
              <w:t>201</w:t>
            </w:r>
            <w:r w:rsidR="007B22C4" w:rsidRPr="009A34ED">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B3969" w:rsidRPr="008E2EF7" w:rsidRDefault="007B22C4"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965E73" w:rsidRPr="008E2EF7" w:rsidTr="00DB76F5">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965E73" w:rsidRPr="008E2EF7" w:rsidRDefault="00965E73"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965E73" w:rsidRPr="009A34ED" w:rsidRDefault="00965E73" w:rsidP="00F316DB">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65E73" w:rsidRPr="008E2EF7" w:rsidRDefault="00965E73" w:rsidP="0067147D">
            <w:pPr>
              <w:pStyle w:val="Tabladeilustraciones"/>
              <w:keepNext/>
              <w:keepLines/>
              <w:rPr>
                <w:snapToGrid w:val="0"/>
                <w:color w:val="000000"/>
                <w:szCs w:val="0"/>
                <w:u w:color="000000"/>
              </w:rPr>
            </w:pPr>
          </w:p>
        </w:tc>
      </w:tr>
      <w:tr w:rsidR="00965E73"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965E73" w:rsidRPr="008E2EF7" w:rsidRDefault="00965E73" w:rsidP="007B22C4">
            <w:pPr>
              <w:pStyle w:val="Tabladeilustraciones"/>
              <w:keepNext/>
              <w:keepLines/>
              <w:rPr>
                <w:snapToGrid w:val="0"/>
                <w:color w:val="000000"/>
                <w:szCs w:val="0"/>
                <w:u w:color="000000"/>
              </w:rPr>
            </w:pPr>
            <w:r w:rsidRPr="008E2EF7">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965E73" w:rsidRPr="00DA0562" w:rsidRDefault="00965E73" w:rsidP="00F316DB">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1.132.048</w:t>
            </w:r>
          </w:p>
        </w:tc>
        <w:tc>
          <w:tcPr>
            <w:tcW w:w="1134" w:type="dxa"/>
            <w:tcBorders>
              <w:left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930.752</w:t>
            </w:r>
          </w:p>
        </w:tc>
      </w:tr>
      <w:tr w:rsidR="00965E73" w:rsidRPr="008E2EF7" w:rsidTr="00DB76F5">
        <w:trPr>
          <w:trHeight w:val="85"/>
          <w:jc w:val="center"/>
        </w:trPr>
        <w:tc>
          <w:tcPr>
            <w:tcW w:w="3402" w:type="dxa"/>
            <w:tcBorders>
              <w:left w:val="single" w:sz="4" w:space="0" w:color="auto"/>
              <w:right w:val="single" w:sz="4" w:space="0" w:color="auto"/>
            </w:tcBorders>
            <w:shd w:val="clear" w:color="auto" w:fill="auto"/>
            <w:vAlign w:val="bottom"/>
            <w:hideMark/>
          </w:tcPr>
          <w:p w:rsidR="00965E73" w:rsidRPr="008E2EF7" w:rsidRDefault="00965E73" w:rsidP="007B22C4">
            <w:pPr>
              <w:pStyle w:val="Tabladeilustraciones"/>
              <w:keepNext/>
              <w:keepLines/>
              <w:rPr>
                <w:snapToGrid w:val="0"/>
                <w:color w:val="000000"/>
                <w:szCs w:val="0"/>
                <w:u w:color="000000"/>
              </w:rPr>
            </w:pPr>
            <w:r w:rsidRPr="008E2EF7">
              <w:rPr>
                <w:snapToGrid w:val="0"/>
                <w:color w:val="000000"/>
                <w:szCs w:val="0"/>
                <w:u w:color="000000"/>
              </w:rPr>
              <w:t>Entre uno y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965E73" w:rsidRPr="00DA0562" w:rsidRDefault="00965E73" w:rsidP="00F316DB">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1.306.010</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Next/>
              <w:keepLines/>
              <w:tabs>
                <w:tab w:val="decimal" w:pos="816"/>
              </w:tabs>
              <w:jc w:val="right"/>
              <w:rPr>
                <w:snapToGrid w:val="0"/>
                <w:color w:val="000000"/>
                <w:szCs w:val="0"/>
                <w:u w:color="000000"/>
              </w:rPr>
            </w:pPr>
            <w:r w:rsidRPr="00DA0562">
              <w:rPr>
                <w:snapToGrid w:val="0"/>
                <w:color w:val="000000"/>
                <w:szCs w:val="0"/>
                <w:u w:color="000000"/>
              </w:rPr>
              <w:t>1.371.998</w:t>
            </w:r>
          </w:p>
        </w:tc>
      </w:tr>
      <w:tr w:rsidR="00965E73" w:rsidRPr="008E2EF7" w:rsidTr="00DB76F5">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965E73" w:rsidRPr="00F85DD7" w:rsidRDefault="00965E73" w:rsidP="007B22C4">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5E73" w:rsidRPr="00DA0562" w:rsidRDefault="00965E73" w:rsidP="00F316DB">
            <w:pPr>
              <w:pStyle w:val="Tabladeilustraciones"/>
              <w:keepLines/>
              <w:tabs>
                <w:tab w:val="decimal" w:pos="816"/>
              </w:tabs>
              <w:spacing w:before="40" w:after="40"/>
              <w:jc w:val="right"/>
              <w:rPr>
                <w:b/>
                <w:snapToGrid w:val="0"/>
                <w:color w:val="000000"/>
                <w:szCs w:val="0"/>
                <w:u w:color="000000"/>
              </w:rPr>
            </w:pPr>
            <w:r w:rsidRPr="00DA0562">
              <w:rPr>
                <w:b/>
                <w:snapToGrid w:val="0"/>
                <w:color w:val="000000"/>
                <w:szCs w:val="0"/>
                <w:u w:color="000000"/>
              </w:rPr>
              <w:t>2.438.058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65E73" w:rsidRPr="00DA0562" w:rsidRDefault="00965E73" w:rsidP="007B22C4">
            <w:pPr>
              <w:pStyle w:val="Tabladeilustraciones"/>
              <w:keepLines/>
              <w:tabs>
                <w:tab w:val="decimal" w:pos="816"/>
              </w:tabs>
              <w:spacing w:before="40" w:after="40"/>
              <w:jc w:val="right"/>
              <w:rPr>
                <w:b/>
                <w:snapToGrid w:val="0"/>
                <w:color w:val="000000"/>
                <w:szCs w:val="0"/>
                <w:u w:color="000000"/>
              </w:rPr>
            </w:pPr>
            <w:r w:rsidRPr="00DA0562">
              <w:rPr>
                <w:b/>
                <w:snapToGrid w:val="0"/>
                <w:color w:val="000000"/>
                <w:szCs w:val="0"/>
                <w:u w:color="000000"/>
              </w:rPr>
              <w:t>2.302.750</w:t>
            </w:r>
          </w:p>
        </w:tc>
      </w:tr>
    </w:tbl>
    <w:p w:rsidR="00503EEF" w:rsidRDefault="00503EEF" w:rsidP="0067147D">
      <w:pPr>
        <w:keepLines/>
      </w:pPr>
    </w:p>
    <w:p w:rsidR="00503EEF" w:rsidRPr="001B2C59" w:rsidRDefault="00503EEF" w:rsidP="0067147D">
      <w:pPr>
        <w:keepLines/>
      </w:pPr>
      <w:r w:rsidRPr="00D34517">
        <w:t>Los gastos del ejercicio 201</w:t>
      </w:r>
      <w:r w:rsidR="007B22C4">
        <w:t>5</w:t>
      </w:r>
      <w:r w:rsidRPr="00D34517">
        <w:t xml:space="preserve"> asociados a las inversiones inmobiliarias se corresponden con aquellos relacionados con su amortización anual por importe </w:t>
      </w:r>
      <w:r w:rsidRPr="003B28ED">
        <w:t xml:space="preserve">de </w:t>
      </w:r>
      <w:r w:rsidR="00965E73">
        <w:t>492.758</w:t>
      </w:r>
      <w:r w:rsidR="007B22C4">
        <w:t xml:space="preserve"> </w:t>
      </w:r>
      <w:r w:rsidRPr="003B28ED">
        <w:t>euros</w:t>
      </w:r>
      <w:r w:rsidRPr="00D34517">
        <w:t xml:space="preserve"> (</w:t>
      </w:r>
      <w:r w:rsidR="007B22C4">
        <w:t xml:space="preserve">716.523 </w:t>
      </w:r>
      <w:r w:rsidRPr="00D34517">
        <w:t>euros en 201</w:t>
      </w:r>
      <w:r w:rsidR="007B22C4">
        <w:t>4</w:t>
      </w:r>
      <w:r w:rsidRPr="00D34517">
        <w:t>) y los gastos de mantenimiento.</w:t>
      </w:r>
      <w:r w:rsidRPr="001B2C59">
        <w:t xml:space="preserve"> </w:t>
      </w:r>
    </w:p>
    <w:p w:rsidR="00503EEF" w:rsidRDefault="00503EEF" w:rsidP="0067147D">
      <w:pPr>
        <w:pStyle w:val="Ttulo4"/>
      </w:pPr>
      <w:r>
        <w:t>8.</w:t>
      </w:r>
      <w:r>
        <w:tab/>
        <w:t>Arrendamientos</w:t>
      </w:r>
    </w:p>
    <w:p w:rsidR="00503EEF" w:rsidRPr="00741FC5" w:rsidRDefault="00503EEF" w:rsidP="0067147D">
      <w:pPr>
        <w:pStyle w:val="Ttulo5"/>
      </w:pPr>
      <w:r>
        <w:t>8</w:t>
      </w:r>
      <w:r w:rsidRPr="00741FC5">
        <w:t>.1</w:t>
      </w:r>
      <w:r w:rsidR="004B3969">
        <w:t xml:space="preserve"> </w:t>
      </w:r>
      <w:r w:rsidRPr="00741FC5">
        <w:t>Arrendamientos operativos</w:t>
      </w:r>
    </w:p>
    <w:p w:rsidR="00503EEF" w:rsidRPr="00166240" w:rsidRDefault="00503EEF" w:rsidP="00B91FEF">
      <w:pPr>
        <w:pStyle w:val="Listaconnmeros"/>
        <w:keepLines/>
      </w:pPr>
      <w:r>
        <w:tab/>
        <w:t>El Grupo actúa como arrendador en los contratos de alquiler de los activos descritos en la Nota 7 anterior.</w:t>
      </w:r>
    </w:p>
    <w:p w:rsidR="00B91FEF" w:rsidRDefault="00503EEF" w:rsidP="0067147D">
      <w:pPr>
        <w:pStyle w:val="Listaconnmeros"/>
        <w:keepLines/>
      </w:pPr>
      <w:r>
        <w:tab/>
      </w:r>
      <w:r w:rsidR="00B91FEF">
        <w:t xml:space="preserve">El gasto total en arrendamientos operativos en el ejercicio 2015 ha </w:t>
      </w:r>
      <w:r w:rsidR="00B91FEF" w:rsidRPr="001837AF">
        <w:t xml:space="preserve">ascendido a </w:t>
      </w:r>
      <w:r w:rsidR="001837AF" w:rsidRPr="001837AF">
        <w:t>22.308.232</w:t>
      </w:r>
      <w:r w:rsidR="00B91FEF" w:rsidRPr="001837AF">
        <w:t xml:space="preserve"> euros (</w:t>
      </w:r>
      <w:r w:rsidR="00965E73" w:rsidRPr="001837AF">
        <w:t>22.303.696</w:t>
      </w:r>
      <w:r w:rsidR="00B91FEF" w:rsidRPr="001837AF">
        <w:t xml:space="preserve"> euros</w:t>
      </w:r>
      <w:r w:rsidR="00B91FEF">
        <w:t xml:space="preserve"> en 2014) (véase </w:t>
      </w:r>
      <w:r w:rsidR="00B91FEF" w:rsidRPr="00394AB8">
        <w:t xml:space="preserve">Nota </w:t>
      </w:r>
      <w:r w:rsidR="00394AB8" w:rsidRPr="00394AB8">
        <w:t>17.7</w:t>
      </w:r>
      <w:r w:rsidR="00F503F8">
        <w:t xml:space="preserve">), e incluye </w:t>
      </w:r>
      <w:r w:rsidR="00B91FEF">
        <w:t xml:space="preserve">arrendamientos operativos sobre ciertos elementos de inmovilizado, incluyendo las oficinas centrales de </w:t>
      </w:r>
      <w:r w:rsidR="00337028">
        <w:t>GRUPO ILUNION</w:t>
      </w:r>
      <w:r w:rsidR="00B91FEF">
        <w:t>, S.L. Estos arrendamientos no tienen cláusulas de renovación estipuladas en los contratos, y, en la mayor parte de los casos, se actualizan en base al IPC anual.</w:t>
      </w:r>
    </w:p>
    <w:p w:rsidR="00503EEF" w:rsidRPr="00BC7ADC" w:rsidRDefault="00B91FEF" w:rsidP="0067147D">
      <w:pPr>
        <w:pStyle w:val="Listaconnmeros"/>
        <w:keepLines/>
      </w:pPr>
      <w:r>
        <w:t xml:space="preserve">      En este sentido, el principal contrato de arrendamiento corresponde al alquiler del edificio donde Grupo  Ilunion, S.L. desarrolla su actividad, así como otros dos edificios utilizados por empresas del Grupo. Dicho contrato, cuyo arrendador es Hispania Fides, S.L., sociedad participada por </w:t>
      </w:r>
      <w:r w:rsidR="00337028">
        <w:t>GRUPO ILUNION</w:t>
      </w:r>
      <w:r>
        <w:t>, S.L.</w:t>
      </w:r>
      <w:r w:rsidR="00394AB8">
        <w:t xml:space="preserve"> (véase Nota 10.1), vence en 202</w:t>
      </w:r>
      <w:r>
        <w:t xml:space="preserve">9 y fija </w:t>
      </w:r>
      <w:r w:rsidRPr="00AF46C4">
        <w:t xml:space="preserve">una renta anual de 1,6 millones de euros, que es satisfecha por </w:t>
      </w:r>
      <w:r w:rsidR="00337028">
        <w:t>GRUPO ILUNION</w:t>
      </w:r>
      <w:r w:rsidRPr="00AF46C4">
        <w:t>, S.L. y el resto de entidades que utilizan el edificio, en función de su nivel de uso. El gasto anual asumido por el Grupo por este contrato asciende a 0,5 millones de euros.</w:t>
      </w:r>
    </w:p>
    <w:p w:rsidR="00503EEF" w:rsidRDefault="00503EEF" w:rsidP="0067147D">
      <w:pPr>
        <w:pStyle w:val="Listaconnmeros"/>
        <w:keepLines/>
      </w:pPr>
      <w:r>
        <w:tab/>
      </w:r>
      <w:r w:rsidR="00B91FEF">
        <w:t>Asimismo, las entidades dependientes mantienen otros contratos de arrendamiento operativo sobre diferentes inmuebles, vehículos y plazas de garaje, así como ropa de alquiler que utiliza en su actividad de lavandería industrial. Los contratos de arrendamiento de estos activos tienen una duración media que oscila entre uno y seis años. Los pagos mínimos futuros comprometidos a pagar por estos arrendamientos operativos al 31 de diciembre son los siguientes</w:t>
      </w:r>
      <w:r w:rsidR="00F412F8">
        <w:t xml:space="preserve"> (considerando el porcentaje </w:t>
      </w:r>
      <w:r w:rsidR="00F503F8">
        <w:t>de participación de la Entidad d</w:t>
      </w:r>
      <w:r w:rsidR="00F412F8">
        <w:t>ominante en GRUPO ILUNION)</w:t>
      </w:r>
      <w:r w:rsidRPr="00166240">
        <w:t>:</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4"/>
        <w:gridCol w:w="1134"/>
      </w:tblGrid>
      <w:tr w:rsidR="00503EEF" w:rsidRPr="00D472EB" w:rsidTr="003E0DE9">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03EEF" w:rsidRPr="00632787"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D472EB" w:rsidRDefault="00503EEF" w:rsidP="0067147D">
            <w:pPr>
              <w:pStyle w:val="Tabladeilustraciones"/>
              <w:keepNext/>
              <w:keepLines/>
              <w:jc w:val="center"/>
              <w:rPr>
                <w:snapToGrid w:val="0"/>
                <w:color w:val="000000"/>
                <w:szCs w:val="0"/>
                <w:u w:color="000000"/>
              </w:rPr>
            </w:pPr>
            <w:r w:rsidRPr="00D472EB">
              <w:rPr>
                <w:snapToGrid w:val="0"/>
                <w:color w:val="000000"/>
                <w:szCs w:val="0"/>
                <w:u w:color="000000"/>
              </w:rPr>
              <w:t>Euros</w:t>
            </w:r>
          </w:p>
        </w:tc>
      </w:tr>
      <w:tr w:rsidR="003E0DE9" w:rsidRPr="00D472EB" w:rsidTr="003E0DE9">
        <w:trPr>
          <w:trHeight w:val="85"/>
          <w:jc w:val="center"/>
        </w:trPr>
        <w:tc>
          <w:tcPr>
            <w:tcW w:w="3402" w:type="dxa"/>
            <w:tcBorders>
              <w:top w:val="nil"/>
              <w:left w:val="single" w:sz="4" w:space="0" w:color="auto"/>
              <w:bottom w:val="single" w:sz="4" w:space="0" w:color="auto"/>
              <w:right w:val="single" w:sz="4" w:space="0" w:color="auto"/>
            </w:tcBorders>
            <w:shd w:val="clear" w:color="auto" w:fill="auto"/>
            <w:hideMark/>
          </w:tcPr>
          <w:p w:rsidR="003E0DE9" w:rsidRPr="00D472EB" w:rsidRDefault="003E0DE9"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D472EB" w:rsidRDefault="008C0BD7" w:rsidP="00D35467">
            <w:pPr>
              <w:pStyle w:val="Tabladeilustraciones"/>
              <w:keepNext/>
              <w:keepLines/>
              <w:jc w:val="center"/>
              <w:rPr>
                <w:snapToGrid w:val="0"/>
                <w:color w:val="000000"/>
                <w:szCs w:val="0"/>
                <w:u w:color="000000"/>
              </w:rPr>
            </w:pPr>
            <w:r w:rsidRPr="00D472EB">
              <w:rPr>
                <w:snapToGrid w:val="0"/>
                <w:color w:val="000000"/>
                <w:szCs w:val="0"/>
                <w:u w:color="000000"/>
              </w:rPr>
              <w:t>201</w:t>
            </w:r>
            <w:r w:rsidR="00D35467" w:rsidRPr="00D472EB">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3E0DE9" w:rsidRPr="00D472EB" w:rsidRDefault="00D35467" w:rsidP="0067147D">
            <w:pPr>
              <w:pStyle w:val="Tabladeilustraciones"/>
              <w:keepNext/>
              <w:keepLines/>
              <w:jc w:val="center"/>
              <w:rPr>
                <w:snapToGrid w:val="0"/>
                <w:color w:val="000000"/>
                <w:szCs w:val="0"/>
                <w:u w:color="000000"/>
              </w:rPr>
            </w:pPr>
            <w:r w:rsidRPr="00D472EB">
              <w:rPr>
                <w:snapToGrid w:val="0"/>
                <w:color w:val="000000"/>
                <w:szCs w:val="0"/>
                <w:u w:color="000000"/>
              </w:rPr>
              <w:t>2014</w:t>
            </w:r>
          </w:p>
        </w:tc>
      </w:tr>
      <w:tr w:rsidR="003E0DE9" w:rsidRPr="00D472EB" w:rsidTr="003E0DE9">
        <w:trPr>
          <w:trHeight w:val="85"/>
          <w:jc w:val="center"/>
        </w:trPr>
        <w:tc>
          <w:tcPr>
            <w:tcW w:w="3402" w:type="dxa"/>
            <w:tcBorders>
              <w:top w:val="single" w:sz="4" w:space="0" w:color="auto"/>
              <w:left w:val="single" w:sz="4" w:space="0" w:color="auto"/>
              <w:right w:val="single" w:sz="4" w:space="0" w:color="auto"/>
            </w:tcBorders>
            <w:shd w:val="clear" w:color="auto" w:fill="auto"/>
            <w:vAlign w:val="bottom"/>
          </w:tcPr>
          <w:p w:rsidR="003E0DE9" w:rsidRPr="00D472EB" w:rsidRDefault="003E0DE9" w:rsidP="0067147D">
            <w:pPr>
              <w:pStyle w:val="Tabladeilustraciones"/>
              <w:keepNext/>
              <w:keepLines/>
              <w:rPr>
                <w:snapToGrid w:val="0"/>
                <w:color w:val="000000"/>
                <w:szCs w:val="0"/>
                <w:u w:color="000000"/>
              </w:rPr>
            </w:pPr>
            <w:r w:rsidRPr="00D472EB">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D472EB" w:rsidRDefault="003E0DE9"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E0DE9" w:rsidRPr="00D472EB" w:rsidRDefault="003E0DE9" w:rsidP="0067147D">
            <w:pPr>
              <w:pStyle w:val="Tabladeilustraciones"/>
              <w:keepNext/>
              <w:keepLines/>
              <w:rPr>
                <w:snapToGrid w:val="0"/>
                <w:color w:val="000000"/>
                <w:szCs w:val="0"/>
                <w:u w:color="000000"/>
              </w:rPr>
            </w:pP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Hasta un año</w:t>
            </w:r>
          </w:p>
        </w:tc>
        <w:tc>
          <w:tcPr>
            <w:tcW w:w="1134" w:type="dxa"/>
            <w:tcBorders>
              <w:top w:val="nil"/>
              <w:left w:val="single" w:sz="4" w:space="0" w:color="auto"/>
              <w:bottom w:val="nil"/>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10.404.567</w:t>
            </w:r>
          </w:p>
        </w:tc>
        <w:tc>
          <w:tcPr>
            <w:tcW w:w="1134" w:type="dxa"/>
            <w:tcBorders>
              <w:left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14.442.438</w:t>
            </w: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Entre uno y cinco años</w:t>
            </w:r>
          </w:p>
        </w:tc>
        <w:tc>
          <w:tcPr>
            <w:tcW w:w="1134" w:type="dxa"/>
            <w:tcBorders>
              <w:top w:val="nil"/>
              <w:left w:val="single" w:sz="4" w:space="0" w:color="auto"/>
              <w:bottom w:val="nil"/>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7.813.058</w:t>
            </w:r>
          </w:p>
        </w:tc>
        <w:tc>
          <w:tcPr>
            <w:tcW w:w="1134" w:type="dxa"/>
            <w:tcBorders>
              <w:left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14.741.511</w:t>
            </w:r>
          </w:p>
        </w:tc>
      </w:tr>
      <w:tr w:rsidR="00D35467" w:rsidRPr="00D472EB" w:rsidTr="003E0DE9">
        <w:trPr>
          <w:trHeight w:val="85"/>
          <w:jc w:val="center"/>
        </w:trPr>
        <w:tc>
          <w:tcPr>
            <w:tcW w:w="3402" w:type="dxa"/>
            <w:tcBorders>
              <w:left w:val="single" w:sz="4" w:space="0" w:color="auto"/>
              <w:right w:val="single" w:sz="4" w:space="0" w:color="auto"/>
            </w:tcBorders>
            <w:shd w:val="clear" w:color="auto" w:fill="auto"/>
            <w:vAlign w:val="bottom"/>
            <w:hideMark/>
          </w:tcPr>
          <w:p w:rsidR="00D35467" w:rsidRPr="00D472EB" w:rsidRDefault="00D35467" w:rsidP="00D35467">
            <w:pPr>
              <w:pStyle w:val="Tabladeilustraciones"/>
              <w:keepNext/>
              <w:keepLines/>
              <w:rPr>
                <w:snapToGrid w:val="0"/>
                <w:color w:val="000000"/>
                <w:szCs w:val="0"/>
                <w:u w:color="000000"/>
              </w:rPr>
            </w:pPr>
            <w:r w:rsidRPr="00D472EB">
              <w:rPr>
                <w:snapToGrid w:val="0"/>
                <w:color w:val="000000"/>
                <w:szCs w:val="0"/>
                <w:u w:color="000000"/>
              </w:rPr>
              <w:t>Más de cinco años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rPr>
                <w:snapToGrid w:val="0"/>
                <w:color w:val="000000"/>
                <w:szCs w:val="0"/>
                <w:u w:color="000000"/>
              </w:rPr>
            </w:pPr>
            <w:r>
              <w:rPr>
                <w:snapToGrid w:val="0"/>
                <w:color w:val="000000"/>
                <w:szCs w:val="0"/>
                <w:u w:color="000000"/>
              </w:rPr>
              <w:t>1.570.491</w:t>
            </w:r>
          </w:p>
        </w:tc>
        <w:tc>
          <w:tcPr>
            <w:tcW w:w="1134" w:type="dxa"/>
            <w:tcBorders>
              <w:left w:val="single" w:sz="4" w:space="0" w:color="auto"/>
              <w:bottom w:val="single" w:sz="4" w:space="0" w:color="auto"/>
              <w:right w:val="single" w:sz="4" w:space="0" w:color="auto"/>
            </w:tcBorders>
            <w:shd w:val="clear" w:color="auto" w:fill="auto"/>
            <w:noWrap/>
            <w:vAlign w:val="bottom"/>
            <w:hideMark/>
          </w:tcPr>
          <w:p w:rsidR="00D35467" w:rsidRPr="00D472EB" w:rsidRDefault="00D35467" w:rsidP="00D35467">
            <w:pPr>
              <w:pStyle w:val="Tabladeilustraciones"/>
              <w:keepNext/>
              <w:keepLines/>
              <w:tabs>
                <w:tab w:val="decimal" w:pos="978"/>
              </w:tabs>
              <w:rPr>
                <w:snapToGrid w:val="0"/>
                <w:color w:val="000000"/>
                <w:szCs w:val="0"/>
                <w:u w:color="000000"/>
              </w:rPr>
            </w:pPr>
            <w:r w:rsidRPr="00D472EB">
              <w:rPr>
                <w:snapToGrid w:val="0"/>
                <w:color w:val="000000"/>
                <w:szCs w:val="0"/>
                <w:u w:color="000000"/>
              </w:rPr>
              <w:t>2.713.000</w:t>
            </w:r>
          </w:p>
        </w:tc>
      </w:tr>
      <w:tr w:rsidR="00D35467" w:rsidRPr="00807582" w:rsidTr="003E0DE9">
        <w:trPr>
          <w:trHeight w:val="85"/>
          <w:jc w:val="center"/>
        </w:trPr>
        <w:tc>
          <w:tcPr>
            <w:tcW w:w="3402" w:type="dxa"/>
            <w:tcBorders>
              <w:left w:val="single" w:sz="4" w:space="0" w:color="auto"/>
              <w:bottom w:val="single" w:sz="4" w:space="0" w:color="auto"/>
              <w:right w:val="single" w:sz="4" w:space="0" w:color="auto"/>
            </w:tcBorders>
            <w:shd w:val="clear" w:color="auto" w:fill="auto"/>
            <w:vAlign w:val="bottom"/>
          </w:tcPr>
          <w:p w:rsidR="00D35467" w:rsidRPr="00D472EB" w:rsidRDefault="00D35467" w:rsidP="00D35467">
            <w:pPr>
              <w:pStyle w:val="Tabladeilustraciones"/>
              <w:keepNext/>
              <w:keepLines/>
              <w:rPr>
                <w:b/>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35467" w:rsidRPr="00D472EB" w:rsidRDefault="005718B7" w:rsidP="00D35467">
            <w:pPr>
              <w:pStyle w:val="Tabladeilustraciones"/>
              <w:keepNext/>
              <w:keepLines/>
              <w:tabs>
                <w:tab w:val="decimal" w:pos="978"/>
              </w:tabs>
              <w:spacing w:before="40" w:after="40" w:line="0" w:lineRule="atLeast"/>
              <w:rPr>
                <w:b/>
                <w:snapToGrid w:val="0"/>
                <w:szCs w:val="0"/>
                <w:u w:color="000000"/>
              </w:rPr>
            </w:pPr>
            <w:r>
              <w:rPr>
                <w:b/>
                <w:snapToGrid w:val="0"/>
                <w:szCs w:val="0"/>
                <w:u w:color="000000"/>
              </w:rPr>
              <w:t>19.788.115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35467" w:rsidRPr="00FC528A" w:rsidRDefault="00D35467" w:rsidP="00D35467">
            <w:pPr>
              <w:pStyle w:val="Tabladeilustraciones"/>
              <w:keepNext/>
              <w:keepLines/>
              <w:tabs>
                <w:tab w:val="decimal" w:pos="978"/>
              </w:tabs>
              <w:spacing w:before="40" w:after="40" w:line="0" w:lineRule="atLeast"/>
              <w:rPr>
                <w:b/>
                <w:snapToGrid w:val="0"/>
                <w:szCs w:val="0"/>
                <w:u w:color="000000"/>
              </w:rPr>
            </w:pPr>
            <w:r w:rsidRPr="00D472EB">
              <w:rPr>
                <w:b/>
                <w:snapToGrid w:val="0"/>
                <w:szCs w:val="0"/>
                <w:u w:color="000000"/>
              </w:rPr>
              <w:t>31.896.949</w:t>
            </w:r>
          </w:p>
        </w:tc>
      </w:tr>
    </w:tbl>
    <w:p w:rsidR="00503EEF" w:rsidRDefault="00503EEF" w:rsidP="001825F2">
      <w:pPr>
        <w:pStyle w:val="Listaconnmeros"/>
        <w:keepLines/>
        <w:ind w:left="0" w:firstLine="0"/>
      </w:pPr>
    </w:p>
    <w:p w:rsidR="00503EEF" w:rsidRDefault="00503EEF" w:rsidP="0067147D">
      <w:pPr>
        <w:pStyle w:val="Ttulo5"/>
      </w:pPr>
      <w:r>
        <w:t>8</w:t>
      </w:r>
      <w:r w:rsidRPr="002A0BF9">
        <w:t>.</w:t>
      </w:r>
      <w:r>
        <w:t xml:space="preserve">2 </w:t>
      </w:r>
      <w:r w:rsidRPr="002A0BF9">
        <w:t>Arrendamientos financieros</w:t>
      </w:r>
    </w:p>
    <w:p w:rsidR="00503EEF" w:rsidRPr="00D950E6" w:rsidRDefault="003E0DE9" w:rsidP="0067147D">
      <w:pPr>
        <w:pStyle w:val="Listaconnmeros"/>
        <w:keepLines/>
      </w:pPr>
      <w:r>
        <w:tab/>
      </w:r>
      <w:r w:rsidR="00503EEF">
        <w:t>El Grupo mantiene suscritos como arrendatario diversos contratos de arrendamiento financiero sobre distintos elem</w:t>
      </w:r>
      <w:r w:rsidR="008C5FB8">
        <w:t>entos del inmovilizado material, si bien su importe no es relevante.</w:t>
      </w:r>
    </w:p>
    <w:p w:rsidR="00503EEF" w:rsidRPr="000476AA" w:rsidRDefault="00503EEF" w:rsidP="0067147D">
      <w:pPr>
        <w:pStyle w:val="Ttulo4"/>
      </w:pPr>
      <w:r w:rsidRPr="000476AA">
        <w:lastRenderedPageBreak/>
        <w:t>9.</w:t>
      </w:r>
      <w:r w:rsidRPr="000476AA">
        <w:tab/>
        <w:t>Inversiones a largo plazo en empresas del Grupo y asociadas</w:t>
      </w:r>
    </w:p>
    <w:p w:rsidR="00503EEF" w:rsidRPr="000476AA" w:rsidRDefault="00503EEF" w:rsidP="0067147D">
      <w:pPr>
        <w:pStyle w:val="Ttulo5"/>
      </w:pPr>
      <w:r w:rsidRPr="000476AA">
        <w:t>9.1 Participaciones puestas en equivalencia</w:t>
      </w:r>
    </w:p>
    <w:p w:rsidR="00C20F8A" w:rsidRDefault="00503EEF" w:rsidP="00756661">
      <w:pPr>
        <w:pStyle w:val="Listaconnmeros"/>
        <w:keepLines/>
      </w:pPr>
      <w:r w:rsidRPr="000476AA">
        <w:tab/>
      </w:r>
      <w:r w:rsidRPr="004B33B9">
        <w:t>De acuerdo con las bases de presentación indicadas en la Nota 2</w:t>
      </w:r>
      <w:r>
        <w:t>.3</w:t>
      </w:r>
      <w:r w:rsidRPr="004B33B9">
        <w:t>, las inversiones en sociedades asociadas consolidadas se valoran por el m</w:t>
      </w:r>
      <w:r>
        <w:t>étodo de puesta en equivalencia. Los</w:t>
      </w:r>
      <w:r w:rsidRPr="004B33B9">
        <w:t xml:space="preserve"> movimiento</w:t>
      </w:r>
      <w:r>
        <w:t>s</w:t>
      </w:r>
      <w:r w:rsidRPr="004B33B9">
        <w:t xml:space="preserve"> habido</w:t>
      </w:r>
      <w:r>
        <w:t xml:space="preserve">s en este capítulo </w:t>
      </w:r>
      <w:r w:rsidRPr="004B33B9">
        <w:t xml:space="preserve">durante los ejercicios </w:t>
      </w:r>
      <w:r>
        <w:t>201</w:t>
      </w:r>
      <w:r w:rsidR="00D35467">
        <w:t>5</w:t>
      </w:r>
      <w:r>
        <w:t xml:space="preserve"> y 201</w:t>
      </w:r>
      <w:r w:rsidR="00D35467">
        <w:t>4</w:t>
      </w:r>
      <w:r w:rsidRPr="004B33B9">
        <w:t xml:space="preserve"> ha</w:t>
      </w:r>
      <w:r>
        <w:t>n</w:t>
      </w:r>
      <w:r w:rsidRPr="004B33B9">
        <w:t xml:space="preserve"> sido </w:t>
      </w:r>
      <w:r>
        <w:t>los</w:t>
      </w:r>
      <w:r w:rsidRPr="004B33B9">
        <w:t xml:space="preserve"> siguiente</w:t>
      </w:r>
      <w:r>
        <w:t>s</w:t>
      </w:r>
      <w:r w:rsidRPr="004B33B9">
        <w:t>:</w:t>
      </w:r>
    </w:p>
    <w:p w:rsidR="003E0DE9" w:rsidRDefault="003E0DE9" w:rsidP="0067147D">
      <w:pPr>
        <w:pStyle w:val="Ttulo6"/>
      </w:pPr>
      <w:r>
        <w:t>Ejercicio 201</w:t>
      </w:r>
      <w:r w:rsidR="00D35467">
        <w:t>5</w:t>
      </w:r>
    </w:p>
    <w:tbl>
      <w:tblPr>
        <w:tblW w:w="9993" w:type="dxa"/>
        <w:jc w:val="center"/>
        <w:tblLayout w:type="fixed"/>
        <w:tblCellMar>
          <w:left w:w="70" w:type="dxa"/>
          <w:right w:w="70" w:type="dxa"/>
        </w:tblCellMar>
        <w:tblLook w:val="04A0" w:firstRow="1" w:lastRow="0" w:firstColumn="1" w:lastColumn="0" w:noHBand="0" w:noVBand="1"/>
      </w:tblPr>
      <w:tblGrid>
        <w:gridCol w:w="2696"/>
        <w:gridCol w:w="926"/>
        <w:gridCol w:w="1057"/>
        <w:gridCol w:w="920"/>
        <w:gridCol w:w="1134"/>
        <w:gridCol w:w="992"/>
        <w:gridCol w:w="1276"/>
        <w:gridCol w:w="992"/>
      </w:tblGrid>
      <w:tr w:rsidR="00D41474" w:rsidRPr="007B7F5F" w:rsidTr="00CA7DDB">
        <w:trPr>
          <w:trHeight w:val="225"/>
          <w:jc w:val="center"/>
        </w:trPr>
        <w:tc>
          <w:tcPr>
            <w:tcW w:w="2696" w:type="dxa"/>
            <w:tcBorders>
              <w:top w:val="single" w:sz="4" w:space="0" w:color="auto"/>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7297" w:type="dxa"/>
            <w:gridSpan w:val="7"/>
            <w:tcBorders>
              <w:top w:val="single" w:sz="4" w:space="0" w:color="auto"/>
              <w:left w:val="nil"/>
              <w:bottom w:val="single" w:sz="4" w:space="0" w:color="auto"/>
              <w:right w:val="single" w:sz="4" w:space="0" w:color="000000"/>
            </w:tcBorders>
            <w:vAlign w:val="bottom"/>
          </w:tcPr>
          <w:p w:rsidR="00D41474" w:rsidRPr="007B7F5F" w:rsidRDefault="00D41474" w:rsidP="00D41474">
            <w:pPr>
              <w:keepLines/>
              <w:spacing w:after="0"/>
              <w:jc w:val="center"/>
              <w:rPr>
                <w:rFonts w:ascii="Times New Roman" w:hAnsi="Times New Roman"/>
                <w:color w:val="000000"/>
                <w:sz w:val="16"/>
                <w:szCs w:val="16"/>
                <w:lang w:eastAsia="es-ES"/>
              </w:rPr>
            </w:pPr>
            <w:r>
              <w:rPr>
                <w:rFonts w:ascii="Times New Roman" w:hAnsi="Times New Roman"/>
                <w:color w:val="000000"/>
                <w:sz w:val="16"/>
                <w:szCs w:val="16"/>
                <w:lang w:eastAsia="es-ES"/>
              </w:rPr>
              <w:t>Euros</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57"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920" w:type="dxa"/>
            <w:tcBorders>
              <w:top w:val="nil"/>
              <w:left w:val="nil"/>
              <w:bottom w:val="nil"/>
              <w:right w:val="single" w:sz="4" w:space="0" w:color="auto"/>
            </w:tcBorders>
            <w:shd w:val="clear" w:color="auto" w:fill="auto"/>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p>
        </w:tc>
        <w:tc>
          <w:tcPr>
            <w:tcW w:w="1134" w:type="dxa"/>
            <w:tcBorders>
              <w:top w:val="nil"/>
              <w:left w:val="nil"/>
              <w:bottom w:val="nil"/>
              <w:right w:val="single" w:sz="4" w:space="0" w:color="auto"/>
            </w:tcBorders>
          </w:tcPr>
          <w:p w:rsidR="00D41474" w:rsidRPr="00D41474" w:rsidRDefault="00D41474" w:rsidP="00F316DB">
            <w:pPr>
              <w:keepLines/>
              <w:spacing w:after="0"/>
              <w:jc w:val="left"/>
              <w:rPr>
                <w:rFonts w:ascii="Times New Roman" w:hAnsi="Times New Roman"/>
                <w:color w:val="000000"/>
                <w:sz w:val="16"/>
                <w:szCs w:val="16"/>
                <w:lang w:eastAsia="es-ES"/>
              </w:rPr>
            </w:pPr>
          </w:p>
        </w:tc>
        <w:tc>
          <w:tcPr>
            <w:tcW w:w="992" w:type="dxa"/>
            <w:tcBorders>
              <w:top w:val="nil"/>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color w:val="000000"/>
                <w:sz w:val="16"/>
                <w:szCs w:val="16"/>
                <w:lang w:eastAsia="es-ES"/>
              </w:rPr>
            </w:pPr>
            <w:r w:rsidRPr="00D41474">
              <w:rPr>
                <w:rFonts w:ascii="Times New Roman" w:hAnsi="Times New Roman"/>
                <w:color w:val="000000"/>
                <w:sz w:val="16"/>
                <w:szCs w:val="16"/>
                <w:lang w:eastAsia="es-ES"/>
              </w:rPr>
              <w:t xml:space="preserve">Salidas del </w:t>
            </w:r>
          </w:p>
        </w:tc>
        <w:tc>
          <w:tcPr>
            <w:tcW w:w="1276" w:type="dxa"/>
            <w:tcBorders>
              <w:top w:val="nil"/>
              <w:left w:val="single" w:sz="4" w:space="0" w:color="auto"/>
              <w:bottom w:val="nil"/>
              <w:right w:val="single" w:sz="4" w:space="0" w:color="auto"/>
            </w:tcBorders>
            <w:shd w:val="clear" w:color="auto" w:fill="auto"/>
            <w:noWrap/>
            <w:hideMark/>
          </w:tcPr>
          <w:p w:rsidR="00D41474" w:rsidRPr="00D41474" w:rsidRDefault="00D41474" w:rsidP="00F316DB">
            <w:pPr>
              <w:keepLines/>
              <w:spacing w:after="0"/>
              <w:jc w:val="left"/>
              <w:rPr>
                <w:rFonts w:ascii="Times New Roman" w:hAnsi="Times New Roman"/>
                <w:color w:val="000000"/>
                <w:sz w:val="16"/>
                <w:szCs w:val="16"/>
                <w:lang w:eastAsia="es-ES"/>
              </w:rPr>
            </w:pPr>
            <w:r>
              <w:rPr>
                <w:rFonts w:ascii="Times New Roman" w:hAnsi="Times New Roman"/>
                <w:color w:val="000000"/>
                <w:sz w:val="16"/>
                <w:szCs w:val="16"/>
                <w:lang w:eastAsia="es-ES"/>
              </w:rPr>
              <w:t>Incorporaciones</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1057"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en </w:t>
            </w:r>
            <w:r>
              <w:rPr>
                <w:rFonts w:ascii="Times New Roman" w:hAnsi="Times New Roman"/>
                <w:snapToGrid w:val="0"/>
                <w:color w:val="000000"/>
                <w:sz w:val="16"/>
                <w:szCs w:val="16"/>
                <w:lang w:eastAsia="es-ES"/>
              </w:rPr>
              <w:t>r</w:t>
            </w:r>
            <w:r w:rsidRPr="007B7F5F">
              <w:rPr>
                <w:rFonts w:ascii="Times New Roman" w:hAnsi="Times New Roman"/>
                <w:snapToGrid w:val="0"/>
                <w:color w:val="000000"/>
                <w:sz w:val="16"/>
                <w:szCs w:val="16"/>
                <w:lang w:eastAsia="es-ES"/>
              </w:rPr>
              <w:t>esultados</w:t>
            </w:r>
          </w:p>
        </w:tc>
        <w:tc>
          <w:tcPr>
            <w:tcW w:w="920" w:type="dxa"/>
            <w:tcBorders>
              <w:top w:val="nil"/>
              <w:left w:val="nil"/>
              <w:bottom w:val="nil"/>
              <w:right w:val="single" w:sz="4" w:space="0" w:color="auto"/>
            </w:tcBorders>
            <w:shd w:val="clear" w:color="auto" w:fill="auto"/>
            <w:vAlign w:val="center"/>
            <w:hideMark/>
          </w:tcPr>
          <w:p w:rsidR="00D41474" w:rsidRPr="007B7F5F" w:rsidRDefault="00756661" w:rsidP="00F316DB">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134" w:type="dxa"/>
            <w:tcBorders>
              <w:top w:val="nil"/>
              <w:left w:val="nil"/>
              <w:bottom w:val="nil"/>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Otros</w:t>
            </w:r>
          </w:p>
        </w:tc>
        <w:tc>
          <w:tcPr>
            <w:tcW w:w="992" w:type="dxa"/>
            <w:tcBorders>
              <w:top w:val="nil"/>
              <w:left w:val="single" w:sz="4" w:space="0" w:color="auto"/>
              <w:bottom w:val="nil"/>
              <w:right w:val="single" w:sz="4" w:space="0" w:color="auto"/>
            </w:tcBorders>
          </w:tcPr>
          <w:p w:rsidR="00D41474" w:rsidRPr="00D41474" w:rsidRDefault="00CA7DDB"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p</w:t>
            </w:r>
            <w:r w:rsidR="00D41474">
              <w:rPr>
                <w:rFonts w:ascii="Times New Roman" w:hAnsi="Times New Roman"/>
                <w:snapToGrid w:val="0"/>
                <w:color w:val="000000"/>
                <w:sz w:val="16"/>
                <w:szCs w:val="16"/>
                <w:lang w:eastAsia="es-ES"/>
              </w:rPr>
              <w:t>erímetro</w:t>
            </w:r>
          </w:p>
        </w:tc>
        <w:tc>
          <w:tcPr>
            <w:tcW w:w="1276" w:type="dxa"/>
            <w:tcBorders>
              <w:top w:val="nil"/>
              <w:left w:val="single" w:sz="4" w:space="0" w:color="auto"/>
              <w:bottom w:val="nil"/>
              <w:right w:val="single" w:sz="4" w:space="0" w:color="auto"/>
            </w:tcBorders>
            <w:shd w:val="clear" w:color="auto" w:fill="auto"/>
            <w:noWrap/>
            <w:hideMark/>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al perímetro</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D41474" w:rsidRPr="007B7F5F" w:rsidTr="006B551A">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D41474" w:rsidRPr="007B7F5F" w:rsidRDefault="00D41474"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1057"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del </w:t>
            </w:r>
            <w:r>
              <w:rPr>
                <w:rFonts w:ascii="Times New Roman" w:hAnsi="Times New Roman"/>
                <w:snapToGrid w:val="0"/>
                <w:color w:val="000000"/>
                <w:sz w:val="16"/>
                <w:szCs w:val="16"/>
                <w:lang w:eastAsia="es-ES"/>
              </w:rPr>
              <w:t>e</w:t>
            </w:r>
            <w:r w:rsidRPr="007B7F5F">
              <w:rPr>
                <w:rFonts w:ascii="Times New Roman" w:hAnsi="Times New Roman"/>
                <w:snapToGrid w:val="0"/>
                <w:color w:val="000000"/>
                <w:sz w:val="16"/>
                <w:szCs w:val="16"/>
                <w:lang w:eastAsia="es-ES"/>
              </w:rPr>
              <w:t>jercicio</w:t>
            </w:r>
          </w:p>
        </w:tc>
        <w:tc>
          <w:tcPr>
            <w:tcW w:w="920" w:type="dxa"/>
            <w:tcBorders>
              <w:top w:val="nil"/>
              <w:left w:val="nil"/>
              <w:bottom w:val="single" w:sz="4" w:space="0" w:color="auto"/>
              <w:right w:val="single" w:sz="4" w:space="0" w:color="auto"/>
            </w:tcBorders>
            <w:shd w:val="clear" w:color="auto" w:fill="auto"/>
            <w:vAlign w:val="center"/>
            <w:hideMark/>
          </w:tcPr>
          <w:p w:rsidR="00D41474" w:rsidRPr="007B7F5F" w:rsidRDefault="00756661" w:rsidP="00F316DB">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(Nota</w:t>
            </w:r>
            <w:r w:rsidRPr="007B7F5F">
              <w:rPr>
                <w:rFonts w:ascii="Times New Roman" w:hAnsi="Times New Roman"/>
                <w:snapToGrid w:val="0"/>
                <w:color w:val="000000"/>
                <w:sz w:val="16"/>
                <w:szCs w:val="16"/>
                <w:lang w:eastAsia="es-ES"/>
              </w:rPr>
              <w:t> </w:t>
            </w:r>
            <w:r w:rsidR="00D41474">
              <w:rPr>
                <w:rFonts w:ascii="Times New Roman" w:hAnsi="Times New Roman"/>
                <w:snapToGrid w:val="0"/>
                <w:color w:val="000000"/>
                <w:sz w:val="16"/>
                <w:szCs w:val="16"/>
                <w:lang w:eastAsia="es-ES"/>
              </w:rPr>
              <w:t xml:space="preserve"> 14.1)</w:t>
            </w:r>
          </w:p>
        </w:tc>
        <w:tc>
          <w:tcPr>
            <w:tcW w:w="1134" w:type="dxa"/>
            <w:tcBorders>
              <w:top w:val="nil"/>
              <w:left w:val="nil"/>
              <w:bottom w:val="single" w:sz="4" w:space="0" w:color="auto"/>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Movimientos</w:t>
            </w:r>
          </w:p>
        </w:tc>
        <w:tc>
          <w:tcPr>
            <w:tcW w:w="992" w:type="dxa"/>
            <w:tcBorders>
              <w:top w:val="nil"/>
              <w:left w:val="single" w:sz="4" w:space="0" w:color="auto"/>
              <w:bottom w:val="single" w:sz="4" w:space="0" w:color="auto"/>
              <w:right w:val="single" w:sz="4" w:space="0" w:color="auto"/>
            </w:tcBorders>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(Nota 2.4)</w:t>
            </w:r>
            <w:r w:rsidRPr="007B7F5F">
              <w:rPr>
                <w:rFonts w:ascii="Times New Roman" w:hAnsi="Times New Roman"/>
                <w:snapToGrid w:val="0"/>
                <w:color w:val="000000"/>
                <w:sz w:val="16"/>
                <w:szCs w:val="16"/>
                <w:lang w:eastAsia="es-ES"/>
              </w:rPr>
              <w:t> </w:t>
            </w:r>
          </w:p>
        </w:tc>
        <w:tc>
          <w:tcPr>
            <w:tcW w:w="1276" w:type="dxa"/>
            <w:tcBorders>
              <w:top w:val="nil"/>
              <w:left w:val="single" w:sz="4" w:space="0" w:color="auto"/>
              <w:bottom w:val="single" w:sz="4" w:space="0" w:color="auto"/>
              <w:right w:val="single" w:sz="4" w:space="0" w:color="auto"/>
            </w:tcBorders>
            <w:shd w:val="clear" w:color="auto" w:fill="auto"/>
            <w:noWrap/>
            <w:hideMark/>
          </w:tcPr>
          <w:p w:rsidR="00D41474" w:rsidRPr="00D41474" w:rsidRDefault="00D41474" w:rsidP="00F316DB">
            <w:pPr>
              <w:keepLines/>
              <w:spacing w:after="0"/>
              <w:jc w:val="center"/>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(Nota 2.4)</w:t>
            </w:r>
            <w:r w:rsidRPr="007B7F5F">
              <w:rPr>
                <w:rFonts w:ascii="Times New Roman" w:hAnsi="Times New Roman"/>
                <w:snapToGrid w:val="0"/>
                <w:color w:val="000000"/>
                <w:sz w:val="16"/>
                <w:szCs w:val="16"/>
                <w:lang w:eastAsia="es-ES"/>
              </w:rPr>
              <w:t> </w:t>
            </w:r>
          </w:p>
        </w:tc>
        <w:tc>
          <w:tcPr>
            <w:tcW w:w="992" w:type="dxa"/>
            <w:tcBorders>
              <w:top w:val="nil"/>
              <w:left w:val="nil"/>
              <w:bottom w:val="single" w:sz="4" w:space="0" w:color="auto"/>
              <w:right w:val="single" w:sz="4" w:space="0" w:color="auto"/>
            </w:tcBorders>
            <w:shd w:val="clear" w:color="auto" w:fill="auto"/>
            <w:noWrap/>
            <w:vAlign w:val="center"/>
            <w:hideMark/>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D41474" w:rsidRPr="007B7F5F" w:rsidTr="006B551A">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57"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20" w:type="dxa"/>
            <w:tcBorders>
              <w:top w:val="nil"/>
              <w:left w:val="nil"/>
              <w:bottom w:val="nil"/>
              <w:right w:val="nil"/>
            </w:tcBorders>
            <w:shd w:val="clear" w:color="auto" w:fill="auto"/>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p>
        </w:tc>
        <w:tc>
          <w:tcPr>
            <w:tcW w:w="1134" w:type="dxa"/>
            <w:tcBorders>
              <w:top w:val="nil"/>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snapToGrid w:val="0"/>
                <w:color w:val="000000"/>
                <w:sz w:val="16"/>
                <w:szCs w:val="16"/>
                <w:lang w:eastAsia="es-ES"/>
              </w:rPr>
            </w:pPr>
          </w:p>
        </w:tc>
        <w:tc>
          <w:tcPr>
            <w:tcW w:w="992" w:type="dxa"/>
            <w:tcBorders>
              <w:top w:val="single" w:sz="4" w:space="0" w:color="auto"/>
              <w:left w:val="single" w:sz="4" w:space="0" w:color="auto"/>
              <w:bottom w:val="nil"/>
              <w:right w:val="single" w:sz="4" w:space="0" w:color="auto"/>
            </w:tcBorders>
          </w:tcPr>
          <w:p w:rsidR="00D41474" w:rsidRPr="00D41474" w:rsidRDefault="00D41474" w:rsidP="00F316DB">
            <w:pPr>
              <w:keepLines/>
              <w:spacing w:after="0"/>
              <w:jc w:val="left"/>
              <w:rPr>
                <w:rFonts w:ascii="Times New Roman" w:hAnsi="Times New Roman"/>
                <w:snapToGrid w:val="0"/>
                <w:color w:val="000000"/>
                <w:sz w:val="16"/>
                <w:szCs w:val="16"/>
                <w:lang w:eastAsia="es-ES"/>
              </w:rPr>
            </w:pPr>
          </w:p>
        </w:tc>
        <w:tc>
          <w:tcPr>
            <w:tcW w:w="127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992"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41474"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D41474" w:rsidRPr="007B7F5F" w:rsidRDefault="00D41474"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926" w:type="dxa"/>
            <w:tcBorders>
              <w:top w:val="nil"/>
              <w:left w:val="nil"/>
              <w:bottom w:val="nil"/>
              <w:right w:val="single" w:sz="4" w:space="0" w:color="auto"/>
            </w:tcBorders>
            <w:shd w:val="clear" w:color="auto" w:fill="auto"/>
            <w:noWrap/>
            <w:vAlign w:val="center"/>
            <w:hideMark/>
          </w:tcPr>
          <w:p w:rsidR="00D41474" w:rsidRPr="007B7F5F" w:rsidRDefault="00D41474"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c>
          <w:tcPr>
            <w:tcW w:w="1057" w:type="dxa"/>
            <w:tcBorders>
              <w:top w:val="nil"/>
              <w:left w:val="single" w:sz="4" w:space="0" w:color="auto"/>
              <w:bottom w:val="nil"/>
              <w:right w:val="single" w:sz="4" w:space="0" w:color="auto"/>
            </w:tcBorders>
            <w:shd w:val="clear" w:color="auto" w:fill="auto"/>
            <w:noWrap/>
            <w:vAlign w:val="center"/>
          </w:tcPr>
          <w:p w:rsidR="00D41474" w:rsidRPr="007B7F5F" w:rsidRDefault="00D41474"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(56.224)</w:t>
            </w:r>
          </w:p>
        </w:tc>
        <w:tc>
          <w:tcPr>
            <w:tcW w:w="920" w:type="dxa"/>
            <w:tcBorders>
              <w:top w:val="nil"/>
              <w:left w:val="nil"/>
              <w:bottom w:val="nil"/>
              <w:right w:val="nil"/>
            </w:tcBorders>
            <w:shd w:val="clear" w:color="auto" w:fill="auto"/>
            <w:vAlign w:val="center"/>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D41474" w:rsidRPr="007B7F5F" w:rsidRDefault="00D41474"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D41474" w:rsidRPr="00D41474"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(76.727)</w:t>
            </w:r>
          </w:p>
        </w:tc>
        <w:tc>
          <w:tcPr>
            <w:tcW w:w="1276" w:type="dxa"/>
            <w:tcBorders>
              <w:top w:val="nil"/>
              <w:left w:val="single" w:sz="4" w:space="0" w:color="auto"/>
              <w:bottom w:val="nil"/>
              <w:right w:val="single" w:sz="4" w:space="0" w:color="auto"/>
            </w:tcBorders>
            <w:shd w:val="clear" w:color="auto" w:fill="auto"/>
            <w:noWrap/>
            <w:vAlign w:val="center"/>
          </w:tcPr>
          <w:p w:rsidR="00D41474"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40.274</w:t>
            </w:r>
          </w:p>
        </w:tc>
        <w:tc>
          <w:tcPr>
            <w:tcW w:w="992" w:type="dxa"/>
            <w:tcBorders>
              <w:top w:val="nil"/>
              <w:left w:val="nil"/>
              <w:bottom w:val="nil"/>
              <w:right w:val="single" w:sz="4" w:space="0" w:color="auto"/>
            </w:tcBorders>
            <w:shd w:val="clear" w:color="auto" w:fill="auto"/>
            <w:noWrap/>
            <w:vAlign w:val="center"/>
          </w:tcPr>
          <w:p w:rsidR="00D41474"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40.274</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(52.138)</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(1.164.289)</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611.135</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611.135</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1.998.409</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204.081</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(2.823.830)</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1.482.228</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1.482.228</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(205.067)</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(326)</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(776.470)</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407.569</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407.569</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30.586</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(183)</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(1.903.873)</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999.343</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999.343</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1.399.826</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(77.678)</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(18.813.162)</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9.875.029</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9.875.029</w:t>
            </w:r>
          </w:p>
        </w:tc>
      </w:tr>
      <w:tr w:rsidR="00CA7DDB" w:rsidRPr="00B71FF3"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(1.713.174)</w:t>
            </w:r>
          </w:p>
        </w:tc>
        <w:tc>
          <w:tcPr>
            <w:tcW w:w="920" w:type="dxa"/>
            <w:tcBorders>
              <w:top w:val="nil"/>
              <w:left w:val="nil"/>
              <w:bottom w:val="nil"/>
              <w:right w:val="nil"/>
            </w:tcBorders>
            <w:shd w:val="clear" w:color="auto" w:fill="auto"/>
            <w:vAlign w:val="center"/>
          </w:tcPr>
          <w:p w:rsidR="00CA7DDB" w:rsidRPr="00B71FF3" w:rsidRDefault="00CA7DDB" w:rsidP="00F316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1.600.000</w:t>
            </w:r>
          </w:p>
        </w:tc>
        <w:tc>
          <w:tcPr>
            <w:tcW w:w="1134" w:type="dxa"/>
            <w:tcBorders>
              <w:top w:val="nil"/>
              <w:left w:val="single" w:sz="4" w:space="0" w:color="auto"/>
              <w:bottom w:val="nil"/>
              <w:right w:val="single" w:sz="4" w:space="0" w:color="auto"/>
            </w:tcBorders>
            <w:vAlign w:val="center"/>
          </w:tcPr>
          <w:p w:rsidR="00CA7DDB" w:rsidRPr="00B71FF3" w:rsidRDefault="00CA7DDB" w:rsidP="00CA7DDB">
            <w:pPr>
              <w:keepLines/>
              <w:spacing w:after="0"/>
              <w:jc w:val="right"/>
              <w:rPr>
                <w:rFonts w:ascii="Times New Roman" w:hAnsi="Times New Roman"/>
                <w:color w:val="000000"/>
                <w:sz w:val="16"/>
                <w:szCs w:val="16"/>
                <w:lang w:eastAsia="es-ES"/>
              </w:rPr>
            </w:pPr>
            <w:r w:rsidRPr="00B71FF3">
              <w:rPr>
                <w:rFonts w:ascii="Times New Roman" w:hAnsi="Times New Roman"/>
                <w:color w:val="000000"/>
                <w:sz w:val="16"/>
                <w:szCs w:val="16"/>
                <w:lang w:eastAsia="es-ES"/>
              </w:rPr>
              <w:t>113.174</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40.340</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(90.677)</w:t>
            </w:r>
          </w:p>
        </w:tc>
        <w:tc>
          <w:tcPr>
            <w:tcW w:w="992" w:type="dxa"/>
            <w:tcBorders>
              <w:top w:val="nil"/>
              <w:left w:val="single" w:sz="4" w:space="0" w:color="auto"/>
              <w:bottom w:val="nil"/>
              <w:right w:val="single" w:sz="4" w:space="0" w:color="auto"/>
            </w:tcBorders>
            <w:vAlign w:val="center"/>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(958.558)</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503.147</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503.147</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8.742</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(16.220)</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(437.412)</w:t>
            </w:r>
          </w:p>
        </w:tc>
        <w:tc>
          <w:tcPr>
            <w:tcW w:w="1276" w:type="dxa"/>
            <w:tcBorders>
              <w:top w:val="nil"/>
              <w:left w:val="single" w:sz="4" w:space="0" w:color="auto"/>
              <w:bottom w:val="nil"/>
              <w:right w:val="single" w:sz="4" w:space="0" w:color="auto"/>
            </w:tcBorders>
            <w:shd w:val="clear" w:color="auto" w:fill="auto"/>
            <w:noWrap/>
            <w:vAlign w:val="bottom"/>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229.598</w:t>
            </w:r>
          </w:p>
        </w:tc>
        <w:tc>
          <w:tcPr>
            <w:tcW w:w="992" w:type="dxa"/>
            <w:tcBorders>
              <w:top w:val="nil"/>
              <w:left w:val="nil"/>
              <w:bottom w:val="nil"/>
              <w:right w:val="single" w:sz="4" w:space="0" w:color="auto"/>
            </w:tcBorders>
            <w:shd w:val="clear" w:color="auto" w:fill="auto"/>
            <w:noWrap/>
            <w:vAlign w:val="bottom"/>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229.598</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Manchalán, S.A</w:t>
            </w:r>
            <w:r w:rsidRPr="007B7F5F">
              <w:rPr>
                <w:rFonts w:ascii="Times New Roman" w:hAnsi="Times New Roman"/>
                <w:snapToGrid w:val="0"/>
                <w:color w:val="000000"/>
                <w:sz w:val="16"/>
                <w:szCs w:val="16"/>
                <w:lang w:eastAsia="es-ES"/>
              </w:rPr>
              <w:t>.</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(383.374)</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(243.863)</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121.441</w:t>
            </w:r>
          </w:p>
        </w:tc>
        <w:tc>
          <w:tcPr>
            <w:tcW w:w="992" w:type="dxa"/>
            <w:tcBorders>
              <w:top w:val="nil"/>
              <w:left w:val="single" w:sz="4" w:space="0" w:color="auto"/>
              <w:bottom w:val="nil"/>
              <w:right w:val="single" w:sz="4" w:space="0" w:color="auto"/>
            </w:tcBorders>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c>
          <w:tcPr>
            <w:tcW w:w="992" w:type="dxa"/>
            <w:tcBorders>
              <w:top w:val="nil"/>
              <w:left w:val="nil"/>
              <w:bottom w:val="nil"/>
              <w:right w:val="single" w:sz="4" w:space="0" w:color="auto"/>
            </w:tcBorders>
            <w:shd w:val="clear" w:color="auto" w:fill="auto"/>
            <w:noWrap/>
            <w:vAlign w:val="center"/>
          </w:tcPr>
          <w:p w:rsidR="00CA7DDB" w:rsidRPr="00B71FF3" w:rsidRDefault="00CA7DDB" w:rsidP="00F316DB">
            <w:pPr>
              <w:keepLines/>
              <w:spacing w:after="0"/>
              <w:jc w:val="center"/>
              <w:rPr>
                <w:rFonts w:ascii="Times New Roman" w:hAnsi="Times New Roman"/>
                <w:color w:val="000000"/>
                <w:sz w:val="16"/>
                <w:szCs w:val="16"/>
                <w:lang w:eastAsia="es-ES"/>
              </w:rPr>
            </w:pPr>
            <w:r w:rsidRPr="00B71FF3">
              <w:rPr>
                <w:rFonts w:ascii="Times New Roman" w:hAnsi="Times New Roman"/>
                <w:snapToGrid w:val="0"/>
                <w:color w:val="000000"/>
                <w:sz w:val="16"/>
                <w:szCs w:val="16"/>
                <w:lang w:eastAsia="es-ES"/>
              </w:rPr>
              <w:t>-</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85.924</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(13.491)</w:t>
            </w:r>
          </w:p>
        </w:tc>
        <w:tc>
          <w:tcPr>
            <w:tcW w:w="992" w:type="dxa"/>
            <w:tcBorders>
              <w:top w:val="nil"/>
              <w:left w:val="single" w:sz="4" w:space="0" w:color="auto"/>
              <w:bottom w:val="nil"/>
              <w:right w:val="single" w:sz="4" w:space="0" w:color="auto"/>
            </w:tcBorders>
            <w:vAlign w:val="bottom"/>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(2.305.895)</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1.210.364</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1.210.364</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31.367</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(2.830)</w:t>
            </w:r>
          </w:p>
        </w:tc>
        <w:tc>
          <w:tcPr>
            <w:tcW w:w="992" w:type="dxa"/>
            <w:tcBorders>
              <w:top w:val="nil"/>
              <w:left w:val="single" w:sz="4" w:space="0" w:color="auto"/>
              <w:bottom w:val="nil"/>
              <w:right w:val="single" w:sz="4" w:space="0" w:color="auto"/>
            </w:tcBorders>
            <w:vAlign w:val="center"/>
          </w:tcPr>
          <w:p w:rsidR="00CA7DDB" w:rsidRPr="00D41474"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(184.142)</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96.656</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96.656</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hideMark/>
          </w:tcPr>
          <w:p w:rsidR="00CA7DDB" w:rsidRPr="007B7F5F" w:rsidRDefault="00CA7DDB" w:rsidP="00F316DB">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926" w:type="dxa"/>
            <w:tcBorders>
              <w:top w:val="nil"/>
              <w:left w:val="nil"/>
              <w:bottom w:val="nil"/>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(126.046)</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bottom"/>
          </w:tcPr>
          <w:p w:rsidR="00CA7DDB" w:rsidRPr="007B7F5F" w:rsidRDefault="00CA7DDB" w:rsidP="00CA7DDB">
            <w:pPr>
              <w:keepLines/>
              <w:spacing w:after="0"/>
              <w:jc w:val="righ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(579.224)</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304.035</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304.035</w:t>
            </w:r>
          </w:p>
        </w:tc>
      </w:tr>
      <w:tr w:rsidR="00CA7DDB" w:rsidRPr="007B7F5F" w:rsidTr="00CA7DDB">
        <w:trPr>
          <w:trHeight w:val="225"/>
          <w:jc w:val="center"/>
        </w:trPr>
        <w:tc>
          <w:tcPr>
            <w:tcW w:w="2696"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left"/>
              <w:rPr>
                <w:rFonts w:ascii="Times New Roman" w:hAnsi="Times New Roman"/>
                <w:snapToGrid w:val="0"/>
                <w:color w:val="000000"/>
                <w:sz w:val="16"/>
                <w:szCs w:val="16"/>
                <w:lang w:eastAsia="es-ES"/>
              </w:rPr>
            </w:pPr>
            <w:r>
              <w:rPr>
                <w:rFonts w:ascii="Times New Roman" w:hAnsi="Times New Roman"/>
                <w:snapToGrid w:val="0"/>
                <w:color w:val="000000"/>
                <w:sz w:val="16"/>
                <w:szCs w:val="16"/>
                <w:lang w:eastAsia="es-ES"/>
              </w:rPr>
              <w:t>Vinsa Seguridad Venezuela, C.A.</w:t>
            </w:r>
          </w:p>
        </w:tc>
        <w:tc>
          <w:tcPr>
            <w:tcW w:w="926" w:type="dxa"/>
            <w:tcBorders>
              <w:top w:val="nil"/>
              <w:left w:val="nil"/>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57" w:type="dxa"/>
            <w:tcBorders>
              <w:top w:val="nil"/>
              <w:left w:val="single" w:sz="4" w:space="0" w:color="auto"/>
              <w:bottom w:val="nil"/>
              <w:right w:val="single" w:sz="4" w:space="0" w:color="auto"/>
            </w:tcBorders>
            <w:shd w:val="clear" w:color="auto" w:fill="auto"/>
            <w:noWrap/>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20" w:type="dxa"/>
            <w:tcBorders>
              <w:top w:val="nil"/>
              <w:left w:val="nil"/>
              <w:bottom w:val="nil"/>
              <w:right w:val="nil"/>
            </w:tcBorders>
            <w:shd w:val="clear" w:color="auto" w:fill="auto"/>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34"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92" w:type="dxa"/>
            <w:tcBorders>
              <w:top w:val="nil"/>
              <w:left w:val="single" w:sz="4" w:space="0" w:color="auto"/>
              <w:bottom w:val="nil"/>
              <w:right w:val="single" w:sz="4" w:space="0" w:color="auto"/>
            </w:tcBorders>
            <w:vAlign w:val="center"/>
          </w:tcPr>
          <w:p w:rsidR="00CA7DDB" w:rsidRPr="007B7F5F" w:rsidRDefault="00CA7DDB" w:rsidP="00F316DB">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276" w:type="dxa"/>
            <w:tcBorders>
              <w:top w:val="nil"/>
              <w:left w:val="single" w:sz="4" w:space="0" w:color="auto"/>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524.900</w:t>
            </w:r>
          </w:p>
        </w:tc>
        <w:tc>
          <w:tcPr>
            <w:tcW w:w="992" w:type="dxa"/>
            <w:tcBorders>
              <w:top w:val="nil"/>
              <w:left w:val="nil"/>
              <w:bottom w:val="nil"/>
              <w:right w:val="single" w:sz="4" w:space="0" w:color="auto"/>
            </w:tcBorders>
            <w:shd w:val="clear" w:color="auto" w:fill="auto"/>
            <w:noWrap/>
            <w:vAlign w:val="center"/>
          </w:tcPr>
          <w:p w:rsidR="00CA7DDB" w:rsidRPr="007B7F5F" w:rsidRDefault="00CA7DDB" w:rsidP="00CA7DDB">
            <w:pPr>
              <w:keepLines/>
              <w:spacing w:after="0"/>
              <w:jc w:val="right"/>
              <w:rPr>
                <w:rFonts w:ascii="Times New Roman" w:hAnsi="Times New Roman"/>
                <w:color w:val="000000"/>
                <w:sz w:val="16"/>
                <w:szCs w:val="16"/>
                <w:lang w:eastAsia="es-ES"/>
              </w:rPr>
            </w:pPr>
            <w:r>
              <w:rPr>
                <w:rFonts w:ascii="Times New Roman" w:hAnsi="Times New Roman"/>
                <w:color w:val="000000"/>
                <w:sz w:val="16"/>
                <w:szCs w:val="16"/>
                <w:lang w:eastAsia="es-ES"/>
              </w:rPr>
              <w:t>524.900</w:t>
            </w:r>
          </w:p>
        </w:tc>
      </w:tr>
      <w:tr w:rsidR="00CA7DDB" w:rsidRPr="007B7F5F" w:rsidTr="00CA7DDB">
        <w:trPr>
          <w:trHeight w:val="225"/>
          <w:jc w:val="center"/>
        </w:trPr>
        <w:tc>
          <w:tcPr>
            <w:tcW w:w="2696" w:type="dxa"/>
            <w:tcBorders>
              <w:top w:val="nil"/>
              <w:left w:val="single" w:sz="4" w:space="0" w:color="auto"/>
              <w:bottom w:val="single" w:sz="4" w:space="0" w:color="auto"/>
              <w:right w:val="single" w:sz="4" w:space="0" w:color="auto"/>
            </w:tcBorders>
            <w:shd w:val="clear" w:color="auto" w:fill="auto"/>
            <w:noWrap/>
            <w:vAlign w:val="bottom"/>
            <w:hideMark/>
          </w:tcPr>
          <w:p w:rsidR="00CA7DDB" w:rsidRPr="007B7F5F" w:rsidRDefault="00CA7DDB"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26" w:type="dxa"/>
            <w:tcBorders>
              <w:top w:val="single" w:sz="4" w:space="0" w:color="auto"/>
              <w:left w:val="nil"/>
              <w:bottom w:val="single" w:sz="4" w:space="0" w:color="auto"/>
              <w:right w:val="single" w:sz="4" w:space="0" w:color="auto"/>
            </w:tcBorders>
            <w:shd w:val="clear" w:color="auto" w:fill="auto"/>
            <w:noWrap/>
            <w:vAlign w:val="center"/>
            <w:hideMark/>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c>
          <w:tcPr>
            <w:tcW w:w="10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1.198.682</w:t>
            </w:r>
          </w:p>
        </w:tc>
        <w:tc>
          <w:tcPr>
            <w:tcW w:w="920" w:type="dxa"/>
            <w:tcBorders>
              <w:top w:val="single" w:sz="4" w:space="0" w:color="auto"/>
              <w:left w:val="nil"/>
              <w:bottom w:val="single" w:sz="4" w:space="0" w:color="auto"/>
              <w:right w:val="nil"/>
            </w:tcBorders>
            <w:shd w:val="clear" w:color="auto" w:fill="auto"/>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1.216.626</w:t>
            </w:r>
          </w:p>
        </w:tc>
        <w:tc>
          <w:tcPr>
            <w:tcW w:w="1134" w:type="dxa"/>
            <w:tcBorders>
              <w:top w:val="single" w:sz="4" w:space="0" w:color="auto"/>
              <w:left w:val="single" w:sz="4" w:space="0" w:color="auto"/>
              <w:bottom w:val="single" w:sz="4" w:space="0" w:color="auto"/>
              <w:right w:val="single" w:sz="4" w:space="0" w:color="auto"/>
            </w:tcBorders>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237.291</w:t>
            </w:r>
          </w:p>
        </w:tc>
        <w:tc>
          <w:tcPr>
            <w:tcW w:w="992" w:type="dxa"/>
            <w:tcBorders>
              <w:top w:val="single" w:sz="4" w:space="0" w:color="auto"/>
              <w:left w:val="single" w:sz="4" w:space="0" w:color="auto"/>
              <w:bottom w:val="single" w:sz="4" w:space="0" w:color="auto"/>
              <w:right w:val="single" w:sz="4" w:space="0" w:color="auto"/>
            </w:tcBorders>
            <w:vAlign w:val="center"/>
          </w:tcPr>
          <w:p w:rsidR="00CA7DDB" w:rsidRDefault="00CA7DDB" w:rsidP="00CA7D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(30.023.582)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16.284.278</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CA7DDB" w:rsidRPr="007B7F5F" w:rsidRDefault="00CA7DDB" w:rsidP="00F316DB">
            <w:pPr>
              <w:keepLines/>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16.284.278</w:t>
            </w:r>
          </w:p>
        </w:tc>
      </w:tr>
    </w:tbl>
    <w:p w:rsidR="003E0DE9" w:rsidRPr="0066547B" w:rsidRDefault="003E0DE9" w:rsidP="0067147D">
      <w:pPr>
        <w:keepLines/>
      </w:pPr>
    </w:p>
    <w:p w:rsidR="00503EEF" w:rsidRDefault="00503EEF" w:rsidP="007F1ED3">
      <w:pPr>
        <w:pStyle w:val="Ttulo6"/>
      </w:pPr>
      <w:r>
        <w:t>Ejercicio 201</w:t>
      </w:r>
      <w:r w:rsidR="00D35467">
        <w:t>4</w:t>
      </w:r>
    </w:p>
    <w:tbl>
      <w:tblPr>
        <w:tblW w:w="8540" w:type="dxa"/>
        <w:jc w:val="center"/>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D35467" w:rsidRPr="007B7F5F" w:rsidTr="00F316DB">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D35467" w:rsidRPr="007B7F5F" w:rsidTr="00F316DB">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D35467" w:rsidRPr="007B7F5F" w:rsidRDefault="00D35467" w:rsidP="00F316DB">
            <w:pPr>
              <w:keepNext/>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Pr="007B7F5F">
              <w:rPr>
                <w:rFonts w:ascii="Times New Roman" w:hAnsi="Times New Roman"/>
                <w:snapToGrid w:val="0"/>
                <w:color w:val="000000"/>
                <w:sz w:val="16"/>
                <w:szCs w:val="16"/>
                <w:lang w:eastAsia="es-ES"/>
              </w:rPr>
              <w:t xml:space="preserve">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D35467" w:rsidRPr="007B7F5F" w:rsidTr="00F316DB">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D35467" w:rsidRPr="007B7F5F" w:rsidRDefault="00D35467" w:rsidP="00F316DB">
            <w:pPr>
              <w:keepNext/>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D35467" w:rsidRPr="007B7F5F" w:rsidRDefault="00D35467" w:rsidP="00F316DB">
            <w:pPr>
              <w:keepNext/>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D35467" w:rsidRPr="007B7F5F" w:rsidTr="00F316DB">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D35467" w:rsidRPr="007B7F5F" w:rsidRDefault="00D35467" w:rsidP="00F316DB">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D35467" w:rsidRPr="007B7F5F" w:rsidRDefault="00D35467" w:rsidP="00F316DB">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Pr="007B7F5F">
              <w:rPr>
                <w:rFonts w:ascii="Times New Roman" w:hAnsi="Times New Roman"/>
                <w:b/>
                <w:bCs/>
                <w:snapToGrid w:val="0"/>
                <w:color w:val="000000"/>
                <w:sz w:val="16"/>
                <w:szCs w:val="16"/>
                <w:lang w:eastAsia="es-ES"/>
              </w:rPr>
              <w:t xml:space="preserve"> </w:t>
            </w:r>
          </w:p>
        </w:tc>
      </w:tr>
    </w:tbl>
    <w:p w:rsidR="008C3C52" w:rsidRPr="00B86486" w:rsidRDefault="00B86486" w:rsidP="00756661">
      <w:pPr>
        <w:pStyle w:val="Listaconnmeros"/>
        <w:keepLines/>
      </w:pPr>
      <w:r>
        <w:rPr>
          <w:lang w:val="es-ES_tradnl"/>
        </w:rPr>
        <w:lastRenderedPageBreak/>
        <w:t xml:space="preserve">      </w:t>
      </w:r>
      <w:r w:rsidRPr="00E030DC">
        <w:t>La columna “Otros movimientos” recoge, fundamentalmente</w:t>
      </w:r>
      <w:r>
        <w:t>,</w:t>
      </w:r>
      <w:r w:rsidRPr="00E030DC">
        <w:t xml:space="preserve"> la variación en el valor de la participación puesta en equivalencia con motivo de las subvenciones recibidas por éstas, así como su posterior imputación a resultados.</w:t>
      </w:r>
    </w:p>
    <w:p w:rsidR="00503EEF" w:rsidRPr="000476AA" w:rsidRDefault="00503EEF" w:rsidP="0067147D">
      <w:pPr>
        <w:pStyle w:val="Ttulo5"/>
      </w:pPr>
      <w:r w:rsidRPr="000476AA">
        <w:t>9.2 Créditos a empresas a largo plazo</w:t>
      </w:r>
    </w:p>
    <w:p w:rsidR="00503EEF" w:rsidRDefault="00503EEF" w:rsidP="0067147D">
      <w:pPr>
        <w:pStyle w:val="Listaconnmeros"/>
        <w:keepLines/>
      </w:pPr>
      <w:r w:rsidRPr="000476AA">
        <w:tab/>
        <w:t>Este epígrafe</w:t>
      </w:r>
      <w:r w:rsidR="003C26E8">
        <w:t xml:space="preserve"> </w:t>
      </w:r>
      <w:r w:rsidR="005A7EF7">
        <w:t>ha ten</w:t>
      </w:r>
      <w:r w:rsidR="003C26E8">
        <w:t>i</w:t>
      </w:r>
      <w:r w:rsidR="005A7EF7">
        <w:t>do el siguiente movimiento en 201</w:t>
      </w:r>
      <w:r w:rsidR="005152B2">
        <w:t>5</w:t>
      </w:r>
      <w:r w:rsidR="005A7EF7">
        <w:t xml:space="preserve"> y 201</w:t>
      </w:r>
      <w:r w:rsidR="005152B2">
        <w:t>4</w:t>
      </w:r>
      <w:r w:rsidR="00F503F8">
        <w:t xml:space="preserve"> que se detalla junto con lo</w:t>
      </w:r>
      <w:r w:rsidR="005A7EF7">
        <w:t>s saldos iniciales y finales en cada caso</w:t>
      </w:r>
      <w:r w:rsidRPr="000476AA">
        <w:t>:</w:t>
      </w:r>
    </w:p>
    <w:p w:rsidR="00756661" w:rsidRPr="00756661" w:rsidRDefault="00756661" w:rsidP="0067147D">
      <w:pPr>
        <w:pStyle w:val="Listaconnmeros"/>
        <w:keepLines/>
        <w:rPr>
          <w:i/>
        </w:rPr>
      </w:pPr>
      <w:r w:rsidRPr="00756661">
        <w:rPr>
          <w:i/>
        </w:rPr>
        <w:t>Ejercicio 2015</w:t>
      </w:r>
    </w:p>
    <w:p w:rsidR="007F1ED3" w:rsidRDefault="007F1ED3" w:rsidP="00A7317C">
      <w:pPr>
        <w:pStyle w:val="Ttulo6"/>
        <w:spacing w:after="120"/>
      </w:pPr>
    </w:p>
    <w:tbl>
      <w:tblPr>
        <w:tblpPr w:leftFromText="141" w:rightFromText="141" w:vertAnchor="text" w:horzAnchor="margin" w:tblpXSpec="center" w:tblpY="-27"/>
        <w:tblW w:w="4906"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93"/>
        <w:gridCol w:w="887"/>
        <w:gridCol w:w="885"/>
        <w:gridCol w:w="885"/>
        <w:gridCol w:w="887"/>
        <w:gridCol w:w="958"/>
        <w:gridCol w:w="996"/>
        <w:gridCol w:w="849"/>
      </w:tblGrid>
      <w:tr w:rsidR="00756661" w:rsidRPr="00756661" w:rsidTr="00315FDA">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p>
        </w:tc>
        <w:tc>
          <w:tcPr>
            <w:tcW w:w="3327" w:type="pct"/>
            <w:gridSpan w:val="7"/>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Euros</w:t>
            </w:r>
          </w:p>
        </w:tc>
      </w:tr>
      <w:tr w:rsidR="00756661" w:rsidRPr="00756661" w:rsidTr="00315FDA">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Saldo Inicial</w:t>
            </w:r>
          </w:p>
        </w:tc>
        <w:tc>
          <w:tcPr>
            <w:tcW w:w="464" w:type="pct"/>
            <w:tcBorders>
              <w:top w:val="single" w:sz="4" w:space="0" w:color="auto"/>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Adiciones</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Bajas</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Traspasos</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Salidas del perímetro (Nota 2.4)</w:t>
            </w:r>
          </w:p>
        </w:tc>
        <w:tc>
          <w:tcPr>
            <w:tcW w:w="522"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Incorpo</w:t>
            </w:r>
            <w:r w:rsidR="00315FDA">
              <w:rPr>
                <w:snapToGrid w:val="0"/>
                <w:color w:val="000000"/>
                <w:sz w:val="18"/>
                <w:szCs w:val="18"/>
                <w:u w:color="000000"/>
              </w:rPr>
              <w:t>-</w:t>
            </w:r>
            <w:r w:rsidRPr="00315FDA">
              <w:rPr>
                <w:snapToGrid w:val="0"/>
                <w:color w:val="000000"/>
                <w:sz w:val="18"/>
                <w:szCs w:val="18"/>
                <w:u w:color="000000"/>
              </w:rPr>
              <w:t>raciones al perímetro</w:t>
            </w:r>
            <w:r w:rsidR="00315FDA">
              <w:rPr>
                <w:snapToGrid w:val="0"/>
                <w:color w:val="000000"/>
                <w:sz w:val="18"/>
                <w:szCs w:val="18"/>
                <w:u w:color="000000"/>
              </w:rPr>
              <w:t xml:space="preserve">  </w:t>
            </w:r>
            <w:r w:rsidRPr="00315FDA">
              <w:rPr>
                <w:snapToGrid w:val="0"/>
                <w:color w:val="000000"/>
                <w:sz w:val="18"/>
                <w:szCs w:val="18"/>
                <w:u w:color="000000"/>
              </w:rPr>
              <w:t xml:space="preserve"> (Nota 2.4)</w:t>
            </w:r>
          </w:p>
        </w:tc>
        <w:tc>
          <w:tcPr>
            <w:tcW w:w="446" w:type="pct"/>
            <w:tcBorders>
              <w:top w:val="single" w:sz="4" w:space="0" w:color="auto"/>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Saldo Final</w:t>
            </w:r>
          </w:p>
        </w:tc>
      </w:tr>
      <w:tr w:rsidR="00756661" w:rsidRPr="00756661" w:rsidTr="00315FDA">
        <w:tc>
          <w:tcPr>
            <w:tcW w:w="1673"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 xml:space="preserve"> </w:t>
            </w: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74"/>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ind w:left="142" w:hanging="142"/>
              <w:rPr>
                <w:b/>
                <w:snapToGrid w:val="0"/>
                <w:color w:val="000000"/>
                <w:sz w:val="18"/>
                <w:szCs w:val="18"/>
                <w:u w:color="000000"/>
              </w:rPr>
            </w:pPr>
            <w:r w:rsidRPr="00315FDA">
              <w:rPr>
                <w:b/>
                <w:snapToGrid w:val="0"/>
                <w:color w:val="000000"/>
                <w:sz w:val="18"/>
                <w:szCs w:val="18"/>
                <w:u w:color="000000"/>
              </w:rPr>
              <w:t>Sociedades consolidadas por integración proporcional:</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74"/>
              </w:tabs>
              <w:rPr>
                <w:b/>
                <w:snapToGrid w:val="0"/>
                <w:color w:val="000000"/>
                <w:sz w:val="18"/>
                <w:szCs w:val="18"/>
                <w:u w:color="000000"/>
              </w:rPr>
            </w:pP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b/>
                <w:snapToGrid w:val="0"/>
                <w:color w:val="000000"/>
                <w:sz w:val="18"/>
                <w:szCs w:val="18"/>
                <w:u w:color="000000"/>
              </w:rPr>
            </w:pP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F503F8" w:rsidP="00F316DB">
            <w:pPr>
              <w:pStyle w:val="Tabladeilustraciones"/>
              <w:keepNext/>
              <w:keepLines/>
              <w:rPr>
                <w:snapToGrid w:val="0"/>
                <w:color w:val="000000"/>
                <w:sz w:val="18"/>
                <w:szCs w:val="18"/>
                <w:u w:color="000000"/>
              </w:rPr>
            </w:pPr>
            <w:r>
              <w:rPr>
                <w:snapToGrid w:val="0"/>
                <w:color w:val="000000"/>
                <w:sz w:val="18"/>
                <w:szCs w:val="18"/>
                <w:u w:color="000000"/>
              </w:rPr>
              <w:t>ILUNION</w:t>
            </w:r>
            <w:r w:rsidR="00756661" w:rsidRPr="00315FDA">
              <w:rPr>
                <w:snapToGrid w:val="0"/>
                <w:color w:val="000000"/>
                <w:sz w:val="18"/>
                <w:szCs w:val="18"/>
                <w:u w:color="000000"/>
              </w:rPr>
              <w:t xml:space="preserve"> Amalia,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243.666</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(87.167)</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(156.499)</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82.146</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82.146</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Clíntex Lavandería Industrial, S.L.</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90.000</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(90.000)</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47.241</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47.241</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ILUNION Lavanor,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1.527.001</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(125.000)</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(1.402.001)</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735.910</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735.910</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Lavanderías Mecánicas Crisol,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50.000</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(50.000)</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26.245</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26.245</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A75B77" w:rsidP="00F316DB">
            <w:pPr>
              <w:pStyle w:val="Tabladeilustraciones"/>
              <w:keepNext/>
              <w:keepLines/>
              <w:rPr>
                <w:snapToGrid w:val="0"/>
                <w:color w:val="000000"/>
                <w:sz w:val="18"/>
                <w:szCs w:val="18"/>
                <w:u w:color="000000"/>
              </w:rPr>
            </w:pPr>
            <w:r>
              <w:rPr>
                <w:snapToGrid w:val="0"/>
                <w:color w:val="000000"/>
                <w:sz w:val="18"/>
                <w:szCs w:val="18"/>
                <w:u w:color="000000"/>
              </w:rPr>
              <w:t>Limpieza</w:t>
            </w:r>
            <w:r w:rsidR="00756661" w:rsidRPr="00315FDA">
              <w:rPr>
                <w:snapToGrid w:val="0"/>
                <w:color w:val="000000"/>
                <w:sz w:val="18"/>
                <w:szCs w:val="18"/>
                <w:u w:color="000000"/>
              </w:rPr>
              <w:t xml:space="preserve"> Franco, S.A.</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250.000</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(250.000)</w:t>
            </w:r>
          </w:p>
        </w:tc>
        <w:tc>
          <w:tcPr>
            <w:tcW w:w="522"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131.225</w:t>
            </w:r>
          </w:p>
        </w:tc>
        <w:tc>
          <w:tcPr>
            <w:tcW w:w="446"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131.225</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1.820.667</w:t>
            </w:r>
          </w:p>
        </w:tc>
        <w:tc>
          <w:tcPr>
            <w:tcW w:w="464"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340.000</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(212.167)</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(1.948.500)</w:t>
            </w:r>
          </w:p>
        </w:tc>
        <w:tc>
          <w:tcPr>
            <w:tcW w:w="522"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1.022.767</w:t>
            </w:r>
          </w:p>
        </w:tc>
        <w:tc>
          <w:tcPr>
            <w:tcW w:w="446"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1.022.767</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b/>
                <w:snapToGrid w:val="0"/>
                <w:color w:val="000000"/>
                <w:sz w:val="18"/>
                <w:szCs w:val="18"/>
                <w:u w:color="000000"/>
              </w:rPr>
            </w:pPr>
            <w:r w:rsidRPr="00315FDA">
              <w:rPr>
                <w:b/>
                <w:snapToGrid w:val="0"/>
                <w:color w:val="000000"/>
                <w:sz w:val="18"/>
                <w:szCs w:val="18"/>
                <w:u w:color="000000"/>
              </w:rPr>
              <w:t>Sociedades asociadas:</w:t>
            </w:r>
          </w:p>
        </w:tc>
        <w:tc>
          <w:tcPr>
            <w:tcW w:w="465" w:type="pct"/>
            <w:tcBorders>
              <w:top w:val="single" w:sz="4" w:space="0" w:color="auto"/>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754"/>
              </w:tabs>
              <w:rPr>
                <w:b/>
                <w:snapToGrid w:val="0"/>
                <w:color w:val="000000"/>
                <w:sz w:val="18"/>
                <w:szCs w:val="18"/>
                <w:u w:color="000000"/>
              </w:rPr>
            </w:pPr>
          </w:p>
        </w:tc>
        <w:tc>
          <w:tcPr>
            <w:tcW w:w="465" w:type="pct"/>
            <w:tcBorders>
              <w:top w:val="single" w:sz="4" w:space="0" w:color="auto"/>
              <w:left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697"/>
              </w:tabs>
              <w:rPr>
                <w:b/>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b/>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Miton,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460.000</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(460.000)</w:t>
            </w:r>
          </w:p>
        </w:tc>
        <w:tc>
          <w:tcPr>
            <w:tcW w:w="465" w:type="pct"/>
            <w:tcBorders>
              <w:left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22"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46"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CEE Apta,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720.893</w:t>
            </w:r>
          </w:p>
        </w:tc>
        <w:tc>
          <w:tcPr>
            <w:tcW w:w="464" w:type="pct"/>
            <w:tcBorders>
              <w:top w:val="nil"/>
              <w:left w:val="single" w:sz="4" w:space="0" w:color="auto"/>
              <w:bottom w:val="nil"/>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(265.905)</w:t>
            </w:r>
          </w:p>
        </w:tc>
        <w:tc>
          <w:tcPr>
            <w:tcW w:w="465" w:type="pct"/>
            <w:tcBorders>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(454.988)</w:t>
            </w:r>
          </w:p>
        </w:tc>
        <w:tc>
          <w:tcPr>
            <w:tcW w:w="522" w:type="pct"/>
            <w:tcBorders>
              <w:top w:val="nil"/>
              <w:left w:val="single" w:sz="4" w:space="0" w:color="auto"/>
              <w:bottom w:val="nil"/>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238.823</w:t>
            </w:r>
          </w:p>
        </w:tc>
        <w:tc>
          <w:tcPr>
            <w:tcW w:w="446" w:type="pct"/>
            <w:tcBorders>
              <w:top w:val="nil"/>
              <w:left w:val="single" w:sz="4" w:space="0" w:color="auto"/>
              <w:bottom w:val="nil"/>
              <w:right w:val="single" w:sz="4" w:space="0" w:color="auto"/>
            </w:tcBorders>
            <w:vAlign w:val="center"/>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238.823</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Bugadería Industrial Mesnet, S.L.</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579.933</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114.493</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(169.865)</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(524.561)</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275.342</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275.342</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center"/>
          </w:tcPr>
          <w:p w:rsidR="00756661" w:rsidRPr="00315FDA" w:rsidRDefault="00756661" w:rsidP="00F316DB">
            <w:pPr>
              <w:pStyle w:val="Tabladeilustraciones"/>
              <w:keepNext/>
              <w:keepLines/>
              <w:rPr>
                <w:snapToGrid w:val="0"/>
                <w:color w:val="000000"/>
                <w:sz w:val="18"/>
                <w:szCs w:val="18"/>
                <w:u w:color="000000"/>
              </w:rPr>
            </w:pPr>
            <w:r w:rsidRPr="00315FDA">
              <w:rPr>
                <w:snapToGrid w:val="0"/>
                <w:color w:val="000000"/>
                <w:sz w:val="18"/>
                <w:szCs w:val="18"/>
                <w:u w:color="000000"/>
              </w:rPr>
              <w:t>Confecciones Novatex, S.L.</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4"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465"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115.000</w:t>
            </w:r>
          </w:p>
        </w:tc>
        <w:tc>
          <w:tcPr>
            <w:tcW w:w="502" w:type="pct"/>
            <w:tcBorders>
              <w:top w:val="nil"/>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(115.000)</w:t>
            </w:r>
          </w:p>
        </w:tc>
        <w:tc>
          <w:tcPr>
            <w:tcW w:w="522"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60.364</w:t>
            </w:r>
          </w:p>
        </w:tc>
        <w:tc>
          <w:tcPr>
            <w:tcW w:w="446" w:type="pct"/>
            <w:tcBorders>
              <w:top w:val="nil"/>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60.364</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1.760.826</w:t>
            </w:r>
          </w:p>
        </w:tc>
        <w:tc>
          <w:tcPr>
            <w:tcW w:w="464"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114.493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(895.770)</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r w:rsidRPr="00315FDA">
              <w:rPr>
                <w:snapToGrid w:val="0"/>
                <w:color w:val="000000"/>
                <w:sz w:val="18"/>
                <w:szCs w:val="18"/>
                <w:u w:color="000000"/>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(1.094.549)</w:t>
            </w:r>
          </w:p>
        </w:tc>
        <w:tc>
          <w:tcPr>
            <w:tcW w:w="522"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574.529</w:t>
            </w:r>
          </w:p>
        </w:tc>
        <w:tc>
          <w:tcPr>
            <w:tcW w:w="446" w:type="pct"/>
            <w:tcBorders>
              <w:top w:val="single" w:sz="4" w:space="0" w:color="auto"/>
              <w:left w:val="single" w:sz="4" w:space="0" w:color="auto"/>
              <w:bottom w:val="single" w:sz="4" w:space="0" w:color="auto"/>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574.529</w:t>
            </w: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4"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65"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right"/>
              <w:rPr>
                <w:snapToGrid w:val="0"/>
                <w:color w:val="000000"/>
                <w:sz w:val="18"/>
                <w:szCs w:val="18"/>
                <w:u w:color="000000"/>
              </w:rPr>
            </w:pPr>
          </w:p>
        </w:tc>
        <w:tc>
          <w:tcPr>
            <w:tcW w:w="502" w:type="pct"/>
            <w:tcBorders>
              <w:top w:val="single" w:sz="4" w:space="0" w:color="auto"/>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522"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c>
          <w:tcPr>
            <w:tcW w:w="446" w:type="pct"/>
            <w:tcBorders>
              <w:top w:val="single" w:sz="4" w:space="0" w:color="auto"/>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p>
        </w:tc>
      </w:tr>
      <w:tr w:rsidR="00756661" w:rsidRPr="00756661" w:rsidTr="00315FDA">
        <w:tc>
          <w:tcPr>
            <w:tcW w:w="1673"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rPr>
                <w:b/>
                <w:snapToGrid w:val="0"/>
                <w:color w:val="000000"/>
                <w:sz w:val="18"/>
                <w:szCs w:val="18"/>
                <w:u w:color="000000"/>
              </w:rPr>
            </w:pPr>
            <w:r w:rsidRPr="00315FDA">
              <w:rPr>
                <w:b/>
                <w:snapToGrid w:val="0"/>
                <w:color w:val="000000"/>
                <w:sz w:val="18"/>
                <w:szCs w:val="18"/>
                <w:u w:color="000000"/>
              </w:rPr>
              <w:t>Deterioro de valor</w:t>
            </w:r>
          </w:p>
        </w:tc>
        <w:tc>
          <w:tcPr>
            <w:tcW w:w="465" w:type="pct"/>
            <w:tcBorders>
              <w:top w:val="nil"/>
              <w:left w:val="single" w:sz="4" w:space="0" w:color="auto"/>
              <w:bottom w:val="nil"/>
              <w:right w:val="single" w:sz="4" w:space="0" w:color="auto"/>
            </w:tcBorders>
            <w:shd w:val="clear" w:color="auto" w:fill="auto"/>
            <w:noWrap/>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(650.893)</w:t>
            </w:r>
          </w:p>
        </w:tc>
        <w:tc>
          <w:tcPr>
            <w:tcW w:w="464"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(115.000)</w:t>
            </w:r>
          </w:p>
        </w:tc>
        <w:tc>
          <w:tcPr>
            <w:tcW w:w="464"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195.905</w:t>
            </w:r>
          </w:p>
        </w:tc>
        <w:tc>
          <w:tcPr>
            <w:tcW w:w="465"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jc w:val="center"/>
              <w:rPr>
                <w:snapToGrid w:val="0"/>
                <w:color w:val="000000"/>
                <w:sz w:val="18"/>
                <w:szCs w:val="18"/>
                <w:u w:color="000000"/>
              </w:rPr>
            </w:pPr>
            <w:r w:rsidRPr="00315FDA">
              <w:rPr>
                <w:snapToGrid w:val="0"/>
                <w:color w:val="000000"/>
                <w:sz w:val="18"/>
                <w:szCs w:val="18"/>
                <w:u w:color="000000"/>
              </w:rPr>
              <w:t>-</w:t>
            </w:r>
          </w:p>
        </w:tc>
        <w:tc>
          <w:tcPr>
            <w:tcW w:w="502" w:type="pct"/>
            <w:tcBorders>
              <w:top w:val="nil"/>
              <w:left w:val="single" w:sz="4" w:space="0" w:color="auto"/>
              <w:bottom w:val="nil"/>
              <w:right w:val="single" w:sz="4" w:space="0" w:color="auto"/>
            </w:tcBorders>
            <w:shd w:val="clear" w:color="auto" w:fill="auto"/>
            <w:noWrap/>
            <w:vAlign w:val="bottom"/>
          </w:tcPr>
          <w:p w:rsidR="00756661" w:rsidRPr="00315FDA" w:rsidRDefault="00756661" w:rsidP="00F316DB">
            <w:pPr>
              <w:pStyle w:val="Tabladeilustraciones"/>
              <w:keepNext/>
              <w:keepLines/>
              <w:tabs>
                <w:tab w:val="decimal" w:pos="825"/>
              </w:tabs>
              <w:rPr>
                <w:snapToGrid w:val="0"/>
                <w:color w:val="000000"/>
                <w:sz w:val="18"/>
                <w:szCs w:val="18"/>
                <w:u w:color="000000"/>
              </w:rPr>
            </w:pPr>
            <w:r w:rsidRPr="00315FDA">
              <w:rPr>
                <w:snapToGrid w:val="0"/>
                <w:color w:val="000000"/>
                <w:sz w:val="18"/>
                <w:szCs w:val="18"/>
                <w:u w:color="000000"/>
              </w:rPr>
              <w:t>569.988</w:t>
            </w:r>
          </w:p>
        </w:tc>
        <w:tc>
          <w:tcPr>
            <w:tcW w:w="522"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(299.187)</w:t>
            </w:r>
          </w:p>
        </w:tc>
        <w:tc>
          <w:tcPr>
            <w:tcW w:w="446" w:type="pct"/>
            <w:tcBorders>
              <w:top w:val="nil"/>
              <w:left w:val="single" w:sz="4" w:space="0" w:color="auto"/>
              <w:bottom w:val="nil"/>
              <w:right w:val="single" w:sz="4" w:space="0" w:color="auto"/>
            </w:tcBorders>
          </w:tcPr>
          <w:p w:rsidR="00756661" w:rsidRPr="00315FDA" w:rsidRDefault="00756661" w:rsidP="00F316DB">
            <w:pPr>
              <w:pStyle w:val="Tabladeilustraciones"/>
              <w:keepNext/>
              <w:keepLines/>
              <w:tabs>
                <w:tab w:val="decimal" w:pos="825"/>
              </w:tabs>
              <w:jc w:val="right"/>
              <w:rPr>
                <w:snapToGrid w:val="0"/>
                <w:color w:val="000000"/>
                <w:sz w:val="18"/>
                <w:szCs w:val="18"/>
                <w:u w:color="000000"/>
              </w:rPr>
            </w:pPr>
            <w:r w:rsidRPr="00315FDA">
              <w:rPr>
                <w:snapToGrid w:val="0"/>
                <w:color w:val="000000"/>
                <w:sz w:val="18"/>
                <w:szCs w:val="18"/>
                <w:u w:color="000000"/>
              </w:rPr>
              <w:t>(299.187)</w:t>
            </w:r>
          </w:p>
        </w:tc>
      </w:tr>
      <w:tr w:rsidR="00756661" w:rsidRPr="007F1ED3" w:rsidTr="00315FDA">
        <w:tc>
          <w:tcPr>
            <w:tcW w:w="1673" w:type="pct"/>
            <w:tcBorders>
              <w:top w:val="nil"/>
              <w:left w:val="single" w:sz="4" w:space="0" w:color="auto"/>
              <w:bottom w:val="single" w:sz="4" w:space="0" w:color="auto"/>
              <w:right w:val="single" w:sz="4" w:space="0" w:color="auto"/>
            </w:tcBorders>
            <w:shd w:val="clear" w:color="auto" w:fill="auto"/>
            <w:noWrap/>
            <w:vAlign w:val="bottom"/>
            <w:hideMark/>
          </w:tcPr>
          <w:p w:rsidR="00756661" w:rsidRPr="00315FDA" w:rsidRDefault="00756661" w:rsidP="00F316DB">
            <w:pPr>
              <w:pStyle w:val="Tabladeilustraciones"/>
              <w:keepNext/>
              <w:keepLines/>
              <w:rPr>
                <w:snapToGrid w:val="0"/>
                <w:color w:val="000000"/>
                <w:sz w:val="18"/>
                <w:szCs w:val="18"/>
                <w:u w:color="000000"/>
              </w:rPr>
            </w:pP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Lines/>
              <w:tabs>
                <w:tab w:val="decimal" w:pos="825"/>
              </w:tabs>
              <w:spacing w:before="40" w:after="40"/>
              <w:jc w:val="center"/>
              <w:rPr>
                <w:b/>
                <w:snapToGrid w:val="0"/>
                <w:sz w:val="18"/>
                <w:szCs w:val="18"/>
                <w:u w:color="000000"/>
              </w:rPr>
            </w:pPr>
            <w:r w:rsidRPr="00315FDA">
              <w:rPr>
                <w:b/>
                <w:snapToGrid w:val="0"/>
                <w:sz w:val="18"/>
                <w:szCs w:val="18"/>
                <w:u w:color="000000"/>
              </w:rPr>
              <w:t>2.930.600</w:t>
            </w:r>
          </w:p>
        </w:tc>
        <w:tc>
          <w:tcPr>
            <w:tcW w:w="464"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Next/>
              <w:keepLines/>
              <w:tabs>
                <w:tab w:val="decimal" w:pos="754"/>
              </w:tabs>
              <w:spacing w:before="40" w:after="40"/>
              <w:jc w:val="center"/>
              <w:rPr>
                <w:b/>
                <w:snapToGrid w:val="0"/>
                <w:sz w:val="18"/>
                <w:szCs w:val="18"/>
                <w:u w:color="000000"/>
              </w:rPr>
            </w:pPr>
            <w:r w:rsidRPr="00315FDA">
              <w:rPr>
                <w:b/>
                <w:snapToGrid w:val="0"/>
                <w:sz w:val="18"/>
                <w:szCs w:val="18"/>
                <w:u w:color="000000"/>
              </w:rPr>
              <w:t>339.493</w:t>
            </w:r>
          </w:p>
        </w:tc>
        <w:tc>
          <w:tcPr>
            <w:tcW w:w="464"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tabs>
                <w:tab w:val="decimal" w:pos="754"/>
              </w:tabs>
              <w:spacing w:before="40" w:after="40"/>
              <w:jc w:val="center"/>
              <w:rPr>
                <w:b/>
                <w:snapToGrid w:val="0"/>
                <w:sz w:val="18"/>
                <w:szCs w:val="18"/>
                <w:u w:color="000000"/>
              </w:rPr>
            </w:pPr>
            <w:r w:rsidRPr="00315FDA">
              <w:rPr>
                <w:b/>
                <w:snapToGrid w:val="0"/>
                <w:sz w:val="18"/>
                <w:szCs w:val="18"/>
                <w:u w:color="000000"/>
              </w:rPr>
              <w:t>(912.032)</w:t>
            </w:r>
          </w:p>
        </w:tc>
        <w:tc>
          <w:tcPr>
            <w:tcW w:w="46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jc w:val="center"/>
              <w:rPr>
                <w:b/>
                <w:snapToGrid w:val="0"/>
                <w:color w:val="000000"/>
                <w:sz w:val="18"/>
                <w:szCs w:val="18"/>
                <w:u w:color="000000"/>
              </w:rPr>
            </w:pPr>
            <w:r w:rsidRPr="00315FDA">
              <w:rPr>
                <w:b/>
                <w:snapToGrid w:val="0"/>
                <w:color w:val="000000"/>
                <w:sz w:val="18"/>
                <w:szCs w:val="18"/>
                <w:u w:color="000000"/>
              </w:rPr>
              <w:t>115.000</w:t>
            </w:r>
          </w:p>
        </w:tc>
        <w:tc>
          <w:tcPr>
            <w:tcW w:w="502" w:type="pct"/>
            <w:tcBorders>
              <w:top w:val="single" w:sz="4" w:space="0" w:color="auto"/>
              <w:left w:val="single" w:sz="4" w:space="0" w:color="auto"/>
              <w:bottom w:val="single" w:sz="4" w:space="0" w:color="auto"/>
              <w:right w:val="single" w:sz="4" w:space="0" w:color="auto"/>
            </w:tcBorders>
            <w:shd w:val="clear" w:color="auto" w:fill="auto"/>
            <w:noWrap/>
            <w:vAlign w:val="center"/>
          </w:tcPr>
          <w:p w:rsidR="00756661" w:rsidRPr="00315FDA" w:rsidRDefault="00756661" w:rsidP="00F316DB">
            <w:pPr>
              <w:pStyle w:val="Tabladeilustraciones"/>
              <w:keepNext/>
              <w:keepLines/>
              <w:tabs>
                <w:tab w:val="decimal" w:pos="754"/>
              </w:tabs>
              <w:spacing w:before="40" w:after="40"/>
              <w:jc w:val="center"/>
              <w:rPr>
                <w:b/>
                <w:snapToGrid w:val="0"/>
                <w:color w:val="000000"/>
                <w:sz w:val="18"/>
                <w:szCs w:val="18"/>
                <w:u w:color="000000"/>
              </w:rPr>
            </w:pPr>
            <w:r w:rsidRPr="00315FDA">
              <w:rPr>
                <w:b/>
                <w:snapToGrid w:val="0"/>
                <w:color w:val="000000"/>
                <w:sz w:val="18"/>
                <w:szCs w:val="18"/>
                <w:u w:color="000000"/>
              </w:rPr>
              <w:t>(2.473.061)</w:t>
            </w:r>
          </w:p>
        </w:tc>
        <w:tc>
          <w:tcPr>
            <w:tcW w:w="522"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Lines/>
              <w:tabs>
                <w:tab w:val="decimal" w:pos="825"/>
              </w:tabs>
              <w:spacing w:before="40" w:after="40"/>
              <w:jc w:val="right"/>
              <w:rPr>
                <w:b/>
                <w:snapToGrid w:val="0"/>
                <w:sz w:val="18"/>
                <w:szCs w:val="18"/>
                <w:u w:color="000000"/>
              </w:rPr>
            </w:pPr>
            <w:r w:rsidRPr="00315FDA">
              <w:rPr>
                <w:b/>
                <w:snapToGrid w:val="0"/>
                <w:sz w:val="18"/>
                <w:szCs w:val="18"/>
                <w:u w:color="000000"/>
              </w:rPr>
              <w:t>1.298.109</w:t>
            </w:r>
          </w:p>
        </w:tc>
        <w:tc>
          <w:tcPr>
            <w:tcW w:w="446" w:type="pct"/>
            <w:tcBorders>
              <w:top w:val="single" w:sz="4" w:space="0" w:color="auto"/>
              <w:left w:val="single" w:sz="4" w:space="0" w:color="auto"/>
              <w:bottom w:val="single" w:sz="4" w:space="0" w:color="auto"/>
              <w:right w:val="single" w:sz="4" w:space="0" w:color="auto"/>
            </w:tcBorders>
            <w:vAlign w:val="center"/>
          </w:tcPr>
          <w:p w:rsidR="00756661" w:rsidRPr="00315FDA" w:rsidRDefault="00756661" w:rsidP="00F316DB">
            <w:pPr>
              <w:pStyle w:val="Tabladeilustraciones"/>
              <w:keepLines/>
              <w:tabs>
                <w:tab w:val="decimal" w:pos="825"/>
              </w:tabs>
              <w:spacing w:before="40" w:after="40"/>
              <w:jc w:val="center"/>
              <w:rPr>
                <w:b/>
                <w:snapToGrid w:val="0"/>
                <w:sz w:val="18"/>
                <w:szCs w:val="18"/>
                <w:u w:color="000000"/>
              </w:rPr>
            </w:pPr>
            <w:r w:rsidRPr="00315FDA">
              <w:rPr>
                <w:b/>
                <w:snapToGrid w:val="0"/>
                <w:sz w:val="18"/>
                <w:szCs w:val="18"/>
                <w:u w:color="000000"/>
              </w:rPr>
              <w:t>1.298.109</w:t>
            </w:r>
          </w:p>
        </w:tc>
      </w:tr>
    </w:tbl>
    <w:p w:rsidR="00756661" w:rsidRDefault="00756661" w:rsidP="003C26E8">
      <w:pPr>
        <w:tabs>
          <w:tab w:val="left" w:pos="1485"/>
        </w:tabs>
        <w:spacing w:after="0"/>
      </w:pPr>
    </w:p>
    <w:p w:rsidR="001D3D26" w:rsidRPr="00756661" w:rsidRDefault="005C3265" w:rsidP="003C26E8">
      <w:pPr>
        <w:tabs>
          <w:tab w:val="left" w:pos="1485"/>
        </w:tabs>
        <w:spacing w:after="0"/>
        <w:rPr>
          <w:i/>
        </w:rPr>
      </w:pPr>
      <w:r w:rsidRPr="00756661">
        <w:rPr>
          <w:i/>
        </w:rPr>
        <w:t>Ejercicio 2014</w:t>
      </w:r>
    </w:p>
    <w:p w:rsidR="00503EEF" w:rsidRDefault="00503EEF" w:rsidP="0067147D">
      <w:pPr>
        <w:pStyle w:val="Ttulo6"/>
      </w:pPr>
    </w:p>
    <w:tbl>
      <w:tblPr>
        <w:tblpPr w:leftFromText="141" w:rightFromText="141" w:vertAnchor="text" w:horzAnchor="margin" w:tblpXSpec="center" w:tblpY="-27"/>
        <w:tblW w:w="500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9"/>
        <w:gridCol w:w="1035"/>
        <w:gridCol w:w="982"/>
        <w:gridCol w:w="1081"/>
        <w:gridCol w:w="1075"/>
        <w:gridCol w:w="961"/>
      </w:tblGrid>
      <w:tr w:rsidR="005152B2" w:rsidRPr="007F1ED3" w:rsidTr="00F316DB">
        <w:tc>
          <w:tcPr>
            <w:tcW w:w="2360"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p>
        </w:tc>
        <w:tc>
          <w:tcPr>
            <w:tcW w:w="2640" w:type="pct"/>
            <w:gridSpan w:val="5"/>
            <w:tcBorders>
              <w:top w:val="single" w:sz="4" w:space="0" w:color="auto"/>
              <w:left w:val="single" w:sz="4" w:space="0" w:color="auto"/>
              <w:bottom w:val="single" w:sz="4" w:space="0" w:color="auto"/>
              <w:right w:val="single" w:sz="4" w:space="0" w:color="auto"/>
            </w:tcBorders>
            <w:shd w:val="clear" w:color="auto" w:fill="auto"/>
          </w:tcPr>
          <w:p w:rsidR="005152B2" w:rsidRPr="007F1ED3" w:rsidRDefault="005152B2" w:rsidP="00F316DB">
            <w:pPr>
              <w:pStyle w:val="Tabladeilustraciones"/>
              <w:keepNext/>
              <w:keepLines/>
              <w:jc w:val="center"/>
              <w:rPr>
                <w:snapToGrid w:val="0"/>
                <w:color w:val="000000"/>
                <w:sz w:val="18"/>
                <w:szCs w:val="18"/>
                <w:highlight w:val="green"/>
                <w:u w:color="000000"/>
              </w:rPr>
            </w:pPr>
            <w:r w:rsidRPr="007F1ED3">
              <w:rPr>
                <w:snapToGrid w:val="0"/>
                <w:color w:val="000000"/>
                <w:sz w:val="18"/>
                <w:szCs w:val="18"/>
                <w:u w:color="000000"/>
              </w:rPr>
              <w:t>Euros</w:t>
            </w:r>
          </w:p>
        </w:tc>
      </w:tr>
      <w:tr w:rsidR="005152B2" w:rsidRPr="007F1ED3" w:rsidTr="00F316DB">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Inicial</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Adiciones</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Bajas</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Traspasos</w:t>
            </w:r>
          </w:p>
        </w:tc>
        <w:tc>
          <w:tcPr>
            <w:tcW w:w="494" w:type="pct"/>
            <w:tcBorders>
              <w:top w:val="single" w:sz="4" w:space="0" w:color="auto"/>
              <w:left w:val="single" w:sz="4" w:space="0" w:color="auto"/>
              <w:bottom w:val="single" w:sz="4" w:space="0" w:color="auto"/>
              <w:right w:val="single" w:sz="4" w:space="0" w:color="auto"/>
            </w:tcBorders>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Saldo Final</w:t>
            </w:r>
          </w:p>
        </w:tc>
      </w:tr>
      <w:tr w:rsidR="005152B2" w:rsidRPr="007F1ED3" w:rsidTr="00F316DB">
        <w:tc>
          <w:tcPr>
            <w:tcW w:w="2360"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snapToGrid w:val="0"/>
                <w:color w:val="000000"/>
                <w:sz w:val="18"/>
                <w:szCs w:val="18"/>
                <w:highlight w:val="green"/>
                <w:u w:color="000000"/>
              </w:rPr>
            </w:pPr>
            <w:r w:rsidRPr="007F1ED3">
              <w:rPr>
                <w:snapToGrid w:val="0"/>
                <w:color w:val="000000"/>
                <w:sz w:val="18"/>
                <w:szCs w:val="18"/>
                <w:highlight w:val="green"/>
                <w:u w:color="000000"/>
              </w:rPr>
              <w:t xml:space="preserve"> </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74"/>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ind w:left="142" w:hanging="142"/>
              <w:rPr>
                <w:b/>
                <w:snapToGrid w:val="0"/>
                <w:color w:val="000000"/>
                <w:sz w:val="18"/>
                <w:szCs w:val="18"/>
                <w:u w:color="000000"/>
              </w:rPr>
            </w:pPr>
            <w:r w:rsidRPr="007F1ED3">
              <w:rPr>
                <w:b/>
                <w:snapToGrid w:val="0"/>
                <w:color w:val="000000"/>
                <w:sz w:val="18"/>
                <w:szCs w:val="18"/>
                <w:u w:color="000000"/>
              </w:rPr>
              <w:t>Sociedades consolidadas por integración proporcional: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74"/>
              </w:tabs>
              <w:rPr>
                <w:b/>
                <w:snapToGrid w:val="0"/>
                <w:color w:val="000000"/>
                <w:sz w:val="18"/>
                <w:szCs w:val="18"/>
                <w:u w:color="000000"/>
              </w:rPr>
            </w:pP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b/>
                <w:snapToGrid w:val="0"/>
                <w:color w:val="000000"/>
                <w:sz w:val="18"/>
                <w:szCs w:val="18"/>
                <w:u w:color="000000"/>
              </w:rPr>
            </w:pP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b/>
                <w:snapToGrid w:val="0"/>
                <w:color w:val="000000"/>
                <w:sz w:val="18"/>
                <w:szCs w:val="18"/>
                <w:u w:color="000000"/>
              </w:rPr>
            </w:pP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b/>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F503F8" w:rsidP="00F316DB">
            <w:pPr>
              <w:pStyle w:val="Tabladeilustraciones"/>
              <w:keepNext/>
              <w:keepLines/>
              <w:rPr>
                <w:snapToGrid w:val="0"/>
                <w:color w:val="000000"/>
                <w:sz w:val="18"/>
                <w:szCs w:val="18"/>
                <w:u w:color="000000"/>
              </w:rPr>
            </w:pPr>
            <w:r>
              <w:rPr>
                <w:snapToGrid w:val="0"/>
                <w:color w:val="000000"/>
                <w:sz w:val="18"/>
                <w:szCs w:val="18"/>
                <w:u w:color="000000"/>
              </w:rPr>
              <w:t>ILUNION</w:t>
            </w:r>
            <w:r w:rsidR="005152B2" w:rsidRPr="007F1ED3">
              <w:rPr>
                <w:snapToGrid w:val="0"/>
                <w:color w:val="000000"/>
                <w:sz w:val="18"/>
                <w:szCs w:val="18"/>
                <w:u w:color="000000"/>
              </w:rPr>
              <w:t xml:space="preserve"> Amalia,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1.142.270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(66.666)</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243.666</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31C0" w:rsidP="00F316DB">
            <w:pPr>
              <w:pStyle w:val="Tabladeilustraciones"/>
              <w:keepNext/>
              <w:keepLines/>
              <w:rPr>
                <w:snapToGrid w:val="0"/>
                <w:color w:val="000000"/>
                <w:sz w:val="18"/>
                <w:szCs w:val="18"/>
                <w:u w:color="000000"/>
              </w:rPr>
            </w:pPr>
            <w:r>
              <w:rPr>
                <w:snapToGrid w:val="0"/>
                <w:color w:val="000000"/>
                <w:sz w:val="18"/>
                <w:szCs w:val="18"/>
                <w:u w:color="000000"/>
              </w:rPr>
              <w:t xml:space="preserve">ILUNION </w:t>
            </w:r>
            <w:r w:rsidR="005152B2" w:rsidRPr="007F1ED3">
              <w:rPr>
                <w:snapToGrid w:val="0"/>
                <w:color w:val="000000"/>
                <w:sz w:val="18"/>
                <w:szCs w:val="18"/>
                <w:u w:color="000000"/>
              </w:rPr>
              <w:t>Lavanor,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1.427.001</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100.000</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1.527.001</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center"/>
          </w:tcPr>
          <w:p w:rsidR="005152B2" w:rsidRPr="007F1ED3" w:rsidRDefault="005152B2" w:rsidP="00F316DB">
            <w:pPr>
              <w:pStyle w:val="Tabladeilustraciones"/>
              <w:keepNext/>
              <w:keepLines/>
              <w:rPr>
                <w:snapToGrid w:val="0"/>
                <w:color w:val="000000"/>
                <w:sz w:val="18"/>
                <w:szCs w:val="18"/>
                <w:highlight w:val="red"/>
                <w:u w:color="000000"/>
              </w:rPr>
            </w:pPr>
            <w:r w:rsidRPr="007F1ED3">
              <w:rPr>
                <w:snapToGrid w:val="0"/>
                <w:color w:val="000000"/>
                <w:sz w:val="18"/>
                <w:szCs w:val="18"/>
                <w:u w:color="000000"/>
              </w:rPr>
              <w:t>Lavanderías Mecánicas Crisol,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50.000</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2.619.271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jc w:val="right"/>
              <w:rPr>
                <w:snapToGrid w:val="0"/>
                <w:color w:val="000000"/>
                <w:sz w:val="18"/>
                <w:szCs w:val="18"/>
                <w:u w:color="000000"/>
              </w:rPr>
            </w:pPr>
            <w:r w:rsidRPr="007F1ED3">
              <w:rPr>
                <w:snapToGrid w:val="0"/>
                <w:color w:val="000000"/>
                <w:sz w:val="18"/>
                <w:szCs w:val="18"/>
                <w:u w:color="000000"/>
              </w:rPr>
              <w:t>(831.938)</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33.334</w:t>
            </w:r>
          </w:p>
        </w:tc>
        <w:tc>
          <w:tcPr>
            <w:tcW w:w="494" w:type="pct"/>
            <w:tcBorders>
              <w:top w:val="single" w:sz="4" w:space="0" w:color="auto"/>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1.820.667</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b/>
                <w:snapToGrid w:val="0"/>
                <w:color w:val="000000"/>
                <w:sz w:val="18"/>
                <w:szCs w:val="18"/>
                <w:u w:color="000000"/>
              </w:rPr>
            </w:pPr>
            <w:r w:rsidRPr="007F1ED3">
              <w:rPr>
                <w:b/>
                <w:snapToGrid w:val="0"/>
                <w:color w:val="000000"/>
                <w:sz w:val="18"/>
                <w:szCs w:val="18"/>
                <w:u w:color="000000"/>
              </w:rPr>
              <w:t>Sociedades asociadas:</w:t>
            </w: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754"/>
              </w:tabs>
              <w:rPr>
                <w:b/>
                <w:snapToGrid w:val="0"/>
                <w:color w:val="000000"/>
                <w:sz w:val="18"/>
                <w:szCs w:val="18"/>
                <w:u w:color="000000"/>
              </w:rPr>
            </w:pPr>
          </w:p>
        </w:tc>
        <w:tc>
          <w:tcPr>
            <w:tcW w:w="556" w:type="pct"/>
            <w:tcBorders>
              <w:top w:val="single" w:sz="4" w:space="0" w:color="auto"/>
              <w:left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697"/>
              </w:tabs>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b/>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b/>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Miton,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left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460.000</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CEE Apta, S.L.</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1.300.00</w:t>
            </w:r>
            <w:r>
              <w:rPr>
                <w:snapToGrid w:val="0"/>
                <w:color w:val="000000"/>
                <w:sz w:val="18"/>
                <w:szCs w:val="18"/>
                <w:u w:color="000000"/>
              </w:rPr>
              <w:t>0</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(1.264.712)</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720.893</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center"/>
          </w:tcPr>
          <w:p w:rsidR="005152B2" w:rsidRPr="007F1ED3" w:rsidRDefault="005152B2" w:rsidP="00F316DB">
            <w:pPr>
              <w:pStyle w:val="Tabladeilustraciones"/>
              <w:keepNext/>
              <w:keepLines/>
              <w:rPr>
                <w:snapToGrid w:val="0"/>
                <w:color w:val="000000"/>
                <w:sz w:val="18"/>
                <w:szCs w:val="18"/>
                <w:u w:color="000000"/>
              </w:rPr>
            </w:pPr>
            <w:r w:rsidRPr="007F1ED3">
              <w:rPr>
                <w:snapToGrid w:val="0"/>
                <w:color w:val="000000"/>
                <w:sz w:val="18"/>
                <w:szCs w:val="18"/>
                <w:u w:color="000000"/>
              </w:rPr>
              <w:t>Bugadería Industrial Mesnet, S.L.</w:t>
            </w:r>
          </w:p>
        </w:tc>
        <w:tc>
          <w:tcPr>
            <w:tcW w:w="532"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687.000</w:t>
            </w:r>
          </w:p>
        </w:tc>
        <w:tc>
          <w:tcPr>
            <w:tcW w:w="505"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6"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(107.067)</w:t>
            </w:r>
          </w:p>
        </w:tc>
        <w:tc>
          <w:tcPr>
            <w:tcW w:w="494" w:type="pct"/>
            <w:tcBorders>
              <w:top w:val="nil"/>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579.933</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2.447.000</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864.725</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r w:rsidRPr="007F1ED3">
              <w:rPr>
                <w:snapToGrid w:val="0"/>
                <w:color w:val="000000"/>
                <w:sz w:val="18"/>
                <w:szCs w:val="18"/>
                <w:u w:color="000000"/>
              </w:rPr>
              <w:t>(179.120)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(1.371.779)</w:t>
            </w:r>
          </w:p>
        </w:tc>
        <w:tc>
          <w:tcPr>
            <w:tcW w:w="494" w:type="pct"/>
            <w:tcBorders>
              <w:top w:val="single" w:sz="4" w:space="0" w:color="auto"/>
              <w:left w:val="single" w:sz="4" w:space="0" w:color="auto"/>
              <w:bottom w:val="single" w:sz="4" w:space="0" w:color="auto"/>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1.760.826</w:t>
            </w: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snapToGrid w:val="0"/>
                <w:color w:val="000000"/>
                <w:sz w:val="18"/>
                <w:szCs w:val="18"/>
                <w:u w:color="000000"/>
              </w:rPr>
            </w:pPr>
          </w:p>
        </w:tc>
        <w:tc>
          <w:tcPr>
            <w:tcW w:w="532"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505"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556"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right"/>
              <w:rPr>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p>
        </w:tc>
        <w:tc>
          <w:tcPr>
            <w:tcW w:w="494" w:type="pct"/>
            <w:tcBorders>
              <w:top w:val="single" w:sz="4" w:space="0" w:color="auto"/>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p>
        </w:tc>
      </w:tr>
      <w:tr w:rsidR="005152B2" w:rsidRPr="007F1ED3" w:rsidTr="00F316DB">
        <w:tc>
          <w:tcPr>
            <w:tcW w:w="2360"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rPr>
                <w:b/>
                <w:snapToGrid w:val="0"/>
                <w:color w:val="000000"/>
                <w:sz w:val="18"/>
                <w:szCs w:val="18"/>
                <w:u w:color="000000"/>
              </w:rPr>
            </w:pPr>
            <w:r w:rsidRPr="007F1ED3">
              <w:rPr>
                <w:b/>
                <w:snapToGrid w:val="0"/>
                <w:color w:val="000000"/>
                <w:sz w:val="18"/>
                <w:szCs w:val="18"/>
                <w:u w:color="000000"/>
              </w:rPr>
              <w:t>Deterioro de valor</w:t>
            </w:r>
          </w:p>
        </w:tc>
        <w:tc>
          <w:tcPr>
            <w:tcW w:w="532"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05"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(180.000)</w:t>
            </w:r>
          </w:p>
        </w:tc>
        <w:tc>
          <w:tcPr>
            <w:tcW w:w="556"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jc w:val="center"/>
              <w:rPr>
                <w:snapToGrid w:val="0"/>
                <w:color w:val="000000"/>
                <w:sz w:val="18"/>
                <w:szCs w:val="18"/>
                <w:u w:color="000000"/>
              </w:rPr>
            </w:pPr>
            <w:r w:rsidRPr="007F1ED3">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bottom"/>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(470.893)</w:t>
            </w:r>
          </w:p>
        </w:tc>
        <w:tc>
          <w:tcPr>
            <w:tcW w:w="494" w:type="pct"/>
            <w:tcBorders>
              <w:top w:val="nil"/>
              <w:left w:val="single" w:sz="4" w:space="0" w:color="auto"/>
              <w:bottom w:val="nil"/>
              <w:right w:val="single" w:sz="4" w:space="0" w:color="auto"/>
            </w:tcBorders>
          </w:tcPr>
          <w:p w:rsidR="005152B2" w:rsidRPr="007F1ED3" w:rsidRDefault="005152B2" w:rsidP="00F316DB">
            <w:pPr>
              <w:pStyle w:val="Tabladeilustraciones"/>
              <w:keepNext/>
              <w:keepLines/>
              <w:tabs>
                <w:tab w:val="decimal" w:pos="825"/>
              </w:tabs>
              <w:rPr>
                <w:snapToGrid w:val="0"/>
                <w:color w:val="000000"/>
                <w:sz w:val="18"/>
                <w:szCs w:val="18"/>
                <w:u w:color="000000"/>
              </w:rPr>
            </w:pPr>
            <w:r w:rsidRPr="007F1ED3">
              <w:rPr>
                <w:snapToGrid w:val="0"/>
                <w:color w:val="000000"/>
                <w:sz w:val="18"/>
                <w:szCs w:val="18"/>
                <w:u w:color="000000"/>
              </w:rPr>
              <w:t>(650.893)</w:t>
            </w:r>
          </w:p>
        </w:tc>
      </w:tr>
      <w:tr w:rsidR="005152B2" w:rsidRPr="007F1ED3" w:rsidTr="00585000">
        <w:tc>
          <w:tcPr>
            <w:tcW w:w="2360" w:type="pct"/>
            <w:tcBorders>
              <w:top w:val="nil"/>
              <w:left w:val="single" w:sz="4" w:space="0" w:color="auto"/>
              <w:bottom w:val="single" w:sz="4" w:space="0" w:color="auto"/>
              <w:right w:val="single" w:sz="4" w:space="0" w:color="auto"/>
            </w:tcBorders>
            <w:shd w:val="clear" w:color="auto" w:fill="auto"/>
            <w:noWrap/>
            <w:vAlign w:val="bottom"/>
            <w:hideMark/>
          </w:tcPr>
          <w:p w:rsidR="005152B2" w:rsidRPr="007F1ED3" w:rsidRDefault="005152B2" w:rsidP="00F316DB">
            <w:pPr>
              <w:pStyle w:val="Tabladeilustraciones"/>
              <w:keepNext/>
              <w:keepLines/>
              <w:rPr>
                <w:snapToGrid w:val="0"/>
                <w:color w:val="000000"/>
                <w:sz w:val="18"/>
                <w:szCs w:val="18"/>
                <w:highlight w:val="green"/>
                <w:u w:color="000000"/>
              </w:rPr>
            </w:pPr>
          </w:p>
        </w:tc>
        <w:tc>
          <w:tcPr>
            <w:tcW w:w="532"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Lines/>
              <w:tabs>
                <w:tab w:val="decimal" w:pos="825"/>
              </w:tabs>
              <w:spacing w:before="40" w:after="40"/>
              <w:jc w:val="right"/>
              <w:rPr>
                <w:b/>
                <w:snapToGrid w:val="0"/>
                <w:sz w:val="18"/>
                <w:szCs w:val="18"/>
                <w:u w:color="000000"/>
              </w:rPr>
            </w:pPr>
            <w:r w:rsidRPr="007F1ED3">
              <w:rPr>
                <w:b/>
                <w:snapToGrid w:val="0"/>
                <w:sz w:val="18"/>
                <w:szCs w:val="18"/>
                <w:u w:color="000000"/>
              </w:rPr>
              <w:t>5.066.271</w:t>
            </w:r>
          </w:p>
        </w:tc>
        <w:tc>
          <w:tcPr>
            <w:tcW w:w="5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sz w:val="18"/>
                <w:szCs w:val="18"/>
                <w:u w:color="000000"/>
              </w:rPr>
            </w:pPr>
            <w:r>
              <w:rPr>
                <w:b/>
                <w:snapToGrid w:val="0"/>
                <w:sz w:val="18"/>
                <w:szCs w:val="18"/>
                <w:u w:color="000000"/>
              </w:rPr>
              <w:t xml:space="preserve">     </w:t>
            </w:r>
            <w:r w:rsidRPr="007F1ED3">
              <w:rPr>
                <w:b/>
                <w:snapToGrid w:val="0"/>
                <w:sz w:val="18"/>
                <w:szCs w:val="18"/>
                <w:u w:color="000000"/>
              </w:rPr>
              <w:t>684.725</w:t>
            </w:r>
            <w:r>
              <w:rPr>
                <w:b/>
                <w:snapToGrid w:val="0"/>
                <w:sz w:val="18"/>
                <w:szCs w:val="18"/>
                <w:u w:color="000000"/>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color w:val="000000"/>
                <w:sz w:val="18"/>
                <w:szCs w:val="18"/>
                <w:u w:color="000000"/>
              </w:rPr>
            </w:pPr>
            <w:r w:rsidRPr="007F1ED3">
              <w:rPr>
                <w:b/>
                <w:snapToGrid w:val="0"/>
                <w:color w:val="000000"/>
                <w:sz w:val="18"/>
                <w:szCs w:val="18"/>
                <w:u w:color="000000"/>
              </w:rPr>
              <w:t>(1.011.</w:t>
            </w:r>
            <w:r w:rsidRPr="007F1ED3">
              <w:rPr>
                <w:b/>
                <w:snapToGrid w:val="0"/>
                <w:sz w:val="18"/>
                <w:szCs w:val="18"/>
                <w:u w:color="000000"/>
              </w:rPr>
              <w:t>058</w:t>
            </w:r>
            <w:r w:rsidRPr="007F1ED3">
              <w:rPr>
                <w:b/>
                <w:snapToGrid w:val="0"/>
                <w:color w:val="000000"/>
                <w:sz w:val="18"/>
                <w:szCs w:val="18"/>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5152B2" w:rsidRPr="007F1ED3" w:rsidRDefault="005152B2" w:rsidP="00585000">
            <w:pPr>
              <w:pStyle w:val="Tabladeilustraciones"/>
              <w:keepNext/>
              <w:keepLines/>
              <w:tabs>
                <w:tab w:val="decimal" w:pos="754"/>
              </w:tabs>
              <w:spacing w:before="40" w:after="40"/>
              <w:jc w:val="right"/>
              <w:rPr>
                <w:b/>
                <w:snapToGrid w:val="0"/>
                <w:color w:val="000000"/>
                <w:sz w:val="18"/>
                <w:szCs w:val="18"/>
                <w:u w:color="000000"/>
              </w:rPr>
            </w:pPr>
            <w:r>
              <w:rPr>
                <w:b/>
                <w:snapToGrid w:val="0"/>
                <w:color w:val="000000"/>
                <w:sz w:val="18"/>
                <w:szCs w:val="18"/>
                <w:u w:color="000000"/>
              </w:rPr>
              <w:t xml:space="preserve"> </w:t>
            </w:r>
            <w:r w:rsidRPr="007F1ED3">
              <w:rPr>
                <w:b/>
                <w:snapToGrid w:val="0"/>
                <w:color w:val="000000"/>
                <w:sz w:val="18"/>
                <w:szCs w:val="18"/>
                <w:u w:color="000000"/>
              </w:rPr>
              <w:t>(1.809.338)</w:t>
            </w:r>
          </w:p>
        </w:tc>
        <w:tc>
          <w:tcPr>
            <w:tcW w:w="494" w:type="pct"/>
            <w:tcBorders>
              <w:top w:val="single" w:sz="4" w:space="0" w:color="auto"/>
              <w:left w:val="single" w:sz="4" w:space="0" w:color="auto"/>
              <w:bottom w:val="single" w:sz="4" w:space="0" w:color="auto"/>
              <w:right w:val="single" w:sz="4" w:space="0" w:color="auto"/>
            </w:tcBorders>
            <w:vAlign w:val="center"/>
          </w:tcPr>
          <w:p w:rsidR="005152B2" w:rsidRPr="007F1ED3" w:rsidRDefault="005152B2" w:rsidP="00585000">
            <w:pPr>
              <w:pStyle w:val="Tabladeilustraciones"/>
              <w:keepLines/>
              <w:tabs>
                <w:tab w:val="decimal" w:pos="825"/>
              </w:tabs>
              <w:spacing w:before="40" w:after="40"/>
              <w:jc w:val="right"/>
              <w:rPr>
                <w:b/>
                <w:snapToGrid w:val="0"/>
                <w:sz w:val="18"/>
                <w:szCs w:val="18"/>
                <w:u w:color="000000"/>
              </w:rPr>
            </w:pPr>
            <w:r w:rsidRPr="007F1ED3">
              <w:rPr>
                <w:b/>
                <w:snapToGrid w:val="0"/>
                <w:sz w:val="18"/>
                <w:szCs w:val="18"/>
                <w:u w:color="000000"/>
              </w:rPr>
              <w:t>2.930.600</w:t>
            </w:r>
          </w:p>
        </w:tc>
      </w:tr>
    </w:tbl>
    <w:p w:rsidR="00EB129A" w:rsidRPr="00FA6F37" w:rsidRDefault="003E0DE9" w:rsidP="00FA6F37">
      <w:pPr>
        <w:pStyle w:val="Listaconnmeros"/>
        <w:keepLines/>
        <w:rPr>
          <w:snapToGrid w:val="0"/>
        </w:rPr>
      </w:pPr>
      <w:r>
        <w:rPr>
          <w:snapToGrid w:val="0"/>
        </w:rPr>
        <w:lastRenderedPageBreak/>
        <w:tab/>
      </w:r>
      <w:r w:rsidR="00EB129A" w:rsidRPr="005D672D">
        <w:rPr>
          <w:snapToGrid w:val="0"/>
        </w:rPr>
        <w:t>Los importes refleja</w:t>
      </w:r>
      <w:r w:rsidR="00BE0D01">
        <w:rPr>
          <w:snapToGrid w:val="0"/>
        </w:rPr>
        <w:t>dos en las sociedades ILUNION</w:t>
      </w:r>
      <w:r w:rsidR="00EB129A" w:rsidRPr="005D672D">
        <w:rPr>
          <w:snapToGrid w:val="0"/>
        </w:rPr>
        <w:t xml:space="preserve"> Amalia, S.L.,</w:t>
      </w:r>
      <w:r w:rsidR="005D672D" w:rsidRPr="005D672D">
        <w:rPr>
          <w:snapToGrid w:val="0"/>
        </w:rPr>
        <w:t xml:space="preserve"> Clintex Lavandería Industrial, S.L., ILUNION Lavanor, S.L., </w:t>
      </w:r>
      <w:r w:rsidR="00EB129A" w:rsidRPr="005D672D">
        <w:rPr>
          <w:snapToGrid w:val="0"/>
        </w:rPr>
        <w:t>Lava</w:t>
      </w:r>
      <w:r w:rsidR="005D672D" w:rsidRPr="005D672D">
        <w:rPr>
          <w:snapToGrid w:val="0"/>
        </w:rPr>
        <w:t>nderías Mec</w:t>
      </w:r>
      <w:r w:rsidR="00A75B77">
        <w:rPr>
          <w:snapToGrid w:val="0"/>
        </w:rPr>
        <w:t>ánicas Crisol, S.L.  y Limpieza</w:t>
      </w:r>
      <w:r w:rsidR="005D672D" w:rsidRPr="005D672D">
        <w:rPr>
          <w:snapToGrid w:val="0"/>
        </w:rPr>
        <w:t xml:space="preserve"> Franco, S.A.,</w:t>
      </w:r>
      <w:r w:rsidR="00EB129A" w:rsidRPr="005D672D">
        <w:rPr>
          <w:snapToGrid w:val="0"/>
        </w:rPr>
        <w:t xml:space="preserve"> corresponden al 50% de las deudas a empresas del Grupo por consolidarse por integración proporcional. Estos créditos han devengado un interés de mercado.</w:t>
      </w:r>
    </w:p>
    <w:p w:rsidR="00EB129A" w:rsidRPr="00EB129A" w:rsidRDefault="00FA6F37" w:rsidP="0067147D">
      <w:pPr>
        <w:pStyle w:val="Listaconnmeros"/>
        <w:keepLines/>
        <w:rPr>
          <w:snapToGrid w:val="0"/>
        </w:rPr>
      </w:pPr>
      <w:r w:rsidRPr="00FA6F37">
        <w:rPr>
          <w:snapToGrid w:val="0"/>
        </w:rPr>
        <w:tab/>
        <w:t>En el importe concedido a Bugadería Industrial Mesnet, S.L., se incluye un préstamo participativo por importe de 290 miles de euros con un vencimiento máximo de 5 años y devenga un tipo de interés vinculado a los resultados de la sociedad prestataria.</w:t>
      </w:r>
    </w:p>
    <w:p w:rsidR="00503EEF" w:rsidRDefault="00EB129A" w:rsidP="0067147D">
      <w:pPr>
        <w:pStyle w:val="Listaconnmeros"/>
        <w:keepLines/>
        <w:rPr>
          <w:snapToGrid w:val="0"/>
        </w:rPr>
      </w:pPr>
      <w:r w:rsidRPr="00EB129A">
        <w:rPr>
          <w:snapToGrid w:val="0"/>
        </w:rPr>
        <w:tab/>
        <w:t>El resto de créditos concedidos a empresas multigrupo y asociadas han devengado un interés de mercado.</w:t>
      </w:r>
    </w:p>
    <w:p w:rsidR="00503EEF" w:rsidRPr="000476AA" w:rsidRDefault="00503EEF" w:rsidP="0067147D">
      <w:pPr>
        <w:pStyle w:val="Ttulo5"/>
      </w:pPr>
      <w:r w:rsidRPr="000476AA">
        <w:t>9.3 Créditos a empresas a corto plazo</w:t>
      </w:r>
    </w:p>
    <w:p w:rsidR="00503EEF" w:rsidRDefault="00503EEF" w:rsidP="0067147D">
      <w:pPr>
        <w:pStyle w:val="Listaconnmeros"/>
        <w:keepLines/>
      </w:pPr>
      <w:r w:rsidRPr="000476AA">
        <w:tab/>
        <w:t>Este epígrafe tenía la siguiente composición a 31 de diciembre de 201</w:t>
      </w:r>
      <w:r w:rsidR="00E94597">
        <w:t>5</w:t>
      </w:r>
      <w:r w:rsidRPr="000476AA">
        <w:t xml:space="preserve"> y 201</w:t>
      </w:r>
      <w:r w:rsidR="00E94597">
        <w:t>4</w:t>
      </w:r>
      <w:r w:rsidRPr="000476AA">
        <w:t>:</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18"/>
        <w:gridCol w:w="1134"/>
        <w:gridCol w:w="1134"/>
      </w:tblGrid>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503EEF" w:rsidRPr="00BB62EA" w:rsidRDefault="00503EEF" w:rsidP="0067147D">
            <w:pPr>
              <w:pStyle w:val="Tabladeilustraciones"/>
              <w:keepNext/>
              <w:keepLines/>
              <w:jc w:val="center"/>
              <w:rPr>
                <w:snapToGrid w:val="0"/>
                <w:color w:val="000000"/>
                <w:sz w:val="18"/>
                <w:szCs w:val="18"/>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147936" w:rsidRDefault="00503EEF" w:rsidP="0067147D">
            <w:pPr>
              <w:pStyle w:val="Tabladeilustraciones"/>
              <w:keepNext/>
              <w:keepLines/>
              <w:jc w:val="center"/>
              <w:rPr>
                <w:snapToGrid w:val="0"/>
                <w:color w:val="000000"/>
                <w:sz w:val="18"/>
                <w:szCs w:val="18"/>
                <w:u w:color="000000"/>
              </w:rPr>
            </w:pPr>
            <w:r w:rsidRPr="00147936">
              <w:rPr>
                <w:snapToGrid w:val="0"/>
                <w:color w:val="000000"/>
                <w:sz w:val="18"/>
                <w:szCs w:val="18"/>
                <w:u w:color="000000"/>
              </w:rPr>
              <w:t>Euros</w:t>
            </w:r>
          </w:p>
        </w:tc>
      </w:tr>
      <w:tr w:rsidR="003E0DE9" w:rsidRPr="00147936"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3E0DE9" w:rsidRPr="008A23AC" w:rsidRDefault="003E0DE9" w:rsidP="0067147D">
            <w:pPr>
              <w:pStyle w:val="Tabladeilustraciones"/>
              <w:keepNext/>
              <w:keepLines/>
              <w:jc w:val="center"/>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3E0DE9" w:rsidRPr="00147936" w:rsidRDefault="003E0DE9" w:rsidP="00E94597">
            <w:pPr>
              <w:pStyle w:val="Tabladeilustraciones"/>
              <w:keepNext/>
              <w:keepLines/>
              <w:jc w:val="center"/>
              <w:rPr>
                <w:snapToGrid w:val="0"/>
                <w:color w:val="000000"/>
                <w:sz w:val="18"/>
                <w:szCs w:val="18"/>
                <w:u w:color="000000"/>
              </w:rPr>
            </w:pPr>
            <w:r>
              <w:rPr>
                <w:snapToGrid w:val="0"/>
                <w:color w:val="000000"/>
                <w:sz w:val="18"/>
                <w:szCs w:val="18"/>
                <w:u w:color="000000"/>
              </w:rPr>
              <w:t>201</w:t>
            </w:r>
            <w:r w:rsidR="00E94597">
              <w:rPr>
                <w:snapToGrid w:val="0"/>
                <w:color w:val="000000"/>
                <w:sz w:val="18"/>
                <w:szCs w:val="18"/>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147936" w:rsidRDefault="00E94597" w:rsidP="0067147D">
            <w:pPr>
              <w:pStyle w:val="Tabladeilustraciones"/>
              <w:keepNext/>
              <w:keepLines/>
              <w:jc w:val="center"/>
              <w:rPr>
                <w:snapToGrid w:val="0"/>
                <w:color w:val="000000"/>
                <w:sz w:val="18"/>
                <w:szCs w:val="18"/>
                <w:u w:color="000000"/>
              </w:rPr>
            </w:pPr>
            <w:r>
              <w:rPr>
                <w:snapToGrid w:val="0"/>
                <w:color w:val="000000"/>
                <w:sz w:val="18"/>
                <w:szCs w:val="18"/>
                <w:u w:color="000000"/>
              </w:rPr>
              <w:t>2014</w:t>
            </w:r>
          </w:p>
        </w:tc>
      </w:tr>
      <w:tr w:rsidR="003E0DE9" w:rsidRPr="00147936" w:rsidTr="003E0DE9">
        <w:trPr>
          <w:jc w:val="center"/>
        </w:trPr>
        <w:tc>
          <w:tcPr>
            <w:tcW w:w="4818" w:type="dxa"/>
            <w:tcBorders>
              <w:top w:val="single" w:sz="4" w:space="0" w:color="auto"/>
              <w:left w:val="single" w:sz="4" w:space="0" w:color="auto"/>
              <w:bottom w:val="nil"/>
              <w:right w:val="single" w:sz="4" w:space="0" w:color="auto"/>
            </w:tcBorders>
            <w:shd w:val="clear" w:color="auto" w:fill="auto"/>
            <w:noWrap/>
            <w:vAlign w:val="bottom"/>
          </w:tcPr>
          <w:p w:rsidR="003E0DE9" w:rsidRPr="008A23AC" w:rsidRDefault="003E0DE9" w:rsidP="0067147D">
            <w:pPr>
              <w:pStyle w:val="Tabladeilustraciones"/>
              <w:keepNext/>
              <w:keepLines/>
              <w:rPr>
                <w:snapToGrid w:val="0"/>
                <w:color w:val="000000"/>
                <w:sz w:val="18"/>
                <w:szCs w:val="18"/>
                <w:highlight w:val="green"/>
                <w:u w:color="000000"/>
              </w:rPr>
            </w:pPr>
            <w:r w:rsidRPr="008A23AC">
              <w:rPr>
                <w:snapToGrid w:val="0"/>
                <w:color w:val="000000"/>
                <w:sz w:val="18"/>
                <w:szCs w:val="18"/>
                <w:highlight w:val="green"/>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snapToGrid w:val="0"/>
                <w:color w:val="000000"/>
                <w:sz w:val="18"/>
                <w:szCs w:val="18"/>
                <w:u w:color="000000"/>
              </w:rPr>
            </w:pPr>
          </w:p>
        </w:tc>
      </w:tr>
      <w:tr w:rsidR="003E0DE9"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3E0DE9" w:rsidRPr="00147936" w:rsidRDefault="003E0DE9" w:rsidP="0067147D">
            <w:pPr>
              <w:pStyle w:val="Tabladeilustraciones"/>
              <w:keepNext/>
              <w:keepLines/>
              <w:rPr>
                <w:b/>
                <w:snapToGrid w:val="0"/>
                <w:color w:val="000000"/>
                <w:sz w:val="18"/>
                <w:szCs w:val="18"/>
                <w:u w:color="000000"/>
              </w:rPr>
            </w:pPr>
            <w:r w:rsidRPr="00147936">
              <w:rPr>
                <w:b/>
                <w:snapToGrid w:val="0"/>
                <w:color w:val="000000"/>
                <w:sz w:val="18"/>
                <w:szCs w:val="18"/>
                <w:u w:color="000000"/>
              </w:rPr>
              <w:t>Sociedades consolidadas por integración proporcional:</w:t>
            </w:r>
          </w:p>
        </w:tc>
        <w:tc>
          <w:tcPr>
            <w:tcW w:w="1134" w:type="dxa"/>
            <w:tcBorders>
              <w:top w:val="nil"/>
              <w:left w:val="single" w:sz="4" w:space="0" w:color="auto"/>
              <w:bottom w:val="nil"/>
              <w:right w:val="single" w:sz="4" w:space="0" w:color="auto"/>
            </w:tcBorders>
            <w:shd w:val="clear" w:color="auto" w:fill="auto"/>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c>
          <w:tcPr>
            <w:tcW w:w="1134" w:type="dxa"/>
            <w:tcBorders>
              <w:top w:val="nil"/>
              <w:left w:val="single" w:sz="4" w:space="0" w:color="auto"/>
              <w:bottom w:val="nil"/>
              <w:right w:val="single" w:sz="4" w:space="0" w:color="auto"/>
            </w:tcBorders>
            <w:shd w:val="clear" w:color="auto" w:fill="auto"/>
            <w:noWrap/>
            <w:vAlign w:val="bottom"/>
          </w:tcPr>
          <w:p w:rsidR="003E0DE9" w:rsidRPr="00147936" w:rsidRDefault="003E0DE9" w:rsidP="0067147D">
            <w:pPr>
              <w:pStyle w:val="Tabladeilustraciones"/>
              <w:keepNext/>
              <w:keepLines/>
              <w:tabs>
                <w:tab w:val="decimal" w:pos="578"/>
              </w:tabs>
              <w:rPr>
                <w:b/>
                <w:snapToGrid w:val="0"/>
                <w:color w:val="000000"/>
                <w:sz w:val="18"/>
                <w:szCs w:val="18"/>
                <w:u w:color="000000"/>
              </w:rPr>
            </w:pP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147936" w:rsidRDefault="00BE0D01" w:rsidP="00E94597">
            <w:pPr>
              <w:pStyle w:val="Tabladeilustraciones"/>
              <w:keepNext/>
              <w:keepLines/>
              <w:rPr>
                <w:snapToGrid w:val="0"/>
                <w:color w:val="000000"/>
                <w:sz w:val="18"/>
                <w:szCs w:val="18"/>
                <w:u w:color="000000"/>
              </w:rPr>
            </w:pPr>
            <w:r>
              <w:rPr>
                <w:snapToGrid w:val="0"/>
                <w:color w:val="000000"/>
                <w:sz w:val="18"/>
                <w:szCs w:val="18"/>
                <w:u w:color="000000"/>
              </w:rPr>
              <w:t>ILUNION</w:t>
            </w:r>
            <w:r w:rsidR="00E94597" w:rsidRPr="00147936">
              <w:rPr>
                <w:snapToGrid w:val="0"/>
                <w:color w:val="000000"/>
                <w:sz w:val="18"/>
                <w:szCs w:val="18"/>
                <w:u w:color="000000"/>
              </w:rPr>
              <w:t xml:space="preserve"> Amalia,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44.667</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103.691</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8A23AC" w:rsidRDefault="00E94597" w:rsidP="00E94597">
            <w:pPr>
              <w:pStyle w:val="Tabladeilustraciones"/>
              <w:keepNext/>
              <w:keepLines/>
              <w:rPr>
                <w:snapToGrid w:val="0"/>
                <w:color w:val="000000"/>
                <w:sz w:val="18"/>
                <w:szCs w:val="18"/>
                <w:highlight w:val="green"/>
                <w:u w:color="000000"/>
              </w:rPr>
            </w:pPr>
            <w:r w:rsidRPr="00147936">
              <w:rPr>
                <w:snapToGrid w:val="0"/>
                <w:color w:val="000000"/>
                <w:sz w:val="18"/>
                <w:szCs w:val="18"/>
                <w:u w:color="000000"/>
              </w:rPr>
              <w:t>Lavandería</w:t>
            </w:r>
            <w:r>
              <w:rPr>
                <w:snapToGrid w:val="0"/>
                <w:color w:val="000000"/>
                <w:sz w:val="18"/>
                <w:szCs w:val="18"/>
                <w:u w:color="000000"/>
              </w:rPr>
              <w:t>s</w:t>
            </w:r>
            <w:r w:rsidRPr="00147936">
              <w:rPr>
                <w:snapToGrid w:val="0"/>
                <w:color w:val="000000"/>
                <w:sz w:val="18"/>
                <w:szCs w:val="18"/>
                <w:u w:color="000000"/>
              </w:rPr>
              <w:t xml:space="preserve"> Mecánica</w:t>
            </w:r>
            <w:r>
              <w:rPr>
                <w:snapToGrid w:val="0"/>
                <w:color w:val="000000"/>
                <w:sz w:val="18"/>
                <w:szCs w:val="18"/>
                <w:u w:color="000000"/>
              </w:rPr>
              <w:t>s</w:t>
            </w:r>
            <w:r w:rsidRPr="00147936">
              <w:rPr>
                <w:snapToGrid w:val="0"/>
                <w:color w:val="000000"/>
                <w:sz w:val="18"/>
                <w:szCs w:val="18"/>
                <w:u w:color="000000"/>
              </w:rPr>
              <w:t xml:space="preserve"> Crisol,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81</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304</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E94597" w:rsidRPr="00147936" w:rsidRDefault="00BE0D01" w:rsidP="00E94597">
            <w:pPr>
              <w:pStyle w:val="Tabladeilustraciones"/>
              <w:keepNext/>
              <w:keepLines/>
              <w:rPr>
                <w:snapToGrid w:val="0"/>
                <w:color w:val="000000"/>
                <w:sz w:val="18"/>
                <w:szCs w:val="18"/>
                <w:u w:color="000000"/>
              </w:rPr>
            </w:pPr>
            <w:r>
              <w:rPr>
                <w:snapToGrid w:val="0"/>
                <w:color w:val="000000"/>
                <w:sz w:val="18"/>
                <w:szCs w:val="18"/>
                <w:u w:color="000000"/>
              </w:rPr>
              <w:t>ILUNION</w:t>
            </w:r>
            <w:r w:rsidR="00E94597" w:rsidRPr="00147936">
              <w:rPr>
                <w:snapToGrid w:val="0"/>
                <w:color w:val="000000"/>
                <w:sz w:val="18"/>
                <w:szCs w:val="18"/>
                <w:u w:color="000000"/>
              </w:rPr>
              <w:t xml:space="preserve"> Lavanor,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1.982</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8.232</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147936" w:rsidRDefault="00E94597" w:rsidP="00E94597">
            <w:pPr>
              <w:pStyle w:val="Tabladeilustraciones"/>
              <w:keepNext/>
              <w:keepLines/>
              <w:rPr>
                <w:snapToGrid w:val="0"/>
                <w:color w:val="000000"/>
                <w:sz w:val="18"/>
                <w:szCs w:val="18"/>
                <w:u w:color="000000"/>
                <w:lang w:val="en-US"/>
              </w:rPr>
            </w:pPr>
            <w:r>
              <w:rPr>
                <w:snapToGrid w:val="0"/>
                <w:color w:val="000000"/>
                <w:sz w:val="18"/>
                <w:szCs w:val="18"/>
                <w:u w:color="000000"/>
                <w:lang w:val="en-US"/>
              </w:rPr>
              <w:t>Limpieza Franco, S.A.</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lang w:val="en-US"/>
              </w:rPr>
            </w:pPr>
            <w:r>
              <w:rPr>
                <w:snapToGrid w:val="0"/>
                <w:color w:val="000000"/>
                <w:sz w:val="18"/>
                <w:szCs w:val="18"/>
                <w:u w:color="000000"/>
                <w:lang w:val="en-US"/>
              </w:rPr>
              <w:t>2.579</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51.000</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EB129A" w:rsidRDefault="00E94597" w:rsidP="00E94597">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3.653</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150.062</w:t>
            </w:r>
          </w:p>
        </w:tc>
      </w:tr>
      <w:tr w:rsidR="00E94597"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E94597" w:rsidRPr="00147936" w:rsidRDefault="00E94597" w:rsidP="00E94597">
            <w:pPr>
              <w:pStyle w:val="Tabladeilustraciones"/>
              <w:keepNext/>
              <w:keepLines/>
              <w:rPr>
                <w:snapToGrid w:val="0"/>
                <w:color w:val="000000"/>
                <w:sz w:val="18"/>
                <w:szCs w:val="18"/>
                <w:u w:color="000000"/>
                <w:lang w:val="en-US"/>
              </w:rPr>
            </w:pPr>
            <w:r w:rsidRPr="00147936">
              <w:rPr>
                <w:snapToGrid w:val="0"/>
                <w:color w:val="000000"/>
                <w:sz w:val="18"/>
                <w:szCs w:val="18"/>
                <w:u w:color="000000"/>
                <w:lang w:val="en-US"/>
              </w:rPr>
              <w:t>Be On Diversity, S.L</w:t>
            </w:r>
          </w:p>
        </w:tc>
        <w:tc>
          <w:tcPr>
            <w:tcW w:w="1134" w:type="dxa"/>
            <w:tcBorders>
              <w:top w:val="nil"/>
              <w:left w:val="single" w:sz="4" w:space="0" w:color="auto"/>
              <w:bottom w:val="nil"/>
              <w:right w:val="single" w:sz="4" w:space="0" w:color="auto"/>
            </w:tcBorders>
            <w:shd w:val="clear" w:color="auto" w:fill="auto"/>
            <w:vAlign w:val="bottom"/>
          </w:tcPr>
          <w:p w:rsidR="00E94597" w:rsidRPr="00B56F71" w:rsidRDefault="00751AE1" w:rsidP="00E94597">
            <w:pPr>
              <w:pStyle w:val="Tabladeilustraciones"/>
              <w:keepNext/>
              <w:keepLines/>
              <w:tabs>
                <w:tab w:val="decimal" w:pos="921"/>
              </w:tabs>
              <w:jc w:val="right"/>
              <w:rPr>
                <w:snapToGrid w:val="0"/>
                <w:color w:val="000000"/>
                <w:sz w:val="18"/>
                <w:szCs w:val="18"/>
                <w:u w:color="000000"/>
                <w:lang w:val="en-US"/>
              </w:rPr>
            </w:pPr>
            <w:r>
              <w:rPr>
                <w:snapToGrid w:val="0"/>
                <w:color w:val="000000"/>
                <w:sz w:val="18"/>
                <w:szCs w:val="18"/>
                <w:u w:color="000000"/>
                <w:lang w:val="en-US"/>
              </w:rPr>
              <w:t>11.982</w:t>
            </w:r>
          </w:p>
        </w:tc>
        <w:tc>
          <w:tcPr>
            <w:tcW w:w="1134" w:type="dxa"/>
            <w:tcBorders>
              <w:top w:val="nil"/>
              <w:left w:val="single" w:sz="4" w:space="0" w:color="auto"/>
              <w:bottom w:val="nil"/>
              <w:right w:val="single" w:sz="4" w:space="0" w:color="auto"/>
            </w:tcBorders>
            <w:shd w:val="clear" w:color="auto" w:fill="auto"/>
            <w:noWrap/>
            <w:vAlign w:val="bottom"/>
          </w:tcPr>
          <w:p w:rsidR="00E94597" w:rsidRPr="00B56F71" w:rsidRDefault="00E94597"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18.050</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147936" w:rsidRDefault="00751AE1" w:rsidP="00E94597">
            <w:pPr>
              <w:pStyle w:val="Tabladeilustraciones"/>
              <w:keepNext/>
              <w:keepLines/>
              <w:rPr>
                <w:snapToGrid w:val="0"/>
                <w:color w:val="000000"/>
                <w:sz w:val="18"/>
                <w:szCs w:val="18"/>
                <w:u w:color="000000"/>
                <w:lang w:val="en-US"/>
              </w:rPr>
            </w:pPr>
            <w:r>
              <w:rPr>
                <w:snapToGrid w:val="0"/>
                <w:color w:val="000000"/>
                <w:sz w:val="18"/>
                <w:szCs w:val="18"/>
                <w:u w:color="000000"/>
                <w:lang w:val="en-US"/>
              </w:rPr>
              <w:t>Otros</w:t>
            </w:r>
          </w:p>
        </w:tc>
        <w:tc>
          <w:tcPr>
            <w:tcW w:w="1134" w:type="dxa"/>
            <w:tcBorders>
              <w:top w:val="nil"/>
              <w:left w:val="single" w:sz="4" w:space="0" w:color="auto"/>
              <w:bottom w:val="single" w:sz="4" w:space="0" w:color="auto"/>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lang w:val="en-US"/>
              </w:rPr>
            </w:pPr>
            <w:r w:rsidRPr="00B56F71">
              <w:rPr>
                <w:snapToGrid w:val="0"/>
                <w:color w:val="000000"/>
                <w:sz w:val="18"/>
                <w:szCs w:val="18"/>
                <w:u w:color="000000"/>
                <w:lang w:val="en-US"/>
              </w:rPr>
              <w:t>11.192</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147936" w:rsidRDefault="00751AE1" w:rsidP="00E94597">
            <w:pPr>
              <w:pStyle w:val="Tabladeilustraciones"/>
              <w:keepNext/>
              <w:keepLines/>
              <w:rPr>
                <w:snapToGrid w:val="0"/>
                <w:color w:val="000000"/>
                <w:sz w:val="18"/>
                <w:szCs w:val="18"/>
                <w:highlight w:val="green"/>
                <w:u w:color="00000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585000" w:rsidP="00E94597">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64</w:t>
            </w:r>
            <w:r w:rsidR="00751AE1">
              <w:rPr>
                <w:b/>
                <w:snapToGrid w:val="0"/>
                <w:sz w:val="18"/>
                <w:szCs w:val="18"/>
                <w:u w:color="000000"/>
              </w:rPr>
              <w:t>.944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spacing w:before="40" w:after="40"/>
              <w:jc w:val="right"/>
              <w:rPr>
                <w:b/>
                <w:snapToGrid w:val="0"/>
                <w:sz w:val="18"/>
                <w:szCs w:val="18"/>
                <w:u w:color="000000"/>
              </w:rPr>
            </w:pPr>
            <w:r>
              <w:rPr>
                <w:b/>
                <w:snapToGrid w:val="0"/>
                <w:sz w:val="18"/>
                <w:szCs w:val="18"/>
                <w:u w:color="000000"/>
              </w:rPr>
              <w:t>342.</w:t>
            </w:r>
            <w:r w:rsidRPr="00B56F71">
              <w:rPr>
                <w:b/>
                <w:snapToGrid w:val="0"/>
                <w:sz w:val="18"/>
                <w:szCs w:val="18"/>
                <w:u w:color="000000"/>
              </w:rPr>
              <w:t>5</w:t>
            </w:r>
            <w:r>
              <w:rPr>
                <w:b/>
                <w:snapToGrid w:val="0"/>
                <w:sz w:val="18"/>
                <w:szCs w:val="18"/>
                <w:u w:color="000000"/>
              </w:rPr>
              <w:t>3</w:t>
            </w:r>
            <w:r w:rsidRPr="00B56F71">
              <w:rPr>
                <w:b/>
                <w:snapToGrid w:val="0"/>
                <w:sz w:val="18"/>
                <w:szCs w:val="18"/>
                <w:u w:color="000000"/>
              </w:rPr>
              <w:t>1</w:t>
            </w:r>
          </w:p>
        </w:tc>
      </w:tr>
      <w:tr w:rsidR="00751AE1" w:rsidRPr="00147936"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147936" w:rsidRDefault="00751AE1" w:rsidP="00E94597">
            <w:pPr>
              <w:pStyle w:val="Tabladeilustraciones"/>
              <w:keepNext/>
              <w:keepLines/>
              <w:rPr>
                <w:b/>
                <w:snapToGrid w:val="0"/>
                <w:color w:val="000000"/>
                <w:sz w:val="18"/>
                <w:szCs w:val="18"/>
                <w:u w:color="000000"/>
              </w:rPr>
            </w:pPr>
            <w:r w:rsidRPr="00147936">
              <w:rPr>
                <w:b/>
                <w:snapToGrid w:val="0"/>
                <w:color w:val="000000"/>
                <w:sz w:val="18"/>
                <w:szCs w:val="18"/>
                <w:u w:color="000000"/>
              </w:rPr>
              <w:t>Sociedades asociadas:</w:t>
            </w:r>
          </w:p>
        </w:tc>
        <w:tc>
          <w:tcPr>
            <w:tcW w:w="1134" w:type="dxa"/>
            <w:tcBorders>
              <w:top w:val="single" w:sz="4" w:space="0" w:color="auto"/>
              <w:left w:val="single" w:sz="4" w:space="0" w:color="auto"/>
              <w:bottom w:val="nil"/>
              <w:right w:val="single" w:sz="4" w:space="0" w:color="auto"/>
            </w:tcBorders>
            <w:shd w:val="clear" w:color="auto" w:fill="auto"/>
            <w:vAlign w:val="bottom"/>
          </w:tcPr>
          <w:p w:rsidR="00751AE1" w:rsidRPr="00147936" w:rsidRDefault="00751AE1" w:rsidP="00E94597">
            <w:pPr>
              <w:pStyle w:val="Tabladeilustraciones"/>
              <w:keepNext/>
              <w:keepLines/>
              <w:tabs>
                <w:tab w:val="decimal" w:pos="635"/>
              </w:tabs>
              <w:jc w:val="right"/>
              <w:rPr>
                <w:b/>
                <w:snapToGrid w:val="0"/>
                <w:color w:val="000000"/>
                <w:sz w:val="18"/>
                <w:szCs w:val="18"/>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751AE1" w:rsidRPr="00147936" w:rsidRDefault="00751AE1" w:rsidP="00E94597">
            <w:pPr>
              <w:pStyle w:val="Tabladeilustraciones"/>
              <w:keepNext/>
              <w:keepLines/>
              <w:tabs>
                <w:tab w:val="decimal" w:pos="635"/>
              </w:tabs>
              <w:jc w:val="right"/>
              <w:rPr>
                <w:b/>
                <w:snapToGrid w:val="0"/>
                <w:color w:val="000000"/>
                <w:sz w:val="18"/>
                <w:szCs w:val="18"/>
                <w:u w:color="000000"/>
              </w:rPr>
            </w:pP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Iniciativas de Empleo Andaluzas, S.A.</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53.702</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102.382</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CEE Apta, S.L.</w:t>
            </w:r>
          </w:p>
        </w:tc>
        <w:tc>
          <w:tcPr>
            <w:tcW w:w="1134" w:type="dxa"/>
            <w:tcBorders>
              <w:top w:val="nil"/>
              <w:left w:val="single" w:sz="4" w:space="0" w:color="auto"/>
              <w:bottom w:val="nil"/>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80.365</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Confecciones Novatex</w:t>
            </w:r>
            <w:r>
              <w:rPr>
                <w:snapToGrid w:val="0"/>
                <w:color w:val="000000"/>
                <w:sz w:val="18"/>
                <w:szCs w:val="18"/>
                <w:u w:color="000000"/>
              </w:rPr>
              <w:t>,S.L.</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5.354</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121.126</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Miton, S.L.</w:t>
            </w:r>
          </w:p>
        </w:tc>
        <w:tc>
          <w:tcPr>
            <w:tcW w:w="1134" w:type="dxa"/>
            <w:tcBorders>
              <w:top w:val="nil"/>
              <w:left w:val="single" w:sz="4" w:space="0" w:color="auto"/>
              <w:bottom w:val="nil"/>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63.309</w:t>
            </w:r>
          </w:p>
        </w:tc>
        <w:tc>
          <w:tcPr>
            <w:tcW w:w="1134" w:type="dxa"/>
            <w:tcBorders>
              <w:left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sidRPr="00B56F71">
              <w:rPr>
                <w:snapToGrid w:val="0"/>
                <w:color w:val="000000"/>
                <w:sz w:val="18"/>
                <w:szCs w:val="18"/>
                <w:u w:color="000000"/>
              </w:rPr>
              <w:t>40.564</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Bugadería Industrial Mesnet, S.L.</w:t>
            </w:r>
          </w:p>
        </w:tc>
        <w:tc>
          <w:tcPr>
            <w:tcW w:w="1134" w:type="dxa"/>
            <w:tcBorders>
              <w:top w:val="nil"/>
              <w:left w:val="single" w:sz="4" w:space="0" w:color="auto"/>
              <w:bottom w:val="nil"/>
              <w:right w:val="single" w:sz="4" w:space="0" w:color="auto"/>
            </w:tcBorders>
            <w:shd w:val="clear" w:color="auto" w:fill="auto"/>
            <w:vAlign w:val="bottom"/>
          </w:tcPr>
          <w:p w:rsidR="00751AE1" w:rsidRPr="00D950E6" w:rsidRDefault="00751AE1" w:rsidP="00F316DB">
            <w:pPr>
              <w:pStyle w:val="Tabladeilustraciones"/>
              <w:keepNext/>
              <w:keepLines/>
              <w:jc w:val="center"/>
              <w:rPr>
                <w:snapToGrid w:val="0"/>
                <w:color w:val="000000"/>
                <w:sz w:val="18"/>
                <w:szCs w:val="18"/>
                <w:u w:color="000000"/>
              </w:rPr>
            </w:pPr>
            <w:r w:rsidRPr="00D950E6">
              <w:rPr>
                <w:snapToGrid w:val="0"/>
                <w:color w:val="000000"/>
                <w:sz w:val="18"/>
                <w:szCs w:val="18"/>
                <w:u w:color="000000"/>
              </w:rPr>
              <w:t>-</w:t>
            </w:r>
          </w:p>
        </w:tc>
        <w:tc>
          <w:tcPr>
            <w:tcW w:w="1134" w:type="dxa"/>
            <w:tcBorders>
              <w:left w:val="single" w:sz="4" w:space="0" w:color="auto"/>
              <w:bottom w:val="nil"/>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snapToGrid w:val="0"/>
                <w:color w:val="000000"/>
                <w:sz w:val="18"/>
                <w:szCs w:val="18"/>
                <w:u w:color="000000"/>
              </w:rPr>
            </w:pPr>
            <w:r>
              <w:rPr>
                <w:snapToGrid w:val="0"/>
                <w:color w:val="000000"/>
                <w:sz w:val="18"/>
                <w:szCs w:val="18"/>
                <w:u w:color="000000"/>
              </w:rPr>
              <w:t>67.532</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hideMark/>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Correcciones valorativas por deterioro</w:t>
            </w:r>
          </w:p>
        </w:tc>
        <w:tc>
          <w:tcPr>
            <w:tcW w:w="1134" w:type="dxa"/>
            <w:tcBorders>
              <w:top w:val="nil"/>
              <w:left w:val="single" w:sz="4" w:space="0" w:color="auto"/>
              <w:bottom w:val="single" w:sz="4" w:space="0" w:color="auto"/>
              <w:right w:val="single" w:sz="4" w:space="0" w:color="auto"/>
            </w:tcBorders>
            <w:shd w:val="clear" w:color="auto" w:fill="auto"/>
            <w:vAlign w:val="bottom"/>
          </w:tcPr>
          <w:p w:rsidR="00751AE1" w:rsidRPr="00B56F71" w:rsidRDefault="00751AE1" w:rsidP="00751AE1">
            <w:pPr>
              <w:pStyle w:val="Tabladeilustraciones"/>
              <w:keepNext/>
              <w:keepLines/>
              <w:jc w:val="right"/>
              <w:rPr>
                <w:snapToGrid w:val="0"/>
                <w:color w:val="000000"/>
                <w:sz w:val="18"/>
                <w:szCs w:val="18"/>
                <w:u w:color="000000"/>
              </w:rPr>
            </w:pPr>
            <w:r>
              <w:rPr>
                <w:snapToGrid w:val="0"/>
                <w:color w:val="000000"/>
                <w:sz w:val="18"/>
                <w:szCs w:val="18"/>
                <w:u w:color="000000"/>
              </w:rPr>
              <w:t>(6.117)</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r>
      <w:tr w:rsidR="00751AE1" w:rsidRPr="007C21E2" w:rsidTr="003E0DE9">
        <w:trPr>
          <w:jc w:val="center"/>
        </w:trPr>
        <w:tc>
          <w:tcPr>
            <w:tcW w:w="4818" w:type="dxa"/>
            <w:tcBorders>
              <w:top w:val="nil"/>
              <w:left w:val="single" w:sz="4" w:space="0" w:color="auto"/>
              <w:bottom w:val="nil"/>
              <w:right w:val="single" w:sz="4" w:space="0" w:color="auto"/>
            </w:tcBorders>
            <w:shd w:val="clear" w:color="auto" w:fill="auto"/>
            <w:noWrap/>
            <w:vAlign w:val="bottom"/>
          </w:tcPr>
          <w:p w:rsidR="00751AE1" w:rsidRPr="007C21E2" w:rsidRDefault="00751AE1" w:rsidP="00E94597">
            <w:pPr>
              <w:pStyle w:val="Tabladeilustraciones"/>
              <w:keepNext/>
              <w:keepLines/>
              <w:rPr>
                <w:snapToGrid w:val="0"/>
                <w:color w:val="000000"/>
                <w:sz w:val="18"/>
                <w:szCs w:val="18"/>
                <w:u w:color="000000"/>
              </w:rPr>
            </w:pPr>
            <w:r w:rsidRPr="007C21E2">
              <w:rPr>
                <w:snapToGrid w:val="0"/>
                <w:color w:val="000000"/>
                <w:sz w:val="18"/>
                <w:szCs w:val="18"/>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751AE1" w:rsidP="00E94597">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116.248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Next/>
              <w:keepLines/>
              <w:tabs>
                <w:tab w:val="decimal" w:pos="921"/>
              </w:tabs>
              <w:jc w:val="right"/>
              <w:rPr>
                <w:b/>
                <w:snapToGrid w:val="0"/>
                <w:color w:val="000000"/>
                <w:sz w:val="18"/>
                <w:szCs w:val="18"/>
                <w:u w:color="000000"/>
              </w:rPr>
            </w:pPr>
            <w:r>
              <w:rPr>
                <w:b/>
                <w:snapToGrid w:val="0"/>
                <w:color w:val="000000"/>
                <w:sz w:val="18"/>
                <w:szCs w:val="18"/>
                <w:u w:color="000000"/>
              </w:rPr>
              <w:t>411.969</w:t>
            </w:r>
          </w:p>
        </w:tc>
      </w:tr>
      <w:tr w:rsidR="00751AE1" w:rsidRPr="00BB62EA" w:rsidTr="003E0DE9">
        <w:trPr>
          <w:jc w:val="center"/>
        </w:trPr>
        <w:tc>
          <w:tcPr>
            <w:tcW w:w="4818" w:type="dxa"/>
            <w:tcBorders>
              <w:top w:val="nil"/>
              <w:left w:val="single" w:sz="4" w:space="0" w:color="auto"/>
              <w:bottom w:val="single" w:sz="4" w:space="0" w:color="auto"/>
              <w:right w:val="single" w:sz="4" w:space="0" w:color="auto"/>
            </w:tcBorders>
            <w:shd w:val="clear" w:color="auto" w:fill="auto"/>
            <w:noWrap/>
            <w:vAlign w:val="bottom"/>
            <w:hideMark/>
          </w:tcPr>
          <w:p w:rsidR="00751AE1" w:rsidRPr="008A23AC" w:rsidRDefault="00751AE1" w:rsidP="00E94597">
            <w:pPr>
              <w:pStyle w:val="Tabladeilustraciones"/>
              <w:keepNext/>
              <w:keepLines/>
              <w:rPr>
                <w:snapToGrid w:val="0"/>
                <w:color w:val="000000"/>
                <w:sz w:val="18"/>
                <w:szCs w:val="18"/>
                <w:highlight w:val="green"/>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751AE1" w:rsidRPr="00B56F71" w:rsidRDefault="00751AE1" w:rsidP="00E94597">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181.192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B56F71" w:rsidRDefault="00751AE1" w:rsidP="00E94597">
            <w:pPr>
              <w:pStyle w:val="Tabladeilustraciones"/>
              <w:keepLines/>
              <w:tabs>
                <w:tab w:val="decimal" w:pos="921"/>
              </w:tabs>
              <w:spacing w:before="40" w:after="40"/>
              <w:jc w:val="right"/>
              <w:rPr>
                <w:b/>
                <w:snapToGrid w:val="0"/>
                <w:sz w:val="18"/>
                <w:szCs w:val="18"/>
                <w:u w:color="000000"/>
              </w:rPr>
            </w:pPr>
            <w:r>
              <w:rPr>
                <w:b/>
                <w:snapToGrid w:val="0"/>
                <w:sz w:val="18"/>
                <w:szCs w:val="18"/>
                <w:u w:color="000000"/>
              </w:rPr>
              <w:t>754.500</w:t>
            </w:r>
          </w:p>
        </w:tc>
      </w:tr>
    </w:tbl>
    <w:p w:rsidR="00503EEF" w:rsidRDefault="00503EEF" w:rsidP="0067147D">
      <w:pPr>
        <w:pStyle w:val="Listaconnmeros"/>
        <w:keepLines/>
      </w:pPr>
    </w:p>
    <w:p w:rsidR="00503EEF" w:rsidRDefault="003E0DE9" w:rsidP="0067147D">
      <w:pPr>
        <w:pStyle w:val="Listaconnmeros"/>
        <w:keepLines/>
      </w:pPr>
      <w:r>
        <w:tab/>
      </w:r>
      <w:r w:rsidR="00503EEF">
        <w:t>Los créditos han devengado un interés de mercado.</w:t>
      </w:r>
    </w:p>
    <w:p w:rsidR="00503EEF" w:rsidRPr="000476AA" w:rsidRDefault="00503EEF" w:rsidP="0067147D">
      <w:pPr>
        <w:pStyle w:val="Ttulo4"/>
      </w:pPr>
      <w:r w:rsidRPr="000476AA">
        <w:t>10.</w:t>
      </w:r>
      <w:r w:rsidRPr="000476AA">
        <w:tab/>
        <w:t xml:space="preserve">Inversiones financieras a largo y corto plazo </w:t>
      </w:r>
    </w:p>
    <w:p w:rsidR="00503EEF" w:rsidRPr="000476AA" w:rsidRDefault="00503EEF" w:rsidP="0067147D">
      <w:pPr>
        <w:keepLines/>
        <w:rPr>
          <w:snapToGrid w:val="0"/>
        </w:rPr>
      </w:pPr>
      <w:r w:rsidRPr="000476AA">
        <w:rPr>
          <w:snapToGrid w:val="0"/>
        </w:rPr>
        <w:t>La composición de estos epígrafes del balance consolidado es la siguiente:</w:t>
      </w:r>
    </w:p>
    <w:p w:rsidR="003E0DE9" w:rsidRPr="00474D1C" w:rsidRDefault="003E0DE9" w:rsidP="00474D1C">
      <w:pPr>
        <w:pStyle w:val="Ttulo6"/>
      </w:pPr>
      <w:r w:rsidRPr="00474D1C">
        <w:t>Ejercicio 201</w:t>
      </w:r>
      <w:r w:rsidR="00E94597">
        <w:t>5</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34517" w:rsidRDefault="003E0DE9"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3E0DE9"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9" w:rsidRPr="00D34517" w:rsidRDefault="003E0DE9"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3E0DE9"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snapToGrid w:val="0"/>
                <w:color w:val="000000"/>
                <w:szCs w:val="0"/>
                <w:highlight w:val="yellow"/>
                <w:u w:color="000000"/>
              </w:rPr>
            </w:pPr>
          </w:p>
        </w:tc>
      </w:tr>
      <w:tr w:rsidR="003E0DE9"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3E0DE9" w:rsidRPr="00D34517" w:rsidRDefault="003E0DE9"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3E0DE9" w:rsidRPr="00D950E6" w:rsidRDefault="003E0DE9"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3E0DE9" w:rsidRPr="00D950E6" w:rsidRDefault="003E0DE9" w:rsidP="0067147D">
            <w:pPr>
              <w:pStyle w:val="Tabladeilustraciones"/>
              <w:keepNext/>
              <w:keepLines/>
              <w:tabs>
                <w:tab w:val="decimal" w:pos="907"/>
              </w:tabs>
              <w:rPr>
                <w:b/>
                <w:snapToGrid w:val="0"/>
                <w:color w:val="000000"/>
                <w:szCs w:val="0"/>
                <w:highlight w:val="yellow"/>
                <w:u w:color="000000"/>
              </w:rPr>
            </w:pPr>
          </w:p>
        </w:tc>
      </w:tr>
      <w:tr w:rsidR="00EB129A"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B129A" w:rsidRPr="00D34517" w:rsidRDefault="00EB129A" w:rsidP="0067147D">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8.495.274</w:t>
            </w:r>
          </w:p>
        </w:tc>
        <w:tc>
          <w:tcPr>
            <w:tcW w:w="739" w:type="pct"/>
            <w:tcBorders>
              <w:left w:val="single" w:sz="4" w:space="0" w:color="auto"/>
              <w:bottom w:val="single" w:sz="4" w:space="0" w:color="auto"/>
              <w:right w:val="single" w:sz="4" w:space="0" w:color="auto"/>
            </w:tcBorders>
            <w:shd w:val="clear" w:color="auto" w:fill="auto"/>
            <w:vAlign w:val="bottom"/>
          </w:tcPr>
          <w:p w:rsidR="00EB129A" w:rsidRPr="008C5FB8" w:rsidRDefault="00751AE1" w:rsidP="0067147D">
            <w:pPr>
              <w:pStyle w:val="Tabladeilustraciones"/>
              <w:keepNext/>
              <w:keepLines/>
              <w:tabs>
                <w:tab w:val="decimal" w:pos="950"/>
              </w:tabs>
              <w:jc w:val="right"/>
              <w:rPr>
                <w:snapToGrid w:val="0"/>
                <w:color w:val="000000"/>
                <w:szCs w:val="0"/>
                <w:u w:color="000000"/>
              </w:rPr>
            </w:pPr>
            <w:r>
              <w:rPr>
                <w:snapToGrid w:val="0"/>
                <w:color w:val="000000"/>
                <w:szCs w:val="0"/>
                <w:u w:color="000000"/>
              </w:rPr>
              <w:t>6.762.008</w:t>
            </w:r>
          </w:p>
        </w:tc>
        <w:tc>
          <w:tcPr>
            <w:tcW w:w="739" w:type="pct"/>
            <w:tcBorders>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816"/>
              </w:tabs>
              <w:jc w:val="right"/>
              <w:rPr>
                <w:snapToGrid w:val="0"/>
                <w:color w:val="000000"/>
                <w:szCs w:val="0"/>
                <w:u w:color="000000"/>
              </w:rPr>
            </w:pPr>
            <w:r>
              <w:rPr>
                <w:snapToGrid w:val="0"/>
                <w:color w:val="000000"/>
                <w:szCs w:val="0"/>
                <w:u w:color="000000"/>
              </w:rPr>
              <w:t>4.774.741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B129A" w:rsidRPr="008C5FB8" w:rsidRDefault="00751AE1" w:rsidP="0067147D">
            <w:pPr>
              <w:pStyle w:val="Tabladeilustraciones"/>
              <w:keepNext/>
              <w:keepLines/>
              <w:tabs>
                <w:tab w:val="decimal" w:pos="907"/>
              </w:tabs>
              <w:jc w:val="right"/>
              <w:rPr>
                <w:snapToGrid w:val="0"/>
                <w:color w:val="000000"/>
                <w:szCs w:val="0"/>
                <w:u w:color="000000"/>
              </w:rPr>
            </w:pPr>
            <w:r>
              <w:rPr>
                <w:snapToGrid w:val="0"/>
                <w:color w:val="000000"/>
                <w:szCs w:val="0"/>
                <w:u w:color="000000"/>
              </w:rPr>
              <w:t>20.032.023</w:t>
            </w:r>
          </w:p>
        </w:tc>
      </w:tr>
      <w:tr w:rsidR="00751AE1"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950E6" w:rsidRDefault="00751AE1" w:rsidP="0067147D">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8.495.274</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751AE1" w:rsidRDefault="00751AE1" w:rsidP="00F316DB">
            <w:pPr>
              <w:pStyle w:val="Tabladeilustraciones"/>
              <w:keepNext/>
              <w:keepLines/>
              <w:tabs>
                <w:tab w:val="decimal" w:pos="950"/>
              </w:tabs>
              <w:jc w:val="right"/>
              <w:rPr>
                <w:b/>
                <w:snapToGrid w:val="0"/>
                <w:color w:val="000000"/>
                <w:szCs w:val="0"/>
                <w:u w:color="000000"/>
              </w:rPr>
            </w:pPr>
            <w:r w:rsidRPr="00751AE1">
              <w:rPr>
                <w:b/>
                <w:snapToGrid w:val="0"/>
                <w:color w:val="000000"/>
                <w:szCs w:val="0"/>
                <w:u w:color="000000"/>
              </w:rPr>
              <w:t>6.762.008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816"/>
              </w:tabs>
              <w:jc w:val="right"/>
              <w:rPr>
                <w:b/>
                <w:snapToGrid w:val="0"/>
                <w:color w:val="000000"/>
                <w:szCs w:val="0"/>
                <w:u w:color="000000"/>
              </w:rPr>
            </w:pPr>
            <w:r w:rsidRPr="00751AE1">
              <w:rPr>
                <w:b/>
                <w:snapToGrid w:val="0"/>
                <w:color w:val="000000"/>
                <w:szCs w:val="0"/>
                <w:u w:color="000000"/>
              </w:rPr>
              <w:t>4.774.741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907"/>
              </w:tabs>
              <w:jc w:val="right"/>
              <w:rPr>
                <w:b/>
                <w:snapToGrid w:val="0"/>
                <w:color w:val="000000"/>
                <w:szCs w:val="0"/>
                <w:u w:color="000000"/>
              </w:rPr>
            </w:pPr>
            <w:r w:rsidRPr="00751AE1">
              <w:rPr>
                <w:b/>
                <w:snapToGrid w:val="0"/>
                <w:color w:val="000000"/>
                <w:szCs w:val="0"/>
                <w:u w:color="000000"/>
              </w:rPr>
              <w:t>20.032.023</w:t>
            </w:r>
          </w:p>
        </w:tc>
      </w:tr>
      <w:tr w:rsidR="00751AE1"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34517" w:rsidRDefault="00751AE1" w:rsidP="0067147D">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751AE1" w:rsidRPr="001B4614" w:rsidRDefault="00751AE1" w:rsidP="0067147D">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751AE1" w:rsidRPr="001B4614" w:rsidRDefault="00751AE1" w:rsidP="0067147D">
            <w:pPr>
              <w:pStyle w:val="Tabladeilustraciones"/>
              <w:keepNext/>
              <w:keepLines/>
              <w:tabs>
                <w:tab w:val="decimal" w:pos="907"/>
              </w:tabs>
              <w:jc w:val="right"/>
              <w:rPr>
                <w:b/>
                <w:snapToGrid w:val="0"/>
                <w:color w:val="000000"/>
                <w:szCs w:val="0"/>
                <w:highlight w:val="yellow"/>
                <w:u w:color="000000"/>
              </w:rPr>
            </w:pPr>
          </w:p>
        </w:tc>
      </w:tr>
      <w:tr w:rsidR="00751AE1" w:rsidRPr="00D950E6" w:rsidTr="00474D1C">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751AE1" w:rsidRPr="00D34517" w:rsidRDefault="00751AE1" w:rsidP="0067147D">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751AE1"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351.971</w:t>
            </w:r>
          </w:p>
        </w:tc>
        <w:tc>
          <w:tcPr>
            <w:tcW w:w="739" w:type="pct"/>
            <w:tcBorders>
              <w:left w:val="single" w:sz="4" w:space="0" w:color="auto"/>
              <w:bottom w:val="single" w:sz="4" w:space="0" w:color="auto"/>
              <w:right w:val="single" w:sz="4" w:space="0" w:color="auto"/>
            </w:tcBorders>
            <w:shd w:val="clear" w:color="auto" w:fill="auto"/>
            <w:vAlign w:val="bottom"/>
          </w:tcPr>
          <w:p w:rsidR="00751AE1" w:rsidRPr="008C5FB8" w:rsidRDefault="00751AE1" w:rsidP="0067147D">
            <w:pPr>
              <w:pStyle w:val="Tabladeilustraciones"/>
              <w:keepNext/>
              <w:keepLines/>
              <w:tabs>
                <w:tab w:val="decimal" w:pos="1006"/>
              </w:tabs>
              <w:jc w:val="right"/>
              <w:rPr>
                <w:snapToGrid w:val="0"/>
                <w:color w:val="000000"/>
                <w:szCs w:val="0"/>
                <w:u w:color="000000"/>
              </w:rPr>
            </w:pPr>
            <w:r>
              <w:rPr>
                <w:snapToGrid w:val="0"/>
                <w:color w:val="000000"/>
                <w:szCs w:val="0"/>
                <w:u w:color="000000"/>
              </w:rPr>
              <w:t>7.825.456</w:t>
            </w:r>
          </w:p>
        </w:tc>
        <w:tc>
          <w:tcPr>
            <w:tcW w:w="739" w:type="pct"/>
            <w:tcBorders>
              <w:left w:val="single" w:sz="4" w:space="0" w:color="auto"/>
              <w:bottom w:val="single" w:sz="4" w:space="0" w:color="auto"/>
              <w:right w:val="single" w:sz="4" w:space="0" w:color="auto"/>
            </w:tcBorders>
            <w:shd w:val="clear" w:color="auto" w:fill="auto"/>
            <w:noWrap/>
            <w:vAlign w:val="bottom"/>
          </w:tcPr>
          <w:p w:rsidR="00751AE1" w:rsidRPr="008C5FB8" w:rsidRDefault="00751AE1" w:rsidP="00A7317C">
            <w:pPr>
              <w:pStyle w:val="Tabladeilustraciones"/>
              <w:keepNext/>
              <w:keepLines/>
              <w:tabs>
                <w:tab w:val="decimal" w:pos="1006"/>
              </w:tabs>
              <w:jc w:val="right"/>
              <w:rPr>
                <w:snapToGrid w:val="0"/>
                <w:color w:val="000000"/>
                <w:szCs w:val="0"/>
                <w:u w:color="000000"/>
              </w:rPr>
            </w:pPr>
            <w:r>
              <w:rPr>
                <w:snapToGrid w:val="0"/>
                <w:color w:val="000000"/>
                <w:szCs w:val="0"/>
                <w:u w:color="000000"/>
              </w:rPr>
              <w:t>1.464.578</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751AE1" w:rsidRPr="008C5FB8" w:rsidRDefault="00751AE1" w:rsidP="00A7317C">
            <w:pPr>
              <w:pStyle w:val="Tabladeilustraciones"/>
              <w:keepNext/>
              <w:keepLines/>
              <w:tabs>
                <w:tab w:val="decimal" w:pos="907"/>
              </w:tabs>
              <w:jc w:val="right"/>
              <w:rPr>
                <w:snapToGrid w:val="0"/>
                <w:color w:val="000000"/>
                <w:szCs w:val="0"/>
                <w:u w:color="000000"/>
              </w:rPr>
            </w:pPr>
            <w:r>
              <w:rPr>
                <w:snapToGrid w:val="0"/>
                <w:color w:val="000000"/>
                <w:szCs w:val="0"/>
                <w:u w:color="000000"/>
              </w:rPr>
              <w:t>9.642.005</w:t>
            </w:r>
          </w:p>
        </w:tc>
      </w:tr>
      <w:tr w:rsidR="00751AE1"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751AE1" w:rsidRPr="00D34517" w:rsidRDefault="00751AE1" w:rsidP="0067147D">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351.971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7.825.456</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1006"/>
              </w:tabs>
              <w:jc w:val="right"/>
              <w:rPr>
                <w:b/>
                <w:snapToGrid w:val="0"/>
                <w:color w:val="000000"/>
                <w:szCs w:val="0"/>
                <w:u w:color="000000"/>
              </w:rPr>
            </w:pPr>
            <w:r w:rsidRPr="00751AE1">
              <w:rPr>
                <w:b/>
                <w:snapToGrid w:val="0"/>
                <w:color w:val="000000"/>
                <w:szCs w:val="0"/>
                <w:u w:color="000000"/>
              </w:rPr>
              <w:t>1.464.</w:t>
            </w:r>
            <w:r>
              <w:rPr>
                <w:b/>
                <w:snapToGrid w:val="0"/>
                <w:color w:val="000000"/>
                <w:szCs w:val="0"/>
                <w:u w:color="000000"/>
              </w:rPr>
              <w:t>578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751AE1" w:rsidRDefault="00751AE1" w:rsidP="00F316DB">
            <w:pPr>
              <w:pStyle w:val="Tabladeilustraciones"/>
              <w:keepNext/>
              <w:keepLines/>
              <w:tabs>
                <w:tab w:val="decimal" w:pos="907"/>
              </w:tabs>
              <w:jc w:val="right"/>
              <w:rPr>
                <w:b/>
                <w:snapToGrid w:val="0"/>
                <w:color w:val="000000"/>
                <w:szCs w:val="0"/>
                <w:u w:color="000000"/>
              </w:rPr>
            </w:pPr>
            <w:r w:rsidRPr="00751AE1">
              <w:rPr>
                <w:b/>
                <w:snapToGrid w:val="0"/>
                <w:color w:val="000000"/>
                <w:szCs w:val="0"/>
                <w:u w:color="000000"/>
              </w:rPr>
              <w:t>9.642.</w:t>
            </w:r>
            <w:r>
              <w:rPr>
                <w:b/>
                <w:snapToGrid w:val="0"/>
                <w:color w:val="000000"/>
                <w:szCs w:val="0"/>
                <w:u w:color="000000"/>
              </w:rPr>
              <w:t>005</w:t>
            </w:r>
          </w:p>
        </w:tc>
      </w:tr>
    </w:tbl>
    <w:p w:rsidR="003E0DE9" w:rsidRDefault="003E0DE9" w:rsidP="0067147D">
      <w:pPr>
        <w:keepLines/>
        <w:rPr>
          <w:snapToGrid w:val="0"/>
        </w:rPr>
      </w:pPr>
    </w:p>
    <w:p w:rsidR="00503EEF" w:rsidRPr="00474D1C" w:rsidRDefault="00503EEF" w:rsidP="00474D1C">
      <w:pPr>
        <w:pStyle w:val="Ttulo6"/>
      </w:pPr>
      <w:r w:rsidRPr="00474D1C">
        <w:lastRenderedPageBreak/>
        <w:t>Ejercicio 201</w:t>
      </w:r>
      <w:r w:rsidR="00E94597">
        <w:t>4</w:t>
      </w:r>
    </w:p>
    <w:tbl>
      <w:tblPr>
        <w:tblW w:w="456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310"/>
        <w:gridCol w:w="1312"/>
        <w:gridCol w:w="1312"/>
        <w:gridCol w:w="1312"/>
      </w:tblGrid>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color w:val="000000"/>
                <w:szCs w:val="0"/>
                <w:u w:color="000000"/>
              </w:rPr>
            </w:pPr>
          </w:p>
        </w:tc>
        <w:tc>
          <w:tcPr>
            <w:tcW w:w="2955"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Euros</w:t>
            </w:r>
          </w:p>
        </w:tc>
      </w:tr>
      <w:tr w:rsidR="00503EEF" w:rsidRPr="00D950E6"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Instrumentos de Patrimonio</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Créditos Concedidos</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Otros Activos Financieros</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color w:val="000000"/>
                <w:szCs w:val="0"/>
                <w:u w:color="000000"/>
              </w:rPr>
            </w:pPr>
            <w:r w:rsidRPr="00D34517">
              <w:rPr>
                <w:snapToGrid w:val="0"/>
                <w:color w:val="000000"/>
                <w:szCs w:val="0"/>
                <w:u w:color="000000"/>
              </w:rPr>
              <w:t>Total</w:t>
            </w:r>
          </w:p>
        </w:tc>
      </w:tr>
      <w:tr w:rsidR="00503EEF" w:rsidRPr="00D950E6" w:rsidTr="003E0DE9">
        <w:trPr>
          <w:jc w:val="center"/>
        </w:trPr>
        <w:tc>
          <w:tcPr>
            <w:tcW w:w="2045"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rPr>
                <w:snapToGrid w:val="0"/>
                <w:color w:val="000000"/>
                <w:szCs w:val="0"/>
                <w:highlight w:val="yellow"/>
                <w:u w:color="000000"/>
              </w:rPr>
            </w:pPr>
            <w:r w:rsidRPr="00D950E6">
              <w:rPr>
                <w:snapToGrid w:val="0"/>
                <w:color w:val="000000"/>
                <w:szCs w:val="0"/>
                <w:highlight w:val="yellow"/>
                <w:u w:color="000000"/>
              </w:rPr>
              <w:t xml:space="preserve"> </w:t>
            </w:r>
          </w:p>
        </w:tc>
        <w:tc>
          <w:tcPr>
            <w:tcW w:w="738"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snapToGrid w:val="0"/>
                <w:color w:val="000000"/>
                <w:szCs w:val="0"/>
                <w:highlight w:val="yellow"/>
                <w:u w:color="000000"/>
              </w:rPr>
            </w:pPr>
          </w:p>
        </w:tc>
      </w:tr>
      <w:tr w:rsidR="00503EEF"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rPr>
                <w:b/>
                <w:snapToGrid w:val="0"/>
                <w:color w:val="000000"/>
                <w:szCs w:val="0"/>
                <w:u w:color="000000"/>
              </w:rPr>
            </w:pPr>
            <w:r w:rsidRPr="00D34517">
              <w:rPr>
                <w:b/>
                <w:snapToGrid w:val="0"/>
                <w:color w:val="000000"/>
                <w:szCs w:val="0"/>
                <w:u w:color="000000"/>
              </w:rPr>
              <w:t>Activos financieros no corrientes:</w:t>
            </w:r>
          </w:p>
        </w:tc>
        <w:tc>
          <w:tcPr>
            <w:tcW w:w="738"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1006"/>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vAlign w:val="bottom"/>
          </w:tcPr>
          <w:p w:rsidR="00503EEF" w:rsidRPr="00D950E6" w:rsidRDefault="00503EEF" w:rsidP="0067147D">
            <w:pPr>
              <w:pStyle w:val="Tabladeilustraciones"/>
              <w:keepNext/>
              <w:keepLines/>
              <w:tabs>
                <w:tab w:val="decimal" w:pos="950"/>
              </w:tabs>
              <w:rPr>
                <w:b/>
                <w:snapToGrid w:val="0"/>
                <w:color w:val="000000"/>
                <w:szCs w:val="0"/>
                <w:highlight w:val="yellow"/>
                <w:u w:color="000000"/>
              </w:rPr>
            </w:pPr>
          </w:p>
        </w:tc>
        <w:tc>
          <w:tcPr>
            <w:tcW w:w="739" w:type="pct"/>
            <w:tcBorders>
              <w:left w:val="single" w:sz="4" w:space="0" w:color="auto"/>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816"/>
              </w:tabs>
              <w:rPr>
                <w:b/>
                <w:snapToGrid w:val="0"/>
                <w:color w:val="000000"/>
                <w:szCs w:val="0"/>
                <w:highlight w:val="yellow"/>
                <w:u w:color="000000"/>
              </w:rPr>
            </w:pPr>
          </w:p>
        </w:tc>
        <w:tc>
          <w:tcPr>
            <w:tcW w:w="739" w:type="pct"/>
            <w:tcBorders>
              <w:top w:val="nil"/>
              <w:left w:val="single" w:sz="4" w:space="0" w:color="auto"/>
              <w:bottom w:val="nil"/>
              <w:right w:val="single" w:sz="4" w:space="0" w:color="auto"/>
            </w:tcBorders>
            <w:shd w:val="clear" w:color="auto" w:fill="auto"/>
            <w:noWrap/>
            <w:vAlign w:val="bottom"/>
          </w:tcPr>
          <w:p w:rsidR="00503EEF" w:rsidRPr="00D950E6" w:rsidRDefault="00503EEF" w:rsidP="0067147D">
            <w:pPr>
              <w:pStyle w:val="Tabladeilustraciones"/>
              <w:keepNext/>
              <w:keepLines/>
              <w:tabs>
                <w:tab w:val="decimal" w:pos="907"/>
              </w:tabs>
              <w:rPr>
                <w:b/>
                <w:snapToGrid w:val="0"/>
                <w:color w:val="000000"/>
                <w:szCs w:val="0"/>
                <w:highlight w:val="yellow"/>
                <w:u w:color="000000"/>
              </w:rPr>
            </w:pP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r w:rsidRPr="00D34517">
              <w:rPr>
                <w:snapToGrid w:val="0"/>
                <w:color w:val="000000"/>
                <w:szCs w:val="0"/>
                <w:u w:color="000000"/>
              </w:rPr>
              <w:t xml:space="preserve">Inversiones financieras a largo plazo </w:t>
            </w:r>
          </w:p>
        </w:tc>
        <w:tc>
          <w:tcPr>
            <w:tcW w:w="738"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1.369.921</w:t>
            </w:r>
          </w:p>
        </w:tc>
        <w:tc>
          <w:tcPr>
            <w:tcW w:w="739" w:type="pct"/>
            <w:tcBorders>
              <w:left w:val="single" w:sz="4" w:space="0" w:color="auto"/>
              <w:bottom w:val="single" w:sz="4" w:space="0" w:color="auto"/>
              <w:right w:val="single" w:sz="4" w:space="0" w:color="auto"/>
            </w:tcBorders>
            <w:shd w:val="clear" w:color="auto" w:fill="auto"/>
            <w:vAlign w:val="bottom"/>
          </w:tcPr>
          <w:p w:rsidR="00E94597" w:rsidRPr="008C5FB8" w:rsidRDefault="00E94597" w:rsidP="00E94597">
            <w:pPr>
              <w:pStyle w:val="Tabladeilustraciones"/>
              <w:keepNext/>
              <w:keepLines/>
              <w:tabs>
                <w:tab w:val="decimal" w:pos="950"/>
              </w:tabs>
              <w:jc w:val="right"/>
              <w:rPr>
                <w:snapToGrid w:val="0"/>
                <w:color w:val="000000"/>
                <w:szCs w:val="0"/>
                <w:u w:color="000000"/>
              </w:rPr>
            </w:pPr>
            <w:r w:rsidRPr="008C5FB8">
              <w:rPr>
                <w:snapToGrid w:val="0"/>
                <w:color w:val="000000"/>
                <w:szCs w:val="0"/>
                <w:u w:color="000000"/>
              </w:rPr>
              <w:t>13.718.</w:t>
            </w:r>
            <w:r>
              <w:rPr>
                <w:snapToGrid w:val="0"/>
                <w:color w:val="000000"/>
                <w:szCs w:val="0"/>
                <w:u w:color="000000"/>
              </w:rPr>
              <w:t>599</w:t>
            </w:r>
          </w:p>
        </w:tc>
        <w:tc>
          <w:tcPr>
            <w:tcW w:w="739"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816"/>
              </w:tabs>
              <w:jc w:val="right"/>
              <w:rPr>
                <w:snapToGrid w:val="0"/>
                <w:color w:val="000000"/>
                <w:szCs w:val="0"/>
                <w:u w:color="000000"/>
              </w:rPr>
            </w:pPr>
            <w:r w:rsidRPr="008C5FB8">
              <w:rPr>
                <w:snapToGrid w:val="0"/>
                <w:color w:val="000000"/>
                <w:szCs w:val="0"/>
                <w:u w:color="000000"/>
              </w:rPr>
              <w:t>5.220.</w:t>
            </w:r>
            <w:r>
              <w:rPr>
                <w:snapToGrid w:val="0"/>
                <w:color w:val="000000"/>
                <w:szCs w:val="0"/>
                <w:u w:color="000000"/>
              </w:rPr>
              <w:t>844</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20.309.</w:t>
            </w:r>
            <w:r>
              <w:rPr>
                <w:snapToGrid w:val="0"/>
                <w:color w:val="000000"/>
                <w:szCs w:val="0"/>
                <w:u w:color="000000"/>
              </w:rPr>
              <w:t>364</w:t>
            </w: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950E6" w:rsidRDefault="00E94597" w:rsidP="00E94597">
            <w:pPr>
              <w:pStyle w:val="Tabladeilustraciones"/>
              <w:keepNext/>
              <w:keepLines/>
              <w:rPr>
                <w:snapToGrid w:val="0"/>
                <w:color w:val="000000"/>
                <w:szCs w:val="0"/>
                <w:highlight w:val="yellow"/>
                <w:u w:color="000000"/>
              </w:rPr>
            </w:pPr>
            <w:r w:rsidRPr="00D34517">
              <w:rPr>
                <w:snapToGrid w:val="0"/>
                <w:color w:val="000000"/>
                <w:szCs w:val="0"/>
                <w:u w:color="000000"/>
              </w:rPr>
              <w:t> </w:t>
            </w: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1.369.921</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E94597" w:rsidRPr="00474D1C" w:rsidRDefault="00E94597" w:rsidP="00E94597">
            <w:pPr>
              <w:pStyle w:val="Tabladeilustraciones"/>
              <w:tabs>
                <w:tab w:val="decimal" w:pos="950"/>
              </w:tabs>
              <w:spacing w:before="40" w:after="40" w:line="0" w:lineRule="atLeast"/>
              <w:jc w:val="right"/>
              <w:rPr>
                <w:b/>
                <w:snapToGrid w:val="0"/>
                <w:szCs w:val="0"/>
                <w:u w:color="000000"/>
              </w:rPr>
            </w:pPr>
            <w:r w:rsidRPr="00474D1C">
              <w:rPr>
                <w:b/>
                <w:snapToGrid w:val="0"/>
                <w:szCs w:val="0"/>
                <w:u w:color="000000"/>
              </w:rPr>
              <w:t>13.718.599</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816"/>
              </w:tabs>
              <w:spacing w:before="40" w:after="40" w:line="0" w:lineRule="atLeast"/>
              <w:jc w:val="right"/>
              <w:rPr>
                <w:b/>
                <w:snapToGrid w:val="0"/>
                <w:szCs w:val="0"/>
                <w:u w:color="000000"/>
              </w:rPr>
            </w:pPr>
            <w:r w:rsidRPr="00474D1C">
              <w:rPr>
                <w:b/>
                <w:snapToGrid w:val="0"/>
                <w:szCs w:val="0"/>
                <w:u w:color="000000"/>
              </w:rPr>
              <w:t>5.220.844</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907"/>
              </w:tabs>
              <w:spacing w:before="40" w:after="40" w:line="0" w:lineRule="atLeast"/>
              <w:jc w:val="right"/>
              <w:rPr>
                <w:b/>
                <w:snapToGrid w:val="0"/>
                <w:szCs w:val="0"/>
                <w:u w:color="000000"/>
              </w:rPr>
            </w:pPr>
            <w:r>
              <w:rPr>
                <w:b/>
                <w:snapToGrid w:val="0"/>
                <w:szCs w:val="0"/>
                <w:u w:color="000000"/>
              </w:rPr>
              <w:t>20.309.36</w:t>
            </w:r>
            <w:r w:rsidRPr="00474D1C">
              <w:rPr>
                <w:b/>
                <w:snapToGrid w:val="0"/>
                <w:szCs w:val="0"/>
                <w:u w:color="000000"/>
              </w:rPr>
              <w:t>4</w:t>
            </w: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b/>
                <w:snapToGrid w:val="0"/>
                <w:color w:val="000000"/>
                <w:szCs w:val="0"/>
                <w:u w:color="000000"/>
              </w:rPr>
            </w:pPr>
            <w:r w:rsidRPr="00D34517">
              <w:rPr>
                <w:b/>
                <w:snapToGrid w:val="0"/>
                <w:color w:val="000000"/>
                <w:szCs w:val="0"/>
                <w:u w:color="000000"/>
              </w:rPr>
              <w:t>Activos financieros corrientes:</w:t>
            </w:r>
          </w:p>
        </w:tc>
        <w:tc>
          <w:tcPr>
            <w:tcW w:w="738" w:type="pct"/>
            <w:tcBorders>
              <w:top w:val="single" w:sz="4" w:space="0" w:color="auto"/>
              <w:left w:val="single" w:sz="4" w:space="0" w:color="auto"/>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1006"/>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vAlign w:val="bottom"/>
          </w:tcPr>
          <w:p w:rsidR="00E94597" w:rsidRPr="001B4614" w:rsidRDefault="00E94597" w:rsidP="00E94597">
            <w:pPr>
              <w:pStyle w:val="Tabladeilustraciones"/>
              <w:keepNext/>
              <w:keepLines/>
              <w:tabs>
                <w:tab w:val="decimal" w:pos="950"/>
              </w:tabs>
              <w:jc w:val="right"/>
              <w:rPr>
                <w:b/>
                <w:snapToGrid w:val="0"/>
                <w:color w:val="000000"/>
                <w:szCs w:val="0"/>
                <w:highlight w:val="yellow"/>
                <w:u w:color="000000"/>
              </w:rPr>
            </w:pPr>
          </w:p>
        </w:tc>
        <w:tc>
          <w:tcPr>
            <w:tcW w:w="739" w:type="pct"/>
            <w:tcBorders>
              <w:top w:val="single" w:sz="4" w:space="0" w:color="auto"/>
              <w:left w:val="single" w:sz="4" w:space="0" w:color="auto"/>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816"/>
              </w:tabs>
              <w:jc w:val="right"/>
              <w:rPr>
                <w:b/>
                <w:snapToGrid w:val="0"/>
                <w:color w:val="000000"/>
                <w:szCs w:val="0"/>
                <w:highlight w:val="yellow"/>
                <w:u w:color="000000"/>
              </w:rPr>
            </w:pPr>
          </w:p>
        </w:tc>
        <w:tc>
          <w:tcPr>
            <w:tcW w:w="739" w:type="pct"/>
            <w:tcBorders>
              <w:top w:val="single" w:sz="4" w:space="0" w:color="auto"/>
              <w:left w:val="single" w:sz="4" w:space="0" w:color="auto"/>
              <w:bottom w:val="nil"/>
              <w:right w:val="single" w:sz="4" w:space="0" w:color="auto"/>
            </w:tcBorders>
            <w:shd w:val="clear" w:color="auto" w:fill="auto"/>
            <w:noWrap/>
            <w:vAlign w:val="bottom"/>
          </w:tcPr>
          <w:p w:rsidR="00E94597" w:rsidRPr="001B4614" w:rsidRDefault="00E94597" w:rsidP="00E94597">
            <w:pPr>
              <w:pStyle w:val="Tabladeilustraciones"/>
              <w:keepNext/>
              <w:keepLines/>
              <w:tabs>
                <w:tab w:val="decimal" w:pos="907"/>
              </w:tabs>
              <w:jc w:val="right"/>
              <w:rPr>
                <w:b/>
                <w:snapToGrid w:val="0"/>
                <w:color w:val="000000"/>
                <w:szCs w:val="0"/>
                <w:highlight w:val="yellow"/>
                <w:u w:color="000000"/>
              </w:rPr>
            </w:pPr>
          </w:p>
        </w:tc>
      </w:tr>
      <w:tr w:rsidR="00E94597" w:rsidRPr="00D950E6" w:rsidTr="003E0DE9">
        <w:trPr>
          <w:jc w:val="center"/>
        </w:trPr>
        <w:tc>
          <w:tcPr>
            <w:tcW w:w="2045" w:type="pct"/>
            <w:tcBorders>
              <w:top w:val="nil"/>
              <w:left w:val="single" w:sz="4" w:space="0" w:color="auto"/>
              <w:bottom w:val="nil"/>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738"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591.068</w:t>
            </w:r>
          </w:p>
        </w:tc>
        <w:tc>
          <w:tcPr>
            <w:tcW w:w="739" w:type="pct"/>
            <w:tcBorders>
              <w:left w:val="single" w:sz="4" w:space="0" w:color="auto"/>
              <w:bottom w:val="single" w:sz="4" w:space="0" w:color="auto"/>
              <w:right w:val="single" w:sz="4" w:space="0" w:color="auto"/>
            </w:tcBorders>
            <w:shd w:val="clear" w:color="auto" w:fill="auto"/>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8.412.448</w:t>
            </w:r>
          </w:p>
        </w:tc>
        <w:tc>
          <w:tcPr>
            <w:tcW w:w="739" w:type="pct"/>
            <w:tcBorders>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1006"/>
              </w:tabs>
              <w:jc w:val="right"/>
              <w:rPr>
                <w:snapToGrid w:val="0"/>
                <w:color w:val="000000"/>
                <w:szCs w:val="0"/>
                <w:u w:color="000000"/>
              </w:rPr>
            </w:pPr>
            <w:r w:rsidRPr="008C5FB8">
              <w:rPr>
                <w:snapToGrid w:val="0"/>
                <w:color w:val="000000"/>
                <w:szCs w:val="0"/>
                <w:u w:color="000000"/>
              </w:rPr>
              <w:t>1.099.32</w:t>
            </w:r>
            <w:r>
              <w:rPr>
                <w:snapToGrid w:val="0"/>
                <w:color w:val="000000"/>
                <w:szCs w:val="0"/>
                <w:u w:color="000000"/>
              </w:rPr>
              <w:t>1</w:t>
            </w:r>
          </w:p>
        </w:tc>
        <w:tc>
          <w:tcPr>
            <w:tcW w:w="739" w:type="pct"/>
            <w:tcBorders>
              <w:top w:val="nil"/>
              <w:left w:val="single" w:sz="4" w:space="0" w:color="auto"/>
              <w:bottom w:val="single" w:sz="4" w:space="0" w:color="auto"/>
              <w:right w:val="single" w:sz="4" w:space="0" w:color="auto"/>
            </w:tcBorders>
            <w:shd w:val="clear" w:color="auto" w:fill="auto"/>
            <w:noWrap/>
            <w:vAlign w:val="bottom"/>
          </w:tcPr>
          <w:p w:rsidR="00E94597" w:rsidRPr="008C5FB8" w:rsidRDefault="00E94597" w:rsidP="00E94597">
            <w:pPr>
              <w:pStyle w:val="Tabladeilustraciones"/>
              <w:keepNext/>
              <w:keepLines/>
              <w:tabs>
                <w:tab w:val="decimal" w:pos="907"/>
              </w:tabs>
              <w:jc w:val="right"/>
              <w:rPr>
                <w:snapToGrid w:val="0"/>
                <w:color w:val="000000"/>
                <w:szCs w:val="0"/>
                <w:u w:color="000000"/>
              </w:rPr>
            </w:pPr>
            <w:r w:rsidRPr="008C5FB8">
              <w:rPr>
                <w:snapToGrid w:val="0"/>
                <w:color w:val="000000"/>
                <w:szCs w:val="0"/>
                <w:u w:color="000000"/>
              </w:rPr>
              <w:t>10.102.83</w:t>
            </w:r>
            <w:r>
              <w:rPr>
                <w:snapToGrid w:val="0"/>
                <w:color w:val="000000"/>
                <w:szCs w:val="0"/>
                <w:u w:color="000000"/>
              </w:rPr>
              <w:t>7</w:t>
            </w:r>
          </w:p>
        </w:tc>
      </w:tr>
      <w:tr w:rsidR="00E94597" w:rsidRPr="000D4274" w:rsidTr="003E0DE9">
        <w:trPr>
          <w:jc w:val="center"/>
        </w:trPr>
        <w:tc>
          <w:tcPr>
            <w:tcW w:w="2045" w:type="pct"/>
            <w:tcBorders>
              <w:top w:val="nil"/>
              <w:left w:val="single" w:sz="4" w:space="0" w:color="auto"/>
              <w:bottom w:val="single" w:sz="4" w:space="0" w:color="auto"/>
              <w:right w:val="single" w:sz="4" w:space="0" w:color="auto"/>
            </w:tcBorders>
            <w:shd w:val="clear" w:color="auto" w:fill="auto"/>
            <w:noWrap/>
            <w:vAlign w:val="bottom"/>
            <w:hideMark/>
          </w:tcPr>
          <w:p w:rsidR="00E94597" w:rsidRPr="00D34517" w:rsidRDefault="00E94597" w:rsidP="00E94597">
            <w:pPr>
              <w:pStyle w:val="Tabladeilustraciones"/>
              <w:keepNext/>
              <w:keepLines/>
              <w:rPr>
                <w:snapToGrid w:val="0"/>
                <w:color w:val="000000"/>
                <w:szCs w:val="0"/>
                <w:u w:color="000000"/>
              </w:rPr>
            </w:pPr>
          </w:p>
        </w:tc>
        <w:tc>
          <w:tcPr>
            <w:tcW w:w="738"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591.068</w:t>
            </w:r>
          </w:p>
        </w:tc>
        <w:tc>
          <w:tcPr>
            <w:tcW w:w="739" w:type="pct"/>
            <w:tcBorders>
              <w:top w:val="single" w:sz="4" w:space="0" w:color="auto"/>
              <w:left w:val="single" w:sz="4" w:space="0" w:color="auto"/>
              <w:bottom w:val="single" w:sz="4" w:space="0" w:color="auto"/>
              <w:right w:val="single" w:sz="4" w:space="0" w:color="auto"/>
            </w:tcBorders>
            <w:shd w:val="clear" w:color="auto" w:fill="auto"/>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sidRPr="00474D1C">
              <w:rPr>
                <w:b/>
                <w:snapToGrid w:val="0"/>
                <w:szCs w:val="0"/>
                <w:u w:color="000000"/>
              </w:rPr>
              <w:t>8.412.448</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1006"/>
              </w:tabs>
              <w:spacing w:before="40" w:after="40" w:line="0" w:lineRule="atLeast"/>
              <w:jc w:val="right"/>
              <w:rPr>
                <w:b/>
                <w:snapToGrid w:val="0"/>
                <w:szCs w:val="0"/>
                <w:u w:color="000000"/>
              </w:rPr>
            </w:pPr>
            <w:r>
              <w:rPr>
                <w:b/>
                <w:snapToGrid w:val="0"/>
                <w:szCs w:val="0"/>
                <w:u w:color="000000"/>
              </w:rPr>
              <w:t>1.099.321</w:t>
            </w:r>
          </w:p>
        </w:tc>
        <w:tc>
          <w:tcPr>
            <w:tcW w:w="739"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4597" w:rsidRPr="00474D1C" w:rsidRDefault="00E94597" w:rsidP="00E94597">
            <w:pPr>
              <w:pStyle w:val="Tabladeilustraciones"/>
              <w:tabs>
                <w:tab w:val="decimal" w:pos="907"/>
              </w:tabs>
              <w:spacing w:before="40" w:after="40" w:line="0" w:lineRule="atLeast"/>
              <w:jc w:val="right"/>
              <w:rPr>
                <w:b/>
                <w:snapToGrid w:val="0"/>
                <w:szCs w:val="0"/>
                <w:u w:color="000000"/>
              </w:rPr>
            </w:pPr>
            <w:r w:rsidRPr="00474D1C">
              <w:rPr>
                <w:b/>
                <w:snapToGrid w:val="0"/>
                <w:szCs w:val="0"/>
                <w:u w:color="000000"/>
              </w:rPr>
              <w:t>10.102.83</w:t>
            </w:r>
            <w:r>
              <w:rPr>
                <w:b/>
                <w:snapToGrid w:val="0"/>
                <w:szCs w:val="0"/>
                <w:u w:color="000000"/>
              </w:rPr>
              <w:t>7</w:t>
            </w:r>
          </w:p>
        </w:tc>
      </w:tr>
    </w:tbl>
    <w:p w:rsidR="00503EEF" w:rsidRDefault="00503EEF" w:rsidP="0067147D">
      <w:pPr>
        <w:keepLines/>
        <w:rPr>
          <w:snapToGrid w:val="0"/>
        </w:rPr>
      </w:pPr>
    </w:p>
    <w:p w:rsidR="00503EEF" w:rsidRPr="000476AA" w:rsidRDefault="00503EEF" w:rsidP="0067147D">
      <w:pPr>
        <w:pStyle w:val="Ttulo5"/>
      </w:pPr>
      <w:r w:rsidRPr="000476AA">
        <w:t>10.1 Instrumentos de patrimonio</w:t>
      </w:r>
    </w:p>
    <w:p w:rsidR="00503EEF" w:rsidRPr="00585000" w:rsidRDefault="00503EEF" w:rsidP="0067147D">
      <w:pPr>
        <w:pStyle w:val="Listaconnmeros"/>
        <w:keepLines/>
      </w:pPr>
      <w:r w:rsidRPr="000476AA">
        <w:tab/>
      </w:r>
      <w:r w:rsidRPr="00585000">
        <w:t>El movimiento de esta cuenta durante los ejercicios 201</w:t>
      </w:r>
      <w:r w:rsidR="00E94597" w:rsidRPr="00585000">
        <w:t>5</w:t>
      </w:r>
      <w:r w:rsidRPr="00585000">
        <w:t xml:space="preserve"> y 201</w:t>
      </w:r>
      <w:r w:rsidR="005B1841" w:rsidRPr="00585000">
        <w:t>4</w:t>
      </w:r>
      <w:r w:rsidRPr="00585000">
        <w:t>, es el siguiente:</w:t>
      </w:r>
    </w:p>
    <w:p w:rsidR="00BD1FD2" w:rsidRDefault="00BD1FD2" w:rsidP="0067147D">
      <w:pPr>
        <w:pStyle w:val="Ttulo6"/>
      </w:pPr>
      <w:r w:rsidRPr="00585000">
        <w:t>Ejercicio 201</w:t>
      </w:r>
      <w:r w:rsidR="005B1841" w:rsidRPr="00585000">
        <w:t>5</w:t>
      </w:r>
    </w:p>
    <w:tbl>
      <w:tblPr>
        <w:tblW w:w="478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99"/>
        <w:gridCol w:w="959"/>
        <w:gridCol w:w="1026"/>
        <w:gridCol w:w="874"/>
        <w:gridCol w:w="1103"/>
        <w:gridCol w:w="1008"/>
        <w:gridCol w:w="1028"/>
      </w:tblGrid>
      <w:tr w:rsidR="005D672D" w:rsidRPr="008C5FB8" w:rsidTr="00EA66A9">
        <w:trPr>
          <w:jc w:val="center"/>
        </w:trPr>
        <w:tc>
          <w:tcPr>
            <w:tcW w:w="1774" w:type="pct"/>
            <w:tcBorders>
              <w:top w:val="single" w:sz="4" w:space="0" w:color="auto"/>
              <w:left w:val="single" w:sz="4" w:space="0" w:color="auto"/>
              <w:bottom w:val="nil"/>
              <w:right w:val="single" w:sz="4" w:space="0" w:color="auto"/>
            </w:tcBorders>
            <w:shd w:val="clear" w:color="auto" w:fill="auto"/>
            <w:noWrap/>
            <w:vAlign w:val="bottom"/>
            <w:hideMark/>
          </w:tcPr>
          <w:p w:rsidR="005D672D" w:rsidRPr="00D950E6" w:rsidRDefault="005D672D" w:rsidP="0067147D">
            <w:pPr>
              <w:pStyle w:val="Tabladeilustraciones"/>
              <w:keepNext/>
              <w:keepLines/>
              <w:jc w:val="center"/>
              <w:rPr>
                <w:snapToGrid w:val="0"/>
                <w:color w:val="000000"/>
                <w:sz w:val="18"/>
                <w:szCs w:val="18"/>
                <w:u w:color="000000"/>
              </w:rPr>
            </w:pPr>
          </w:p>
        </w:tc>
        <w:tc>
          <w:tcPr>
            <w:tcW w:w="516" w:type="pct"/>
            <w:tcBorders>
              <w:top w:val="single" w:sz="4" w:space="0" w:color="auto"/>
              <w:left w:val="single" w:sz="4" w:space="0" w:color="auto"/>
              <w:bottom w:val="nil"/>
              <w:right w:val="single" w:sz="4" w:space="0" w:color="auto"/>
            </w:tcBorders>
            <w:shd w:val="clear" w:color="auto" w:fill="auto"/>
            <w:noWrap/>
            <w:vAlign w:val="bottom"/>
            <w:hideMark/>
          </w:tcPr>
          <w:p w:rsidR="005D672D" w:rsidRPr="00D950E6" w:rsidRDefault="005D672D" w:rsidP="0067147D">
            <w:pPr>
              <w:pStyle w:val="Tabladeilustraciones"/>
              <w:keepNext/>
              <w:keepLines/>
              <w:jc w:val="center"/>
              <w:rPr>
                <w:snapToGrid w:val="0"/>
                <w:color w:val="000000"/>
                <w:sz w:val="18"/>
                <w:szCs w:val="18"/>
                <w:u w:color="000000"/>
              </w:rPr>
            </w:pPr>
          </w:p>
        </w:tc>
        <w:tc>
          <w:tcPr>
            <w:tcW w:w="2710" w:type="pct"/>
            <w:gridSpan w:val="5"/>
            <w:tcBorders>
              <w:top w:val="single" w:sz="4" w:space="0" w:color="auto"/>
              <w:left w:val="single" w:sz="4" w:space="0" w:color="auto"/>
              <w:bottom w:val="single" w:sz="4" w:space="0" w:color="auto"/>
              <w:right w:val="single" w:sz="4" w:space="0" w:color="auto"/>
            </w:tcBorders>
            <w:shd w:val="clear" w:color="auto" w:fill="auto"/>
          </w:tcPr>
          <w:p w:rsidR="005D672D" w:rsidRPr="008C5FB8" w:rsidRDefault="005D672D" w:rsidP="0067147D">
            <w:pPr>
              <w:pStyle w:val="Tabladeilustraciones"/>
              <w:keepNext/>
              <w:keepLines/>
              <w:jc w:val="center"/>
              <w:rPr>
                <w:snapToGrid w:val="0"/>
                <w:color w:val="000000"/>
                <w:sz w:val="18"/>
                <w:szCs w:val="18"/>
                <w:u w:color="000000"/>
              </w:rPr>
            </w:pPr>
            <w:r>
              <w:rPr>
                <w:snapToGrid w:val="0"/>
                <w:color w:val="000000"/>
                <w:sz w:val="18"/>
                <w:szCs w:val="18"/>
                <w:u w:color="000000"/>
              </w:rPr>
              <w:t>Euros</w:t>
            </w:r>
          </w:p>
        </w:tc>
      </w:tr>
      <w:tr w:rsidR="005D672D" w:rsidRPr="008C5FB8" w:rsidTr="0020798A">
        <w:trPr>
          <w:jc w:val="center"/>
        </w:trPr>
        <w:tc>
          <w:tcPr>
            <w:tcW w:w="1774"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w:t>
            </w:r>
            <w:r>
              <w:rPr>
                <w:snapToGrid w:val="0"/>
                <w:color w:val="000000"/>
                <w:sz w:val="18"/>
                <w:szCs w:val="18"/>
                <w:u w:color="000000"/>
              </w:rPr>
              <w:t>5</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593" w:type="pct"/>
            <w:tcBorders>
              <w:top w:val="single" w:sz="4" w:space="0" w:color="auto"/>
              <w:left w:val="single" w:sz="4" w:space="0" w:color="auto"/>
              <w:bottom w:val="single" w:sz="4" w:space="0" w:color="auto"/>
              <w:right w:val="single" w:sz="4" w:space="0" w:color="auto"/>
            </w:tcBorders>
            <w:vAlign w:val="bottom"/>
          </w:tcPr>
          <w:p w:rsidR="005D672D" w:rsidRPr="008C5FB8" w:rsidRDefault="005D672D" w:rsidP="00EA66A9">
            <w:pPr>
              <w:pStyle w:val="Tabladeilustraciones"/>
              <w:keepNext/>
              <w:keepLines/>
              <w:jc w:val="center"/>
              <w:rPr>
                <w:snapToGrid w:val="0"/>
                <w:color w:val="000000"/>
                <w:sz w:val="18"/>
                <w:szCs w:val="18"/>
                <w:u w:color="000000"/>
              </w:rPr>
            </w:pPr>
            <w:r>
              <w:rPr>
                <w:snapToGrid w:val="0"/>
                <w:color w:val="000000"/>
                <w:sz w:val="18"/>
                <w:szCs w:val="18"/>
                <w:u w:color="000000"/>
              </w:rPr>
              <w:t>Salidas del perímetro (Nota 2.4)</w:t>
            </w:r>
          </w:p>
        </w:tc>
        <w:tc>
          <w:tcPr>
            <w:tcW w:w="542" w:type="pct"/>
            <w:tcBorders>
              <w:top w:val="single" w:sz="4" w:space="0" w:color="auto"/>
              <w:left w:val="single" w:sz="4" w:space="0" w:color="auto"/>
              <w:bottom w:val="single" w:sz="4" w:space="0" w:color="auto"/>
              <w:right w:val="single" w:sz="4" w:space="0" w:color="auto"/>
            </w:tcBorders>
            <w:vAlign w:val="bottom"/>
          </w:tcPr>
          <w:p w:rsidR="005D672D" w:rsidRPr="008C5FB8" w:rsidRDefault="005D672D" w:rsidP="00EA66A9">
            <w:pPr>
              <w:pStyle w:val="Tabladeilustraciones"/>
              <w:keepNext/>
              <w:keepLines/>
              <w:jc w:val="center"/>
              <w:rPr>
                <w:snapToGrid w:val="0"/>
                <w:color w:val="000000"/>
                <w:sz w:val="18"/>
                <w:szCs w:val="18"/>
                <w:u w:color="000000"/>
              </w:rPr>
            </w:pPr>
            <w:r>
              <w:rPr>
                <w:snapToGrid w:val="0"/>
                <w:color w:val="000000"/>
                <w:sz w:val="18"/>
                <w:szCs w:val="18"/>
                <w:u w:color="000000"/>
              </w:rPr>
              <w:t>Incorpo</w:t>
            </w:r>
            <w:r w:rsidR="00EA66A9">
              <w:rPr>
                <w:snapToGrid w:val="0"/>
                <w:color w:val="000000"/>
                <w:sz w:val="18"/>
                <w:szCs w:val="18"/>
                <w:u w:color="000000"/>
              </w:rPr>
              <w:t>-</w:t>
            </w:r>
            <w:r>
              <w:rPr>
                <w:snapToGrid w:val="0"/>
                <w:color w:val="000000"/>
                <w:sz w:val="18"/>
                <w:szCs w:val="18"/>
                <w:u w:color="000000"/>
              </w:rPr>
              <w:t>raciones al perímetro (Nota 2.4)</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w:t>
            </w:r>
            <w:r>
              <w:rPr>
                <w:snapToGrid w:val="0"/>
                <w:color w:val="000000"/>
                <w:sz w:val="18"/>
                <w:szCs w:val="18"/>
                <w:u w:color="000000"/>
              </w:rPr>
              <w:t>5</w:t>
            </w:r>
          </w:p>
        </w:tc>
      </w:tr>
      <w:tr w:rsidR="005D672D" w:rsidRPr="008C5FB8" w:rsidTr="0020798A">
        <w:trPr>
          <w:jc w:val="center"/>
        </w:trPr>
        <w:tc>
          <w:tcPr>
            <w:tcW w:w="1774"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51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jc w:val="center"/>
              <w:rPr>
                <w:snapToGrid w:val="0"/>
                <w:color w:val="000000"/>
                <w:sz w:val="18"/>
                <w:szCs w:val="18"/>
                <w:u w:color="000000"/>
              </w:rPr>
            </w:pPr>
          </w:p>
        </w:tc>
        <w:tc>
          <w:tcPr>
            <w:tcW w:w="552"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470"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811"/>
              </w:tabs>
              <w:rPr>
                <w:snapToGrid w:val="0"/>
                <w:color w:val="000000"/>
                <w:sz w:val="18"/>
                <w:szCs w:val="18"/>
                <w:u w:color="000000"/>
              </w:rPr>
            </w:pPr>
          </w:p>
        </w:tc>
        <w:tc>
          <w:tcPr>
            <w:tcW w:w="593" w:type="pct"/>
            <w:tcBorders>
              <w:top w:val="single" w:sz="4" w:space="0" w:color="auto"/>
              <w:left w:val="single" w:sz="4" w:space="0" w:color="auto"/>
              <w:right w:val="single" w:sz="4" w:space="0" w:color="auto"/>
            </w:tcBorders>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542" w:type="pct"/>
            <w:tcBorders>
              <w:top w:val="single" w:sz="4" w:space="0" w:color="auto"/>
              <w:left w:val="single" w:sz="4" w:space="0" w:color="auto"/>
              <w:right w:val="single" w:sz="4" w:space="0" w:color="auto"/>
            </w:tcBorders>
          </w:tcPr>
          <w:p w:rsidR="005D672D" w:rsidRPr="008C5FB8" w:rsidRDefault="005D672D" w:rsidP="0067147D">
            <w:pPr>
              <w:pStyle w:val="Tabladeilustraciones"/>
              <w:keepNext/>
              <w:keepLines/>
              <w:tabs>
                <w:tab w:val="decimal" w:pos="944"/>
              </w:tabs>
              <w:rPr>
                <w:snapToGrid w:val="0"/>
                <w:color w:val="000000"/>
                <w:sz w:val="18"/>
                <w:szCs w:val="18"/>
                <w:u w:color="000000"/>
              </w:rPr>
            </w:pPr>
          </w:p>
        </w:tc>
        <w:tc>
          <w:tcPr>
            <w:tcW w:w="553"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44"/>
              </w:tabs>
              <w:rPr>
                <w:snapToGrid w:val="0"/>
                <w:color w:val="000000"/>
                <w:sz w:val="18"/>
                <w:szCs w:val="18"/>
                <w:u w:color="000000"/>
              </w:rPr>
            </w:pP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516"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jc w:val="center"/>
              <w:rPr>
                <w:b/>
                <w:snapToGrid w:val="0"/>
                <w:color w:val="000000"/>
                <w:sz w:val="18"/>
                <w:szCs w:val="18"/>
                <w:u w:color="000000"/>
              </w:rPr>
            </w:pPr>
          </w:p>
        </w:tc>
        <w:tc>
          <w:tcPr>
            <w:tcW w:w="552" w:type="pct"/>
            <w:tcBorders>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927"/>
              </w:tabs>
              <w:rPr>
                <w:b/>
                <w:snapToGrid w:val="0"/>
                <w:color w:val="000000"/>
                <w:sz w:val="18"/>
                <w:szCs w:val="18"/>
                <w:u w:color="000000"/>
              </w:rPr>
            </w:pPr>
          </w:p>
        </w:tc>
        <w:tc>
          <w:tcPr>
            <w:tcW w:w="470" w:type="pct"/>
            <w:tcBorders>
              <w:left w:val="single" w:sz="4" w:space="0" w:color="auto"/>
              <w:right w:val="single" w:sz="4" w:space="0" w:color="auto"/>
            </w:tcBorders>
            <w:shd w:val="clear" w:color="auto" w:fill="auto"/>
            <w:noWrap/>
            <w:vAlign w:val="bottom"/>
          </w:tcPr>
          <w:p w:rsidR="005D672D" w:rsidRPr="008C5FB8" w:rsidRDefault="005D672D" w:rsidP="0067147D">
            <w:pPr>
              <w:pStyle w:val="Tabladeilustraciones"/>
              <w:keepNext/>
              <w:keepLines/>
              <w:tabs>
                <w:tab w:val="decimal" w:pos="851"/>
              </w:tabs>
              <w:rPr>
                <w:b/>
                <w:snapToGrid w:val="0"/>
                <w:color w:val="000000"/>
                <w:sz w:val="18"/>
                <w:szCs w:val="18"/>
                <w:u w:color="000000"/>
              </w:rPr>
            </w:pPr>
          </w:p>
        </w:tc>
        <w:tc>
          <w:tcPr>
            <w:tcW w:w="593" w:type="pct"/>
            <w:tcBorders>
              <w:left w:val="single" w:sz="4" w:space="0" w:color="auto"/>
              <w:right w:val="single" w:sz="4" w:space="0" w:color="auto"/>
            </w:tcBorders>
          </w:tcPr>
          <w:p w:rsidR="005D672D" w:rsidRPr="008C5FB8" w:rsidRDefault="005D672D" w:rsidP="0067147D">
            <w:pPr>
              <w:pStyle w:val="Tabladeilustraciones"/>
              <w:keepNext/>
              <w:keepLines/>
              <w:tabs>
                <w:tab w:val="decimal" w:pos="924"/>
              </w:tabs>
              <w:rPr>
                <w:b/>
                <w:snapToGrid w:val="0"/>
                <w:color w:val="000000"/>
                <w:sz w:val="18"/>
                <w:szCs w:val="18"/>
                <w:u w:color="000000"/>
              </w:rPr>
            </w:pPr>
          </w:p>
        </w:tc>
        <w:tc>
          <w:tcPr>
            <w:tcW w:w="542" w:type="pct"/>
            <w:tcBorders>
              <w:left w:val="single" w:sz="4" w:space="0" w:color="auto"/>
              <w:right w:val="single" w:sz="4" w:space="0" w:color="auto"/>
            </w:tcBorders>
          </w:tcPr>
          <w:p w:rsidR="005D672D" w:rsidRPr="008C5FB8" w:rsidRDefault="005D672D" w:rsidP="0067147D">
            <w:pPr>
              <w:pStyle w:val="Tabladeilustraciones"/>
              <w:keepNext/>
              <w:keepLines/>
              <w:tabs>
                <w:tab w:val="decimal" w:pos="924"/>
              </w:tabs>
              <w:rPr>
                <w:b/>
                <w:snapToGrid w:val="0"/>
                <w:color w:val="000000"/>
                <w:sz w:val="18"/>
                <w:szCs w:val="18"/>
                <w:u w:color="000000"/>
              </w:rPr>
            </w:pPr>
          </w:p>
        </w:tc>
        <w:tc>
          <w:tcPr>
            <w:tcW w:w="553" w:type="pct"/>
            <w:tcBorders>
              <w:left w:val="single" w:sz="4" w:space="0" w:color="auto"/>
              <w:right w:val="single" w:sz="4" w:space="0" w:color="auto"/>
            </w:tcBorders>
            <w:shd w:val="clear" w:color="auto" w:fill="auto"/>
            <w:noWrap/>
            <w:vAlign w:val="bottom"/>
            <w:hideMark/>
          </w:tcPr>
          <w:p w:rsidR="005D672D" w:rsidRPr="008C5FB8" w:rsidRDefault="005D672D" w:rsidP="0067147D">
            <w:pPr>
              <w:pStyle w:val="Tabladeilustraciones"/>
              <w:keepNext/>
              <w:keepLines/>
              <w:tabs>
                <w:tab w:val="decimal" w:pos="924"/>
              </w:tabs>
              <w:rPr>
                <w:b/>
                <w:snapToGrid w:val="0"/>
                <w:color w:val="000000"/>
                <w:sz w:val="18"/>
                <w:szCs w:val="18"/>
                <w:u w:color="000000"/>
              </w:rPr>
            </w:pP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C42AE3" w:rsidRDefault="005D672D" w:rsidP="00F316DB">
            <w:pPr>
              <w:pStyle w:val="Tabladeilustraciones"/>
              <w:keepNext/>
              <w:keepLines/>
              <w:rPr>
                <w:snapToGrid w:val="0"/>
                <w:color w:val="000000"/>
                <w:sz w:val="16"/>
                <w:szCs w:val="16"/>
                <w:u w:color="000000"/>
              </w:rPr>
            </w:pPr>
            <w:r>
              <w:rPr>
                <w:snapToGrid w:val="0"/>
                <w:color w:val="000000"/>
                <w:sz w:val="16"/>
                <w:szCs w:val="16"/>
                <w:u w:color="000000"/>
              </w:rPr>
              <w:t>ILUNION Asesores,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9,00%</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(4.417)</w:t>
            </w:r>
          </w:p>
        </w:tc>
        <w:tc>
          <w:tcPr>
            <w:tcW w:w="542"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9,91%</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(351.973)</w:t>
            </w:r>
          </w:p>
        </w:tc>
        <w:tc>
          <w:tcPr>
            <w:tcW w:w="542"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184.751</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184.751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Pr>
                <w:snapToGrid w:val="0"/>
                <w:color w:val="000000"/>
                <w:sz w:val="16"/>
                <w:szCs w:val="16"/>
                <w:u w:color="000000"/>
              </w:rPr>
              <w:t>ILUNION C.E.E., Limpieza y Medioambiente, S.A.</w:t>
            </w:r>
          </w:p>
        </w:tc>
        <w:tc>
          <w:tcPr>
            <w:tcW w:w="516" w:type="pct"/>
            <w:tcBorders>
              <w:left w:val="single" w:sz="4" w:space="0" w:color="auto"/>
              <w:right w:val="single" w:sz="4" w:space="0" w:color="auto"/>
            </w:tcBorders>
            <w:shd w:val="clear" w:color="auto" w:fill="auto"/>
            <w:noWrap/>
            <w:vAlign w:val="bottom"/>
          </w:tcPr>
          <w:p w:rsidR="005D672D" w:rsidRPr="00C42AE3" w:rsidRDefault="005D672D" w:rsidP="00EA66A9">
            <w:pPr>
              <w:pStyle w:val="Tabladeilustraciones"/>
              <w:keepNext/>
              <w:keepLines/>
              <w:tabs>
                <w:tab w:val="decimal" w:pos="457"/>
              </w:tabs>
              <w:jc w:val="right"/>
              <w:rPr>
                <w:snapToGrid w:val="0"/>
                <w:color w:val="000000"/>
                <w:sz w:val="16"/>
                <w:szCs w:val="16"/>
                <w:u w:color="000000"/>
              </w:rPr>
            </w:pPr>
            <w:r w:rsidRPr="00C42AE3">
              <w:rPr>
                <w:snapToGrid w:val="0"/>
                <w:color w:val="000000"/>
                <w:sz w:val="16"/>
                <w:szCs w:val="16"/>
                <w:u w:color="000000"/>
              </w:rPr>
              <w:t>9%</w:t>
            </w: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(329.956)</w:t>
            </w:r>
          </w:p>
        </w:tc>
        <w:tc>
          <w:tcPr>
            <w:tcW w:w="542"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53"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hideMark/>
          </w:tcPr>
          <w:p w:rsidR="005D672D" w:rsidRPr="008C5FB8" w:rsidRDefault="005D672D" w:rsidP="005B1841">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516" w:type="pct"/>
            <w:tcBorders>
              <w:left w:val="single" w:sz="4" w:space="0" w:color="auto"/>
              <w:right w:val="single" w:sz="4" w:space="0" w:color="auto"/>
            </w:tcBorders>
            <w:shd w:val="clear" w:color="auto" w:fill="auto"/>
            <w:noWrap/>
            <w:vAlign w:val="bottom"/>
            <w:hideMark/>
          </w:tcPr>
          <w:p w:rsidR="005D672D" w:rsidRPr="00C42AE3" w:rsidRDefault="005D672D" w:rsidP="00EA66A9">
            <w:pPr>
              <w:pStyle w:val="Tabladeilustraciones"/>
              <w:keepNext/>
              <w:keepLines/>
              <w:tabs>
                <w:tab w:val="decimal" w:pos="457"/>
              </w:tabs>
              <w:jc w:val="right"/>
              <w:rPr>
                <w:snapToGrid w:val="0"/>
                <w:color w:val="000000"/>
                <w:sz w:val="16"/>
                <w:szCs w:val="16"/>
                <w:highlight w:val="yellow"/>
                <w:u w:color="000000"/>
              </w:rPr>
            </w:pPr>
          </w:p>
        </w:tc>
        <w:tc>
          <w:tcPr>
            <w:tcW w:w="552"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5D672D">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(49.882)</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26.310</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Pr>
                <w:snapToGrid w:val="0"/>
                <w:color w:val="000000"/>
                <w:sz w:val="18"/>
                <w:szCs w:val="18"/>
                <w:u w:color="000000"/>
              </w:rPr>
              <w:t>26.551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Divercisa, S.A.</w:t>
            </w:r>
          </w:p>
        </w:tc>
        <w:tc>
          <w:tcPr>
            <w:tcW w:w="516" w:type="pct"/>
            <w:tcBorders>
              <w:left w:val="single" w:sz="4" w:space="0" w:color="auto"/>
              <w:right w:val="single" w:sz="4" w:space="0" w:color="auto"/>
            </w:tcBorders>
            <w:shd w:val="clear" w:color="auto" w:fill="auto"/>
            <w:noWrap/>
            <w:vAlign w:val="bottom"/>
          </w:tcPr>
          <w:p w:rsidR="005D672D" w:rsidRPr="00AE4C65" w:rsidRDefault="005D672D" w:rsidP="00EA66A9">
            <w:pPr>
              <w:pStyle w:val="Tabladeilustraciones"/>
              <w:keepNext/>
              <w:keepLines/>
              <w:tabs>
                <w:tab w:val="decimal" w:pos="457"/>
              </w:tabs>
              <w:jc w:val="right"/>
              <w:rPr>
                <w:snapToGrid w:val="0"/>
                <w:color w:val="000000"/>
                <w:sz w:val="16"/>
                <w:szCs w:val="16"/>
                <w:u w:color="000000"/>
              </w:rPr>
            </w:pPr>
            <w:r w:rsidRPr="00AE4C65">
              <w:rPr>
                <w:snapToGrid w:val="0"/>
                <w:color w:val="000000"/>
                <w:sz w:val="16"/>
                <w:szCs w:val="16"/>
                <w:u w:color="000000"/>
              </w:rPr>
              <w:t>6,46%</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48.267</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48.267</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Pr>
                <w:snapToGrid w:val="0"/>
                <w:color w:val="000000"/>
                <w:sz w:val="16"/>
                <w:szCs w:val="16"/>
                <w:u w:color="000000"/>
              </w:rPr>
              <w:t xml:space="preserve">Ade Capital </w:t>
            </w:r>
            <w:r w:rsidRPr="00C42AE3">
              <w:rPr>
                <w:snapToGrid w:val="0"/>
                <w:color w:val="000000"/>
                <w:sz w:val="16"/>
                <w:szCs w:val="16"/>
                <w:u w:color="000000"/>
              </w:rPr>
              <w:t>Sodical,</w:t>
            </w:r>
            <w:r>
              <w:rPr>
                <w:snapToGrid w:val="0"/>
                <w:color w:val="000000"/>
                <w:sz w:val="16"/>
                <w:szCs w:val="16"/>
                <w:u w:color="000000"/>
              </w:rPr>
              <w:t xml:space="preserve"> SCR,</w:t>
            </w:r>
            <w:r w:rsidRPr="00C42AE3">
              <w:rPr>
                <w:snapToGrid w:val="0"/>
                <w:color w:val="000000"/>
                <w:sz w:val="16"/>
                <w:szCs w:val="16"/>
                <w:u w:color="000000"/>
              </w:rPr>
              <w:t xml:space="preserve"> S.A.</w:t>
            </w:r>
          </w:p>
        </w:tc>
        <w:tc>
          <w:tcPr>
            <w:tcW w:w="516" w:type="pct"/>
            <w:tcBorders>
              <w:left w:val="single" w:sz="4" w:space="0" w:color="auto"/>
              <w:right w:val="single" w:sz="4" w:space="0" w:color="auto"/>
            </w:tcBorders>
            <w:shd w:val="clear" w:color="auto" w:fill="auto"/>
            <w:noWrap/>
            <w:vAlign w:val="bottom"/>
          </w:tcPr>
          <w:p w:rsidR="005D672D" w:rsidRPr="00AE4C65" w:rsidRDefault="005D672D" w:rsidP="00EA66A9">
            <w:pPr>
              <w:pStyle w:val="Tabladeilustraciones"/>
              <w:keepNext/>
              <w:keepLines/>
              <w:tabs>
                <w:tab w:val="decimal" w:pos="457"/>
              </w:tabs>
              <w:jc w:val="right"/>
              <w:rPr>
                <w:snapToGrid w:val="0"/>
                <w:color w:val="000000"/>
                <w:sz w:val="16"/>
                <w:szCs w:val="16"/>
                <w:u w:color="000000"/>
              </w:rPr>
            </w:pPr>
            <w:r w:rsidRPr="00AE4C65">
              <w:rPr>
                <w:snapToGrid w:val="0"/>
                <w:color w:val="000000"/>
                <w:sz w:val="16"/>
                <w:szCs w:val="16"/>
                <w:u w:color="000000"/>
              </w:rPr>
              <w:t>5,26%</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1.203.344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1.203.344</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Iniciativas Pacenses,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8,77%</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39.474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39.474</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8C5FB8" w:rsidRDefault="005D672D" w:rsidP="005B1841">
            <w:pPr>
              <w:pStyle w:val="Tabladeilustraciones"/>
              <w:keepNext/>
              <w:keepLines/>
              <w:rPr>
                <w:snapToGrid w:val="0"/>
                <w:color w:val="000000"/>
                <w:sz w:val="18"/>
                <w:szCs w:val="18"/>
                <w:u w:color="000000"/>
              </w:rPr>
            </w:pPr>
            <w:r w:rsidRPr="005D672D">
              <w:rPr>
                <w:snapToGrid w:val="0"/>
                <w:color w:val="000000"/>
                <w:sz w:val="18"/>
                <w:szCs w:val="18"/>
                <w:u w:color="000000"/>
              </w:rPr>
              <w:t>Catalana d'Iniciatives,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4,45%</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1.519.915</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1.519.915</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Riojana de Capital Riesgo</w:t>
            </w:r>
            <w:r>
              <w:rPr>
                <w:snapToGrid w:val="0"/>
                <w:color w:val="000000"/>
                <w:sz w:val="16"/>
                <w:szCs w:val="16"/>
                <w:u w:color="000000"/>
              </w:rPr>
              <w:t>,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3,20%</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79.471</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79.471</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Talde</w:t>
            </w:r>
            <w:r>
              <w:rPr>
                <w:snapToGrid w:val="0"/>
                <w:color w:val="000000"/>
                <w:sz w:val="16"/>
                <w:szCs w:val="16"/>
                <w:u w:color="000000"/>
              </w:rPr>
              <w:t>, Promoción y Desarrollo, S.C.R.,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Pr>
                <w:snapToGrid w:val="0"/>
                <w:color w:val="000000"/>
                <w:sz w:val="16"/>
                <w:szCs w:val="16"/>
                <w:u w:color="000000"/>
              </w:rPr>
              <w:t>8,69%</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1.931.116</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1.931.116</w:t>
            </w:r>
          </w:p>
        </w:tc>
      </w:tr>
      <w:tr w:rsidR="005D672D" w:rsidRPr="005D672D" w:rsidTr="0020798A">
        <w:trPr>
          <w:jc w:val="center"/>
        </w:trPr>
        <w:tc>
          <w:tcPr>
            <w:tcW w:w="1774" w:type="pct"/>
            <w:tcBorders>
              <w:left w:val="single" w:sz="4" w:space="0" w:color="auto"/>
              <w:right w:val="single" w:sz="4" w:space="0" w:color="auto"/>
            </w:tcBorders>
            <w:shd w:val="clear" w:color="auto" w:fill="auto"/>
            <w:noWrap/>
            <w:vAlign w:val="bottom"/>
          </w:tcPr>
          <w:p w:rsidR="005D672D" w:rsidRPr="00EC7035" w:rsidRDefault="005D672D" w:rsidP="00F316DB">
            <w:pPr>
              <w:pStyle w:val="Tabladeilustracion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lang w:val="en-US"/>
              </w:rPr>
            </w:pPr>
            <w:r w:rsidRPr="00EC7035">
              <w:rPr>
                <w:snapToGrid w:val="0"/>
                <w:color w:val="000000"/>
                <w:sz w:val="16"/>
                <w:szCs w:val="16"/>
                <w:u w:color="000000"/>
                <w:lang w:val="en-US"/>
              </w:rPr>
              <w:t>19,53%</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5D672D" w:rsidRDefault="005D672D" w:rsidP="00756661">
            <w:pPr>
              <w:pStyle w:val="Tabladeilustraciones"/>
              <w:keepNext/>
              <w:keepLines/>
              <w:tabs>
                <w:tab w:val="decimal" w:pos="924"/>
              </w:tabs>
              <w:jc w:val="right"/>
              <w:rPr>
                <w:snapToGrid w:val="0"/>
                <w:color w:val="000000"/>
                <w:sz w:val="18"/>
                <w:szCs w:val="18"/>
                <w:u w:color="000000"/>
                <w:lang w:val="en-US"/>
              </w:rPr>
            </w:pPr>
            <w:r w:rsidRPr="005D672D">
              <w:rPr>
                <w:snapToGrid w:val="0"/>
                <w:color w:val="000000"/>
                <w:sz w:val="18"/>
                <w:szCs w:val="18"/>
                <w:u w:color="000000"/>
                <w:lang w:val="en-US"/>
              </w:rPr>
              <w:t>2.598.387</w:t>
            </w:r>
          </w:p>
        </w:tc>
        <w:tc>
          <w:tcPr>
            <w:tcW w:w="553" w:type="pct"/>
            <w:tcBorders>
              <w:left w:val="single" w:sz="4" w:space="0" w:color="auto"/>
              <w:right w:val="single" w:sz="4" w:space="0" w:color="auto"/>
            </w:tcBorders>
            <w:shd w:val="clear" w:color="auto" w:fill="auto"/>
            <w:noWrap/>
            <w:vAlign w:val="center"/>
          </w:tcPr>
          <w:p w:rsidR="005D672D" w:rsidRPr="005D672D" w:rsidRDefault="005D672D" w:rsidP="00756661">
            <w:pPr>
              <w:pStyle w:val="Tabladeilustraciones"/>
              <w:keepNext/>
              <w:keepLines/>
              <w:tabs>
                <w:tab w:val="decimal" w:pos="924"/>
              </w:tabs>
              <w:jc w:val="right"/>
              <w:rPr>
                <w:snapToGrid w:val="0"/>
                <w:color w:val="000000"/>
                <w:sz w:val="18"/>
                <w:szCs w:val="18"/>
                <w:u w:color="000000"/>
                <w:lang w:val="en-US"/>
              </w:rPr>
            </w:pPr>
            <w:r w:rsidRPr="005D672D">
              <w:rPr>
                <w:snapToGrid w:val="0"/>
                <w:color w:val="000000"/>
                <w:sz w:val="18"/>
                <w:szCs w:val="18"/>
                <w:u w:color="000000"/>
                <w:lang w:val="en-US"/>
              </w:rPr>
              <w:t>2.598.387</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5D672D" w:rsidP="00F316DB">
            <w:pPr>
              <w:pStyle w:val="Tabladeilustraciones"/>
              <w:keepNext/>
              <w:keepLines/>
              <w:rPr>
                <w:snapToGrid w:val="0"/>
                <w:color w:val="000000"/>
                <w:sz w:val="16"/>
                <w:szCs w:val="16"/>
                <w:highlight w:val="yellow"/>
                <w:u w:color="000000"/>
              </w:rPr>
            </w:pPr>
            <w:r>
              <w:rPr>
                <w:snapToGrid w:val="0"/>
                <w:color w:val="000000"/>
                <w:sz w:val="16"/>
                <w:szCs w:val="16"/>
                <w:u w:color="000000"/>
              </w:rPr>
              <w:t>Hispania Fides, S.L</w:t>
            </w:r>
            <w:r w:rsidRPr="00C42AE3">
              <w:rPr>
                <w:snapToGrid w:val="0"/>
                <w:color w:val="000000"/>
                <w:sz w:val="16"/>
                <w:szCs w:val="16"/>
                <w:u w:color="000000"/>
              </w:rPr>
              <w:t>.</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10%</w:t>
            </w: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4.676.828</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4.676.828</w:t>
            </w:r>
          </w:p>
        </w:tc>
      </w:tr>
      <w:tr w:rsidR="005D672D" w:rsidRPr="008C5FB8" w:rsidTr="0020798A">
        <w:trPr>
          <w:jc w:val="center"/>
        </w:trPr>
        <w:tc>
          <w:tcPr>
            <w:tcW w:w="1774" w:type="pct"/>
            <w:tcBorders>
              <w:left w:val="single" w:sz="4" w:space="0" w:color="auto"/>
              <w:right w:val="single" w:sz="4" w:space="0" w:color="auto"/>
            </w:tcBorders>
            <w:shd w:val="clear" w:color="auto" w:fill="auto"/>
            <w:noWrap/>
            <w:vAlign w:val="bottom"/>
          </w:tcPr>
          <w:p w:rsidR="005D672D" w:rsidRPr="00C42AE3" w:rsidRDefault="0020798A" w:rsidP="00F316DB">
            <w:pPr>
              <w:pStyle w:val="Tabladeilustraciones"/>
              <w:keepNext/>
              <w:keepLines/>
              <w:rPr>
                <w:snapToGrid w:val="0"/>
                <w:color w:val="000000"/>
                <w:sz w:val="16"/>
                <w:szCs w:val="16"/>
                <w:highlight w:val="yellow"/>
                <w:u w:color="000000"/>
              </w:rPr>
            </w:pPr>
            <w:r w:rsidRPr="0020798A">
              <w:rPr>
                <w:snapToGrid w:val="0"/>
                <w:color w:val="000000"/>
                <w:sz w:val="16"/>
                <w:szCs w:val="16"/>
                <w:u w:color="000000"/>
              </w:rPr>
              <w:t>Casino de Madrid</w:t>
            </w:r>
          </w:p>
        </w:tc>
        <w:tc>
          <w:tcPr>
            <w:tcW w:w="516" w:type="pct"/>
            <w:tcBorders>
              <w:left w:val="single" w:sz="4" w:space="0" w:color="auto"/>
              <w:right w:val="single" w:sz="4" w:space="0" w:color="auto"/>
            </w:tcBorders>
            <w:shd w:val="clear" w:color="auto" w:fill="auto"/>
            <w:noWrap/>
            <w:vAlign w:val="bottom"/>
          </w:tcPr>
          <w:p w:rsidR="005D672D" w:rsidRPr="00EC7035" w:rsidRDefault="005D672D" w:rsidP="00EA66A9">
            <w:pPr>
              <w:pStyle w:val="Tabladeilustraciones"/>
              <w:keepNext/>
              <w:keepLines/>
              <w:tabs>
                <w:tab w:val="decimal" w:pos="457"/>
              </w:tabs>
              <w:jc w:val="right"/>
              <w:rPr>
                <w:snapToGrid w:val="0"/>
                <w:color w:val="000000"/>
                <w:sz w:val="16"/>
                <w:szCs w:val="16"/>
                <w:u w:color="000000"/>
              </w:rPr>
            </w:pPr>
          </w:p>
        </w:tc>
        <w:tc>
          <w:tcPr>
            <w:tcW w:w="552"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9.464</w:t>
            </w:r>
          </w:p>
        </w:tc>
        <w:tc>
          <w:tcPr>
            <w:tcW w:w="553" w:type="pct"/>
            <w:tcBorders>
              <w:left w:val="single" w:sz="4" w:space="0" w:color="auto"/>
              <w:right w:val="single" w:sz="4" w:space="0" w:color="auto"/>
            </w:tcBorders>
            <w:shd w:val="clear" w:color="auto" w:fill="auto"/>
            <w:noWrap/>
            <w:vAlign w:val="center"/>
          </w:tcPr>
          <w:p w:rsidR="005D672D" w:rsidRPr="008C5FB8" w:rsidRDefault="005D672D"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9.464</w:t>
            </w:r>
          </w:p>
        </w:tc>
      </w:tr>
      <w:tr w:rsidR="0020798A" w:rsidRPr="008C5FB8" w:rsidTr="0020798A">
        <w:trPr>
          <w:jc w:val="center"/>
        </w:trPr>
        <w:tc>
          <w:tcPr>
            <w:tcW w:w="1774" w:type="pct"/>
            <w:tcBorders>
              <w:left w:val="single" w:sz="4" w:space="0" w:color="auto"/>
              <w:right w:val="single" w:sz="4" w:space="0" w:color="auto"/>
            </w:tcBorders>
            <w:shd w:val="clear" w:color="auto" w:fill="auto"/>
            <w:noWrap/>
            <w:vAlign w:val="bottom"/>
          </w:tcPr>
          <w:p w:rsidR="0020798A" w:rsidRPr="00C42AE3" w:rsidRDefault="0020798A" w:rsidP="00107637">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Medalytix, S.A.</w:t>
            </w:r>
          </w:p>
        </w:tc>
        <w:tc>
          <w:tcPr>
            <w:tcW w:w="516" w:type="pct"/>
            <w:tcBorders>
              <w:left w:val="single" w:sz="4" w:space="0" w:color="auto"/>
              <w:right w:val="single" w:sz="4" w:space="0" w:color="auto"/>
            </w:tcBorders>
            <w:shd w:val="clear" w:color="auto" w:fill="auto"/>
            <w:noWrap/>
            <w:vAlign w:val="bottom"/>
          </w:tcPr>
          <w:p w:rsidR="0020798A" w:rsidRPr="00EC7035" w:rsidRDefault="0020798A" w:rsidP="00107637">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19,01%</w:t>
            </w:r>
          </w:p>
        </w:tc>
        <w:tc>
          <w:tcPr>
            <w:tcW w:w="552"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517.575</w:t>
            </w:r>
          </w:p>
        </w:tc>
        <w:tc>
          <w:tcPr>
            <w:tcW w:w="553" w:type="pct"/>
            <w:tcBorders>
              <w:left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517.575</w:t>
            </w:r>
          </w:p>
        </w:tc>
      </w:tr>
      <w:tr w:rsidR="0020798A" w:rsidRPr="008C5FB8" w:rsidTr="0020798A">
        <w:trPr>
          <w:jc w:val="center"/>
        </w:trPr>
        <w:tc>
          <w:tcPr>
            <w:tcW w:w="1774" w:type="pct"/>
            <w:tcBorders>
              <w:left w:val="single" w:sz="4" w:space="0" w:color="auto"/>
              <w:right w:val="single" w:sz="4" w:space="0" w:color="auto"/>
            </w:tcBorders>
            <w:shd w:val="clear" w:color="auto" w:fill="auto"/>
            <w:noWrap/>
            <w:vAlign w:val="bottom"/>
          </w:tcPr>
          <w:p w:rsidR="0020798A" w:rsidRPr="00C42AE3" w:rsidRDefault="0020798A" w:rsidP="00107637">
            <w:pPr>
              <w:pStyle w:val="Tabladeilustraciones"/>
              <w:keepNext/>
              <w:keepLines/>
              <w:rPr>
                <w:snapToGrid w:val="0"/>
                <w:color w:val="000000"/>
                <w:sz w:val="16"/>
                <w:szCs w:val="16"/>
                <w:highlight w:val="yellow"/>
                <w:u w:color="000000"/>
              </w:rPr>
            </w:pPr>
            <w:r w:rsidRPr="00C42AE3">
              <w:rPr>
                <w:snapToGrid w:val="0"/>
                <w:color w:val="000000"/>
                <w:sz w:val="16"/>
                <w:szCs w:val="16"/>
                <w:u w:color="000000"/>
              </w:rPr>
              <w:t>Industrias Cárnicas Blancafort, S.A.</w:t>
            </w:r>
          </w:p>
        </w:tc>
        <w:tc>
          <w:tcPr>
            <w:tcW w:w="516" w:type="pct"/>
            <w:tcBorders>
              <w:left w:val="single" w:sz="4" w:space="0" w:color="auto"/>
              <w:right w:val="single" w:sz="4" w:space="0" w:color="auto"/>
            </w:tcBorders>
            <w:shd w:val="clear" w:color="auto" w:fill="auto"/>
            <w:noWrap/>
            <w:vAlign w:val="bottom"/>
          </w:tcPr>
          <w:p w:rsidR="0020798A" w:rsidRPr="00EC7035" w:rsidRDefault="0020798A" w:rsidP="00107637">
            <w:pPr>
              <w:pStyle w:val="Tabladeilustraciones"/>
              <w:keepNext/>
              <w:keepLines/>
              <w:tabs>
                <w:tab w:val="decimal" w:pos="457"/>
              </w:tabs>
              <w:jc w:val="right"/>
              <w:rPr>
                <w:snapToGrid w:val="0"/>
                <w:color w:val="000000"/>
                <w:sz w:val="16"/>
                <w:szCs w:val="16"/>
                <w:u w:color="000000"/>
              </w:rPr>
            </w:pPr>
            <w:r w:rsidRPr="00EC7035">
              <w:rPr>
                <w:snapToGrid w:val="0"/>
                <w:color w:val="000000"/>
                <w:sz w:val="16"/>
                <w:szCs w:val="16"/>
                <w:u w:color="000000"/>
              </w:rPr>
              <w:t>21%</w:t>
            </w:r>
          </w:p>
        </w:tc>
        <w:tc>
          <w:tcPr>
            <w:tcW w:w="552"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left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left w:val="single" w:sz="4" w:space="0" w:color="auto"/>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left w:val="single" w:sz="4" w:space="0" w:color="auto"/>
              <w:right w:val="single" w:sz="4" w:space="0" w:color="auto"/>
            </w:tcBorders>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64.442</w:t>
            </w:r>
          </w:p>
        </w:tc>
        <w:tc>
          <w:tcPr>
            <w:tcW w:w="553" w:type="pct"/>
            <w:tcBorders>
              <w:left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snapToGrid w:val="0"/>
                <w:color w:val="000000"/>
                <w:sz w:val="18"/>
                <w:szCs w:val="18"/>
                <w:u w:color="000000"/>
              </w:rPr>
            </w:pPr>
            <w:r w:rsidRPr="005D672D">
              <w:rPr>
                <w:snapToGrid w:val="0"/>
                <w:color w:val="000000"/>
                <w:sz w:val="18"/>
                <w:szCs w:val="18"/>
                <w:u w:color="000000"/>
              </w:rPr>
              <w:t>64.442</w:t>
            </w:r>
          </w:p>
        </w:tc>
      </w:tr>
      <w:tr w:rsidR="0020798A" w:rsidRPr="008C5FB8" w:rsidTr="0020798A">
        <w:trPr>
          <w:jc w:val="center"/>
        </w:trPr>
        <w:tc>
          <w:tcPr>
            <w:tcW w:w="1774" w:type="pct"/>
            <w:tcBorders>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516" w:type="pct"/>
            <w:tcBorders>
              <w:left w:val="single" w:sz="4" w:space="0" w:color="auto"/>
              <w:bottom w:val="nil"/>
              <w:right w:val="single" w:sz="4" w:space="0" w:color="auto"/>
            </w:tcBorders>
            <w:shd w:val="clear" w:color="auto" w:fill="auto"/>
            <w:noWrap/>
            <w:vAlign w:val="bottom"/>
            <w:hideMark/>
          </w:tcPr>
          <w:p w:rsidR="0020798A" w:rsidRPr="008C5FB8" w:rsidRDefault="0020798A" w:rsidP="00EA66A9">
            <w:pPr>
              <w:pStyle w:val="Tabladeilustraciones"/>
              <w:keepNext/>
              <w:keepLines/>
              <w:tabs>
                <w:tab w:val="decimal" w:pos="457"/>
              </w:tabs>
              <w:jc w:val="right"/>
              <w:rPr>
                <w:snapToGrid w:val="0"/>
                <w:color w:val="000000"/>
                <w:sz w:val="18"/>
                <w:szCs w:val="18"/>
                <w:u w:color="000000"/>
              </w:rPr>
            </w:pPr>
          </w:p>
        </w:tc>
        <w:tc>
          <w:tcPr>
            <w:tcW w:w="552" w:type="pct"/>
            <w:tcBorders>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c>
          <w:tcPr>
            <w:tcW w:w="470" w:type="pct"/>
            <w:tcBorders>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811"/>
              </w:tabs>
              <w:rPr>
                <w:snapToGrid w:val="0"/>
                <w:color w:val="000000"/>
                <w:sz w:val="18"/>
                <w:szCs w:val="18"/>
                <w:u w:color="000000"/>
              </w:rPr>
            </w:pPr>
            <w:r>
              <w:rPr>
                <w:snapToGrid w:val="0"/>
                <w:color w:val="000000"/>
                <w:sz w:val="18"/>
                <w:szCs w:val="18"/>
                <w:u w:color="000000"/>
              </w:rPr>
              <w:t>(198.335)</w:t>
            </w:r>
          </w:p>
        </w:tc>
        <w:tc>
          <w:tcPr>
            <w:tcW w:w="593" w:type="pct"/>
            <w:tcBorders>
              <w:left w:val="single" w:sz="4" w:space="0" w:color="auto"/>
              <w:bottom w:val="single" w:sz="4" w:space="0" w:color="auto"/>
              <w:right w:val="single" w:sz="4" w:space="0" w:color="auto"/>
            </w:tcBorders>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(874.853)</w:t>
            </w:r>
          </w:p>
        </w:tc>
        <w:tc>
          <w:tcPr>
            <w:tcW w:w="542" w:type="pct"/>
            <w:tcBorders>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581.026</w:t>
            </w:r>
          </w:p>
        </w:tc>
        <w:tc>
          <w:tcPr>
            <w:tcW w:w="553" w:type="pct"/>
            <w:tcBorders>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580.775</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EA66A9">
            <w:pPr>
              <w:pStyle w:val="Tabladeilustraciones"/>
              <w:keepNext/>
              <w:keepLines/>
              <w:tabs>
                <w:tab w:val="decimal" w:pos="457"/>
              </w:tabs>
              <w:jc w:val="right"/>
              <w:rPr>
                <w:snapToGrid w:val="0"/>
                <w:color w:val="00000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c>
          <w:tcPr>
            <w:tcW w:w="47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F316DB">
            <w:pPr>
              <w:pStyle w:val="Tabladeilustraciones"/>
              <w:keepNext/>
              <w:keepLines/>
              <w:tabs>
                <w:tab w:val="decimal" w:pos="811"/>
              </w:tabs>
              <w:rPr>
                <w:snapToGrid w:val="0"/>
                <w:color w:val="000000"/>
                <w:sz w:val="18"/>
                <w:szCs w:val="18"/>
                <w:u w:color="000000"/>
              </w:rPr>
            </w:pPr>
            <w:r>
              <w:rPr>
                <w:snapToGrid w:val="0"/>
                <w:color w:val="000000"/>
                <w:sz w:val="18"/>
                <w:szCs w:val="18"/>
                <w:u w:color="000000"/>
              </w:rPr>
              <w:t>(198.335)</w:t>
            </w:r>
          </w:p>
        </w:tc>
        <w:tc>
          <w:tcPr>
            <w:tcW w:w="593" w:type="pct"/>
            <w:tcBorders>
              <w:top w:val="single" w:sz="4" w:space="0" w:color="auto"/>
              <w:left w:val="single" w:sz="4" w:space="0" w:color="auto"/>
              <w:bottom w:val="single" w:sz="4" w:space="0" w:color="auto"/>
              <w:right w:val="single" w:sz="4" w:space="0" w:color="auto"/>
            </w:tcBorders>
          </w:tcPr>
          <w:p w:rsidR="0020798A" w:rsidRPr="008C5FB8" w:rsidRDefault="0020798A" w:rsidP="005B1841">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(1.611.081)</w:t>
            </w:r>
          </w:p>
        </w:tc>
        <w:tc>
          <w:tcPr>
            <w:tcW w:w="542" w:type="pct"/>
            <w:tcBorders>
              <w:top w:val="single" w:sz="4" w:space="0" w:color="auto"/>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13.480.370</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 w:val="18"/>
                <w:szCs w:val="18"/>
                <w:u w:color="000000"/>
              </w:rPr>
            </w:pPr>
            <w:r w:rsidRPr="005D672D">
              <w:rPr>
                <w:snapToGrid w:val="0"/>
                <w:color w:val="000000"/>
                <w:sz w:val="18"/>
                <w:szCs w:val="18"/>
                <w:u w:color="000000"/>
              </w:rPr>
              <w:t>13.480.360</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24"/>
              </w:tabs>
              <w:rPr>
                <w:b/>
                <w:snapToGrid w:val="0"/>
                <w:color w:val="000000"/>
                <w:sz w:val="18"/>
                <w:szCs w:val="18"/>
                <w:u w:color="000000"/>
              </w:rPr>
            </w:pPr>
          </w:p>
        </w:tc>
        <w:tc>
          <w:tcPr>
            <w:tcW w:w="470" w:type="pct"/>
            <w:tcBorders>
              <w:top w:val="single" w:sz="4" w:space="0" w:color="auto"/>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851"/>
              </w:tabs>
              <w:rPr>
                <w:b/>
                <w:snapToGrid w:val="0"/>
                <w:color w:val="000000"/>
                <w:sz w:val="18"/>
                <w:szCs w:val="18"/>
                <w:u w:color="000000"/>
              </w:rPr>
            </w:pPr>
          </w:p>
        </w:tc>
        <w:tc>
          <w:tcPr>
            <w:tcW w:w="593" w:type="pct"/>
            <w:tcBorders>
              <w:top w:val="single" w:sz="4" w:space="0" w:color="auto"/>
              <w:left w:val="single" w:sz="4" w:space="0" w:color="auto"/>
              <w:bottom w:val="nil"/>
              <w:right w:val="single" w:sz="4" w:space="0" w:color="auto"/>
            </w:tcBorders>
          </w:tcPr>
          <w:p w:rsidR="0020798A" w:rsidRPr="008C5FB8" w:rsidRDefault="0020798A" w:rsidP="005B1841">
            <w:pPr>
              <w:pStyle w:val="Tabladeilustraciones"/>
              <w:keepNext/>
              <w:keepLines/>
              <w:tabs>
                <w:tab w:val="decimal" w:pos="924"/>
              </w:tabs>
              <w:rPr>
                <w:b/>
                <w:snapToGrid w:val="0"/>
                <w:color w:val="000000"/>
                <w:sz w:val="18"/>
                <w:szCs w:val="18"/>
                <w:u w:color="000000"/>
              </w:rPr>
            </w:pPr>
          </w:p>
        </w:tc>
        <w:tc>
          <w:tcPr>
            <w:tcW w:w="542" w:type="pct"/>
            <w:tcBorders>
              <w:top w:val="single" w:sz="4" w:space="0" w:color="auto"/>
              <w:left w:val="single" w:sz="4" w:space="0" w:color="auto"/>
              <w:bottom w:val="nil"/>
              <w:right w:val="single" w:sz="4" w:space="0" w:color="auto"/>
            </w:tcBorders>
            <w:vAlign w:val="center"/>
          </w:tcPr>
          <w:p w:rsidR="0020798A" w:rsidRPr="008C5FB8" w:rsidRDefault="0020798A" w:rsidP="00756661">
            <w:pPr>
              <w:pStyle w:val="Tabladeilustraciones"/>
              <w:keepNext/>
              <w:keepLines/>
              <w:tabs>
                <w:tab w:val="decimal" w:pos="924"/>
              </w:tabs>
              <w:jc w:val="right"/>
              <w:rPr>
                <w:b/>
                <w:snapToGrid w:val="0"/>
                <w:color w:val="000000"/>
                <w:sz w:val="18"/>
                <w:szCs w:val="18"/>
                <w:u w:color="000000"/>
              </w:rPr>
            </w:pPr>
          </w:p>
        </w:tc>
        <w:tc>
          <w:tcPr>
            <w:tcW w:w="553" w:type="pct"/>
            <w:tcBorders>
              <w:top w:val="single" w:sz="4" w:space="0" w:color="auto"/>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24"/>
              </w:tabs>
              <w:jc w:val="right"/>
              <w:rPr>
                <w:b/>
                <w:snapToGrid w:val="0"/>
                <w:color w:val="000000"/>
                <w:sz w:val="18"/>
                <w:szCs w:val="18"/>
                <w:u w:color="000000"/>
              </w:rPr>
            </w:pP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Divercisa,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8.708</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8.708</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Catalana d'Iniciatives,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1.519.915</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1.519.915</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Riojana de Capital Riesgo</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27.918</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27.918</w:t>
            </w:r>
            <w:r>
              <w:rPr>
                <w:snapToGrid w:val="0"/>
                <w:color w:val="000000"/>
                <w:sz w:val="18"/>
                <w:szCs w:val="18"/>
                <w:u w:color="000000"/>
              </w:rPr>
              <w:t>)</w:t>
            </w:r>
          </w:p>
        </w:tc>
      </w:tr>
      <w:tr w:rsidR="0020798A" w:rsidRPr="005D672D"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EC7035" w:rsidRDefault="0020798A" w:rsidP="00F316DB">
            <w:pPr>
              <w:pStyle w:val="Tabladeilustraciones"/>
              <w:keepNext/>
              <w:keepLines/>
              <w:rPr>
                <w:snapToGrid w:val="0"/>
                <w:color w:val="000000"/>
                <w:sz w:val="16"/>
                <w:szCs w:val="16"/>
                <w:highlight w:val="yellow"/>
                <w:u w:color="000000"/>
                <w:lang w:val="en-US"/>
              </w:rPr>
            </w:pPr>
            <w:r w:rsidRPr="00EC7035">
              <w:rPr>
                <w:snapToGrid w:val="0"/>
                <w:color w:val="000000"/>
                <w:sz w:val="16"/>
                <w:szCs w:val="16"/>
                <w:u w:color="000000"/>
                <w:lang w:val="en-US"/>
              </w:rPr>
              <w:t>Advanced in Vitro Cell Technologies, S.A.</w:t>
            </w:r>
          </w:p>
        </w:tc>
        <w:tc>
          <w:tcPr>
            <w:tcW w:w="516" w:type="pct"/>
            <w:tcBorders>
              <w:top w:val="nil"/>
              <w:left w:val="single" w:sz="4" w:space="0" w:color="auto"/>
              <w:bottom w:val="nil"/>
              <w:right w:val="single" w:sz="4" w:space="0" w:color="auto"/>
            </w:tcBorders>
            <w:shd w:val="clear" w:color="auto" w:fill="auto"/>
            <w:noWrap/>
            <w:vAlign w:val="bottom"/>
          </w:tcPr>
          <w:p w:rsidR="0020798A" w:rsidRPr="005D672D" w:rsidRDefault="0020798A" w:rsidP="005B1841">
            <w:pPr>
              <w:pStyle w:val="Tabladeilustraciones"/>
              <w:keepNext/>
              <w:keepLines/>
              <w:jc w:val="center"/>
              <w:rPr>
                <w:b/>
                <w:snapToGrid w:val="0"/>
                <w:color w:val="000000"/>
                <w:sz w:val="18"/>
                <w:szCs w:val="18"/>
                <w:u w:color="000000"/>
                <w:lang w:val="en-US"/>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2.598.387</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2.598.387</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tcPr>
          <w:p w:rsidR="0020798A" w:rsidRPr="00C42AE3" w:rsidRDefault="0020798A" w:rsidP="00F316DB">
            <w:pPr>
              <w:pStyle w:val="Tabladeilustraciones"/>
              <w:keepNext/>
              <w:keepLines/>
              <w:rPr>
                <w:snapToGrid w:val="0"/>
                <w:color w:val="000000"/>
                <w:sz w:val="16"/>
                <w:szCs w:val="16"/>
                <w:u w:color="000000"/>
              </w:rPr>
            </w:pPr>
            <w:r w:rsidRPr="00C42AE3">
              <w:rPr>
                <w:snapToGrid w:val="0"/>
                <w:color w:val="000000"/>
                <w:sz w:val="16"/>
                <w:szCs w:val="16"/>
                <w:u w:color="000000"/>
              </w:rPr>
              <w:t>Medalytix, S.A.</w:t>
            </w:r>
          </w:p>
        </w:tc>
        <w:tc>
          <w:tcPr>
            <w:tcW w:w="516" w:type="pct"/>
            <w:tcBorders>
              <w:top w:val="nil"/>
              <w:left w:val="single" w:sz="4" w:space="0" w:color="auto"/>
              <w:bottom w:val="nil"/>
              <w:right w:val="single" w:sz="4" w:space="0" w:color="auto"/>
            </w:tcBorders>
            <w:shd w:val="clear" w:color="auto" w:fill="auto"/>
            <w:noWrap/>
            <w:vAlign w:val="bottom"/>
          </w:tcPr>
          <w:p w:rsidR="0020798A" w:rsidRPr="008C5FB8" w:rsidRDefault="0020798A" w:rsidP="005B1841">
            <w:pPr>
              <w:pStyle w:val="Tabladeilustraciones"/>
              <w:keepNext/>
              <w:keepLines/>
              <w:jc w:val="center"/>
              <w:rPr>
                <w:b/>
                <w:snapToGrid w:val="0"/>
                <w:color w:val="000000"/>
                <w:sz w:val="18"/>
                <w:szCs w:val="18"/>
                <w:u w:color="000000"/>
              </w:rPr>
            </w:pPr>
          </w:p>
        </w:tc>
        <w:tc>
          <w:tcPr>
            <w:tcW w:w="552"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470" w:type="pct"/>
            <w:tcBorders>
              <w:top w:val="nil"/>
              <w:left w:val="single" w:sz="4" w:space="0" w:color="auto"/>
              <w:bottom w:val="nil"/>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nil"/>
              <w:right w:val="single" w:sz="4" w:space="0" w:color="auto"/>
            </w:tcBorders>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42" w:type="pct"/>
            <w:tcBorders>
              <w:top w:val="nil"/>
              <w:left w:val="single" w:sz="4" w:space="0" w:color="auto"/>
              <w:bottom w:val="nil"/>
              <w:right w:val="single" w:sz="4" w:space="0" w:color="auto"/>
            </w:tcBorders>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477.969</w:t>
            </w:r>
            <w:r>
              <w:rPr>
                <w:snapToGrid w:val="0"/>
                <w:color w:val="000000"/>
                <w:sz w:val="18"/>
                <w:szCs w:val="18"/>
                <w:u w:color="000000"/>
              </w:rPr>
              <w:t>)</w:t>
            </w:r>
          </w:p>
        </w:tc>
        <w:tc>
          <w:tcPr>
            <w:tcW w:w="553" w:type="pct"/>
            <w:tcBorders>
              <w:top w:val="nil"/>
              <w:left w:val="single" w:sz="4" w:space="0" w:color="auto"/>
              <w:bottom w:val="nil"/>
              <w:right w:val="single" w:sz="4" w:space="0" w:color="auto"/>
            </w:tcBorders>
            <w:shd w:val="clear" w:color="auto" w:fill="auto"/>
            <w:noWrap/>
            <w:vAlign w:val="center"/>
          </w:tcPr>
          <w:p w:rsidR="0020798A" w:rsidRPr="008C5FB8" w:rsidRDefault="0020798A" w:rsidP="00756661">
            <w:pPr>
              <w:pStyle w:val="Tabladeilustraciones"/>
              <w:keepNext/>
              <w:keepLines/>
              <w:jc w:val="right"/>
              <w:rPr>
                <w:snapToGrid w:val="0"/>
                <w:color w:val="000000"/>
                <w:sz w:val="18"/>
                <w:szCs w:val="18"/>
                <w:u w:color="000000"/>
              </w:rPr>
            </w:pPr>
            <w:r>
              <w:rPr>
                <w:snapToGrid w:val="0"/>
                <w:color w:val="000000"/>
                <w:sz w:val="18"/>
                <w:szCs w:val="18"/>
                <w:u w:color="000000"/>
              </w:rPr>
              <w:t>(</w:t>
            </w:r>
            <w:r w:rsidRPr="005D672D">
              <w:rPr>
                <w:snapToGrid w:val="0"/>
                <w:color w:val="000000"/>
                <w:sz w:val="18"/>
                <w:szCs w:val="18"/>
                <w:u w:color="000000"/>
              </w:rPr>
              <w:t>477.969</w:t>
            </w:r>
            <w:r>
              <w:rPr>
                <w:snapToGrid w:val="0"/>
                <w:color w:val="000000"/>
                <w:sz w:val="18"/>
                <w:szCs w:val="18"/>
                <w:u w:color="000000"/>
              </w:rPr>
              <w:t>)</w:t>
            </w:r>
          </w:p>
        </w:tc>
      </w:tr>
      <w:tr w:rsidR="0020798A" w:rsidRPr="008C5FB8" w:rsidTr="0020798A">
        <w:trPr>
          <w:jc w:val="center"/>
        </w:trPr>
        <w:tc>
          <w:tcPr>
            <w:tcW w:w="1774"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516" w:type="pct"/>
            <w:tcBorders>
              <w:top w:val="nil"/>
              <w:left w:val="single" w:sz="4" w:space="0" w:color="auto"/>
              <w:bottom w:val="nil"/>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snapToGrid w:val="0"/>
                <w:color w:val="000000"/>
                <w:sz w:val="18"/>
                <w:szCs w:val="18"/>
                <w:u w:color="000000"/>
              </w:rPr>
            </w:pPr>
          </w:p>
        </w:tc>
        <w:tc>
          <w:tcPr>
            <w:tcW w:w="552" w:type="pct"/>
            <w:tcBorders>
              <w:top w:val="nil"/>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c>
          <w:tcPr>
            <w:tcW w:w="470" w:type="pct"/>
            <w:tcBorders>
              <w:top w:val="nil"/>
              <w:left w:val="single" w:sz="4" w:space="0" w:color="auto"/>
              <w:bottom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nil"/>
              <w:left w:val="single" w:sz="4" w:space="0" w:color="auto"/>
              <w:bottom w:val="single" w:sz="4" w:space="0" w:color="auto"/>
              <w:right w:val="single" w:sz="4" w:space="0" w:color="auto"/>
            </w:tcBorders>
          </w:tcPr>
          <w:p w:rsidR="0020798A" w:rsidRPr="008C5FB8" w:rsidRDefault="0020798A" w:rsidP="00F316DB">
            <w:pPr>
              <w:pStyle w:val="Tabladeilustraciones"/>
              <w:keepNext/>
              <w:keepLines/>
              <w:tabs>
                <w:tab w:val="decimal" w:pos="944"/>
              </w:tabs>
              <w:jc w:val="right"/>
              <w:rPr>
                <w:snapToGrid w:val="0"/>
                <w:color w:val="000000"/>
                <w:szCs w:val="0"/>
                <w:u w:color="000000"/>
              </w:rPr>
            </w:pPr>
            <w:r>
              <w:rPr>
                <w:snapToGrid w:val="0"/>
                <w:color w:val="000000"/>
                <w:szCs w:val="0"/>
                <w:u w:color="000000"/>
              </w:rPr>
              <w:t>439.485</w:t>
            </w:r>
          </w:p>
        </w:tc>
        <w:tc>
          <w:tcPr>
            <w:tcW w:w="542" w:type="pct"/>
            <w:tcBorders>
              <w:top w:val="nil"/>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352.189</w:t>
            </w:r>
            <w:r>
              <w:rPr>
                <w:snapToGrid w:val="0"/>
                <w:color w:val="000000"/>
                <w:szCs w:val="0"/>
                <w:u w:color="000000"/>
              </w:rPr>
              <w:t>)</w:t>
            </w:r>
            <w:r w:rsidRPr="005D672D">
              <w:rPr>
                <w:snapToGrid w:val="0"/>
                <w:color w:val="000000"/>
                <w:szCs w:val="0"/>
                <w:u w:color="000000"/>
              </w:rPr>
              <w:t xml:space="preserve"> </w:t>
            </w:r>
          </w:p>
        </w:tc>
        <w:tc>
          <w:tcPr>
            <w:tcW w:w="553" w:type="pct"/>
            <w:tcBorders>
              <w:top w:val="nil"/>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352.189</w:t>
            </w:r>
            <w:r>
              <w:rPr>
                <w:snapToGrid w:val="0"/>
                <w:color w:val="000000"/>
                <w:szCs w:val="0"/>
                <w:u w:color="000000"/>
              </w:rPr>
              <w:t>)</w:t>
            </w:r>
            <w:r w:rsidRPr="005D672D">
              <w:rPr>
                <w:snapToGrid w:val="0"/>
                <w:color w:val="000000"/>
                <w:szCs w:val="0"/>
                <w:u w:color="000000"/>
              </w:rPr>
              <w:t xml:space="preserve"> </w:t>
            </w:r>
          </w:p>
        </w:tc>
      </w:tr>
      <w:tr w:rsidR="0020798A" w:rsidRPr="008C5FB8" w:rsidTr="0020798A">
        <w:trPr>
          <w:jc w:val="center"/>
        </w:trPr>
        <w:tc>
          <w:tcPr>
            <w:tcW w:w="1774" w:type="pct"/>
            <w:tcBorders>
              <w:top w:val="nil"/>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516" w:type="pct"/>
            <w:tcBorders>
              <w:top w:val="nil"/>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jc w:val="center"/>
              <w:rPr>
                <w:snapToGrid w:val="0"/>
                <w:color w:val="00000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8C5FB8" w:rsidRDefault="0020798A" w:rsidP="005B1841">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c>
          <w:tcPr>
            <w:tcW w:w="470" w:type="pct"/>
            <w:tcBorders>
              <w:top w:val="single" w:sz="4" w:space="0" w:color="auto"/>
              <w:left w:val="single" w:sz="4" w:space="0" w:color="auto"/>
              <w:bottom w:val="single" w:sz="4" w:space="0" w:color="auto"/>
              <w:right w:val="single" w:sz="4" w:space="0" w:color="auto"/>
            </w:tcBorders>
            <w:shd w:val="clear" w:color="auto" w:fill="auto"/>
            <w:noWrap/>
          </w:tcPr>
          <w:p w:rsidR="0020798A" w:rsidRPr="008C5FB8" w:rsidRDefault="0020798A"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593" w:type="pct"/>
            <w:tcBorders>
              <w:top w:val="single" w:sz="4" w:space="0" w:color="auto"/>
              <w:left w:val="single" w:sz="4" w:space="0" w:color="auto"/>
              <w:bottom w:val="single" w:sz="4" w:space="0" w:color="auto"/>
              <w:right w:val="single" w:sz="4" w:space="0" w:color="auto"/>
            </w:tcBorders>
          </w:tcPr>
          <w:p w:rsidR="0020798A" w:rsidRPr="008C5FB8" w:rsidRDefault="0020798A" w:rsidP="00F316DB">
            <w:pPr>
              <w:pStyle w:val="Tabladeilustraciones"/>
              <w:keepNext/>
              <w:keepLines/>
              <w:tabs>
                <w:tab w:val="decimal" w:pos="944"/>
              </w:tabs>
              <w:jc w:val="right"/>
              <w:rPr>
                <w:snapToGrid w:val="0"/>
                <w:color w:val="000000"/>
                <w:szCs w:val="0"/>
                <w:u w:color="000000"/>
              </w:rPr>
            </w:pPr>
            <w:r>
              <w:rPr>
                <w:snapToGrid w:val="0"/>
                <w:color w:val="000000"/>
                <w:szCs w:val="0"/>
                <w:u w:color="000000"/>
              </w:rPr>
              <w:t>439.485</w:t>
            </w:r>
          </w:p>
        </w:tc>
        <w:tc>
          <w:tcPr>
            <w:tcW w:w="542" w:type="pct"/>
            <w:tcBorders>
              <w:top w:val="single" w:sz="4" w:space="0" w:color="auto"/>
              <w:left w:val="single" w:sz="4" w:space="0" w:color="auto"/>
              <w:bottom w:val="single" w:sz="4" w:space="0" w:color="auto"/>
              <w:right w:val="single" w:sz="4" w:space="0" w:color="auto"/>
            </w:tcBorders>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4.985.086</w:t>
            </w:r>
            <w:r>
              <w:rPr>
                <w:snapToGrid w:val="0"/>
                <w:color w:val="000000"/>
                <w:szCs w:val="0"/>
                <w:u w:color="000000"/>
              </w:rPr>
              <w:t>)</w:t>
            </w: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20798A" w:rsidRPr="008C5FB8" w:rsidRDefault="0020798A" w:rsidP="00756661">
            <w:pPr>
              <w:pStyle w:val="Tabladeilustraciones"/>
              <w:keepNext/>
              <w:keepLines/>
              <w:tabs>
                <w:tab w:val="decimal" w:pos="944"/>
              </w:tabs>
              <w:jc w:val="right"/>
              <w:rPr>
                <w:snapToGrid w:val="0"/>
                <w:color w:val="000000"/>
                <w:szCs w:val="0"/>
                <w:u w:color="000000"/>
              </w:rPr>
            </w:pPr>
            <w:r>
              <w:rPr>
                <w:snapToGrid w:val="0"/>
                <w:color w:val="000000"/>
                <w:szCs w:val="0"/>
                <w:u w:color="000000"/>
              </w:rPr>
              <w:t>(</w:t>
            </w:r>
            <w:r w:rsidRPr="005D672D">
              <w:rPr>
                <w:snapToGrid w:val="0"/>
                <w:color w:val="000000"/>
                <w:szCs w:val="0"/>
                <w:u w:color="000000"/>
              </w:rPr>
              <w:t>4.985.086</w:t>
            </w:r>
            <w:r>
              <w:rPr>
                <w:snapToGrid w:val="0"/>
                <w:color w:val="000000"/>
                <w:szCs w:val="0"/>
                <w:u w:color="000000"/>
              </w:rPr>
              <w:t>)</w:t>
            </w:r>
          </w:p>
        </w:tc>
      </w:tr>
      <w:tr w:rsidR="0020798A" w:rsidRPr="00D950E6" w:rsidTr="0020798A">
        <w:trPr>
          <w:jc w:val="center"/>
        </w:trPr>
        <w:tc>
          <w:tcPr>
            <w:tcW w:w="17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798A" w:rsidRPr="008C5FB8" w:rsidRDefault="0020798A" w:rsidP="005B1841">
            <w:pPr>
              <w:pStyle w:val="Tabladeilustraciones"/>
              <w:keepNext/>
              <w:keepLines/>
              <w:spacing w:before="40" w:after="40"/>
              <w:jc w:val="center"/>
              <w:rPr>
                <w:b/>
                <w:snapToGrid w:val="0"/>
                <w:sz w:val="18"/>
                <w:szCs w:val="18"/>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0D4274" w:rsidRDefault="0020798A" w:rsidP="005B1841">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c>
          <w:tcPr>
            <w:tcW w:w="470" w:type="pct"/>
            <w:tcBorders>
              <w:top w:val="single" w:sz="4" w:space="0" w:color="auto"/>
              <w:left w:val="nil"/>
              <w:bottom w:val="single" w:sz="4" w:space="0" w:color="auto"/>
              <w:right w:val="nil"/>
            </w:tcBorders>
            <w:shd w:val="clear" w:color="auto" w:fill="auto"/>
            <w:noWrap/>
            <w:vAlign w:val="bottom"/>
          </w:tcPr>
          <w:p w:rsidR="0020798A" w:rsidRPr="008C5FB8" w:rsidRDefault="0020798A" w:rsidP="005B1841">
            <w:pPr>
              <w:pStyle w:val="Tabladeilustraciones"/>
              <w:keepNext/>
              <w:keepLines/>
              <w:tabs>
                <w:tab w:val="decimal" w:pos="851"/>
              </w:tabs>
              <w:spacing w:before="40" w:after="40"/>
              <w:rPr>
                <w:b/>
                <w:snapToGrid w:val="0"/>
                <w:sz w:val="18"/>
                <w:szCs w:val="18"/>
                <w:u w:color="000000"/>
              </w:rPr>
            </w:pPr>
          </w:p>
        </w:tc>
        <w:tc>
          <w:tcPr>
            <w:tcW w:w="593" w:type="pct"/>
            <w:tcBorders>
              <w:top w:val="single" w:sz="4" w:space="0" w:color="auto"/>
              <w:left w:val="nil"/>
              <w:bottom w:val="single" w:sz="4" w:space="0" w:color="auto"/>
              <w:right w:val="nil"/>
            </w:tcBorders>
          </w:tcPr>
          <w:p w:rsidR="0020798A" w:rsidRPr="000D4274" w:rsidRDefault="0020798A" w:rsidP="005B1841">
            <w:pPr>
              <w:pStyle w:val="Tabladeilustraciones"/>
              <w:keepLines/>
              <w:tabs>
                <w:tab w:val="decimal" w:pos="944"/>
              </w:tabs>
              <w:spacing w:before="40" w:after="40"/>
              <w:rPr>
                <w:b/>
                <w:snapToGrid w:val="0"/>
                <w:szCs w:val="0"/>
                <w:u w:color="000000"/>
              </w:rPr>
            </w:pPr>
          </w:p>
        </w:tc>
        <w:tc>
          <w:tcPr>
            <w:tcW w:w="542" w:type="pct"/>
            <w:tcBorders>
              <w:top w:val="single" w:sz="4" w:space="0" w:color="auto"/>
              <w:left w:val="nil"/>
              <w:bottom w:val="single" w:sz="4" w:space="0" w:color="auto"/>
              <w:right w:val="single" w:sz="4" w:space="0" w:color="auto"/>
            </w:tcBorders>
          </w:tcPr>
          <w:p w:rsidR="0020798A" w:rsidRPr="000D4274" w:rsidRDefault="0020798A" w:rsidP="005B1841">
            <w:pPr>
              <w:pStyle w:val="Tabladeilustraciones"/>
              <w:keepLines/>
              <w:tabs>
                <w:tab w:val="decimal" w:pos="944"/>
              </w:tabs>
              <w:spacing w:before="40" w:after="40"/>
              <w:rPr>
                <w:b/>
                <w:snapToGrid w:val="0"/>
                <w:szCs w:val="0"/>
                <w:u w:color="000000"/>
              </w:rPr>
            </w:pPr>
          </w:p>
        </w:tc>
        <w:tc>
          <w:tcPr>
            <w:tcW w:w="55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798A" w:rsidRPr="000D4274" w:rsidRDefault="0020798A" w:rsidP="005B1841">
            <w:pPr>
              <w:pStyle w:val="Tabladeilustraciones"/>
              <w:keepLines/>
              <w:tabs>
                <w:tab w:val="decimal" w:pos="944"/>
              </w:tabs>
              <w:spacing w:before="40" w:after="40"/>
              <w:rPr>
                <w:b/>
                <w:snapToGrid w:val="0"/>
                <w:szCs w:val="0"/>
                <w:u w:color="000000"/>
              </w:rPr>
            </w:pPr>
            <w:r>
              <w:rPr>
                <w:b/>
                <w:snapToGrid w:val="0"/>
                <w:szCs w:val="0"/>
                <w:u w:color="000000"/>
              </w:rPr>
              <w:t>8.495.274</w:t>
            </w:r>
          </w:p>
        </w:tc>
      </w:tr>
    </w:tbl>
    <w:p w:rsidR="00BD1FD2" w:rsidRDefault="00BD1FD2" w:rsidP="0067147D">
      <w:pPr>
        <w:keepLines/>
      </w:pPr>
    </w:p>
    <w:p w:rsidR="00503EEF" w:rsidRDefault="00503EEF" w:rsidP="0067147D">
      <w:pPr>
        <w:pStyle w:val="Ttulo6"/>
      </w:pPr>
      <w:r w:rsidRPr="000476AA">
        <w:lastRenderedPageBreak/>
        <w:t>Ejercicio 201</w:t>
      </w:r>
      <w:r w:rsidR="005B1841">
        <w:t>4</w:t>
      </w:r>
    </w:p>
    <w:tbl>
      <w:tblPr>
        <w:tblW w:w="4682"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22"/>
        <w:gridCol w:w="1153"/>
        <w:gridCol w:w="1158"/>
        <w:gridCol w:w="1158"/>
        <w:gridCol w:w="1158"/>
        <w:gridCol w:w="1156"/>
      </w:tblGrid>
      <w:tr w:rsidR="005B1841" w:rsidRPr="008C5FB8" w:rsidTr="00F316DB">
        <w:trPr>
          <w:jc w:val="center"/>
        </w:trPr>
        <w:tc>
          <w:tcPr>
            <w:tcW w:w="1824" w:type="pct"/>
            <w:tcBorders>
              <w:top w:val="single" w:sz="4" w:space="0" w:color="auto"/>
              <w:left w:val="single" w:sz="4" w:space="0" w:color="auto"/>
              <w:bottom w:val="nil"/>
              <w:right w:val="single" w:sz="4" w:space="0" w:color="auto"/>
            </w:tcBorders>
            <w:shd w:val="clear" w:color="auto" w:fill="auto"/>
            <w:noWrap/>
            <w:vAlign w:val="bottom"/>
            <w:hideMark/>
          </w:tcPr>
          <w:p w:rsidR="005B1841" w:rsidRPr="00D950E6" w:rsidRDefault="005B1841" w:rsidP="00F316DB">
            <w:pPr>
              <w:pStyle w:val="Tabladeilustraciones"/>
              <w:keepNext/>
              <w:keepLines/>
              <w:jc w:val="center"/>
              <w:rPr>
                <w:snapToGrid w:val="0"/>
                <w:color w:val="000000"/>
                <w:sz w:val="18"/>
                <w:szCs w:val="18"/>
                <w:u w:color="000000"/>
              </w:rPr>
            </w:pPr>
          </w:p>
        </w:tc>
        <w:tc>
          <w:tcPr>
            <w:tcW w:w="633" w:type="pct"/>
            <w:tcBorders>
              <w:top w:val="single" w:sz="4" w:space="0" w:color="auto"/>
              <w:left w:val="single" w:sz="4" w:space="0" w:color="auto"/>
              <w:bottom w:val="nil"/>
              <w:right w:val="single" w:sz="4" w:space="0" w:color="auto"/>
            </w:tcBorders>
            <w:shd w:val="clear" w:color="auto" w:fill="auto"/>
            <w:noWrap/>
            <w:vAlign w:val="bottom"/>
            <w:hideMark/>
          </w:tcPr>
          <w:p w:rsidR="005B1841" w:rsidRPr="00D950E6" w:rsidRDefault="005B1841" w:rsidP="00F316DB">
            <w:pPr>
              <w:pStyle w:val="Tabladeilustraciones"/>
              <w:keepNext/>
              <w:keepLines/>
              <w:jc w:val="center"/>
              <w:rPr>
                <w:snapToGrid w:val="0"/>
                <w:color w:val="000000"/>
                <w:sz w:val="18"/>
                <w:szCs w:val="18"/>
                <w:u w:color="000000"/>
              </w:rPr>
            </w:pPr>
          </w:p>
        </w:tc>
        <w:tc>
          <w:tcPr>
            <w:tcW w:w="2543" w:type="pct"/>
            <w:gridSpan w:val="4"/>
            <w:tcBorders>
              <w:top w:val="single" w:sz="4" w:space="0" w:color="auto"/>
              <w:left w:val="single" w:sz="4" w:space="0" w:color="auto"/>
              <w:bottom w:val="single" w:sz="4" w:space="0" w:color="auto"/>
              <w:right w:val="single" w:sz="4" w:space="0" w:color="auto"/>
            </w:tcBorders>
            <w:shd w:val="clear" w:color="auto" w:fill="auto"/>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Euros</w:t>
            </w:r>
          </w:p>
        </w:tc>
      </w:tr>
      <w:tr w:rsidR="005B1841" w:rsidRPr="008C5FB8" w:rsidTr="00F316DB">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Porcentaje</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01-01-2014</w:t>
            </w:r>
          </w:p>
        </w:tc>
        <w:tc>
          <w:tcPr>
            <w:tcW w:w="636" w:type="pct"/>
            <w:tcBorders>
              <w:top w:val="single" w:sz="4" w:space="0" w:color="auto"/>
              <w:left w:val="single" w:sz="4" w:space="0" w:color="auto"/>
              <w:bottom w:val="single" w:sz="4" w:space="0" w:color="auto"/>
              <w:right w:val="single" w:sz="4" w:space="0" w:color="auto"/>
            </w:tcBorders>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Altas y Dotaciones</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Retiros</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31-12-2014</w:t>
            </w:r>
          </w:p>
        </w:tc>
      </w:tr>
      <w:tr w:rsidR="005B1841" w:rsidRPr="008C5FB8" w:rsidTr="00F316DB">
        <w:trPr>
          <w:jc w:val="center"/>
        </w:trPr>
        <w:tc>
          <w:tcPr>
            <w:tcW w:w="1824"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rPr>
                <w:snapToGrid w:val="0"/>
                <w:color w:val="000000"/>
                <w:sz w:val="18"/>
                <w:szCs w:val="18"/>
                <w:u w:color="000000"/>
              </w:rPr>
            </w:pPr>
            <w:r w:rsidRPr="008C5FB8">
              <w:rPr>
                <w:snapToGrid w:val="0"/>
                <w:color w:val="000000"/>
                <w:sz w:val="18"/>
                <w:szCs w:val="18"/>
                <w:u w:color="000000"/>
              </w:rPr>
              <w:t xml:space="preserve"> </w:t>
            </w:r>
          </w:p>
        </w:tc>
        <w:tc>
          <w:tcPr>
            <w:tcW w:w="633"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44"/>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5B1841" w:rsidRPr="008C5FB8" w:rsidRDefault="005B1841" w:rsidP="00F316DB">
            <w:pPr>
              <w:pStyle w:val="Tabladeilustraciones"/>
              <w:keepNext/>
              <w:keepLines/>
              <w:tabs>
                <w:tab w:val="decimal" w:pos="811"/>
              </w:tabs>
              <w:rPr>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811"/>
              </w:tabs>
              <w:rPr>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44"/>
              </w:tabs>
              <w:rPr>
                <w:snapToGrid w:val="0"/>
                <w:color w:val="000000"/>
                <w:sz w:val="18"/>
                <w:szCs w:val="18"/>
                <w:u w:color="000000"/>
              </w:rPr>
            </w:pPr>
          </w:p>
        </w:tc>
      </w:tr>
      <w:tr w:rsidR="005B1841"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rPr>
                <w:b/>
                <w:snapToGrid w:val="0"/>
                <w:color w:val="000000"/>
                <w:sz w:val="18"/>
                <w:szCs w:val="18"/>
                <w:u w:color="000000"/>
              </w:rPr>
            </w:pPr>
            <w:r w:rsidRPr="008C5FB8">
              <w:rPr>
                <w:b/>
                <w:snapToGrid w:val="0"/>
                <w:color w:val="000000"/>
                <w:sz w:val="18"/>
                <w:szCs w:val="18"/>
                <w:u w:color="000000"/>
              </w:rPr>
              <w:t>Coste:</w:t>
            </w:r>
          </w:p>
        </w:tc>
        <w:tc>
          <w:tcPr>
            <w:tcW w:w="633"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jc w:val="center"/>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927"/>
              </w:tabs>
              <w:rPr>
                <w:b/>
                <w:snapToGrid w:val="0"/>
                <w:color w:val="000000"/>
                <w:sz w:val="18"/>
                <w:szCs w:val="18"/>
                <w:u w:color="000000"/>
              </w:rPr>
            </w:pPr>
          </w:p>
        </w:tc>
        <w:tc>
          <w:tcPr>
            <w:tcW w:w="636" w:type="pct"/>
            <w:tcBorders>
              <w:left w:val="single" w:sz="4" w:space="0" w:color="auto"/>
              <w:right w:val="single" w:sz="4" w:space="0" w:color="auto"/>
            </w:tcBorders>
          </w:tcPr>
          <w:p w:rsidR="005B1841" w:rsidRPr="008C5FB8" w:rsidRDefault="005B1841" w:rsidP="00F316DB">
            <w:pPr>
              <w:pStyle w:val="Tabladeilustraciones"/>
              <w:keepNext/>
              <w:keepLines/>
              <w:tabs>
                <w:tab w:val="decimal" w:pos="851"/>
              </w:tabs>
              <w:rPr>
                <w:b/>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B1841" w:rsidRPr="008C5FB8" w:rsidRDefault="005B1841" w:rsidP="00F316DB">
            <w:pPr>
              <w:pStyle w:val="Tabladeilustraciones"/>
              <w:keepNext/>
              <w:keepLines/>
              <w:tabs>
                <w:tab w:val="decimal" w:pos="851"/>
              </w:tabs>
              <w:rPr>
                <w:b/>
                <w:snapToGrid w:val="0"/>
                <w:color w:val="000000"/>
                <w:sz w:val="18"/>
                <w:szCs w:val="18"/>
                <w:u w:color="000000"/>
              </w:rPr>
            </w:pPr>
          </w:p>
        </w:tc>
        <w:tc>
          <w:tcPr>
            <w:tcW w:w="635" w:type="pct"/>
            <w:tcBorders>
              <w:left w:val="single" w:sz="4" w:space="0" w:color="auto"/>
              <w:right w:val="single" w:sz="4" w:space="0" w:color="auto"/>
            </w:tcBorders>
            <w:shd w:val="clear" w:color="auto" w:fill="auto"/>
            <w:noWrap/>
            <w:vAlign w:val="bottom"/>
            <w:hideMark/>
          </w:tcPr>
          <w:p w:rsidR="005B1841" w:rsidRPr="008C5FB8" w:rsidRDefault="005B1841" w:rsidP="00F316DB">
            <w:pPr>
              <w:pStyle w:val="Tabladeilustraciones"/>
              <w:keepNext/>
              <w:keepLines/>
              <w:tabs>
                <w:tab w:val="decimal" w:pos="924"/>
              </w:tabs>
              <w:rPr>
                <w:b/>
                <w:snapToGrid w:val="0"/>
                <w:color w:val="000000"/>
                <w:sz w:val="18"/>
                <w:szCs w:val="18"/>
                <w:u w:color="000000"/>
              </w:rPr>
            </w:pP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C42AE3" w:rsidRDefault="005D672D" w:rsidP="00F316DB">
            <w:pPr>
              <w:pStyle w:val="Tabladeilustraciones"/>
              <w:keepNext/>
              <w:keepLines/>
              <w:rPr>
                <w:snapToGrid w:val="0"/>
                <w:color w:val="000000"/>
                <w:sz w:val="16"/>
                <w:szCs w:val="16"/>
                <w:u w:color="000000"/>
              </w:rPr>
            </w:pPr>
            <w:r>
              <w:rPr>
                <w:snapToGrid w:val="0"/>
                <w:color w:val="000000"/>
                <w:sz w:val="16"/>
                <w:szCs w:val="16"/>
                <w:u w:color="000000"/>
              </w:rPr>
              <w:t>ILUNION Asesores,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4.417</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Carmen la Comida de España,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9,91%</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351.973</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Pr>
                <w:snapToGrid w:val="0"/>
                <w:color w:val="000000"/>
                <w:sz w:val="16"/>
                <w:szCs w:val="16"/>
                <w:u w:color="000000"/>
              </w:rPr>
              <w:t>ILUNION C.E.E., Limpieza y Medioambiente, S.A.</w:t>
            </w:r>
          </w:p>
        </w:tc>
        <w:tc>
          <w:tcPr>
            <w:tcW w:w="633"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9,00%</w:t>
            </w: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329.956</w:t>
            </w:r>
          </w:p>
        </w:tc>
      </w:tr>
      <w:tr w:rsidR="005D672D" w:rsidRPr="008C5FB8" w:rsidTr="00F316DB">
        <w:trPr>
          <w:jc w:val="center"/>
        </w:trPr>
        <w:tc>
          <w:tcPr>
            <w:tcW w:w="1824"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Avalmadrid SGR, S.A.</w:t>
            </w:r>
          </w:p>
        </w:tc>
        <w:tc>
          <w:tcPr>
            <w:tcW w:w="633" w:type="pct"/>
            <w:tcBorders>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c>
          <w:tcPr>
            <w:tcW w:w="636" w:type="pct"/>
            <w:tcBorders>
              <w:left w:val="single" w:sz="4" w:space="0" w:color="auto"/>
              <w:right w:val="single" w:sz="4" w:space="0" w:color="auto"/>
            </w:tcBorders>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6" w:type="pct"/>
            <w:tcBorders>
              <w:left w:val="single" w:sz="4" w:space="0" w:color="auto"/>
              <w:right w:val="single" w:sz="4" w:space="0" w:color="auto"/>
            </w:tcBorders>
            <w:shd w:val="clear" w:color="auto" w:fill="auto"/>
            <w:noWrap/>
          </w:tcPr>
          <w:p w:rsidR="005D672D" w:rsidRPr="008C5FB8" w:rsidRDefault="005D672D" w:rsidP="00F316DB">
            <w:pPr>
              <w:pStyle w:val="Tabladeilustraciones"/>
              <w:keepNext/>
              <w:keepLines/>
              <w:jc w:val="center"/>
              <w:rPr>
                <w:snapToGrid w:val="0"/>
                <w:color w:val="000000"/>
                <w:sz w:val="18"/>
                <w:szCs w:val="18"/>
                <w:u w:color="000000"/>
              </w:rPr>
            </w:pPr>
            <w:r w:rsidRPr="008C5FB8">
              <w:rPr>
                <w:snapToGrid w:val="0"/>
                <w:color w:val="000000"/>
                <w:sz w:val="18"/>
                <w:szCs w:val="18"/>
                <w:u w:color="000000"/>
              </w:rPr>
              <w:t>-</w:t>
            </w:r>
          </w:p>
        </w:tc>
        <w:tc>
          <w:tcPr>
            <w:tcW w:w="635" w:type="pct"/>
            <w:tcBorders>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50.123</w:t>
            </w:r>
          </w:p>
        </w:tc>
      </w:tr>
      <w:tr w:rsidR="005D672D" w:rsidRPr="008C5FB8" w:rsidTr="00F316DB">
        <w:trPr>
          <w:jc w:val="center"/>
        </w:trPr>
        <w:tc>
          <w:tcPr>
            <w:tcW w:w="1824"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1.106.369</w:t>
            </w:r>
          </w:p>
        </w:tc>
        <w:tc>
          <w:tcPr>
            <w:tcW w:w="636" w:type="pct"/>
            <w:tcBorders>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 w:val="18"/>
                <w:szCs w:val="18"/>
                <w:u w:color="000000"/>
              </w:rPr>
            </w:pPr>
            <w:r>
              <w:rPr>
                <w:snapToGrid w:val="0"/>
                <w:color w:val="000000"/>
                <w:sz w:val="18"/>
                <w:szCs w:val="18"/>
                <w:u w:color="000000"/>
              </w:rPr>
              <w:t>1.072.937</w:t>
            </w:r>
          </w:p>
        </w:tc>
      </w:tr>
      <w:tr w:rsidR="005D672D" w:rsidRPr="008C5FB8" w:rsidTr="00F316DB">
        <w:trPr>
          <w:jc w:val="center"/>
        </w:trPr>
        <w:tc>
          <w:tcPr>
            <w:tcW w:w="1824" w:type="pct"/>
            <w:tcBorders>
              <w:top w:val="nil"/>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1.842.838</w:t>
            </w:r>
          </w:p>
        </w:tc>
        <w:tc>
          <w:tcPr>
            <w:tcW w:w="636" w:type="pct"/>
            <w:tcBorders>
              <w:top w:val="single" w:sz="4" w:space="0" w:color="auto"/>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 w:val="18"/>
                <w:szCs w:val="18"/>
                <w:u w:color="000000"/>
              </w:rPr>
            </w:pPr>
            <w:r>
              <w:rPr>
                <w:snapToGrid w:val="0"/>
                <w:color w:val="000000"/>
                <w:sz w:val="18"/>
                <w:szCs w:val="18"/>
                <w:u w:color="000000"/>
              </w:rPr>
              <w:t>201.754</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 w:val="18"/>
                <w:szCs w:val="18"/>
                <w:u w:color="000000"/>
              </w:rPr>
            </w:pPr>
            <w:r w:rsidRPr="008C5FB8">
              <w:rPr>
                <w:snapToGrid w:val="0"/>
                <w:color w:val="000000"/>
                <w:sz w:val="18"/>
                <w:szCs w:val="18"/>
                <w:u w:color="000000"/>
              </w:rPr>
              <w:t>(235.186)</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 w:val="18"/>
                <w:szCs w:val="18"/>
                <w:u w:color="000000"/>
              </w:rPr>
            </w:pPr>
            <w:r w:rsidRPr="008C5FB8">
              <w:rPr>
                <w:snapToGrid w:val="0"/>
                <w:color w:val="000000"/>
                <w:sz w:val="18"/>
                <w:szCs w:val="18"/>
                <w:u w:color="000000"/>
              </w:rPr>
              <w:t>1.809.406</w:t>
            </w:r>
          </w:p>
        </w:tc>
      </w:tr>
      <w:tr w:rsidR="005D672D" w:rsidRPr="008C5FB8" w:rsidTr="00F316DB">
        <w:trPr>
          <w:jc w:val="center"/>
        </w:trPr>
        <w:tc>
          <w:tcPr>
            <w:tcW w:w="1824" w:type="pct"/>
            <w:tcBorders>
              <w:top w:val="nil"/>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b/>
                <w:snapToGrid w:val="0"/>
                <w:color w:val="000000"/>
                <w:sz w:val="18"/>
                <w:szCs w:val="18"/>
                <w:u w:color="000000"/>
              </w:rPr>
            </w:pPr>
            <w:r w:rsidRPr="008C5FB8">
              <w:rPr>
                <w:b/>
                <w:snapToGrid w:val="0"/>
                <w:color w:val="000000"/>
                <w:sz w:val="18"/>
                <w:szCs w:val="18"/>
                <w:u w:color="000000"/>
              </w:rPr>
              <w:t>Deterioro:</w:t>
            </w:r>
          </w:p>
        </w:tc>
        <w:tc>
          <w:tcPr>
            <w:tcW w:w="633" w:type="pct"/>
            <w:tcBorders>
              <w:top w:val="nil"/>
              <w:left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tcPr>
          <w:p w:rsidR="005D672D" w:rsidRPr="008C5FB8" w:rsidRDefault="005D672D" w:rsidP="00F316DB">
            <w:pPr>
              <w:pStyle w:val="Tabladeilustraciones"/>
              <w:keepNext/>
              <w:keepLines/>
              <w:tabs>
                <w:tab w:val="decimal" w:pos="851"/>
              </w:tabs>
              <w:rPr>
                <w:b/>
                <w:snapToGrid w:val="0"/>
                <w:color w:val="000000"/>
                <w:sz w:val="18"/>
                <w:szCs w:val="18"/>
                <w:u w:color="000000"/>
              </w:rPr>
            </w:pPr>
          </w:p>
        </w:tc>
        <w:tc>
          <w:tcPr>
            <w:tcW w:w="636"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51"/>
              </w:tabs>
              <w:rPr>
                <w:b/>
                <w:snapToGrid w:val="0"/>
                <w:color w:val="000000"/>
                <w:sz w:val="18"/>
                <w:szCs w:val="18"/>
                <w:u w:color="000000"/>
              </w:rPr>
            </w:pPr>
          </w:p>
        </w:tc>
        <w:tc>
          <w:tcPr>
            <w:tcW w:w="635" w:type="pct"/>
            <w:tcBorders>
              <w:top w:val="single" w:sz="4" w:space="0" w:color="auto"/>
              <w:left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b/>
                <w:snapToGrid w:val="0"/>
                <w:color w:val="000000"/>
                <w:sz w:val="18"/>
                <w:szCs w:val="18"/>
                <w:u w:color="000000"/>
              </w:rPr>
            </w:pPr>
          </w:p>
        </w:tc>
      </w:tr>
      <w:tr w:rsidR="005D672D" w:rsidRPr="008C5FB8" w:rsidTr="00F316DB">
        <w:trPr>
          <w:jc w:val="center"/>
        </w:trPr>
        <w:tc>
          <w:tcPr>
            <w:tcW w:w="1824"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Otras</w:t>
            </w:r>
          </w:p>
        </w:tc>
        <w:tc>
          <w:tcPr>
            <w:tcW w:w="633" w:type="pct"/>
            <w:tcBorders>
              <w:left w:val="single" w:sz="4" w:space="0" w:color="auto"/>
              <w:bottom w:val="nil"/>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5D672D" w:rsidRPr="008C5FB8" w:rsidTr="00F316DB">
        <w:trPr>
          <w:jc w:val="center"/>
        </w:trPr>
        <w:tc>
          <w:tcPr>
            <w:tcW w:w="1824"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rPr>
                <w:snapToGrid w:val="0"/>
                <w:color w:val="000000"/>
                <w:sz w:val="18"/>
                <w:szCs w:val="18"/>
                <w:u w:color="000000"/>
              </w:rPr>
            </w:pPr>
            <w:r w:rsidRPr="008C5FB8">
              <w:rPr>
                <w:snapToGrid w:val="0"/>
                <w:color w:val="000000"/>
                <w:sz w:val="18"/>
                <w:szCs w:val="18"/>
                <w:u w:color="000000"/>
              </w:rPr>
              <w:t> </w:t>
            </w:r>
          </w:p>
        </w:tc>
        <w:tc>
          <w:tcPr>
            <w:tcW w:w="633" w:type="pct"/>
            <w:tcBorders>
              <w:top w:val="nil"/>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jc w:val="center"/>
              <w:rPr>
                <w:snapToGrid w:val="0"/>
                <w:color w:val="00000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24"/>
              </w:tabs>
              <w:rPr>
                <w:snapToGrid w:val="0"/>
                <w:color w:val="000000"/>
                <w:sz w:val="18"/>
                <w:szCs w:val="18"/>
                <w:u w:color="000000"/>
              </w:rPr>
            </w:pPr>
            <w:r w:rsidRPr="008C5FB8">
              <w:rPr>
                <w:snapToGrid w:val="0"/>
                <w:color w:val="000000"/>
                <w:sz w:val="18"/>
                <w:szCs w:val="18"/>
                <w:u w:color="000000"/>
              </w:rPr>
              <w:t>(671.252)</w:t>
            </w:r>
          </w:p>
        </w:tc>
        <w:tc>
          <w:tcPr>
            <w:tcW w:w="636" w:type="pct"/>
            <w:tcBorders>
              <w:top w:val="single" w:sz="4" w:space="0" w:color="auto"/>
              <w:left w:val="single" w:sz="4" w:space="0" w:color="auto"/>
              <w:bottom w:val="single" w:sz="4" w:space="0" w:color="auto"/>
              <w:right w:val="single" w:sz="4" w:space="0" w:color="auto"/>
            </w:tcBorders>
          </w:tcPr>
          <w:p w:rsidR="005D672D" w:rsidRPr="008C5FB8" w:rsidRDefault="005D672D" w:rsidP="00F316DB">
            <w:pPr>
              <w:pStyle w:val="Tabladeilustraciones"/>
              <w:keepNext/>
              <w:keepLines/>
              <w:jc w:val="right"/>
              <w:rPr>
                <w:snapToGrid w:val="0"/>
                <w:color w:val="000000"/>
                <w:szCs w:val="0"/>
                <w:u w:color="000000"/>
              </w:rPr>
            </w:pPr>
            <w:r w:rsidRPr="008C5FB8">
              <w:rPr>
                <w:snapToGrid w:val="0"/>
                <w:color w:val="000000"/>
                <w:szCs w:val="0"/>
                <w:u w:color="000000"/>
              </w:rPr>
              <w:t>(3.271)</w:t>
            </w: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11"/>
              </w:tabs>
              <w:rPr>
                <w:snapToGrid w:val="0"/>
                <w:color w:val="000000"/>
                <w:szCs w:val="0"/>
                <w:u w:color="000000"/>
              </w:rPr>
            </w:pPr>
            <w:r w:rsidRPr="008C5FB8">
              <w:rPr>
                <w:snapToGrid w:val="0"/>
                <w:color w:val="000000"/>
                <w:szCs w:val="0"/>
                <w:u w:color="000000"/>
              </w:rPr>
              <w:t>235.038</w:t>
            </w: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944"/>
              </w:tabs>
              <w:rPr>
                <w:snapToGrid w:val="0"/>
                <w:color w:val="000000"/>
                <w:szCs w:val="0"/>
                <w:u w:color="000000"/>
              </w:rPr>
            </w:pPr>
            <w:r w:rsidRPr="008C5FB8">
              <w:rPr>
                <w:snapToGrid w:val="0"/>
                <w:color w:val="000000"/>
                <w:szCs w:val="0"/>
                <w:u w:color="000000"/>
              </w:rPr>
              <w:t>(439.485)</w:t>
            </w:r>
          </w:p>
        </w:tc>
      </w:tr>
      <w:tr w:rsidR="005D672D" w:rsidRPr="00D950E6" w:rsidTr="00F316DB">
        <w:trPr>
          <w:jc w:val="center"/>
        </w:trPr>
        <w:tc>
          <w:tcPr>
            <w:tcW w:w="18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spacing w:before="40" w:after="40"/>
              <w:rPr>
                <w:b/>
                <w:snapToGrid w:val="0"/>
                <w:sz w:val="18"/>
                <w:szCs w:val="18"/>
                <w:u w:color="000000"/>
              </w:rPr>
            </w:pPr>
            <w:r w:rsidRPr="008C5FB8">
              <w:rPr>
                <w:b/>
                <w:snapToGrid w:val="0"/>
                <w:sz w:val="18"/>
                <w:szCs w:val="18"/>
                <w:u w:color="000000"/>
              </w:rPr>
              <w:t>Total neto</w:t>
            </w:r>
          </w:p>
        </w:tc>
        <w:tc>
          <w:tcPr>
            <w:tcW w:w="6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D672D" w:rsidRPr="008C5FB8" w:rsidRDefault="005D672D" w:rsidP="00F316DB">
            <w:pPr>
              <w:pStyle w:val="Tabladeilustraciones"/>
              <w:keepNext/>
              <w:keepLines/>
              <w:spacing w:before="40" w:after="40"/>
              <w:jc w:val="center"/>
              <w:rPr>
                <w:b/>
                <w:snapToGrid w:val="0"/>
                <w:sz w:val="18"/>
                <w:szCs w:val="18"/>
                <w:u w:color="000000"/>
              </w:rPr>
            </w:pPr>
          </w:p>
        </w:tc>
        <w:tc>
          <w:tcPr>
            <w:tcW w:w="636"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Lines/>
              <w:tabs>
                <w:tab w:val="decimal" w:pos="924"/>
              </w:tabs>
              <w:spacing w:before="40" w:after="40"/>
              <w:rPr>
                <w:b/>
                <w:snapToGrid w:val="0"/>
                <w:sz w:val="18"/>
                <w:szCs w:val="18"/>
                <w:u w:color="000000"/>
              </w:rPr>
            </w:pPr>
            <w:r w:rsidRPr="008C5FB8">
              <w:rPr>
                <w:b/>
                <w:snapToGrid w:val="0"/>
                <w:sz w:val="18"/>
                <w:szCs w:val="18"/>
                <w:u w:color="000000"/>
              </w:rPr>
              <w:t>1.171.586</w:t>
            </w:r>
          </w:p>
        </w:tc>
        <w:tc>
          <w:tcPr>
            <w:tcW w:w="636" w:type="pct"/>
            <w:tcBorders>
              <w:top w:val="single" w:sz="4" w:space="0" w:color="auto"/>
              <w:left w:val="single" w:sz="4" w:space="0" w:color="auto"/>
              <w:bottom w:val="single" w:sz="4" w:space="0" w:color="auto"/>
              <w:right w:val="nil"/>
            </w:tcBorders>
          </w:tcPr>
          <w:p w:rsidR="005D672D" w:rsidRPr="008C5FB8" w:rsidRDefault="005D672D" w:rsidP="00F316DB">
            <w:pPr>
              <w:pStyle w:val="Tabladeilustraciones"/>
              <w:keepNext/>
              <w:keepLines/>
              <w:tabs>
                <w:tab w:val="decimal" w:pos="851"/>
              </w:tabs>
              <w:spacing w:before="40" w:after="40"/>
              <w:rPr>
                <w:b/>
                <w:snapToGrid w:val="0"/>
                <w:sz w:val="18"/>
                <w:szCs w:val="18"/>
                <w:u w:color="000000"/>
              </w:rPr>
            </w:pPr>
          </w:p>
        </w:tc>
        <w:tc>
          <w:tcPr>
            <w:tcW w:w="636" w:type="pct"/>
            <w:tcBorders>
              <w:top w:val="single" w:sz="4" w:space="0" w:color="auto"/>
              <w:left w:val="nil"/>
              <w:bottom w:val="single" w:sz="4" w:space="0" w:color="auto"/>
              <w:right w:val="single" w:sz="4" w:space="0" w:color="auto"/>
            </w:tcBorders>
            <w:shd w:val="clear" w:color="auto" w:fill="auto"/>
            <w:noWrap/>
            <w:vAlign w:val="bottom"/>
          </w:tcPr>
          <w:p w:rsidR="005D672D" w:rsidRPr="008C5FB8" w:rsidRDefault="005D672D" w:rsidP="00F316DB">
            <w:pPr>
              <w:pStyle w:val="Tabladeilustraciones"/>
              <w:keepNext/>
              <w:keepLines/>
              <w:tabs>
                <w:tab w:val="decimal" w:pos="851"/>
              </w:tabs>
              <w:spacing w:before="40" w:after="40"/>
              <w:rPr>
                <w:b/>
                <w:snapToGrid w:val="0"/>
                <w:sz w:val="18"/>
                <w:szCs w:val="18"/>
                <w:u w:color="000000"/>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bottom"/>
          </w:tcPr>
          <w:p w:rsidR="005D672D" w:rsidRPr="000D4274" w:rsidRDefault="005D672D" w:rsidP="00F316DB">
            <w:pPr>
              <w:pStyle w:val="Tabladeilustraciones"/>
              <w:keepLines/>
              <w:tabs>
                <w:tab w:val="decimal" w:pos="944"/>
              </w:tabs>
              <w:spacing w:before="40" w:after="40"/>
              <w:rPr>
                <w:b/>
                <w:snapToGrid w:val="0"/>
                <w:szCs w:val="0"/>
                <w:u w:color="000000"/>
              </w:rPr>
            </w:pPr>
            <w:r w:rsidRPr="008C5FB8">
              <w:rPr>
                <w:b/>
                <w:snapToGrid w:val="0"/>
                <w:szCs w:val="0"/>
                <w:u w:color="000000"/>
              </w:rPr>
              <w:t>1.369.921</w:t>
            </w:r>
          </w:p>
        </w:tc>
      </w:tr>
    </w:tbl>
    <w:p w:rsidR="00503EEF" w:rsidRPr="00BE7C61" w:rsidRDefault="00503EEF" w:rsidP="0067147D">
      <w:pPr>
        <w:keepLines/>
      </w:pPr>
    </w:p>
    <w:p w:rsidR="00503EEF" w:rsidRDefault="00BD1FD2" w:rsidP="0067147D">
      <w:pPr>
        <w:pStyle w:val="Listaconnmeros"/>
        <w:keepLines/>
      </w:pPr>
      <w:bookmarkStart w:id="9" w:name="_956671124"/>
      <w:bookmarkStart w:id="10" w:name="_958233416"/>
      <w:bookmarkStart w:id="11" w:name="_959162678"/>
      <w:bookmarkEnd w:id="9"/>
      <w:bookmarkEnd w:id="10"/>
      <w:bookmarkEnd w:id="11"/>
      <w:r>
        <w:tab/>
      </w:r>
      <w:r w:rsidR="00503EEF" w:rsidRPr="00D5260E">
        <w:t>Los instrumentos de patrimonio que mantiene el Grupo al 31 de diciembre de 201</w:t>
      </w:r>
      <w:r w:rsidR="005B1841">
        <w:t>5</w:t>
      </w:r>
      <w:r w:rsidR="00503EEF" w:rsidRPr="00D5260E">
        <w:t xml:space="preserve"> y 201</w:t>
      </w:r>
      <w:r w:rsidR="005B1841">
        <w:t>4</w:t>
      </w:r>
      <w:r w:rsidR="00503EEF" w:rsidRPr="00D5260E">
        <w:t xml:space="preserve"> corresponden a la participación en el capital de otras entidades que no cotizan en bolsa sobre las que no se tiene el control ni se mantiene una influencia significativa, por lo que han sido clasificados como “Activos financieros disponibles para la venta”.</w:t>
      </w:r>
    </w:p>
    <w:p w:rsidR="00503EEF" w:rsidRPr="00D5260E" w:rsidRDefault="00D5260E" w:rsidP="0067147D">
      <w:pPr>
        <w:pStyle w:val="Listaconnmeros"/>
        <w:keepLines/>
        <w:rPr>
          <w:highlight w:val="yellow"/>
        </w:rPr>
      </w:pPr>
      <w:r>
        <w:t xml:space="preserve">      </w:t>
      </w:r>
      <w:r w:rsidRPr="00D5260E">
        <w:t>Los instrumentos de patrimoni</w:t>
      </w:r>
      <w:r w:rsidR="00EB3C00">
        <w:t>o clasificados a corto plazo,</w:t>
      </w:r>
      <w:r w:rsidRPr="00D5260E">
        <w:t xml:space="preserve"> corresponden</w:t>
      </w:r>
      <w:r w:rsidR="00EB3C00">
        <w:t>, fundamentalmente, a la participación en un paquete acci</w:t>
      </w:r>
      <w:r w:rsidR="00EA66A9">
        <w:t>onarial de Banco</w:t>
      </w:r>
      <w:r w:rsidR="00BE0D01">
        <w:t xml:space="preserve"> de</w:t>
      </w:r>
      <w:r w:rsidR="00EA66A9">
        <w:t xml:space="preserve"> Sabadell, S.A.</w:t>
      </w:r>
      <w:r w:rsidR="00EB3C00">
        <w:t xml:space="preserve"> Esta inversión ha generado</w:t>
      </w:r>
      <w:r w:rsidRPr="00D5260E">
        <w:t xml:space="preserve"> una variación </w:t>
      </w:r>
      <w:r w:rsidR="00EA66A9">
        <w:t xml:space="preserve">negativa </w:t>
      </w:r>
      <w:r w:rsidRPr="00D5260E">
        <w:t xml:space="preserve">de valor razonable de dichos títulos por importe de </w:t>
      </w:r>
      <w:r w:rsidR="00872817">
        <w:t>139.622</w:t>
      </w:r>
      <w:r w:rsidR="005B1841">
        <w:t xml:space="preserve"> </w:t>
      </w:r>
      <w:r w:rsidRPr="00D5260E">
        <w:t xml:space="preserve">euros </w:t>
      </w:r>
      <w:r w:rsidR="003700D8">
        <w:t>en el</w:t>
      </w:r>
      <w:r w:rsidRPr="00D5260E">
        <w:t xml:space="preserve"> epígrafe “Variación del valor razonable en instrumentos financieros” de la cuenta de pérdidas y </w:t>
      </w:r>
      <w:r w:rsidR="00EB3C00">
        <w:t>ganancias consolidada adjunta</w:t>
      </w:r>
      <w:r w:rsidR="00872817">
        <w:t>.</w:t>
      </w:r>
    </w:p>
    <w:p w:rsidR="00503EEF" w:rsidRPr="0054703D" w:rsidRDefault="00503EEF" w:rsidP="0067147D">
      <w:pPr>
        <w:pStyle w:val="Ttulo5"/>
      </w:pPr>
      <w:r w:rsidRPr="0054703D">
        <w:t>10.2 Créditos concedidos</w:t>
      </w:r>
    </w:p>
    <w:p w:rsidR="00EB129A" w:rsidRDefault="00EB129A" w:rsidP="0067147D">
      <w:pPr>
        <w:pStyle w:val="Listaconnmeros"/>
        <w:keepLines/>
        <w:rPr>
          <w:snapToGrid w:val="0"/>
        </w:rPr>
      </w:pPr>
      <w:r>
        <w:rPr>
          <w:snapToGrid w:val="0"/>
        </w:rPr>
        <w:tab/>
        <w:t>La composición de</w:t>
      </w:r>
      <w:r w:rsidR="003D3700">
        <w:rPr>
          <w:snapToGrid w:val="0"/>
        </w:rPr>
        <w:t xml:space="preserve">l </w:t>
      </w:r>
      <w:r>
        <w:rPr>
          <w:snapToGrid w:val="0"/>
        </w:rPr>
        <w:t>epígrafe</w:t>
      </w:r>
      <w:r w:rsidR="003D3700">
        <w:rPr>
          <w:snapToGrid w:val="0"/>
        </w:rPr>
        <w:t xml:space="preserve"> “Créditos concedidos” a largo plazo</w:t>
      </w:r>
      <w:r w:rsidRPr="00EB129A">
        <w:rPr>
          <w:snapToGrid w:val="0"/>
        </w:rPr>
        <w:t xml:space="preserve"> del balance consolidado es la siguiente</w:t>
      </w:r>
      <w:r>
        <w:rPr>
          <w:snapToGrid w:val="0"/>
        </w:rPr>
        <w:t>:</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55"/>
        <w:gridCol w:w="1271"/>
        <w:gridCol w:w="1148"/>
      </w:tblGrid>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B129A" w:rsidRPr="00D50E66" w:rsidRDefault="00EB129A" w:rsidP="0067147D">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B129A" w:rsidRPr="008C5FB8" w:rsidRDefault="00EB129A" w:rsidP="0067147D">
            <w:pPr>
              <w:pStyle w:val="Tabladeilustraciones"/>
              <w:keepNext/>
              <w:keepLines/>
              <w:jc w:val="center"/>
              <w:rPr>
                <w:snapToGrid w:val="0"/>
                <w:color w:val="000000"/>
                <w:szCs w:val="0"/>
                <w:u w:color="000000"/>
              </w:rPr>
            </w:pPr>
            <w:r w:rsidRPr="008C5FB8">
              <w:rPr>
                <w:snapToGrid w:val="0"/>
                <w:color w:val="000000"/>
                <w:szCs w:val="0"/>
                <w:u w:color="000000"/>
              </w:rPr>
              <w:t>Euros</w:t>
            </w:r>
          </w:p>
        </w:tc>
      </w:tr>
      <w:tr w:rsidR="00EB129A" w:rsidRPr="008C5FB8"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B129A" w:rsidRPr="008C5FB8" w:rsidRDefault="00EB129A" w:rsidP="0067147D">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B129A" w:rsidRPr="008C5FB8" w:rsidRDefault="00EB129A" w:rsidP="005157D0">
            <w:pPr>
              <w:pStyle w:val="Tabladeilustraciones"/>
              <w:keepNext/>
              <w:keepLines/>
              <w:jc w:val="center"/>
              <w:rPr>
                <w:snapToGrid w:val="0"/>
                <w:color w:val="000000"/>
                <w:szCs w:val="0"/>
                <w:u w:color="000000"/>
              </w:rPr>
            </w:pPr>
            <w:r w:rsidRPr="008C5FB8">
              <w:rPr>
                <w:snapToGrid w:val="0"/>
                <w:color w:val="000000"/>
                <w:szCs w:val="0"/>
                <w:u w:color="000000"/>
              </w:rPr>
              <w:t>31-12-201</w:t>
            </w:r>
            <w:r w:rsidR="005157D0">
              <w:rPr>
                <w:snapToGrid w:val="0"/>
                <w:color w:val="000000"/>
                <w:szCs w:val="0"/>
                <w:u w:color="000000"/>
              </w:rPr>
              <w:t>5</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EB129A" w:rsidRPr="008C5FB8" w:rsidRDefault="00EB129A" w:rsidP="005157D0">
            <w:pPr>
              <w:pStyle w:val="Tabladeilustraciones"/>
              <w:keepNext/>
              <w:keepLines/>
              <w:jc w:val="center"/>
              <w:rPr>
                <w:snapToGrid w:val="0"/>
                <w:color w:val="000000"/>
                <w:szCs w:val="0"/>
                <w:u w:color="000000"/>
              </w:rPr>
            </w:pPr>
            <w:r w:rsidRPr="008C5FB8">
              <w:rPr>
                <w:snapToGrid w:val="0"/>
                <w:color w:val="000000"/>
                <w:szCs w:val="0"/>
                <w:u w:color="000000"/>
              </w:rPr>
              <w:t>31-12-201</w:t>
            </w:r>
            <w:r w:rsidR="005157D0">
              <w:rPr>
                <w:snapToGrid w:val="0"/>
                <w:color w:val="000000"/>
                <w:szCs w:val="0"/>
                <w:u w:color="000000"/>
              </w:rPr>
              <w:t>4</w:t>
            </w:r>
          </w:p>
        </w:tc>
      </w:tr>
      <w:tr w:rsidR="00EB129A" w:rsidRPr="008C5FB8" w:rsidTr="008C5FB8">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B129A" w:rsidRPr="008C5FB8" w:rsidRDefault="00EB129A" w:rsidP="0067147D">
            <w:pPr>
              <w:pStyle w:val="Tabladeilustraciones"/>
              <w:keepNext/>
              <w:keepLines/>
              <w:rPr>
                <w:snapToGrid w:val="0"/>
                <w:color w:val="000000"/>
                <w:szCs w:val="0"/>
                <w:u w:color="000000"/>
              </w:rPr>
            </w:pPr>
            <w:r w:rsidRPr="008C5FB8">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B129A" w:rsidRPr="008C5FB8" w:rsidRDefault="00EB129A" w:rsidP="0067147D">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shd w:val="clear" w:color="auto" w:fill="auto"/>
            <w:vAlign w:val="bottom"/>
          </w:tcPr>
          <w:p w:rsidR="00EB129A" w:rsidRPr="008C5FB8" w:rsidRDefault="00EB129A" w:rsidP="0067147D">
            <w:pPr>
              <w:pStyle w:val="Tabladeilustraciones"/>
              <w:keepNext/>
              <w:keepLines/>
              <w:tabs>
                <w:tab w:val="decimal" w:pos="978"/>
              </w:tabs>
              <w:rPr>
                <w:snapToGrid w:val="0"/>
                <w:color w:val="000000"/>
                <w:szCs w:val="0"/>
                <w:u w:color="000000"/>
              </w:rPr>
            </w:pP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jc w:val="center"/>
              <w:rPr>
                <w:snapToGrid w:val="0"/>
                <w:color w:val="000000"/>
                <w:szCs w:val="0"/>
                <w:u w:color="000000"/>
              </w:rPr>
            </w:pPr>
            <w:r w:rsidRPr="008C5FB8">
              <w:rPr>
                <w:snapToGrid w:val="0"/>
                <w:color w:val="000000"/>
                <w:szCs w:val="0"/>
                <w:u w:color="000000"/>
              </w:rPr>
              <w:t>-</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jc w:val="center"/>
              <w:rPr>
                <w:snapToGrid w:val="0"/>
                <w:color w:val="000000"/>
                <w:szCs w:val="0"/>
                <w:u w:color="000000"/>
              </w:rPr>
            </w:pPr>
            <w:r w:rsidRPr="008C5FB8">
              <w:rPr>
                <w:snapToGrid w:val="0"/>
                <w:color w:val="000000"/>
                <w:szCs w:val="0"/>
                <w:u w:color="000000"/>
              </w:rPr>
              <w:t>11.766.654</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751AE1" w:rsidRPr="008C5FB8" w:rsidRDefault="00751AE1" w:rsidP="005157D0">
            <w:pPr>
              <w:pStyle w:val="Tabladeilustraciones"/>
              <w:keepNext/>
              <w:keepLines/>
              <w:rPr>
                <w:snapToGrid w:val="0"/>
                <w:color w:val="000000"/>
                <w:szCs w:val="0"/>
                <w:u w:color="000000"/>
              </w:rPr>
            </w:pPr>
            <w:r>
              <w:rPr>
                <w:snapToGrid w:val="0"/>
                <w:color w:val="000000"/>
                <w:szCs w:val="0"/>
                <w:u w:color="000000"/>
              </w:rPr>
              <w:t>Hispania Fides, S.L.</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tabs>
                <w:tab w:val="decimal" w:pos="978"/>
              </w:tabs>
              <w:rPr>
                <w:snapToGrid w:val="0"/>
                <w:color w:val="000000"/>
                <w:szCs w:val="0"/>
                <w:u w:color="000000"/>
              </w:rPr>
            </w:pPr>
            <w:r>
              <w:rPr>
                <w:snapToGrid w:val="0"/>
                <w:color w:val="000000"/>
                <w:szCs w:val="0"/>
                <w:u w:color="000000"/>
              </w:rPr>
              <w:t>5.642.088</w:t>
            </w:r>
          </w:p>
        </w:tc>
        <w:tc>
          <w:tcPr>
            <w:tcW w:w="1012" w:type="pct"/>
            <w:tcBorders>
              <w:left w:val="single" w:sz="4" w:space="0" w:color="auto"/>
              <w:right w:val="single" w:sz="4" w:space="0" w:color="auto"/>
            </w:tcBorders>
            <w:shd w:val="clear" w:color="auto" w:fill="auto"/>
            <w:vAlign w:val="bottom"/>
          </w:tcPr>
          <w:p w:rsidR="00751AE1" w:rsidRPr="008C5FB8" w:rsidRDefault="00751AE1" w:rsidP="00F316DB">
            <w:pPr>
              <w:pStyle w:val="Tabladeilustraciones"/>
              <w:keepNext/>
              <w:keepLines/>
              <w:jc w:val="center"/>
              <w:rPr>
                <w:snapToGrid w:val="0"/>
                <w:color w:val="000000"/>
                <w:szCs w:val="0"/>
                <w:u w:color="000000"/>
              </w:rPr>
            </w:pPr>
            <w:r w:rsidRPr="008C5FB8">
              <w:rPr>
                <w:snapToGrid w:val="0"/>
                <w:color w:val="000000"/>
                <w:szCs w:val="0"/>
                <w:u w:color="000000"/>
              </w:rPr>
              <w:t>-</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F316DB">
            <w:pPr>
              <w:pStyle w:val="Tabladeilustraciones"/>
              <w:keepNext/>
              <w:keepLines/>
              <w:tabs>
                <w:tab w:val="decimal" w:pos="978"/>
              </w:tabs>
              <w:rPr>
                <w:snapToGrid w:val="0"/>
                <w:color w:val="000000"/>
                <w:szCs w:val="0"/>
                <w:u w:color="000000"/>
              </w:rPr>
            </w:pPr>
            <w:r>
              <w:rPr>
                <w:snapToGrid w:val="0"/>
                <w:color w:val="000000"/>
                <w:szCs w:val="0"/>
                <w:u w:color="000000"/>
              </w:rPr>
              <w:t>543.839</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tabs>
                <w:tab w:val="decimal" w:pos="978"/>
              </w:tabs>
              <w:rPr>
                <w:snapToGrid w:val="0"/>
                <w:color w:val="000000"/>
                <w:szCs w:val="0"/>
                <w:u w:color="000000"/>
              </w:rPr>
            </w:pPr>
            <w:r w:rsidRPr="008C5FB8">
              <w:rPr>
                <w:snapToGrid w:val="0"/>
                <w:color w:val="000000"/>
                <w:szCs w:val="0"/>
                <w:u w:color="000000"/>
              </w:rPr>
              <w:t>1.920.895</w:t>
            </w:r>
          </w:p>
        </w:tc>
      </w:tr>
      <w:tr w:rsidR="00751AE1" w:rsidRPr="008C5FB8" w:rsidTr="008C5FB8">
        <w:trPr>
          <w:jc w:val="center"/>
        </w:trPr>
        <w:tc>
          <w:tcPr>
            <w:tcW w:w="2868" w:type="pct"/>
            <w:tcBorders>
              <w:top w:val="nil"/>
              <w:left w:val="single" w:sz="4" w:space="0" w:color="auto"/>
              <w:bottom w:val="nil"/>
              <w:right w:val="single" w:sz="4" w:space="0" w:color="auto"/>
            </w:tcBorders>
            <w:shd w:val="clear" w:color="auto" w:fill="auto"/>
            <w:noWrap/>
            <w:vAlign w:val="bottom"/>
          </w:tcPr>
          <w:p w:rsidR="00751AE1" w:rsidRPr="008C5FB8" w:rsidRDefault="00751AE1" w:rsidP="005157D0">
            <w:pPr>
              <w:pStyle w:val="Tabladeilustraciones"/>
              <w:keepNext/>
              <w:keepLines/>
              <w:rPr>
                <w:snapToGrid w:val="0"/>
                <w:color w:val="000000"/>
                <w:szCs w:val="0"/>
                <w:u w:color="000000"/>
              </w:rPr>
            </w:pPr>
            <w:r w:rsidRPr="008C5FB8">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751AE1" w:rsidRPr="008C5FB8" w:rsidRDefault="00751AE1" w:rsidP="005157D0">
            <w:pPr>
              <w:pStyle w:val="Tabladeilustraciones"/>
              <w:keepNext/>
              <w:keepLines/>
              <w:tabs>
                <w:tab w:val="decimal" w:pos="978"/>
              </w:tabs>
              <w:rPr>
                <w:snapToGrid w:val="0"/>
                <w:color w:val="000000"/>
                <w:szCs w:val="0"/>
                <w:u w:color="000000"/>
              </w:rPr>
            </w:pPr>
            <w:r>
              <w:rPr>
                <w:snapToGrid w:val="0"/>
                <w:color w:val="000000"/>
                <w:szCs w:val="0"/>
                <w:u w:color="000000"/>
              </w:rPr>
              <w:t>576.081</w:t>
            </w:r>
          </w:p>
        </w:tc>
        <w:tc>
          <w:tcPr>
            <w:tcW w:w="1012" w:type="pct"/>
            <w:tcBorders>
              <w:left w:val="single" w:sz="4" w:space="0" w:color="auto"/>
              <w:right w:val="single" w:sz="4" w:space="0" w:color="auto"/>
            </w:tcBorders>
            <w:shd w:val="clear" w:color="auto" w:fill="auto"/>
            <w:vAlign w:val="bottom"/>
          </w:tcPr>
          <w:p w:rsidR="00751AE1" w:rsidRPr="008C5FB8" w:rsidRDefault="00751AE1" w:rsidP="005157D0">
            <w:pPr>
              <w:pStyle w:val="Tabladeilustraciones"/>
              <w:keepNext/>
              <w:keepLines/>
              <w:tabs>
                <w:tab w:val="decimal" w:pos="978"/>
              </w:tabs>
              <w:rPr>
                <w:snapToGrid w:val="0"/>
                <w:color w:val="000000"/>
                <w:szCs w:val="0"/>
                <w:u w:color="000000"/>
              </w:rPr>
            </w:pPr>
            <w:r w:rsidRPr="008C5FB8">
              <w:rPr>
                <w:snapToGrid w:val="0"/>
                <w:color w:val="000000"/>
                <w:szCs w:val="0"/>
                <w:u w:color="000000"/>
              </w:rPr>
              <w:t>31.050</w:t>
            </w:r>
          </w:p>
        </w:tc>
      </w:tr>
      <w:tr w:rsidR="00751AE1" w:rsidRPr="00D50E66" w:rsidTr="008C5FB8">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751AE1" w:rsidRPr="008C5FB8" w:rsidRDefault="00751AE1" w:rsidP="005157D0">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51AE1" w:rsidRPr="008C5FB8" w:rsidRDefault="00751AE1" w:rsidP="005157D0">
            <w:pPr>
              <w:pStyle w:val="Tabladeilustraciones"/>
              <w:keepLines/>
              <w:tabs>
                <w:tab w:val="decimal" w:pos="978"/>
              </w:tabs>
              <w:spacing w:before="40" w:after="40"/>
              <w:rPr>
                <w:b/>
                <w:snapToGrid w:val="0"/>
                <w:szCs w:val="0"/>
                <w:u w:color="000000"/>
              </w:rPr>
            </w:pPr>
            <w:r>
              <w:rPr>
                <w:b/>
                <w:snapToGrid w:val="0"/>
                <w:szCs w:val="0"/>
                <w:u w:color="000000"/>
              </w:rPr>
              <w:t>6.762.008</w:t>
            </w:r>
          </w:p>
        </w:tc>
        <w:tc>
          <w:tcPr>
            <w:tcW w:w="1012" w:type="pct"/>
            <w:tcBorders>
              <w:top w:val="single" w:sz="4" w:space="0" w:color="auto"/>
              <w:left w:val="single" w:sz="4" w:space="0" w:color="auto"/>
              <w:bottom w:val="single" w:sz="4" w:space="0" w:color="auto"/>
              <w:right w:val="single" w:sz="4" w:space="0" w:color="auto"/>
            </w:tcBorders>
            <w:shd w:val="clear" w:color="auto" w:fill="auto"/>
            <w:vAlign w:val="bottom"/>
          </w:tcPr>
          <w:p w:rsidR="00751AE1" w:rsidRPr="008C5FB8" w:rsidRDefault="00751AE1" w:rsidP="005157D0">
            <w:pPr>
              <w:pStyle w:val="Tabladeilustraciones"/>
              <w:keepLines/>
              <w:tabs>
                <w:tab w:val="decimal" w:pos="978"/>
              </w:tabs>
              <w:spacing w:before="40" w:after="40"/>
              <w:rPr>
                <w:b/>
                <w:snapToGrid w:val="0"/>
                <w:szCs w:val="0"/>
                <w:u w:color="000000"/>
              </w:rPr>
            </w:pPr>
            <w:r w:rsidRPr="008C5FB8">
              <w:rPr>
                <w:b/>
                <w:snapToGrid w:val="0"/>
                <w:szCs w:val="0"/>
                <w:u w:color="000000"/>
              </w:rPr>
              <w:t>13.718.599</w:t>
            </w:r>
          </w:p>
        </w:tc>
      </w:tr>
    </w:tbl>
    <w:p w:rsidR="00503EEF" w:rsidRDefault="00503EEF" w:rsidP="0067147D">
      <w:pPr>
        <w:keepLines/>
      </w:pPr>
    </w:p>
    <w:p w:rsidR="00E53F0A" w:rsidRPr="00A75D8D" w:rsidRDefault="00D5260E" w:rsidP="00E53F0A">
      <w:pPr>
        <w:pStyle w:val="Listaconnmeros"/>
        <w:keepLines/>
      </w:pPr>
      <w:bookmarkStart w:id="12" w:name="_956671336"/>
      <w:bookmarkStart w:id="13" w:name="_957602839"/>
      <w:bookmarkStart w:id="14" w:name="_958233687"/>
      <w:bookmarkEnd w:id="12"/>
      <w:bookmarkEnd w:id="13"/>
      <w:bookmarkEnd w:id="14"/>
      <w:r>
        <w:t xml:space="preserve">     </w:t>
      </w:r>
      <w:r w:rsidR="00E53F0A">
        <w:t xml:space="preserve"> La entidad dependiente </w:t>
      </w:r>
      <w:r w:rsidR="00337028">
        <w:t>GRUPO ILUNION</w:t>
      </w:r>
      <w:r w:rsidR="00E53F0A">
        <w:t>, S.L. mantiene registrado</w:t>
      </w:r>
      <w:r w:rsidR="00FA58D5">
        <w:t xml:space="preserve"> en el largo plazo</w:t>
      </w:r>
      <w:r w:rsidR="00E53F0A">
        <w:t xml:space="preserve"> un préstamo</w:t>
      </w:r>
      <w:r w:rsidR="00A75D8D">
        <w:t>, concedido a Hispania Fides, S.L. el 7 de julio de 2014, por un importe nominal de 10.000.000 euros y vencimiento en 2019, amortizable en una única cuota al término del mismo</w:t>
      </w:r>
      <w:r w:rsidR="00A75D8D" w:rsidRPr="00751AE1">
        <w:t>, devengando un tipo de interés anual del 3%, y</w:t>
      </w:r>
      <w:r w:rsidR="003D3700">
        <w:t xml:space="preserve"> que al 31 de diciembre de 2015 el Grupo mantiene reconocido conforme a su porcentaje de participación en GRUPO ILUNION</w:t>
      </w:r>
      <w:r w:rsidR="00A2627F">
        <w:t>,</w:t>
      </w:r>
      <w:r w:rsidR="003D3700">
        <w:t xml:space="preserve"> por importe de 5.642.088 euros.</w:t>
      </w:r>
    </w:p>
    <w:p w:rsidR="00D5260E" w:rsidRPr="00D472EB" w:rsidRDefault="00E53F0A" w:rsidP="0067147D">
      <w:pPr>
        <w:pStyle w:val="Listaconnmeros"/>
        <w:keepLines/>
      </w:pPr>
      <w:r w:rsidRPr="00A75D8D">
        <w:t xml:space="preserve">      </w:t>
      </w:r>
      <w:r w:rsidR="003D3700">
        <w:t>Los créditos</w:t>
      </w:r>
      <w:r w:rsidR="00A75D8D" w:rsidRPr="00D472EB">
        <w:t xml:space="preserve"> clasificados en el corto plazo se corresponden, fundamentalmente, </w:t>
      </w:r>
      <w:r w:rsidR="00D5260E" w:rsidRPr="00D472EB">
        <w:t>con</w:t>
      </w:r>
      <w:r w:rsidR="003D3700">
        <w:t xml:space="preserve"> el por</w:t>
      </w:r>
      <w:r w:rsidR="00BE0D01">
        <w:t>centaje imputable a la Entidad d</w:t>
      </w:r>
      <w:r w:rsidR="003D3700">
        <w:t>ominante de</w:t>
      </w:r>
      <w:r w:rsidR="00D5260E" w:rsidRPr="00D472EB">
        <w:t xml:space="preserve"> la cuenta a cobrar a Grupo Siro Corporati</w:t>
      </w:r>
      <w:r w:rsidR="00A75D8D" w:rsidRPr="00D472EB">
        <w:t xml:space="preserve">vo, S.L., </w:t>
      </w:r>
      <w:r w:rsidR="003D3700">
        <w:t xml:space="preserve">y </w:t>
      </w:r>
      <w:r w:rsidR="00A75D8D" w:rsidRPr="00D472EB">
        <w:t>que</w:t>
      </w:r>
      <w:r w:rsidR="003D3700">
        <w:t xml:space="preserve"> al 31 de diciembre de 2014 estaba clasificado en el largo plazo</w:t>
      </w:r>
      <w:r w:rsidR="00A75D8D" w:rsidRPr="00D472EB">
        <w:t xml:space="preserve">. Se trata de una cuenta por cobrar de </w:t>
      </w:r>
      <w:r w:rsidR="00337028" w:rsidRPr="00D472EB">
        <w:t>GRUPO ILUNION</w:t>
      </w:r>
      <w:r w:rsidR="00A75D8D" w:rsidRPr="00D472EB">
        <w:t xml:space="preserve">, S.L.  </w:t>
      </w:r>
      <w:r w:rsidR="00D5260E" w:rsidRPr="00D472EB">
        <w:t>por la venta de una parte de la participación en la sociedad Siro Venta de Baños, S.L. por un importe inicial de 7.267.450 euros amortizable en una sola cuota cuyo vencimiento final</w:t>
      </w:r>
      <w:r w:rsidR="00A75D8D" w:rsidRPr="00D472EB">
        <w:t xml:space="preserve"> está fijado en</w:t>
      </w:r>
      <w:r w:rsidR="00D5260E" w:rsidRPr="00D472EB">
        <w:t xml:space="preserve"> 2016. Adicionalmente, el Grupo formalizó sendas opciones de compra y venta cruzadas con Galletas Siro, S.A. y que tienen una fecha de ejercicio entre el 1 de enero de 2015 y el 30 de diciembre de 2020</w:t>
      </w:r>
      <w:r w:rsidR="00A75D8D" w:rsidRPr="00D472EB">
        <w:t>, si bien está prevista su liquidación de forma simultánea a la transacción principal</w:t>
      </w:r>
      <w:r w:rsidR="00D5260E" w:rsidRPr="00D472EB">
        <w:t>. Dado que las mencionadas opciones son irrevocables, el Grupo dio de baja su participación en Siro Venta de Baños, S.L. en el momento de la formalización de las opciones y registró una cuenta a cobrar a la compradora de 3.225.018 euros, valor actual en aquel momento del importe por el que se estimaba que se liquidaría la transacción.</w:t>
      </w:r>
    </w:p>
    <w:p w:rsidR="00D5260E" w:rsidRPr="00D472EB" w:rsidRDefault="00D5260E" w:rsidP="0067147D">
      <w:pPr>
        <w:pStyle w:val="Listaconnmeros"/>
        <w:keepLines/>
      </w:pPr>
      <w:r w:rsidRPr="00D472EB">
        <w:lastRenderedPageBreak/>
        <w:t xml:space="preserve">      El importe correspondiente a la venta con pago aplazado devenga unos intereses que se calculan anualmente con referencia al euríbor, parte de estos intereses se capitalizan y el resto se cobran.</w:t>
      </w:r>
    </w:p>
    <w:p w:rsidR="00D5260E" w:rsidRPr="00D472EB" w:rsidRDefault="00D5260E" w:rsidP="0067147D">
      <w:pPr>
        <w:pStyle w:val="Listaconnmeros"/>
        <w:keepLines/>
      </w:pPr>
      <w:r w:rsidRPr="00D472EB">
        <w:t xml:space="preserve">     El valor de las opciones de compra-venta se actualiza al tipo de interés implícito de la operación.</w:t>
      </w:r>
    </w:p>
    <w:p w:rsidR="009556D4" w:rsidRDefault="00D5260E" w:rsidP="0067147D">
      <w:pPr>
        <w:pStyle w:val="Listaconnmeros"/>
        <w:keepLines/>
      </w:pPr>
      <w:r w:rsidRPr="00D472EB">
        <w:t xml:space="preserve">   </w:t>
      </w:r>
      <w:r w:rsidR="00E53F0A" w:rsidRPr="00D472EB">
        <w:t xml:space="preserve"> </w:t>
      </w:r>
      <w:r w:rsidRPr="00D472EB">
        <w:t xml:space="preserve">  Al 31 de diciembre de 201</w:t>
      </w:r>
      <w:r w:rsidR="009112A4" w:rsidRPr="00D472EB">
        <w:t>5</w:t>
      </w:r>
      <w:r w:rsidRPr="00D472EB">
        <w:t xml:space="preserve">, el valor actual de las cuentas a cobrar asciende a </w:t>
      </w:r>
      <w:r w:rsidR="009556D4" w:rsidRPr="00D472EB">
        <w:t>11.564.338</w:t>
      </w:r>
      <w:r w:rsidRPr="00D472EB">
        <w:t xml:space="preserve"> euros y el importe de los intereses devengados y no cobrados asciende a </w:t>
      </w:r>
      <w:r w:rsidR="003D3700">
        <w:t>657.80</w:t>
      </w:r>
      <w:r w:rsidR="00BE0D01">
        <w:t>4 euros, de los que la Entidad d</w:t>
      </w:r>
      <w:r w:rsidR="003D3700">
        <w:t xml:space="preserve">ominante mantiene reconocidos 6.070.121 </w:t>
      </w:r>
      <w:r w:rsidR="00A2627F">
        <w:t xml:space="preserve">euros </w:t>
      </w:r>
      <w:r w:rsidR="003D3700">
        <w:t>y 345.281 euros, respectivamente.</w:t>
      </w:r>
    </w:p>
    <w:p w:rsidR="00D5260E" w:rsidRPr="00351CF9" w:rsidRDefault="00D5260E" w:rsidP="0067147D">
      <w:pPr>
        <w:pStyle w:val="Listaconnmeros"/>
        <w:keepLines/>
      </w:pPr>
      <w:r>
        <w:tab/>
        <w:t xml:space="preserve">Los créditos concedidos a otras sociedades tienen un vencimiento definido, teniendo como vencimiento máximo un </w:t>
      </w:r>
      <w:r w:rsidRPr="00351CF9">
        <w:t>plazo de 5 años y devengan un tipo de interés de mercado.</w:t>
      </w:r>
      <w:r w:rsidR="00BD1FD2" w:rsidRPr="00351CF9">
        <w:tab/>
      </w:r>
    </w:p>
    <w:p w:rsidR="00503EEF" w:rsidRPr="00351CF9" w:rsidRDefault="00D472EB" w:rsidP="00D472EB">
      <w:pPr>
        <w:pStyle w:val="Ttulo5"/>
      </w:pPr>
      <w:r>
        <w:t xml:space="preserve">10.3. </w:t>
      </w:r>
      <w:r w:rsidR="00503EEF" w:rsidRPr="00351CF9">
        <w:t xml:space="preserve">Otros activos financieros </w:t>
      </w:r>
    </w:p>
    <w:p w:rsidR="00351CF9" w:rsidRDefault="00503EEF" w:rsidP="0067147D">
      <w:pPr>
        <w:pStyle w:val="Listaconnmeros"/>
        <w:keepLines/>
        <w:rPr>
          <w:highlight w:val="yellow"/>
        </w:rPr>
      </w:pPr>
      <w:r w:rsidRPr="00351CF9">
        <w:tab/>
      </w:r>
      <w:r w:rsidR="00351CF9" w:rsidRPr="00351CF9">
        <w:t>El Grupo mantiene en la cuenta “Otros activos financieros” una cue</w:t>
      </w:r>
      <w:r w:rsidR="003D3700">
        <w:t>nta a cobrar por un importe de 3.044 miles</w:t>
      </w:r>
      <w:r w:rsidR="00351CF9" w:rsidRPr="00351CF9">
        <w:t xml:space="preserve"> de euros por los efectos comerciales a pagar </w:t>
      </w:r>
      <w:r w:rsidR="00351CF9" w:rsidRPr="00D472EB">
        <w:t xml:space="preserve">entregados a la propiedad de unos establecimientos hoteleros y que actúan en garantía de cumplimiento de los contratos suscritos (véase Nota 15.2). </w:t>
      </w:r>
    </w:p>
    <w:p w:rsidR="008C5FB8" w:rsidRPr="00D472EB" w:rsidRDefault="00074061" w:rsidP="00D472EB">
      <w:pPr>
        <w:pStyle w:val="Listaconnmeros"/>
        <w:keepLines/>
      </w:pPr>
      <w:r w:rsidRPr="00074061">
        <w:t xml:space="preserve">      </w:t>
      </w:r>
      <w:r w:rsidR="00351CF9" w:rsidRPr="00074061">
        <w:t>Adicionalmente</w:t>
      </w:r>
      <w:r w:rsidRPr="00074061">
        <w:t>, en este epígrafe se registran imposiciones a corto plazo en entidades financieras así como otros depósitos y fianzas constituidos.</w:t>
      </w:r>
    </w:p>
    <w:p w:rsidR="00503EEF" w:rsidRDefault="00585000" w:rsidP="00AF1379">
      <w:pPr>
        <w:pStyle w:val="Ttulo5"/>
        <w:ind w:right="0"/>
      </w:pPr>
      <w:r>
        <w:t>10.4</w:t>
      </w:r>
      <w:r w:rsidR="00503EEF">
        <w:t xml:space="preserve"> </w:t>
      </w:r>
      <w:r w:rsidR="00503EEF" w:rsidRPr="009A3D86">
        <w:t>Información sobre la natural</w:t>
      </w:r>
      <w:r w:rsidR="00503EEF">
        <w:t xml:space="preserve">eza y el nivel de riesgo de los </w:t>
      </w:r>
      <w:r w:rsidR="00503EEF" w:rsidRPr="009A3D86">
        <w:t>instrumentos financieros</w:t>
      </w:r>
    </w:p>
    <w:p w:rsidR="00503EEF" w:rsidRDefault="00503EEF" w:rsidP="0067147D">
      <w:pPr>
        <w:pStyle w:val="Listaconnmeros"/>
        <w:keepLines/>
      </w:pPr>
      <w:r>
        <w:tab/>
      </w:r>
      <w:r w:rsidRPr="00A54321">
        <w:t xml:space="preserve">Las políticas de gestión de riesgos del Grupo son establecidas </w:t>
      </w:r>
      <w:r>
        <w:t>por la Dirección Financiera de Fundación O</w:t>
      </w:r>
      <w:r>
        <w:rPr>
          <w:lang w:val="es-ES_tradnl"/>
        </w:rPr>
        <w:t>NCE</w:t>
      </w:r>
      <w:r>
        <w:t xml:space="preserve"> y recogen</w:t>
      </w:r>
      <w:r w:rsidRPr="00A54321">
        <w:t xml:space="preserve"> una serie de procedimientos y controles que permiten identificar, medir y gestionar los riesgos derivados de la activid</w:t>
      </w:r>
      <w:r>
        <w:t>ad con instrumentos financieros</w:t>
      </w:r>
      <w:r w:rsidRPr="00A54321">
        <w:t>.</w:t>
      </w:r>
    </w:p>
    <w:p w:rsidR="00953BC6" w:rsidRPr="00D22F3F" w:rsidRDefault="00953BC6" w:rsidP="0067147D">
      <w:pPr>
        <w:pStyle w:val="Listaconnmeros"/>
        <w:keepLines/>
      </w:pPr>
      <w:r>
        <w:t xml:space="preserve">      La actividad con instrumentos financieros expone al Grupo al riesgo de crédito, de mercado y de liquidez.</w:t>
      </w:r>
    </w:p>
    <w:p w:rsidR="00503EEF" w:rsidRPr="00746865" w:rsidRDefault="00503EEF" w:rsidP="0067147D">
      <w:pPr>
        <w:pStyle w:val="Ttulo6"/>
        <w:rPr>
          <w:u w:val="single"/>
        </w:rPr>
      </w:pPr>
      <w:r w:rsidRPr="00746865">
        <w:rPr>
          <w:u w:val="single"/>
        </w:rPr>
        <w:t>Riesgo de crédito</w:t>
      </w:r>
    </w:p>
    <w:p w:rsidR="00503EEF" w:rsidRPr="00A54321" w:rsidRDefault="00503EEF" w:rsidP="0067147D">
      <w:pPr>
        <w:pStyle w:val="Listaconnmeros"/>
        <w:keepLines/>
      </w:pPr>
      <w:r>
        <w:tab/>
      </w:r>
      <w:r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503EEF" w:rsidRDefault="00503EEF" w:rsidP="0067147D">
      <w:pPr>
        <w:pStyle w:val="Listaconnmeros"/>
        <w:keepLines/>
      </w:pPr>
      <w:r>
        <w:tab/>
      </w:r>
      <w:r w:rsidRPr="0054703D">
        <w:t>La exposición máxima al riesgo de crédito al 31 de diciembre de 201</w:t>
      </w:r>
      <w:r w:rsidR="00BE1963">
        <w:t>5</w:t>
      </w:r>
      <w:r w:rsidRPr="0054703D">
        <w:t xml:space="preserve"> y 201</w:t>
      </w:r>
      <w:r w:rsidR="00BE1963">
        <w:t>4</w:t>
      </w:r>
      <w:r w:rsidRPr="0054703D">
        <w:t xml:space="preserve"> es la siguiente:</w:t>
      </w:r>
      <w:r w:rsidRPr="00A54321">
        <w:t xml:space="preserve"> </w:t>
      </w:r>
    </w:p>
    <w:tbl>
      <w:tblPr>
        <w:tblW w:w="737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134"/>
        <w:gridCol w:w="1134"/>
      </w:tblGrid>
      <w:tr w:rsidR="00503EEF" w:rsidRPr="00131E24" w:rsidTr="00BD1FD2">
        <w:trPr>
          <w:jc w:val="center"/>
        </w:trPr>
        <w:tc>
          <w:tcPr>
            <w:tcW w:w="5102" w:type="dxa"/>
            <w:tcBorders>
              <w:top w:val="single" w:sz="4" w:space="0" w:color="auto"/>
              <w:left w:val="single" w:sz="4" w:space="0" w:color="auto"/>
              <w:bottom w:val="nil"/>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03EEF" w:rsidRPr="00131E24" w:rsidRDefault="00503EEF" w:rsidP="0067147D">
            <w:pPr>
              <w:pStyle w:val="Tabladeilustraciones"/>
              <w:keepNext/>
              <w:keepLines/>
              <w:jc w:val="center"/>
              <w:rPr>
                <w:snapToGrid w:val="0"/>
                <w:color w:val="000000"/>
                <w:szCs w:val="0"/>
                <w:u w:color="000000"/>
              </w:rPr>
            </w:pPr>
            <w:r w:rsidRPr="00131E24">
              <w:rPr>
                <w:snapToGrid w:val="0"/>
                <w:color w:val="000000"/>
                <w:szCs w:val="0"/>
                <w:u w:color="000000"/>
              </w:rPr>
              <w:t>Euros</w:t>
            </w:r>
          </w:p>
        </w:tc>
      </w:tr>
      <w:tr w:rsidR="00503EEF" w:rsidRPr="00131E24" w:rsidTr="00BD1FD2">
        <w:trPr>
          <w:jc w:val="center"/>
        </w:trPr>
        <w:tc>
          <w:tcPr>
            <w:tcW w:w="5102" w:type="dxa"/>
            <w:tcBorders>
              <w:top w:val="nil"/>
              <w:left w:val="single" w:sz="4" w:space="0" w:color="auto"/>
              <w:bottom w:val="single" w:sz="4" w:space="0" w:color="auto"/>
              <w:right w:val="single" w:sz="4" w:space="0" w:color="auto"/>
            </w:tcBorders>
            <w:shd w:val="clear" w:color="auto" w:fill="auto"/>
            <w:vAlign w:val="bottom"/>
            <w:hideMark/>
          </w:tcPr>
          <w:p w:rsidR="00503EEF" w:rsidRPr="00131E24" w:rsidRDefault="00503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D1FD2" w:rsidP="00BE1963">
            <w:pPr>
              <w:pStyle w:val="Tabladeilustraciones"/>
              <w:keepNext/>
              <w:keepLines/>
              <w:jc w:val="center"/>
              <w:rPr>
                <w:snapToGrid w:val="0"/>
                <w:color w:val="000000"/>
                <w:szCs w:val="0"/>
                <w:u w:color="000000"/>
              </w:rPr>
            </w:pPr>
            <w:r>
              <w:rPr>
                <w:snapToGrid w:val="0"/>
                <w:color w:val="000000"/>
                <w:szCs w:val="0"/>
                <w:u w:color="000000"/>
              </w:rPr>
              <w:t>201</w:t>
            </w:r>
            <w:r w:rsidR="00BE196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03EEF" w:rsidRPr="00131E24" w:rsidRDefault="00BE196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503EEF" w:rsidRPr="00131E24" w:rsidTr="00BD1FD2">
        <w:trPr>
          <w:jc w:val="center"/>
        </w:trPr>
        <w:tc>
          <w:tcPr>
            <w:tcW w:w="5102" w:type="dxa"/>
            <w:tcBorders>
              <w:top w:val="single" w:sz="4" w:space="0" w:color="auto"/>
              <w:left w:val="single" w:sz="4" w:space="0" w:color="auto"/>
              <w:right w:val="single" w:sz="4" w:space="0" w:color="auto"/>
            </w:tcBorders>
            <w:shd w:val="clear" w:color="auto" w:fill="auto"/>
            <w:vAlign w:val="bottom"/>
          </w:tcPr>
          <w:p w:rsidR="00503EEF" w:rsidRPr="00131E24" w:rsidRDefault="00503EEF"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503EEF" w:rsidRPr="00131E24" w:rsidRDefault="00503EEF" w:rsidP="0067147D">
            <w:pPr>
              <w:pStyle w:val="Tabladeilustraciones"/>
              <w:keepNext/>
              <w:keepLines/>
              <w:rPr>
                <w:snapToGrid w:val="0"/>
                <w:color w:val="000000"/>
                <w:szCs w:val="0"/>
                <w:u w:color="000000"/>
              </w:rPr>
            </w:pP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financieras a largo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20.032.023</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20.309.364</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Créditos a empresas</w:t>
            </w:r>
            <w:r w:rsidR="00BE0D01">
              <w:rPr>
                <w:snapToGrid w:val="0"/>
                <w:color w:val="000000"/>
                <w:szCs w:val="0"/>
                <w:u w:color="000000"/>
              </w:rPr>
              <w:t xml:space="preserve"> y Otros activos financieros</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1.343.905</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2.930.600</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Usuarios y otros deudores de la actividad propia</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43.862.560</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46.196.428</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Deudores comerciales y otras cuentas a cobrar</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1050"/>
              </w:tabs>
              <w:rPr>
                <w:snapToGrid w:val="0"/>
                <w:color w:val="000000"/>
                <w:szCs w:val="0"/>
                <w:u w:color="000000"/>
              </w:rPr>
            </w:pPr>
            <w:r>
              <w:rPr>
                <w:snapToGrid w:val="0"/>
                <w:color w:val="000000"/>
                <w:szCs w:val="0"/>
                <w:u w:color="000000"/>
              </w:rPr>
              <w:t>121.228.416</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1050"/>
              </w:tabs>
              <w:rPr>
                <w:snapToGrid w:val="0"/>
                <w:color w:val="000000"/>
                <w:szCs w:val="0"/>
                <w:u w:color="000000"/>
              </w:rPr>
            </w:pPr>
            <w:r>
              <w:rPr>
                <w:snapToGrid w:val="0"/>
                <w:color w:val="000000"/>
                <w:szCs w:val="0"/>
                <w:u w:color="000000"/>
              </w:rPr>
              <w:t>119.162.415</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en empresas del Grupo y asociadas a corto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181.507</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754.500</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Inversiones financieras a corto plazo</w:t>
            </w:r>
          </w:p>
        </w:tc>
        <w:tc>
          <w:tcPr>
            <w:tcW w:w="1134" w:type="dxa"/>
            <w:tcBorders>
              <w:left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9.642.005</w:t>
            </w:r>
          </w:p>
        </w:tc>
        <w:tc>
          <w:tcPr>
            <w:tcW w:w="1134" w:type="dxa"/>
            <w:tcBorders>
              <w:left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10.102.838</w:t>
            </w:r>
          </w:p>
        </w:tc>
      </w:tr>
      <w:tr w:rsidR="00BE1963" w:rsidRPr="00131E24" w:rsidTr="00BD1FD2">
        <w:trPr>
          <w:jc w:val="center"/>
        </w:trPr>
        <w:tc>
          <w:tcPr>
            <w:tcW w:w="5102" w:type="dxa"/>
            <w:tcBorders>
              <w:left w:val="single" w:sz="4" w:space="0" w:color="auto"/>
              <w:right w:val="single" w:sz="4" w:space="0" w:color="auto"/>
            </w:tcBorders>
            <w:shd w:val="clear" w:color="auto" w:fill="auto"/>
            <w:vAlign w:val="bottom"/>
            <w:hideMark/>
          </w:tcPr>
          <w:p w:rsidR="00BE1963" w:rsidRPr="00D34517" w:rsidRDefault="00BE1963" w:rsidP="00BE1963">
            <w:pPr>
              <w:pStyle w:val="Tabladeilustraciones"/>
              <w:keepNext/>
              <w:keepLines/>
              <w:rPr>
                <w:snapToGrid w:val="0"/>
                <w:color w:val="000000"/>
                <w:szCs w:val="0"/>
                <w:u w:color="000000"/>
              </w:rPr>
            </w:pPr>
            <w:r w:rsidRPr="00D34517">
              <w:rPr>
                <w:snapToGrid w:val="0"/>
                <w:color w:val="000000"/>
                <w:szCs w:val="0"/>
                <w:u w:color="000000"/>
              </w:rPr>
              <w:t>Efectivo y otros activos líquidos equivalentes</w:t>
            </w:r>
          </w:p>
        </w:tc>
        <w:tc>
          <w:tcPr>
            <w:tcW w:w="1134" w:type="dxa"/>
            <w:tcBorders>
              <w:left w:val="single" w:sz="4" w:space="0" w:color="auto"/>
              <w:bottom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23.067.488</w:t>
            </w:r>
          </w:p>
        </w:tc>
        <w:tc>
          <w:tcPr>
            <w:tcW w:w="1134" w:type="dxa"/>
            <w:tcBorders>
              <w:left w:val="single" w:sz="4" w:space="0" w:color="auto"/>
              <w:bottom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jc w:val="right"/>
              <w:rPr>
                <w:snapToGrid w:val="0"/>
                <w:color w:val="000000"/>
                <w:szCs w:val="0"/>
                <w:u w:color="000000"/>
              </w:rPr>
            </w:pPr>
            <w:r>
              <w:rPr>
                <w:snapToGrid w:val="0"/>
                <w:color w:val="000000"/>
                <w:szCs w:val="0"/>
                <w:u w:color="000000"/>
              </w:rPr>
              <w:t>45.380.059</w:t>
            </w:r>
          </w:p>
        </w:tc>
      </w:tr>
      <w:tr w:rsidR="00BE1963" w:rsidRPr="00131E24" w:rsidTr="00BD1FD2">
        <w:trPr>
          <w:jc w:val="center"/>
        </w:trPr>
        <w:tc>
          <w:tcPr>
            <w:tcW w:w="5102" w:type="dxa"/>
            <w:tcBorders>
              <w:left w:val="single" w:sz="4" w:space="0" w:color="auto"/>
              <w:bottom w:val="single" w:sz="4" w:space="0" w:color="auto"/>
              <w:right w:val="single" w:sz="4" w:space="0" w:color="auto"/>
            </w:tcBorders>
            <w:shd w:val="clear" w:color="auto" w:fill="auto"/>
            <w:vAlign w:val="bottom"/>
            <w:hideMark/>
          </w:tcPr>
          <w:p w:rsidR="00BE1963" w:rsidRPr="00131E24" w:rsidRDefault="00BE1963" w:rsidP="00BE1963">
            <w:pPr>
              <w:pStyle w:val="Tabladeilustraciones"/>
              <w:keepNext/>
              <w:keepLines/>
              <w:rPr>
                <w:snapToGrid w:val="0"/>
                <w:color w:val="000000"/>
                <w:szCs w:val="0"/>
                <w:u w:color="000000"/>
              </w:rPr>
            </w:pPr>
            <w:r w:rsidRPr="00131E24">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963" w:rsidRPr="00131E24" w:rsidRDefault="005A719D" w:rsidP="00BE1963">
            <w:pPr>
              <w:pStyle w:val="Tabladeilustraciones"/>
              <w:keepNext/>
              <w:keepLines/>
              <w:tabs>
                <w:tab w:val="decimal" w:pos="635"/>
              </w:tabs>
              <w:spacing w:before="40" w:after="40" w:line="0" w:lineRule="atLeast"/>
              <w:rPr>
                <w:b/>
                <w:snapToGrid w:val="0"/>
                <w:szCs w:val="0"/>
                <w:u w:color="000000"/>
              </w:rPr>
            </w:pPr>
            <w:r>
              <w:rPr>
                <w:b/>
                <w:snapToGrid w:val="0"/>
                <w:szCs w:val="0"/>
                <w:u w:color="000000"/>
              </w:rPr>
              <w:t>219.357.904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E1963" w:rsidRPr="00131E24" w:rsidRDefault="00BE1963" w:rsidP="00BE1963">
            <w:pPr>
              <w:pStyle w:val="Tabladeilustraciones"/>
              <w:keepNext/>
              <w:keepLines/>
              <w:tabs>
                <w:tab w:val="decimal" w:pos="635"/>
              </w:tabs>
              <w:spacing w:before="40" w:after="40" w:line="0" w:lineRule="atLeast"/>
              <w:rPr>
                <w:b/>
                <w:snapToGrid w:val="0"/>
                <w:szCs w:val="0"/>
                <w:u w:color="000000"/>
              </w:rPr>
            </w:pPr>
            <w:r>
              <w:rPr>
                <w:b/>
                <w:snapToGrid w:val="0"/>
                <w:szCs w:val="0"/>
                <w:u w:color="000000"/>
              </w:rPr>
              <w:t>244.836.204</w:t>
            </w:r>
          </w:p>
        </w:tc>
      </w:tr>
    </w:tbl>
    <w:p w:rsidR="00503EEF" w:rsidRDefault="00503EEF" w:rsidP="0067147D">
      <w:pPr>
        <w:pStyle w:val="Listaconnmeros"/>
        <w:keepLines/>
      </w:pPr>
    </w:p>
    <w:p w:rsidR="00503EEF" w:rsidRDefault="00503EEF" w:rsidP="0067147D">
      <w:pPr>
        <w:pStyle w:val="Listaconnmeros"/>
        <w:keepLines/>
      </w:pPr>
      <w:r>
        <w:tab/>
      </w:r>
      <w:r w:rsidRPr="00A54321">
        <w:t xml:space="preserve">Para gestionar el riesgo de crédito el Grupo distingue entre los activos financieros originados por las actividades operativas y por las actividades de inversión. </w:t>
      </w:r>
    </w:p>
    <w:p w:rsidR="00503EEF" w:rsidRPr="009A3D86" w:rsidRDefault="00503EEF" w:rsidP="0067147D">
      <w:pPr>
        <w:pStyle w:val="Ttulo6"/>
      </w:pPr>
      <w:r w:rsidRPr="009A3D86">
        <w:lastRenderedPageBreak/>
        <w:t>Actividades operativas</w:t>
      </w:r>
    </w:p>
    <w:p w:rsidR="00503EEF" w:rsidRPr="00A54321" w:rsidRDefault="00503EEF" w:rsidP="0067147D">
      <w:pPr>
        <w:pStyle w:val="Listaconnmeros"/>
        <w:keepLines/>
      </w:pPr>
      <w:r>
        <w:tab/>
      </w:r>
      <w:r w:rsidRPr="00A54321">
        <w:t>El Departamento Comercial y e</w:t>
      </w:r>
      <w:r>
        <w:t xml:space="preserve">l Departamento Financiero de las sociedades del Grupo </w:t>
      </w:r>
      <w:r w:rsidRPr="00A54321">
        <w:t>establecen límites de crédit</w:t>
      </w:r>
      <w:r w:rsidR="009C5F4F">
        <w:t>o para cada uno de los clientes</w:t>
      </w:r>
      <w:r w:rsidRPr="00A54321">
        <w:t>. Estos límites son aprobados por el Director Financiero o por el Director General en función de su importe</w:t>
      </w:r>
      <w:r>
        <w:t xml:space="preserve"> y son revisados periódicamente, </w:t>
      </w:r>
      <w:r w:rsidRPr="00A54321">
        <w:t>en especial aquellos que ha</w:t>
      </w:r>
      <w:r>
        <w:t>n tenido retrasos en los cobros</w:t>
      </w:r>
      <w:r w:rsidRPr="00A54321">
        <w:t>.</w:t>
      </w:r>
      <w:r>
        <w:t xml:space="preserve"> No hay concentración de los </w:t>
      </w:r>
      <w:r w:rsidRPr="00751AE1">
        <w:t>saldos pendientes de cobro que tiene el Grupo debido a que sus clientes se encuentran muy atomizados; la ONCE</w:t>
      </w:r>
      <w:r w:rsidR="00FF71F1" w:rsidRPr="00751AE1">
        <w:t xml:space="preserve"> es la única entidad que</w:t>
      </w:r>
      <w:r w:rsidRPr="00751AE1">
        <w:t xml:space="preserve"> supone para el Grupo unos ingresos superiores al 10% de su importe neto de la cifra de negocios.</w:t>
      </w:r>
    </w:p>
    <w:p w:rsidR="00503EEF" w:rsidRDefault="00503EEF" w:rsidP="0067147D">
      <w:pPr>
        <w:pStyle w:val="Listaconnmeros"/>
        <w:keepLines/>
      </w:pPr>
      <w:r>
        <w:tab/>
      </w:r>
      <w:r w:rsidRPr="00A54321">
        <w:t>Mensualmente se elabora un detalle con la antigüedad de cada uno de los saldos a cobrar</w:t>
      </w:r>
      <w:r>
        <w:t xml:space="preserve"> para cada una de las sociedades del Grupo</w:t>
      </w:r>
      <w:r w:rsidRPr="00A54321">
        <w:t>, que sirve de base para gestionar su cobro</w:t>
      </w:r>
      <w:r>
        <w:t xml:space="preserve"> y determinar, en su caso, las correcciones valorativas por deterioro</w:t>
      </w:r>
      <w:r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503EEF" w:rsidRDefault="00503EEF" w:rsidP="0067147D">
      <w:pPr>
        <w:pStyle w:val="Listaconnmeros"/>
        <w:keepLines/>
      </w:pPr>
      <w:r>
        <w:tab/>
      </w:r>
      <w:r w:rsidRPr="0054703D">
        <w:t>El movimiento habido durante los ejercicios 201</w:t>
      </w:r>
      <w:r w:rsidR="002E03C6">
        <w:t>5</w:t>
      </w:r>
      <w:r w:rsidRPr="0054703D">
        <w:t xml:space="preserve"> y 201</w:t>
      </w:r>
      <w:r w:rsidR="002E03C6">
        <w:t>4</w:t>
      </w:r>
      <w:r w:rsidRPr="0054703D">
        <w:t xml:space="preserve"> en la provisión por deterioro de créditos por operaciones comerciales ha sido el siguiente:</w:t>
      </w:r>
    </w:p>
    <w:tbl>
      <w:tblPr>
        <w:tblW w:w="589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594"/>
        <w:gridCol w:w="1152"/>
        <w:gridCol w:w="1152"/>
      </w:tblGrid>
      <w:tr w:rsidR="00503EEF" w:rsidRPr="002E03C6" w:rsidTr="00002E7C">
        <w:trPr>
          <w:trHeight w:val="226"/>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503EEF" w:rsidRPr="007235D7" w:rsidRDefault="00503EEF" w:rsidP="0067147D">
            <w:pPr>
              <w:pStyle w:val="Tabladeilustraciones"/>
              <w:keepNext/>
              <w:keepLines/>
              <w:jc w:val="center"/>
              <w:rPr>
                <w:snapToGrid w:val="0"/>
                <w:color w:val="000000"/>
                <w:szCs w:val="0"/>
                <w:u w:color="000000"/>
              </w:rPr>
            </w:pPr>
          </w:p>
        </w:tc>
        <w:tc>
          <w:tcPr>
            <w:tcW w:w="230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002E7C" w:rsidRDefault="00503EEF" w:rsidP="0067147D">
            <w:pPr>
              <w:pStyle w:val="Tabladeilustraciones"/>
              <w:keepNext/>
              <w:keepLines/>
              <w:jc w:val="center"/>
              <w:rPr>
                <w:snapToGrid w:val="0"/>
                <w:color w:val="000000"/>
                <w:szCs w:val="0"/>
                <w:u w:color="000000"/>
              </w:rPr>
            </w:pPr>
            <w:r w:rsidRPr="00002E7C">
              <w:rPr>
                <w:snapToGrid w:val="0"/>
                <w:color w:val="000000"/>
                <w:szCs w:val="0"/>
                <w:u w:color="000000"/>
              </w:rPr>
              <w:t>Euros</w:t>
            </w:r>
          </w:p>
        </w:tc>
      </w:tr>
      <w:tr w:rsidR="00BD1FD2" w:rsidRPr="002E03C6" w:rsidTr="00002E7C">
        <w:trPr>
          <w:trHeight w:val="226"/>
          <w:jc w:val="center"/>
        </w:trPr>
        <w:tc>
          <w:tcPr>
            <w:tcW w:w="3594" w:type="dxa"/>
            <w:tcBorders>
              <w:top w:val="nil"/>
              <w:left w:val="single" w:sz="4" w:space="0" w:color="auto"/>
              <w:bottom w:val="single" w:sz="4" w:space="0" w:color="auto"/>
              <w:right w:val="single" w:sz="4" w:space="0" w:color="auto"/>
            </w:tcBorders>
            <w:shd w:val="clear" w:color="auto" w:fill="auto"/>
            <w:vAlign w:val="bottom"/>
            <w:hideMark/>
          </w:tcPr>
          <w:p w:rsidR="00BD1FD2" w:rsidRPr="002E03C6" w:rsidRDefault="00BD1FD2" w:rsidP="0067147D">
            <w:pPr>
              <w:pStyle w:val="Tabladeilustraciones"/>
              <w:keepNext/>
              <w:keepLines/>
              <w:jc w:val="center"/>
              <w:rPr>
                <w:snapToGrid w:val="0"/>
                <w:color w:val="000000"/>
                <w:szCs w:val="0"/>
                <w:highlight w:val="yellow"/>
                <w:u w:color="00000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002E7C" w:rsidRDefault="00BD1FD2" w:rsidP="002E03C6">
            <w:pPr>
              <w:pStyle w:val="Tabladeilustraciones"/>
              <w:keepNext/>
              <w:keepLines/>
              <w:jc w:val="center"/>
              <w:rPr>
                <w:snapToGrid w:val="0"/>
                <w:color w:val="000000"/>
                <w:szCs w:val="0"/>
                <w:u w:color="000000"/>
              </w:rPr>
            </w:pPr>
            <w:r w:rsidRPr="00002E7C">
              <w:rPr>
                <w:snapToGrid w:val="0"/>
                <w:color w:val="000000"/>
                <w:szCs w:val="0"/>
                <w:u w:color="000000"/>
              </w:rPr>
              <w:t>201</w:t>
            </w:r>
            <w:r w:rsidR="002E03C6" w:rsidRPr="00002E7C">
              <w:rPr>
                <w:snapToGrid w:val="0"/>
                <w:color w:val="000000"/>
                <w:szCs w:val="0"/>
                <w:u w:color="000000"/>
              </w:rPr>
              <w:t>5</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002E7C" w:rsidRDefault="002E03C6" w:rsidP="0067147D">
            <w:pPr>
              <w:pStyle w:val="Tabladeilustraciones"/>
              <w:keepNext/>
              <w:keepLines/>
              <w:jc w:val="center"/>
              <w:rPr>
                <w:snapToGrid w:val="0"/>
                <w:color w:val="000000"/>
                <w:szCs w:val="0"/>
                <w:u w:color="000000"/>
              </w:rPr>
            </w:pPr>
            <w:r w:rsidRPr="00002E7C">
              <w:rPr>
                <w:snapToGrid w:val="0"/>
                <w:color w:val="000000"/>
                <w:szCs w:val="0"/>
                <w:u w:color="000000"/>
              </w:rPr>
              <w:t>2014</w:t>
            </w:r>
          </w:p>
        </w:tc>
      </w:tr>
      <w:tr w:rsidR="00BD1FD2" w:rsidRPr="002E03C6" w:rsidTr="00002E7C">
        <w:trPr>
          <w:trHeight w:val="226"/>
          <w:jc w:val="center"/>
        </w:trPr>
        <w:tc>
          <w:tcPr>
            <w:tcW w:w="3594" w:type="dxa"/>
            <w:tcBorders>
              <w:top w:val="single" w:sz="4" w:space="0" w:color="auto"/>
              <w:left w:val="single" w:sz="4" w:space="0" w:color="auto"/>
              <w:bottom w:val="nil"/>
              <w:right w:val="single" w:sz="4" w:space="0" w:color="auto"/>
            </w:tcBorders>
            <w:shd w:val="clear" w:color="auto" w:fill="auto"/>
            <w:vAlign w:val="bottom"/>
          </w:tcPr>
          <w:p w:rsidR="00BD1FD2" w:rsidRPr="002E03C6" w:rsidRDefault="00BD1FD2" w:rsidP="0067147D">
            <w:pPr>
              <w:pStyle w:val="Tabladeilustraciones"/>
              <w:keepNext/>
              <w:keepLines/>
              <w:rPr>
                <w:snapToGrid w:val="0"/>
                <w:color w:val="000000"/>
                <w:szCs w:val="0"/>
                <w:highlight w:val="yellow"/>
                <w:u w:color="000000"/>
              </w:rPr>
            </w:pPr>
            <w:r w:rsidRPr="002E03C6">
              <w:rPr>
                <w:snapToGrid w:val="0"/>
                <w:color w:val="000000"/>
                <w:szCs w:val="0"/>
                <w:highlight w:val="yellow"/>
                <w:u w:color="000000"/>
              </w:rPr>
              <w:t xml:space="preserve"> </w:t>
            </w:r>
          </w:p>
        </w:tc>
        <w:tc>
          <w:tcPr>
            <w:tcW w:w="1152" w:type="dxa"/>
            <w:tcBorders>
              <w:top w:val="single" w:sz="4" w:space="0" w:color="auto"/>
              <w:left w:val="single" w:sz="4" w:space="0" w:color="auto"/>
              <w:bottom w:val="nil"/>
              <w:right w:val="single" w:sz="4" w:space="0" w:color="auto"/>
            </w:tcBorders>
            <w:shd w:val="clear" w:color="auto" w:fill="auto"/>
            <w:vAlign w:val="bottom"/>
          </w:tcPr>
          <w:p w:rsidR="00BD1FD2" w:rsidRPr="00002E7C" w:rsidRDefault="00BD1FD2" w:rsidP="0067147D">
            <w:pPr>
              <w:pStyle w:val="Tabladeilustraciones"/>
              <w:keepNext/>
              <w:keepLines/>
              <w:tabs>
                <w:tab w:val="decimal" w:pos="578"/>
              </w:tabs>
              <w:rPr>
                <w:snapToGrid w:val="0"/>
                <w:color w:val="000000"/>
                <w:szCs w:val="0"/>
                <w:u w:color="000000"/>
              </w:rPr>
            </w:pPr>
          </w:p>
        </w:tc>
        <w:tc>
          <w:tcPr>
            <w:tcW w:w="1152" w:type="dxa"/>
            <w:tcBorders>
              <w:top w:val="single" w:sz="4" w:space="0" w:color="auto"/>
              <w:left w:val="single" w:sz="4" w:space="0" w:color="auto"/>
              <w:bottom w:val="nil"/>
              <w:right w:val="single" w:sz="4" w:space="0" w:color="auto"/>
            </w:tcBorders>
            <w:shd w:val="clear" w:color="auto" w:fill="auto"/>
            <w:noWrap/>
            <w:vAlign w:val="bottom"/>
          </w:tcPr>
          <w:p w:rsidR="00BD1FD2" w:rsidRPr="00002E7C" w:rsidRDefault="00BD1FD2" w:rsidP="0067147D">
            <w:pPr>
              <w:pStyle w:val="Tabladeilustraciones"/>
              <w:keepNext/>
              <w:keepLines/>
              <w:tabs>
                <w:tab w:val="decimal" w:pos="578"/>
              </w:tabs>
              <w:rPr>
                <w:snapToGrid w:val="0"/>
                <w:color w:val="000000"/>
                <w:szCs w:val="0"/>
                <w:u w:color="000000"/>
              </w:rPr>
            </w:pPr>
          </w:p>
        </w:tc>
      </w:tr>
      <w:tr w:rsidR="00C37727" w:rsidRPr="002E03C6" w:rsidTr="00002E7C">
        <w:trPr>
          <w:trHeight w:val="226"/>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 xml:space="preserve">Saldo inicial </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C37727" w:rsidP="00C37727">
            <w:pPr>
              <w:pStyle w:val="Tabladeilustraciones"/>
              <w:keepNext/>
              <w:keepLines/>
              <w:tabs>
                <w:tab w:val="decimal" w:pos="578"/>
              </w:tabs>
              <w:jc w:val="right"/>
              <w:rPr>
                <w:snapToGrid w:val="0"/>
                <w:szCs w:val="0"/>
                <w:u w:color="000000"/>
              </w:rPr>
            </w:pPr>
            <w:r w:rsidRPr="00002E7C">
              <w:rPr>
                <w:snapToGrid w:val="0"/>
                <w:szCs w:val="0"/>
                <w:u w:color="000000"/>
              </w:rPr>
              <w:t>12.979.839</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jc w:val="right"/>
              <w:rPr>
                <w:snapToGrid w:val="0"/>
                <w:szCs w:val="0"/>
                <w:u w:color="000000"/>
              </w:rPr>
            </w:pPr>
            <w:r w:rsidRPr="00002E7C">
              <w:rPr>
                <w:snapToGrid w:val="0"/>
                <w:szCs w:val="0"/>
                <w:u w:color="000000"/>
              </w:rPr>
              <w:t>12.</w:t>
            </w:r>
            <w:r w:rsidRPr="00002E7C">
              <w:rPr>
                <w:snapToGrid w:val="0"/>
                <w:color w:val="000000"/>
                <w:szCs w:val="0"/>
                <w:u w:color="000000"/>
              </w:rPr>
              <w:t>381</w:t>
            </w:r>
            <w:r w:rsidRPr="00002E7C">
              <w:rPr>
                <w:snapToGrid w:val="0"/>
                <w:szCs w:val="0"/>
                <w:u w:color="000000"/>
              </w:rPr>
              <w:t>.907</w:t>
            </w:r>
          </w:p>
        </w:tc>
      </w:tr>
      <w:tr w:rsidR="00C37727" w:rsidRPr="002E03C6" w:rsidTr="00002E7C">
        <w:trPr>
          <w:trHeight w:val="226"/>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Dotación neta del ejercicio</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3D3700" w:rsidP="002E03C6">
            <w:pPr>
              <w:pStyle w:val="Tabladeilustraciones"/>
              <w:keepNext/>
              <w:keepLines/>
              <w:tabs>
                <w:tab w:val="decimal" w:pos="921"/>
              </w:tabs>
              <w:jc w:val="right"/>
              <w:rPr>
                <w:snapToGrid w:val="0"/>
                <w:color w:val="000000"/>
                <w:szCs w:val="0"/>
                <w:u w:color="000000"/>
              </w:rPr>
            </w:pPr>
            <w:r>
              <w:rPr>
                <w:snapToGrid w:val="0"/>
                <w:color w:val="000000"/>
                <w:szCs w:val="0"/>
                <w:u w:color="000000"/>
              </w:rPr>
              <w:t>1.982.755</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921"/>
              </w:tabs>
              <w:jc w:val="right"/>
              <w:rPr>
                <w:snapToGrid w:val="0"/>
                <w:color w:val="000000"/>
                <w:szCs w:val="0"/>
                <w:u w:color="000000"/>
              </w:rPr>
            </w:pPr>
            <w:r w:rsidRPr="00002E7C">
              <w:rPr>
                <w:snapToGrid w:val="0"/>
                <w:color w:val="000000"/>
                <w:szCs w:val="0"/>
                <w:u w:color="000000"/>
              </w:rPr>
              <w:t>2.266.765</w:t>
            </w:r>
          </w:p>
        </w:tc>
      </w:tr>
      <w:tr w:rsidR="00C37727" w:rsidRPr="002E03C6" w:rsidTr="00002E7C">
        <w:trPr>
          <w:trHeight w:val="241"/>
          <w:jc w:val="center"/>
        </w:trPr>
        <w:tc>
          <w:tcPr>
            <w:tcW w:w="3594" w:type="dxa"/>
            <w:tcBorders>
              <w:top w:val="nil"/>
              <w:left w:val="single" w:sz="4" w:space="0" w:color="auto"/>
              <w:bottom w:val="nil"/>
              <w:right w:val="single" w:sz="4" w:space="0" w:color="auto"/>
            </w:tcBorders>
            <w:shd w:val="clear" w:color="auto" w:fill="auto"/>
            <w:vAlign w:val="bottom"/>
            <w:hideMark/>
          </w:tcPr>
          <w:p w:rsidR="00C37727" w:rsidRPr="00C37727" w:rsidRDefault="00C37727" w:rsidP="002E03C6">
            <w:pPr>
              <w:pStyle w:val="Tabladeilustraciones"/>
              <w:keepNext/>
              <w:keepLines/>
              <w:rPr>
                <w:snapToGrid w:val="0"/>
                <w:color w:val="000000"/>
                <w:szCs w:val="0"/>
                <w:u w:color="000000"/>
              </w:rPr>
            </w:pPr>
            <w:r w:rsidRPr="00C37727">
              <w:rPr>
                <w:snapToGrid w:val="0"/>
                <w:color w:val="000000"/>
                <w:szCs w:val="0"/>
                <w:u w:color="000000"/>
              </w:rPr>
              <w:t>Aplicación a la finalidad</w:t>
            </w:r>
          </w:p>
        </w:tc>
        <w:tc>
          <w:tcPr>
            <w:tcW w:w="1152" w:type="dxa"/>
            <w:tcBorders>
              <w:top w:val="nil"/>
              <w:left w:val="single" w:sz="4" w:space="0" w:color="auto"/>
              <w:bottom w:val="nil"/>
              <w:right w:val="single" w:sz="4" w:space="0" w:color="auto"/>
            </w:tcBorders>
            <w:shd w:val="clear" w:color="auto" w:fill="auto"/>
            <w:vAlign w:val="bottom"/>
          </w:tcPr>
          <w:p w:rsidR="00C37727" w:rsidRPr="00002E7C" w:rsidRDefault="003D3700" w:rsidP="002E03C6">
            <w:pPr>
              <w:pStyle w:val="Tabladeilustraciones"/>
              <w:keepNext/>
              <w:keepLines/>
              <w:tabs>
                <w:tab w:val="decimal" w:pos="578"/>
              </w:tabs>
              <w:jc w:val="right"/>
              <w:rPr>
                <w:snapToGrid w:val="0"/>
                <w:color w:val="000000"/>
                <w:szCs w:val="0"/>
                <w:u w:color="000000"/>
              </w:rPr>
            </w:pPr>
            <w:r>
              <w:rPr>
                <w:snapToGrid w:val="0"/>
                <w:color w:val="000000"/>
                <w:szCs w:val="0"/>
                <w:u w:color="000000"/>
              </w:rPr>
              <w:t>(2.157.523</w:t>
            </w:r>
            <w:r w:rsidR="00002E7C" w:rsidRPr="00002E7C">
              <w:rPr>
                <w:snapToGrid w:val="0"/>
                <w:color w:val="000000"/>
                <w:szCs w:val="0"/>
                <w:u w:color="000000"/>
              </w:rPr>
              <w:t>)</w:t>
            </w:r>
          </w:p>
        </w:tc>
        <w:tc>
          <w:tcPr>
            <w:tcW w:w="1152" w:type="dxa"/>
            <w:tcBorders>
              <w:top w:val="nil"/>
              <w:left w:val="single" w:sz="4" w:space="0" w:color="auto"/>
              <w:bottom w:val="nil"/>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jc w:val="right"/>
              <w:rPr>
                <w:snapToGrid w:val="0"/>
                <w:color w:val="000000"/>
                <w:szCs w:val="0"/>
                <w:u w:color="000000"/>
              </w:rPr>
            </w:pPr>
            <w:r w:rsidRPr="00002E7C">
              <w:rPr>
                <w:snapToGrid w:val="0"/>
                <w:color w:val="000000"/>
                <w:szCs w:val="0"/>
                <w:u w:color="000000"/>
              </w:rPr>
              <w:t>(1.668.833)</w:t>
            </w:r>
          </w:p>
        </w:tc>
      </w:tr>
      <w:tr w:rsidR="00002E7C" w:rsidRPr="002E03C6" w:rsidTr="00002E7C">
        <w:trPr>
          <w:trHeight w:val="143"/>
          <w:jc w:val="center"/>
        </w:trPr>
        <w:tc>
          <w:tcPr>
            <w:tcW w:w="3594" w:type="dxa"/>
            <w:tcBorders>
              <w:top w:val="nil"/>
              <w:left w:val="single" w:sz="4" w:space="0" w:color="auto"/>
              <w:bottom w:val="nil"/>
              <w:right w:val="single" w:sz="4" w:space="0" w:color="auto"/>
            </w:tcBorders>
            <w:shd w:val="clear" w:color="auto" w:fill="auto"/>
            <w:vAlign w:val="bottom"/>
          </w:tcPr>
          <w:p w:rsidR="00002E7C" w:rsidRPr="00C37727" w:rsidRDefault="00002E7C" w:rsidP="002E03C6">
            <w:pPr>
              <w:pStyle w:val="Tabladeilustraciones"/>
              <w:keepNext/>
              <w:keepLines/>
              <w:rPr>
                <w:snapToGrid w:val="0"/>
                <w:color w:val="000000"/>
                <w:szCs w:val="0"/>
                <w:u w:color="000000"/>
              </w:rPr>
            </w:pPr>
            <w:r>
              <w:rPr>
                <w:snapToGrid w:val="0"/>
                <w:color w:val="000000"/>
                <w:szCs w:val="0"/>
                <w:u w:color="000000"/>
              </w:rPr>
              <w:t>Salidas del perímetro (Nota 2.4)</w:t>
            </w:r>
          </w:p>
        </w:tc>
        <w:tc>
          <w:tcPr>
            <w:tcW w:w="1152" w:type="dxa"/>
            <w:tcBorders>
              <w:top w:val="nil"/>
              <w:left w:val="single" w:sz="4" w:space="0" w:color="auto"/>
              <w:bottom w:val="nil"/>
              <w:right w:val="single" w:sz="4" w:space="0" w:color="auto"/>
            </w:tcBorders>
            <w:shd w:val="clear" w:color="auto" w:fill="auto"/>
            <w:vAlign w:val="bottom"/>
          </w:tcPr>
          <w:p w:rsidR="00002E7C" w:rsidRPr="00002E7C" w:rsidRDefault="003D3700" w:rsidP="002E03C6">
            <w:pPr>
              <w:pStyle w:val="Tabladeilustraciones"/>
              <w:keepNext/>
              <w:keepLines/>
              <w:tabs>
                <w:tab w:val="decimal" w:pos="578"/>
              </w:tabs>
              <w:jc w:val="right"/>
              <w:rPr>
                <w:snapToGrid w:val="0"/>
                <w:color w:val="000000"/>
                <w:szCs w:val="0"/>
                <w:u w:color="000000"/>
              </w:rPr>
            </w:pPr>
            <w:r>
              <w:rPr>
                <w:snapToGrid w:val="0"/>
                <w:color w:val="000000"/>
                <w:szCs w:val="0"/>
                <w:u w:color="000000"/>
              </w:rPr>
              <w:t>(12.80</w:t>
            </w:r>
            <w:r w:rsidR="00002E7C" w:rsidRPr="00002E7C">
              <w:rPr>
                <w:snapToGrid w:val="0"/>
                <w:color w:val="000000"/>
                <w:szCs w:val="0"/>
                <w:u w:color="000000"/>
              </w:rPr>
              <w:t>5.071)</w:t>
            </w:r>
          </w:p>
        </w:tc>
        <w:tc>
          <w:tcPr>
            <w:tcW w:w="1152" w:type="dxa"/>
            <w:tcBorders>
              <w:top w:val="nil"/>
              <w:left w:val="single" w:sz="4" w:space="0" w:color="auto"/>
              <w:bottom w:val="nil"/>
              <w:right w:val="single" w:sz="4" w:space="0" w:color="auto"/>
            </w:tcBorders>
            <w:shd w:val="clear" w:color="auto" w:fill="auto"/>
            <w:noWrap/>
            <w:vAlign w:val="bottom"/>
          </w:tcPr>
          <w:p w:rsidR="00002E7C" w:rsidRPr="00002E7C" w:rsidRDefault="00002E7C" w:rsidP="00F316DB">
            <w:pPr>
              <w:pStyle w:val="Tabladeilustraciones"/>
              <w:keepNext/>
              <w:keepLines/>
              <w:jc w:val="center"/>
              <w:rPr>
                <w:snapToGrid w:val="0"/>
                <w:color w:val="000000"/>
                <w:szCs w:val="0"/>
                <w:u w:color="000000"/>
              </w:rPr>
            </w:pPr>
            <w:r w:rsidRPr="00002E7C">
              <w:rPr>
                <w:snapToGrid w:val="0"/>
                <w:color w:val="000000"/>
                <w:szCs w:val="0"/>
                <w:u w:color="000000"/>
              </w:rPr>
              <w:t>-</w:t>
            </w:r>
          </w:p>
        </w:tc>
      </w:tr>
      <w:tr w:rsidR="00002E7C" w:rsidRPr="002E03C6" w:rsidTr="00002E7C">
        <w:trPr>
          <w:trHeight w:val="241"/>
          <w:jc w:val="center"/>
        </w:trPr>
        <w:tc>
          <w:tcPr>
            <w:tcW w:w="3594" w:type="dxa"/>
            <w:tcBorders>
              <w:top w:val="nil"/>
              <w:left w:val="single" w:sz="4" w:space="0" w:color="auto"/>
              <w:bottom w:val="single" w:sz="4" w:space="0" w:color="auto"/>
              <w:right w:val="single" w:sz="4" w:space="0" w:color="auto"/>
            </w:tcBorders>
            <w:shd w:val="clear" w:color="auto" w:fill="auto"/>
            <w:vAlign w:val="bottom"/>
          </w:tcPr>
          <w:p w:rsidR="00002E7C" w:rsidRPr="00C37727" w:rsidRDefault="00002E7C" w:rsidP="002E03C6">
            <w:pPr>
              <w:pStyle w:val="Tabladeilustraciones"/>
              <w:keepNext/>
              <w:keepLines/>
              <w:rPr>
                <w:snapToGrid w:val="0"/>
                <w:color w:val="000000"/>
                <w:szCs w:val="0"/>
                <w:u w:color="000000"/>
              </w:rPr>
            </w:pPr>
            <w:r>
              <w:rPr>
                <w:snapToGrid w:val="0"/>
                <w:color w:val="000000"/>
                <w:szCs w:val="0"/>
                <w:u w:color="000000"/>
              </w:rPr>
              <w:t>Incorporaciones al perímetro (Nota 2.4)</w:t>
            </w:r>
          </w:p>
        </w:tc>
        <w:tc>
          <w:tcPr>
            <w:tcW w:w="1152" w:type="dxa"/>
            <w:tcBorders>
              <w:top w:val="nil"/>
              <w:left w:val="single" w:sz="4" w:space="0" w:color="auto"/>
              <w:bottom w:val="single" w:sz="4" w:space="0" w:color="auto"/>
              <w:right w:val="single" w:sz="4" w:space="0" w:color="auto"/>
            </w:tcBorders>
            <w:shd w:val="clear" w:color="auto" w:fill="auto"/>
            <w:vAlign w:val="bottom"/>
          </w:tcPr>
          <w:p w:rsidR="00002E7C" w:rsidRPr="00002E7C" w:rsidRDefault="00002E7C" w:rsidP="002E03C6">
            <w:pPr>
              <w:pStyle w:val="Tabladeilustraciones"/>
              <w:keepNext/>
              <w:keepLines/>
              <w:tabs>
                <w:tab w:val="decimal" w:pos="578"/>
              </w:tabs>
              <w:jc w:val="right"/>
              <w:rPr>
                <w:snapToGrid w:val="0"/>
                <w:color w:val="000000"/>
                <w:szCs w:val="0"/>
                <w:u w:color="000000"/>
              </w:rPr>
            </w:pPr>
            <w:r w:rsidRPr="00002E7C">
              <w:rPr>
                <w:snapToGrid w:val="0"/>
                <w:color w:val="000000"/>
                <w:szCs w:val="0"/>
                <w:u w:color="000000"/>
              </w:rPr>
              <w:t>10.171.624</w:t>
            </w:r>
          </w:p>
        </w:tc>
        <w:tc>
          <w:tcPr>
            <w:tcW w:w="1152" w:type="dxa"/>
            <w:tcBorders>
              <w:top w:val="nil"/>
              <w:left w:val="single" w:sz="4" w:space="0" w:color="auto"/>
              <w:bottom w:val="single" w:sz="4" w:space="0" w:color="auto"/>
              <w:right w:val="single" w:sz="4" w:space="0" w:color="auto"/>
            </w:tcBorders>
            <w:shd w:val="clear" w:color="auto" w:fill="auto"/>
            <w:noWrap/>
            <w:vAlign w:val="bottom"/>
          </w:tcPr>
          <w:p w:rsidR="00002E7C" w:rsidRPr="00002E7C" w:rsidRDefault="00002E7C" w:rsidP="00F316DB">
            <w:pPr>
              <w:pStyle w:val="Tabladeilustraciones"/>
              <w:keepNext/>
              <w:keepLines/>
              <w:jc w:val="center"/>
              <w:rPr>
                <w:snapToGrid w:val="0"/>
                <w:color w:val="000000"/>
                <w:szCs w:val="0"/>
                <w:u w:color="000000"/>
              </w:rPr>
            </w:pPr>
            <w:r w:rsidRPr="00002E7C">
              <w:rPr>
                <w:snapToGrid w:val="0"/>
                <w:color w:val="000000"/>
                <w:szCs w:val="0"/>
                <w:u w:color="000000"/>
              </w:rPr>
              <w:t>-</w:t>
            </w:r>
          </w:p>
        </w:tc>
      </w:tr>
      <w:tr w:rsidR="00C37727" w:rsidRPr="007235D7" w:rsidTr="00002E7C">
        <w:trPr>
          <w:trHeight w:val="317"/>
          <w:jc w:val="center"/>
        </w:trPr>
        <w:tc>
          <w:tcPr>
            <w:tcW w:w="359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7727" w:rsidRPr="00C37727" w:rsidRDefault="00C37727" w:rsidP="002E03C6">
            <w:pPr>
              <w:pStyle w:val="Tabladeilustraciones"/>
              <w:keepNext/>
              <w:keepLines/>
              <w:spacing w:before="40" w:after="40"/>
              <w:rPr>
                <w:b/>
                <w:snapToGrid w:val="0"/>
                <w:szCs w:val="0"/>
                <w:u w:color="000000"/>
              </w:rPr>
            </w:pPr>
            <w:r w:rsidRPr="00C37727">
              <w:rPr>
                <w:b/>
                <w:snapToGrid w:val="0"/>
                <w:szCs w:val="0"/>
                <w:u w:color="000000"/>
              </w:rPr>
              <w:t>Saldo final</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bottom"/>
          </w:tcPr>
          <w:p w:rsidR="00C37727" w:rsidRPr="00002E7C" w:rsidRDefault="00002E7C" w:rsidP="002E03C6">
            <w:pPr>
              <w:pStyle w:val="Tabladeilustraciones"/>
              <w:keepNext/>
              <w:keepLines/>
              <w:tabs>
                <w:tab w:val="decimal" w:pos="578"/>
              </w:tabs>
              <w:spacing w:before="40" w:after="40"/>
              <w:jc w:val="right"/>
              <w:rPr>
                <w:b/>
                <w:snapToGrid w:val="0"/>
                <w:szCs w:val="0"/>
                <w:u w:color="000000"/>
              </w:rPr>
            </w:pPr>
            <w:r w:rsidRPr="00002E7C">
              <w:rPr>
                <w:b/>
                <w:snapToGrid w:val="0"/>
                <w:szCs w:val="0"/>
                <w:u w:color="000000"/>
              </w:rPr>
              <w:t>10.171.624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37727" w:rsidRPr="00002E7C" w:rsidRDefault="00C37727" w:rsidP="002E03C6">
            <w:pPr>
              <w:pStyle w:val="Tabladeilustraciones"/>
              <w:keepNext/>
              <w:keepLines/>
              <w:tabs>
                <w:tab w:val="decimal" w:pos="578"/>
              </w:tabs>
              <w:spacing w:before="40" w:after="40"/>
              <w:jc w:val="right"/>
              <w:rPr>
                <w:b/>
                <w:snapToGrid w:val="0"/>
                <w:szCs w:val="0"/>
                <w:u w:color="000000"/>
              </w:rPr>
            </w:pPr>
            <w:r w:rsidRPr="00002E7C">
              <w:rPr>
                <w:b/>
                <w:snapToGrid w:val="0"/>
                <w:szCs w:val="0"/>
                <w:u w:color="000000"/>
              </w:rPr>
              <w:t>12.979.839</w:t>
            </w:r>
          </w:p>
        </w:tc>
      </w:tr>
    </w:tbl>
    <w:p w:rsidR="00503EEF" w:rsidRDefault="00503EEF" w:rsidP="0067147D">
      <w:pPr>
        <w:keepLines/>
      </w:pPr>
    </w:p>
    <w:p w:rsidR="00503EEF" w:rsidRPr="009A3D86" w:rsidRDefault="00503EEF" w:rsidP="0067147D">
      <w:pPr>
        <w:pStyle w:val="Ttulo6"/>
      </w:pPr>
      <w:r w:rsidRPr="009A3D86">
        <w:t>Actividades de inversión</w:t>
      </w:r>
    </w:p>
    <w:p w:rsidR="00503EEF" w:rsidRPr="00A54321" w:rsidRDefault="00E126F2" w:rsidP="0067147D">
      <w:pPr>
        <w:pStyle w:val="Listaconnmeros"/>
        <w:keepLines/>
      </w:pPr>
      <w:r>
        <w:tab/>
        <w:t>El Grupo</w:t>
      </w:r>
      <w:r w:rsidR="00503EEF">
        <w:t xml:space="preserve"> cumple</w:t>
      </w:r>
      <w:r w:rsidR="00503EEF" w:rsidRPr="00A54321">
        <w:t xml:space="preserve"> lo dispuesto en la Disposición Adicional Tercera de la Ley 44/2002, de 22 de noviembre, de Medidas de Reforma del Sistema Financiero, desarrollada por la Res</w:t>
      </w:r>
      <w:r w:rsidR="00503EEF">
        <w:t>olución de 19 de diciembre de 2</w:t>
      </w:r>
      <w:r w:rsidR="00503EEF" w:rsidRPr="00A54321">
        <w:t xml:space="preserve">003 del Banco de España y por el </w:t>
      </w:r>
      <w:r w:rsidR="00503EEF">
        <w:t>Acuerdo de 20 de noviembre de 2</w:t>
      </w:r>
      <w:r w:rsidR="00503EEF" w:rsidRPr="00A54321">
        <w:t>003 del Consejo de la Comisión Nacional del Mercado de Valores, ambos publicados en el BOE de 8 de enero y referidos al Código de Conducta de las Entidades sin ánimo de lucro para la realización de inversiones temporales</w:t>
      </w:r>
      <w:r w:rsidR="00503EEF">
        <w:t xml:space="preserve"> en entidades financieras</w:t>
      </w:r>
      <w:r w:rsidR="00503EEF" w:rsidRPr="00A54321">
        <w:t>, que supone:</w:t>
      </w:r>
    </w:p>
    <w:p w:rsidR="00503EEF" w:rsidRPr="00A54321" w:rsidRDefault="00503EEF" w:rsidP="00E126F2">
      <w:pPr>
        <w:pStyle w:val="Listaconnmeros2"/>
        <w:keepLines/>
        <w:spacing w:after="120"/>
        <w:ind w:left="568"/>
      </w:pPr>
      <w:r>
        <w:t>1.</w:t>
      </w:r>
      <w:r>
        <w:tab/>
      </w:r>
      <w:r w:rsidRPr="00A54321">
        <w:t>Con la finalidad de rentabilizar los excedentes de tesorería, que en su momento pudiera tener la Fundación</w:t>
      </w:r>
      <w:r w:rsidR="0078583C">
        <w:t xml:space="preserve"> o sus entidades dependientes</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503EEF" w:rsidRPr="00A54321" w:rsidRDefault="00503EEF" w:rsidP="00E126F2">
      <w:pPr>
        <w:pStyle w:val="Listaconnmeros2"/>
        <w:keepLines/>
        <w:spacing w:after="120"/>
      </w:pPr>
      <w:r>
        <w:t>2.</w:t>
      </w:r>
      <w:r>
        <w:tab/>
      </w:r>
      <w:r w:rsidRPr="00A54321">
        <w:t>Los criterios para la realización de las inversiones financieras temporales son los siguientes:</w:t>
      </w:r>
    </w:p>
    <w:p w:rsidR="00503EEF" w:rsidRPr="00A54321" w:rsidRDefault="00503EEF" w:rsidP="00E126F2">
      <w:pPr>
        <w:pStyle w:val="Listaconnmeros3"/>
        <w:keepLines/>
        <w:spacing w:after="120"/>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503EEF" w:rsidRPr="00A54321" w:rsidRDefault="00503EEF" w:rsidP="00E126F2">
      <w:pPr>
        <w:pStyle w:val="Listaconnmeros3"/>
        <w:keepLines/>
        <w:spacing w:after="120"/>
      </w:pPr>
      <w:r>
        <w:t>b.</w:t>
      </w:r>
      <w:r>
        <w:tab/>
      </w:r>
      <w:r w:rsidRPr="00A54321">
        <w:t>Una vez conseguidos los objetivos anteriores, se elegirán aquellas inversiones que aporten una mayor rentabilidad, procurando una diversificación de las mismas.</w:t>
      </w:r>
    </w:p>
    <w:p w:rsidR="00503EEF" w:rsidRPr="001260C6" w:rsidRDefault="00503EEF" w:rsidP="00E126F2">
      <w:pPr>
        <w:pStyle w:val="Listaconnmeros2"/>
        <w:keepLines/>
        <w:spacing w:after="120"/>
      </w:pPr>
      <w:r>
        <w:t>3.</w:t>
      </w:r>
      <w:r>
        <w:tab/>
      </w:r>
      <w:r w:rsidRPr="001260C6">
        <w:t>Para cualquier inversión en acciones cotizables en bolsa s</w:t>
      </w:r>
      <w:r>
        <w:t xml:space="preserve">e precisará autorización previa. </w:t>
      </w:r>
      <w:r w:rsidRPr="001260C6">
        <w:t>Quedan totalmente prohibidas las inversiones que respondan a un uso meramente especulativo de los recursos financieros, y en especial:</w:t>
      </w:r>
    </w:p>
    <w:p w:rsidR="00503EEF" w:rsidRPr="00A54321" w:rsidRDefault="00503EEF" w:rsidP="00E126F2">
      <w:pPr>
        <w:pStyle w:val="Listaconnmeros3"/>
        <w:keepLines/>
        <w:spacing w:after="120"/>
      </w:pPr>
      <w:r>
        <w:t>a.</w:t>
      </w:r>
      <w:r>
        <w:tab/>
      </w:r>
      <w:r w:rsidRPr="00A54321">
        <w:t>Venta de valores tomados en préstamo al efecto (ventas en corto).</w:t>
      </w:r>
    </w:p>
    <w:p w:rsidR="00503EEF" w:rsidRPr="00A54321" w:rsidRDefault="00503EEF" w:rsidP="00E126F2">
      <w:pPr>
        <w:pStyle w:val="Listaconnmeros3"/>
        <w:keepLines/>
        <w:spacing w:after="120"/>
      </w:pPr>
      <w:r>
        <w:t>b.</w:t>
      </w:r>
      <w:r>
        <w:tab/>
      </w:r>
      <w:r w:rsidRPr="00A54321">
        <w:t>Las operaciones intradía.</w:t>
      </w:r>
    </w:p>
    <w:p w:rsidR="00503EEF" w:rsidRPr="00A54321" w:rsidRDefault="00503EEF" w:rsidP="00E126F2">
      <w:pPr>
        <w:pStyle w:val="Listaconnmeros3"/>
        <w:keepLines/>
        <w:spacing w:after="120"/>
      </w:pPr>
      <w:r>
        <w:t>c.</w:t>
      </w:r>
      <w:r>
        <w:tab/>
      </w:r>
      <w:r w:rsidRPr="00A54321">
        <w:t>Las operaciones en los mercados de futuros y opciones, salvo las operaciones que se efectúen con la finalidad de cobertura, y que previamente hayan sido autorizadas por el Patronato</w:t>
      </w:r>
      <w:r w:rsidR="00AC7A11">
        <w:t xml:space="preserve"> </w:t>
      </w:r>
      <w:r w:rsidR="00E126F2">
        <w:t xml:space="preserve">de la </w:t>
      </w:r>
      <w:r w:rsidR="00481C6B">
        <w:t>Entidad dominante</w:t>
      </w:r>
      <w:r>
        <w:t>.</w:t>
      </w:r>
    </w:p>
    <w:p w:rsidR="00503EEF" w:rsidRPr="00A54321" w:rsidRDefault="00503EEF" w:rsidP="0067147D">
      <w:pPr>
        <w:pStyle w:val="Listaconnmeros3"/>
        <w:keepLines/>
      </w:pPr>
      <w:r>
        <w:t>d.</w:t>
      </w:r>
      <w:r>
        <w:tab/>
      </w:r>
      <w:r w:rsidRPr="00A54321">
        <w:t>Cualquier otra inversión de naturaleza análoga.</w:t>
      </w:r>
    </w:p>
    <w:p w:rsidR="00503EEF" w:rsidRPr="00746865" w:rsidRDefault="00503EEF" w:rsidP="0067147D">
      <w:pPr>
        <w:pStyle w:val="Ttulo6"/>
        <w:rPr>
          <w:u w:val="single"/>
        </w:rPr>
      </w:pPr>
      <w:r w:rsidRPr="00746865">
        <w:rPr>
          <w:u w:val="single"/>
        </w:rPr>
        <w:lastRenderedPageBreak/>
        <w:t>Riesgo de mercado</w:t>
      </w:r>
    </w:p>
    <w:p w:rsidR="00503EEF" w:rsidRDefault="00503EEF" w:rsidP="0067147D">
      <w:pPr>
        <w:pStyle w:val="Listaconnmeros"/>
        <w:keepLines/>
      </w:pPr>
      <w:r>
        <w:tab/>
      </w:r>
      <w:r w:rsidRPr="00B0287F">
        <w:t>Tanto la tesore</w:t>
      </w:r>
      <w:r>
        <w:t>ría como la deuda financiera del</w:t>
      </w:r>
      <w:r w:rsidRPr="00B0287F">
        <w:t xml:space="preserve"> </w:t>
      </w:r>
      <w:r>
        <w:t>Grupo, están expuesta</w:t>
      </w:r>
      <w:r w:rsidRPr="00B0287F">
        <w:t xml:space="preserve">s al riesgo de tipo de interés, el cual podría tener un efecto adverso en los resultados financieros y en los flujos de caja. </w:t>
      </w:r>
    </w:p>
    <w:p w:rsidR="00953BC6" w:rsidRPr="00B0287F" w:rsidRDefault="00953BC6" w:rsidP="0067147D">
      <w:pPr>
        <w:pStyle w:val="Listaconnmeros"/>
        <w:keepLines/>
      </w:pPr>
      <w:r>
        <w:t xml:space="preserve">      La Dirección de la Fundación ha realizado un análisis de sensibilidad en relación con las posibles fluctuaciones de los tipos de interés que pudieran ocurrir en los mercados en que opera. La Dirección de la Fundación estima que un incremento de los tipos de interés de 50 puntos básicos no sería significativo.</w:t>
      </w:r>
    </w:p>
    <w:p w:rsidR="00503EEF" w:rsidRDefault="00503EEF" w:rsidP="0067147D">
      <w:pPr>
        <w:pStyle w:val="Listaconnmeros"/>
        <w:keepLines/>
      </w:pPr>
      <w:r>
        <w:tab/>
      </w:r>
      <w:r w:rsidRPr="00B0287F">
        <w:t>Respecto al riesgo de tipo de cambio, éste no es significativo</w:t>
      </w:r>
      <w:r>
        <w:t>.</w:t>
      </w:r>
    </w:p>
    <w:p w:rsidR="00503EEF" w:rsidRPr="00746865" w:rsidRDefault="00503EEF" w:rsidP="0067147D">
      <w:pPr>
        <w:pStyle w:val="Ttulo6"/>
        <w:rPr>
          <w:u w:val="single"/>
        </w:rPr>
      </w:pPr>
      <w:r w:rsidRPr="00746865">
        <w:rPr>
          <w:u w:val="single"/>
        </w:rPr>
        <w:t>Riesgo de liquidez</w:t>
      </w:r>
    </w:p>
    <w:p w:rsidR="00503EEF" w:rsidRDefault="00503EEF" w:rsidP="0067147D">
      <w:pPr>
        <w:pStyle w:val="Listaconnmeros"/>
        <w:keepLines/>
      </w:pPr>
      <w:r>
        <w:tab/>
      </w:r>
      <w:r w:rsidRPr="00B0287F">
        <w:t>Con el fin de asegurar la liquidez y poder atender todos los compromisos de pago que</w:t>
      </w:r>
      <w:r>
        <w:t xml:space="preserve"> se derivan de su actividad, el Grupo </w:t>
      </w:r>
      <w:r w:rsidRPr="00B0287F">
        <w:t xml:space="preserve">dispone de la tesorería que muestra su balance </w:t>
      </w:r>
      <w:r>
        <w:t>consolidado</w:t>
      </w:r>
      <w:r w:rsidRPr="00B0287F">
        <w:t>, así como de inversiones financieras de elevada liquidez registradas a corto plazo y</w:t>
      </w:r>
      <w:r w:rsidR="00AC4472">
        <w:t xml:space="preserve"> de las</w:t>
      </w:r>
      <w:r w:rsidRPr="00B0287F">
        <w:t xml:space="preserve"> línea</w:t>
      </w:r>
      <w:r>
        <w:t>s de financiación disponible</w:t>
      </w:r>
      <w:r w:rsidR="00953BC6">
        <w:t xml:space="preserve"> (véase Nota 15.1)</w:t>
      </w:r>
      <w:r>
        <w:t>. El</w:t>
      </w:r>
      <w:r w:rsidRPr="00B0287F">
        <w:t xml:space="preserve"> </w:t>
      </w:r>
      <w:r>
        <w:t>Grupo</w:t>
      </w:r>
      <w:r w:rsidRPr="00B0287F">
        <w:t xml:space="preserve"> gestiona el riesgo de liquidez a través de una política de apalancamiento de deuda financiera reducida y con una estructura de vencimientos que evita tensiones en la gestión del fondo de maniobra.</w:t>
      </w:r>
    </w:p>
    <w:p w:rsidR="00503EEF" w:rsidRPr="00B86486" w:rsidRDefault="00503EEF" w:rsidP="00AF1379">
      <w:pPr>
        <w:pStyle w:val="Ttulo6"/>
        <w:ind w:right="0"/>
      </w:pPr>
      <w:r w:rsidRPr="00B86486">
        <w:t>Información sobre los aplazamientos de pago a proveedores en operaciones comerciales</w:t>
      </w:r>
    </w:p>
    <w:p w:rsidR="00B86486" w:rsidRDefault="00503EEF" w:rsidP="00B86486">
      <w:pPr>
        <w:pStyle w:val="Listaconnmeros"/>
        <w:keepLines/>
      </w:pPr>
      <w:bookmarkStart w:id="15" w:name="AQUI"/>
      <w:bookmarkEnd w:id="15"/>
      <w:r w:rsidRPr="00B86486">
        <w:tab/>
      </w:r>
      <w:r w:rsidR="00B86486" w:rsidRPr="00B86486">
        <w:t>A continuación</w:t>
      </w:r>
      <w:r w:rsidR="00B86486">
        <w:t xml:space="preserve"> se detalla la información requerida por la Disposición adicional tercera de la Ley 15/2010, de 5 de julio (modificada a través de la Disposición final segunda de la Ley 31/2014, de 3 de diciembre)  preparada conforme a la Resolución del ICAC de 29 de enero de 2016, sobre la información a incorporar en la memoria de las cuentas anuales en relación con el periodo medio de pago a proveedores en operaciones comerciales.</w:t>
      </w:r>
    </w:p>
    <w:p w:rsidR="00AF1379" w:rsidRDefault="00B86486" w:rsidP="00B86486">
      <w:pPr>
        <w:pStyle w:val="Listaconnmeros"/>
        <w:keepLines/>
      </w:pPr>
      <w:r>
        <w:t xml:space="preserve">      De acuerdo con lo permitido en la Disposición adicional única de la Resolución anteriormente mencionada, al ser éste el primer ejercicio de aplicación de la misma, no se presenta información comparativa:</w:t>
      </w:r>
    </w:p>
    <w:tbl>
      <w:tblPr>
        <w:tblW w:w="0" w:type="auto"/>
        <w:jc w:val="center"/>
        <w:tblCellMar>
          <w:left w:w="0" w:type="dxa"/>
          <w:right w:w="0" w:type="dxa"/>
        </w:tblCellMar>
        <w:tblLook w:val="04A0" w:firstRow="1" w:lastRow="0" w:firstColumn="1" w:lastColumn="0" w:noHBand="0" w:noVBand="1"/>
      </w:tblPr>
      <w:tblGrid>
        <w:gridCol w:w="3150"/>
        <w:gridCol w:w="1721"/>
      </w:tblGrid>
      <w:tr w:rsidR="00AF1379" w:rsidRPr="00D426B0" w:rsidTr="00D426B0">
        <w:trPr>
          <w:trHeight w:val="202"/>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306AB9"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2015</w:t>
            </w:r>
          </w:p>
        </w:tc>
      </w:tr>
      <w:tr w:rsidR="00AF1379" w:rsidRPr="00D426B0" w:rsidTr="00D426B0">
        <w:trPr>
          <w:trHeight w:val="199"/>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Días</w:t>
            </w:r>
          </w:p>
        </w:tc>
      </w:tr>
      <w:tr w:rsidR="00AF1379" w:rsidRPr="00D426B0" w:rsidTr="00D426B0">
        <w:trPr>
          <w:trHeight w:val="6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hAnsi="Times New Roman"/>
                <w:iCs/>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r>
      <w:tr w:rsidR="00AF1379" w:rsidRPr="00D426B0" w:rsidTr="00D426B0">
        <w:trPr>
          <w:trHeight w:val="6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Periodo medio de pago a proveedores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106</w:t>
            </w:r>
          </w:p>
        </w:tc>
      </w:tr>
      <w:tr w:rsidR="00AF1379" w:rsidRPr="00D426B0" w:rsidTr="00D426B0">
        <w:trPr>
          <w:trHeight w:val="2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Ratio de operaciones pagadas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112</w:t>
            </w:r>
          </w:p>
        </w:tc>
      </w:tr>
      <w:tr w:rsidR="00AF1379" w:rsidRPr="00D426B0" w:rsidTr="00D426B0">
        <w:trPr>
          <w:trHeight w:val="2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Ratio de operaciones pendientes de pago</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78583C" w:rsidP="00F316DB">
            <w:pPr>
              <w:keepLines/>
              <w:spacing w:after="0"/>
              <w:ind w:left="284" w:hanging="284"/>
              <w:jc w:val="center"/>
              <w:rPr>
                <w:rFonts w:ascii="Times New Roman" w:eastAsiaTheme="minorHAnsi" w:hAnsi="Times New Roman"/>
                <w:iCs/>
              </w:rPr>
            </w:pPr>
            <w:r>
              <w:rPr>
                <w:rFonts w:ascii="Times New Roman" w:eastAsiaTheme="minorHAnsi" w:hAnsi="Times New Roman"/>
                <w:iCs/>
              </w:rPr>
              <w:t>93</w:t>
            </w:r>
          </w:p>
        </w:tc>
      </w:tr>
      <w:tr w:rsidR="00AF1379" w:rsidRPr="00D426B0" w:rsidTr="00D426B0">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jc w:val="center"/>
              <w:rPr>
                <w:rFonts w:ascii="Times New Roman" w:eastAsiaTheme="minorHAnsi" w:hAnsi="Times New Roman"/>
                <w:iCs/>
              </w:rPr>
            </w:pPr>
            <w:r w:rsidRPr="00D426B0">
              <w:rPr>
                <w:rFonts w:ascii="Times New Roman" w:hAnsi="Times New Roman"/>
                <w:iCs/>
              </w:rPr>
              <w:t>Euros</w:t>
            </w:r>
          </w:p>
        </w:tc>
      </w:tr>
      <w:tr w:rsidR="00AF1379" w:rsidRPr="00D426B0" w:rsidTr="00D426B0">
        <w:trPr>
          <w:trHeight w:val="20"/>
          <w:jc w:val="center"/>
        </w:trPr>
        <w:tc>
          <w:tcPr>
            <w:tcW w:w="0" w:type="auto"/>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rPr>
                <w:rFonts w:ascii="Times New Roman" w:eastAsiaTheme="minorHAnsi" w:hAnsi="Times New Roman"/>
                <w:iCs/>
              </w:rPr>
            </w:pPr>
          </w:p>
        </w:tc>
        <w:tc>
          <w:tcPr>
            <w:tcW w:w="172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AF1379" w:rsidP="00F316DB">
            <w:pPr>
              <w:keepLines/>
              <w:spacing w:after="0"/>
              <w:ind w:left="284" w:hanging="284"/>
              <w:jc w:val="center"/>
              <w:rPr>
                <w:rFonts w:ascii="Times New Roman" w:hAnsi="Times New Roman"/>
                <w:iCs/>
              </w:rPr>
            </w:pPr>
          </w:p>
        </w:tc>
      </w:tr>
      <w:tr w:rsidR="00AF1379" w:rsidRPr="00D426B0" w:rsidTr="00D426B0">
        <w:trPr>
          <w:trHeight w:val="20"/>
          <w:jc w:val="center"/>
        </w:trPr>
        <w:tc>
          <w:tcPr>
            <w:tcW w:w="0" w:type="auto"/>
            <w:tcBorders>
              <w:left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Total pagos realizados</w:t>
            </w:r>
          </w:p>
        </w:tc>
        <w:tc>
          <w:tcPr>
            <w:tcW w:w="1721" w:type="dxa"/>
            <w:tcBorders>
              <w:left w:val="single" w:sz="4" w:space="0" w:color="auto"/>
              <w:right w:val="single" w:sz="4" w:space="0" w:color="auto"/>
            </w:tcBorders>
            <w:shd w:val="clear" w:color="auto" w:fill="auto"/>
            <w:tcMar>
              <w:top w:w="0" w:type="dxa"/>
              <w:left w:w="108" w:type="dxa"/>
              <w:bottom w:w="0" w:type="dxa"/>
              <w:right w:w="108" w:type="dxa"/>
            </w:tcMar>
          </w:tcPr>
          <w:p w:rsidR="00AF1379" w:rsidRPr="00D426B0" w:rsidRDefault="00D426B0" w:rsidP="00F316DB">
            <w:pPr>
              <w:keepLines/>
              <w:spacing w:after="0"/>
              <w:ind w:left="284" w:hanging="284"/>
              <w:jc w:val="center"/>
              <w:rPr>
                <w:rFonts w:ascii="Times New Roman" w:eastAsiaTheme="minorHAnsi" w:hAnsi="Times New Roman"/>
                <w:iCs/>
              </w:rPr>
            </w:pPr>
            <w:r w:rsidRPr="00D426B0">
              <w:rPr>
                <w:rFonts w:ascii="Times New Roman" w:eastAsiaTheme="minorHAnsi" w:hAnsi="Times New Roman"/>
                <w:iCs/>
              </w:rPr>
              <w:t>223.063.612</w:t>
            </w:r>
          </w:p>
        </w:tc>
      </w:tr>
      <w:tr w:rsidR="00AF1379" w:rsidRPr="00504DF6" w:rsidTr="00D426B0">
        <w:trPr>
          <w:trHeight w:val="20"/>
          <w:jc w:val="center"/>
        </w:trPr>
        <w:tc>
          <w:tcPr>
            <w:tcW w:w="0" w:type="auto"/>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AF1379" w:rsidRPr="00D426B0" w:rsidRDefault="00AF1379" w:rsidP="00F316DB">
            <w:pPr>
              <w:keepLines/>
              <w:spacing w:after="0"/>
              <w:ind w:left="284" w:hanging="284"/>
              <w:rPr>
                <w:rFonts w:ascii="Times New Roman" w:eastAsiaTheme="minorHAnsi" w:hAnsi="Times New Roman"/>
                <w:iCs/>
              </w:rPr>
            </w:pPr>
            <w:r w:rsidRPr="00D426B0">
              <w:rPr>
                <w:rFonts w:ascii="Times New Roman" w:hAnsi="Times New Roman"/>
                <w:iCs/>
              </w:rPr>
              <w:t>Total pagos pendientes</w:t>
            </w:r>
          </w:p>
        </w:tc>
        <w:tc>
          <w:tcPr>
            <w:tcW w:w="172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AF1379" w:rsidRPr="00306AB9" w:rsidRDefault="00D426B0" w:rsidP="00F316DB">
            <w:pPr>
              <w:keepLines/>
              <w:spacing w:after="0"/>
              <w:ind w:left="284" w:hanging="284"/>
              <w:jc w:val="center"/>
              <w:rPr>
                <w:rFonts w:ascii="Times New Roman" w:eastAsiaTheme="minorHAnsi" w:hAnsi="Times New Roman"/>
                <w:iCs/>
              </w:rPr>
            </w:pPr>
            <w:r w:rsidRPr="00D426B0">
              <w:rPr>
                <w:rFonts w:ascii="Times New Roman" w:eastAsiaTheme="minorHAnsi" w:hAnsi="Times New Roman"/>
                <w:iCs/>
              </w:rPr>
              <w:t>37.340.595</w:t>
            </w:r>
          </w:p>
        </w:tc>
      </w:tr>
    </w:tbl>
    <w:p w:rsidR="00503EEF" w:rsidRDefault="00503EEF" w:rsidP="00AF1379">
      <w:pPr>
        <w:pStyle w:val="Listaconnmeros"/>
        <w:keepLines/>
        <w:ind w:left="0" w:firstLine="0"/>
      </w:pPr>
    </w:p>
    <w:p w:rsidR="00B86486" w:rsidRDefault="00503EEF" w:rsidP="00B86486">
      <w:pPr>
        <w:pStyle w:val="Listaconnmeros"/>
        <w:keepLines/>
      </w:pPr>
      <w:r>
        <w:tab/>
      </w:r>
      <w:r w:rsidR="00B86486">
        <w:t xml:space="preserve">Conforme a la Resolución del ICAC, para el cálculo del período medio de pago a proveedores se han tenido en cuenta las operaciones comerciales realizadas por las empresas españolas correspondientes a la entrega de bienes o prestaciones de servicios devengadas desde la fecha de entrada en vigor de la Ley 31/2014, de 3 de diciembre. </w:t>
      </w:r>
    </w:p>
    <w:p w:rsidR="00B86486" w:rsidRDefault="00B86486" w:rsidP="00B86486">
      <w:pPr>
        <w:pStyle w:val="Listaconnmeros"/>
        <w:keepLines/>
      </w:pPr>
      <w:r>
        <w:t xml:space="preserve">      Se consideran proveedores, a  los exclusivos efectos de dar la información prevista en esta Resolución, a los acreedores comerciales por deudas con suministradores de bienes o servicios, incluidos en las partidas “Proveedores y acreedores” y “Proveedores, entidades vinculadas” del pasivo corriente del balance consolidado.</w:t>
      </w:r>
    </w:p>
    <w:p w:rsidR="00B86486" w:rsidRDefault="00B86486" w:rsidP="00B86486">
      <w:pPr>
        <w:pStyle w:val="Listaconnmeros"/>
        <w:keepLines/>
        <w:ind w:firstLine="0"/>
      </w:pPr>
      <w:r>
        <w:t>Se entiende por “Periodo medio de pago a proveedores” el plazo que transcurre desde la entrega de los bienes o la prestación de los servicios a cargo del proveedor y el pago material de la operación.</w:t>
      </w:r>
    </w:p>
    <w:p w:rsidR="00D5260E" w:rsidRDefault="00B86486" w:rsidP="00B86486">
      <w:pPr>
        <w:pStyle w:val="Listaconnmeros"/>
        <w:keepLines/>
        <w:ind w:firstLine="0"/>
      </w:pPr>
      <w:r w:rsidRPr="000B175D">
        <w:t>El plazo máximo legal</w:t>
      </w:r>
      <w:r w:rsidR="0078583C">
        <w:t xml:space="preserve"> de pago aplicable a las empresas del</w:t>
      </w:r>
      <w:r>
        <w:t xml:space="preserve"> Grupo</w:t>
      </w:r>
      <w:r w:rsidRPr="000B175D">
        <w:t xml:space="preserve"> en </w:t>
      </w:r>
      <w:r>
        <w:t>los</w:t>
      </w:r>
      <w:r w:rsidRPr="000B175D">
        <w:t xml:space="preserve"> ejercicio</w:t>
      </w:r>
      <w:r>
        <w:t>s</w:t>
      </w:r>
      <w:r w:rsidRPr="000B175D">
        <w:t xml:space="preserve"> 201</w:t>
      </w:r>
      <w:r>
        <w:t>5</w:t>
      </w:r>
      <w:r w:rsidRPr="000B175D">
        <w:t xml:space="preserve"> y 201</w:t>
      </w:r>
      <w:r>
        <w:t>4</w:t>
      </w:r>
      <w:r w:rsidRPr="000B175D">
        <w:t xml:space="preserve"> según la Ley 3/2004, de 29 de diciembre, por la que se establecen medidas de lucha contra la morosidad en las operaciones comerciales,</w:t>
      </w:r>
      <w:r>
        <w:t xml:space="preserve"> es de 30 días, excepto que la s</w:t>
      </w:r>
      <w:r w:rsidRPr="000B175D">
        <w:t>ociedad pacte con el acreedor una fecha superior, hasta 60 días</w:t>
      </w:r>
      <w:r>
        <w:t>.</w:t>
      </w:r>
    </w:p>
    <w:p w:rsidR="00625C6F" w:rsidRPr="00746865" w:rsidRDefault="00625C6F" w:rsidP="00746865">
      <w:pPr>
        <w:pStyle w:val="Ttulo6"/>
      </w:pPr>
      <w:r w:rsidRPr="00746865">
        <w:t>Beneficiarios – Acreedores</w:t>
      </w:r>
    </w:p>
    <w:p w:rsidR="00625C6F" w:rsidRDefault="00625C6F" w:rsidP="00746865">
      <w:pPr>
        <w:pStyle w:val="Listaconnmeros"/>
        <w:keepLines/>
        <w:ind w:firstLine="0"/>
      </w:pPr>
      <w:r w:rsidRPr="00625C6F">
        <w:t xml:space="preserve">Los movimientos más significativos habidos en este epígrafe del pasivo del balance </w:t>
      </w:r>
      <w:r w:rsidR="00906884">
        <w:t xml:space="preserve">consolidado </w:t>
      </w:r>
      <w:r w:rsidRPr="00625C6F">
        <w:t>corresponden a las adiciones por las ayudas a</w:t>
      </w:r>
      <w:r>
        <w:t>probadas durante el ejercicio</w:t>
      </w:r>
      <w:r w:rsidRPr="00625C6F">
        <w:t>, y las bajas por los pagos efectivamente establecidos que regían la concesi</w:t>
      </w:r>
      <w:r>
        <w:t>ón de las ayudas.</w:t>
      </w:r>
    </w:p>
    <w:p w:rsidR="00503EEF" w:rsidRPr="00EC546D" w:rsidRDefault="00503EEF" w:rsidP="0067147D">
      <w:pPr>
        <w:pStyle w:val="Ttulo4"/>
      </w:pPr>
      <w:r w:rsidRPr="00EC546D">
        <w:lastRenderedPageBreak/>
        <w:t>11.</w:t>
      </w:r>
      <w:r w:rsidRPr="00EC546D">
        <w:tab/>
        <w:t>Existencias</w:t>
      </w:r>
    </w:p>
    <w:p w:rsidR="00503EEF" w:rsidRDefault="00503EEF" w:rsidP="0067147D">
      <w:pPr>
        <w:keepLines/>
      </w:pPr>
      <w:r w:rsidRPr="00EC546D">
        <w:t>El detalle de las existencias al 31 de diciembre de 201</w:t>
      </w:r>
      <w:r w:rsidR="002E03C6">
        <w:t>5</w:t>
      </w:r>
      <w:r w:rsidRPr="00EC546D">
        <w:t xml:space="preserve"> y 201</w:t>
      </w:r>
      <w:r w:rsidR="002E03C6">
        <w:t>4</w:t>
      </w:r>
      <w:r w:rsidRPr="00EC546D">
        <w:t xml:space="preserve"> es como sigue: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69"/>
        <w:gridCol w:w="1134"/>
        <w:gridCol w:w="1134"/>
      </w:tblGrid>
      <w:tr w:rsidR="00503EEF" w:rsidRPr="008A23AC" w:rsidTr="00EB129A">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8A23AC" w:rsidTr="00B82776">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34" w:type="dxa"/>
            <w:tcBorders>
              <w:top w:val="single" w:sz="4" w:space="0" w:color="auto"/>
              <w:left w:val="single" w:sz="4" w:space="0" w:color="auto"/>
              <w:bottom w:val="single" w:sz="4" w:space="0" w:color="auto"/>
            </w:tcBorders>
            <w:shd w:val="clear" w:color="auto" w:fill="auto"/>
            <w:vAlign w:val="bottom"/>
            <w:hideMark/>
          </w:tcPr>
          <w:p w:rsidR="00BD1FD2" w:rsidRPr="00412825"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D1FD2" w:rsidRPr="008A23AC" w:rsidTr="00B82776">
        <w:trPr>
          <w:jc w:val="center"/>
        </w:trPr>
        <w:tc>
          <w:tcPr>
            <w:tcW w:w="3969" w:type="dxa"/>
            <w:tcBorders>
              <w:top w:val="single" w:sz="4" w:space="0" w:color="auto"/>
              <w:left w:val="single" w:sz="4" w:space="0" w:color="auto"/>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Mercaderías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3.997.490</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3.262.663</w:t>
            </w: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 xml:space="preserve">Materias primas y </w:t>
            </w:r>
            <w:r>
              <w:rPr>
                <w:snapToGrid w:val="0"/>
                <w:color w:val="000000"/>
                <w:szCs w:val="0"/>
                <w:u w:color="000000"/>
              </w:rPr>
              <w:t>o</w:t>
            </w:r>
            <w:r w:rsidRPr="00412825">
              <w:rPr>
                <w:snapToGrid w:val="0"/>
                <w:color w:val="000000"/>
                <w:szCs w:val="0"/>
                <w:u w:color="000000"/>
              </w:rPr>
              <w:t>tros aprovisionamientos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652.144</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1.965.397</w:t>
            </w:r>
          </w:p>
        </w:tc>
      </w:tr>
      <w:tr w:rsidR="002E03C6" w:rsidRPr="008A23AC" w:rsidTr="00B82776">
        <w:trPr>
          <w:jc w:val="center"/>
        </w:trPr>
        <w:tc>
          <w:tcPr>
            <w:tcW w:w="3969" w:type="dxa"/>
            <w:tcBorders>
              <w:left w:val="single" w:sz="4" w:space="0" w:color="auto"/>
              <w:right w:val="single" w:sz="4" w:space="0" w:color="auto"/>
            </w:tcBorders>
            <w:shd w:val="clear" w:color="auto" w:fill="auto"/>
            <w:vAlign w:val="bottom"/>
          </w:tcPr>
          <w:p w:rsidR="002E03C6" w:rsidRPr="00412825" w:rsidRDefault="002E03C6" w:rsidP="002E03C6">
            <w:pPr>
              <w:pStyle w:val="Tabladeilustraciones"/>
              <w:keepNext/>
              <w:keepLines/>
              <w:rPr>
                <w:snapToGrid w:val="0"/>
                <w:color w:val="000000"/>
                <w:szCs w:val="0"/>
                <w:u w:color="000000"/>
              </w:rPr>
            </w:pPr>
            <w:r>
              <w:rPr>
                <w:snapToGrid w:val="0"/>
                <w:color w:val="000000"/>
                <w:szCs w:val="0"/>
                <w:u w:color="000000"/>
              </w:rPr>
              <w:t>Productos terminados</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4.945.561</w:t>
            </w:r>
          </w:p>
        </w:tc>
        <w:tc>
          <w:tcPr>
            <w:tcW w:w="1134" w:type="dxa"/>
            <w:tcBorders>
              <w:top w:val="nil"/>
              <w:left w:val="single" w:sz="4" w:space="0" w:color="auto"/>
              <w:bottom w:val="nil"/>
              <w:right w:val="single" w:sz="4" w:space="0" w:color="auto"/>
            </w:tcBorders>
            <w:shd w:val="clear" w:color="auto" w:fill="auto"/>
            <w:vAlign w:val="bottom"/>
          </w:tcPr>
          <w:p w:rsidR="002E03C6" w:rsidRPr="00412825" w:rsidRDefault="002E03C6"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572.968</w:t>
            </w:r>
          </w:p>
        </w:tc>
      </w:tr>
      <w:tr w:rsidR="00FA6F37" w:rsidRPr="008A23AC" w:rsidTr="00B82776">
        <w:trPr>
          <w:jc w:val="center"/>
        </w:trPr>
        <w:tc>
          <w:tcPr>
            <w:tcW w:w="3969" w:type="dxa"/>
            <w:tcBorders>
              <w:left w:val="single" w:sz="4" w:space="0" w:color="auto"/>
              <w:right w:val="single" w:sz="4" w:space="0" w:color="auto"/>
            </w:tcBorders>
            <w:shd w:val="clear" w:color="auto" w:fill="auto"/>
            <w:vAlign w:val="bottom"/>
          </w:tcPr>
          <w:p w:rsidR="00FA6F37" w:rsidRDefault="00DF3799" w:rsidP="002E03C6">
            <w:pPr>
              <w:pStyle w:val="Tabladeilustraciones"/>
              <w:keepNext/>
              <w:keepLines/>
              <w:rPr>
                <w:snapToGrid w:val="0"/>
                <w:color w:val="000000"/>
                <w:szCs w:val="0"/>
                <w:u w:color="000000"/>
              </w:rPr>
            </w:pPr>
            <w:r>
              <w:rPr>
                <w:snapToGrid w:val="0"/>
                <w:color w:val="000000"/>
                <w:szCs w:val="0"/>
                <w:u w:color="000000"/>
              </w:rPr>
              <w:t>Actividad inmobiliaria</w:t>
            </w:r>
          </w:p>
        </w:tc>
        <w:tc>
          <w:tcPr>
            <w:tcW w:w="1134" w:type="dxa"/>
            <w:tcBorders>
              <w:top w:val="nil"/>
              <w:left w:val="single" w:sz="4" w:space="0" w:color="auto"/>
              <w:bottom w:val="nil"/>
              <w:right w:val="single" w:sz="4" w:space="0" w:color="auto"/>
            </w:tcBorders>
            <w:shd w:val="clear" w:color="auto" w:fill="auto"/>
            <w:vAlign w:val="bottom"/>
          </w:tcPr>
          <w:p w:rsidR="00FA6F37"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18.951.322</w:t>
            </w:r>
          </w:p>
        </w:tc>
        <w:tc>
          <w:tcPr>
            <w:tcW w:w="1134" w:type="dxa"/>
            <w:tcBorders>
              <w:top w:val="nil"/>
              <w:left w:val="single" w:sz="4" w:space="0" w:color="auto"/>
              <w:bottom w:val="nil"/>
              <w:right w:val="single" w:sz="4" w:space="0" w:color="auto"/>
            </w:tcBorders>
            <w:shd w:val="clear" w:color="auto" w:fill="auto"/>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r>
      <w:tr w:rsidR="00FA6F37" w:rsidRPr="008A23AC" w:rsidTr="00B82776">
        <w:trPr>
          <w:jc w:val="center"/>
        </w:trPr>
        <w:tc>
          <w:tcPr>
            <w:tcW w:w="3969" w:type="dxa"/>
            <w:tcBorders>
              <w:left w:val="single" w:sz="4" w:space="0" w:color="auto"/>
              <w:right w:val="single" w:sz="4" w:space="0" w:color="auto"/>
            </w:tcBorders>
            <w:shd w:val="clear" w:color="auto" w:fill="auto"/>
            <w:vAlign w:val="bottom"/>
            <w:hideMark/>
          </w:tcPr>
          <w:p w:rsidR="00FA6F37" w:rsidRPr="00412825" w:rsidRDefault="00FA6F37" w:rsidP="002E03C6">
            <w:pPr>
              <w:pStyle w:val="Tabladeilustraciones"/>
              <w:keepNext/>
              <w:keepLines/>
              <w:rPr>
                <w:snapToGrid w:val="0"/>
                <w:color w:val="000000"/>
                <w:szCs w:val="0"/>
                <w:u w:color="000000"/>
              </w:rPr>
            </w:pPr>
            <w:r>
              <w:rPr>
                <w:snapToGrid w:val="0"/>
                <w:color w:val="000000"/>
                <w:szCs w:val="0"/>
                <w:u w:color="000000"/>
              </w:rPr>
              <w:t>Anticipos a proveedores</w:t>
            </w:r>
          </w:p>
        </w:tc>
        <w:tc>
          <w:tcPr>
            <w:tcW w:w="1134" w:type="dxa"/>
            <w:tcBorders>
              <w:top w:val="nil"/>
              <w:left w:val="single" w:sz="4" w:space="0" w:color="auto"/>
              <w:bottom w:val="single" w:sz="4" w:space="0" w:color="auto"/>
              <w:right w:val="single" w:sz="4" w:space="0" w:color="auto"/>
            </w:tcBorders>
            <w:shd w:val="clear" w:color="auto" w:fill="auto"/>
            <w:vAlign w:val="bottom"/>
          </w:tcPr>
          <w:p w:rsidR="00FA6F37" w:rsidRPr="00A16D3F" w:rsidRDefault="00FA6F37" w:rsidP="00F316DB">
            <w:pPr>
              <w:pStyle w:val="Tabladeilustraciones"/>
              <w:keepNext/>
              <w:keepLines/>
              <w:tabs>
                <w:tab w:val="decimal" w:pos="893"/>
              </w:tabs>
              <w:jc w:val="right"/>
              <w:rPr>
                <w:snapToGrid w:val="0"/>
                <w:color w:val="000000"/>
                <w:szCs w:val="0"/>
                <w:u w:color="000000"/>
              </w:rPr>
            </w:pPr>
            <w:r w:rsidRPr="00A16D3F">
              <w:rPr>
                <w:snapToGrid w:val="0"/>
                <w:color w:val="000000"/>
                <w:szCs w:val="0"/>
                <w:u w:color="000000"/>
              </w:rPr>
              <w:t>294.050</w:t>
            </w:r>
          </w:p>
        </w:tc>
        <w:tc>
          <w:tcPr>
            <w:tcW w:w="1134" w:type="dxa"/>
            <w:tcBorders>
              <w:top w:val="nil"/>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168.625</w:t>
            </w:r>
          </w:p>
        </w:tc>
      </w:tr>
      <w:tr w:rsidR="00FA6F37" w:rsidRPr="00826223" w:rsidTr="00B82776">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FA6F37" w:rsidRPr="00412825" w:rsidRDefault="00FA6F37" w:rsidP="002E03C6">
            <w:pPr>
              <w:pStyle w:val="Tabladeilustraciones"/>
              <w:keepNext/>
              <w:keepLines/>
              <w:rPr>
                <w:snapToGrid w:val="0"/>
                <w:color w:val="000000"/>
                <w:szCs w:val="0"/>
                <w:u w:color="000000"/>
              </w:rPr>
            </w:pPr>
            <w:r w:rsidRPr="00412825">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Lines/>
              <w:tabs>
                <w:tab w:val="decimal" w:pos="893"/>
              </w:tabs>
              <w:spacing w:before="40" w:after="40"/>
              <w:jc w:val="right"/>
              <w:rPr>
                <w:b/>
                <w:snapToGrid w:val="0"/>
                <w:szCs w:val="0"/>
                <w:u w:color="000000"/>
              </w:rPr>
            </w:pPr>
            <w:r>
              <w:rPr>
                <w:b/>
                <w:snapToGrid w:val="0"/>
                <w:szCs w:val="0"/>
                <w:u w:color="000000"/>
              </w:rPr>
              <w:t>28.840.567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412825" w:rsidRDefault="00FA6F37" w:rsidP="002E03C6">
            <w:pPr>
              <w:pStyle w:val="Tabladeilustraciones"/>
              <w:keepLines/>
              <w:tabs>
                <w:tab w:val="decimal" w:pos="893"/>
              </w:tabs>
              <w:spacing w:before="40" w:after="40"/>
              <w:jc w:val="right"/>
              <w:rPr>
                <w:b/>
                <w:snapToGrid w:val="0"/>
                <w:szCs w:val="0"/>
                <w:u w:color="000000"/>
              </w:rPr>
            </w:pPr>
            <w:r>
              <w:rPr>
                <w:b/>
                <w:snapToGrid w:val="0"/>
                <w:szCs w:val="0"/>
                <w:u w:color="000000"/>
              </w:rPr>
              <w:t>5.969.653</w:t>
            </w:r>
          </w:p>
        </w:tc>
      </w:tr>
    </w:tbl>
    <w:p w:rsidR="00503EEF" w:rsidRDefault="00503EEF" w:rsidP="0067147D">
      <w:pPr>
        <w:keepLines/>
      </w:pPr>
    </w:p>
    <w:p w:rsidR="00953BC6" w:rsidRDefault="00953BC6" w:rsidP="0067147D">
      <w:pPr>
        <w:keepLines/>
      </w:pPr>
      <w:r>
        <w:t>Con motivo de las combinaciones de negocios descritas en la Nota 2.4, se han incorp</w:t>
      </w:r>
      <w:r w:rsidR="008F724A">
        <w:t>orado existencias por valor de 28.841</w:t>
      </w:r>
      <w:r>
        <w:t xml:space="preserve"> miles de euros, de los</w:t>
      </w:r>
      <w:r w:rsidR="008F724A">
        <w:t xml:space="preserve"> que 18.9</w:t>
      </w:r>
      <w:r>
        <w:t>5</w:t>
      </w:r>
      <w:r w:rsidR="008F724A">
        <w:t>1</w:t>
      </w:r>
      <w:r>
        <w:t xml:space="preserve"> miles de euros corresponden a activos para la actividad inmobiliaria.</w:t>
      </w:r>
    </w:p>
    <w:p w:rsidR="00953BC6" w:rsidRPr="00953BC6" w:rsidRDefault="00953BC6" w:rsidP="00953BC6">
      <w:pPr>
        <w:keepLines/>
      </w:pPr>
      <w:r w:rsidRPr="00CD0694">
        <w:t>El movimiento de las existencias incluidas dentro de la actividad inmobiliaria al 31 de diciembre de 2015 es el siguiente:</w:t>
      </w:r>
    </w:p>
    <w:p w:rsidR="00953BC6" w:rsidRPr="00CD0694" w:rsidRDefault="00953BC6" w:rsidP="00953BC6">
      <w:pPr>
        <w:keepLines/>
        <w:rPr>
          <w:b/>
        </w:rPr>
      </w:pPr>
      <w:r w:rsidRPr="00CD0694">
        <w:rPr>
          <w:b/>
        </w:rPr>
        <w:t>Ejercicio 2015</w:t>
      </w:r>
    </w:p>
    <w:tbl>
      <w:tblPr>
        <w:tblW w:w="880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87"/>
        <w:gridCol w:w="1447"/>
        <w:gridCol w:w="1489"/>
        <w:gridCol w:w="1286"/>
      </w:tblGrid>
      <w:tr w:rsidR="00953BC6" w:rsidRPr="00CD0694" w:rsidTr="006D5AF3">
        <w:trPr>
          <w:trHeight w:val="198"/>
          <w:jc w:val="center"/>
        </w:trPr>
        <w:tc>
          <w:tcPr>
            <w:tcW w:w="4587" w:type="dxa"/>
            <w:tcBorders>
              <w:top w:val="single" w:sz="4" w:space="0" w:color="auto"/>
              <w:left w:val="single" w:sz="4" w:space="0" w:color="auto"/>
              <w:bottom w:val="nil"/>
              <w:right w:val="single" w:sz="4" w:space="0" w:color="auto"/>
            </w:tcBorders>
            <w:shd w:val="clear" w:color="auto" w:fill="auto"/>
            <w:vAlign w:val="bottom"/>
            <w:hideMark/>
          </w:tcPr>
          <w:p w:rsidR="00953BC6" w:rsidRPr="00CD0694" w:rsidRDefault="00953BC6" w:rsidP="00F316DB">
            <w:pPr>
              <w:pStyle w:val="Tabladeilustraciones"/>
              <w:keepNext/>
              <w:keepLines/>
              <w:jc w:val="center"/>
              <w:rPr>
                <w:snapToGrid w:val="0"/>
                <w:color w:val="000000"/>
                <w:szCs w:val="0"/>
                <w:u w:color="000000"/>
              </w:rPr>
            </w:pPr>
          </w:p>
        </w:tc>
        <w:tc>
          <w:tcPr>
            <w:tcW w:w="4222" w:type="dxa"/>
            <w:gridSpan w:val="3"/>
            <w:tcBorders>
              <w:top w:val="single" w:sz="4" w:space="0" w:color="auto"/>
              <w:left w:val="single" w:sz="4" w:space="0" w:color="auto"/>
              <w:bottom w:val="single" w:sz="4" w:space="0" w:color="auto"/>
              <w:right w:val="single" w:sz="4" w:space="0" w:color="auto"/>
            </w:tcBorders>
          </w:tcPr>
          <w:p w:rsidR="00953BC6" w:rsidRPr="00CD0694" w:rsidRDefault="00953BC6" w:rsidP="00F316DB">
            <w:pPr>
              <w:pStyle w:val="Tabladeilustraciones"/>
              <w:keepNext/>
              <w:keepLines/>
              <w:jc w:val="center"/>
              <w:rPr>
                <w:snapToGrid w:val="0"/>
                <w:color w:val="000000"/>
                <w:szCs w:val="0"/>
                <w:u w:color="000000"/>
              </w:rPr>
            </w:pPr>
            <w:r w:rsidRPr="00CD0694">
              <w:rPr>
                <w:snapToGrid w:val="0"/>
                <w:color w:val="000000"/>
                <w:szCs w:val="0"/>
                <w:u w:color="000000"/>
              </w:rPr>
              <w:t>Euros</w:t>
            </w:r>
          </w:p>
        </w:tc>
      </w:tr>
      <w:tr w:rsidR="00953BC6" w:rsidRPr="00CD0694" w:rsidTr="006D5AF3">
        <w:trPr>
          <w:trHeight w:val="396"/>
          <w:jc w:val="center"/>
        </w:trPr>
        <w:tc>
          <w:tcPr>
            <w:tcW w:w="4587" w:type="dxa"/>
            <w:tcBorders>
              <w:top w:val="nil"/>
              <w:left w:val="single" w:sz="4" w:space="0" w:color="auto"/>
              <w:bottom w:val="single" w:sz="4" w:space="0" w:color="auto"/>
              <w:right w:val="single" w:sz="4" w:space="0" w:color="auto"/>
            </w:tcBorders>
            <w:shd w:val="clear" w:color="auto" w:fill="auto"/>
            <w:vAlign w:val="bottom"/>
            <w:hideMark/>
          </w:tcPr>
          <w:p w:rsidR="00953BC6" w:rsidRPr="00CD0694" w:rsidRDefault="00953BC6" w:rsidP="00F316DB">
            <w:pPr>
              <w:pStyle w:val="Tabladeilustraciones"/>
              <w:keepNext/>
              <w:keepLines/>
              <w:jc w:val="center"/>
              <w:rPr>
                <w:snapToGrid w:val="0"/>
                <w:color w:val="000000"/>
                <w:szCs w:val="0"/>
                <w:u w:color="000000"/>
              </w:rPr>
            </w:pPr>
          </w:p>
        </w:tc>
        <w:tc>
          <w:tcPr>
            <w:tcW w:w="1447" w:type="dxa"/>
            <w:tcBorders>
              <w:top w:val="single" w:sz="4" w:space="0" w:color="auto"/>
              <w:left w:val="single" w:sz="4" w:space="0" w:color="auto"/>
              <w:bottom w:val="single" w:sz="4" w:space="0" w:color="auto"/>
              <w:right w:val="single" w:sz="4" w:space="0" w:color="auto"/>
            </w:tcBorders>
            <w:vAlign w:val="bottom"/>
          </w:tcPr>
          <w:p w:rsidR="00953BC6" w:rsidRPr="00CD0694" w:rsidRDefault="00953BC6" w:rsidP="00F316DB">
            <w:pPr>
              <w:pStyle w:val="Tabladeilustraciones"/>
              <w:keepNext/>
              <w:keepLines/>
              <w:jc w:val="center"/>
              <w:rPr>
                <w:snapToGrid w:val="0"/>
                <w:color w:val="000000"/>
                <w:szCs w:val="0"/>
                <w:u w:color="000000"/>
              </w:rPr>
            </w:pPr>
            <w:r w:rsidRPr="00CD0694">
              <w:rPr>
                <w:snapToGrid w:val="0"/>
                <w:color w:val="000000"/>
                <w:szCs w:val="0"/>
                <w:u w:color="000000"/>
              </w:rPr>
              <w:t>Saldo Inicial</w:t>
            </w:r>
          </w:p>
        </w:tc>
        <w:tc>
          <w:tcPr>
            <w:tcW w:w="1489" w:type="dxa"/>
            <w:tcBorders>
              <w:top w:val="single" w:sz="4" w:space="0" w:color="auto"/>
              <w:left w:val="single" w:sz="4" w:space="0" w:color="auto"/>
              <w:bottom w:val="single" w:sz="4" w:space="0" w:color="auto"/>
              <w:right w:val="single" w:sz="4" w:space="0" w:color="auto"/>
            </w:tcBorders>
            <w:vAlign w:val="bottom"/>
          </w:tcPr>
          <w:p w:rsidR="00953BC6" w:rsidRPr="00CD0694" w:rsidRDefault="006D5AF3" w:rsidP="00F316DB">
            <w:pPr>
              <w:pStyle w:val="Tabladeilustraciones"/>
              <w:keepNext/>
              <w:keepLines/>
              <w:jc w:val="center"/>
              <w:rPr>
                <w:snapToGrid w:val="0"/>
                <w:color w:val="000000"/>
                <w:szCs w:val="0"/>
                <w:u w:color="000000"/>
              </w:rPr>
            </w:pPr>
            <w:r>
              <w:rPr>
                <w:snapToGrid w:val="0"/>
                <w:color w:val="000000"/>
                <w:szCs w:val="0"/>
                <w:u w:color="000000"/>
              </w:rPr>
              <w:t>Incorporaciones al p</w:t>
            </w:r>
            <w:r w:rsidR="00953BC6" w:rsidRPr="00CD0694">
              <w:rPr>
                <w:snapToGrid w:val="0"/>
                <w:color w:val="000000"/>
                <w:szCs w:val="0"/>
                <w:u w:color="000000"/>
              </w:rPr>
              <w:t>erímetro</w:t>
            </w:r>
          </w:p>
        </w:tc>
        <w:tc>
          <w:tcPr>
            <w:tcW w:w="1286" w:type="dxa"/>
            <w:tcBorders>
              <w:top w:val="single" w:sz="4" w:space="0" w:color="auto"/>
              <w:left w:val="single" w:sz="4" w:space="0" w:color="auto"/>
              <w:bottom w:val="single" w:sz="4" w:space="0" w:color="auto"/>
            </w:tcBorders>
            <w:shd w:val="clear" w:color="auto" w:fill="auto"/>
            <w:vAlign w:val="bottom"/>
          </w:tcPr>
          <w:p w:rsidR="00953BC6" w:rsidRPr="00CD0694" w:rsidRDefault="00953BC6" w:rsidP="00F316DB">
            <w:pPr>
              <w:pStyle w:val="Tabladeilustraciones"/>
              <w:keepNext/>
              <w:keepLines/>
              <w:jc w:val="center"/>
              <w:rPr>
                <w:snapToGrid w:val="0"/>
                <w:color w:val="000000"/>
                <w:szCs w:val="0"/>
                <w:u w:color="000000"/>
              </w:rPr>
            </w:pPr>
            <w:r>
              <w:rPr>
                <w:snapToGrid w:val="0"/>
                <w:color w:val="000000"/>
                <w:szCs w:val="0"/>
                <w:u w:color="000000"/>
              </w:rPr>
              <w:t>Saldo Final</w:t>
            </w:r>
          </w:p>
        </w:tc>
      </w:tr>
      <w:tr w:rsidR="00953BC6" w:rsidRPr="00CD0694" w:rsidTr="006D5AF3">
        <w:trPr>
          <w:trHeight w:val="198"/>
          <w:jc w:val="center"/>
        </w:trPr>
        <w:tc>
          <w:tcPr>
            <w:tcW w:w="4587" w:type="dxa"/>
            <w:tcBorders>
              <w:top w:val="single" w:sz="4" w:space="0" w:color="auto"/>
              <w:left w:val="single" w:sz="4" w:space="0" w:color="auto"/>
              <w:right w:val="single" w:sz="4" w:space="0" w:color="auto"/>
            </w:tcBorders>
            <w:shd w:val="clear" w:color="auto" w:fill="auto"/>
            <w:vAlign w:val="bottom"/>
          </w:tcPr>
          <w:p w:rsidR="00953BC6" w:rsidRPr="00CD0694" w:rsidRDefault="00953BC6" w:rsidP="00F316DB">
            <w:pPr>
              <w:pStyle w:val="Tabladeilustraciones"/>
              <w:keepNext/>
              <w:keepLines/>
              <w:rPr>
                <w:snapToGrid w:val="0"/>
                <w:color w:val="000000"/>
                <w:szCs w:val="0"/>
                <w:u w:color="000000"/>
              </w:rPr>
            </w:pPr>
            <w:r w:rsidRPr="00CD0694">
              <w:rPr>
                <w:snapToGrid w:val="0"/>
                <w:color w:val="000000"/>
                <w:szCs w:val="0"/>
                <w:u w:color="000000"/>
              </w:rPr>
              <w:t xml:space="preserve"> </w:t>
            </w:r>
          </w:p>
        </w:tc>
        <w:tc>
          <w:tcPr>
            <w:tcW w:w="1447" w:type="dxa"/>
            <w:tcBorders>
              <w:top w:val="single" w:sz="4" w:space="0" w:color="auto"/>
              <w:left w:val="single" w:sz="4" w:space="0" w:color="auto"/>
              <w:bottom w:val="nil"/>
              <w:right w:val="single" w:sz="4" w:space="0" w:color="auto"/>
            </w:tcBorders>
          </w:tcPr>
          <w:p w:rsidR="00953BC6" w:rsidRPr="00CD0694" w:rsidRDefault="00953BC6" w:rsidP="00F316DB">
            <w:pPr>
              <w:pStyle w:val="Tabladeilustraciones"/>
              <w:keepNext/>
              <w:keepLines/>
              <w:tabs>
                <w:tab w:val="decimal" w:pos="578"/>
              </w:tabs>
              <w:rPr>
                <w:snapToGrid w:val="0"/>
                <w:color w:val="000000"/>
                <w:szCs w:val="0"/>
                <w:u w:color="000000"/>
              </w:rPr>
            </w:pPr>
          </w:p>
        </w:tc>
        <w:tc>
          <w:tcPr>
            <w:tcW w:w="1489" w:type="dxa"/>
            <w:tcBorders>
              <w:top w:val="single" w:sz="4" w:space="0" w:color="auto"/>
              <w:left w:val="single" w:sz="4" w:space="0" w:color="auto"/>
              <w:bottom w:val="nil"/>
              <w:right w:val="single" w:sz="4" w:space="0" w:color="auto"/>
            </w:tcBorders>
          </w:tcPr>
          <w:p w:rsidR="00953BC6" w:rsidRPr="00CD0694" w:rsidRDefault="00953BC6" w:rsidP="00F316DB">
            <w:pPr>
              <w:pStyle w:val="Tabladeilustraciones"/>
              <w:keepNext/>
              <w:keepLines/>
              <w:tabs>
                <w:tab w:val="decimal" w:pos="578"/>
              </w:tabs>
              <w:rPr>
                <w:snapToGrid w:val="0"/>
                <w:color w:val="000000"/>
                <w:szCs w:val="0"/>
                <w:u w:color="000000"/>
              </w:rPr>
            </w:pPr>
          </w:p>
        </w:tc>
        <w:tc>
          <w:tcPr>
            <w:tcW w:w="1286" w:type="dxa"/>
            <w:tcBorders>
              <w:top w:val="single" w:sz="4" w:space="0" w:color="auto"/>
              <w:left w:val="single" w:sz="4" w:space="0" w:color="auto"/>
              <w:bottom w:val="nil"/>
              <w:right w:val="single" w:sz="4" w:space="0" w:color="auto"/>
            </w:tcBorders>
            <w:shd w:val="clear" w:color="auto" w:fill="auto"/>
            <w:vAlign w:val="bottom"/>
          </w:tcPr>
          <w:p w:rsidR="00953BC6" w:rsidRPr="00CD0694" w:rsidRDefault="00953BC6" w:rsidP="00F316DB">
            <w:pPr>
              <w:pStyle w:val="Tabladeilustraciones"/>
              <w:keepNext/>
              <w:keepLines/>
              <w:tabs>
                <w:tab w:val="decimal" w:pos="578"/>
              </w:tabs>
              <w:rPr>
                <w:snapToGrid w:val="0"/>
                <w:color w:val="000000"/>
                <w:szCs w:val="0"/>
                <w:u w:color="000000"/>
              </w:rPr>
            </w:pPr>
          </w:p>
        </w:tc>
      </w:tr>
      <w:tr w:rsidR="00FA6F37" w:rsidRPr="00CD0694" w:rsidTr="006D5AF3">
        <w:trPr>
          <w:trHeight w:val="210"/>
          <w:jc w:val="center"/>
        </w:trPr>
        <w:tc>
          <w:tcPr>
            <w:tcW w:w="4587" w:type="dxa"/>
            <w:tcBorders>
              <w:left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Terrenos y solares</w:t>
            </w:r>
          </w:p>
        </w:tc>
        <w:tc>
          <w:tcPr>
            <w:tcW w:w="1447" w:type="dxa"/>
            <w:tcBorders>
              <w:top w:val="nil"/>
              <w:left w:val="single" w:sz="4" w:space="0" w:color="auto"/>
              <w:bottom w:val="nil"/>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nil"/>
              <w:left w:val="single" w:sz="4" w:space="0" w:color="auto"/>
              <w:bottom w:val="nil"/>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22.702.977</w:t>
            </w:r>
          </w:p>
        </w:tc>
        <w:tc>
          <w:tcPr>
            <w:tcW w:w="1286" w:type="dxa"/>
            <w:tcBorders>
              <w:top w:val="nil"/>
              <w:left w:val="single" w:sz="4" w:space="0" w:color="auto"/>
              <w:bottom w:val="nil"/>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22.702.977</w:t>
            </w:r>
          </w:p>
        </w:tc>
      </w:tr>
      <w:tr w:rsidR="00FA6F37" w:rsidRPr="00CD0694" w:rsidTr="006D5AF3">
        <w:trPr>
          <w:trHeight w:val="198"/>
          <w:jc w:val="center"/>
        </w:trPr>
        <w:tc>
          <w:tcPr>
            <w:tcW w:w="4587" w:type="dxa"/>
            <w:tcBorders>
              <w:top w:val="nil"/>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Edificios construidos</w:t>
            </w:r>
          </w:p>
        </w:tc>
        <w:tc>
          <w:tcPr>
            <w:tcW w:w="1447" w:type="dxa"/>
            <w:tcBorders>
              <w:top w:val="nil"/>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nil"/>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4.234.882</w:t>
            </w:r>
          </w:p>
        </w:tc>
        <w:tc>
          <w:tcPr>
            <w:tcW w:w="1286" w:type="dxa"/>
            <w:tcBorders>
              <w:top w:val="nil"/>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4.234.882</w:t>
            </w:r>
          </w:p>
        </w:tc>
      </w:tr>
      <w:tr w:rsidR="00FA6F37" w:rsidRPr="00CD0694" w:rsidTr="006D5AF3">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Total Coste</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26.937.859</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26.937.859</w:t>
            </w:r>
          </w:p>
        </w:tc>
      </w:tr>
      <w:tr w:rsidR="00FA6F37" w:rsidRPr="00CD0694" w:rsidTr="006D5AF3">
        <w:trPr>
          <w:trHeight w:val="19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tcPr>
          <w:p w:rsidR="00FA6F37" w:rsidRPr="00CD0694" w:rsidRDefault="00FA6F37" w:rsidP="00F316DB">
            <w:pPr>
              <w:pStyle w:val="Tabladeilustraciones"/>
              <w:keepNext/>
              <w:keepLines/>
              <w:rPr>
                <w:snapToGrid w:val="0"/>
                <w:color w:val="000000"/>
                <w:szCs w:val="0"/>
                <w:u w:color="000000"/>
              </w:rPr>
            </w:pPr>
            <w:r w:rsidRPr="00CD0694">
              <w:rPr>
                <w:snapToGrid w:val="0"/>
                <w:color w:val="000000"/>
                <w:szCs w:val="0"/>
                <w:u w:color="000000"/>
              </w:rPr>
              <w:t>Deterioro de Valor</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(7.986</w:t>
            </w:r>
            <w:r w:rsidR="00585000">
              <w:rPr>
                <w:snapToGrid w:val="0"/>
                <w:color w:val="000000"/>
                <w:szCs w:val="0"/>
                <w:u w:color="000000"/>
              </w:rPr>
              <w:t>.</w:t>
            </w:r>
            <w:r>
              <w:rPr>
                <w:snapToGrid w:val="0"/>
                <w:color w:val="000000"/>
                <w:szCs w:val="0"/>
                <w:u w:color="000000"/>
              </w:rPr>
              <w:t>537)</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(7.986537)</w:t>
            </w:r>
          </w:p>
        </w:tc>
      </w:tr>
      <w:tr w:rsidR="00FA6F37" w:rsidRPr="00826223" w:rsidTr="006D5AF3">
        <w:trPr>
          <w:trHeight w:val="208"/>
          <w:jc w:val="center"/>
        </w:trPr>
        <w:tc>
          <w:tcPr>
            <w:tcW w:w="45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A6F37" w:rsidRPr="00CD0694" w:rsidRDefault="00FA6F37" w:rsidP="00F316DB">
            <w:pPr>
              <w:pStyle w:val="Tabladeilustraciones"/>
              <w:keepNext/>
              <w:keepLines/>
              <w:rPr>
                <w:b/>
                <w:snapToGrid w:val="0"/>
                <w:color w:val="000000"/>
                <w:szCs w:val="0"/>
                <w:u w:color="000000"/>
              </w:rPr>
            </w:pPr>
            <w:r w:rsidRPr="00CD0694">
              <w:rPr>
                <w:b/>
                <w:snapToGrid w:val="0"/>
                <w:color w:val="000000"/>
                <w:szCs w:val="0"/>
                <w:u w:color="000000"/>
              </w:rPr>
              <w:t>Total Coste Neto</w:t>
            </w:r>
          </w:p>
        </w:tc>
        <w:tc>
          <w:tcPr>
            <w:tcW w:w="1447" w:type="dxa"/>
            <w:tcBorders>
              <w:top w:val="single" w:sz="4" w:space="0" w:color="auto"/>
              <w:left w:val="single" w:sz="4" w:space="0" w:color="auto"/>
              <w:bottom w:val="single" w:sz="4" w:space="0" w:color="auto"/>
              <w:right w:val="single" w:sz="4" w:space="0" w:color="auto"/>
            </w:tcBorders>
            <w:vAlign w:val="bottom"/>
          </w:tcPr>
          <w:p w:rsidR="00FA6F37" w:rsidRPr="00CD0694" w:rsidRDefault="00FA6F37"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489" w:type="dxa"/>
            <w:tcBorders>
              <w:top w:val="single" w:sz="4" w:space="0" w:color="auto"/>
              <w:left w:val="single" w:sz="4" w:space="0" w:color="auto"/>
              <w:bottom w:val="single" w:sz="4" w:space="0" w:color="auto"/>
              <w:right w:val="single" w:sz="4" w:space="0" w:color="auto"/>
            </w:tcBorders>
          </w:tcPr>
          <w:p w:rsidR="00FA6F37" w:rsidRPr="00CD0694" w:rsidRDefault="00FA6F37" w:rsidP="00F316DB">
            <w:pPr>
              <w:pStyle w:val="Tabladeilustraciones"/>
              <w:keepLines/>
              <w:tabs>
                <w:tab w:val="decimal" w:pos="893"/>
              </w:tabs>
              <w:spacing w:before="40" w:after="40"/>
              <w:jc w:val="right"/>
              <w:rPr>
                <w:b/>
                <w:snapToGrid w:val="0"/>
                <w:szCs w:val="0"/>
                <w:u w:color="000000"/>
              </w:rPr>
            </w:pPr>
            <w:r>
              <w:rPr>
                <w:b/>
                <w:snapToGrid w:val="0"/>
                <w:szCs w:val="0"/>
                <w:u w:color="000000"/>
              </w:rPr>
              <w:t>18.951.322</w:t>
            </w:r>
          </w:p>
        </w:tc>
        <w:tc>
          <w:tcPr>
            <w:tcW w:w="1286" w:type="dxa"/>
            <w:tcBorders>
              <w:top w:val="single" w:sz="4" w:space="0" w:color="auto"/>
              <w:left w:val="single" w:sz="4" w:space="0" w:color="auto"/>
              <w:bottom w:val="single" w:sz="4" w:space="0" w:color="auto"/>
              <w:right w:val="single" w:sz="4" w:space="0" w:color="auto"/>
            </w:tcBorders>
            <w:shd w:val="clear" w:color="auto" w:fill="auto"/>
          </w:tcPr>
          <w:p w:rsidR="00FA6F37" w:rsidRPr="00CD0694" w:rsidRDefault="00FA6F37" w:rsidP="00F316DB">
            <w:pPr>
              <w:pStyle w:val="Tabladeilustraciones"/>
              <w:keepLines/>
              <w:tabs>
                <w:tab w:val="decimal" w:pos="893"/>
              </w:tabs>
              <w:spacing w:before="40" w:after="40"/>
              <w:jc w:val="right"/>
              <w:rPr>
                <w:b/>
                <w:snapToGrid w:val="0"/>
                <w:szCs w:val="0"/>
                <w:u w:color="000000"/>
              </w:rPr>
            </w:pPr>
            <w:r>
              <w:rPr>
                <w:b/>
                <w:snapToGrid w:val="0"/>
                <w:szCs w:val="0"/>
                <w:u w:color="000000"/>
              </w:rPr>
              <w:t>18.951.322</w:t>
            </w:r>
          </w:p>
        </w:tc>
      </w:tr>
    </w:tbl>
    <w:p w:rsidR="00953BC6" w:rsidRDefault="00953BC6" w:rsidP="00953BC6">
      <w:pPr>
        <w:keepLines/>
      </w:pPr>
    </w:p>
    <w:p w:rsidR="00953BC6" w:rsidRDefault="00953BC6" w:rsidP="00953BC6">
      <w:pPr>
        <w:keepLines/>
      </w:pPr>
      <w:r>
        <w:t>La práctica totalidad de las promociones en curso están destinadas al uso residencial.</w:t>
      </w:r>
    </w:p>
    <w:p w:rsidR="00953BC6" w:rsidRDefault="00953BC6" w:rsidP="00953BC6">
      <w:pPr>
        <w:keepLines/>
      </w:pPr>
      <w:r>
        <w:t>En e</w:t>
      </w:r>
      <w:r w:rsidR="0078583C">
        <w:t>l ejercicio 2015 el Grupo no ha</w:t>
      </w:r>
      <w:r w:rsidR="00AC4472">
        <w:t xml:space="preserve"> activado</w:t>
      </w:r>
      <w:r>
        <w:t xml:space="preserve"> los gastos financieros incurridos relacionados con aquellas existencias inmobiliarias.</w:t>
      </w:r>
    </w:p>
    <w:p w:rsidR="00953BC6" w:rsidRPr="00D52B34" w:rsidRDefault="00953BC6" w:rsidP="00953BC6">
      <w:pPr>
        <w:keepLines/>
      </w:pPr>
      <w:r w:rsidRPr="00D52B34">
        <w:t>Por su parte, en el ejercicio 2015 se han activado costes como mayor valor de di</w:t>
      </w:r>
      <w:r w:rsidR="00D52B34" w:rsidRPr="00D52B34">
        <w:t>chos solares por importe de 135.448</w:t>
      </w:r>
      <w:r w:rsidRPr="00D52B34">
        <w:t xml:space="preserve"> euros.</w:t>
      </w:r>
    </w:p>
    <w:p w:rsidR="00953BC6" w:rsidRPr="00D52B34" w:rsidRDefault="0078583C" w:rsidP="00953BC6">
      <w:pPr>
        <w:keepLines/>
      </w:pPr>
      <w:r>
        <w:t xml:space="preserve">El valor </w:t>
      </w:r>
      <w:r w:rsidR="00953BC6" w:rsidRPr="00D52B34">
        <w:t>de existencias que a 31 de diciembre de 2015 se encuentran hipotecadas en garantía de préstamo</w:t>
      </w:r>
      <w:r w:rsidR="00D52B34" w:rsidRPr="00D52B34">
        <w:t>s asciende a 1.638.265</w:t>
      </w:r>
      <w:r w:rsidR="00585000">
        <w:t xml:space="preserve"> euros.</w:t>
      </w:r>
    </w:p>
    <w:p w:rsidR="00953BC6" w:rsidRDefault="00953BC6" w:rsidP="00953BC6">
      <w:pPr>
        <w:keepLines/>
      </w:pPr>
      <w:r w:rsidRPr="00D52B34">
        <w:t>Al</w:t>
      </w:r>
      <w:r w:rsidR="0078583C">
        <w:t xml:space="preserve"> 31 de diciembre de 2015 las empresas multigrupo mantienen </w:t>
      </w:r>
      <w:r w:rsidRPr="00D52B34">
        <w:t>compromisos firmes d</w:t>
      </w:r>
      <w:r w:rsidR="00D52B34" w:rsidRPr="00D52B34">
        <w:t xml:space="preserve">e venta por </w:t>
      </w:r>
      <w:r w:rsidR="00A2627F">
        <w:t xml:space="preserve">un </w:t>
      </w:r>
      <w:r w:rsidR="00D52B34" w:rsidRPr="00D52B34">
        <w:t xml:space="preserve">importe </w:t>
      </w:r>
      <w:r w:rsidR="00A2627F">
        <w:t xml:space="preserve">imputable al Grupo </w:t>
      </w:r>
      <w:r w:rsidR="00D52B34" w:rsidRPr="00D52B34">
        <w:t>de 4.149.941</w:t>
      </w:r>
      <w:r w:rsidRPr="00D52B34">
        <w:t xml:space="preserve"> euros, habiéndose recibido anticip</w:t>
      </w:r>
      <w:r w:rsidR="00D52B34" w:rsidRPr="00D52B34">
        <w:t>os en efectivo por importe de 273.867</w:t>
      </w:r>
      <w:r w:rsidR="0078583C">
        <w:t xml:space="preserve"> al cierre del ejercicio 2015.</w:t>
      </w:r>
    </w:p>
    <w:p w:rsidR="00953BC6" w:rsidRDefault="00953BC6" w:rsidP="00953BC6">
      <w:pPr>
        <w:keepLines/>
      </w:pPr>
      <w:r>
        <w:t>El coste bruto de las principales promociones y solares al 31 de diciembre de 2015, es el siguiente:</w:t>
      </w:r>
    </w:p>
    <w:tbl>
      <w:tblPr>
        <w:tblW w:w="538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95"/>
        <w:gridCol w:w="1491"/>
      </w:tblGrid>
      <w:tr w:rsidR="00953BC6" w:rsidRPr="008A23AC" w:rsidTr="00F316DB">
        <w:trPr>
          <w:trHeight w:val="124"/>
          <w:jc w:val="center"/>
        </w:trPr>
        <w:tc>
          <w:tcPr>
            <w:tcW w:w="3895" w:type="dxa"/>
            <w:tcBorders>
              <w:top w:val="single" w:sz="4" w:space="0" w:color="auto"/>
              <w:left w:val="single" w:sz="4" w:space="0" w:color="auto"/>
              <w:bottom w:val="nil"/>
              <w:right w:val="single" w:sz="4" w:space="0" w:color="auto"/>
            </w:tcBorders>
            <w:shd w:val="clear" w:color="auto" w:fill="auto"/>
            <w:vAlign w:val="bottom"/>
          </w:tcPr>
          <w:p w:rsidR="00953BC6" w:rsidRPr="00412825" w:rsidRDefault="00953BC6" w:rsidP="00F316DB">
            <w:pPr>
              <w:pStyle w:val="Tabladeilustraciones"/>
              <w:keepNext/>
              <w:keepLines/>
              <w:jc w:val="center"/>
              <w:rPr>
                <w:snapToGrid w:val="0"/>
                <w:color w:val="000000"/>
                <w:szCs w:val="0"/>
                <w:u w:color="000000"/>
              </w:rPr>
            </w:pPr>
          </w:p>
        </w:tc>
        <w:tc>
          <w:tcPr>
            <w:tcW w:w="1491" w:type="dxa"/>
            <w:tcBorders>
              <w:top w:val="single" w:sz="4" w:space="0" w:color="auto"/>
              <w:left w:val="single" w:sz="4" w:space="0" w:color="auto"/>
              <w:bottom w:val="nil"/>
              <w:right w:val="single" w:sz="4" w:space="0" w:color="auto"/>
            </w:tcBorders>
            <w:vAlign w:val="bottom"/>
          </w:tcPr>
          <w:p w:rsidR="00953BC6" w:rsidRDefault="00953BC6" w:rsidP="00F316DB">
            <w:pPr>
              <w:pStyle w:val="Tabladeilustraciones"/>
              <w:keepNext/>
              <w:keepLines/>
              <w:jc w:val="center"/>
              <w:rPr>
                <w:snapToGrid w:val="0"/>
                <w:color w:val="000000"/>
                <w:szCs w:val="0"/>
                <w:u w:color="000000"/>
              </w:rPr>
            </w:pPr>
          </w:p>
        </w:tc>
      </w:tr>
      <w:tr w:rsidR="00953BC6" w:rsidRPr="00D52B34" w:rsidTr="00F316DB">
        <w:trPr>
          <w:trHeight w:val="60"/>
          <w:jc w:val="center"/>
        </w:trPr>
        <w:tc>
          <w:tcPr>
            <w:tcW w:w="3895" w:type="dxa"/>
            <w:tcBorders>
              <w:top w:val="nil"/>
              <w:left w:val="single" w:sz="4" w:space="0" w:color="auto"/>
              <w:bottom w:val="single" w:sz="4" w:space="0" w:color="auto"/>
              <w:right w:val="single" w:sz="4" w:space="0" w:color="auto"/>
            </w:tcBorders>
            <w:shd w:val="clear" w:color="auto" w:fill="auto"/>
            <w:vAlign w:val="bottom"/>
            <w:hideMark/>
          </w:tcPr>
          <w:p w:rsidR="00953BC6" w:rsidRPr="00412825" w:rsidRDefault="00953BC6" w:rsidP="00F316DB">
            <w:pPr>
              <w:pStyle w:val="Tabladeilustraciones"/>
              <w:keepNext/>
              <w:keepLines/>
              <w:jc w:val="center"/>
              <w:rPr>
                <w:snapToGrid w:val="0"/>
                <w:color w:val="000000"/>
                <w:szCs w:val="0"/>
                <w:u w:color="000000"/>
              </w:rPr>
            </w:pPr>
          </w:p>
        </w:tc>
        <w:tc>
          <w:tcPr>
            <w:tcW w:w="1491" w:type="dxa"/>
            <w:tcBorders>
              <w:top w:val="nil"/>
              <w:left w:val="single" w:sz="4" w:space="0" w:color="auto"/>
              <w:bottom w:val="single" w:sz="4" w:space="0" w:color="auto"/>
              <w:right w:val="single" w:sz="4" w:space="0" w:color="auto"/>
            </w:tcBorders>
            <w:vAlign w:val="bottom"/>
          </w:tcPr>
          <w:p w:rsidR="00953BC6" w:rsidRPr="00D52B34" w:rsidRDefault="00953BC6" w:rsidP="00F316DB">
            <w:pPr>
              <w:pStyle w:val="Tabladeilustraciones"/>
              <w:keepNext/>
              <w:keepLines/>
              <w:jc w:val="center"/>
              <w:rPr>
                <w:snapToGrid w:val="0"/>
                <w:color w:val="000000"/>
                <w:szCs w:val="0"/>
                <w:u w:color="000000"/>
              </w:rPr>
            </w:pPr>
            <w:r w:rsidRPr="00D52B34">
              <w:rPr>
                <w:snapToGrid w:val="0"/>
                <w:color w:val="000000"/>
                <w:szCs w:val="0"/>
                <w:u w:color="000000"/>
              </w:rPr>
              <w:t>Euros</w:t>
            </w:r>
          </w:p>
        </w:tc>
      </w:tr>
      <w:tr w:rsidR="00953BC6" w:rsidRPr="00D52B34" w:rsidTr="00F316DB">
        <w:trPr>
          <w:trHeight w:val="198"/>
          <w:jc w:val="center"/>
        </w:trPr>
        <w:tc>
          <w:tcPr>
            <w:tcW w:w="3895" w:type="dxa"/>
            <w:tcBorders>
              <w:top w:val="single" w:sz="4" w:space="0" w:color="auto"/>
              <w:left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 xml:space="preserve"> </w:t>
            </w:r>
          </w:p>
        </w:tc>
        <w:tc>
          <w:tcPr>
            <w:tcW w:w="1491" w:type="dxa"/>
            <w:tcBorders>
              <w:top w:val="single" w:sz="4" w:space="0" w:color="auto"/>
              <w:left w:val="single" w:sz="4" w:space="0" w:color="auto"/>
              <w:bottom w:val="nil"/>
              <w:right w:val="single" w:sz="4" w:space="0" w:color="auto"/>
            </w:tcBorders>
          </w:tcPr>
          <w:p w:rsidR="00953BC6" w:rsidRPr="00D52B34" w:rsidRDefault="00953BC6" w:rsidP="00F316DB">
            <w:pPr>
              <w:pStyle w:val="Tabladeilustraciones"/>
              <w:keepNext/>
              <w:keepLines/>
              <w:tabs>
                <w:tab w:val="decimal" w:pos="578"/>
              </w:tabs>
              <w:rPr>
                <w:snapToGrid w:val="0"/>
                <w:color w:val="000000"/>
                <w:szCs w:val="0"/>
                <w:u w:color="000000"/>
              </w:rPr>
            </w:pPr>
          </w:p>
        </w:tc>
      </w:tr>
      <w:tr w:rsidR="00953BC6" w:rsidRPr="00D52B34" w:rsidTr="00F316DB">
        <w:trPr>
          <w:trHeight w:val="210"/>
          <w:jc w:val="center"/>
        </w:trPr>
        <w:tc>
          <w:tcPr>
            <w:tcW w:w="3895" w:type="dxa"/>
            <w:tcBorders>
              <w:left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Terrenos y solares:</w:t>
            </w:r>
          </w:p>
        </w:tc>
        <w:tc>
          <w:tcPr>
            <w:tcW w:w="1491" w:type="dxa"/>
            <w:tcBorders>
              <w:top w:val="nil"/>
              <w:left w:val="single" w:sz="4" w:space="0" w:color="auto"/>
              <w:bottom w:val="nil"/>
              <w:right w:val="single" w:sz="4" w:space="0" w:color="auto"/>
            </w:tcBorders>
          </w:tcPr>
          <w:p w:rsidR="00953BC6" w:rsidRPr="00D52B34" w:rsidRDefault="00953BC6" w:rsidP="00F316DB">
            <w:pPr>
              <w:pStyle w:val="Tabladeilustraciones"/>
              <w:keepNext/>
              <w:keepLines/>
              <w:tabs>
                <w:tab w:val="decimal" w:pos="893"/>
              </w:tabs>
              <w:jc w:val="center"/>
              <w:rPr>
                <w:snapToGrid w:val="0"/>
                <w:color w:val="000000"/>
                <w:szCs w:val="0"/>
                <w:u w:color="000000"/>
              </w:rPr>
            </w:pPr>
          </w:p>
        </w:tc>
      </w:tr>
      <w:tr w:rsidR="00953BC6" w:rsidRPr="00D52B34"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Madrid</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13.996.477</w:t>
            </w:r>
          </w:p>
        </w:tc>
      </w:tr>
      <w:tr w:rsidR="00953BC6" w:rsidRPr="00D52B34"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8.706.500</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22.702.977</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Edificios construidos:</w:t>
            </w:r>
          </w:p>
        </w:tc>
        <w:tc>
          <w:tcPr>
            <w:tcW w:w="1491" w:type="dxa"/>
            <w:tcBorders>
              <w:top w:val="single" w:sz="4" w:space="0" w:color="auto"/>
              <w:left w:val="single" w:sz="4" w:space="0" w:color="auto"/>
              <w:bottom w:val="nil"/>
              <w:right w:val="single" w:sz="4" w:space="0" w:color="auto"/>
            </w:tcBorders>
          </w:tcPr>
          <w:p w:rsidR="00953BC6" w:rsidRPr="00D52B34" w:rsidRDefault="00953BC6" w:rsidP="00F316DB">
            <w:pPr>
              <w:pStyle w:val="Tabladeilustraciones"/>
              <w:keepNext/>
              <w:keepLines/>
              <w:tabs>
                <w:tab w:val="decimal" w:pos="893"/>
              </w:tabs>
              <w:jc w:val="right"/>
              <w:rPr>
                <w:snapToGrid w:val="0"/>
                <w:color w:val="000000"/>
                <w:szCs w:val="0"/>
                <w:u w:color="000000"/>
              </w:rPr>
            </w:pP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Madrid</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464.459</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Andalucía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632.101</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Cataluña</w:t>
            </w:r>
          </w:p>
        </w:tc>
        <w:tc>
          <w:tcPr>
            <w:tcW w:w="1491" w:type="dxa"/>
            <w:tcBorders>
              <w:top w:val="nil"/>
              <w:left w:val="single" w:sz="4" w:space="0" w:color="auto"/>
              <w:bottom w:val="nil"/>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2.071.991</w:t>
            </w:r>
          </w:p>
        </w:tc>
      </w:tr>
      <w:tr w:rsidR="00953BC6" w:rsidRPr="00FA6F37" w:rsidTr="00F316DB">
        <w:trPr>
          <w:trHeight w:val="198"/>
          <w:jc w:val="center"/>
        </w:trPr>
        <w:tc>
          <w:tcPr>
            <w:tcW w:w="3895" w:type="dxa"/>
            <w:tcBorders>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r w:rsidRPr="00D52B34">
              <w:rPr>
                <w:snapToGrid w:val="0"/>
                <w:color w:val="000000"/>
                <w:szCs w:val="0"/>
                <w:u w:color="000000"/>
              </w:rPr>
              <w:t>C.Valenciana</w:t>
            </w:r>
          </w:p>
        </w:tc>
        <w:tc>
          <w:tcPr>
            <w:tcW w:w="1491" w:type="dxa"/>
            <w:tcBorders>
              <w:top w:val="nil"/>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1.066.331</w:t>
            </w:r>
          </w:p>
        </w:tc>
      </w:tr>
      <w:tr w:rsidR="00953BC6" w:rsidRPr="00FA6F37" w:rsidTr="00F316DB">
        <w:trPr>
          <w:trHeight w:val="198"/>
          <w:jc w:val="center"/>
        </w:trPr>
        <w:tc>
          <w:tcPr>
            <w:tcW w:w="3895" w:type="dxa"/>
            <w:tcBorders>
              <w:top w:val="nil"/>
              <w:left w:val="single" w:sz="4" w:space="0" w:color="auto"/>
              <w:bottom w:val="nil"/>
              <w:right w:val="single" w:sz="4" w:space="0" w:color="auto"/>
            </w:tcBorders>
            <w:shd w:val="clear" w:color="auto" w:fill="auto"/>
            <w:vAlign w:val="bottom"/>
          </w:tcPr>
          <w:p w:rsidR="00953BC6" w:rsidRPr="00D52B34" w:rsidRDefault="00953BC6" w:rsidP="00F316DB">
            <w:pPr>
              <w:pStyle w:val="Tabladeilustraciones"/>
              <w:keepNext/>
              <w:keepLines/>
              <w:rPr>
                <w:snapToGrid w:val="0"/>
                <w:color w:val="000000"/>
                <w:szCs w:val="0"/>
                <w:u w:color="000000"/>
              </w:rPr>
            </w:pPr>
          </w:p>
        </w:tc>
        <w:tc>
          <w:tcPr>
            <w:tcW w:w="1491" w:type="dxa"/>
            <w:tcBorders>
              <w:top w:val="single" w:sz="4" w:space="0" w:color="auto"/>
              <w:left w:val="single" w:sz="4" w:space="0" w:color="auto"/>
              <w:bottom w:val="single" w:sz="4" w:space="0" w:color="auto"/>
              <w:right w:val="single" w:sz="4" w:space="0" w:color="auto"/>
            </w:tcBorders>
          </w:tcPr>
          <w:p w:rsidR="00953BC6" w:rsidRPr="00D52B34" w:rsidRDefault="00D52B34" w:rsidP="00F316DB">
            <w:pPr>
              <w:pStyle w:val="Tabladeilustraciones"/>
              <w:keepNext/>
              <w:keepLines/>
              <w:tabs>
                <w:tab w:val="decimal" w:pos="893"/>
              </w:tabs>
              <w:jc w:val="right"/>
              <w:rPr>
                <w:snapToGrid w:val="0"/>
                <w:color w:val="000000"/>
                <w:szCs w:val="0"/>
                <w:u w:color="000000"/>
              </w:rPr>
            </w:pPr>
            <w:r w:rsidRPr="00D52B34">
              <w:rPr>
                <w:snapToGrid w:val="0"/>
                <w:color w:val="000000"/>
                <w:szCs w:val="0"/>
                <w:u w:color="000000"/>
              </w:rPr>
              <w:t>4.234.882</w:t>
            </w:r>
          </w:p>
        </w:tc>
      </w:tr>
      <w:tr w:rsidR="00953BC6" w:rsidRPr="00826223" w:rsidTr="00F316DB">
        <w:trPr>
          <w:trHeight w:val="208"/>
          <w:jc w:val="center"/>
        </w:trPr>
        <w:tc>
          <w:tcPr>
            <w:tcW w:w="3895" w:type="dxa"/>
            <w:tcBorders>
              <w:top w:val="single" w:sz="4" w:space="0" w:color="auto"/>
              <w:left w:val="single" w:sz="4" w:space="0" w:color="auto"/>
              <w:bottom w:val="single" w:sz="4" w:space="0" w:color="auto"/>
              <w:right w:val="single" w:sz="4" w:space="0" w:color="auto"/>
            </w:tcBorders>
            <w:shd w:val="clear" w:color="auto" w:fill="auto"/>
            <w:vAlign w:val="bottom"/>
          </w:tcPr>
          <w:p w:rsidR="00953BC6" w:rsidRPr="00D52B34" w:rsidRDefault="00953BC6" w:rsidP="00F316DB">
            <w:pPr>
              <w:pStyle w:val="Tabladeilustraciones"/>
              <w:keepNext/>
              <w:keepLines/>
              <w:rPr>
                <w:b/>
                <w:snapToGrid w:val="0"/>
                <w:color w:val="000000"/>
                <w:szCs w:val="0"/>
                <w:u w:color="000000"/>
              </w:rPr>
            </w:pPr>
            <w:r w:rsidRPr="00D52B34">
              <w:rPr>
                <w:b/>
                <w:snapToGrid w:val="0"/>
                <w:color w:val="000000"/>
                <w:szCs w:val="0"/>
                <w:u w:color="000000"/>
              </w:rPr>
              <w:t>Total</w:t>
            </w:r>
          </w:p>
        </w:tc>
        <w:tc>
          <w:tcPr>
            <w:tcW w:w="1491" w:type="dxa"/>
            <w:tcBorders>
              <w:top w:val="single" w:sz="4" w:space="0" w:color="auto"/>
              <w:left w:val="single" w:sz="4" w:space="0" w:color="auto"/>
              <w:bottom w:val="single" w:sz="4" w:space="0" w:color="auto"/>
              <w:right w:val="single" w:sz="4" w:space="0" w:color="auto"/>
            </w:tcBorders>
            <w:vAlign w:val="center"/>
          </w:tcPr>
          <w:p w:rsidR="00953BC6" w:rsidRPr="00D52B34" w:rsidRDefault="00D52B34" w:rsidP="00F316DB">
            <w:pPr>
              <w:spacing w:after="0"/>
              <w:jc w:val="right"/>
              <w:rPr>
                <w:rFonts w:ascii="Times New Roman" w:hAnsi="Times New Roman"/>
                <w:b/>
                <w:color w:val="000000"/>
                <w:sz w:val="20"/>
                <w:lang w:eastAsia="es-ES"/>
              </w:rPr>
            </w:pPr>
            <w:r w:rsidRPr="00D52B34">
              <w:rPr>
                <w:rFonts w:ascii="Times New Roman" w:hAnsi="Times New Roman"/>
                <w:b/>
                <w:color w:val="000000"/>
                <w:sz w:val="20"/>
                <w:lang w:eastAsia="es-ES"/>
              </w:rPr>
              <w:t>26.937.859</w:t>
            </w:r>
          </w:p>
        </w:tc>
      </w:tr>
    </w:tbl>
    <w:p w:rsidR="00953BC6" w:rsidRDefault="00953BC6" w:rsidP="0067147D">
      <w:pPr>
        <w:keepLines/>
      </w:pPr>
    </w:p>
    <w:p w:rsidR="00503EEF" w:rsidRDefault="00503EEF" w:rsidP="0067147D">
      <w:pPr>
        <w:keepLines/>
      </w:pPr>
      <w:r w:rsidRPr="00EC546D">
        <w:t>El saldo de esta cuenta al 31 de diciembre de 201</w:t>
      </w:r>
      <w:r w:rsidR="002E03C6">
        <w:t>5</w:t>
      </w:r>
      <w:r w:rsidRPr="00EC546D">
        <w:t xml:space="preserve"> y 201</w:t>
      </w:r>
      <w:r w:rsidR="002E03C6">
        <w:t>4</w:t>
      </w:r>
      <w:r w:rsidRPr="00EC546D">
        <w:t xml:space="preserve"> se presenta en el balance consolidado neto de correcciones por deterioro, cuyo movimiento en esos periodos ha sido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412825" w:rsidTr="00EB129A">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503EEF" w:rsidRPr="00826223"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412825" w:rsidRDefault="00503EEF" w:rsidP="0067147D">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BD1FD2" w:rsidRPr="00412825" w:rsidTr="00B82776">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BD1FD2" w:rsidRPr="00412825" w:rsidRDefault="00BD1FD2"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BD1FD2" w:rsidRPr="00412825" w:rsidRDefault="00BD1FD2"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D1FD2" w:rsidRPr="00412825"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D1FD2" w:rsidRPr="00412825" w:rsidTr="00B82776">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BD1FD2" w:rsidRPr="00412825" w:rsidRDefault="00BD1FD2" w:rsidP="0067147D">
            <w:pPr>
              <w:pStyle w:val="Tabladeilustraciones"/>
              <w:keepNext/>
              <w:keepLines/>
              <w:tabs>
                <w:tab w:val="decimal" w:pos="578"/>
              </w:tabs>
              <w:rPr>
                <w:snapToGrid w:val="0"/>
                <w:color w:val="000000"/>
                <w:szCs w:val="0"/>
                <w:u w:color="000000"/>
              </w:rPr>
            </w:pPr>
          </w:p>
        </w:tc>
      </w:tr>
      <w:tr w:rsidR="002E03C6"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Saldo inicial</w:t>
            </w:r>
          </w:p>
        </w:tc>
        <w:tc>
          <w:tcPr>
            <w:tcW w:w="1134" w:type="dxa"/>
            <w:tcBorders>
              <w:top w:val="nil"/>
              <w:left w:val="single" w:sz="4" w:space="0" w:color="auto"/>
              <w:bottom w:val="nil"/>
              <w:right w:val="single" w:sz="4" w:space="0" w:color="auto"/>
            </w:tcBorders>
            <w:shd w:val="clear" w:color="auto" w:fill="auto"/>
            <w:vAlign w:val="bottom"/>
          </w:tcPr>
          <w:p w:rsidR="002E03C6" w:rsidRPr="00B56F71" w:rsidRDefault="00C37727" w:rsidP="002E03C6">
            <w:pPr>
              <w:pStyle w:val="Tabladeilustraciones"/>
              <w:keepNext/>
              <w:keepLines/>
              <w:tabs>
                <w:tab w:val="decimal" w:pos="893"/>
              </w:tabs>
              <w:jc w:val="right"/>
              <w:rPr>
                <w:snapToGrid w:val="0"/>
                <w:szCs w:val="0"/>
                <w:u w:color="000000"/>
              </w:rPr>
            </w:pPr>
            <w:r>
              <w:rPr>
                <w:snapToGrid w:val="0"/>
                <w:szCs w:val="0"/>
                <w:u w:color="000000"/>
              </w:rPr>
              <w:t>1.965.231</w:t>
            </w:r>
          </w:p>
        </w:tc>
        <w:tc>
          <w:tcPr>
            <w:tcW w:w="1134" w:type="dxa"/>
            <w:tcBorders>
              <w:top w:val="nil"/>
              <w:left w:val="single" w:sz="4" w:space="0" w:color="auto"/>
              <w:bottom w:val="nil"/>
              <w:right w:val="single" w:sz="4" w:space="0" w:color="auto"/>
            </w:tcBorders>
            <w:shd w:val="clear" w:color="auto" w:fill="auto"/>
            <w:noWrap/>
            <w:vAlign w:val="bottom"/>
          </w:tcPr>
          <w:p w:rsidR="002E03C6" w:rsidRPr="00B56F71" w:rsidRDefault="002E03C6" w:rsidP="002E03C6">
            <w:pPr>
              <w:pStyle w:val="Tabladeilustraciones"/>
              <w:keepNext/>
              <w:keepLines/>
              <w:tabs>
                <w:tab w:val="decimal" w:pos="893"/>
              </w:tabs>
              <w:jc w:val="right"/>
              <w:rPr>
                <w:snapToGrid w:val="0"/>
                <w:szCs w:val="0"/>
                <w:u w:color="000000"/>
              </w:rPr>
            </w:pPr>
            <w:r w:rsidRPr="00B56F71">
              <w:rPr>
                <w:snapToGrid w:val="0"/>
                <w:szCs w:val="0"/>
                <w:u w:color="000000"/>
              </w:rPr>
              <w:t>1.784.528</w:t>
            </w:r>
          </w:p>
        </w:tc>
      </w:tr>
      <w:tr w:rsidR="002E03C6"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hideMark/>
          </w:tcPr>
          <w:p w:rsidR="002E03C6" w:rsidRPr="00412825" w:rsidRDefault="002E03C6" w:rsidP="002E03C6">
            <w:pPr>
              <w:pStyle w:val="Tabladeilustraciones"/>
              <w:keepNext/>
              <w:keepLines/>
              <w:rPr>
                <w:snapToGrid w:val="0"/>
                <w:color w:val="000000"/>
                <w:szCs w:val="0"/>
                <w:u w:color="000000"/>
              </w:rPr>
            </w:pPr>
            <w:r w:rsidRPr="00412825">
              <w:rPr>
                <w:snapToGrid w:val="0"/>
                <w:color w:val="000000"/>
                <w:szCs w:val="0"/>
                <w:u w:color="000000"/>
              </w:rPr>
              <w:t>Dotación neta del ejercicio</w:t>
            </w:r>
            <w:r w:rsidR="00894715">
              <w:rPr>
                <w:snapToGrid w:val="0"/>
                <w:color w:val="000000"/>
                <w:szCs w:val="0"/>
                <w:u w:color="000000"/>
              </w:rPr>
              <w:t xml:space="preserve"> (Nota 17.4</w:t>
            </w:r>
            <w:r w:rsidR="00002E7C">
              <w:rPr>
                <w:snapToGrid w:val="0"/>
                <w:color w:val="000000"/>
                <w:szCs w:val="0"/>
                <w:u w:color="000000"/>
              </w:rPr>
              <w:t>)</w:t>
            </w:r>
          </w:p>
        </w:tc>
        <w:tc>
          <w:tcPr>
            <w:tcW w:w="1134" w:type="dxa"/>
            <w:tcBorders>
              <w:top w:val="nil"/>
              <w:left w:val="single" w:sz="4" w:space="0" w:color="auto"/>
              <w:bottom w:val="nil"/>
              <w:right w:val="single" w:sz="4" w:space="0" w:color="auto"/>
            </w:tcBorders>
            <w:shd w:val="clear" w:color="auto" w:fill="auto"/>
            <w:vAlign w:val="bottom"/>
          </w:tcPr>
          <w:p w:rsidR="002E03C6" w:rsidRPr="00B56F71" w:rsidRDefault="00894715"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123.940</w:t>
            </w:r>
          </w:p>
        </w:tc>
        <w:tc>
          <w:tcPr>
            <w:tcW w:w="1134" w:type="dxa"/>
            <w:tcBorders>
              <w:top w:val="nil"/>
              <w:left w:val="single" w:sz="4" w:space="0" w:color="auto"/>
              <w:bottom w:val="nil"/>
              <w:right w:val="single" w:sz="4" w:space="0" w:color="auto"/>
            </w:tcBorders>
            <w:shd w:val="clear" w:color="auto" w:fill="auto"/>
            <w:noWrap/>
            <w:vAlign w:val="bottom"/>
          </w:tcPr>
          <w:p w:rsidR="002E03C6" w:rsidRPr="00B56F71" w:rsidRDefault="002E03C6" w:rsidP="002E03C6">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(8.689)</w:t>
            </w:r>
          </w:p>
        </w:tc>
      </w:tr>
      <w:tr w:rsidR="00002E7C" w:rsidRPr="00412825" w:rsidTr="00B82776">
        <w:trPr>
          <w:jc w:val="center"/>
        </w:trPr>
        <w:tc>
          <w:tcPr>
            <w:tcW w:w="3402" w:type="dxa"/>
            <w:tcBorders>
              <w:top w:val="nil"/>
              <w:left w:val="single" w:sz="4" w:space="0" w:color="auto"/>
              <w:bottom w:val="nil"/>
              <w:right w:val="single" w:sz="4" w:space="0" w:color="auto"/>
            </w:tcBorders>
            <w:shd w:val="clear" w:color="auto" w:fill="auto"/>
            <w:vAlign w:val="bottom"/>
          </w:tcPr>
          <w:p w:rsidR="00002E7C" w:rsidRPr="00412825" w:rsidRDefault="00002E7C" w:rsidP="002E03C6">
            <w:pPr>
              <w:pStyle w:val="Tabladeilustraciones"/>
              <w:keepNext/>
              <w:keepLines/>
              <w:rPr>
                <w:snapToGrid w:val="0"/>
                <w:color w:val="000000"/>
                <w:szCs w:val="0"/>
                <w:u w:color="000000"/>
              </w:rPr>
            </w:pPr>
            <w:r>
              <w:rPr>
                <w:snapToGrid w:val="0"/>
                <w:color w:val="000000"/>
                <w:szCs w:val="0"/>
                <w:u w:color="000000"/>
              </w:rPr>
              <w:t>Aplicación a la finalidad y traspasos</w:t>
            </w:r>
          </w:p>
        </w:tc>
        <w:tc>
          <w:tcPr>
            <w:tcW w:w="1134" w:type="dxa"/>
            <w:tcBorders>
              <w:top w:val="nil"/>
              <w:left w:val="single" w:sz="4" w:space="0" w:color="auto"/>
              <w:bottom w:val="nil"/>
              <w:right w:val="single" w:sz="4" w:space="0" w:color="auto"/>
            </w:tcBorders>
            <w:shd w:val="clear" w:color="auto" w:fill="auto"/>
            <w:vAlign w:val="bottom"/>
          </w:tcPr>
          <w:p w:rsidR="00002E7C" w:rsidRPr="00B56F71" w:rsidRDefault="00894715" w:rsidP="002E03C6">
            <w:pPr>
              <w:pStyle w:val="Tabladeilustraciones"/>
              <w:keepNext/>
              <w:keepLines/>
              <w:tabs>
                <w:tab w:val="decimal" w:pos="893"/>
              </w:tabs>
              <w:jc w:val="right"/>
              <w:rPr>
                <w:snapToGrid w:val="0"/>
                <w:color w:val="000000"/>
                <w:szCs w:val="0"/>
                <w:u w:color="000000"/>
              </w:rPr>
            </w:pPr>
            <w:r>
              <w:rPr>
                <w:snapToGrid w:val="0"/>
                <w:color w:val="000000"/>
                <w:szCs w:val="0"/>
                <w:u w:color="000000"/>
              </w:rPr>
              <w:t>(1.802.364</w:t>
            </w:r>
            <w:r w:rsidR="00002E7C">
              <w:rPr>
                <w:snapToGrid w:val="0"/>
                <w:color w:val="000000"/>
                <w:szCs w:val="0"/>
                <w:u w:color="000000"/>
              </w:rPr>
              <w:t>)</w:t>
            </w:r>
          </w:p>
        </w:tc>
        <w:tc>
          <w:tcPr>
            <w:tcW w:w="1134" w:type="dxa"/>
            <w:tcBorders>
              <w:top w:val="nil"/>
              <w:left w:val="single" w:sz="4" w:space="0" w:color="auto"/>
              <w:bottom w:val="nil"/>
              <w:right w:val="single" w:sz="4" w:space="0" w:color="auto"/>
            </w:tcBorders>
            <w:shd w:val="clear" w:color="auto" w:fill="auto"/>
            <w:noWrap/>
            <w:vAlign w:val="bottom"/>
          </w:tcPr>
          <w:p w:rsidR="00002E7C" w:rsidRPr="00B56F71" w:rsidRDefault="00002E7C" w:rsidP="00F316DB">
            <w:pPr>
              <w:pStyle w:val="Tabladeilustraciones"/>
              <w:keepNext/>
              <w:keepLines/>
              <w:tabs>
                <w:tab w:val="decimal" w:pos="893"/>
              </w:tabs>
              <w:jc w:val="right"/>
              <w:rPr>
                <w:snapToGrid w:val="0"/>
                <w:color w:val="000000"/>
                <w:szCs w:val="0"/>
                <w:u w:color="000000"/>
              </w:rPr>
            </w:pPr>
            <w:r w:rsidRPr="00B56F71">
              <w:rPr>
                <w:snapToGrid w:val="0"/>
                <w:color w:val="000000"/>
                <w:szCs w:val="0"/>
                <w:u w:color="000000"/>
              </w:rPr>
              <w:t>189.392</w:t>
            </w:r>
          </w:p>
        </w:tc>
      </w:tr>
      <w:tr w:rsidR="00894715" w:rsidRPr="00412825" w:rsidTr="00F316DB">
        <w:trPr>
          <w:jc w:val="center"/>
        </w:trPr>
        <w:tc>
          <w:tcPr>
            <w:tcW w:w="3402" w:type="dxa"/>
            <w:tcBorders>
              <w:top w:val="nil"/>
              <w:left w:val="single" w:sz="4" w:space="0" w:color="auto"/>
              <w:bottom w:val="nil"/>
              <w:right w:val="single" w:sz="4" w:space="0" w:color="auto"/>
            </w:tcBorders>
            <w:shd w:val="clear" w:color="auto" w:fill="auto"/>
            <w:vAlign w:val="bottom"/>
          </w:tcPr>
          <w:p w:rsidR="00894715" w:rsidRPr="00412825" w:rsidRDefault="00894715" w:rsidP="002E03C6">
            <w:pPr>
              <w:pStyle w:val="Tabladeilustraciones"/>
              <w:keepNext/>
              <w:keepLines/>
              <w:rPr>
                <w:snapToGrid w:val="0"/>
                <w:color w:val="000000"/>
                <w:szCs w:val="0"/>
                <w:u w:color="000000"/>
              </w:rPr>
            </w:pPr>
            <w:r>
              <w:rPr>
                <w:snapToGrid w:val="0"/>
                <w:color w:val="000000"/>
                <w:szCs w:val="0"/>
                <w:u w:color="000000"/>
              </w:rPr>
              <w:t>Salidas del perímetro (Nota 2.4)</w:t>
            </w:r>
          </w:p>
        </w:tc>
        <w:tc>
          <w:tcPr>
            <w:tcW w:w="1134" w:type="dxa"/>
            <w:tcBorders>
              <w:top w:val="nil"/>
              <w:left w:val="single" w:sz="4" w:space="0" w:color="auto"/>
              <w:bottom w:val="nil"/>
              <w:right w:val="single" w:sz="4" w:space="0" w:color="auto"/>
            </w:tcBorders>
            <w:shd w:val="clear" w:color="auto" w:fill="auto"/>
            <w:vAlign w:val="bottom"/>
          </w:tcPr>
          <w:p w:rsidR="00894715" w:rsidRPr="00B56F71" w:rsidRDefault="00894715"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(286.807)</w:t>
            </w:r>
          </w:p>
        </w:tc>
        <w:tc>
          <w:tcPr>
            <w:tcW w:w="1134" w:type="dxa"/>
            <w:tcBorders>
              <w:top w:val="nil"/>
              <w:left w:val="single" w:sz="4" w:space="0" w:color="auto"/>
              <w:bottom w:val="nil"/>
              <w:right w:val="single" w:sz="4" w:space="0" w:color="auto"/>
            </w:tcBorders>
            <w:shd w:val="clear" w:color="auto" w:fill="auto"/>
            <w:noWrap/>
            <w:vAlign w:val="center"/>
          </w:tcPr>
          <w:p w:rsidR="00894715" w:rsidRPr="00196F5D" w:rsidRDefault="00894715" w:rsidP="00F316DB">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r>
      <w:tr w:rsidR="00894715" w:rsidRPr="00412825" w:rsidTr="00F316DB">
        <w:trPr>
          <w:jc w:val="center"/>
        </w:trPr>
        <w:tc>
          <w:tcPr>
            <w:tcW w:w="3402" w:type="dxa"/>
            <w:tcBorders>
              <w:top w:val="nil"/>
              <w:left w:val="single" w:sz="4" w:space="0" w:color="auto"/>
              <w:bottom w:val="nil"/>
              <w:right w:val="single" w:sz="4" w:space="0" w:color="auto"/>
            </w:tcBorders>
            <w:shd w:val="clear" w:color="auto" w:fill="auto"/>
            <w:vAlign w:val="bottom"/>
          </w:tcPr>
          <w:p w:rsidR="00894715" w:rsidRPr="00412825" w:rsidRDefault="00894715" w:rsidP="002E03C6">
            <w:pPr>
              <w:pStyle w:val="Tabladeilustraciones"/>
              <w:keepNext/>
              <w:keepLines/>
              <w:rPr>
                <w:snapToGrid w:val="0"/>
                <w:color w:val="000000"/>
                <w:szCs w:val="0"/>
                <w:u w:color="000000"/>
              </w:rPr>
            </w:pPr>
            <w:r>
              <w:rPr>
                <w:snapToGrid w:val="0"/>
                <w:color w:val="000000"/>
                <w:szCs w:val="0"/>
                <w:u w:color="000000"/>
              </w:rPr>
              <w:t>Incorporaciones al perímetro (Nota 2.4)</w:t>
            </w:r>
          </w:p>
        </w:tc>
        <w:tc>
          <w:tcPr>
            <w:tcW w:w="1134" w:type="dxa"/>
            <w:tcBorders>
              <w:top w:val="nil"/>
              <w:left w:val="single" w:sz="4" w:space="0" w:color="auto"/>
              <w:bottom w:val="nil"/>
              <w:right w:val="single" w:sz="4" w:space="0" w:color="auto"/>
            </w:tcBorders>
            <w:shd w:val="clear" w:color="auto" w:fill="auto"/>
            <w:vAlign w:val="bottom"/>
          </w:tcPr>
          <w:p w:rsidR="00894715" w:rsidRPr="00B56F71" w:rsidRDefault="00894715" w:rsidP="00F316DB">
            <w:pPr>
              <w:pStyle w:val="Tabladeilustraciones"/>
              <w:keepNext/>
              <w:keepLines/>
              <w:tabs>
                <w:tab w:val="decimal" w:pos="893"/>
              </w:tabs>
              <w:jc w:val="right"/>
              <w:rPr>
                <w:snapToGrid w:val="0"/>
                <w:color w:val="000000"/>
                <w:szCs w:val="0"/>
                <w:u w:color="000000"/>
              </w:rPr>
            </w:pPr>
            <w:r>
              <w:rPr>
                <w:snapToGrid w:val="0"/>
                <w:color w:val="000000"/>
                <w:szCs w:val="0"/>
                <w:u w:color="000000"/>
              </w:rPr>
              <w:t>9.392.351</w:t>
            </w:r>
          </w:p>
        </w:tc>
        <w:tc>
          <w:tcPr>
            <w:tcW w:w="1134" w:type="dxa"/>
            <w:tcBorders>
              <w:top w:val="nil"/>
              <w:left w:val="single" w:sz="4" w:space="0" w:color="auto"/>
              <w:bottom w:val="nil"/>
              <w:right w:val="single" w:sz="4" w:space="0" w:color="auto"/>
            </w:tcBorders>
            <w:shd w:val="clear" w:color="auto" w:fill="auto"/>
            <w:noWrap/>
            <w:vAlign w:val="center"/>
          </w:tcPr>
          <w:p w:rsidR="00894715" w:rsidRPr="00196F5D" w:rsidRDefault="00894715" w:rsidP="00F316DB">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r>
      <w:tr w:rsidR="00894715" w:rsidRPr="00826223" w:rsidTr="00B82776">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94715" w:rsidRPr="00412825" w:rsidRDefault="00894715" w:rsidP="002E03C6">
            <w:pPr>
              <w:pStyle w:val="Tabladeilustraciones"/>
              <w:keepNext/>
              <w:keepLines/>
              <w:spacing w:before="40" w:after="40"/>
              <w:rPr>
                <w:b/>
                <w:snapToGrid w:val="0"/>
                <w:szCs w:val="0"/>
                <w:u w:color="000000"/>
              </w:rPr>
            </w:pPr>
            <w:r w:rsidRPr="0041282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894715" w:rsidRPr="00B56F71" w:rsidRDefault="00894715" w:rsidP="002E03C6">
            <w:pPr>
              <w:pStyle w:val="Tabladeilustraciones"/>
              <w:keepLines/>
              <w:tabs>
                <w:tab w:val="decimal" w:pos="893"/>
              </w:tabs>
              <w:spacing w:before="40" w:after="40"/>
              <w:jc w:val="right"/>
              <w:rPr>
                <w:b/>
                <w:snapToGrid w:val="0"/>
                <w:szCs w:val="0"/>
                <w:u w:color="000000"/>
              </w:rPr>
            </w:pPr>
            <w:r>
              <w:rPr>
                <w:b/>
                <w:snapToGrid w:val="0"/>
                <w:szCs w:val="0"/>
                <w:u w:color="000000"/>
              </w:rPr>
              <w:t>9.392.351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94715" w:rsidRPr="00B56F71" w:rsidRDefault="00894715" w:rsidP="002E03C6">
            <w:pPr>
              <w:pStyle w:val="Tabladeilustraciones"/>
              <w:keepLines/>
              <w:tabs>
                <w:tab w:val="decimal" w:pos="893"/>
              </w:tabs>
              <w:spacing w:before="40" w:after="40"/>
              <w:jc w:val="right"/>
              <w:rPr>
                <w:b/>
                <w:snapToGrid w:val="0"/>
                <w:szCs w:val="0"/>
                <w:u w:color="000000"/>
              </w:rPr>
            </w:pPr>
            <w:r w:rsidRPr="00B56F71">
              <w:rPr>
                <w:b/>
                <w:snapToGrid w:val="0"/>
                <w:szCs w:val="0"/>
                <w:u w:color="000000"/>
              </w:rPr>
              <w:t>1.965.231</w:t>
            </w:r>
          </w:p>
        </w:tc>
      </w:tr>
    </w:tbl>
    <w:p w:rsidR="00503EEF" w:rsidRDefault="00503EEF" w:rsidP="0067147D">
      <w:pPr>
        <w:keepLines/>
        <w:rPr>
          <w:lang w:val="en-US"/>
        </w:rPr>
      </w:pPr>
    </w:p>
    <w:p w:rsidR="00503EEF" w:rsidRDefault="00503EEF" w:rsidP="0067147D">
      <w:pPr>
        <w:keepLines/>
      </w:pPr>
      <w:r w:rsidRPr="00166240">
        <w:t>La política del Grupo es formalizar pólizas de seguro para cubrir los posibles riesgos a que están sujet</w:t>
      </w:r>
      <w:r>
        <w:t>as sus existencias</w:t>
      </w:r>
      <w:r w:rsidRPr="00166240">
        <w:t xml:space="preserve">. </w:t>
      </w:r>
      <w:r>
        <w:t xml:space="preserve">La Dirección del Grupo estima </w:t>
      </w:r>
      <w:r w:rsidRPr="00166240">
        <w:t>que las coberturas actuales de dichas pólizas son suficientes.</w:t>
      </w:r>
    </w:p>
    <w:p w:rsidR="00503EEF" w:rsidRPr="00EC546D" w:rsidRDefault="00503EEF" w:rsidP="0067147D">
      <w:pPr>
        <w:pStyle w:val="Ttulo4"/>
      </w:pPr>
      <w:r w:rsidRPr="00EC546D">
        <w:t>12.</w:t>
      </w:r>
      <w:r w:rsidRPr="00EC546D">
        <w:tab/>
        <w:t>Efectivo y otros activos líquidos equivalentes</w:t>
      </w:r>
    </w:p>
    <w:p w:rsidR="00503EEF" w:rsidRDefault="00503EEF" w:rsidP="0067147D">
      <w:pPr>
        <w:keepLines/>
      </w:pPr>
      <w:r w:rsidRPr="00EC546D">
        <w:t>El detalle de este epígrafe al 31 de diciembre de 201</w:t>
      </w:r>
      <w:r w:rsidR="002E03C6">
        <w:t>5</w:t>
      </w:r>
      <w:r w:rsidRPr="00EC546D">
        <w:t xml:space="preserve"> y 201</w:t>
      </w:r>
      <w:r w:rsidR="002E03C6">
        <w:t>4</w:t>
      </w:r>
      <w:r w:rsidRPr="00EC546D">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503EEF" w:rsidRPr="00F76F42" w:rsidTr="00B82776">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76F42" w:rsidRDefault="00503EEF" w:rsidP="0067147D">
            <w:pPr>
              <w:pStyle w:val="Tabladeilustraciones"/>
              <w:keepNext/>
              <w:keepLines/>
              <w:jc w:val="center"/>
              <w:rPr>
                <w:snapToGrid w:val="0"/>
                <w:color w:val="000000"/>
                <w:szCs w:val="0"/>
                <w:u w:color="000000"/>
              </w:rPr>
            </w:pPr>
            <w:r w:rsidRPr="00F76F42">
              <w:rPr>
                <w:snapToGrid w:val="0"/>
                <w:color w:val="000000"/>
                <w:szCs w:val="0"/>
                <w:u w:color="000000"/>
              </w:rPr>
              <w:t>Euros</w:t>
            </w:r>
          </w:p>
        </w:tc>
      </w:tr>
      <w:tr w:rsidR="00B82776" w:rsidRPr="00F76F42" w:rsidTr="00B82776">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B82776" w:rsidRPr="00F76F42" w:rsidRDefault="00B82776" w:rsidP="0067147D">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B82776" w:rsidRPr="00F76F42" w:rsidRDefault="00B82776" w:rsidP="002E03C6">
            <w:pPr>
              <w:pStyle w:val="Tabladeilustraciones"/>
              <w:keepNext/>
              <w:keepLines/>
              <w:jc w:val="center"/>
              <w:rPr>
                <w:snapToGrid w:val="0"/>
                <w:color w:val="000000"/>
                <w:szCs w:val="0"/>
                <w:u w:color="000000"/>
              </w:rPr>
            </w:pPr>
            <w:r>
              <w:rPr>
                <w:snapToGrid w:val="0"/>
                <w:color w:val="000000"/>
                <w:szCs w:val="0"/>
                <w:u w:color="000000"/>
              </w:rPr>
              <w:t>201</w:t>
            </w:r>
            <w:r w:rsidR="002E03C6">
              <w:rPr>
                <w:snapToGrid w:val="0"/>
                <w:color w:val="000000"/>
                <w:szCs w:val="0"/>
                <w:u w:color="000000"/>
              </w:rPr>
              <w:t>5</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82776" w:rsidRPr="00F76F42" w:rsidRDefault="002E03C6"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82776" w:rsidRPr="00F76F42" w:rsidTr="00B82776">
        <w:trPr>
          <w:jc w:val="center"/>
        </w:trPr>
        <w:tc>
          <w:tcPr>
            <w:tcW w:w="3400" w:type="dxa"/>
            <w:tcBorders>
              <w:top w:val="single" w:sz="4" w:space="0" w:color="auto"/>
              <w:left w:val="single" w:sz="4" w:space="0" w:color="auto"/>
              <w:right w:val="single" w:sz="4" w:space="0" w:color="auto"/>
            </w:tcBorders>
            <w:shd w:val="clear" w:color="auto" w:fill="auto"/>
            <w:noWrap/>
            <w:vAlign w:val="bottom"/>
          </w:tcPr>
          <w:p w:rsidR="00B82776" w:rsidRPr="00F76F42" w:rsidRDefault="00B82776" w:rsidP="0067147D">
            <w:pPr>
              <w:pStyle w:val="Tabladeilustraciones"/>
              <w:keepNext/>
              <w:keepLines/>
              <w:rPr>
                <w:snapToGrid w:val="0"/>
                <w:color w:val="000000"/>
                <w:szCs w:val="0"/>
                <w:u w:color="000000"/>
              </w:rPr>
            </w:pPr>
            <w:r>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c>
          <w:tcPr>
            <w:tcW w:w="1118" w:type="dxa"/>
            <w:tcBorders>
              <w:top w:val="single" w:sz="4" w:space="0" w:color="auto"/>
              <w:left w:val="single" w:sz="4" w:space="0" w:color="auto"/>
              <w:right w:val="single" w:sz="4" w:space="0" w:color="auto"/>
            </w:tcBorders>
            <w:shd w:val="clear" w:color="auto" w:fill="auto"/>
            <w:vAlign w:val="bottom"/>
          </w:tcPr>
          <w:p w:rsidR="00B82776" w:rsidRPr="00F76F42" w:rsidRDefault="00B82776" w:rsidP="0067147D">
            <w:pPr>
              <w:pStyle w:val="Tabladeilustraciones"/>
              <w:keepNext/>
              <w:keepLines/>
              <w:rPr>
                <w:snapToGrid w:val="0"/>
                <w:color w:val="000000"/>
                <w:szCs w:val="0"/>
                <w:u w:color="000000"/>
              </w:rPr>
            </w:pP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341.297</w:t>
            </w:r>
          </w:p>
        </w:tc>
        <w:tc>
          <w:tcPr>
            <w:tcW w:w="1118" w:type="dxa"/>
            <w:tcBorders>
              <w:left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399.243</w:t>
            </w: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5.516.655</w:t>
            </w:r>
          </w:p>
        </w:tc>
        <w:tc>
          <w:tcPr>
            <w:tcW w:w="1118" w:type="dxa"/>
            <w:tcBorders>
              <w:left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8.333.709</w:t>
            </w:r>
          </w:p>
        </w:tc>
      </w:tr>
      <w:tr w:rsidR="002E03C6" w:rsidRPr="00F76F42" w:rsidTr="00B82776">
        <w:trPr>
          <w:jc w:val="center"/>
        </w:trPr>
        <w:tc>
          <w:tcPr>
            <w:tcW w:w="3400" w:type="dxa"/>
            <w:tcBorders>
              <w:left w:val="single" w:sz="4" w:space="0" w:color="auto"/>
              <w:right w:val="single" w:sz="4" w:space="0" w:color="auto"/>
            </w:tcBorders>
            <w:shd w:val="clear" w:color="auto" w:fill="auto"/>
            <w:noWrap/>
            <w:vAlign w:val="bottom"/>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rPr>
                <w:snapToGrid w:val="0"/>
                <w:color w:val="000000"/>
                <w:szCs w:val="0"/>
                <w:u w:color="000000"/>
              </w:rPr>
            </w:pPr>
            <w:r>
              <w:rPr>
                <w:snapToGrid w:val="0"/>
                <w:color w:val="000000"/>
                <w:szCs w:val="0"/>
                <w:u w:color="000000"/>
              </w:rPr>
              <w:t>17.209.436</w:t>
            </w:r>
          </w:p>
        </w:tc>
        <w:tc>
          <w:tcPr>
            <w:tcW w:w="1118" w:type="dxa"/>
            <w:tcBorders>
              <w:left w:val="single" w:sz="4" w:space="0" w:color="auto"/>
              <w:bottom w:val="single" w:sz="4" w:space="0" w:color="auto"/>
              <w:right w:val="single" w:sz="4" w:space="0" w:color="auto"/>
            </w:tcBorders>
            <w:shd w:val="clear" w:color="auto" w:fill="auto"/>
            <w:vAlign w:val="bottom"/>
          </w:tcPr>
          <w:p w:rsidR="002E03C6" w:rsidRPr="00D34517" w:rsidRDefault="002E03C6" w:rsidP="002E03C6">
            <w:pPr>
              <w:pStyle w:val="Tabladeilustraciones"/>
              <w:keepNext/>
              <w:keepLines/>
              <w:tabs>
                <w:tab w:val="decimal" w:pos="970"/>
              </w:tabs>
              <w:rPr>
                <w:snapToGrid w:val="0"/>
                <w:color w:val="000000"/>
                <w:szCs w:val="0"/>
                <w:u w:color="000000"/>
              </w:rPr>
            </w:pPr>
            <w:r>
              <w:rPr>
                <w:snapToGrid w:val="0"/>
                <w:color w:val="000000"/>
                <w:szCs w:val="0"/>
                <w:u w:color="000000"/>
              </w:rPr>
              <w:t>36.647.107</w:t>
            </w:r>
          </w:p>
        </w:tc>
      </w:tr>
      <w:tr w:rsidR="002E03C6" w:rsidRPr="00F76F42" w:rsidTr="00B82776">
        <w:trPr>
          <w:jc w:val="center"/>
        </w:trPr>
        <w:tc>
          <w:tcPr>
            <w:tcW w:w="3400" w:type="dxa"/>
            <w:tcBorders>
              <w:left w:val="single" w:sz="4" w:space="0" w:color="auto"/>
              <w:bottom w:val="single" w:sz="4" w:space="0" w:color="auto"/>
              <w:right w:val="single" w:sz="4" w:space="0" w:color="auto"/>
            </w:tcBorders>
            <w:shd w:val="clear" w:color="auto" w:fill="auto"/>
            <w:vAlign w:val="bottom"/>
            <w:hideMark/>
          </w:tcPr>
          <w:p w:rsidR="002E03C6" w:rsidRPr="00D34517" w:rsidRDefault="002E03C6" w:rsidP="002E03C6">
            <w:pPr>
              <w:pStyle w:val="Tabladeilustraciones"/>
              <w:keepNext/>
              <w:keepLines/>
              <w:rPr>
                <w:snapToGrid w:val="0"/>
                <w:color w:val="000000"/>
                <w:szCs w:val="0"/>
                <w:u w:color="000000"/>
              </w:rPr>
            </w:pPr>
            <w:r w:rsidRPr="00D34517">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2E03C6" w:rsidRPr="00D34517" w:rsidRDefault="00CA7DDB" w:rsidP="002E03C6">
            <w:pPr>
              <w:pStyle w:val="Tabladeilustraciones"/>
              <w:keepNext/>
              <w:keepLines/>
              <w:tabs>
                <w:tab w:val="decimal" w:pos="970"/>
              </w:tabs>
              <w:spacing w:before="40" w:after="40" w:line="0" w:lineRule="atLeast"/>
              <w:rPr>
                <w:b/>
                <w:snapToGrid w:val="0"/>
                <w:szCs w:val="0"/>
                <w:u w:color="000000"/>
              </w:rPr>
            </w:pPr>
            <w:r>
              <w:rPr>
                <w:b/>
                <w:snapToGrid w:val="0"/>
                <w:szCs w:val="0"/>
                <w:u w:color="000000"/>
              </w:rPr>
              <w:t>23.067.488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E03C6" w:rsidRPr="00D34517" w:rsidRDefault="002E03C6" w:rsidP="002E03C6">
            <w:pPr>
              <w:pStyle w:val="Tabladeilustraciones"/>
              <w:keepNext/>
              <w:keepLines/>
              <w:tabs>
                <w:tab w:val="decimal" w:pos="970"/>
              </w:tabs>
              <w:spacing w:before="40" w:after="40" w:line="0" w:lineRule="atLeast"/>
              <w:rPr>
                <w:b/>
                <w:snapToGrid w:val="0"/>
                <w:szCs w:val="0"/>
                <w:u w:color="000000"/>
              </w:rPr>
            </w:pPr>
            <w:r>
              <w:rPr>
                <w:b/>
                <w:snapToGrid w:val="0"/>
                <w:szCs w:val="0"/>
                <w:u w:color="000000"/>
              </w:rPr>
              <w:t>45.380.059</w:t>
            </w:r>
          </w:p>
        </w:tc>
      </w:tr>
    </w:tbl>
    <w:p w:rsidR="00503EEF" w:rsidRPr="00260CDD" w:rsidRDefault="00503EEF" w:rsidP="0067147D">
      <w:pPr>
        <w:keepLines/>
      </w:pPr>
    </w:p>
    <w:p w:rsidR="00503EEF" w:rsidRPr="00F678D3" w:rsidRDefault="00503EEF" w:rsidP="0067147D">
      <w:pPr>
        <w:keepLines/>
      </w:pPr>
      <w:r w:rsidRPr="001B2C59">
        <w:t>El saldo de la cuenta “</w:t>
      </w:r>
      <w:r>
        <w:t xml:space="preserve">Otros activos líquidos equivalentes” </w:t>
      </w:r>
      <w:r w:rsidRPr="001B2C59">
        <w:t>recoge las inversi</w:t>
      </w:r>
      <w:r>
        <w:t xml:space="preserve">ones realizadas en diciembre </w:t>
      </w:r>
      <w:r w:rsidRPr="001B2C59">
        <w:t>en varias entidades financieras con vencimiento en enero</w:t>
      </w:r>
      <w:r w:rsidR="00FA58D5">
        <w:t xml:space="preserve"> de 2016</w:t>
      </w:r>
      <w:r w:rsidRPr="001B2C59">
        <w:t xml:space="preserve">. </w:t>
      </w:r>
      <w:r w:rsidRPr="0089171B">
        <w:t xml:space="preserve">Las cuentas corrientes </w:t>
      </w:r>
      <w:r>
        <w:t xml:space="preserve">a la vista y los depósitos </w:t>
      </w:r>
      <w:r w:rsidRPr="00F678D3">
        <w:t>bancarios devengan el tipo de interés de mercado para este tipo de inversiones.</w:t>
      </w:r>
    </w:p>
    <w:p w:rsidR="00503EEF" w:rsidRDefault="00503EEF" w:rsidP="0067147D">
      <w:pPr>
        <w:keepLines/>
      </w:pPr>
      <w:r w:rsidRPr="00F678D3">
        <w:t>No existen restricciones a la disponibilidad de estos saldos.</w:t>
      </w:r>
    </w:p>
    <w:p w:rsidR="00D54342" w:rsidRDefault="00D54342" w:rsidP="0067147D">
      <w:pPr>
        <w:keepLines/>
      </w:pPr>
    </w:p>
    <w:p w:rsidR="00503EEF" w:rsidRDefault="00503EEF" w:rsidP="0067147D">
      <w:pPr>
        <w:pStyle w:val="Ttulo4"/>
      </w:pPr>
      <w:r>
        <w:lastRenderedPageBreak/>
        <w:t>13.</w:t>
      </w:r>
      <w:r>
        <w:tab/>
        <w:t>Patrimonio Neto</w:t>
      </w:r>
    </w:p>
    <w:p w:rsidR="00503EEF" w:rsidRPr="00D85B8F" w:rsidRDefault="00503EEF" w:rsidP="0067147D">
      <w:pPr>
        <w:pStyle w:val="Ttulo5"/>
      </w:pPr>
      <w:bookmarkStart w:id="16" w:name="_956660419"/>
      <w:bookmarkStart w:id="17" w:name="_927531701"/>
      <w:bookmarkStart w:id="18" w:name="_956671590"/>
      <w:bookmarkStart w:id="19" w:name="_957199430"/>
      <w:bookmarkEnd w:id="16"/>
      <w:bookmarkEnd w:id="17"/>
      <w:bookmarkEnd w:id="18"/>
      <w:bookmarkEnd w:id="19"/>
      <w:r w:rsidRPr="00D85B8F">
        <w:t>13.1 Fondos Propios</w:t>
      </w:r>
    </w:p>
    <w:p w:rsidR="00503EEF" w:rsidRPr="00D85B8F" w:rsidRDefault="00DF3799" w:rsidP="0067147D">
      <w:pPr>
        <w:pStyle w:val="Listaconnmeros2"/>
        <w:keepLines/>
      </w:pPr>
      <w:r>
        <w:t>a.</w:t>
      </w:r>
      <w:r>
        <w:tab/>
        <w:t>Dotación f</w:t>
      </w:r>
      <w:r w:rsidR="00503EEF" w:rsidRPr="00D85B8F">
        <w:t>undacional</w:t>
      </w:r>
    </w:p>
    <w:p w:rsidR="00503EEF" w:rsidRPr="00D85B8F" w:rsidRDefault="00503EEF" w:rsidP="0067147D">
      <w:pPr>
        <w:pStyle w:val="Listaconnmeros2"/>
        <w:keepLines/>
      </w:pPr>
      <w:bookmarkStart w:id="20" w:name="_956660420"/>
      <w:bookmarkStart w:id="21" w:name="_925283281"/>
      <w:bookmarkStart w:id="22" w:name="_956671719"/>
      <w:bookmarkStart w:id="23" w:name="_957604012"/>
      <w:bookmarkEnd w:id="20"/>
      <w:bookmarkEnd w:id="21"/>
      <w:bookmarkEnd w:id="22"/>
      <w:bookmarkEnd w:id="23"/>
      <w:r w:rsidRPr="00D85B8F">
        <w:tab/>
        <w:t xml:space="preserve">La </w:t>
      </w:r>
      <w:r w:rsidR="00481C6B">
        <w:t>Entidad dominante</w:t>
      </w:r>
      <w:r w:rsidRPr="00D85B8F">
        <w:t xml:space="preserve">, dados sus fines sociales y su carácter benéfico y asistencial, no tiene capital social ni, por consiguiente, acciones o cualquier otro título representativo de su patrimonio. La cuenta “Dotación fundacional” refleja un saldo de </w:t>
      </w:r>
      <w:r w:rsidR="00D5260E" w:rsidRPr="00D85B8F">
        <w:t>601.012</w:t>
      </w:r>
      <w:r w:rsidRPr="00D85B8F">
        <w:t xml:space="preserve"> euros.</w:t>
      </w:r>
    </w:p>
    <w:p w:rsidR="00503EEF" w:rsidRPr="00D85B8F" w:rsidRDefault="00503EEF" w:rsidP="0067147D">
      <w:pPr>
        <w:pStyle w:val="Listaconnmeros2"/>
        <w:keepLines/>
      </w:pPr>
      <w:r w:rsidRPr="00D85B8F">
        <w:t>b.</w:t>
      </w:r>
      <w:r w:rsidRPr="00D85B8F">
        <w:tab/>
        <w:t>Reservas</w:t>
      </w:r>
    </w:p>
    <w:p w:rsidR="00503EEF" w:rsidRDefault="00503EEF" w:rsidP="0067147D">
      <w:pPr>
        <w:pStyle w:val="Listaconnmeros2"/>
        <w:keepLines/>
      </w:pPr>
      <w:r w:rsidRPr="00D85B8F">
        <w:tab/>
      </w:r>
      <w:r w:rsidRPr="000020D5">
        <w:t>A continuación se detalla la composición de las reservas de los ejercicios 201</w:t>
      </w:r>
      <w:r w:rsidR="002E03C6">
        <w:t>5</w:t>
      </w:r>
      <w:r w:rsidRPr="000020D5">
        <w:t xml:space="preserve"> y 201</w:t>
      </w:r>
      <w:r w:rsidR="002E03C6">
        <w:t>4</w:t>
      </w:r>
      <w:r w:rsidRPr="000020D5">
        <w:t>:</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85B8F" w:rsidTr="00B82776">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85B8F" w:rsidRDefault="00503EEF" w:rsidP="0067147D">
            <w:pPr>
              <w:pStyle w:val="Tabladeilustraciones"/>
              <w:keepNext/>
              <w:keepLines/>
              <w:jc w:val="center"/>
              <w:rPr>
                <w:snapToGrid w:val="0"/>
                <w:szCs w:val="0"/>
                <w:u w:color="000000"/>
              </w:rPr>
            </w:pPr>
            <w:r w:rsidRPr="00D85B8F">
              <w:rPr>
                <w:snapToGrid w:val="0"/>
                <w:szCs w:val="0"/>
                <w:u w:color="000000"/>
              </w:rPr>
              <w:t>Euros</w:t>
            </w:r>
          </w:p>
        </w:tc>
      </w:tr>
      <w:tr w:rsidR="00B82776" w:rsidRPr="00D85B8F" w:rsidTr="00B82776">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8C0BD7" w:rsidP="002E03C6">
            <w:pPr>
              <w:pStyle w:val="Tabladeilustraciones"/>
              <w:keepNext/>
              <w:keepLines/>
              <w:jc w:val="center"/>
              <w:rPr>
                <w:snapToGrid w:val="0"/>
                <w:szCs w:val="0"/>
                <w:u w:color="000000"/>
              </w:rPr>
            </w:pPr>
            <w:r w:rsidRPr="00D85B8F">
              <w:rPr>
                <w:snapToGrid w:val="0"/>
                <w:szCs w:val="0"/>
                <w:u w:color="000000"/>
              </w:rPr>
              <w:t>201</w:t>
            </w:r>
            <w:r w:rsidR="002E03C6">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2776" w:rsidRPr="00D85B8F" w:rsidRDefault="002E03C6" w:rsidP="0067147D">
            <w:pPr>
              <w:pStyle w:val="Tabladeilustraciones"/>
              <w:keepNext/>
              <w:keepLines/>
              <w:jc w:val="center"/>
              <w:rPr>
                <w:snapToGrid w:val="0"/>
                <w:szCs w:val="0"/>
                <w:u w:color="000000"/>
              </w:rPr>
            </w:pPr>
            <w:r>
              <w:rPr>
                <w:snapToGrid w:val="0"/>
                <w:szCs w:val="0"/>
                <w:u w:color="000000"/>
              </w:rPr>
              <w:t>2014</w:t>
            </w:r>
          </w:p>
        </w:tc>
      </w:tr>
      <w:tr w:rsidR="00B82776" w:rsidRPr="00D85B8F" w:rsidTr="00B82776">
        <w:trPr>
          <w:jc w:val="center"/>
        </w:trPr>
        <w:tc>
          <w:tcPr>
            <w:tcW w:w="4535" w:type="dxa"/>
            <w:tcBorders>
              <w:top w:val="single" w:sz="4" w:space="0" w:color="auto"/>
              <w:left w:val="single" w:sz="4" w:space="0" w:color="auto"/>
              <w:right w:val="single" w:sz="4" w:space="0" w:color="auto"/>
            </w:tcBorders>
            <w:shd w:val="clear" w:color="auto" w:fill="auto"/>
            <w:noWrap/>
            <w:vAlign w:val="bottom"/>
            <w:hideMark/>
          </w:tcPr>
          <w:p w:rsidR="00B82776" w:rsidRPr="00D85B8F" w:rsidRDefault="00B82776"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B82776" w:rsidRPr="00D85B8F" w:rsidTr="00B82776">
        <w:trPr>
          <w:jc w:val="center"/>
        </w:trPr>
        <w:tc>
          <w:tcPr>
            <w:tcW w:w="4535"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ind w:left="113" w:hanging="113"/>
              <w:rPr>
                <w:snapToGrid w:val="0"/>
                <w:szCs w:val="0"/>
                <w:u w:color="000000"/>
              </w:rPr>
            </w:pPr>
            <w:r w:rsidRPr="00D85B8F">
              <w:rPr>
                <w:snapToGrid w:val="0"/>
                <w:szCs w:val="0"/>
                <w:u w:color="000000"/>
              </w:rPr>
              <w:t xml:space="preserve">Reservas de la </w:t>
            </w:r>
            <w:r w:rsidR="00481C6B">
              <w:rPr>
                <w:snapToGrid w:val="0"/>
                <w:szCs w:val="0"/>
                <w:u w:color="000000"/>
              </w:rPr>
              <w:t>Entidad dominante</w:t>
            </w:r>
            <w:r w:rsidRPr="00D85B8F">
              <w:rPr>
                <w:snapToGrid w:val="0"/>
                <w:szCs w:val="0"/>
                <w:u w:color="000000"/>
              </w:rPr>
              <w:t>:</w:t>
            </w: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82776" w:rsidRPr="00D85B8F" w:rsidRDefault="00B82776" w:rsidP="0067147D">
            <w:pPr>
              <w:pStyle w:val="Tabladeilustraciones"/>
              <w:keepNext/>
              <w:keepLines/>
              <w:tabs>
                <w:tab w:val="decimal" w:pos="635"/>
              </w:tabs>
              <w:rPr>
                <w:snapToGrid w:val="0"/>
                <w:szCs w:val="0"/>
                <w:u w:color="000000"/>
              </w:rPr>
            </w:pPr>
          </w:p>
        </w:tc>
      </w:tr>
      <w:tr w:rsidR="002E03C6" w:rsidRPr="00D85B8F" w:rsidTr="00B82776">
        <w:trPr>
          <w:jc w:val="center"/>
        </w:trPr>
        <w:tc>
          <w:tcPr>
            <w:tcW w:w="4535" w:type="dxa"/>
            <w:tcBorders>
              <w:left w:val="single" w:sz="4" w:space="0" w:color="auto"/>
              <w:right w:val="single" w:sz="4" w:space="0" w:color="auto"/>
            </w:tcBorders>
            <w:shd w:val="clear" w:color="auto" w:fill="auto"/>
            <w:noWrap/>
            <w:vAlign w:val="bottom"/>
          </w:tcPr>
          <w:p w:rsidR="002E03C6" w:rsidRPr="00D85B8F" w:rsidRDefault="002E03C6" w:rsidP="002E03C6">
            <w:pPr>
              <w:pStyle w:val="Tabladeilustraciones"/>
              <w:keepNext/>
              <w:keepLines/>
              <w:ind w:left="113" w:hanging="113"/>
              <w:rPr>
                <w:snapToGrid w:val="0"/>
                <w:szCs w:val="0"/>
                <w:u w:color="000000"/>
              </w:rPr>
            </w:pPr>
            <w:r w:rsidRPr="00D85B8F">
              <w:rPr>
                <w:snapToGrid w:val="0"/>
                <w:szCs w:val="0"/>
                <w:u w:color="000000"/>
              </w:rPr>
              <w:t xml:space="preserve">  Otras reservas</w:t>
            </w:r>
          </w:p>
        </w:tc>
        <w:tc>
          <w:tcPr>
            <w:tcW w:w="1134" w:type="dxa"/>
            <w:tcBorders>
              <w:left w:val="single" w:sz="4" w:space="0" w:color="auto"/>
              <w:bottom w:val="single" w:sz="4" w:space="0" w:color="auto"/>
              <w:right w:val="single" w:sz="4" w:space="0" w:color="auto"/>
            </w:tcBorders>
            <w:shd w:val="clear" w:color="auto" w:fill="auto"/>
            <w:noWrap/>
            <w:vAlign w:val="bottom"/>
          </w:tcPr>
          <w:p w:rsidR="002E03C6" w:rsidRPr="00D85B8F" w:rsidRDefault="00CA7DDB" w:rsidP="002E03C6">
            <w:pPr>
              <w:pStyle w:val="Tabladeilustraciones"/>
              <w:keepNext/>
              <w:keepLines/>
              <w:tabs>
                <w:tab w:val="decimal" w:pos="635"/>
              </w:tabs>
              <w:rPr>
                <w:snapToGrid w:val="0"/>
                <w:szCs w:val="0"/>
                <w:u w:color="000000"/>
              </w:rPr>
            </w:pPr>
            <w:r>
              <w:rPr>
                <w:snapToGrid w:val="0"/>
                <w:szCs w:val="0"/>
                <w:u w:color="000000"/>
              </w:rPr>
              <w:t>180.778.302</w:t>
            </w:r>
          </w:p>
        </w:tc>
        <w:tc>
          <w:tcPr>
            <w:tcW w:w="1134" w:type="dxa"/>
            <w:tcBorders>
              <w:left w:val="single" w:sz="4" w:space="0" w:color="auto"/>
              <w:bottom w:val="single" w:sz="4" w:space="0" w:color="auto"/>
              <w:right w:val="single" w:sz="4" w:space="0" w:color="auto"/>
            </w:tcBorders>
            <w:shd w:val="clear" w:color="auto" w:fill="auto"/>
            <w:noWrap/>
            <w:vAlign w:val="bottom"/>
          </w:tcPr>
          <w:p w:rsidR="002E03C6" w:rsidRPr="00D85B8F" w:rsidRDefault="002E03C6" w:rsidP="002E03C6">
            <w:pPr>
              <w:pStyle w:val="Tabladeilustraciones"/>
              <w:keepNext/>
              <w:keepLines/>
              <w:tabs>
                <w:tab w:val="decimal" w:pos="635"/>
              </w:tabs>
              <w:rPr>
                <w:snapToGrid w:val="0"/>
                <w:szCs w:val="0"/>
                <w:u w:color="000000"/>
              </w:rPr>
            </w:pPr>
            <w:r w:rsidRPr="00D85B8F">
              <w:rPr>
                <w:snapToGrid w:val="0"/>
                <w:szCs w:val="0"/>
                <w:u w:color="000000"/>
              </w:rPr>
              <w:t>220.051.140</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CA7DDB" w:rsidRDefault="00CA7DDB" w:rsidP="00F316DB">
            <w:pPr>
              <w:pStyle w:val="Tabladeilustraciones"/>
              <w:keepNext/>
              <w:keepLines/>
              <w:tabs>
                <w:tab w:val="decimal" w:pos="635"/>
              </w:tabs>
              <w:rPr>
                <w:b/>
                <w:snapToGrid w:val="0"/>
                <w:szCs w:val="0"/>
                <w:u w:color="000000"/>
              </w:rPr>
            </w:pPr>
            <w:r w:rsidRPr="00CA7DDB">
              <w:rPr>
                <w:b/>
                <w:snapToGrid w:val="0"/>
                <w:szCs w:val="0"/>
                <w:u w:color="000000"/>
              </w:rPr>
              <w:t>180.778.302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b/>
                <w:snapToGrid w:val="0"/>
                <w:szCs w:val="0"/>
                <w:u w:color="000000"/>
              </w:rPr>
            </w:pPr>
            <w:r w:rsidRPr="00D85B8F">
              <w:rPr>
                <w:b/>
                <w:snapToGrid w:val="0"/>
                <w:szCs w:val="0"/>
                <w:u w:color="000000"/>
              </w:rPr>
              <w:t>220.051.140</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CA7DDB" w:rsidRPr="00D85B8F" w:rsidRDefault="00CA7DDB" w:rsidP="002E03C6">
            <w:pPr>
              <w:pStyle w:val="Tabladeilustraciones"/>
              <w:keepNext/>
              <w:keepLines/>
              <w:ind w:left="113" w:hanging="113"/>
              <w:rPr>
                <w:snapToGrid w:val="0"/>
                <w:szCs w:val="0"/>
                <w:u w:color="000000"/>
              </w:rPr>
            </w:pPr>
            <w:r w:rsidRPr="00D85B8F">
              <w:rPr>
                <w:snapToGrid w:val="0"/>
                <w:szCs w:val="0"/>
                <w:u w:color="000000"/>
              </w:rPr>
              <w:t>Sociedades consolidadas por integración global y proporcional</w:t>
            </w:r>
          </w:p>
        </w:tc>
        <w:tc>
          <w:tcPr>
            <w:tcW w:w="1134" w:type="dxa"/>
            <w:tcBorders>
              <w:top w:val="single" w:sz="4" w:space="0" w:color="auto"/>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snapToGrid w:val="0"/>
                <w:szCs w:val="0"/>
                <w:u w:color="000000"/>
              </w:rPr>
            </w:pPr>
            <w:r>
              <w:rPr>
                <w:snapToGrid w:val="0"/>
                <w:szCs w:val="0"/>
                <w:u w:color="000000"/>
              </w:rPr>
              <w:t>(20.407.107)</w:t>
            </w:r>
          </w:p>
        </w:tc>
        <w:tc>
          <w:tcPr>
            <w:tcW w:w="1134" w:type="dxa"/>
            <w:tcBorders>
              <w:top w:val="single" w:sz="4" w:space="0" w:color="auto"/>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rPr>
                <w:snapToGrid w:val="0"/>
                <w:szCs w:val="0"/>
                <w:u w:color="000000"/>
              </w:rPr>
            </w:pPr>
            <w:r w:rsidRPr="00D85B8F">
              <w:rPr>
                <w:snapToGrid w:val="0"/>
                <w:szCs w:val="0"/>
                <w:u w:color="000000"/>
              </w:rPr>
              <w:t>(72.190.</w:t>
            </w:r>
            <w:r>
              <w:rPr>
                <w:snapToGrid w:val="0"/>
                <w:szCs w:val="0"/>
                <w:u w:color="000000"/>
              </w:rPr>
              <w:t>811</w:t>
            </w:r>
            <w:r w:rsidRPr="00D85B8F">
              <w:rPr>
                <w:snapToGrid w:val="0"/>
                <w:szCs w:val="0"/>
                <w:u w:color="000000"/>
              </w:rPr>
              <w:t>)</w:t>
            </w:r>
          </w:p>
        </w:tc>
      </w:tr>
      <w:tr w:rsidR="00CA7DDB" w:rsidRPr="00D85B8F" w:rsidTr="00B82776">
        <w:trPr>
          <w:jc w:val="center"/>
        </w:trPr>
        <w:tc>
          <w:tcPr>
            <w:tcW w:w="4535" w:type="dxa"/>
            <w:tcBorders>
              <w:left w:val="single" w:sz="4" w:space="0" w:color="auto"/>
              <w:right w:val="single" w:sz="4" w:space="0" w:color="auto"/>
            </w:tcBorders>
            <w:shd w:val="clear" w:color="auto" w:fill="auto"/>
            <w:noWrap/>
            <w:vAlign w:val="bottom"/>
            <w:hideMark/>
          </w:tcPr>
          <w:p w:rsidR="00CA7DDB" w:rsidRPr="00D85B8F" w:rsidRDefault="00CA7DDB" w:rsidP="002E03C6">
            <w:pPr>
              <w:pStyle w:val="Tabladeilustraciones"/>
              <w:keepNext/>
              <w:keepLines/>
              <w:ind w:left="113" w:hanging="113"/>
              <w:rPr>
                <w:snapToGrid w:val="0"/>
                <w:szCs w:val="0"/>
                <w:u w:color="000000"/>
              </w:rPr>
            </w:pPr>
            <w:r w:rsidRPr="00D85B8F">
              <w:rPr>
                <w:snapToGrid w:val="0"/>
                <w:szCs w:val="0"/>
                <w:u w:color="000000"/>
              </w:rPr>
              <w:t>Sociedades consolidadas por puesta en equivalencia</w:t>
            </w:r>
          </w:p>
        </w:tc>
        <w:tc>
          <w:tcPr>
            <w:tcW w:w="1134" w:type="dxa"/>
            <w:tcBorders>
              <w:left w:val="single" w:sz="4" w:space="0" w:color="auto"/>
              <w:bottom w:val="nil"/>
              <w:right w:val="single" w:sz="4" w:space="0" w:color="auto"/>
            </w:tcBorders>
            <w:shd w:val="clear" w:color="auto" w:fill="auto"/>
            <w:noWrap/>
            <w:vAlign w:val="bottom"/>
          </w:tcPr>
          <w:p w:rsidR="00CA7DDB" w:rsidRPr="00CD0694" w:rsidRDefault="00CA7DDB" w:rsidP="00F316DB">
            <w:pPr>
              <w:pStyle w:val="Tabladeilustraciones"/>
              <w:keepNext/>
              <w:keepLines/>
              <w:jc w:val="center"/>
              <w:rPr>
                <w:snapToGrid w:val="0"/>
                <w:color w:val="000000"/>
                <w:szCs w:val="0"/>
                <w:u w:color="000000"/>
              </w:rPr>
            </w:pPr>
            <w:r w:rsidRPr="00CD0694">
              <w:rPr>
                <w:snapToGrid w:val="0"/>
                <w:color w:val="000000"/>
                <w:szCs w:val="0"/>
                <w:u w:color="000000"/>
              </w:rPr>
              <w:t>-</w:t>
            </w:r>
          </w:p>
        </w:tc>
        <w:tc>
          <w:tcPr>
            <w:tcW w:w="1134" w:type="dxa"/>
            <w:tcBorders>
              <w:left w:val="single" w:sz="4" w:space="0" w:color="auto"/>
              <w:bottom w:val="nil"/>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1004"/>
              </w:tabs>
              <w:rPr>
                <w:snapToGrid w:val="0"/>
                <w:szCs w:val="0"/>
                <w:u w:color="000000"/>
              </w:rPr>
            </w:pPr>
            <w:r w:rsidRPr="00D85B8F">
              <w:rPr>
                <w:snapToGrid w:val="0"/>
                <w:szCs w:val="0"/>
                <w:u w:color="000000"/>
              </w:rPr>
              <w:t>13.920.675</w:t>
            </w:r>
          </w:p>
        </w:tc>
      </w:tr>
      <w:tr w:rsidR="00CA7DDB" w:rsidRPr="00D85B8F" w:rsidTr="00CA7DDB">
        <w:trPr>
          <w:jc w:val="center"/>
        </w:trPr>
        <w:tc>
          <w:tcPr>
            <w:tcW w:w="4535" w:type="dxa"/>
            <w:tcBorders>
              <w:left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A7DDB" w:rsidRPr="00CA7DDB" w:rsidRDefault="00CA7DDB" w:rsidP="00CA7DDB">
            <w:pPr>
              <w:pStyle w:val="Tabladeilustraciones"/>
              <w:keepNext/>
              <w:keepLines/>
              <w:tabs>
                <w:tab w:val="decimal" w:pos="635"/>
              </w:tabs>
              <w:jc w:val="center"/>
              <w:rPr>
                <w:b/>
                <w:snapToGrid w:val="0"/>
                <w:szCs w:val="0"/>
                <w:u w:color="000000"/>
              </w:rPr>
            </w:pPr>
            <w:r w:rsidRPr="00CA7DDB">
              <w:rPr>
                <w:b/>
                <w:snapToGrid w:val="0"/>
                <w:szCs w:val="0"/>
                <w:u w:color="000000"/>
              </w:rPr>
              <w:t>(20.407.107)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sidRPr="00D85B8F">
              <w:rPr>
                <w:b/>
                <w:snapToGrid w:val="0"/>
                <w:szCs w:val="0"/>
                <w:u w:color="000000"/>
              </w:rPr>
              <w:t>(58.270.</w:t>
            </w:r>
            <w:r>
              <w:rPr>
                <w:b/>
                <w:snapToGrid w:val="0"/>
                <w:szCs w:val="0"/>
                <w:u w:color="000000"/>
              </w:rPr>
              <w:t>136</w:t>
            </w:r>
            <w:r w:rsidRPr="00D85B8F">
              <w:rPr>
                <w:b/>
                <w:snapToGrid w:val="0"/>
                <w:szCs w:val="0"/>
                <w:u w:color="000000"/>
              </w:rPr>
              <w:t>)</w:t>
            </w:r>
          </w:p>
        </w:tc>
      </w:tr>
      <w:tr w:rsidR="00CA7DDB" w:rsidRPr="00EC546D" w:rsidTr="00B82776">
        <w:trPr>
          <w:jc w:val="center"/>
        </w:trPr>
        <w:tc>
          <w:tcPr>
            <w:tcW w:w="4535" w:type="dxa"/>
            <w:tcBorders>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ind w:left="113" w:hanging="113"/>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Pr>
                <w:b/>
                <w:snapToGrid w:val="0"/>
                <w:szCs w:val="0"/>
                <w:u w:color="000000"/>
              </w:rPr>
              <w:t>160.371.195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7DDB" w:rsidRPr="00D85B8F" w:rsidRDefault="00CA7DDB" w:rsidP="002E03C6">
            <w:pPr>
              <w:pStyle w:val="Tabladeilustraciones"/>
              <w:keepNext/>
              <w:keepLines/>
              <w:tabs>
                <w:tab w:val="decimal" w:pos="635"/>
              </w:tabs>
              <w:spacing w:before="40" w:after="40"/>
              <w:rPr>
                <w:b/>
                <w:snapToGrid w:val="0"/>
                <w:szCs w:val="0"/>
                <w:u w:color="000000"/>
              </w:rPr>
            </w:pPr>
            <w:r w:rsidRPr="00D85B8F">
              <w:rPr>
                <w:b/>
                <w:snapToGrid w:val="0"/>
                <w:szCs w:val="0"/>
                <w:u w:color="000000"/>
              </w:rPr>
              <w:t>161.</w:t>
            </w:r>
            <w:r>
              <w:rPr>
                <w:b/>
                <w:snapToGrid w:val="0"/>
                <w:szCs w:val="0"/>
                <w:u w:color="000000"/>
              </w:rPr>
              <w:t>781</w:t>
            </w:r>
            <w:r w:rsidRPr="00D85B8F">
              <w:rPr>
                <w:b/>
                <w:snapToGrid w:val="0"/>
                <w:szCs w:val="0"/>
                <w:u w:color="000000"/>
              </w:rPr>
              <w:t>.</w:t>
            </w:r>
            <w:r>
              <w:rPr>
                <w:b/>
                <w:snapToGrid w:val="0"/>
                <w:szCs w:val="0"/>
                <w:u w:color="000000"/>
              </w:rPr>
              <w:t>004</w:t>
            </w:r>
          </w:p>
        </w:tc>
      </w:tr>
    </w:tbl>
    <w:p w:rsidR="00503EEF" w:rsidRDefault="00503EEF" w:rsidP="0067147D">
      <w:pPr>
        <w:keepLines/>
      </w:pPr>
    </w:p>
    <w:p w:rsidR="00503EEF" w:rsidRDefault="00503EEF" w:rsidP="0067147D">
      <w:pPr>
        <w:pStyle w:val="Ttulo5"/>
      </w:pPr>
      <w:bookmarkStart w:id="24" w:name="_956660422"/>
      <w:bookmarkStart w:id="25" w:name="_925284021"/>
      <w:bookmarkStart w:id="26" w:name="_956671824"/>
      <w:bookmarkStart w:id="27" w:name="_957604092"/>
      <w:bookmarkEnd w:id="24"/>
      <w:bookmarkEnd w:id="25"/>
      <w:bookmarkEnd w:id="26"/>
      <w:bookmarkEnd w:id="27"/>
      <w:r>
        <w:t xml:space="preserve">13.2 </w:t>
      </w:r>
      <w:r w:rsidRPr="00166240">
        <w:t>Subvenciones, donaciones y legados recibidos</w:t>
      </w:r>
    </w:p>
    <w:p w:rsidR="00503EEF" w:rsidRPr="0088045B" w:rsidRDefault="00503EEF" w:rsidP="0067147D">
      <w:pPr>
        <w:pStyle w:val="Listaconnmeros"/>
        <w:keepLines/>
      </w:pPr>
      <w:r>
        <w:tab/>
      </w:r>
      <w:r w:rsidRPr="00166240">
        <w:t>El importe registrado en este epígrafe del balance consolidado adjunto corresponde a la parte pendiente de imputar a resultados de las subvenciones en capital recibidas por</w:t>
      </w:r>
      <w:r>
        <w:t xml:space="preserve"> el Grupo</w:t>
      </w:r>
      <w:r w:rsidRPr="00166240">
        <w:t>, según el siguiente detalle:</w:t>
      </w:r>
    </w:p>
    <w:p w:rsidR="00B82776" w:rsidRDefault="00B82776" w:rsidP="0067147D">
      <w:pPr>
        <w:pStyle w:val="Ttulo6"/>
      </w:pPr>
      <w:r>
        <w:t>Ejercicio 201</w:t>
      </w:r>
      <w:r w:rsidR="002E03C6">
        <w:t>5</w:t>
      </w:r>
    </w:p>
    <w:tbl>
      <w:tblPr>
        <w:tblW w:w="676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67"/>
        <w:gridCol w:w="993"/>
        <w:gridCol w:w="1101"/>
        <w:gridCol w:w="992"/>
        <w:gridCol w:w="1116"/>
      </w:tblGrid>
      <w:tr w:rsidR="007F5420" w:rsidRPr="00FA5C19" w:rsidTr="00F316DB">
        <w:trPr>
          <w:trHeight w:val="189"/>
          <w:jc w:val="center"/>
        </w:trPr>
        <w:tc>
          <w:tcPr>
            <w:tcW w:w="2567" w:type="dxa"/>
            <w:tcBorders>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c>
          <w:tcPr>
            <w:tcW w:w="4202" w:type="dxa"/>
            <w:gridSpan w:val="4"/>
            <w:tcBorders>
              <w:left w:val="single" w:sz="4" w:space="0" w:color="auto"/>
              <w:right w:val="single" w:sz="4" w:space="0" w:color="auto"/>
            </w:tcBorders>
            <w:vAlign w:val="center"/>
          </w:tcPr>
          <w:p w:rsidR="007F5420" w:rsidRPr="00FA5C19" w:rsidRDefault="007F5420" w:rsidP="00166DF2">
            <w:pPr>
              <w:pStyle w:val="Tabladeilustraciones"/>
              <w:keepNext/>
              <w:keepLines/>
              <w:jc w:val="center"/>
              <w:rPr>
                <w:snapToGrid w:val="0"/>
                <w:sz w:val="16"/>
                <w:szCs w:val="0"/>
                <w:u w:color="000000"/>
              </w:rPr>
            </w:pPr>
            <w:r>
              <w:rPr>
                <w:snapToGrid w:val="0"/>
                <w:sz w:val="16"/>
                <w:szCs w:val="0"/>
                <w:u w:color="000000"/>
              </w:rPr>
              <w:t>Euros</w:t>
            </w:r>
          </w:p>
        </w:tc>
      </w:tr>
      <w:tr w:rsidR="007F5420" w:rsidRPr="00FA5C19"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1101" w:type="dxa"/>
            <w:tcBorders>
              <w:top w:val="single" w:sz="4" w:space="0" w:color="auto"/>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2" w:type="dxa"/>
            <w:tcBorders>
              <w:top w:val="single" w:sz="4" w:space="0" w:color="auto"/>
              <w:left w:val="single" w:sz="4" w:space="0" w:color="auto"/>
              <w:bottom w:val="nil"/>
              <w:right w:val="single" w:sz="4" w:space="0" w:color="auto"/>
            </w:tcBorders>
            <w:shd w:val="clear" w:color="auto" w:fill="auto"/>
          </w:tcPr>
          <w:p w:rsidR="007F5420" w:rsidRPr="00FA5C19" w:rsidRDefault="007F5420" w:rsidP="0067147D">
            <w:pPr>
              <w:pStyle w:val="Tabladeilustraciones"/>
              <w:keepNext/>
              <w:keepLines/>
              <w:jc w:val="center"/>
              <w:rPr>
                <w:snapToGrid w:val="0"/>
                <w:sz w:val="16"/>
                <w:szCs w:val="0"/>
                <w:u w:color="000000"/>
              </w:rPr>
            </w:pPr>
          </w:p>
        </w:tc>
        <w:tc>
          <w:tcPr>
            <w:tcW w:w="1116" w:type="dxa"/>
            <w:tcBorders>
              <w:top w:val="single" w:sz="4" w:space="0" w:color="auto"/>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r>
      <w:tr w:rsidR="007F5420" w:rsidRPr="00FA5C19"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Importe</w:t>
            </w:r>
          </w:p>
        </w:tc>
        <w:tc>
          <w:tcPr>
            <w:tcW w:w="992" w:type="dxa"/>
            <w:tcBorders>
              <w:top w:val="nil"/>
              <w:left w:val="single" w:sz="4" w:space="0" w:color="auto"/>
              <w:bottom w:val="nil"/>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Imputación</w:t>
            </w:r>
          </w:p>
        </w:tc>
        <w:tc>
          <w:tcPr>
            <w:tcW w:w="1116" w:type="dxa"/>
            <w:tcBorders>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p>
        </w:tc>
      </w:tr>
      <w:tr w:rsidR="007F5420" w:rsidRPr="00FA5C19" w:rsidTr="007F5420">
        <w:trPr>
          <w:jc w:val="center"/>
        </w:trPr>
        <w:tc>
          <w:tcPr>
            <w:tcW w:w="2567" w:type="dxa"/>
            <w:tcBorders>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Saldo</w:t>
            </w:r>
          </w:p>
        </w:tc>
        <w:tc>
          <w:tcPr>
            <w:tcW w:w="1101" w:type="dxa"/>
            <w:tcBorders>
              <w:top w:val="nil"/>
              <w:left w:val="single" w:sz="4" w:space="0" w:color="auto"/>
              <w:bottom w:val="nil"/>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Concedido</w:t>
            </w:r>
          </w:p>
        </w:tc>
        <w:tc>
          <w:tcPr>
            <w:tcW w:w="992" w:type="dxa"/>
            <w:tcBorders>
              <w:top w:val="nil"/>
              <w:left w:val="single" w:sz="4" w:space="0" w:color="auto"/>
              <w:bottom w:val="nil"/>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a Rdos. del</w:t>
            </w:r>
          </w:p>
        </w:tc>
        <w:tc>
          <w:tcPr>
            <w:tcW w:w="1116" w:type="dxa"/>
            <w:tcBorders>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Saldo</w:t>
            </w:r>
          </w:p>
        </w:tc>
      </w:tr>
      <w:tr w:rsidR="007F5420" w:rsidRPr="00FA5C19" w:rsidTr="007F5420">
        <w:trPr>
          <w:jc w:val="center"/>
        </w:trPr>
        <w:tc>
          <w:tcPr>
            <w:tcW w:w="2567"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Inicial</w:t>
            </w:r>
          </w:p>
        </w:tc>
        <w:tc>
          <w:tcPr>
            <w:tcW w:w="1101"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2E03C6">
            <w:pPr>
              <w:pStyle w:val="Tabladeilustraciones"/>
              <w:keepNext/>
              <w:keepLines/>
              <w:jc w:val="center"/>
              <w:rPr>
                <w:snapToGrid w:val="0"/>
                <w:sz w:val="16"/>
                <w:szCs w:val="0"/>
                <w:u w:color="000000"/>
              </w:rPr>
            </w:pPr>
            <w:r>
              <w:rPr>
                <w:snapToGrid w:val="0"/>
                <w:sz w:val="16"/>
                <w:szCs w:val="0"/>
                <w:u w:color="000000"/>
              </w:rPr>
              <w:t>2015</w:t>
            </w:r>
          </w:p>
        </w:tc>
        <w:tc>
          <w:tcPr>
            <w:tcW w:w="992" w:type="dxa"/>
            <w:tcBorders>
              <w:top w:val="nil"/>
              <w:left w:val="single" w:sz="4" w:space="0" w:color="auto"/>
              <w:bottom w:val="single" w:sz="4" w:space="0" w:color="auto"/>
              <w:right w:val="single" w:sz="4" w:space="0" w:color="auto"/>
            </w:tcBorders>
            <w:shd w:val="clear" w:color="auto" w:fill="auto"/>
            <w:vAlign w:val="bottom"/>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Ejercicio</w:t>
            </w:r>
            <w:r w:rsidR="00533948">
              <w:rPr>
                <w:snapToGrid w:val="0"/>
                <w:sz w:val="16"/>
                <w:szCs w:val="0"/>
                <w:u w:color="000000"/>
              </w:rPr>
              <w:t xml:space="preserve"> (*)</w:t>
            </w:r>
          </w:p>
        </w:tc>
        <w:tc>
          <w:tcPr>
            <w:tcW w:w="1116" w:type="dxa"/>
            <w:tcBorders>
              <w:top w:val="nil"/>
              <w:left w:val="single" w:sz="4" w:space="0" w:color="auto"/>
              <w:bottom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jc w:val="center"/>
              <w:rPr>
                <w:snapToGrid w:val="0"/>
                <w:sz w:val="16"/>
                <w:szCs w:val="0"/>
                <w:u w:color="000000"/>
              </w:rPr>
            </w:pPr>
            <w:r w:rsidRPr="00FA5C19">
              <w:rPr>
                <w:snapToGrid w:val="0"/>
                <w:sz w:val="16"/>
                <w:szCs w:val="0"/>
                <w:u w:color="000000"/>
              </w:rPr>
              <w:t>Final</w:t>
            </w:r>
          </w:p>
        </w:tc>
      </w:tr>
      <w:tr w:rsidR="007F5420" w:rsidRPr="00FA5C19" w:rsidTr="007F5420">
        <w:trPr>
          <w:jc w:val="center"/>
        </w:trPr>
        <w:tc>
          <w:tcPr>
            <w:tcW w:w="2567" w:type="dxa"/>
            <w:tcBorders>
              <w:top w:val="single" w:sz="4" w:space="0" w:color="auto"/>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947"/>
              </w:tabs>
              <w:rPr>
                <w:snapToGrid w:val="0"/>
                <w:sz w:val="16"/>
                <w:szCs w:val="0"/>
                <w:u w:color="000000"/>
              </w:rPr>
            </w:pPr>
          </w:p>
        </w:tc>
        <w:tc>
          <w:tcPr>
            <w:tcW w:w="1101" w:type="dxa"/>
            <w:tcBorders>
              <w:top w:val="single" w:sz="4" w:space="0" w:color="auto"/>
              <w:left w:val="single" w:sz="4" w:space="0" w:color="auto"/>
              <w:bottom w:val="nil"/>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921"/>
              </w:tabs>
              <w:rPr>
                <w:snapToGrid w:val="0"/>
                <w:sz w:val="16"/>
                <w:szCs w:val="0"/>
                <w:u w:color="000000"/>
              </w:rPr>
            </w:pPr>
          </w:p>
        </w:tc>
        <w:tc>
          <w:tcPr>
            <w:tcW w:w="992" w:type="dxa"/>
            <w:tcBorders>
              <w:top w:val="single" w:sz="4" w:space="0" w:color="auto"/>
              <w:left w:val="single" w:sz="4" w:space="0" w:color="auto"/>
              <w:right w:val="single" w:sz="4" w:space="0" w:color="auto"/>
            </w:tcBorders>
            <w:shd w:val="clear" w:color="auto" w:fill="auto"/>
          </w:tcPr>
          <w:p w:rsidR="007F5420" w:rsidRPr="00FA5C19" w:rsidRDefault="007F5420" w:rsidP="0067147D">
            <w:pPr>
              <w:pStyle w:val="Tabladeilustraciones"/>
              <w:keepNext/>
              <w:keepLines/>
              <w:tabs>
                <w:tab w:val="decimal" w:pos="893"/>
              </w:tabs>
              <w:rPr>
                <w:snapToGrid w:val="0"/>
                <w:sz w:val="16"/>
                <w:szCs w:val="0"/>
                <w:u w:color="000000"/>
              </w:rPr>
            </w:pPr>
          </w:p>
        </w:tc>
        <w:tc>
          <w:tcPr>
            <w:tcW w:w="1116" w:type="dxa"/>
            <w:tcBorders>
              <w:top w:val="single" w:sz="4" w:space="0" w:color="auto"/>
              <w:left w:val="single" w:sz="4" w:space="0" w:color="auto"/>
              <w:right w:val="single" w:sz="4" w:space="0" w:color="auto"/>
            </w:tcBorders>
            <w:shd w:val="clear" w:color="auto" w:fill="auto"/>
            <w:noWrap/>
            <w:vAlign w:val="bottom"/>
          </w:tcPr>
          <w:p w:rsidR="007F5420" w:rsidRPr="00FA5C19" w:rsidRDefault="007F5420" w:rsidP="0067147D">
            <w:pPr>
              <w:pStyle w:val="Tabladeilustraciones"/>
              <w:keepNext/>
              <w:keepLines/>
              <w:tabs>
                <w:tab w:val="decimal" w:pos="816"/>
              </w:tabs>
              <w:rPr>
                <w:snapToGrid w:val="0"/>
                <w:sz w:val="16"/>
                <w:szCs w:val="0"/>
                <w:u w:color="000000"/>
              </w:rPr>
            </w:pPr>
          </w:p>
        </w:tc>
      </w:tr>
      <w:tr w:rsidR="007F5420" w:rsidRPr="00FC6463" w:rsidTr="007F5420">
        <w:trPr>
          <w:jc w:val="center"/>
        </w:trPr>
        <w:tc>
          <w:tcPr>
            <w:tcW w:w="2567" w:type="dxa"/>
            <w:tcBorders>
              <w:left w:val="single" w:sz="4" w:space="0" w:color="auto"/>
              <w:right w:val="single" w:sz="4" w:space="0" w:color="auto"/>
            </w:tcBorders>
            <w:shd w:val="clear" w:color="auto" w:fill="auto"/>
            <w:noWrap/>
            <w:vAlign w:val="bottom"/>
            <w:hideMark/>
          </w:tcPr>
          <w:p w:rsidR="007F5420" w:rsidRPr="00FA5C19" w:rsidRDefault="007F5420" w:rsidP="0067147D">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7F5420" w:rsidRPr="00FC6463" w:rsidRDefault="007F5420" w:rsidP="00117D1F">
            <w:pPr>
              <w:pStyle w:val="Tabladeilustraciones"/>
              <w:keepNext/>
              <w:keepLines/>
              <w:tabs>
                <w:tab w:val="decimal" w:pos="816"/>
              </w:tabs>
              <w:jc w:val="right"/>
              <w:rPr>
                <w:snapToGrid w:val="0"/>
                <w:sz w:val="16"/>
                <w:szCs w:val="0"/>
                <w:u w:color="000000"/>
              </w:rPr>
            </w:pPr>
            <w:r>
              <w:rPr>
                <w:snapToGrid w:val="0"/>
                <w:sz w:val="16"/>
                <w:szCs w:val="0"/>
                <w:u w:color="000000"/>
              </w:rPr>
              <w:t>135.920.815</w:t>
            </w:r>
          </w:p>
        </w:tc>
        <w:tc>
          <w:tcPr>
            <w:tcW w:w="1101" w:type="dxa"/>
            <w:tcBorders>
              <w:top w:val="nil"/>
              <w:left w:val="single" w:sz="4" w:space="0" w:color="auto"/>
              <w:bottom w:val="nil"/>
              <w:right w:val="single" w:sz="4" w:space="0" w:color="auto"/>
            </w:tcBorders>
            <w:shd w:val="clear" w:color="auto" w:fill="auto"/>
            <w:noWrap/>
            <w:vAlign w:val="bottom"/>
          </w:tcPr>
          <w:p w:rsidR="007F5420" w:rsidRPr="00FA5C19" w:rsidRDefault="007F5420" w:rsidP="00117D1F">
            <w:pPr>
              <w:pStyle w:val="Tabladeilustraciones"/>
              <w:keepNext/>
              <w:keepLines/>
              <w:tabs>
                <w:tab w:val="decimal" w:pos="921"/>
              </w:tabs>
              <w:jc w:val="right"/>
              <w:rPr>
                <w:snapToGrid w:val="0"/>
                <w:sz w:val="16"/>
                <w:szCs w:val="0"/>
                <w:u w:color="000000"/>
              </w:rPr>
            </w:pPr>
            <w:r w:rsidRPr="007F5420">
              <w:rPr>
                <w:snapToGrid w:val="0"/>
                <w:sz w:val="16"/>
                <w:szCs w:val="0"/>
                <w:u w:color="000000"/>
              </w:rPr>
              <w:t>971.859</w:t>
            </w:r>
          </w:p>
        </w:tc>
        <w:tc>
          <w:tcPr>
            <w:tcW w:w="992" w:type="dxa"/>
            <w:tcBorders>
              <w:left w:val="single" w:sz="4" w:space="0" w:color="auto"/>
              <w:right w:val="single" w:sz="4" w:space="0" w:color="auto"/>
            </w:tcBorders>
            <w:shd w:val="clear" w:color="auto" w:fill="auto"/>
          </w:tcPr>
          <w:p w:rsidR="007F5420" w:rsidRPr="00FA5C19" w:rsidRDefault="007F5420" w:rsidP="00117D1F">
            <w:pPr>
              <w:pStyle w:val="Tabladeilustraciones"/>
              <w:keepNext/>
              <w:keepLines/>
              <w:tabs>
                <w:tab w:val="decimal" w:pos="893"/>
              </w:tabs>
              <w:jc w:val="right"/>
              <w:rPr>
                <w:snapToGrid w:val="0"/>
                <w:sz w:val="16"/>
                <w:szCs w:val="0"/>
                <w:u w:color="000000"/>
              </w:rPr>
            </w:pPr>
            <w:r w:rsidRPr="007F5420">
              <w:rPr>
                <w:snapToGrid w:val="0"/>
                <w:sz w:val="16"/>
                <w:szCs w:val="0"/>
                <w:u w:color="000000"/>
              </w:rPr>
              <w:t>(19.760.435)</w:t>
            </w:r>
          </w:p>
        </w:tc>
        <w:tc>
          <w:tcPr>
            <w:tcW w:w="1116" w:type="dxa"/>
            <w:tcBorders>
              <w:left w:val="single" w:sz="4" w:space="0" w:color="auto"/>
              <w:right w:val="single" w:sz="4" w:space="0" w:color="auto"/>
            </w:tcBorders>
            <w:shd w:val="clear" w:color="auto" w:fill="auto"/>
            <w:noWrap/>
            <w:vAlign w:val="bottom"/>
          </w:tcPr>
          <w:p w:rsidR="007F5420" w:rsidRPr="00FC6463" w:rsidRDefault="007F5420" w:rsidP="00117D1F">
            <w:pPr>
              <w:pStyle w:val="Tabladeilustraciones"/>
              <w:keepNext/>
              <w:keepLines/>
              <w:tabs>
                <w:tab w:val="decimal" w:pos="816"/>
              </w:tabs>
              <w:jc w:val="right"/>
              <w:rPr>
                <w:snapToGrid w:val="0"/>
                <w:sz w:val="16"/>
                <w:szCs w:val="0"/>
                <w:u w:color="000000"/>
              </w:rPr>
            </w:pPr>
            <w:r>
              <w:rPr>
                <w:snapToGrid w:val="0"/>
                <w:sz w:val="16"/>
                <w:szCs w:val="0"/>
                <w:u w:color="000000"/>
              </w:rPr>
              <w:t>117.132.239</w:t>
            </w:r>
          </w:p>
        </w:tc>
      </w:tr>
      <w:tr w:rsidR="007F5420" w:rsidRPr="00FC6463" w:rsidTr="007F5420">
        <w:trPr>
          <w:jc w:val="center"/>
        </w:trPr>
        <w:tc>
          <w:tcPr>
            <w:tcW w:w="2567" w:type="dxa"/>
            <w:tcBorders>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tabs>
                <w:tab w:val="decimal" w:pos="947"/>
              </w:tabs>
              <w:rPr>
                <w:snapToGrid w:val="0"/>
                <w:sz w:val="16"/>
                <w:szCs w:val="0"/>
                <w:u w:color="000000"/>
              </w:rPr>
            </w:pPr>
          </w:p>
        </w:tc>
        <w:tc>
          <w:tcPr>
            <w:tcW w:w="1101" w:type="dxa"/>
            <w:tcBorders>
              <w:top w:val="nil"/>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Next/>
              <w:keepLines/>
              <w:tabs>
                <w:tab w:val="decimal" w:pos="921"/>
              </w:tabs>
              <w:rPr>
                <w:snapToGrid w:val="0"/>
                <w:sz w:val="16"/>
                <w:szCs w:val="0"/>
                <w:u w:color="000000"/>
              </w:rPr>
            </w:pPr>
          </w:p>
        </w:tc>
        <w:tc>
          <w:tcPr>
            <w:tcW w:w="992" w:type="dxa"/>
            <w:tcBorders>
              <w:left w:val="single" w:sz="4" w:space="0" w:color="auto"/>
              <w:bottom w:val="single" w:sz="4" w:space="0" w:color="auto"/>
              <w:right w:val="single" w:sz="4" w:space="0" w:color="auto"/>
            </w:tcBorders>
            <w:shd w:val="clear" w:color="auto" w:fill="auto"/>
          </w:tcPr>
          <w:p w:rsidR="007F5420" w:rsidRPr="00FC6463" w:rsidRDefault="007F5420" w:rsidP="0067147D">
            <w:pPr>
              <w:pStyle w:val="Tabladeilustraciones"/>
              <w:keepNext/>
              <w:keepLines/>
              <w:tabs>
                <w:tab w:val="decimal" w:pos="893"/>
              </w:tabs>
              <w:rPr>
                <w:snapToGrid w:val="0"/>
                <w:sz w:val="16"/>
                <w:szCs w:val="0"/>
                <w:u w:color="000000"/>
              </w:rPr>
            </w:pPr>
          </w:p>
        </w:tc>
        <w:tc>
          <w:tcPr>
            <w:tcW w:w="1116" w:type="dxa"/>
            <w:tcBorders>
              <w:left w:val="single" w:sz="4" w:space="0" w:color="auto"/>
              <w:bottom w:val="single" w:sz="4" w:space="0" w:color="auto"/>
              <w:right w:val="single" w:sz="4" w:space="0" w:color="auto"/>
            </w:tcBorders>
            <w:shd w:val="clear" w:color="auto" w:fill="auto"/>
            <w:noWrap/>
            <w:vAlign w:val="bottom"/>
          </w:tcPr>
          <w:p w:rsidR="007F5420" w:rsidRPr="00FC6463" w:rsidRDefault="007F5420" w:rsidP="0067147D">
            <w:pPr>
              <w:pStyle w:val="Tabladeilustraciones"/>
              <w:keepLines/>
              <w:tabs>
                <w:tab w:val="decimal" w:pos="816"/>
              </w:tabs>
              <w:rPr>
                <w:snapToGrid w:val="0"/>
                <w:sz w:val="16"/>
                <w:szCs w:val="0"/>
                <w:u w:color="000000"/>
              </w:rPr>
            </w:pPr>
          </w:p>
        </w:tc>
      </w:tr>
    </w:tbl>
    <w:p w:rsidR="00533948" w:rsidRDefault="00533948" w:rsidP="00533948">
      <w:pPr>
        <w:keepLines/>
        <w:spacing w:after="0"/>
        <w:rPr>
          <w:snapToGrid w:val="0"/>
          <w:sz w:val="13"/>
          <w:szCs w:val="13"/>
          <w:u w:color="000000"/>
        </w:rPr>
      </w:pPr>
    </w:p>
    <w:p w:rsidR="00533948" w:rsidRPr="00533948" w:rsidRDefault="00533948" w:rsidP="00533948">
      <w:pPr>
        <w:keepLines/>
        <w:spacing w:after="0"/>
        <w:rPr>
          <w:sz w:val="13"/>
          <w:szCs w:val="13"/>
        </w:rPr>
      </w:pPr>
      <w:r w:rsidRPr="00533948">
        <w:rPr>
          <w:snapToGrid w:val="0"/>
          <w:sz w:val="13"/>
          <w:szCs w:val="13"/>
          <w:u w:color="000000"/>
        </w:rPr>
        <w:t xml:space="preserve">(*) </w:t>
      </w:r>
      <w:r w:rsidR="00A75B77">
        <w:rPr>
          <w:snapToGrid w:val="0"/>
          <w:sz w:val="13"/>
          <w:szCs w:val="13"/>
          <w:u w:color="000000"/>
        </w:rPr>
        <w:t>Este importe se presenta</w:t>
      </w:r>
      <w:r w:rsidRPr="00533948">
        <w:rPr>
          <w:snapToGrid w:val="0"/>
          <w:sz w:val="13"/>
          <w:szCs w:val="13"/>
          <w:u w:color="000000"/>
        </w:rPr>
        <w:t xml:space="preserve"> neto de efecto fiscal</w:t>
      </w:r>
    </w:p>
    <w:p w:rsidR="00503EEF" w:rsidRDefault="00503EEF" w:rsidP="0067147D">
      <w:pPr>
        <w:pStyle w:val="Ttulo6"/>
      </w:pPr>
      <w:r>
        <w:t>Ejercicio 201</w:t>
      </w:r>
      <w:r w:rsidR="002E03C6">
        <w:t>4</w:t>
      </w:r>
    </w:p>
    <w:tbl>
      <w:tblPr>
        <w:tblW w:w="964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993"/>
        <w:gridCol w:w="850"/>
        <w:gridCol w:w="883"/>
        <w:gridCol w:w="1020"/>
        <w:gridCol w:w="1020"/>
        <w:gridCol w:w="1020"/>
        <w:gridCol w:w="1020"/>
      </w:tblGrid>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6806" w:type="dxa"/>
            <w:gridSpan w:val="7"/>
            <w:tcBorders>
              <w:top w:val="single" w:sz="4" w:space="0" w:color="auto"/>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Pr>
                <w:snapToGrid w:val="0"/>
                <w:sz w:val="16"/>
                <w:szCs w:val="0"/>
                <w:u w:color="000000"/>
              </w:rPr>
              <w:t>Euros</w:t>
            </w:r>
          </w:p>
        </w:tc>
      </w:tr>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single" w:sz="4" w:space="0" w:color="auto"/>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Efecto</w:t>
            </w:r>
          </w:p>
        </w:tc>
        <w:tc>
          <w:tcPr>
            <w:tcW w:w="1020" w:type="dxa"/>
            <w:tcBorders>
              <w:top w:val="single" w:sz="4" w:space="0" w:color="auto"/>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r>
      <w:tr w:rsidR="002E03C6" w:rsidRPr="00FA5C19" w:rsidTr="00F316DB">
        <w:trPr>
          <w:jc w:val="center"/>
        </w:trPr>
        <w:tc>
          <w:tcPr>
            <w:tcW w:w="2835" w:type="dxa"/>
            <w:tcBorders>
              <w:left w:val="single" w:sz="4" w:space="0" w:color="auto"/>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Importe</w:t>
            </w:r>
          </w:p>
        </w:tc>
        <w:tc>
          <w:tcPr>
            <w:tcW w:w="883"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Imputación</w:t>
            </w:r>
          </w:p>
        </w:tc>
        <w:tc>
          <w:tcPr>
            <w:tcW w:w="1020" w:type="dxa"/>
            <w:tcBorders>
              <w:top w:val="nil"/>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Impositivo</w:t>
            </w:r>
          </w:p>
        </w:tc>
        <w:tc>
          <w:tcPr>
            <w:tcW w:w="102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Impositivo de</w:t>
            </w:r>
          </w:p>
        </w:tc>
        <w:tc>
          <w:tcPr>
            <w:tcW w:w="1020" w:type="dxa"/>
            <w:tcBorders>
              <w:left w:val="single" w:sz="4" w:space="0" w:color="auto"/>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r>
      <w:tr w:rsidR="002E03C6" w:rsidRPr="00FA5C19" w:rsidTr="007D6637">
        <w:trPr>
          <w:jc w:val="center"/>
        </w:trPr>
        <w:tc>
          <w:tcPr>
            <w:tcW w:w="2835" w:type="dxa"/>
            <w:tcBorders>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p>
        </w:tc>
        <w:tc>
          <w:tcPr>
            <w:tcW w:w="99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Concedido</w:t>
            </w:r>
          </w:p>
        </w:tc>
        <w:tc>
          <w:tcPr>
            <w:tcW w:w="883" w:type="dxa"/>
            <w:tcBorders>
              <w:top w:val="nil"/>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p>
        </w:tc>
        <w:tc>
          <w:tcPr>
            <w:tcW w:w="1020" w:type="dxa"/>
            <w:tcBorders>
              <w:top w:val="nil"/>
              <w:left w:val="single" w:sz="4" w:space="0" w:color="auto"/>
              <w:bottom w:val="nil"/>
              <w:right w:val="single" w:sz="4" w:space="0" w:color="auto"/>
            </w:tcBorders>
            <w:shd w:val="clear" w:color="auto" w:fill="auto"/>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a Rdos. del</w:t>
            </w:r>
          </w:p>
        </w:tc>
        <w:tc>
          <w:tcPr>
            <w:tcW w:w="1020" w:type="dxa"/>
            <w:tcBorders>
              <w:top w:val="nil"/>
              <w:left w:val="single" w:sz="4" w:space="0" w:color="auto"/>
              <w:bottom w:val="nil"/>
              <w:right w:val="single" w:sz="4" w:space="0" w:color="auto"/>
            </w:tcBorders>
            <w:vAlign w:val="bottom"/>
          </w:tcPr>
          <w:p w:rsidR="002E03C6" w:rsidRPr="00FA5C19" w:rsidRDefault="002E03C6" w:rsidP="00F316DB">
            <w:pPr>
              <w:pStyle w:val="Tabladeilustraciones"/>
              <w:keepNext/>
              <w:keepLines/>
              <w:jc w:val="center"/>
              <w:rPr>
                <w:snapToGrid w:val="0"/>
                <w:sz w:val="16"/>
                <w:szCs w:val="0"/>
                <w:u w:color="000000"/>
              </w:rPr>
            </w:pPr>
            <w:r>
              <w:rPr>
                <w:snapToGrid w:val="0"/>
                <w:sz w:val="16"/>
                <w:szCs w:val="0"/>
                <w:u w:color="000000"/>
              </w:rPr>
              <w:t>Imputado en</w:t>
            </w:r>
          </w:p>
        </w:tc>
        <w:tc>
          <w:tcPr>
            <w:tcW w:w="1020" w:type="dxa"/>
            <w:tcBorders>
              <w:top w:val="nil"/>
              <w:left w:val="single" w:sz="4" w:space="0" w:color="auto"/>
              <w:bottom w:val="nil"/>
              <w:right w:val="single" w:sz="4" w:space="0" w:color="auto"/>
            </w:tcBorders>
            <w:shd w:val="clear" w:color="auto" w:fill="auto"/>
            <w:noWrap/>
            <w:vAlign w:val="bottom"/>
            <w:hideMark/>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la Imputación</w:t>
            </w:r>
          </w:p>
        </w:tc>
        <w:tc>
          <w:tcPr>
            <w:tcW w:w="1020" w:type="dxa"/>
            <w:tcBorders>
              <w:left w:val="single" w:sz="4" w:space="0" w:color="auto"/>
              <w:bottom w:val="nil"/>
              <w:right w:val="single" w:sz="4" w:space="0" w:color="auto"/>
            </w:tcBorders>
            <w:shd w:val="clear" w:color="auto" w:fill="auto"/>
            <w:noWrap/>
            <w:vAlign w:val="bottom"/>
          </w:tcPr>
          <w:p w:rsidR="002E03C6" w:rsidRPr="00FA5C19" w:rsidRDefault="002E03C6" w:rsidP="00F316DB">
            <w:pPr>
              <w:pStyle w:val="Tabladeilustraciones"/>
              <w:keepNext/>
              <w:keepLines/>
              <w:jc w:val="center"/>
              <w:rPr>
                <w:snapToGrid w:val="0"/>
                <w:sz w:val="16"/>
                <w:szCs w:val="0"/>
                <w:u w:color="000000"/>
              </w:rPr>
            </w:pPr>
            <w:r w:rsidRPr="00FA5C19">
              <w:rPr>
                <w:snapToGrid w:val="0"/>
                <w:sz w:val="16"/>
                <w:szCs w:val="0"/>
                <w:u w:color="000000"/>
              </w:rPr>
              <w:t>Saldo</w:t>
            </w:r>
          </w:p>
        </w:tc>
      </w:tr>
      <w:tr w:rsidR="007D6637" w:rsidRPr="00FA5C19" w:rsidTr="007D6637">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p>
        </w:tc>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2014</w:t>
            </w: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Ejercicio</w:t>
            </w:r>
          </w:p>
        </w:tc>
        <w:tc>
          <w:tcPr>
            <w:tcW w:w="1020" w:type="dxa"/>
            <w:tcBorders>
              <w:top w:val="nil"/>
              <w:left w:val="single" w:sz="4" w:space="0" w:color="auto"/>
              <w:bottom w:val="single" w:sz="4" w:space="0" w:color="auto"/>
              <w:right w:val="single" w:sz="4" w:space="0" w:color="auto"/>
            </w:tcBorders>
            <w:vAlign w:val="bottom"/>
          </w:tcPr>
          <w:p w:rsidR="007D6637" w:rsidRPr="00FA5C19" w:rsidRDefault="007D6637" w:rsidP="00F316DB">
            <w:pPr>
              <w:pStyle w:val="Tabladeilustraciones"/>
              <w:keepNext/>
              <w:keepLines/>
              <w:jc w:val="center"/>
              <w:rPr>
                <w:snapToGrid w:val="0"/>
                <w:sz w:val="16"/>
                <w:szCs w:val="0"/>
                <w:u w:color="000000"/>
              </w:rPr>
            </w:pPr>
            <w:r>
              <w:rPr>
                <w:snapToGrid w:val="0"/>
                <w:sz w:val="16"/>
                <w:szCs w:val="0"/>
                <w:u w:color="000000"/>
              </w:rPr>
              <w:t>Patrimonio</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a Resultados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jc w:val="center"/>
              <w:rPr>
                <w:snapToGrid w:val="0"/>
                <w:sz w:val="16"/>
                <w:szCs w:val="0"/>
                <w:u w:color="000000"/>
              </w:rPr>
            </w:pPr>
            <w:r w:rsidRPr="00FA5C19">
              <w:rPr>
                <w:snapToGrid w:val="0"/>
                <w:sz w:val="16"/>
                <w:szCs w:val="0"/>
                <w:u w:color="000000"/>
              </w:rPr>
              <w:t>Final</w:t>
            </w:r>
          </w:p>
        </w:tc>
      </w:tr>
      <w:tr w:rsidR="007D6637" w:rsidRPr="00FA5C19" w:rsidTr="00F316DB">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rPr>
                <w:snapToGrid w:val="0"/>
                <w:sz w:val="16"/>
                <w:szCs w:val="0"/>
                <w:u w:color="000000"/>
              </w:rPr>
            </w:pPr>
            <w:r w:rsidRPr="00FA5C19">
              <w:rPr>
                <w:snapToGrid w:val="0"/>
                <w:sz w:val="16"/>
                <w:szCs w:val="0"/>
                <w:u w:color="000000"/>
              </w:rPr>
              <w:t xml:space="preserve"> </w:t>
            </w:r>
          </w:p>
        </w:tc>
        <w:tc>
          <w:tcPr>
            <w:tcW w:w="993"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47"/>
              </w:tabs>
              <w:rPr>
                <w:snapToGrid w:val="0"/>
                <w:sz w:val="16"/>
                <w:szCs w:val="0"/>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21"/>
              </w:tabs>
              <w:rPr>
                <w:snapToGrid w:val="0"/>
                <w:sz w:val="16"/>
                <w:szCs w:val="0"/>
                <w:u w:color="000000"/>
              </w:rPr>
            </w:pPr>
          </w:p>
        </w:tc>
        <w:tc>
          <w:tcPr>
            <w:tcW w:w="883"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right w:val="single" w:sz="4" w:space="0" w:color="auto"/>
            </w:tcBorders>
            <w:vAlign w:val="bottom"/>
          </w:tcPr>
          <w:p w:rsidR="007D6637" w:rsidRPr="00FA5C19" w:rsidRDefault="007D6637" w:rsidP="00F316DB">
            <w:pPr>
              <w:pStyle w:val="Tabladeilustraciones"/>
              <w:keepNext/>
              <w:keepLines/>
              <w:tabs>
                <w:tab w:val="decimal" w:pos="893"/>
              </w:tabs>
              <w:rPr>
                <w:snapToGrid w:val="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p>
        </w:tc>
      </w:tr>
      <w:tr w:rsidR="007D6637" w:rsidRPr="00FC6463" w:rsidTr="00F316DB">
        <w:trPr>
          <w:jc w:val="center"/>
        </w:trPr>
        <w:tc>
          <w:tcPr>
            <w:tcW w:w="2835" w:type="dxa"/>
            <w:tcBorders>
              <w:left w:val="single" w:sz="4" w:space="0" w:color="auto"/>
              <w:right w:val="single" w:sz="4" w:space="0" w:color="auto"/>
            </w:tcBorders>
            <w:shd w:val="clear" w:color="auto" w:fill="auto"/>
            <w:noWrap/>
            <w:vAlign w:val="bottom"/>
            <w:hideMark/>
          </w:tcPr>
          <w:p w:rsidR="007D6637" w:rsidRPr="00FA5C19" w:rsidRDefault="007D6637" w:rsidP="00F316DB">
            <w:pPr>
              <w:pStyle w:val="Tabladeilustraciones"/>
              <w:keepNext/>
              <w:keepLines/>
              <w:rPr>
                <w:snapToGrid w:val="0"/>
                <w:sz w:val="16"/>
                <w:szCs w:val="0"/>
                <w:u w:color="000000"/>
              </w:rPr>
            </w:pPr>
            <w:r w:rsidRPr="00FA5C19">
              <w:rPr>
                <w:snapToGrid w:val="0"/>
                <w:sz w:val="16"/>
                <w:szCs w:val="0"/>
                <w:u w:color="000000"/>
              </w:rPr>
              <w:t>Subvenciones, donaciones y legados</w:t>
            </w:r>
          </w:p>
        </w:tc>
        <w:tc>
          <w:tcPr>
            <w:tcW w:w="993" w:type="dxa"/>
            <w:tcBorders>
              <w:top w:val="nil"/>
              <w:left w:val="single" w:sz="4" w:space="0" w:color="auto"/>
              <w:bottom w:val="nil"/>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r w:rsidRPr="00FA5C19">
              <w:rPr>
                <w:snapToGrid w:val="0"/>
                <w:sz w:val="16"/>
                <w:szCs w:val="0"/>
                <w:u w:color="000000"/>
              </w:rPr>
              <w:t>130.478.035</w:t>
            </w:r>
          </w:p>
        </w:tc>
        <w:tc>
          <w:tcPr>
            <w:tcW w:w="850" w:type="dxa"/>
            <w:tcBorders>
              <w:top w:val="nil"/>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921"/>
              </w:tabs>
              <w:rPr>
                <w:snapToGrid w:val="0"/>
                <w:sz w:val="16"/>
                <w:szCs w:val="0"/>
                <w:u w:color="000000"/>
              </w:rPr>
            </w:pPr>
            <w:r>
              <w:rPr>
                <w:snapToGrid w:val="0"/>
                <w:sz w:val="16"/>
                <w:szCs w:val="0"/>
                <w:u w:color="000000"/>
              </w:rPr>
              <w:t>6.037.801</w:t>
            </w:r>
          </w:p>
        </w:tc>
        <w:tc>
          <w:tcPr>
            <w:tcW w:w="883" w:type="dxa"/>
            <w:tcBorders>
              <w:top w:val="nil"/>
              <w:left w:val="single" w:sz="4" w:space="0" w:color="auto"/>
              <w:bottom w:val="nil"/>
              <w:right w:val="single" w:sz="4" w:space="0" w:color="auto"/>
            </w:tcBorders>
            <w:shd w:val="clear" w:color="auto" w:fill="auto"/>
            <w:noWrap/>
            <w:vAlign w:val="bottom"/>
          </w:tcPr>
          <w:p w:rsidR="007D6637" w:rsidRPr="00FB5331" w:rsidRDefault="007D6637" w:rsidP="00F316DB">
            <w:pPr>
              <w:pStyle w:val="Tabladeilustraciones"/>
              <w:keepNext/>
              <w:keepLines/>
              <w:tabs>
                <w:tab w:val="decimal" w:pos="893"/>
              </w:tabs>
              <w:rPr>
                <w:snapToGrid w:val="0"/>
                <w:sz w:val="16"/>
                <w:szCs w:val="0"/>
                <w:u w:color="000000"/>
              </w:rPr>
            </w:pPr>
            <w:r w:rsidRPr="00FB5331">
              <w:rPr>
                <w:snapToGrid w:val="0"/>
                <w:sz w:val="16"/>
                <w:szCs w:val="0"/>
                <w:u w:color="000000"/>
              </w:rPr>
              <w:t>(101.307)</w:t>
            </w:r>
          </w:p>
        </w:tc>
        <w:tc>
          <w:tcPr>
            <w:tcW w:w="1020" w:type="dxa"/>
            <w:tcBorders>
              <w:left w:val="single" w:sz="4" w:space="0" w:color="auto"/>
              <w:right w:val="single" w:sz="4" w:space="0" w:color="auto"/>
            </w:tcBorders>
            <w:shd w:val="clear" w:color="auto" w:fill="auto"/>
          </w:tcPr>
          <w:p w:rsidR="007D6637" w:rsidRPr="00FA5C19" w:rsidRDefault="007D6637" w:rsidP="00F316DB">
            <w:pPr>
              <w:pStyle w:val="Tabladeilustraciones"/>
              <w:keepNext/>
              <w:keepLines/>
              <w:tabs>
                <w:tab w:val="decimal" w:pos="893"/>
              </w:tabs>
              <w:rPr>
                <w:snapToGrid w:val="0"/>
                <w:sz w:val="16"/>
                <w:szCs w:val="0"/>
                <w:u w:color="000000"/>
              </w:rPr>
            </w:pPr>
            <w:r>
              <w:rPr>
                <w:snapToGrid w:val="0"/>
                <w:sz w:val="16"/>
                <w:szCs w:val="0"/>
                <w:u w:color="000000"/>
              </w:rPr>
              <w:t>(2.049.389)</w:t>
            </w:r>
          </w:p>
        </w:tc>
        <w:tc>
          <w:tcPr>
            <w:tcW w:w="1020" w:type="dxa"/>
            <w:tcBorders>
              <w:left w:val="single" w:sz="4" w:space="0" w:color="auto"/>
              <w:right w:val="single" w:sz="4" w:space="0" w:color="auto"/>
            </w:tcBorders>
            <w:vAlign w:val="bottom"/>
          </w:tcPr>
          <w:p w:rsidR="007D6637" w:rsidRPr="00FA5C19" w:rsidRDefault="007D6637" w:rsidP="00F316DB">
            <w:pPr>
              <w:pStyle w:val="Tabladeilustraciones"/>
              <w:keepNext/>
              <w:keepLines/>
              <w:tabs>
                <w:tab w:val="decimal" w:pos="893"/>
              </w:tabs>
              <w:rPr>
                <w:snapToGrid w:val="0"/>
                <w:sz w:val="16"/>
                <w:szCs w:val="0"/>
                <w:u w:color="000000"/>
              </w:rPr>
            </w:pPr>
            <w:r>
              <w:rPr>
                <w:snapToGrid w:val="0"/>
                <w:sz w:val="16"/>
                <w:szCs w:val="0"/>
                <w:u w:color="000000"/>
              </w:rPr>
              <w:t>1.022.021</w:t>
            </w:r>
          </w:p>
        </w:tc>
        <w:tc>
          <w:tcPr>
            <w:tcW w:w="1020" w:type="dxa"/>
            <w:tcBorders>
              <w:top w:val="nil"/>
              <w:left w:val="single" w:sz="4" w:space="0" w:color="auto"/>
              <w:bottom w:val="nil"/>
              <w:right w:val="single" w:sz="4" w:space="0" w:color="auto"/>
            </w:tcBorders>
            <w:shd w:val="clear" w:color="auto" w:fill="auto"/>
            <w:noWrap/>
            <w:vAlign w:val="bottom"/>
          </w:tcPr>
          <w:p w:rsidR="007D6637" w:rsidRPr="00FA5C19" w:rsidRDefault="007D6637" w:rsidP="00F316DB">
            <w:pPr>
              <w:pStyle w:val="Tabladeilustraciones"/>
              <w:keepNext/>
              <w:keepLines/>
              <w:tabs>
                <w:tab w:val="decimal" w:pos="816"/>
              </w:tabs>
              <w:rPr>
                <w:snapToGrid w:val="0"/>
                <w:sz w:val="16"/>
                <w:szCs w:val="0"/>
                <w:u w:color="000000"/>
              </w:rPr>
            </w:pPr>
            <w:r>
              <w:rPr>
                <w:snapToGrid w:val="0"/>
                <w:sz w:val="16"/>
                <w:szCs w:val="0"/>
                <w:u w:color="000000"/>
              </w:rPr>
              <w:t>533.654</w:t>
            </w:r>
          </w:p>
        </w:tc>
        <w:tc>
          <w:tcPr>
            <w:tcW w:w="1020" w:type="dxa"/>
            <w:tcBorders>
              <w:left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r>
              <w:rPr>
                <w:snapToGrid w:val="0"/>
                <w:sz w:val="16"/>
                <w:szCs w:val="0"/>
                <w:u w:color="000000"/>
              </w:rPr>
              <w:t>135.920.815</w:t>
            </w:r>
          </w:p>
        </w:tc>
      </w:tr>
      <w:tr w:rsidR="007D6637" w:rsidRPr="00FC6463" w:rsidTr="00F316DB">
        <w:trPr>
          <w:jc w:val="center"/>
        </w:trPr>
        <w:tc>
          <w:tcPr>
            <w:tcW w:w="2835" w:type="dxa"/>
            <w:tcBorders>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rPr>
                <w:snapToGrid w:val="0"/>
                <w:sz w:val="16"/>
                <w:szCs w:val="0"/>
                <w:u w:color="000000"/>
              </w:rPr>
            </w:pPr>
            <w:r>
              <w:rPr>
                <w:snapToGrid w:val="0"/>
                <w:sz w:val="16"/>
                <w:szCs w:val="0"/>
                <w:u w:color="000000"/>
              </w:rPr>
              <w:t xml:space="preserve"> </w:t>
            </w:r>
          </w:p>
        </w:tc>
        <w:tc>
          <w:tcPr>
            <w:tcW w:w="993"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947"/>
              </w:tabs>
              <w:rPr>
                <w:snapToGrid w:val="0"/>
                <w:sz w:val="16"/>
                <w:szCs w:val="0"/>
                <w:u w:color="000000"/>
              </w:rPr>
            </w:pPr>
          </w:p>
        </w:tc>
        <w:tc>
          <w:tcPr>
            <w:tcW w:w="850"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921"/>
              </w:tabs>
              <w:rPr>
                <w:snapToGrid w:val="0"/>
                <w:sz w:val="16"/>
                <w:szCs w:val="0"/>
                <w:u w:color="000000"/>
              </w:rPr>
            </w:pPr>
          </w:p>
        </w:tc>
        <w:tc>
          <w:tcPr>
            <w:tcW w:w="883"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tcPr>
          <w:p w:rsidR="007D6637" w:rsidRPr="00FC6463" w:rsidRDefault="007D6637" w:rsidP="00F316DB">
            <w:pPr>
              <w:pStyle w:val="Tabladeilustraciones"/>
              <w:keepNext/>
              <w:keepLines/>
              <w:tabs>
                <w:tab w:val="decimal" w:pos="893"/>
              </w:tabs>
              <w:rPr>
                <w:snapToGrid w:val="0"/>
                <w:sz w:val="16"/>
                <w:szCs w:val="0"/>
                <w:u w:color="000000"/>
              </w:rPr>
            </w:pPr>
          </w:p>
        </w:tc>
        <w:tc>
          <w:tcPr>
            <w:tcW w:w="1020" w:type="dxa"/>
            <w:tcBorders>
              <w:left w:val="single" w:sz="4" w:space="0" w:color="auto"/>
              <w:bottom w:val="single" w:sz="4" w:space="0" w:color="auto"/>
              <w:right w:val="single" w:sz="4" w:space="0" w:color="auto"/>
            </w:tcBorders>
            <w:vAlign w:val="bottom"/>
          </w:tcPr>
          <w:p w:rsidR="007D6637" w:rsidRPr="00FC6463" w:rsidRDefault="007D6637" w:rsidP="00F316DB">
            <w:pPr>
              <w:pStyle w:val="Tabladeilustraciones"/>
              <w:keepNext/>
              <w:keepLines/>
              <w:tabs>
                <w:tab w:val="decimal" w:pos="816"/>
              </w:tabs>
              <w:rPr>
                <w:snapToGrid w:val="0"/>
                <w:sz w:val="16"/>
                <w:szCs w:val="0"/>
                <w:u w:color="000000"/>
              </w:rPr>
            </w:pP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Next/>
              <w:keepLines/>
              <w:tabs>
                <w:tab w:val="decimal" w:pos="816"/>
              </w:tabs>
              <w:rPr>
                <w:snapToGrid w:val="0"/>
                <w:sz w:val="16"/>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7D6637" w:rsidRPr="00FC6463" w:rsidRDefault="007D6637" w:rsidP="00F316DB">
            <w:pPr>
              <w:pStyle w:val="Tabladeilustraciones"/>
              <w:keepLines/>
              <w:tabs>
                <w:tab w:val="decimal" w:pos="816"/>
              </w:tabs>
              <w:rPr>
                <w:snapToGrid w:val="0"/>
                <w:sz w:val="16"/>
                <w:szCs w:val="0"/>
                <w:u w:color="000000"/>
              </w:rPr>
            </w:pPr>
          </w:p>
        </w:tc>
      </w:tr>
    </w:tbl>
    <w:p w:rsidR="00503EEF" w:rsidRPr="0088045B" w:rsidRDefault="00503EEF" w:rsidP="0067147D">
      <w:pPr>
        <w:pStyle w:val="Listaconnmeros"/>
        <w:keepLines/>
      </w:pPr>
    </w:p>
    <w:p w:rsidR="00D941C3" w:rsidRDefault="00E74766" w:rsidP="00D57282">
      <w:pPr>
        <w:pStyle w:val="Listaconnmeros"/>
        <w:keepLines/>
        <w:ind w:firstLine="0"/>
      </w:pPr>
      <w:bookmarkStart w:id="28" w:name="_956672314"/>
      <w:bookmarkStart w:id="29" w:name="_957199521"/>
      <w:bookmarkStart w:id="30" w:name="_957607186"/>
      <w:bookmarkStart w:id="31" w:name="_958235845"/>
      <w:bookmarkEnd w:id="28"/>
      <w:bookmarkEnd w:id="29"/>
      <w:bookmarkEnd w:id="30"/>
      <w:bookmarkEnd w:id="31"/>
      <w:r w:rsidRPr="00D52B34">
        <w:t xml:space="preserve">Durante el ejercicio 2015, como consecuencia de la fusión entre la sociedad dependiente </w:t>
      </w:r>
      <w:r w:rsidR="00337028" w:rsidRPr="00D52B34">
        <w:t>GRUPO ILUNION</w:t>
      </w:r>
      <w:r w:rsidRPr="00D52B34">
        <w:t>, S.L. y Corporación Empresarial ONCE, S.A.U. (véase Nota 1),</w:t>
      </w:r>
      <w:r w:rsidR="00F87311">
        <w:t xml:space="preserve"> se han imputado a la cuenta de pérdidas y ganancias consolidada las subvenciones que GRUPO ILUNION</w:t>
      </w:r>
      <w:r w:rsidR="00350742">
        <w:t xml:space="preserve"> aportaba al Grupo</w:t>
      </w:r>
      <w:r w:rsidR="00F87311">
        <w:t>, por importe de 18.320.007 euros.</w:t>
      </w:r>
      <w:r w:rsidR="00D941C3" w:rsidRPr="00D941C3">
        <w:t xml:space="preserve"> </w:t>
      </w:r>
      <w:r w:rsidR="00D941C3">
        <w:tab/>
      </w:r>
    </w:p>
    <w:p w:rsidR="00503EEF" w:rsidRDefault="00D941C3" w:rsidP="00D941C3">
      <w:pPr>
        <w:pStyle w:val="Listaconnmeros"/>
        <w:keepLines/>
        <w:ind w:firstLine="0"/>
      </w:pPr>
      <w:r w:rsidRPr="00315C56">
        <w:lastRenderedPageBreak/>
        <w:t xml:space="preserve">Las cantidades </w:t>
      </w:r>
      <w:r>
        <w:t>recogidas al 31 de diciembre de 2015 en este epígrafe corresponden, fundamentalmente, a cantidades aportadas por la ONCE, y que han sido utilizadas para la financiación de inmovilizado financiero y material.</w:t>
      </w:r>
    </w:p>
    <w:p w:rsidR="00503EEF" w:rsidRDefault="00503EEF" w:rsidP="0067147D">
      <w:pPr>
        <w:pStyle w:val="Ttulo5"/>
      </w:pPr>
      <w:bookmarkStart w:id="32" w:name="_958892733"/>
      <w:bookmarkEnd w:id="32"/>
      <w:r>
        <w:t xml:space="preserve">13.3 </w:t>
      </w:r>
      <w:r w:rsidRPr="00166240">
        <w:t>Socios externos</w:t>
      </w:r>
    </w:p>
    <w:p w:rsidR="00503EEF" w:rsidRPr="00166240" w:rsidRDefault="00503EEF" w:rsidP="0067147D">
      <w:pPr>
        <w:pStyle w:val="Listaconnmeros"/>
        <w:keepLines/>
      </w:pPr>
      <w:r>
        <w:tab/>
      </w:r>
      <w:r w:rsidRPr="00166240">
        <w:t xml:space="preserve">El saldo incluido en este capítulo en el balance consolidado adjunto recoge el valor de la participación de los accionistas minoritarios en las </w:t>
      </w:r>
      <w:r>
        <w:t>s</w:t>
      </w:r>
      <w:r w:rsidRPr="00166240">
        <w:t>ociedades consolidadas. Asimismo, el saldo que se muestra en la cuenta de pérdidas y ganancias consolid</w:t>
      </w:r>
      <w:r>
        <w:t>ada bajo el epígrafe "Resultado atribuido</w:t>
      </w:r>
      <w:r w:rsidRPr="00166240">
        <w:t xml:space="preserve"> a socios externos" representa la participación de dichos accionistas minoritarios en el resultado del ejercicio. </w:t>
      </w:r>
    </w:p>
    <w:p w:rsidR="00D426B0" w:rsidRDefault="00503EEF" w:rsidP="00D426B0">
      <w:pPr>
        <w:pStyle w:val="Listaconnmeros"/>
        <w:keepLines/>
      </w:pPr>
      <w:r>
        <w:tab/>
      </w:r>
      <w:r w:rsidRPr="00166240">
        <w:t xml:space="preserve">El movimiento habido durante </w:t>
      </w:r>
      <w:r>
        <w:t>los dos últimos</w:t>
      </w:r>
      <w:r w:rsidRPr="00166240">
        <w:t xml:space="preserve"> ejercicio</w:t>
      </w:r>
      <w:r>
        <w:t>s</w:t>
      </w:r>
      <w:r w:rsidRPr="00166240">
        <w:t xml:space="preserve"> </w:t>
      </w:r>
      <w:r>
        <w:t>en</w:t>
      </w:r>
      <w:r w:rsidRPr="00166240">
        <w:t xml:space="preserve"> este epígrafe desglosado por sociedades, es el siguiente:</w:t>
      </w:r>
    </w:p>
    <w:p w:rsidR="00B82776" w:rsidRPr="006C2D8C" w:rsidRDefault="00B82776" w:rsidP="0067147D">
      <w:pPr>
        <w:pStyle w:val="Ttulo6"/>
      </w:pPr>
      <w:r>
        <w:t>Ejercicio 201</w:t>
      </w:r>
      <w:r w:rsidR="00DD219A">
        <w:t>5</w:t>
      </w:r>
    </w:p>
    <w:tbl>
      <w:tblPr>
        <w:tblW w:w="11011" w:type="dxa"/>
        <w:jc w:val="center"/>
        <w:tblCellMar>
          <w:left w:w="70" w:type="dxa"/>
          <w:right w:w="70" w:type="dxa"/>
        </w:tblCellMar>
        <w:tblLook w:val="04A0" w:firstRow="1" w:lastRow="0" w:firstColumn="1" w:lastColumn="0" w:noHBand="0" w:noVBand="1"/>
      </w:tblPr>
      <w:tblGrid>
        <w:gridCol w:w="3447"/>
        <w:gridCol w:w="904"/>
        <w:gridCol w:w="843"/>
        <w:gridCol w:w="780"/>
        <w:gridCol w:w="1003"/>
        <w:gridCol w:w="915"/>
        <w:gridCol w:w="887"/>
        <w:gridCol w:w="1171"/>
        <w:gridCol w:w="1061"/>
      </w:tblGrid>
      <w:tr w:rsidR="00196F5D" w:rsidRPr="00196F5D" w:rsidTr="00484383">
        <w:trPr>
          <w:trHeight w:val="283"/>
          <w:jc w:val="center"/>
        </w:trPr>
        <w:tc>
          <w:tcPr>
            <w:tcW w:w="3447"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7564"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Euros</w:t>
            </w:r>
          </w:p>
        </w:tc>
      </w:tr>
      <w:tr w:rsidR="00196F5D" w:rsidRPr="00196F5D" w:rsidTr="00484383">
        <w:trPr>
          <w:trHeight w:val="247"/>
          <w:jc w:val="center"/>
        </w:trPr>
        <w:tc>
          <w:tcPr>
            <w:tcW w:w="3447" w:type="dxa"/>
            <w:tcBorders>
              <w:top w:val="nil"/>
              <w:left w:val="single" w:sz="4" w:space="0" w:color="auto"/>
              <w:bottom w:val="nil"/>
              <w:right w:val="single" w:sz="4" w:space="0" w:color="auto"/>
            </w:tcBorders>
            <w:shd w:val="clear" w:color="auto" w:fill="auto"/>
            <w:noWrap/>
            <w:vAlign w:val="bottom"/>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Resultados</w:t>
            </w:r>
          </w:p>
        </w:tc>
        <w:tc>
          <w:tcPr>
            <w:tcW w:w="780"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Variación</w:t>
            </w:r>
          </w:p>
        </w:tc>
        <w:tc>
          <w:tcPr>
            <w:tcW w:w="915"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87"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Salidas del</w:t>
            </w:r>
          </w:p>
        </w:tc>
        <w:tc>
          <w:tcPr>
            <w:tcW w:w="1171"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Incorporaciones</w:t>
            </w:r>
          </w:p>
        </w:tc>
        <w:tc>
          <w:tcPr>
            <w:tcW w:w="1061"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r>
      <w:tr w:rsidR="00196F5D" w:rsidRPr="00196F5D" w:rsidTr="00484383">
        <w:trPr>
          <w:trHeight w:val="233"/>
          <w:jc w:val="center"/>
        </w:trPr>
        <w:tc>
          <w:tcPr>
            <w:tcW w:w="3447" w:type="dxa"/>
            <w:tcBorders>
              <w:top w:val="nil"/>
              <w:left w:val="single" w:sz="4" w:space="0" w:color="auto"/>
              <w:bottom w:val="nil"/>
              <w:right w:val="single" w:sz="4" w:space="0" w:color="auto"/>
            </w:tcBorders>
            <w:shd w:val="clear" w:color="auto" w:fill="auto"/>
            <w:noWrap/>
            <w:vAlign w:val="bottom"/>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Ejercicio</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de</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Reparto de</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Perímetro</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ED5D20" w:rsidP="00196F5D">
            <w:pPr>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a</w:t>
            </w:r>
            <w:r w:rsidR="00196F5D" w:rsidRPr="00196F5D">
              <w:rPr>
                <w:rFonts w:ascii="Times New Roman" w:hAnsi="Times New Roman"/>
                <w:snapToGrid w:val="0"/>
                <w:color w:val="000000"/>
                <w:sz w:val="16"/>
                <w:szCs w:val="16"/>
                <w:lang w:eastAsia="es-ES"/>
              </w:rPr>
              <w:t>l Perímetro</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Saldo</w:t>
            </w:r>
          </w:p>
        </w:tc>
      </w:tr>
      <w:tr w:rsidR="00196F5D" w:rsidRPr="00196F5D" w:rsidTr="00484383">
        <w:trPr>
          <w:trHeight w:val="283"/>
          <w:jc w:val="center"/>
        </w:trPr>
        <w:tc>
          <w:tcPr>
            <w:tcW w:w="3447"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Sociedad</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Saldo Inicial</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2015</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Traspasos</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subvenciones</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Dividendos</w:t>
            </w:r>
          </w:p>
        </w:tc>
        <w:tc>
          <w:tcPr>
            <w:tcW w:w="887"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(Nota 2.4)</w:t>
            </w:r>
          </w:p>
        </w:tc>
        <w:tc>
          <w:tcPr>
            <w:tcW w:w="1171" w:type="dxa"/>
            <w:tcBorders>
              <w:top w:val="nil"/>
              <w:left w:val="single" w:sz="4" w:space="0" w:color="auto"/>
              <w:bottom w:val="single" w:sz="4" w:space="0" w:color="auto"/>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(Nota 2.4)</w:t>
            </w:r>
          </w:p>
        </w:tc>
        <w:tc>
          <w:tcPr>
            <w:tcW w:w="1061" w:type="dxa"/>
            <w:tcBorders>
              <w:top w:val="nil"/>
              <w:left w:val="single" w:sz="4" w:space="0" w:color="auto"/>
              <w:bottom w:val="single" w:sz="4" w:space="0" w:color="auto"/>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Final</w:t>
            </w:r>
          </w:p>
        </w:tc>
      </w:tr>
      <w:tr w:rsidR="00196F5D" w:rsidRPr="00196F5D" w:rsidTr="00484383">
        <w:trPr>
          <w:trHeight w:val="270"/>
          <w:jc w:val="center"/>
        </w:trPr>
        <w:tc>
          <w:tcPr>
            <w:tcW w:w="3447"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 </w:t>
            </w:r>
          </w:p>
        </w:tc>
        <w:tc>
          <w:tcPr>
            <w:tcW w:w="904"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43"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780"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03"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915"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887"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171" w:type="dxa"/>
            <w:tcBorders>
              <w:top w:val="single" w:sz="4" w:space="0" w:color="auto"/>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c>
          <w:tcPr>
            <w:tcW w:w="1061" w:type="dxa"/>
            <w:tcBorders>
              <w:top w:val="single" w:sz="4" w:space="0" w:color="auto"/>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Servicios Sociales de Lavandería,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95.771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(26.094)</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(69.677)</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36.573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36.573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Lavandería Industrial Lavachel,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13.323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(39.148)</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267.111 </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(241.286)</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126.651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126.651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Salud,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33.537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(18.255)</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(193)</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(15.089)</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7.920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7.920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Emergencias,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934.090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116.540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(125.000)</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(925.630)</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485.863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485.863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FITEX ILUNION,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618.074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62.677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(1.005)</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(679.746)</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356.799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356.799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Sociosanitario,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285.244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(285.244)</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color w:val="000000"/>
                <w:sz w:val="16"/>
                <w:szCs w:val="16"/>
                <w:lang w:eastAsia="es-ES"/>
              </w:rPr>
              <w:t>-</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Modular Logística Valenciana,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449.193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328.296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(22.766)</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(754.723)</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396.154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396.154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Gestión de Servicios La Cartuja, S.L.</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668.094 </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(41.877)</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(8.723)</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(617.494)</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324.123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324.123 </w:t>
            </w:r>
          </w:p>
        </w:tc>
      </w:tr>
      <w:tr w:rsidR="00196F5D"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Manchalán, S.A.</w:t>
            </w:r>
          </w:p>
        </w:tc>
        <w:tc>
          <w:tcPr>
            <w:tcW w:w="904"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59.045 </w:t>
            </w:r>
          </w:p>
        </w:tc>
        <w:tc>
          <w:tcPr>
            <w:tcW w:w="780"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29.867 </w:t>
            </w:r>
          </w:p>
        </w:tc>
        <w:tc>
          <w:tcPr>
            <w:tcW w:w="915"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(88.912)</w:t>
            </w:r>
          </w:p>
        </w:tc>
        <w:tc>
          <w:tcPr>
            <w:tcW w:w="1171" w:type="dxa"/>
            <w:tcBorders>
              <w:top w:val="nil"/>
              <w:left w:val="single" w:sz="4" w:space="0" w:color="auto"/>
              <w:bottom w:val="nil"/>
              <w:right w:val="single" w:sz="4" w:space="0" w:color="auto"/>
            </w:tcBorders>
            <w:shd w:val="clear" w:color="auto" w:fill="auto"/>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243.543 </w:t>
            </w:r>
          </w:p>
        </w:tc>
        <w:tc>
          <w:tcPr>
            <w:tcW w:w="1061" w:type="dxa"/>
            <w:tcBorders>
              <w:top w:val="nil"/>
              <w:left w:val="single" w:sz="4" w:space="0" w:color="auto"/>
              <w:bottom w:val="nil"/>
              <w:right w:val="single" w:sz="4" w:space="0" w:color="auto"/>
            </w:tcBorders>
            <w:shd w:val="clear" w:color="auto" w:fill="auto"/>
            <w:noWrap/>
            <w:vAlign w:val="center"/>
            <w:hideMark/>
          </w:tcPr>
          <w:p w:rsidR="00196F5D" w:rsidRPr="00196F5D" w:rsidRDefault="00196F5D"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243.543 </w:t>
            </w:r>
          </w:p>
        </w:tc>
      </w:tr>
      <w:tr w:rsidR="00484383"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Ibéricos de Azuaga, S.A.</w:t>
            </w:r>
          </w:p>
        </w:tc>
        <w:tc>
          <w:tcPr>
            <w:tcW w:w="904"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(7.755)</w:t>
            </w:r>
          </w:p>
        </w:tc>
        <w:tc>
          <w:tcPr>
            <w:tcW w:w="780"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7.755</w:t>
            </w:r>
          </w:p>
        </w:tc>
        <w:tc>
          <w:tcPr>
            <w:tcW w:w="1171"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84.410 </w:t>
            </w:r>
          </w:p>
        </w:tc>
        <w:tc>
          <w:tcPr>
            <w:tcW w:w="1061"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84.410 </w:t>
            </w:r>
          </w:p>
        </w:tc>
      </w:tr>
      <w:tr w:rsidR="00484383" w:rsidRPr="00196F5D" w:rsidTr="00484383">
        <w:trPr>
          <w:trHeight w:val="270"/>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ILUNION Mediación, Correduría de Seguros, S.A.</w:t>
            </w:r>
          </w:p>
        </w:tc>
        <w:tc>
          <w:tcPr>
            <w:tcW w:w="904"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23.432 </w:t>
            </w:r>
          </w:p>
        </w:tc>
        <w:tc>
          <w:tcPr>
            <w:tcW w:w="780"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23.432</w:t>
            </w: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 xml:space="preserve"> </w:t>
            </w:r>
          </w:p>
        </w:tc>
        <w:tc>
          <w:tcPr>
            <w:tcW w:w="1171" w:type="dxa"/>
            <w:tcBorders>
              <w:top w:val="nil"/>
              <w:left w:val="single" w:sz="4" w:space="0" w:color="auto"/>
              <w:bottom w:val="nil"/>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73.508 </w:t>
            </w:r>
          </w:p>
        </w:tc>
        <w:tc>
          <w:tcPr>
            <w:tcW w:w="1061"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73.508 </w:t>
            </w:r>
          </w:p>
        </w:tc>
      </w:tr>
      <w:tr w:rsidR="00484383" w:rsidRPr="00196F5D" w:rsidTr="00484383">
        <w:trPr>
          <w:trHeight w:val="283"/>
          <w:jc w:val="center"/>
        </w:trPr>
        <w:tc>
          <w:tcPr>
            <w:tcW w:w="3447" w:type="dxa"/>
            <w:tcBorders>
              <w:top w:val="nil"/>
              <w:left w:val="single" w:sz="4" w:space="0" w:color="auto"/>
              <w:bottom w:val="nil"/>
              <w:right w:val="single" w:sz="4" w:space="0" w:color="auto"/>
            </w:tcBorders>
            <w:shd w:val="clear" w:color="auto" w:fill="auto"/>
            <w:noWrap/>
            <w:vAlign w:val="center"/>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T.P. Servicios Integrales de Protección Civil, S.A.</w:t>
            </w:r>
          </w:p>
        </w:tc>
        <w:tc>
          <w:tcPr>
            <w:tcW w:w="904"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43"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 xml:space="preserve">36.993 </w:t>
            </w:r>
          </w:p>
        </w:tc>
        <w:tc>
          <w:tcPr>
            <w:tcW w:w="780"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1003"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915"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center"/>
              <w:rPr>
                <w:rFonts w:ascii="Times New Roman" w:hAnsi="Times New Roman"/>
                <w:color w:val="000000"/>
                <w:sz w:val="16"/>
                <w:szCs w:val="16"/>
                <w:lang w:eastAsia="es-ES"/>
              </w:rPr>
            </w:pPr>
            <w:r w:rsidRPr="00196F5D">
              <w:rPr>
                <w:rFonts w:ascii="Times New Roman" w:hAnsi="Times New Roman"/>
                <w:snapToGrid w:val="0"/>
                <w:color w:val="000000"/>
                <w:sz w:val="16"/>
                <w:szCs w:val="16"/>
                <w:lang w:eastAsia="es-ES"/>
              </w:rPr>
              <w:t>-</w:t>
            </w:r>
          </w:p>
        </w:tc>
        <w:tc>
          <w:tcPr>
            <w:tcW w:w="887"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F316DB">
            <w:pPr>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36.993</w:t>
            </w:r>
            <w:r>
              <w:rPr>
                <w:rFonts w:ascii="Times New Roman" w:hAnsi="Times New Roman"/>
                <w:snapToGrid w:val="0"/>
                <w:color w:val="000000"/>
                <w:sz w:val="16"/>
                <w:szCs w:val="16"/>
                <w:lang w:eastAsia="es-ES"/>
              </w:rPr>
              <w:t>)</w:t>
            </w:r>
            <w:r w:rsidRPr="00196F5D">
              <w:rPr>
                <w:rFonts w:ascii="Times New Roman" w:hAnsi="Times New Roman"/>
                <w:snapToGrid w:val="0"/>
                <w:color w:val="000000"/>
                <w:sz w:val="16"/>
                <w:szCs w:val="16"/>
                <w:lang w:eastAsia="es-ES"/>
              </w:rPr>
              <w:t xml:space="preserve"> </w:t>
            </w:r>
          </w:p>
        </w:tc>
        <w:tc>
          <w:tcPr>
            <w:tcW w:w="1171" w:type="dxa"/>
            <w:tcBorders>
              <w:top w:val="nil"/>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468.058 </w:t>
            </w:r>
          </w:p>
        </w:tc>
        <w:tc>
          <w:tcPr>
            <w:tcW w:w="1061" w:type="dxa"/>
            <w:tcBorders>
              <w:top w:val="nil"/>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color w:val="000000"/>
                <w:sz w:val="16"/>
                <w:szCs w:val="16"/>
                <w:lang w:eastAsia="es-ES"/>
              </w:rPr>
            </w:pPr>
            <w:r w:rsidRPr="00196F5D">
              <w:rPr>
                <w:rFonts w:ascii="Times New Roman" w:hAnsi="Times New Roman"/>
                <w:color w:val="000000"/>
                <w:sz w:val="16"/>
                <w:szCs w:val="16"/>
                <w:lang w:eastAsia="es-ES"/>
              </w:rPr>
              <w:t xml:space="preserve">468.058 </w:t>
            </w:r>
          </w:p>
        </w:tc>
      </w:tr>
      <w:tr w:rsidR="00484383" w:rsidRPr="00196F5D" w:rsidTr="00484383">
        <w:trPr>
          <w:trHeight w:val="283"/>
          <w:jc w:val="center"/>
        </w:trPr>
        <w:tc>
          <w:tcPr>
            <w:tcW w:w="3447" w:type="dxa"/>
            <w:tcBorders>
              <w:top w:val="nil"/>
              <w:left w:val="single" w:sz="4" w:space="0" w:color="auto"/>
              <w:bottom w:val="single" w:sz="4" w:space="0" w:color="auto"/>
              <w:right w:val="single" w:sz="4" w:space="0" w:color="auto"/>
            </w:tcBorders>
            <w:shd w:val="clear" w:color="auto" w:fill="auto"/>
            <w:noWrap/>
            <w:vAlign w:val="bottom"/>
            <w:hideMark/>
          </w:tcPr>
          <w:p w:rsidR="00484383" w:rsidRPr="00196F5D" w:rsidRDefault="00484383" w:rsidP="00196F5D">
            <w:pPr>
              <w:spacing w:after="0"/>
              <w:jc w:val="left"/>
              <w:rPr>
                <w:rFonts w:ascii="Times New Roman" w:hAnsi="Times New Roman"/>
                <w:color w:val="000000"/>
                <w:sz w:val="16"/>
                <w:szCs w:val="16"/>
                <w:lang w:eastAsia="es-ES"/>
              </w:rPr>
            </w:pPr>
            <w:r w:rsidRPr="00196F5D">
              <w:rPr>
                <w:rFonts w:ascii="Times New Roman" w:hAnsi="Times New Roman"/>
                <w:color w:val="000000"/>
                <w:sz w:val="16"/>
                <w:szCs w:val="16"/>
                <w:lang w:eastAsia="es-ES"/>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3.097.326 </w:t>
            </w:r>
          </w:p>
        </w:tc>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493.854 </w:t>
            </w:r>
          </w:p>
        </w:tc>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 xml:space="preserve">267.111 </w:t>
            </w: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(2.820)</w:t>
            </w:r>
          </w:p>
        </w:tc>
        <w:tc>
          <w:tcPr>
            <w:tcW w:w="9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snapToGrid w:val="0"/>
                <w:color w:val="000000"/>
                <w:sz w:val="16"/>
                <w:szCs w:val="16"/>
                <w:lang w:eastAsia="es-ES"/>
              </w:rPr>
              <w:t>(125.000)</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Pr>
                <w:rFonts w:ascii="Times New Roman" w:hAnsi="Times New Roman"/>
                <w:b/>
                <w:bCs/>
                <w:color w:val="000000"/>
                <w:sz w:val="16"/>
                <w:szCs w:val="16"/>
                <w:lang w:eastAsia="es-ES"/>
              </w:rPr>
              <w:t>(3.730.471</w:t>
            </w:r>
            <w:r w:rsidRPr="00196F5D">
              <w:rPr>
                <w:rFonts w:ascii="Times New Roman" w:hAnsi="Times New Roman"/>
                <w:b/>
                <w:bCs/>
                <w:color w:val="000000"/>
                <w:sz w:val="16"/>
                <w:szCs w:val="16"/>
                <w:lang w:eastAsia="es-ES"/>
              </w:rPr>
              <w:t>)</w:t>
            </w:r>
          </w:p>
        </w:tc>
        <w:tc>
          <w:tcPr>
            <w:tcW w:w="1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color w:val="000000"/>
                <w:sz w:val="16"/>
                <w:szCs w:val="16"/>
                <w:lang w:eastAsia="es-ES"/>
              </w:rPr>
              <w:t xml:space="preserve">2.603.602 </w:t>
            </w:r>
          </w:p>
        </w:tc>
        <w:tc>
          <w:tcPr>
            <w:tcW w:w="10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4383" w:rsidRPr="00196F5D" w:rsidRDefault="00484383" w:rsidP="00196F5D">
            <w:pPr>
              <w:spacing w:after="0"/>
              <w:jc w:val="right"/>
              <w:rPr>
                <w:rFonts w:ascii="Times New Roman" w:hAnsi="Times New Roman"/>
                <w:b/>
                <w:bCs/>
                <w:color w:val="000000"/>
                <w:sz w:val="16"/>
                <w:szCs w:val="16"/>
                <w:lang w:eastAsia="es-ES"/>
              </w:rPr>
            </w:pPr>
            <w:r w:rsidRPr="00196F5D">
              <w:rPr>
                <w:rFonts w:ascii="Times New Roman" w:hAnsi="Times New Roman"/>
                <w:b/>
                <w:bCs/>
                <w:color w:val="000000"/>
                <w:sz w:val="16"/>
                <w:szCs w:val="16"/>
                <w:lang w:eastAsia="es-ES"/>
              </w:rPr>
              <w:t xml:space="preserve">2.603.602 </w:t>
            </w:r>
          </w:p>
        </w:tc>
      </w:tr>
    </w:tbl>
    <w:p w:rsidR="00B82776" w:rsidRDefault="00B82776" w:rsidP="0067147D">
      <w:pPr>
        <w:keepLines/>
      </w:pPr>
    </w:p>
    <w:p w:rsidR="00503EEF" w:rsidRPr="006C2D8C" w:rsidRDefault="00503EEF" w:rsidP="0067147D">
      <w:pPr>
        <w:pStyle w:val="Ttulo6"/>
      </w:pPr>
      <w:r>
        <w:t>Ejercicio 201</w:t>
      </w:r>
      <w:r w:rsidR="00DD219A">
        <w:t>4</w:t>
      </w:r>
    </w:p>
    <w:tbl>
      <w:tblPr>
        <w:tblW w:w="5344"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96"/>
        <w:gridCol w:w="1259"/>
        <w:gridCol w:w="1262"/>
        <w:gridCol w:w="1262"/>
        <w:gridCol w:w="1262"/>
        <w:gridCol w:w="1251"/>
      </w:tblGrid>
      <w:tr w:rsidR="00DD219A" w:rsidRPr="00D34FB1" w:rsidTr="00F316DB">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3029" w:type="pct"/>
            <w:gridSpan w:val="5"/>
            <w:tcBorders>
              <w:top w:val="single" w:sz="4" w:space="0" w:color="auto"/>
              <w:left w:val="single" w:sz="4" w:space="0" w:color="auto"/>
              <w:bottom w:val="single" w:sz="4" w:space="0" w:color="auto"/>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Euros</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p>
        </w:tc>
        <w:tc>
          <w:tcPr>
            <w:tcW w:w="606"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Resultados</w:t>
            </w:r>
          </w:p>
        </w:tc>
        <w:tc>
          <w:tcPr>
            <w:tcW w:w="607" w:type="pct"/>
            <w:tcBorders>
              <w:top w:val="single" w:sz="4" w:space="0" w:color="auto"/>
              <w:left w:val="single" w:sz="4" w:space="0" w:color="auto"/>
              <w:bottom w:val="nil"/>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p>
        </w:tc>
        <w:tc>
          <w:tcPr>
            <w:tcW w:w="607"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p>
        </w:tc>
        <w:tc>
          <w:tcPr>
            <w:tcW w:w="606"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c>
          <w:tcPr>
            <w:tcW w:w="607"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Ejercicio</w:t>
            </w:r>
          </w:p>
        </w:tc>
        <w:tc>
          <w:tcPr>
            <w:tcW w:w="607" w:type="pct"/>
            <w:tcBorders>
              <w:top w:val="nil"/>
              <w:left w:val="single" w:sz="4" w:space="0" w:color="auto"/>
              <w:bottom w:val="nil"/>
              <w:right w:val="single" w:sz="4" w:space="0" w:color="auto"/>
            </w:tcBorders>
          </w:tcPr>
          <w:p w:rsidR="00DD219A" w:rsidRPr="00B82776" w:rsidRDefault="00DD219A" w:rsidP="00F316DB">
            <w:pPr>
              <w:pStyle w:val="Tabladeilustraciones"/>
              <w:keepNext/>
              <w:keepLines/>
              <w:jc w:val="center"/>
              <w:rPr>
                <w:snapToGrid w:val="0"/>
                <w:color w:val="000000"/>
                <w:sz w:val="19"/>
                <w:szCs w:val="19"/>
                <w:u w:color="000000"/>
              </w:rPr>
            </w:pPr>
            <w:r>
              <w:rPr>
                <w:snapToGrid w:val="0"/>
                <w:color w:val="000000"/>
                <w:sz w:val="19"/>
                <w:szCs w:val="19"/>
                <w:u w:color="000000"/>
              </w:rPr>
              <w:t>Variación de</w:t>
            </w:r>
          </w:p>
        </w:tc>
        <w:tc>
          <w:tcPr>
            <w:tcW w:w="607"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Reparto de</w:t>
            </w:r>
          </w:p>
        </w:tc>
        <w:tc>
          <w:tcPr>
            <w:tcW w:w="602"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Saldo</w:t>
            </w:r>
          </w:p>
        </w:tc>
      </w:tr>
      <w:tr w:rsidR="00DD219A" w:rsidRPr="00D34FB1" w:rsidTr="00DF3799">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Sociedad</w:t>
            </w:r>
          </w:p>
        </w:tc>
        <w:tc>
          <w:tcPr>
            <w:tcW w:w="606"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Inicial</w:t>
            </w:r>
          </w:p>
        </w:tc>
        <w:tc>
          <w:tcPr>
            <w:tcW w:w="607"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201</w:t>
            </w:r>
            <w:r>
              <w:rPr>
                <w:snapToGrid w:val="0"/>
                <w:color w:val="000000"/>
                <w:sz w:val="19"/>
                <w:szCs w:val="19"/>
                <w:u w:color="000000"/>
              </w:rPr>
              <w:t>4</w:t>
            </w:r>
          </w:p>
        </w:tc>
        <w:tc>
          <w:tcPr>
            <w:tcW w:w="607" w:type="pct"/>
            <w:tcBorders>
              <w:top w:val="nil"/>
              <w:left w:val="single" w:sz="4" w:space="0" w:color="auto"/>
              <w:bottom w:val="single" w:sz="4" w:space="0" w:color="auto"/>
              <w:right w:val="single" w:sz="4" w:space="0" w:color="auto"/>
            </w:tcBorders>
          </w:tcPr>
          <w:p w:rsidR="00DD219A" w:rsidRPr="00B82776" w:rsidRDefault="00871EB0" w:rsidP="00F316DB">
            <w:pPr>
              <w:pStyle w:val="Tabladeilustraciones"/>
              <w:keepNext/>
              <w:keepLines/>
              <w:jc w:val="center"/>
              <w:rPr>
                <w:snapToGrid w:val="0"/>
                <w:color w:val="000000"/>
                <w:sz w:val="19"/>
                <w:szCs w:val="19"/>
                <w:u w:color="000000"/>
              </w:rPr>
            </w:pPr>
            <w:r>
              <w:rPr>
                <w:snapToGrid w:val="0"/>
                <w:color w:val="000000"/>
                <w:sz w:val="19"/>
                <w:szCs w:val="19"/>
                <w:u w:color="000000"/>
              </w:rPr>
              <w:t>s</w:t>
            </w:r>
            <w:r w:rsidR="00DD219A">
              <w:rPr>
                <w:snapToGrid w:val="0"/>
                <w:color w:val="000000"/>
                <w:sz w:val="19"/>
                <w:szCs w:val="19"/>
                <w:u w:color="000000"/>
              </w:rPr>
              <w:t>ubvenciones</w:t>
            </w:r>
          </w:p>
        </w:tc>
        <w:tc>
          <w:tcPr>
            <w:tcW w:w="607" w:type="pct"/>
            <w:tcBorders>
              <w:top w:val="nil"/>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Dividendos</w:t>
            </w: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jc w:val="center"/>
              <w:rPr>
                <w:snapToGrid w:val="0"/>
                <w:color w:val="000000"/>
                <w:sz w:val="19"/>
                <w:szCs w:val="19"/>
                <w:u w:color="000000"/>
              </w:rPr>
            </w:pPr>
            <w:r w:rsidRPr="00B82776">
              <w:rPr>
                <w:snapToGrid w:val="0"/>
                <w:color w:val="000000"/>
                <w:sz w:val="19"/>
                <w:szCs w:val="19"/>
                <w:u w:color="000000"/>
              </w:rPr>
              <w:t>Final</w:t>
            </w:r>
          </w:p>
        </w:tc>
      </w:tr>
      <w:tr w:rsidR="00DD219A" w:rsidRPr="00D34FB1" w:rsidTr="00DF3799">
        <w:trPr>
          <w:jc w:val="center"/>
        </w:trPr>
        <w:tc>
          <w:tcPr>
            <w:tcW w:w="1971" w:type="pct"/>
            <w:tcBorders>
              <w:top w:val="single" w:sz="4" w:space="0" w:color="auto"/>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 xml:space="preserve"> </w:t>
            </w:r>
          </w:p>
        </w:tc>
        <w:tc>
          <w:tcPr>
            <w:tcW w:w="606"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1015"/>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890"/>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tcPr>
          <w:p w:rsidR="00DD219A" w:rsidRPr="00B82776" w:rsidRDefault="00DD219A" w:rsidP="00F316DB">
            <w:pPr>
              <w:pStyle w:val="Tabladeilustraciones"/>
              <w:keepNext/>
              <w:keepLines/>
              <w:tabs>
                <w:tab w:val="decimal" w:pos="933"/>
              </w:tabs>
              <w:rPr>
                <w:snapToGrid w:val="0"/>
                <w:color w:val="000000"/>
                <w:sz w:val="19"/>
                <w:szCs w:val="19"/>
                <w:u w:color="000000"/>
              </w:rPr>
            </w:pPr>
          </w:p>
        </w:tc>
        <w:tc>
          <w:tcPr>
            <w:tcW w:w="607"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33"/>
              </w:tabs>
              <w:rPr>
                <w:snapToGrid w:val="0"/>
                <w:color w:val="000000"/>
                <w:sz w:val="19"/>
                <w:szCs w:val="19"/>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50"/>
              </w:tabs>
              <w:rPr>
                <w:snapToGrid w:val="0"/>
                <w:color w:val="000000"/>
                <w:sz w:val="19"/>
                <w:szCs w:val="19"/>
                <w:u w:color="000000"/>
              </w:rPr>
            </w:pP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Servicios Sociales de Lavandería, S.L.</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374.923</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(10.749)</w:t>
            </w:r>
          </w:p>
        </w:tc>
        <w:tc>
          <w:tcPr>
            <w:tcW w:w="607" w:type="pct"/>
            <w:tcBorders>
              <w:left w:val="single" w:sz="4" w:space="0" w:color="auto"/>
              <w:right w:val="single" w:sz="4" w:space="0" w:color="auto"/>
            </w:tcBorders>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95.771</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Lavandería Industrial Lavachel, S.A.</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22.033</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(126.310)</w:t>
            </w:r>
          </w:p>
        </w:tc>
        <w:tc>
          <w:tcPr>
            <w:tcW w:w="607" w:type="pct"/>
            <w:tcBorders>
              <w:left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117.600</w:t>
            </w:r>
          </w:p>
        </w:tc>
        <w:tc>
          <w:tcPr>
            <w:tcW w:w="607" w:type="pct"/>
            <w:tcBorders>
              <w:left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13.323</w:t>
            </w:r>
          </w:p>
        </w:tc>
      </w:tr>
      <w:tr w:rsidR="00DF3799"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Salud,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47.382</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(13.598)</w:t>
            </w:r>
          </w:p>
        </w:tc>
        <w:tc>
          <w:tcPr>
            <w:tcW w:w="607" w:type="pct"/>
            <w:tcBorders>
              <w:left w:val="single" w:sz="4" w:space="0" w:color="auto"/>
              <w:right w:val="single" w:sz="4" w:space="0" w:color="auto"/>
            </w:tcBorders>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(247)</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33.537</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Emergencias,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953.751</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23.702</w:t>
            </w:r>
          </w:p>
        </w:tc>
        <w:tc>
          <w:tcPr>
            <w:tcW w:w="607" w:type="pct"/>
            <w:tcBorders>
              <w:left w:val="single" w:sz="4" w:space="0" w:color="auto"/>
              <w:right w:val="single" w:sz="4" w:space="0" w:color="auto"/>
            </w:tcBorders>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934.090</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196F5D" w:rsidRDefault="00DF3799" w:rsidP="00DF3799">
            <w:pPr>
              <w:pStyle w:val="Tabladeilustraciones"/>
              <w:keepNext/>
              <w:keepLines/>
              <w:rPr>
                <w:color w:val="000000"/>
                <w:sz w:val="16"/>
                <w:szCs w:val="16"/>
                <w:lang w:eastAsia="es-ES"/>
              </w:rPr>
            </w:pPr>
            <w:r w:rsidRPr="00DF3799">
              <w:rPr>
                <w:snapToGrid w:val="0"/>
                <w:color w:val="000000"/>
                <w:sz w:val="19"/>
                <w:szCs w:val="19"/>
                <w:u w:color="000000"/>
              </w:rPr>
              <w:t>FITEX ILUNION,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588.054</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30.815</w:t>
            </w:r>
          </w:p>
        </w:tc>
        <w:tc>
          <w:tcPr>
            <w:tcW w:w="607" w:type="pct"/>
            <w:tcBorders>
              <w:left w:val="single" w:sz="4" w:space="0" w:color="auto"/>
              <w:right w:val="single" w:sz="4" w:space="0" w:color="auto"/>
            </w:tcBorders>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(795)</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618.074</w:t>
            </w:r>
          </w:p>
        </w:tc>
      </w:tr>
      <w:tr w:rsidR="00DF3799" w:rsidRPr="00D34FB1" w:rsidTr="00107637">
        <w:trPr>
          <w:jc w:val="center"/>
        </w:trPr>
        <w:tc>
          <w:tcPr>
            <w:tcW w:w="1971" w:type="pct"/>
            <w:tcBorders>
              <w:top w:val="nil"/>
              <w:left w:val="single" w:sz="4" w:space="0" w:color="auto"/>
              <w:bottom w:val="nil"/>
              <w:right w:val="single" w:sz="4" w:space="0" w:color="auto"/>
            </w:tcBorders>
            <w:shd w:val="clear" w:color="auto" w:fill="auto"/>
            <w:noWrap/>
            <w:vAlign w:val="center"/>
            <w:hideMark/>
          </w:tcPr>
          <w:p w:rsidR="00DF3799" w:rsidRPr="00DF3799" w:rsidRDefault="00DF3799" w:rsidP="00DF3799">
            <w:pPr>
              <w:pStyle w:val="Tabladeilustraciones"/>
              <w:keepNext/>
              <w:keepLines/>
              <w:rPr>
                <w:snapToGrid w:val="0"/>
                <w:color w:val="000000"/>
                <w:sz w:val="19"/>
                <w:szCs w:val="19"/>
                <w:u w:color="000000"/>
              </w:rPr>
            </w:pPr>
            <w:r w:rsidRPr="00DF3799">
              <w:rPr>
                <w:snapToGrid w:val="0"/>
                <w:color w:val="000000"/>
                <w:sz w:val="19"/>
                <w:szCs w:val="19"/>
                <w:u w:color="000000"/>
              </w:rPr>
              <w:t>ILUNION Sociosanitario, S.A.</w:t>
            </w:r>
          </w:p>
        </w:tc>
        <w:tc>
          <w:tcPr>
            <w:tcW w:w="606" w:type="pct"/>
            <w:tcBorders>
              <w:left w:val="single" w:sz="4" w:space="0" w:color="auto"/>
              <w:right w:val="single" w:sz="4" w:space="0" w:color="auto"/>
            </w:tcBorders>
            <w:shd w:val="clear" w:color="auto" w:fill="auto"/>
            <w:noWrap/>
            <w:vAlign w:val="bottom"/>
          </w:tcPr>
          <w:p w:rsidR="00DF3799" w:rsidRPr="00B82776" w:rsidRDefault="00DF3799"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283.698</w:t>
            </w:r>
          </w:p>
        </w:tc>
        <w:tc>
          <w:tcPr>
            <w:tcW w:w="607"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(5.766)</w:t>
            </w:r>
          </w:p>
        </w:tc>
        <w:tc>
          <w:tcPr>
            <w:tcW w:w="607" w:type="pct"/>
            <w:tcBorders>
              <w:left w:val="single" w:sz="4" w:space="0" w:color="auto"/>
              <w:right w:val="single" w:sz="4" w:space="0" w:color="auto"/>
            </w:tcBorders>
            <w:vAlign w:val="bottom"/>
          </w:tcPr>
          <w:p w:rsidR="00DF3799" w:rsidRPr="004039C8" w:rsidRDefault="00DF3799" w:rsidP="00F316DB">
            <w:pPr>
              <w:pStyle w:val="Tabladeilustraciones"/>
              <w:keepNext/>
              <w:keepLines/>
              <w:jc w:val="right"/>
              <w:rPr>
                <w:snapToGrid w:val="0"/>
                <w:color w:val="000000"/>
                <w:szCs w:val="0"/>
                <w:u w:color="000000"/>
              </w:rPr>
            </w:pPr>
            <w:r>
              <w:rPr>
                <w:snapToGrid w:val="0"/>
                <w:color w:val="000000"/>
                <w:szCs w:val="0"/>
                <w:u w:color="000000"/>
              </w:rPr>
              <w:t>7.312</w:t>
            </w:r>
          </w:p>
        </w:tc>
        <w:tc>
          <w:tcPr>
            <w:tcW w:w="607" w:type="pct"/>
            <w:tcBorders>
              <w:left w:val="single" w:sz="4" w:space="0" w:color="auto"/>
              <w:right w:val="single" w:sz="4" w:space="0" w:color="auto"/>
            </w:tcBorders>
            <w:shd w:val="clear" w:color="auto" w:fill="auto"/>
            <w:noWrap/>
            <w:vAlign w:val="bottom"/>
          </w:tcPr>
          <w:p w:rsidR="00DF3799" w:rsidRPr="00D34FB1" w:rsidRDefault="00DF3799"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F3799" w:rsidRPr="004039C8" w:rsidRDefault="00DF3799"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285.244</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Modular Logística Valenciana, S.L.</w:t>
            </w:r>
          </w:p>
        </w:tc>
        <w:tc>
          <w:tcPr>
            <w:tcW w:w="606" w:type="pct"/>
            <w:tcBorders>
              <w:left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383.894</w:t>
            </w:r>
          </w:p>
        </w:tc>
        <w:tc>
          <w:tcPr>
            <w:tcW w:w="607"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79.139</w:t>
            </w:r>
          </w:p>
        </w:tc>
        <w:tc>
          <w:tcPr>
            <w:tcW w:w="607" w:type="pct"/>
            <w:tcBorders>
              <w:left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(13.840)</w:t>
            </w:r>
          </w:p>
        </w:tc>
        <w:tc>
          <w:tcPr>
            <w:tcW w:w="607" w:type="pct"/>
            <w:tcBorders>
              <w:left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449.193</w:t>
            </w:r>
          </w:p>
        </w:tc>
      </w:tr>
      <w:tr w:rsidR="00DD219A" w:rsidRPr="00D34FB1" w:rsidTr="00DF3799">
        <w:trPr>
          <w:jc w:val="center"/>
        </w:trPr>
        <w:tc>
          <w:tcPr>
            <w:tcW w:w="1971" w:type="pct"/>
            <w:tcBorders>
              <w:top w:val="nil"/>
              <w:left w:val="single" w:sz="4" w:space="0" w:color="auto"/>
              <w:bottom w:val="nil"/>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r w:rsidRPr="00B82776">
              <w:rPr>
                <w:snapToGrid w:val="0"/>
                <w:color w:val="000000"/>
                <w:sz w:val="19"/>
                <w:szCs w:val="19"/>
                <w:u w:color="000000"/>
              </w:rPr>
              <w:t>Gestión de Servicios La Cartuja, S.L.</w:t>
            </w:r>
          </w:p>
        </w:tc>
        <w:tc>
          <w:tcPr>
            <w:tcW w:w="606" w:type="pct"/>
            <w:tcBorders>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Next/>
              <w:keepLines/>
              <w:tabs>
                <w:tab w:val="decimal" w:pos="972"/>
              </w:tabs>
              <w:rPr>
                <w:snapToGrid w:val="0"/>
                <w:color w:val="000000"/>
                <w:sz w:val="19"/>
                <w:szCs w:val="19"/>
                <w:u w:color="000000"/>
              </w:rPr>
            </w:pPr>
            <w:r w:rsidRPr="00B82776">
              <w:rPr>
                <w:snapToGrid w:val="0"/>
                <w:color w:val="000000"/>
                <w:sz w:val="19"/>
                <w:szCs w:val="19"/>
                <w:u w:color="000000"/>
              </w:rPr>
              <w:t>731.193</w:t>
            </w:r>
          </w:p>
        </w:tc>
        <w:tc>
          <w:tcPr>
            <w:tcW w:w="607" w:type="pct"/>
            <w:tcBorders>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jc w:val="right"/>
              <w:rPr>
                <w:snapToGrid w:val="0"/>
                <w:color w:val="000000"/>
                <w:szCs w:val="0"/>
                <w:u w:color="000000"/>
              </w:rPr>
            </w:pPr>
            <w:r>
              <w:rPr>
                <w:snapToGrid w:val="0"/>
                <w:color w:val="000000"/>
                <w:szCs w:val="0"/>
                <w:u w:color="000000"/>
              </w:rPr>
              <w:t>(54.376)</w:t>
            </w:r>
          </w:p>
        </w:tc>
        <w:tc>
          <w:tcPr>
            <w:tcW w:w="607" w:type="pct"/>
            <w:tcBorders>
              <w:left w:val="single" w:sz="4" w:space="0" w:color="auto"/>
              <w:bottom w:val="single" w:sz="4" w:space="0" w:color="auto"/>
              <w:right w:val="single" w:sz="4" w:space="0" w:color="auto"/>
            </w:tcBorders>
            <w:vAlign w:val="bottom"/>
          </w:tcPr>
          <w:p w:rsidR="00DD219A" w:rsidRPr="004039C8" w:rsidRDefault="00DD219A" w:rsidP="00F316DB">
            <w:pPr>
              <w:pStyle w:val="Tabladeilustraciones"/>
              <w:keepNext/>
              <w:keepLines/>
              <w:jc w:val="right"/>
              <w:rPr>
                <w:snapToGrid w:val="0"/>
                <w:color w:val="000000"/>
                <w:szCs w:val="0"/>
                <w:u w:color="000000"/>
              </w:rPr>
            </w:pPr>
            <w:r>
              <w:rPr>
                <w:snapToGrid w:val="0"/>
                <w:color w:val="000000"/>
                <w:szCs w:val="0"/>
                <w:u w:color="000000"/>
              </w:rPr>
              <w:t>(8.723)</w:t>
            </w:r>
          </w:p>
        </w:tc>
        <w:tc>
          <w:tcPr>
            <w:tcW w:w="607" w:type="pct"/>
            <w:tcBorders>
              <w:left w:val="single" w:sz="4" w:space="0" w:color="auto"/>
              <w:bottom w:val="single" w:sz="4" w:space="0" w:color="auto"/>
              <w:right w:val="single" w:sz="4" w:space="0" w:color="auto"/>
            </w:tcBorders>
            <w:shd w:val="clear" w:color="auto" w:fill="auto"/>
            <w:noWrap/>
            <w:vAlign w:val="bottom"/>
          </w:tcPr>
          <w:p w:rsidR="00DD219A" w:rsidRPr="00D34FB1" w:rsidRDefault="00DD219A" w:rsidP="00F316DB">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602" w:type="pct"/>
            <w:tcBorders>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50"/>
              </w:tabs>
              <w:jc w:val="right"/>
              <w:rPr>
                <w:snapToGrid w:val="0"/>
                <w:color w:val="000000"/>
                <w:szCs w:val="0"/>
                <w:u w:color="000000"/>
              </w:rPr>
            </w:pPr>
            <w:r>
              <w:rPr>
                <w:snapToGrid w:val="0"/>
                <w:color w:val="000000"/>
                <w:szCs w:val="0"/>
                <w:u w:color="000000"/>
              </w:rPr>
              <w:t>668.094</w:t>
            </w:r>
          </w:p>
        </w:tc>
      </w:tr>
      <w:tr w:rsidR="00DD219A" w:rsidRPr="004039C8" w:rsidTr="00DF3799">
        <w:trPr>
          <w:jc w:val="center"/>
        </w:trPr>
        <w:tc>
          <w:tcPr>
            <w:tcW w:w="1971" w:type="pct"/>
            <w:tcBorders>
              <w:top w:val="nil"/>
              <w:left w:val="single" w:sz="4" w:space="0" w:color="auto"/>
              <w:bottom w:val="single" w:sz="4" w:space="0" w:color="auto"/>
              <w:right w:val="single" w:sz="4" w:space="0" w:color="auto"/>
            </w:tcBorders>
            <w:shd w:val="clear" w:color="auto" w:fill="auto"/>
            <w:noWrap/>
            <w:vAlign w:val="bottom"/>
            <w:hideMark/>
          </w:tcPr>
          <w:p w:rsidR="00DD219A" w:rsidRPr="00B82776" w:rsidRDefault="00DD219A" w:rsidP="00F316DB">
            <w:pPr>
              <w:pStyle w:val="Tabladeilustraciones"/>
              <w:keepNext/>
              <w:keepLines/>
              <w:rPr>
                <w:snapToGrid w:val="0"/>
                <w:color w:val="000000"/>
                <w:sz w:val="19"/>
                <w:szCs w:val="19"/>
                <w:u w:color="000000"/>
              </w:rPr>
            </w:pPr>
          </w:p>
        </w:tc>
        <w:tc>
          <w:tcPr>
            <w:tcW w:w="6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B82776" w:rsidRDefault="00DD219A" w:rsidP="00F316DB">
            <w:pPr>
              <w:pStyle w:val="Tabladeilustraciones"/>
              <w:keepLines/>
              <w:tabs>
                <w:tab w:val="decimal" w:pos="972"/>
              </w:tabs>
              <w:spacing w:before="40" w:after="40"/>
              <w:rPr>
                <w:b/>
                <w:snapToGrid w:val="0"/>
                <w:sz w:val="19"/>
                <w:szCs w:val="19"/>
                <w:u w:color="000000"/>
              </w:rPr>
            </w:pPr>
            <w:r w:rsidRPr="00B82776">
              <w:rPr>
                <w:b/>
                <w:snapToGrid w:val="0"/>
                <w:sz w:val="19"/>
                <w:szCs w:val="19"/>
                <w:u w:color="000000"/>
              </w:rPr>
              <w:fldChar w:fldCharType="begin"/>
            </w:r>
            <w:r w:rsidRPr="00B82776">
              <w:rPr>
                <w:b/>
                <w:snapToGrid w:val="0"/>
                <w:sz w:val="19"/>
                <w:szCs w:val="19"/>
                <w:u w:color="000000"/>
              </w:rPr>
              <w:instrText xml:space="preserve"> =SUM(ABOVE) </w:instrText>
            </w:r>
            <w:r w:rsidRPr="00B82776">
              <w:rPr>
                <w:b/>
                <w:snapToGrid w:val="0"/>
                <w:sz w:val="19"/>
                <w:szCs w:val="19"/>
                <w:u w:color="000000"/>
              </w:rPr>
              <w:fldChar w:fldCharType="separate"/>
            </w:r>
            <w:r w:rsidR="00D41D4D">
              <w:rPr>
                <w:b/>
                <w:noProof/>
                <w:snapToGrid w:val="0"/>
                <w:sz w:val="19"/>
                <w:szCs w:val="19"/>
                <w:u w:color="000000"/>
              </w:rPr>
              <w:t>3.384.928</w:t>
            </w:r>
            <w:r w:rsidRPr="00B82776">
              <w:rPr>
                <w:b/>
                <w:snapToGrid w:val="0"/>
                <w:sz w:val="19"/>
                <w:szCs w:val="19"/>
                <w:u w:color="000000"/>
              </w:rPr>
              <w:fldChar w:fldCharType="end"/>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890"/>
              </w:tabs>
              <w:spacing w:before="40" w:after="40"/>
              <w:jc w:val="right"/>
              <w:rPr>
                <w:b/>
                <w:snapToGrid w:val="0"/>
                <w:szCs w:val="0"/>
                <w:u w:color="000000"/>
              </w:rPr>
            </w:pPr>
            <w:r>
              <w:rPr>
                <w:b/>
                <w:snapToGrid w:val="0"/>
                <w:szCs w:val="0"/>
                <w:u w:color="000000"/>
              </w:rPr>
              <w:t>(77.143)</w:t>
            </w:r>
          </w:p>
        </w:tc>
        <w:tc>
          <w:tcPr>
            <w:tcW w:w="607" w:type="pct"/>
            <w:tcBorders>
              <w:top w:val="single" w:sz="4" w:space="0" w:color="auto"/>
              <w:left w:val="single" w:sz="4" w:space="0" w:color="auto"/>
              <w:bottom w:val="single" w:sz="4" w:space="0" w:color="auto"/>
              <w:right w:val="single" w:sz="4" w:space="0" w:color="auto"/>
            </w:tcBorders>
            <w:vAlign w:val="bottom"/>
          </w:tcPr>
          <w:p w:rsidR="00DD219A" w:rsidRPr="004039C8" w:rsidRDefault="00DD219A" w:rsidP="00F316DB">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607"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DD219A" w:rsidRPr="004039C8" w:rsidRDefault="00DD219A" w:rsidP="00F316DB">
            <w:pPr>
              <w:pStyle w:val="Tabladeilustraciones"/>
              <w:keepLines/>
              <w:tabs>
                <w:tab w:val="decimal" w:pos="950"/>
              </w:tabs>
              <w:spacing w:before="40" w:after="40"/>
              <w:jc w:val="right"/>
              <w:rPr>
                <w:b/>
                <w:snapToGrid w:val="0"/>
                <w:szCs w:val="0"/>
                <w:u w:color="000000"/>
              </w:rPr>
            </w:pPr>
            <w:r>
              <w:rPr>
                <w:b/>
                <w:snapToGrid w:val="0"/>
                <w:szCs w:val="0"/>
                <w:u w:color="000000"/>
              </w:rPr>
              <w:t>3.097.326</w:t>
            </w:r>
          </w:p>
        </w:tc>
      </w:tr>
    </w:tbl>
    <w:p w:rsidR="00503EEF" w:rsidRDefault="00503EEF" w:rsidP="0067147D">
      <w:pPr>
        <w:keepLines/>
      </w:pPr>
    </w:p>
    <w:p w:rsidR="00503EEF" w:rsidRPr="00F32D0B" w:rsidRDefault="00503EEF" w:rsidP="0067147D">
      <w:pPr>
        <w:pStyle w:val="Ttulo4"/>
      </w:pPr>
      <w:r>
        <w:lastRenderedPageBreak/>
        <w:t>14.</w:t>
      </w:r>
      <w:r>
        <w:tab/>
      </w:r>
      <w:r w:rsidRPr="00F32D0B">
        <w:t>Provisiones y contingencias</w:t>
      </w:r>
    </w:p>
    <w:p w:rsidR="00503EEF" w:rsidRDefault="00503EEF" w:rsidP="0067147D">
      <w:pPr>
        <w:pStyle w:val="Ttulo5"/>
      </w:pPr>
      <w:r w:rsidRPr="002A0BF9">
        <w:t>1</w:t>
      </w:r>
      <w:r>
        <w:t>4</w:t>
      </w:r>
      <w:r w:rsidRPr="002A0BF9">
        <w:t>.1</w:t>
      </w:r>
      <w:r>
        <w:t xml:space="preserve"> Provisiones a corto y</w:t>
      </w:r>
      <w:r w:rsidRPr="002A0BF9">
        <w:t xml:space="preserve"> largo plazo</w:t>
      </w:r>
    </w:p>
    <w:p w:rsidR="00503EEF" w:rsidRDefault="00503EEF" w:rsidP="0067147D">
      <w:pPr>
        <w:pStyle w:val="Listaconnmeros"/>
        <w:keepLines/>
      </w:pPr>
      <w:r>
        <w:tab/>
      </w:r>
      <w:r w:rsidRPr="00BD7008">
        <w:t xml:space="preserve">Su composición y movimiento durante </w:t>
      </w:r>
      <w:r>
        <w:t>e</w:t>
      </w:r>
      <w:r w:rsidRPr="00BD7008">
        <w:t>l ejercicio</w:t>
      </w:r>
      <w:r>
        <w:t xml:space="preserve"> 201</w:t>
      </w:r>
      <w:r w:rsidR="00D66590">
        <w:t>5</w:t>
      </w:r>
      <w:r>
        <w:t xml:space="preserve"> es</w:t>
      </w:r>
      <w:r w:rsidRPr="00BD7008">
        <w:t xml:space="preserve"> </w:t>
      </w:r>
      <w:r>
        <w:t>el</w:t>
      </w:r>
      <w:r w:rsidRPr="00BD7008">
        <w:t xml:space="preserve"> siguiente:</w:t>
      </w:r>
    </w:p>
    <w:tbl>
      <w:tblPr>
        <w:tblW w:w="1041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1776"/>
        <w:gridCol w:w="1000"/>
        <w:gridCol w:w="907"/>
        <w:gridCol w:w="1134"/>
        <w:gridCol w:w="1134"/>
        <w:gridCol w:w="993"/>
        <w:gridCol w:w="1134"/>
        <w:gridCol w:w="1399"/>
        <w:gridCol w:w="942"/>
      </w:tblGrid>
      <w:tr w:rsidR="00394210" w:rsidRPr="00BD4F24" w:rsidTr="00394210">
        <w:trPr>
          <w:trHeight w:val="205"/>
          <w:jc w:val="center"/>
        </w:trPr>
        <w:tc>
          <w:tcPr>
            <w:tcW w:w="1776" w:type="dxa"/>
            <w:tcBorders>
              <w:top w:val="single" w:sz="4" w:space="0" w:color="auto"/>
              <w:left w:val="single" w:sz="4" w:space="0" w:color="auto"/>
              <w:bottom w:val="nil"/>
              <w:right w:val="single" w:sz="4" w:space="0" w:color="auto"/>
            </w:tcBorders>
            <w:shd w:val="clear" w:color="auto" w:fill="auto"/>
            <w:noWrap/>
            <w:vAlign w:val="bottom"/>
            <w:hideMark/>
          </w:tcPr>
          <w:p w:rsidR="00394210" w:rsidRPr="00F4375F" w:rsidRDefault="00394210" w:rsidP="0067147D">
            <w:pPr>
              <w:pStyle w:val="Tabladeilustraciones"/>
              <w:keepNext/>
              <w:keepLines/>
              <w:jc w:val="center"/>
              <w:rPr>
                <w:snapToGrid w:val="0"/>
                <w:szCs w:val="0"/>
                <w:u w:color="000000"/>
              </w:rPr>
            </w:pPr>
          </w:p>
        </w:tc>
        <w:tc>
          <w:tcPr>
            <w:tcW w:w="8643" w:type="dxa"/>
            <w:gridSpan w:val="8"/>
            <w:tcBorders>
              <w:top w:val="single" w:sz="4" w:space="0" w:color="auto"/>
              <w:left w:val="single" w:sz="4" w:space="0" w:color="auto"/>
              <w:bottom w:val="single" w:sz="4" w:space="0" w:color="auto"/>
              <w:right w:val="single" w:sz="4" w:space="0" w:color="auto"/>
            </w:tcBorders>
          </w:tcPr>
          <w:p w:rsidR="00394210" w:rsidRPr="00BD4F24" w:rsidRDefault="00394210" w:rsidP="0067147D">
            <w:pPr>
              <w:pStyle w:val="Tabladeilustraciones"/>
              <w:keepNext/>
              <w:keepLines/>
              <w:jc w:val="center"/>
              <w:rPr>
                <w:snapToGrid w:val="0"/>
                <w:szCs w:val="0"/>
                <w:u w:color="000000"/>
              </w:rPr>
            </w:pPr>
            <w:r w:rsidRPr="00BD4F24">
              <w:rPr>
                <w:snapToGrid w:val="0"/>
                <w:szCs w:val="0"/>
                <w:u w:color="000000"/>
              </w:rPr>
              <w:t>Euros</w:t>
            </w:r>
          </w:p>
        </w:tc>
      </w:tr>
      <w:tr w:rsidR="00394210" w:rsidRPr="00BD4F24" w:rsidTr="00394210">
        <w:trPr>
          <w:trHeight w:val="411"/>
          <w:jc w:val="center"/>
        </w:trPr>
        <w:tc>
          <w:tcPr>
            <w:tcW w:w="1776" w:type="dxa"/>
            <w:tcBorders>
              <w:top w:val="nil"/>
              <w:left w:val="single" w:sz="4" w:space="0" w:color="auto"/>
              <w:bottom w:val="single" w:sz="4" w:space="0" w:color="auto"/>
              <w:right w:val="single" w:sz="4" w:space="0" w:color="auto"/>
            </w:tcBorders>
            <w:shd w:val="clear" w:color="auto" w:fill="auto"/>
            <w:noWrap/>
            <w:vAlign w:val="bottom"/>
            <w:hideMark/>
          </w:tcPr>
          <w:p w:rsidR="00394210" w:rsidRPr="00BD4F24" w:rsidRDefault="00394210" w:rsidP="0067147D">
            <w:pPr>
              <w:pStyle w:val="Tabladeilustraciones"/>
              <w:keepNext/>
              <w:keepLines/>
              <w:jc w:val="center"/>
              <w:rPr>
                <w:snapToGrid w:val="0"/>
                <w:szCs w:val="0"/>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jc w:val="center"/>
              <w:rPr>
                <w:snapToGrid w:val="0"/>
                <w:szCs w:val="0"/>
                <w:u w:color="000000"/>
              </w:rPr>
            </w:pPr>
            <w:r w:rsidRPr="00BD4F24">
              <w:rPr>
                <w:snapToGrid w:val="0"/>
                <w:szCs w:val="0"/>
                <w:u w:color="000000"/>
              </w:rPr>
              <w:t>Saldo</w:t>
            </w:r>
            <w:r>
              <w:rPr>
                <w:snapToGrid w:val="0"/>
                <w:szCs w:val="0"/>
                <w:u w:color="000000"/>
              </w:rPr>
              <w:br/>
            </w:r>
            <w:r w:rsidRPr="00BD4F24">
              <w:rPr>
                <w:snapToGrid w:val="0"/>
                <w:szCs w:val="0"/>
                <w:u w:color="000000"/>
              </w:rPr>
              <w:t>Inicial</w:t>
            </w:r>
          </w:p>
        </w:tc>
        <w:tc>
          <w:tcPr>
            <w:tcW w:w="907" w:type="dxa"/>
            <w:tcBorders>
              <w:top w:val="single" w:sz="4" w:space="0" w:color="auto"/>
              <w:left w:val="single" w:sz="4" w:space="0" w:color="auto"/>
              <w:bottom w:val="single" w:sz="4" w:space="0" w:color="auto"/>
              <w:right w:val="single" w:sz="4" w:space="0" w:color="auto"/>
            </w:tcBorders>
            <w:vAlign w:val="bottom"/>
          </w:tcPr>
          <w:p w:rsidR="00394210" w:rsidRPr="00BD4F24" w:rsidRDefault="00394210" w:rsidP="00F316DB">
            <w:pPr>
              <w:pStyle w:val="Tabladeilustraciones"/>
              <w:keepNext/>
              <w:keepLines/>
              <w:jc w:val="center"/>
              <w:rPr>
                <w:snapToGrid w:val="0"/>
                <w:szCs w:val="0"/>
                <w:u w:color="000000"/>
              </w:rPr>
            </w:pPr>
            <w:r w:rsidRPr="00BD4F24">
              <w:rPr>
                <w:snapToGrid w:val="0"/>
                <w:szCs w:val="0"/>
                <w:u w:color="000000"/>
              </w:rPr>
              <w:t>Adiciones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Excesos de provisiones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Aplicaciones</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94210" w:rsidRPr="00BD4F24" w:rsidRDefault="00394210" w:rsidP="0067147D">
            <w:pPr>
              <w:pStyle w:val="Tabladeilustraciones"/>
              <w:keepNext/>
              <w:keepLines/>
              <w:jc w:val="center"/>
              <w:rPr>
                <w:snapToGrid w:val="0"/>
                <w:szCs w:val="0"/>
                <w:u w:color="000000"/>
              </w:rPr>
            </w:pPr>
            <w:r>
              <w:rPr>
                <w:snapToGrid w:val="0"/>
                <w:szCs w:val="0"/>
                <w:u w:color="000000"/>
              </w:rPr>
              <w:t>Traspasos</w:t>
            </w:r>
            <w:r w:rsidR="00F2463F">
              <w:rPr>
                <w:snapToGrid w:val="0"/>
                <w:szCs w:val="0"/>
                <w:u w:color="000000"/>
              </w:rPr>
              <w:t xml:space="preserve"> (Notas 6 y 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jc w:val="center"/>
              <w:rPr>
                <w:snapToGrid w:val="0"/>
                <w:szCs w:val="0"/>
                <w:u w:color="000000"/>
              </w:rPr>
            </w:pPr>
            <w:r>
              <w:rPr>
                <w:snapToGrid w:val="0"/>
                <w:szCs w:val="0"/>
                <w:u w:color="000000"/>
              </w:rPr>
              <w:t>Salidas del perímetro (Nota 2.4)</w:t>
            </w:r>
          </w:p>
        </w:tc>
        <w:tc>
          <w:tcPr>
            <w:tcW w:w="1399" w:type="dxa"/>
            <w:tcBorders>
              <w:top w:val="single" w:sz="4" w:space="0" w:color="auto"/>
              <w:left w:val="single" w:sz="4" w:space="0" w:color="auto"/>
              <w:bottom w:val="single" w:sz="4" w:space="0" w:color="auto"/>
              <w:right w:val="single" w:sz="4" w:space="0" w:color="auto"/>
            </w:tcBorders>
          </w:tcPr>
          <w:p w:rsidR="00394210" w:rsidRPr="00BD4F24" w:rsidRDefault="00394210" w:rsidP="0067147D">
            <w:pPr>
              <w:pStyle w:val="Tabladeilustraciones"/>
              <w:keepNext/>
              <w:keepLines/>
              <w:jc w:val="center"/>
              <w:rPr>
                <w:snapToGrid w:val="0"/>
                <w:szCs w:val="0"/>
                <w:u w:color="000000"/>
              </w:rPr>
            </w:pPr>
            <w:r>
              <w:rPr>
                <w:snapToGrid w:val="0"/>
                <w:szCs w:val="0"/>
                <w:u w:color="000000"/>
              </w:rPr>
              <w:t>Incorporaciones al perímetro (Nota 2.4)</w:t>
            </w:r>
          </w:p>
        </w:tc>
        <w:tc>
          <w:tcPr>
            <w:tcW w:w="942" w:type="dxa"/>
            <w:tcBorders>
              <w:top w:val="single" w:sz="4" w:space="0" w:color="auto"/>
              <w:left w:val="single" w:sz="4" w:space="0" w:color="auto"/>
              <w:bottom w:val="single" w:sz="4" w:space="0" w:color="auto"/>
              <w:right w:val="single" w:sz="4" w:space="0" w:color="auto"/>
            </w:tcBorders>
            <w:vAlign w:val="bottom"/>
          </w:tcPr>
          <w:p w:rsidR="00394210" w:rsidRPr="00BD4F24" w:rsidRDefault="00394210" w:rsidP="00394210">
            <w:pPr>
              <w:pStyle w:val="Tabladeilustraciones"/>
              <w:keepNext/>
              <w:keepLines/>
              <w:jc w:val="center"/>
              <w:rPr>
                <w:snapToGrid w:val="0"/>
                <w:szCs w:val="0"/>
                <w:u w:color="000000"/>
              </w:rPr>
            </w:pPr>
            <w:r>
              <w:rPr>
                <w:snapToGrid w:val="0"/>
                <w:szCs w:val="0"/>
                <w:u w:color="000000"/>
              </w:rPr>
              <w:t>Saldo Final</w:t>
            </w:r>
          </w:p>
        </w:tc>
      </w:tr>
      <w:tr w:rsidR="00394210" w:rsidRPr="00BD4F24" w:rsidTr="00394210">
        <w:trPr>
          <w:trHeight w:val="205"/>
          <w:jc w:val="center"/>
        </w:trPr>
        <w:tc>
          <w:tcPr>
            <w:tcW w:w="1776" w:type="dxa"/>
            <w:tcBorders>
              <w:top w:val="single" w:sz="4" w:space="0" w:color="auto"/>
              <w:left w:val="single" w:sz="4" w:space="0" w:color="auto"/>
              <w:right w:val="single" w:sz="4" w:space="0" w:color="auto"/>
            </w:tcBorders>
            <w:shd w:val="clear" w:color="auto" w:fill="auto"/>
            <w:vAlign w:val="bottom"/>
          </w:tcPr>
          <w:p w:rsidR="00394210" w:rsidRPr="00BD4F24" w:rsidRDefault="00394210" w:rsidP="0067147D">
            <w:pPr>
              <w:pStyle w:val="Tabladeilustraciones"/>
              <w:keepNext/>
              <w:keepLines/>
              <w:rPr>
                <w:snapToGrid w:val="0"/>
                <w:szCs w:val="0"/>
                <w:u w:color="000000"/>
              </w:rPr>
            </w:pPr>
            <w:r w:rsidRPr="00BD4F24">
              <w:rPr>
                <w:snapToGrid w:val="0"/>
                <w:szCs w:val="0"/>
                <w:u w:color="000000"/>
              </w:rPr>
              <w:t xml:space="preserve"> </w:t>
            </w:r>
          </w:p>
        </w:tc>
        <w:tc>
          <w:tcPr>
            <w:tcW w:w="1000"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907"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993"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16"/>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snapToGrid w:val="0"/>
                <w:szCs w:val="0"/>
                <w:u w:color="000000"/>
              </w:rPr>
            </w:pPr>
          </w:p>
        </w:tc>
        <w:tc>
          <w:tcPr>
            <w:tcW w:w="1399"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c>
          <w:tcPr>
            <w:tcW w:w="942" w:type="dxa"/>
            <w:tcBorders>
              <w:top w:val="single" w:sz="4" w:space="0" w:color="auto"/>
              <w:left w:val="single" w:sz="4" w:space="0" w:color="auto"/>
              <w:right w:val="single" w:sz="4" w:space="0" w:color="auto"/>
            </w:tcBorders>
          </w:tcPr>
          <w:p w:rsidR="00394210" w:rsidRPr="00BD4F24" w:rsidRDefault="00394210" w:rsidP="0067147D">
            <w:pPr>
              <w:pStyle w:val="Tabladeilustraciones"/>
              <w:keepNext/>
              <w:keepLines/>
              <w:tabs>
                <w:tab w:val="decimal" w:pos="893"/>
              </w:tabs>
              <w:rPr>
                <w:snapToGrid w:val="0"/>
                <w:szCs w:val="0"/>
                <w:u w:color="000000"/>
              </w:rPr>
            </w:pPr>
          </w:p>
        </w:tc>
      </w:tr>
      <w:tr w:rsidR="00394210" w:rsidRPr="00BD4F24" w:rsidTr="00394210">
        <w:trPr>
          <w:trHeight w:val="219"/>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67147D">
            <w:pPr>
              <w:pStyle w:val="Tabladeilustraciones"/>
              <w:keepNext/>
              <w:keepLines/>
              <w:rPr>
                <w:b/>
                <w:snapToGrid w:val="0"/>
                <w:szCs w:val="0"/>
                <w:u w:color="000000"/>
              </w:rPr>
            </w:pPr>
            <w:r w:rsidRPr="00BD4F24">
              <w:rPr>
                <w:b/>
                <w:snapToGrid w:val="0"/>
                <w:szCs w:val="0"/>
                <w:u w:color="000000"/>
              </w:rPr>
              <w:t>Largo plazo:</w:t>
            </w:r>
          </w:p>
        </w:tc>
        <w:tc>
          <w:tcPr>
            <w:tcW w:w="1000"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907"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993"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16"/>
              </w:tabs>
              <w:rPr>
                <w:b/>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94210" w:rsidRPr="00BD4F24" w:rsidRDefault="00394210" w:rsidP="0067147D">
            <w:pPr>
              <w:pStyle w:val="Tabladeilustraciones"/>
              <w:keepNext/>
              <w:keepLines/>
              <w:tabs>
                <w:tab w:val="decimal" w:pos="893"/>
              </w:tabs>
              <w:rPr>
                <w:b/>
                <w:snapToGrid w:val="0"/>
                <w:szCs w:val="0"/>
                <w:u w:color="000000"/>
              </w:rPr>
            </w:pPr>
          </w:p>
        </w:tc>
        <w:tc>
          <w:tcPr>
            <w:tcW w:w="1399"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c>
          <w:tcPr>
            <w:tcW w:w="942" w:type="dxa"/>
            <w:tcBorders>
              <w:left w:val="single" w:sz="4" w:space="0" w:color="auto"/>
              <w:right w:val="single" w:sz="4" w:space="0" w:color="auto"/>
            </w:tcBorders>
          </w:tcPr>
          <w:p w:rsidR="00394210" w:rsidRPr="00BD4F24" w:rsidRDefault="00394210" w:rsidP="0067147D">
            <w:pPr>
              <w:pStyle w:val="Tabladeilustraciones"/>
              <w:keepNext/>
              <w:keepLines/>
              <w:tabs>
                <w:tab w:val="decimal" w:pos="893"/>
              </w:tabs>
              <w:rPr>
                <w:b/>
                <w:snapToGrid w:val="0"/>
                <w:szCs w:val="0"/>
                <w:u w:color="000000"/>
              </w:rPr>
            </w:pPr>
          </w:p>
        </w:tc>
      </w:tr>
      <w:tr w:rsidR="00394210" w:rsidRPr="00BD4F24" w:rsidTr="00394210">
        <w:trPr>
          <w:trHeight w:val="205"/>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snapToGrid w:val="0"/>
                <w:szCs w:val="0"/>
                <w:u w:color="000000"/>
              </w:rPr>
            </w:pPr>
            <w:r w:rsidRPr="00BD4F24">
              <w:rPr>
                <w:snapToGrid w:val="0"/>
                <w:szCs w:val="0"/>
                <w:u w:color="000000"/>
              </w:rPr>
              <w:t>Otras provisiones</w:t>
            </w:r>
          </w:p>
        </w:tc>
        <w:tc>
          <w:tcPr>
            <w:tcW w:w="1000"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5.993.249</w:t>
            </w:r>
          </w:p>
        </w:tc>
        <w:tc>
          <w:tcPr>
            <w:tcW w:w="907" w:type="dxa"/>
            <w:tcBorders>
              <w:left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jc w:val="right"/>
              <w:rPr>
                <w:snapToGrid w:val="0"/>
                <w:szCs w:val="0"/>
                <w:u w:color="000000"/>
              </w:rPr>
            </w:pPr>
            <w:r w:rsidRPr="00C20F8A">
              <w:rPr>
                <w:snapToGrid w:val="0"/>
                <w:szCs w:val="0"/>
                <w:u w:color="000000"/>
              </w:rPr>
              <w:t>2.381.143</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1050"/>
              </w:tabs>
              <w:jc w:val="right"/>
              <w:rPr>
                <w:snapToGrid w:val="0"/>
                <w:szCs w:val="0"/>
                <w:u w:color="000000"/>
              </w:rPr>
            </w:pPr>
            <w:r>
              <w:rPr>
                <w:snapToGrid w:val="0"/>
                <w:szCs w:val="0"/>
                <w:u w:color="000000"/>
              </w:rPr>
              <w:t>(30.913)</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snapToGrid w:val="0"/>
                <w:szCs w:val="0"/>
                <w:u w:color="000000"/>
              </w:rPr>
            </w:pPr>
            <w:r>
              <w:rPr>
                <w:snapToGrid w:val="0"/>
                <w:szCs w:val="0"/>
                <w:u w:color="000000"/>
              </w:rPr>
              <w:t>(788.301)</w:t>
            </w:r>
          </w:p>
        </w:tc>
        <w:tc>
          <w:tcPr>
            <w:tcW w:w="993" w:type="dxa"/>
            <w:tcBorders>
              <w:left w:val="single" w:sz="4" w:space="0" w:color="auto"/>
              <w:right w:val="single" w:sz="4" w:space="0" w:color="auto"/>
            </w:tcBorders>
            <w:shd w:val="clear" w:color="auto" w:fill="auto"/>
            <w:noWrap/>
            <w:vAlign w:val="center"/>
          </w:tcPr>
          <w:p w:rsidR="00394210" w:rsidRPr="00BD4F24" w:rsidRDefault="00C20F8A" w:rsidP="00394210">
            <w:pPr>
              <w:pStyle w:val="Tabladeilustraciones"/>
              <w:keepNext/>
              <w:keepLines/>
              <w:tabs>
                <w:tab w:val="decimal" w:pos="950"/>
              </w:tabs>
              <w:jc w:val="right"/>
              <w:rPr>
                <w:snapToGrid w:val="0"/>
                <w:szCs w:val="0"/>
                <w:u w:color="000000"/>
              </w:rPr>
            </w:pPr>
            <w:r w:rsidRPr="00C20F8A">
              <w:rPr>
                <w:snapToGrid w:val="0"/>
                <w:szCs w:val="0"/>
                <w:u w:color="000000"/>
              </w:rPr>
              <w:t>755.225</w:t>
            </w: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(4.472.519)</w:t>
            </w:r>
          </w:p>
        </w:tc>
        <w:tc>
          <w:tcPr>
            <w:tcW w:w="1399"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26.728.355</w:t>
            </w:r>
          </w:p>
        </w:tc>
        <w:tc>
          <w:tcPr>
            <w:tcW w:w="942"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30.566.239</w:t>
            </w:r>
          </w:p>
        </w:tc>
      </w:tr>
      <w:tr w:rsidR="00394210" w:rsidRPr="00BD4F24" w:rsidTr="00394210">
        <w:trPr>
          <w:trHeight w:val="205"/>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b/>
                <w:snapToGrid w:val="0"/>
                <w:szCs w:val="0"/>
                <w:u w:color="000000"/>
              </w:rPr>
            </w:pPr>
            <w:r w:rsidRPr="00BD4F24">
              <w:rPr>
                <w:b/>
                <w:snapToGrid w:val="0"/>
                <w:szCs w:val="0"/>
                <w:u w:color="000000"/>
              </w:rPr>
              <w:t>Corto plazo:</w:t>
            </w:r>
          </w:p>
        </w:tc>
        <w:tc>
          <w:tcPr>
            <w:tcW w:w="1000"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907"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10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10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b/>
                <w:snapToGrid w:val="0"/>
                <w:szCs w:val="0"/>
                <w:u w:color="000000"/>
              </w:rPr>
            </w:pPr>
          </w:p>
        </w:tc>
        <w:tc>
          <w:tcPr>
            <w:tcW w:w="993"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950"/>
              </w:tabs>
              <w:jc w:val="right"/>
              <w:rPr>
                <w:b/>
                <w:snapToGrid w:val="0"/>
                <w:szCs w:val="0"/>
                <w:u w:color="000000"/>
              </w:rPr>
            </w:pPr>
          </w:p>
        </w:tc>
        <w:tc>
          <w:tcPr>
            <w:tcW w:w="1134" w:type="dxa"/>
            <w:tcBorders>
              <w:left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1399"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c>
          <w:tcPr>
            <w:tcW w:w="942" w:type="dxa"/>
            <w:tcBorders>
              <w:left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b/>
                <w:snapToGrid w:val="0"/>
                <w:szCs w:val="0"/>
                <w:u w:color="000000"/>
              </w:rPr>
            </w:pPr>
          </w:p>
        </w:tc>
      </w:tr>
      <w:tr w:rsidR="00394210" w:rsidRPr="00BD4F24" w:rsidTr="00394210">
        <w:trPr>
          <w:trHeight w:val="219"/>
          <w:jc w:val="center"/>
        </w:trPr>
        <w:tc>
          <w:tcPr>
            <w:tcW w:w="1776" w:type="dxa"/>
            <w:tcBorders>
              <w:left w:val="single" w:sz="4" w:space="0" w:color="auto"/>
              <w:right w:val="single" w:sz="4" w:space="0" w:color="auto"/>
            </w:tcBorders>
            <w:shd w:val="clear" w:color="auto" w:fill="auto"/>
            <w:vAlign w:val="bottom"/>
            <w:hideMark/>
          </w:tcPr>
          <w:p w:rsidR="00394210" w:rsidRPr="00BD4F24" w:rsidRDefault="00394210" w:rsidP="00D66590">
            <w:pPr>
              <w:pStyle w:val="Tabladeilustraciones"/>
              <w:keepNext/>
              <w:keepLines/>
              <w:rPr>
                <w:snapToGrid w:val="0"/>
                <w:szCs w:val="0"/>
                <w:u w:color="000000"/>
              </w:rPr>
            </w:pPr>
            <w:r w:rsidRPr="00BD4F24">
              <w:rPr>
                <w:snapToGrid w:val="0"/>
                <w:szCs w:val="0"/>
                <w:u w:color="000000"/>
              </w:rPr>
              <w:t>Otras provisiones</w:t>
            </w:r>
          </w:p>
        </w:tc>
        <w:tc>
          <w:tcPr>
            <w:tcW w:w="1000" w:type="dxa"/>
            <w:tcBorders>
              <w:left w:val="single" w:sz="4" w:space="0" w:color="auto"/>
              <w:bottom w:val="single" w:sz="4" w:space="0" w:color="auto"/>
              <w:right w:val="single" w:sz="4" w:space="0" w:color="auto"/>
            </w:tcBorders>
            <w:shd w:val="clear" w:color="auto" w:fill="auto"/>
            <w:noWrap/>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1.784.209</w:t>
            </w:r>
          </w:p>
        </w:tc>
        <w:tc>
          <w:tcPr>
            <w:tcW w:w="907" w:type="dxa"/>
            <w:tcBorders>
              <w:left w:val="single" w:sz="4" w:space="0" w:color="auto"/>
              <w:bottom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jc w:val="right"/>
              <w:rPr>
                <w:snapToGrid w:val="0"/>
                <w:szCs w:val="0"/>
                <w:u w:color="000000"/>
              </w:rPr>
            </w:pPr>
            <w:r w:rsidRPr="00C20F8A">
              <w:rPr>
                <w:snapToGrid w:val="0"/>
                <w:szCs w:val="0"/>
                <w:u w:color="000000"/>
              </w:rPr>
              <w:t>743.548</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BD4F24" w:rsidRDefault="00F2463F" w:rsidP="00394210">
            <w:pPr>
              <w:pStyle w:val="Tabladeilustraciones"/>
              <w:keepNext/>
              <w:keepLines/>
              <w:tabs>
                <w:tab w:val="decimal" w:pos="1050"/>
              </w:tabs>
              <w:jc w:val="right"/>
              <w:rPr>
                <w:snapToGrid w:val="0"/>
                <w:szCs w:val="0"/>
                <w:u w:color="000000"/>
              </w:rPr>
            </w:pPr>
            <w:r>
              <w:rPr>
                <w:snapToGrid w:val="0"/>
                <w:szCs w:val="0"/>
                <w:u w:color="000000"/>
              </w:rPr>
              <w:t>(97.504</w:t>
            </w:r>
            <w:r w:rsidR="00394210">
              <w:rPr>
                <w:snapToGrid w:val="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D34FB1" w:rsidRDefault="00394210" w:rsidP="00394210">
            <w:pPr>
              <w:pStyle w:val="Tabladeilustraciones"/>
              <w:keepNext/>
              <w:keepLines/>
              <w:jc w:val="right"/>
              <w:rPr>
                <w:snapToGrid w:val="0"/>
                <w:color w:val="000000"/>
                <w:szCs w:val="0"/>
                <w:u w:color="000000"/>
              </w:rPr>
            </w:pPr>
            <w:r>
              <w:rPr>
                <w:snapToGrid w:val="0"/>
                <w:color w:val="000000"/>
                <w:szCs w:val="0"/>
                <w:u w:color="000000"/>
              </w:rPr>
              <w:t>(150.852)</w:t>
            </w:r>
          </w:p>
        </w:tc>
        <w:tc>
          <w:tcPr>
            <w:tcW w:w="993" w:type="dxa"/>
            <w:tcBorders>
              <w:left w:val="single" w:sz="4" w:space="0" w:color="auto"/>
              <w:bottom w:val="single" w:sz="4" w:space="0" w:color="auto"/>
              <w:right w:val="single" w:sz="4" w:space="0" w:color="auto"/>
            </w:tcBorders>
            <w:shd w:val="clear" w:color="auto" w:fill="auto"/>
            <w:noWrap/>
            <w:vAlign w:val="center"/>
          </w:tcPr>
          <w:p w:rsidR="00394210" w:rsidRPr="00D34FB1" w:rsidRDefault="00394210" w:rsidP="00394210">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1134" w:type="dxa"/>
            <w:tcBorders>
              <w:left w:val="single" w:sz="4" w:space="0" w:color="auto"/>
              <w:bottom w:val="single" w:sz="4" w:space="0" w:color="auto"/>
              <w:right w:val="single" w:sz="4" w:space="0" w:color="auto"/>
            </w:tcBorders>
            <w:shd w:val="clear" w:color="auto" w:fill="auto"/>
            <w:noWrap/>
            <w:vAlign w:val="center"/>
          </w:tcPr>
          <w:p w:rsidR="00394210" w:rsidRPr="00BD4F24" w:rsidRDefault="00C20F8A" w:rsidP="00394210">
            <w:pPr>
              <w:pStyle w:val="Tabladeilustraciones"/>
              <w:keepNext/>
              <w:keepLines/>
              <w:tabs>
                <w:tab w:val="decimal" w:pos="893"/>
              </w:tabs>
              <w:jc w:val="right"/>
              <w:rPr>
                <w:snapToGrid w:val="0"/>
                <w:szCs w:val="0"/>
                <w:u w:color="000000"/>
              </w:rPr>
            </w:pPr>
            <w:r>
              <w:rPr>
                <w:snapToGrid w:val="0"/>
                <w:szCs w:val="0"/>
                <w:u w:color="000000"/>
              </w:rPr>
              <w:t>(</w:t>
            </w:r>
            <w:r w:rsidR="00DF3799">
              <w:rPr>
                <w:snapToGrid w:val="0"/>
                <w:szCs w:val="0"/>
                <w:u w:color="000000"/>
              </w:rPr>
              <w:t>2.230.587</w:t>
            </w:r>
            <w:r>
              <w:rPr>
                <w:snapToGrid w:val="0"/>
                <w:szCs w:val="0"/>
                <w:u w:color="000000"/>
              </w:rPr>
              <w:t>)</w:t>
            </w:r>
          </w:p>
        </w:tc>
        <w:tc>
          <w:tcPr>
            <w:tcW w:w="1399" w:type="dxa"/>
            <w:tcBorders>
              <w:left w:val="single" w:sz="4" w:space="0" w:color="auto"/>
              <w:bottom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1.209.512</w:t>
            </w:r>
          </w:p>
        </w:tc>
        <w:tc>
          <w:tcPr>
            <w:tcW w:w="942" w:type="dxa"/>
            <w:tcBorders>
              <w:left w:val="single" w:sz="4" w:space="0" w:color="auto"/>
              <w:bottom w:val="single" w:sz="4" w:space="0" w:color="auto"/>
              <w:right w:val="single" w:sz="4" w:space="0" w:color="auto"/>
            </w:tcBorders>
            <w:vAlign w:val="center"/>
          </w:tcPr>
          <w:p w:rsidR="00394210" w:rsidRPr="00BD4F24" w:rsidRDefault="00394210" w:rsidP="00394210">
            <w:pPr>
              <w:pStyle w:val="Tabladeilustraciones"/>
              <w:keepNext/>
              <w:keepLines/>
              <w:tabs>
                <w:tab w:val="decimal" w:pos="893"/>
              </w:tabs>
              <w:jc w:val="right"/>
              <w:rPr>
                <w:snapToGrid w:val="0"/>
                <w:szCs w:val="0"/>
                <w:u w:color="000000"/>
              </w:rPr>
            </w:pPr>
            <w:r>
              <w:rPr>
                <w:snapToGrid w:val="0"/>
                <w:szCs w:val="0"/>
                <w:u w:color="000000"/>
              </w:rPr>
              <w:t>1.258.326</w:t>
            </w:r>
          </w:p>
        </w:tc>
      </w:tr>
      <w:tr w:rsidR="00394210" w:rsidRPr="00F4375F" w:rsidTr="00394210">
        <w:trPr>
          <w:trHeight w:val="287"/>
          <w:jc w:val="center"/>
        </w:trPr>
        <w:tc>
          <w:tcPr>
            <w:tcW w:w="1776" w:type="dxa"/>
            <w:tcBorders>
              <w:left w:val="single" w:sz="4" w:space="0" w:color="auto"/>
              <w:bottom w:val="single" w:sz="4" w:space="0" w:color="auto"/>
              <w:right w:val="single" w:sz="4" w:space="0" w:color="auto"/>
            </w:tcBorders>
            <w:shd w:val="clear" w:color="auto" w:fill="auto"/>
            <w:noWrap/>
            <w:vAlign w:val="bottom"/>
            <w:hideMark/>
          </w:tcPr>
          <w:p w:rsidR="00394210" w:rsidRPr="00BD4F24" w:rsidRDefault="00394210" w:rsidP="00D66590">
            <w:pPr>
              <w:pStyle w:val="Tabladeilustraciones"/>
              <w:keepNext/>
              <w:keepLines/>
              <w:rPr>
                <w:snapToGrid w:val="0"/>
                <w:szCs w:val="0"/>
                <w:u w:color="000000"/>
              </w:rPr>
            </w:pP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7.777.458</w:t>
            </w:r>
          </w:p>
        </w:tc>
        <w:tc>
          <w:tcPr>
            <w:tcW w:w="907" w:type="dxa"/>
            <w:tcBorders>
              <w:top w:val="single" w:sz="4" w:space="0" w:color="auto"/>
              <w:left w:val="single" w:sz="4" w:space="0" w:color="auto"/>
              <w:bottom w:val="single" w:sz="4" w:space="0" w:color="auto"/>
              <w:right w:val="single" w:sz="4" w:space="0" w:color="auto"/>
            </w:tcBorders>
            <w:vAlign w:val="center"/>
          </w:tcPr>
          <w:p w:rsidR="00394210" w:rsidRPr="00BD4F24" w:rsidRDefault="00C20F8A" w:rsidP="00394210">
            <w:pPr>
              <w:pStyle w:val="Tabladeilustraciones"/>
              <w:keepNext/>
              <w:keepLines/>
              <w:tabs>
                <w:tab w:val="decimal" w:pos="1050"/>
              </w:tabs>
              <w:spacing w:before="40" w:after="40"/>
              <w:jc w:val="right"/>
              <w:rPr>
                <w:b/>
                <w:snapToGrid w:val="0"/>
                <w:szCs w:val="0"/>
                <w:u w:color="000000"/>
              </w:rPr>
            </w:pPr>
            <w:r w:rsidRPr="00C20F8A">
              <w:rPr>
                <w:b/>
                <w:snapToGrid w:val="0"/>
                <w:szCs w:val="0"/>
                <w:u w:color="000000"/>
              </w:rPr>
              <w:t>3.124.691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BD4F24" w:rsidRDefault="00F2463F" w:rsidP="00394210">
            <w:pPr>
              <w:pStyle w:val="Tabladeilustraciones"/>
              <w:keepNext/>
              <w:keepLines/>
              <w:tabs>
                <w:tab w:val="decimal" w:pos="1050"/>
              </w:tabs>
              <w:spacing w:before="40" w:after="40"/>
              <w:jc w:val="right"/>
              <w:rPr>
                <w:b/>
                <w:snapToGrid w:val="0"/>
                <w:szCs w:val="0"/>
                <w:u w:color="000000"/>
              </w:rPr>
            </w:pPr>
            <w:r>
              <w:rPr>
                <w:b/>
                <w:snapToGrid w:val="0"/>
                <w:szCs w:val="0"/>
                <w:u w:color="000000"/>
              </w:rPr>
              <w:t>(128.417</w:t>
            </w:r>
            <w:r w:rsidR="00394210">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394210" w:rsidRDefault="00394210" w:rsidP="00394210">
            <w:pPr>
              <w:pStyle w:val="Tabladeilustraciones"/>
              <w:keepNext/>
              <w:keepLines/>
              <w:tabs>
                <w:tab w:val="decimal" w:pos="1050"/>
              </w:tabs>
              <w:spacing w:before="40" w:after="40"/>
              <w:jc w:val="right"/>
              <w:rPr>
                <w:b/>
                <w:snapToGrid w:val="0"/>
                <w:szCs w:val="0"/>
                <w:u w:color="000000"/>
              </w:rPr>
            </w:pPr>
            <w:r>
              <w:rPr>
                <w:b/>
                <w:snapToGrid w:val="0"/>
                <w:szCs w:val="0"/>
                <w:u w:color="000000"/>
              </w:rPr>
              <w:t>(939.153)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394210" w:rsidRDefault="00C20F8A" w:rsidP="00394210">
            <w:pPr>
              <w:pStyle w:val="Tabladeilustraciones"/>
              <w:keepNext/>
              <w:keepLines/>
              <w:tabs>
                <w:tab w:val="decimal" w:pos="1050"/>
              </w:tabs>
              <w:spacing w:before="40" w:after="40"/>
              <w:jc w:val="right"/>
              <w:rPr>
                <w:b/>
                <w:snapToGrid w:val="0"/>
                <w:szCs w:val="0"/>
                <w:u w:color="000000"/>
              </w:rPr>
            </w:pPr>
            <w:r w:rsidRPr="00C20F8A">
              <w:rPr>
                <w:b/>
                <w:snapToGrid w:val="0"/>
                <w:szCs w:val="0"/>
                <w:u w:color="000000"/>
              </w:rPr>
              <w:t>755.225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4210" w:rsidRPr="00F4375F" w:rsidRDefault="00C20F8A" w:rsidP="00394210">
            <w:pPr>
              <w:pStyle w:val="Tabladeilustraciones"/>
              <w:keepLines/>
              <w:tabs>
                <w:tab w:val="decimal" w:pos="893"/>
              </w:tabs>
              <w:spacing w:before="40" w:after="40"/>
              <w:jc w:val="right"/>
              <w:rPr>
                <w:b/>
                <w:snapToGrid w:val="0"/>
                <w:szCs w:val="0"/>
                <w:u w:color="000000"/>
              </w:rPr>
            </w:pPr>
            <w:r>
              <w:rPr>
                <w:b/>
                <w:snapToGrid w:val="0"/>
                <w:szCs w:val="0"/>
                <w:u w:color="000000"/>
              </w:rPr>
              <w:t>(</w:t>
            </w:r>
            <w:r w:rsidR="00DF3799">
              <w:rPr>
                <w:b/>
                <w:snapToGrid w:val="0"/>
                <w:szCs w:val="0"/>
                <w:u w:color="000000"/>
              </w:rPr>
              <w:t>6.703.106</w:t>
            </w:r>
            <w:r>
              <w:rPr>
                <w:b/>
                <w:snapToGrid w:val="0"/>
                <w:szCs w:val="0"/>
                <w:u w:color="000000"/>
              </w:rPr>
              <w:t>)</w:t>
            </w:r>
          </w:p>
        </w:tc>
        <w:tc>
          <w:tcPr>
            <w:tcW w:w="1399" w:type="dxa"/>
            <w:tcBorders>
              <w:top w:val="single" w:sz="4" w:space="0" w:color="auto"/>
              <w:left w:val="single" w:sz="4" w:space="0" w:color="auto"/>
              <w:bottom w:val="single" w:sz="4" w:space="0" w:color="auto"/>
              <w:right w:val="single" w:sz="4" w:space="0" w:color="auto"/>
            </w:tcBorders>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27.937.867</w:t>
            </w:r>
          </w:p>
        </w:tc>
        <w:tc>
          <w:tcPr>
            <w:tcW w:w="942" w:type="dxa"/>
            <w:tcBorders>
              <w:top w:val="single" w:sz="4" w:space="0" w:color="auto"/>
              <w:left w:val="single" w:sz="4" w:space="0" w:color="auto"/>
              <w:bottom w:val="single" w:sz="4" w:space="0" w:color="auto"/>
              <w:right w:val="single" w:sz="4" w:space="0" w:color="auto"/>
            </w:tcBorders>
            <w:vAlign w:val="center"/>
          </w:tcPr>
          <w:p w:rsidR="00394210" w:rsidRPr="00F4375F" w:rsidRDefault="00394210" w:rsidP="00394210">
            <w:pPr>
              <w:pStyle w:val="Tabladeilustraciones"/>
              <w:keepLines/>
              <w:tabs>
                <w:tab w:val="decimal" w:pos="893"/>
              </w:tabs>
              <w:spacing w:before="40" w:after="40"/>
              <w:jc w:val="right"/>
              <w:rPr>
                <w:b/>
                <w:snapToGrid w:val="0"/>
                <w:szCs w:val="0"/>
                <w:u w:color="000000"/>
              </w:rPr>
            </w:pPr>
            <w:r>
              <w:rPr>
                <w:b/>
                <w:snapToGrid w:val="0"/>
                <w:szCs w:val="0"/>
                <w:u w:color="000000"/>
              </w:rPr>
              <w:t>31.824.565</w:t>
            </w:r>
          </w:p>
        </w:tc>
      </w:tr>
    </w:tbl>
    <w:p w:rsidR="00503EEF" w:rsidRDefault="00503EEF" w:rsidP="0067147D">
      <w:pPr>
        <w:pStyle w:val="Listaconnmeros"/>
        <w:keepLines/>
      </w:pPr>
      <w:bookmarkStart w:id="33" w:name="_958301062"/>
      <w:bookmarkEnd w:id="33"/>
    </w:p>
    <w:p w:rsidR="00812C93" w:rsidRDefault="00503EEF" w:rsidP="00B94CE4">
      <w:pPr>
        <w:pStyle w:val="Listaconnmeros"/>
        <w:keepLines/>
      </w:pPr>
      <w:r>
        <w:tab/>
      </w:r>
      <w:r w:rsidRPr="000F2202">
        <w:t>El Grupo mantiene registradas provisiones correspondientes a compromisos de pagos futuros que se han evaluado como probables.</w:t>
      </w:r>
      <w:r w:rsidR="00B94CE4">
        <w:t xml:space="preserve"> </w:t>
      </w:r>
    </w:p>
    <w:p w:rsidR="00D54342" w:rsidRDefault="009B5A6A" w:rsidP="00812C93">
      <w:pPr>
        <w:pStyle w:val="Listaconnmeros"/>
        <w:keepLines/>
        <w:ind w:firstLine="0"/>
      </w:pPr>
      <w:r>
        <w:t xml:space="preserve">Las aplicaciones del ejercicio se corresponden con contingencias materializadas en salidas de efectivo. </w:t>
      </w:r>
      <w:r w:rsidR="00D54342">
        <w:t>Asimismo, al 31 de diciembre de 2015, el Grupo también mantiene provisiones para posibles contingencias, entre otras, para cubrir compromisos derivados de contratos onerosos, sanciones y otras reclamaciones de terceros.</w:t>
      </w:r>
    </w:p>
    <w:p w:rsidR="00503EEF" w:rsidRDefault="00503EEF" w:rsidP="0067147D">
      <w:pPr>
        <w:pStyle w:val="Ttulo5"/>
      </w:pPr>
      <w:r w:rsidRPr="002A0BF9">
        <w:t>1</w:t>
      </w:r>
      <w:r>
        <w:t>4</w:t>
      </w:r>
      <w:r w:rsidRPr="002A0BF9">
        <w:t>.2</w:t>
      </w:r>
      <w:r>
        <w:t xml:space="preserve"> </w:t>
      </w:r>
      <w:r w:rsidRPr="002A0BF9">
        <w:t>Compromisos con terceros</w:t>
      </w:r>
    </w:p>
    <w:p w:rsidR="00503EEF" w:rsidRDefault="00503EEF" w:rsidP="0067147D">
      <w:pPr>
        <w:pStyle w:val="Ttulo6"/>
      </w:pPr>
      <w:r w:rsidRPr="00797AF5">
        <w:t>Garantías</w:t>
      </w:r>
    </w:p>
    <w:p w:rsidR="00503EEF" w:rsidRDefault="00503EEF" w:rsidP="0067147D">
      <w:pPr>
        <w:pStyle w:val="Listaconnmeros"/>
        <w:keepLines/>
      </w:pPr>
      <w:r>
        <w:tab/>
        <w:t>De acuerdo con los acuerdos suscritos con los compradores de la sociedad Sistemas Integrales San</w:t>
      </w:r>
      <w:r w:rsidR="00F2463F">
        <w:t>itarios, S.A., en 2012, GRUPO ILUNION</w:t>
      </w:r>
      <w:r>
        <w:t xml:space="preserve"> garantizaba eventuales pasivos que pudieran surgir en la mencionada sociedad con posterioridad a la fecha de la venta y que tuvieran su origen con anterioridad a dicha fecha. En o</w:t>
      </w:r>
      <w:r w:rsidR="00F2463F">
        <w:t>pini</w:t>
      </w:r>
      <w:r w:rsidR="00CD336C">
        <w:t>ón de la Dirección de GRUPO ILUNI</w:t>
      </w:r>
      <w:r w:rsidR="00F2463F">
        <w:t>ON</w:t>
      </w:r>
      <w:r>
        <w:t>, de los mencionados acuerdos no se estima que se ponga de manifiesto contingencia alguna para el Grupo.</w:t>
      </w:r>
    </w:p>
    <w:p w:rsidR="00503EEF" w:rsidRPr="00553F96" w:rsidRDefault="00B93B9B" w:rsidP="0067147D">
      <w:pPr>
        <w:pStyle w:val="Listaconnmeros"/>
        <w:keepLines/>
        <w:rPr>
          <w:lang w:val="es-ES_tradnl"/>
        </w:rPr>
      </w:pPr>
      <w:r>
        <w:tab/>
      </w:r>
      <w:r w:rsidR="00F2463F">
        <w:t>Adicionalmente, GRUPO ILUNION</w:t>
      </w:r>
      <w:r w:rsidR="00503EEF">
        <w:t xml:space="preserve"> tiene contratada</w:t>
      </w:r>
      <w:r w:rsidR="00503EEF" w:rsidRPr="00166240">
        <w:t>s pólizas de avales</w:t>
      </w:r>
      <w:r w:rsidR="00F2463F">
        <w:t xml:space="preserve"> para las empresas de dicho</w:t>
      </w:r>
      <w:r w:rsidR="00503EEF">
        <w:t xml:space="preserve"> Grupo </w:t>
      </w:r>
      <w:r w:rsidR="00503EEF" w:rsidRPr="00166240">
        <w:t xml:space="preserve">de las que se ha dispuesto a 31 de diciembre de </w:t>
      </w:r>
      <w:r w:rsidR="00503EEF">
        <w:t>201</w:t>
      </w:r>
      <w:r w:rsidR="00D66590">
        <w:t>5</w:t>
      </w:r>
      <w:r w:rsidR="00503EEF" w:rsidRPr="00166240">
        <w:t xml:space="preserve"> </w:t>
      </w:r>
      <w:r w:rsidR="00503EEF" w:rsidRPr="001651D7">
        <w:t xml:space="preserve">de </w:t>
      </w:r>
      <w:r w:rsidR="00855424">
        <w:t>43</w:t>
      </w:r>
      <w:r w:rsidR="00D66590">
        <w:t xml:space="preserve"> </w:t>
      </w:r>
      <w:r w:rsidR="00855424">
        <w:t xml:space="preserve">millones de </w:t>
      </w:r>
      <w:r w:rsidR="00503EEF" w:rsidRPr="001651D7">
        <w:t>euros</w:t>
      </w:r>
      <w:r w:rsidR="00503EEF" w:rsidRPr="0000237B">
        <w:t xml:space="preserve"> (</w:t>
      </w:r>
      <w:r w:rsidR="00855424">
        <w:t>15 millones de</w:t>
      </w:r>
      <w:r w:rsidR="00503EEF">
        <w:t xml:space="preserve"> </w:t>
      </w:r>
      <w:r w:rsidR="00503EEF" w:rsidRPr="00166240">
        <w:t>euros</w:t>
      </w:r>
      <w:r w:rsidR="00D5260E">
        <w:t xml:space="preserve"> en 201</w:t>
      </w:r>
      <w:r w:rsidR="00D66590">
        <w:t>4</w:t>
      </w:r>
      <w:r w:rsidR="00503EEF">
        <w:t>)</w:t>
      </w:r>
      <w:r w:rsidR="00503EEF" w:rsidRPr="00166240">
        <w:t xml:space="preserve">. Se estima que los pasivos no previstos al 31 de diciembre de </w:t>
      </w:r>
      <w:r w:rsidR="00503EEF">
        <w:t>201</w:t>
      </w:r>
      <w:r w:rsidR="00D66590">
        <w:t>5</w:t>
      </w:r>
      <w:r w:rsidR="00503EEF" w:rsidRPr="00166240">
        <w:t xml:space="preserve"> que pudieran originarse por los avales prestados,</w:t>
      </w:r>
      <w:r w:rsidR="00F2463F">
        <w:t xml:space="preserve"> de los cuáles el 52,49% son imputables al Grupo Fundación ONCE,</w:t>
      </w:r>
      <w:r w:rsidR="00503EEF" w:rsidRPr="00166240">
        <w:t xml:space="preserve"> no serían significativos, ya que en su mayoría corresponden a avales técni</w:t>
      </w:r>
      <w:r w:rsidR="00503EEF">
        <w:t>cos por operaciones comerciales</w:t>
      </w:r>
      <w:r w:rsidR="00503EEF">
        <w:rPr>
          <w:lang w:val="es-ES_tradnl"/>
        </w:rPr>
        <w:t>.</w:t>
      </w:r>
    </w:p>
    <w:p w:rsidR="00503EEF" w:rsidRDefault="00503EEF" w:rsidP="0067147D">
      <w:pPr>
        <w:pStyle w:val="Ttulo4"/>
      </w:pPr>
      <w:r>
        <w:t>15.</w:t>
      </w:r>
      <w:r>
        <w:tab/>
        <w:t>Deudas a largo y corto plazo</w:t>
      </w:r>
    </w:p>
    <w:p w:rsidR="00503EEF" w:rsidRDefault="00503EEF" w:rsidP="0067147D">
      <w:pPr>
        <w:keepLines/>
      </w:pPr>
      <w:r w:rsidRPr="00057945">
        <w:t>La composición</w:t>
      </w:r>
      <w:r w:rsidR="00CD336C">
        <w:t xml:space="preserve"> de</w:t>
      </w:r>
      <w:r w:rsidR="00CD336C">
        <w:tab/>
      </w:r>
      <w:r w:rsidRPr="00057945">
        <w:t xml:space="preserve"> </w:t>
      </w:r>
      <w:r>
        <w:t>los epígrafes “Deudas a largo plazo” y “Deudas a corto plazo” del balance</w:t>
      </w:r>
      <w:r w:rsidRPr="00057945">
        <w:t xml:space="preserve"> </w:t>
      </w:r>
      <w:r>
        <w:t xml:space="preserve">consolidado </w:t>
      </w:r>
      <w:r w:rsidRPr="00057945">
        <w:t xml:space="preserve">al 31 de diciembre de </w:t>
      </w:r>
      <w:r>
        <w:t>201</w:t>
      </w:r>
      <w:r w:rsidR="00D66590">
        <w:t>5</w:t>
      </w:r>
      <w:r>
        <w:t xml:space="preserve"> y 201</w:t>
      </w:r>
      <w:r w:rsidR="00D66590">
        <w:t>4</w:t>
      </w:r>
      <w:r>
        <w:t xml:space="preserve">, </w:t>
      </w:r>
      <w:r w:rsidRPr="00057945">
        <w:t>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B93B9B" w:rsidRPr="00F4375F" w:rsidTr="00B93B9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2268" w:type="dxa"/>
            <w:gridSpan w:val="2"/>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jc w:val="center"/>
              <w:rPr>
                <w:snapToGrid w:val="0"/>
                <w:szCs w:val="0"/>
                <w:u w:color="000000"/>
              </w:rPr>
            </w:pPr>
            <w:r>
              <w:rPr>
                <w:snapToGrid w:val="0"/>
                <w:szCs w:val="0"/>
                <w:u w:color="000000"/>
              </w:rPr>
              <w:t>Euros</w:t>
            </w:r>
          </w:p>
        </w:tc>
      </w:tr>
      <w:tr w:rsidR="00B93B9B" w:rsidRPr="00F4375F" w:rsidTr="00B93B9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B93B9B" w:rsidRPr="00B93B9B" w:rsidRDefault="00B93B9B" w:rsidP="0067147D">
            <w:pPr>
              <w:pStyle w:val="Tabladeilustraciones"/>
              <w:keepNext/>
              <w:keepLine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B93B9B" w:rsidP="00D66590">
            <w:pPr>
              <w:pStyle w:val="Tabladeilustraciones"/>
              <w:keepNext/>
              <w:keepLines/>
              <w:jc w:val="center"/>
              <w:rPr>
                <w:snapToGrid w:val="0"/>
                <w:szCs w:val="0"/>
                <w:u w:color="000000"/>
              </w:rPr>
            </w:pPr>
            <w:r w:rsidRPr="00B93B9B">
              <w:rPr>
                <w:snapToGrid w:val="0"/>
                <w:szCs w:val="0"/>
                <w:u w:color="000000"/>
              </w:rPr>
              <w:t>201</w:t>
            </w:r>
            <w:r w:rsidR="00D66590">
              <w:rPr>
                <w:snapToGrid w:val="0"/>
                <w:szCs w:val="0"/>
                <w:u w:color="000000"/>
              </w:rPr>
              <w:t>5</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B93B9B" w:rsidRDefault="00D66590" w:rsidP="0067147D">
            <w:pPr>
              <w:pStyle w:val="Tabladeilustraciones"/>
              <w:keepNext/>
              <w:keepLines/>
              <w:jc w:val="center"/>
              <w:rPr>
                <w:snapToGrid w:val="0"/>
                <w:szCs w:val="0"/>
                <w:u w:color="000000"/>
              </w:rPr>
            </w:pPr>
            <w:r>
              <w:rPr>
                <w:snapToGrid w:val="0"/>
                <w:szCs w:val="0"/>
                <w:u w:color="000000"/>
              </w:rPr>
              <w:t>2014</w:t>
            </w:r>
          </w:p>
        </w:tc>
      </w:tr>
      <w:tr w:rsidR="00B93B9B" w:rsidRPr="00F4375F" w:rsidTr="00B93B9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B93B9B" w:rsidRPr="00F4375F" w:rsidRDefault="00B93B9B" w:rsidP="0067147D">
            <w:pPr>
              <w:pStyle w:val="Tabladeilustraciones"/>
              <w:keepNext/>
              <w:keepLines/>
              <w:rPr>
                <w:snapToGrid w:val="0"/>
                <w:szCs w:val="0"/>
                <w:u w:color="000000"/>
              </w:rPr>
            </w:pPr>
            <w:r w:rsidRPr="00F4375F">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snapToGrid w:val="0"/>
                <w:szCs w:val="0"/>
                <w:highlight w:val="yellow"/>
                <w:u w:color="000000"/>
              </w:rPr>
            </w:pPr>
          </w:p>
        </w:tc>
      </w:tr>
      <w:tr w:rsidR="00B93B9B"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Deudas a largo plazo:</w:t>
            </w: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c>
          <w:tcPr>
            <w:tcW w:w="1134" w:type="dxa"/>
            <w:tcBorders>
              <w:left w:val="single" w:sz="4" w:space="0" w:color="auto"/>
              <w:right w:val="single" w:sz="4" w:space="0" w:color="auto"/>
            </w:tcBorders>
            <w:shd w:val="clear" w:color="auto" w:fill="auto"/>
            <w:noWrap/>
            <w:vAlign w:val="bottom"/>
          </w:tcPr>
          <w:p w:rsidR="00B93B9B" w:rsidRPr="00D950E6" w:rsidRDefault="00B93B9B" w:rsidP="0067147D">
            <w:pPr>
              <w:pStyle w:val="Tabladeilustraciones"/>
              <w:keepNext/>
              <w:keepLines/>
              <w:tabs>
                <w:tab w:val="decimal" w:pos="578"/>
              </w:tabs>
              <w:rPr>
                <w:b/>
                <w:snapToGrid w:val="0"/>
                <w:szCs w:val="0"/>
                <w:highlight w:val="yellow"/>
                <w:u w:color="000000"/>
              </w:rPr>
            </w:pP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D66590" w:rsidRPr="00D34517" w:rsidRDefault="00196F5D" w:rsidP="00D66590">
            <w:pPr>
              <w:pStyle w:val="Tabladeilustraciones"/>
              <w:keepNext/>
              <w:keepLines/>
              <w:tabs>
                <w:tab w:val="decimal" w:pos="635"/>
              </w:tabs>
              <w:jc w:val="right"/>
              <w:rPr>
                <w:snapToGrid w:val="0"/>
                <w:szCs w:val="0"/>
                <w:u w:color="000000"/>
              </w:rPr>
            </w:pPr>
            <w:r>
              <w:rPr>
                <w:snapToGrid w:val="0"/>
                <w:szCs w:val="0"/>
                <w:u w:color="000000"/>
              </w:rPr>
              <w:t>91.281.927</w:t>
            </w:r>
          </w:p>
        </w:tc>
        <w:tc>
          <w:tcPr>
            <w:tcW w:w="1134" w:type="dxa"/>
            <w:tcBorders>
              <w:left w:val="single" w:sz="4" w:space="0" w:color="auto"/>
              <w:right w:val="single" w:sz="4" w:space="0" w:color="auto"/>
            </w:tcBorders>
            <w:shd w:val="clear" w:color="auto" w:fill="auto"/>
            <w:noWrap/>
            <w:vAlign w:val="bottom"/>
          </w:tcPr>
          <w:p w:rsidR="00D66590" w:rsidRPr="00D34517" w:rsidRDefault="00D66590" w:rsidP="00D66590">
            <w:pPr>
              <w:pStyle w:val="Tabladeilustraciones"/>
              <w:keepNext/>
              <w:keepLines/>
              <w:tabs>
                <w:tab w:val="decimal" w:pos="635"/>
              </w:tabs>
              <w:jc w:val="right"/>
              <w:rPr>
                <w:snapToGrid w:val="0"/>
                <w:szCs w:val="0"/>
                <w:u w:color="000000"/>
              </w:rPr>
            </w:pPr>
            <w:r>
              <w:rPr>
                <w:snapToGrid w:val="0"/>
                <w:szCs w:val="0"/>
                <w:u w:color="000000"/>
              </w:rPr>
              <w:t>64.195.097</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bottom"/>
          </w:tcPr>
          <w:p w:rsidR="00D66590" w:rsidRPr="00F4375F" w:rsidRDefault="00D66590" w:rsidP="00D66590">
            <w:pPr>
              <w:pStyle w:val="Tabladeilustraciones"/>
              <w:keepNext/>
              <w:keepLines/>
              <w:rPr>
                <w:snapToGrid w:val="0"/>
                <w:szCs w:val="0"/>
                <w:u w:color="000000"/>
              </w:rPr>
            </w:pPr>
            <w:r w:rsidRPr="00F4375F">
              <w:rPr>
                <w:snapToGrid w:val="0"/>
                <w:szCs w:val="0"/>
                <w:u w:color="000000"/>
              </w:rPr>
              <w:t>Acreedores por arr</w:t>
            </w:r>
            <w:r>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687.525</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1.396.661</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r w:rsidRPr="00F4375F">
              <w:rPr>
                <w:snapToGrid w:val="0"/>
                <w:szCs w:val="0"/>
                <w:u w:color="000000"/>
              </w:rPr>
              <w:t>Otros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2.412.400</w:t>
            </w:r>
          </w:p>
        </w:tc>
        <w:tc>
          <w:tcPr>
            <w:tcW w:w="1134" w:type="dxa"/>
            <w:tcBorders>
              <w:left w:val="single" w:sz="4" w:space="0" w:color="auto"/>
              <w:bottom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680.618</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spacing w:before="40" w:after="40"/>
              <w:jc w:val="right"/>
              <w:rPr>
                <w:b/>
                <w:snapToGrid w:val="0"/>
                <w:szCs w:val="0"/>
                <w:u w:color="000000"/>
              </w:rPr>
            </w:pPr>
            <w:r>
              <w:rPr>
                <w:b/>
                <w:snapToGrid w:val="0"/>
                <w:szCs w:val="0"/>
                <w:u w:color="000000"/>
              </w:rPr>
              <w:t>94.381.852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66.272.376</w:t>
            </w: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b/>
                <w:snapToGrid w:val="0"/>
                <w:szCs w:val="0"/>
                <w:u w:color="000000"/>
              </w:rPr>
            </w:pPr>
            <w:r w:rsidRPr="00F4375F">
              <w:rPr>
                <w:b/>
                <w:snapToGrid w:val="0"/>
                <w:szCs w:val="0"/>
                <w:u w:color="000000"/>
              </w:rPr>
              <w:t>Deudas a corto plazo:</w:t>
            </w:r>
          </w:p>
        </w:tc>
        <w:tc>
          <w:tcPr>
            <w:tcW w:w="1134" w:type="dxa"/>
            <w:tcBorders>
              <w:top w:val="single" w:sz="4" w:space="0" w:color="auto"/>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rPr>
                <w:b/>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rPr>
                <w:b/>
                <w:snapToGrid w:val="0"/>
                <w:szCs w:val="0"/>
                <w:u w:color="000000"/>
              </w:rPr>
            </w:pPr>
          </w:p>
        </w:tc>
      </w:tr>
      <w:tr w:rsidR="00D66590" w:rsidRPr="00F4375F" w:rsidTr="00B93B9B">
        <w:trPr>
          <w:jc w:val="center"/>
        </w:trPr>
        <w:tc>
          <w:tcPr>
            <w:tcW w:w="4535" w:type="dxa"/>
            <w:tcBorders>
              <w:left w:val="single" w:sz="4" w:space="0" w:color="auto"/>
              <w:right w:val="single" w:sz="4" w:space="0" w:color="auto"/>
            </w:tcBorders>
            <w:shd w:val="clear" w:color="auto" w:fill="auto"/>
            <w:noWrap/>
            <w:vAlign w:val="bottom"/>
            <w:hideMark/>
          </w:tcPr>
          <w:p w:rsidR="00D66590" w:rsidRPr="00F4375F" w:rsidRDefault="00D66590" w:rsidP="00D66590">
            <w:pPr>
              <w:pStyle w:val="Tabladeilustraciones"/>
              <w:keepNext/>
              <w:keepLines/>
              <w:rPr>
                <w:snapToGrid w:val="0"/>
                <w:szCs w:val="0"/>
                <w:u w:color="000000"/>
              </w:rPr>
            </w:pPr>
            <w:r w:rsidRPr="00F4375F">
              <w:rPr>
                <w:snapToGrid w:val="0"/>
                <w:szCs w:val="0"/>
                <w:u w:color="000000"/>
              </w:rPr>
              <w:t>Deudas con entidades de crédito</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28.984.914</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33.312.132</w:t>
            </w:r>
          </w:p>
        </w:tc>
      </w:tr>
      <w:tr w:rsidR="00D66590" w:rsidRPr="00F4375F" w:rsidTr="00B93B9B">
        <w:trPr>
          <w:jc w:val="center"/>
        </w:trPr>
        <w:tc>
          <w:tcPr>
            <w:tcW w:w="4535" w:type="dxa"/>
            <w:tcBorders>
              <w:left w:val="single" w:sz="4" w:space="0" w:color="auto"/>
              <w:right w:val="single" w:sz="4" w:space="0" w:color="auto"/>
            </w:tcBorders>
            <w:shd w:val="clear" w:color="auto" w:fill="auto"/>
            <w:vAlign w:val="center"/>
          </w:tcPr>
          <w:p w:rsidR="00D66590" w:rsidRPr="00F4375F" w:rsidRDefault="00D66590" w:rsidP="00D66590">
            <w:pPr>
              <w:pStyle w:val="Tabladeilustraciones"/>
              <w:keepNext/>
              <w:keepLines/>
              <w:rPr>
                <w:snapToGrid w:val="0"/>
                <w:szCs w:val="0"/>
                <w:u w:color="000000"/>
              </w:rPr>
            </w:pPr>
            <w:r w:rsidRPr="00F4375F">
              <w:rPr>
                <w:snapToGrid w:val="0"/>
                <w:szCs w:val="0"/>
                <w:u w:color="000000"/>
              </w:rPr>
              <w:t>Acreedores por arr</w:t>
            </w:r>
            <w:r>
              <w:rPr>
                <w:snapToGrid w:val="0"/>
                <w:szCs w:val="0"/>
                <w:u w:color="000000"/>
              </w:rPr>
              <w:t xml:space="preserve">endamiento financiero </w:t>
            </w:r>
          </w:p>
        </w:tc>
        <w:tc>
          <w:tcPr>
            <w:tcW w:w="1134" w:type="dxa"/>
            <w:tcBorders>
              <w:left w:val="single" w:sz="4" w:space="0" w:color="auto"/>
              <w:right w:val="single" w:sz="4" w:space="0" w:color="auto"/>
            </w:tcBorders>
            <w:shd w:val="clear" w:color="auto" w:fill="auto"/>
            <w:noWrap/>
            <w:vAlign w:val="bottom"/>
          </w:tcPr>
          <w:p w:rsidR="00D66590"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100.031</w:t>
            </w:r>
          </w:p>
        </w:tc>
        <w:tc>
          <w:tcPr>
            <w:tcW w:w="1134" w:type="dxa"/>
            <w:tcBorders>
              <w:left w:val="single" w:sz="4" w:space="0" w:color="auto"/>
              <w:right w:val="single" w:sz="4" w:space="0" w:color="auto"/>
            </w:tcBorders>
            <w:shd w:val="clear" w:color="auto" w:fill="auto"/>
            <w:noWrap/>
            <w:vAlign w:val="bottom"/>
          </w:tcPr>
          <w:p w:rsidR="00D66590" w:rsidRPr="00D5260E" w:rsidRDefault="00D66590" w:rsidP="00D66590">
            <w:pPr>
              <w:pStyle w:val="Tabladeilustraciones"/>
              <w:keepNext/>
              <w:keepLines/>
              <w:tabs>
                <w:tab w:val="decimal" w:pos="635"/>
              </w:tabs>
              <w:jc w:val="right"/>
              <w:rPr>
                <w:snapToGrid w:val="0"/>
                <w:szCs w:val="0"/>
                <w:u w:color="000000"/>
              </w:rPr>
            </w:pPr>
            <w:r w:rsidRPr="00D5260E">
              <w:rPr>
                <w:snapToGrid w:val="0"/>
                <w:szCs w:val="0"/>
                <w:u w:color="000000"/>
              </w:rPr>
              <w:t>231.334</w:t>
            </w:r>
          </w:p>
        </w:tc>
      </w:tr>
      <w:tr w:rsidR="00196F5D" w:rsidRPr="00F4375F" w:rsidTr="00B93B9B">
        <w:trPr>
          <w:jc w:val="center"/>
        </w:trPr>
        <w:tc>
          <w:tcPr>
            <w:tcW w:w="4535" w:type="dxa"/>
            <w:tcBorders>
              <w:left w:val="single" w:sz="4" w:space="0" w:color="auto"/>
              <w:right w:val="single" w:sz="4" w:space="0" w:color="auto"/>
            </w:tcBorders>
            <w:shd w:val="clear" w:color="auto" w:fill="auto"/>
            <w:vAlign w:val="center"/>
          </w:tcPr>
          <w:p w:rsidR="00196F5D" w:rsidRPr="00F4375F" w:rsidRDefault="00196F5D" w:rsidP="00D66590">
            <w:pPr>
              <w:pStyle w:val="Tabladeilustraciones"/>
              <w:keepNext/>
              <w:keepLines/>
              <w:rPr>
                <w:snapToGrid w:val="0"/>
                <w:szCs w:val="0"/>
                <w:u w:color="000000"/>
              </w:rPr>
            </w:pPr>
            <w:r>
              <w:rPr>
                <w:snapToGrid w:val="0"/>
                <w:szCs w:val="0"/>
                <w:u w:color="000000"/>
              </w:rPr>
              <w:t>Derivados</w:t>
            </w:r>
          </w:p>
        </w:tc>
        <w:tc>
          <w:tcPr>
            <w:tcW w:w="1134" w:type="dxa"/>
            <w:tcBorders>
              <w:left w:val="single" w:sz="4" w:space="0" w:color="auto"/>
              <w:right w:val="single" w:sz="4" w:space="0" w:color="auto"/>
            </w:tcBorders>
            <w:shd w:val="clear" w:color="auto" w:fill="auto"/>
            <w:noWrap/>
            <w:vAlign w:val="bottom"/>
          </w:tcPr>
          <w:p w:rsidR="00196F5D" w:rsidRDefault="00196F5D" w:rsidP="00D66590">
            <w:pPr>
              <w:pStyle w:val="Tabladeilustraciones"/>
              <w:keepNext/>
              <w:keepLines/>
              <w:tabs>
                <w:tab w:val="decimal" w:pos="635"/>
              </w:tabs>
              <w:jc w:val="right"/>
              <w:rPr>
                <w:snapToGrid w:val="0"/>
                <w:szCs w:val="0"/>
                <w:u w:color="000000"/>
              </w:rPr>
            </w:pPr>
            <w:r>
              <w:rPr>
                <w:snapToGrid w:val="0"/>
                <w:szCs w:val="0"/>
                <w:u w:color="000000"/>
              </w:rPr>
              <w:t>3.381.719</w:t>
            </w:r>
          </w:p>
        </w:tc>
        <w:tc>
          <w:tcPr>
            <w:tcW w:w="1134" w:type="dxa"/>
            <w:tcBorders>
              <w:left w:val="single" w:sz="4" w:space="0" w:color="auto"/>
              <w:right w:val="single" w:sz="4" w:space="0" w:color="auto"/>
            </w:tcBorders>
            <w:shd w:val="clear" w:color="auto" w:fill="auto"/>
            <w:noWrap/>
            <w:vAlign w:val="bottom"/>
          </w:tcPr>
          <w:p w:rsidR="00196F5D" w:rsidRPr="00C866CC" w:rsidRDefault="00196F5D"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r>
      <w:tr w:rsidR="00196F5D" w:rsidRPr="00F4375F" w:rsidTr="00B93B9B">
        <w:trPr>
          <w:jc w:val="center"/>
        </w:trPr>
        <w:tc>
          <w:tcPr>
            <w:tcW w:w="4535" w:type="dxa"/>
            <w:tcBorders>
              <w:left w:val="single" w:sz="4" w:space="0" w:color="auto"/>
              <w:right w:val="single" w:sz="4" w:space="0" w:color="auto"/>
            </w:tcBorders>
            <w:shd w:val="clear" w:color="auto" w:fill="auto"/>
            <w:vAlign w:val="center"/>
            <w:hideMark/>
          </w:tcPr>
          <w:p w:rsidR="00196F5D" w:rsidRPr="00F4375F" w:rsidRDefault="00196F5D" w:rsidP="00D66590">
            <w:pPr>
              <w:pStyle w:val="Tabladeilustraciones"/>
              <w:keepNext/>
              <w:keepLines/>
              <w:rPr>
                <w:snapToGrid w:val="0"/>
                <w:szCs w:val="0"/>
                <w:u w:color="000000"/>
              </w:rPr>
            </w:pPr>
            <w:r>
              <w:rPr>
                <w:snapToGrid w:val="0"/>
                <w:szCs w:val="0"/>
                <w:u w:color="000000"/>
              </w:rPr>
              <w:t>O</w:t>
            </w:r>
            <w:r w:rsidRPr="00F4375F">
              <w:rPr>
                <w:snapToGrid w:val="0"/>
                <w:szCs w:val="0"/>
                <w:u w:color="000000"/>
              </w:rPr>
              <w:t>tros pasivos financieros</w:t>
            </w:r>
          </w:p>
        </w:tc>
        <w:tc>
          <w:tcPr>
            <w:tcW w:w="1134" w:type="dxa"/>
            <w:tcBorders>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jc w:val="right"/>
              <w:rPr>
                <w:snapToGrid w:val="0"/>
                <w:szCs w:val="0"/>
                <w:u w:color="000000"/>
              </w:rPr>
            </w:pPr>
            <w:r>
              <w:rPr>
                <w:snapToGrid w:val="0"/>
                <w:szCs w:val="0"/>
                <w:u w:color="000000"/>
              </w:rPr>
              <w:t>2.251.550</w:t>
            </w:r>
          </w:p>
        </w:tc>
        <w:tc>
          <w:tcPr>
            <w:tcW w:w="1134" w:type="dxa"/>
            <w:tcBorders>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jc w:val="right"/>
              <w:rPr>
                <w:snapToGrid w:val="0"/>
                <w:szCs w:val="0"/>
                <w:u w:color="000000"/>
              </w:rPr>
            </w:pPr>
            <w:r w:rsidRPr="00D5260E">
              <w:rPr>
                <w:snapToGrid w:val="0"/>
                <w:szCs w:val="0"/>
                <w:u w:color="000000"/>
              </w:rPr>
              <w:t>3.950.384</w:t>
            </w:r>
          </w:p>
        </w:tc>
      </w:tr>
      <w:tr w:rsidR="00196F5D" w:rsidRPr="00F4375F" w:rsidTr="00B93B9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196F5D" w:rsidRPr="00F4375F" w:rsidRDefault="00196F5D" w:rsidP="00D66590">
            <w:pPr>
              <w:pStyle w:val="Tabladeilustraciones"/>
              <w:keepNext/>
              <w:keepLines/>
              <w:rPr>
                <w:snapToGrid w:val="0"/>
                <w:szCs w:val="0"/>
                <w:u w:color="000000"/>
              </w:rPr>
            </w:pPr>
            <w:r w:rsidRPr="00F4375F">
              <w:rPr>
                <w:snapToGrid w:val="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spacing w:before="40" w:after="40"/>
              <w:jc w:val="right"/>
              <w:rPr>
                <w:b/>
                <w:snapToGrid w:val="0"/>
                <w:szCs w:val="0"/>
                <w:u w:color="000000"/>
              </w:rPr>
            </w:pPr>
            <w:r>
              <w:rPr>
                <w:b/>
                <w:snapToGrid w:val="0"/>
                <w:szCs w:val="0"/>
                <w:u w:color="000000"/>
              </w:rPr>
              <w:t>34.718.214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5260E" w:rsidRDefault="00196F5D" w:rsidP="00D66590">
            <w:pPr>
              <w:pStyle w:val="Tabladeilustraciones"/>
              <w:keepNext/>
              <w:keepLines/>
              <w:tabs>
                <w:tab w:val="decimal" w:pos="635"/>
              </w:tabs>
              <w:spacing w:before="40" w:after="40"/>
              <w:jc w:val="right"/>
              <w:rPr>
                <w:b/>
                <w:snapToGrid w:val="0"/>
                <w:szCs w:val="0"/>
                <w:u w:color="000000"/>
              </w:rPr>
            </w:pPr>
            <w:r w:rsidRPr="00D5260E">
              <w:rPr>
                <w:b/>
                <w:snapToGrid w:val="0"/>
                <w:szCs w:val="0"/>
                <w:u w:color="000000"/>
              </w:rPr>
              <w:t>37.493.850</w:t>
            </w:r>
          </w:p>
        </w:tc>
      </w:tr>
    </w:tbl>
    <w:p w:rsidR="00503EEF" w:rsidRDefault="00503EEF" w:rsidP="0067147D">
      <w:pPr>
        <w:keepLines/>
      </w:pPr>
    </w:p>
    <w:p w:rsidR="00503EEF" w:rsidRDefault="00503EEF" w:rsidP="0067147D">
      <w:pPr>
        <w:pStyle w:val="Ttulo5"/>
      </w:pPr>
      <w:r w:rsidRPr="002A0BF9">
        <w:t>1</w:t>
      </w:r>
      <w:r>
        <w:t>5</w:t>
      </w:r>
      <w:r w:rsidRPr="002A0BF9">
        <w:t>.1 Deudas con entidades de crédito</w:t>
      </w:r>
    </w:p>
    <w:p w:rsidR="00503EEF" w:rsidRDefault="00503EEF" w:rsidP="0067147D">
      <w:pPr>
        <w:pStyle w:val="Listaconnmeros"/>
        <w:keepLines/>
      </w:pPr>
      <w:r>
        <w:tab/>
      </w:r>
      <w:r w:rsidRPr="00166240">
        <w:t xml:space="preserve">La composición </w:t>
      </w:r>
      <w:r>
        <w:t>de estas deudas al 31 de diciembre de 201</w:t>
      </w:r>
      <w:r w:rsidR="008B7FF4">
        <w:t>5</w:t>
      </w:r>
      <w:r>
        <w:t xml:space="preserve"> y 201</w:t>
      </w:r>
      <w:r w:rsidR="008B7FF4">
        <w:t>4</w:t>
      </w:r>
      <w:r>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503EEF"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201</w:t>
            </w:r>
            <w:r w:rsidR="008B7FF4">
              <w:rPr>
                <w:snapToGrid w:val="0"/>
                <w:color w:val="000000"/>
                <w:szCs w:val="0"/>
                <w:u w:color="000000"/>
              </w:rPr>
              <w:t>5</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8B7FF4"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503EEF" w:rsidRPr="00923457"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923457" w:rsidRDefault="00503EEF" w:rsidP="0067147D">
            <w:pPr>
              <w:pStyle w:val="Tabladeilustraciones"/>
              <w:keepNext/>
              <w:keepLines/>
              <w:jc w:val="center"/>
              <w:rPr>
                <w:snapToGrid w:val="0"/>
                <w:color w:val="000000"/>
                <w:szCs w:val="0"/>
                <w:u w:color="000000"/>
              </w:rPr>
            </w:pPr>
            <w:r w:rsidRPr="00923457">
              <w:rPr>
                <w:snapToGrid w:val="0"/>
                <w:color w:val="000000"/>
                <w:szCs w:val="0"/>
                <w:u w:color="000000"/>
              </w:rPr>
              <w:t>Corto Plazo</w:t>
            </w:r>
          </w:p>
        </w:tc>
      </w:tr>
      <w:tr w:rsidR="00503EEF" w:rsidRPr="0092345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503EEF" w:rsidRPr="00923457" w:rsidRDefault="00503EEF" w:rsidP="0067147D">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923457" w:rsidRDefault="00503EEF" w:rsidP="0067147D">
            <w:pPr>
              <w:pStyle w:val="Tabladeilustraciones"/>
              <w:keepNext/>
              <w:keepLines/>
              <w:tabs>
                <w:tab w:val="decimal" w:pos="921"/>
              </w:tabs>
              <w:rPr>
                <w:snapToGrid w:val="0"/>
                <w:color w:val="000000"/>
                <w:szCs w:val="0"/>
                <w:u w:color="000000"/>
              </w:rPr>
            </w:pPr>
          </w:p>
        </w:tc>
      </w:tr>
      <w:tr w:rsidR="008B7FF4" w:rsidRPr="00923457" w:rsidTr="00DB76F5">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34.839.863</w:t>
            </w:r>
          </w:p>
        </w:tc>
        <w:tc>
          <w:tcPr>
            <w:tcW w:w="1020" w:type="dxa"/>
            <w:tcBorders>
              <w:left w:val="single" w:sz="4" w:space="0" w:color="auto"/>
              <w:right w:val="single" w:sz="4" w:space="0" w:color="auto"/>
            </w:tcBorders>
            <w:shd w:val="clear" w:color="auto" w:fill="auto"/>
            <w:vAlign w:val="bottom"/>
          </w:tcPr>
          <w:p w:rsidR="008B7FF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5.875.919</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r>
      <w:tr w:rsidR="008B7FF4" w:rsidRPr="00923457" w:rsidTr="00DB76F5">
        <w:trPr>
          <w:jc w:val="center"/>
        </w:trPr>
        <w:tc>
          <w:tcPr>
            <w:tcW w:w="3402" w:type="dxa"/>
            <w:tcBorders>
              <w:top w:val="nil"/>
              <w:left w:val="single" w:sz="4" w:space="0" w:color="auto"/>
              <w:bottom w:val="nil"/>
              <w:right w:val="single" w:sz="4" w:space="0" w:color="auto"/>
            </w:tcBorders>
            <w:shd w:val="clear" w:color="auto" w:fill="auto"/>
            <w:vAlign w:val="bottom"/>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56.442.064</w:t>
            </w:r>
          </w:p>
        </w:tc>
        <w:tc>
          <w:tcPr>
            <w:tcW w:w="1020" w:type="dxa"/>
            <w:tcBorders>
              <w:left w:val="single" w:sz="4" w:space="0" w:color="auto"/>
              <w:right w:val="single" w:sz="4" w:space="0" w:color="auto"/>
            </w:tcBorders>
            <w:shd w:val="clear" w:color="auto" w:fill="auto"/>
            <w:vAlign w:val="bottom"/>
          </w:tcPr>
          <w:p w:rsidR="008B7FF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19.277.432</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52.885.271</w:t>
            </w:r>
          </w:p>
        </w:tc>
        <w:tc>
          <w:tcPr>
            <w:tcW w:w="1020" w:type="dxa"/>
            <w:tcBorders>
              <w:left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145.020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Pr>
                <w:snapToGrid w:val="0"/>
                <w:color w:val="000000"/>
                <w:szCs w:val="0"/>
                <w:u w:color="000000"/>
              </w:rPr>
              <w:t>262.814</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jc w:val="right"/>
              <w:rPr>
                <w:snapToGrid w:val="0"/>
                <w:color w:val="000000"/>
                <w:szCs w:val="0"/>
                <w:u w:color="000000"/>
              </w:rPr>
            </w:pPr>
            <w:r>
              <w:rPr>
                <w:snapToGrid w:val="0"/>
                <w:color w:val="000000"/>
                <w:szCs w:val="0"/>
                <w:u w:color="000000"/>
              </w:rPr>
              <w:t>3.416.670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19.430</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r>
      <w:tr w:rsidR="00AF46C4" w:rsidRPr="00923457" w:rsidTr="00DB76F5">
        <w:trPr>
          <w:jc w:val="center"/>
        </w:trPr>
        <w:tc>
          <w:tcPr>
            <w:tcW w:w="3402" w:type="dxa"/>
            <w:tcBorders>
              <w:top w:val="nil"/>
              <w:left w:val="single" w:sz="4" w:space="0" w:color="auto"/>
              <w:bottom w:val="nil"/>
              <w:right w:val="single" w:sz="4" w:space="0" w:color="auto"/>
            </w:tcBorders>
            <w:shd w:val="clear" w:color="auto" w:fill="auto"/>
            <w:vAlign w:val="center"/>
          </w:tcPr>
          <w:p w:rsidR="00AF46C4" w:rsidRPr="00923457" w:rsidRDefault="00AF46C4" w:rsidP="008B7FF4">
            <w:pPr>
              <w:pStyle w:val="Tabladeilustraciones"/>
              <w:keepNext/>
              <w:keepLines/>
              <w:rPr>
                <w:snapToGrid w:val="0"/>
                <w:color w:val="000000"/>
                <w:szCs w:val="0"/>
                <w:u w:color="000000"/>
              </w:rPr>
            </w:pPr>
            <w:r w:rsidRPr="00923457">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AF46C4" w:rsidRPr="00C866CC" w:rsidRDefault="00AF46C4" w:rsidP="00F316DB">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AF46C4" w:rsidRPr="00C866CC" w:rsidRDefault="00AF46C4" w:rsidP="00AF46C4">
            <w:pPr>
              <w:pStyle w:val="Tabladeilustraciones"/>
              <w:keepNext/>
              <w:keepLines/>
              <w:tabs>
                <w:tab w:val="decimal" w:pos="921"/>
              </w:tabs>
              <w:jc w:val="right"/>
              <w:rPr>
                <w:snapToGrid w:val="0"/>
                <w:color w:val="000000"/>
                <w:szCs w:val="0"/>
                <w:u w:color="000000"/>
              </w:rPr>
            </w:pPr>
            <w:r>
              <w:rPr>
                <w:snapToGrid w:val="0"/>
                <w:color w:val="000000"/>
                <w:szCs w:val="0"/>
                <w:u w:color="000000"/>
              </w:rPr>
              <w:t>250.443</w:t>
            </w:r>
          </w:p>
        </w:tc>
        <w:tc>
          <w:tcPr>
            <w:tcW w:w="1020" w:type="dxa"/>
            <w:tcBorders>
              <w:left w:val="single" w:sz="4" w:space="0" w:color="auto"/>
              <w:bottom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AF46C4" w:rsidRPr="00C866CC" w:rsidRDefault="00AF46C4" w:rsidP="008B7FF4">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r>
      <w:tr w:rsidR="008B7FF4" w:rsidRPr="004039C8" w:rsidTr="00DB76F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8B7FF4" w:rsidRPr="00923457" w:rsidRDefault="008B7FF4" w:rsidP="008B7FF4">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spacing w:before="40" w:after="40"/>
              <w:rPr>
                <w:b/>
                <w:snapToGrid w:val="0"/>
                <w:szCs w:val="0"/>
                <w:u w:color="000000"/>
              </w:rPr>
            </w:pPr>
            <w:r>
              <w:rPr>
                <w:b/>
                <w:snapToGrid w:val="0"/>
                <w:szCs w:val="0"/>
                <w:u w:color="000000"/>
              </w:rPr>
              <w:t>91.281.927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8B7FF4" w:rsidRPr="00C866CC" w:rsidRDefault="00AF46C4" w:rsidP="008B7FF4">
            <w:pPr>
              <w:pStyle w:val="Tabladeilustraciones"/>
              <w:keepNext/>
              <w:keepLines/>
              <w:tabs>
                <w:tab w:val="decimal" w:pos="921"/>
              </w:tabs>
              <w:spacing w:before="40" w:after="40"/>
              <w:rPr>
                <w:b/>
                <w:snapToGrid w:val="0"/>
                <w:szCs w:val="0"/>
                <w:u w:color="000000"/>
              </w:rPr>
            </w:pPr>
            <w:r>
              <w:rPr>
                <w:b/>
                <w:snapToGrid w:val="0"/>
                <w:szCs w:val="0"/>
                <w:u w:color="000000"/>
              </w:rPr>
              <w:t>28.984.914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spacing w:before="40" w:after="40"/>
              <w:rPr>
                <w:b/>
                <w:snapToGrid w:val="0"/>
                <w:szCs w:val="0"/>
                <w:u w:color="000000"/>
              </w:rPr>
            </w:pPr>
            <w:r w:rsidRPr="00C866CC">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B7FF4" w:rsidRPr="00C866CC" w:rsidRDefault="008B7FF4" w:rsidP="008B7FF4">
            <w:pPr>
              <w:pStyle w:val="Tabladeilustraciones"/>
              <w:keepNext/>
              <w:keepLines/>
              <w:tabs>
                <w:tab w:val="decimal" w:pos="921"/>
              </w:tabs>
              <w:spacing w:before="40" w:after="40"/>
              <w:rPr>
                <w:b/>
                <w:snapToGrid w:val="0"/>
                <w:szCs w:val="0"/>
                <w:u w:color="000000"/>
              </w:rPr>
            </w:pPr>
            <w:r>
              <w:rPr>
                <w:b/>
                <w:snapToGrid w:val="0"/>
                <w:szCs w:val="0"/>
                <w:u w:color="000000"/>
              </w:rPr>
              <w:t>33.312.132</w:t>
            </w:r>
          </w:p>
        </w:tc>
      </w:tr>
    </w:tbl>
    <w:p w:rsidR="00503EEF" w:rsidRDefault="00503EEF" w:rsidP="0067147D">
      <w:pPr>
        <w:pStyle w:val="Listaconnmeros"/>
        <w:keepLines/>
      </w:pPr>
    </w:p>
    <w:p w:rsidR="00503EEF" w:rsidRDefault="00503EEF" w:rsidP="0067147D">
      <w:pPr>
        <w:pStyle w:val="Listaconnmeros"/>
        <w:keepLines/>
      </w:pPr>
      <w:r>
        <w:tab/>
        <w:t>El Grupo mantiene</w:t>
      </w:r>
      <w:r w:rsidRPr="00166240">
        <w:t xml:space="preserve"> </w:t>
      </w:r>
      <w:r>
        <w:t>pólizas de crédito</w:t>
      </w:r>
      <w:r w:rsidRPr="00166240">
        <w:t xml:space="preserve"> para hacer frente a </w:t>
      </w:r>
      <w:r>
        <w:t>las necesidades de financiación de su negocio</w:t>
      </w:r>
      <w:r w:rsidRPr="00166240">
        <w:t xml:space="preserve"> con un límite </w:t>
      </w:r>
      <w:r>
        <w:t xml:space="preserve">de </w:t>
      </w:r>
      <w:r w:rsidR="009E2BC7">
        <w:t>69</w:t>
      </w:r>
      <w:r w:rsidR="00EB129A">
        <w:t xml:space="preserve"> </w:t>
      </w:r>
      <w:r w:rsidRPr="002807D4">
        <w:t>millones</w:t>
      </w:r>
      <w:r w:rsidRPr="00166240">
        <w:t xml:space="preserve"> de euros</w:t>
      </w:r>
      <w:r>
        <w:t xml:space="preserve"> (</w:t>
      </w:r>
      <w:r w:rsidR="009458E9">
        <w:t>19</w:t>
      </w:r>
      <w:r>
        <w:t xml:space="preserve"> millones de euros en 201</w:t>
      </w:r>
      <w:r w:rsidR="009458E9">
        <w:t>4</w:t>
      </w:r>
      <w:r>
        <w:t>)</w:t>
      </w:r>
      <w:r w:rsidR="00F2463F">
        <w:t>, de los cuáles son imputables al Grupo 36,2 millones de euros.</w:t>
      </w:r>
      <w:r w:rsidR="00F2463F">
        <w:tab/>
      </w:r>
    </w:p>
    <w:p w:rsidR="00503EEF" w:rsidRDefault="00503EEF" w:rsidP="0067147D">
      <w:pPr>
        <w:pStyle w:val="Listaconnmeros"/>
        <w:keepLines/>
      </w:pPr>
      <w:r>
        <w:tab/>
      </w:r>
      <w:r w:rsidRPr="00166240">
        <w:t>El tipo de interés del endeudamiento está dentro de los márgenes habituales del mercado.</w:t>
      </w:r>
      <w:r>
        <w:t xml:space="preserve"> Los intereses devengados durante el ejercicio 201</w:t>
      </w:r>
      <w:r w:rsidR="00DF3799">
        <w:t>5</w:t>
      </w:r>
      <w:r>
        <w:t xml:space="preserve"> han ascendido a </w:t>
      </w:r>
      <w:r w:rsidR="00F31AFB">
        <w:rPr>
          <w:snapToGrid w:val="0"/>
          <w:color w:val="000000"/>
          <w:szCs w:val="0"/>
          <w:u w:color="000000"/>
        </w:rPr>
        <w:t>3.092.335</w:t>
      </w:r>
      <w:r w:rsidRPr="008A23AC">
        <w:rPr>
          <w:snapToGrid w:val="0"/>
          <w:color w:val="000000"/>
          <w:szCs w:val="0"/>
          <w:u w:color="000000"/>
        </w:rPr>
        <w:t xml:space="preserve"> </w:t>
      </w:r>
      <w:r>
        <w:t>euros (</w:t>
      </w:r>
      <w:r w:rsidR="009458E9">
        <w:t>4.220.919</w:t>
      </w:r>
      <w:r>
        <w:t xml:space="preserve"> euros en 201</w:t>
      </w:r>
      <w:r w:rsidR="009458E9">
        <w:t>4</w:t>
      </w:r>
      <w:r w:rsidR="00352252">
        <w:t>) (véase Nota 17.8</w:t>
      </w:r>
      <w:r>
        <w:t>) de los que no se ha activado importe alguno.</w:t>
      </w:r>
    </w:p>
    <w:p w:rsidR="00503EEF" w:rsidRDefault="00503EEF" w:rsidP="0067147D">
      <w:pPr>
        <w:pStyle w:val="Listaconnmeros"/>
        <w:keepLines/>
      </w:pPr>
      <w:r>
        <w:tab/>
      </w:r>
      <w:r w:rsidRPr="0097524B">
        <w:t>El detalle por vencimientos de las deudas a largo plazo con entidades de crédito es el siguiente</w:t>
      </w:r>
      <w:r>
        <w:t>:</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5"/>
        <w:gridCol w:w="1020"/>
        <w:gridCol w:w="1020"/>
      </w:tblGrid>
      <w:tr w:rsidR="00503EEF"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503EEF" w:rsidRPr="004039C8" w:rsidRDefault="00503EEF" w:rsidP="0067147D">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9817F8" w:rsidRDefault="00503EEF" w:rsidP="0067147D">
            <w:pPr>
              <w:pStyle w:val="Tabladeilustraciones"/>
              <w:keepNext/>
              <w:keepLines/>
              <w:jc w:val="center"/>
              <w:rPr>
                <w:snapToGrid w:val="0"/>
                <w:color w:val="000000"/>
                <w:szCs w:val="0"/>
                <w:u w:color="000000"/>
              </w:rPr>
            </w:pPr>
            <w:r w:rsidRPr="009817F8">
              <w:rPr>
                <w:snapToGrid w:val="0"/>
                <w:color w:val="000000"/>
                <w:szCs w:val="0"/>
                <w:u w:color="000000"/>
              </w:rPr>
              <w:t>Euros</w:t>
            </w:r>
          </w:p>
        </w:tc>
      </w:tr>
      <w:tr w:rsidR="00B93B9B" w:rsidRPr="009817F8" w:rsidTr="008C0BD7">
        <w:trPr>
          <w:jc w:val="center"/>
        </w:trPr>
        <w:tc>
          <w:tcPr>
            <w:tcW w:w="3685" w:type="dxa"/>
            <w:tcBorders>
              <w:top w:val="nil"/>
              <w:left w:val="single" w:sz="4" w:space="0" w:color="auto"/>
              <w:bottom w:val="single" w:sz="4" w:space="0" w:color="auto"/>
              <w:right w:val="single" w:sz="4" w:space="0" w:color="auto"/>
            </w:tcBorders>
            <w:shd w:val="clear" w:color="auto" w:fill="auto"/>
            <w:noWrap/>
            <w:vAlign w:val="bottom"/>
            <w:hideMark/>
          </w:tcPr>
          <w:p w:rsidR="00B93B9B" w:rsidRPr="009817F8" w:rsidRDefault="00B93B9B" w:rsidP="0067147D">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B93B9B" w:rsidRPr="009817F8" w:rsidRDefault="008C0BD7" w:rsidP="009458E9">
            <w:pPr>
              <w:pStyle w:val="Tabladeilustraciones"/>
              <w:keepNext/>
              <w:keepLines/>
              <w:jc w:val="center"/>
              <w:rPr>
                <w:snapToGrid w:val="0"/>
                <w:color w:val="000000"/>
                <w:szCs w:val="0"/>
                <w:u w:color="000000"/>
              </w:rPr>
            </w:pPr>
            <w:r>
              <w:rPr>
                <w:snapToGrid w:val="0"/>
                <w:color w:val="000000"/>
                <w:szCs w:val="0"/>
                <w:u w:color="000000"/>
              </w:rPr>
              <w:t>201</w:t>
            </w:r>
            <w:r w:rsidR="009458E9">
              <w:rPr>
                <w:snapToGrid w:val="0"/>
                <w:color w:val="00000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93B9B" w:rsidRPr="009817F8" w:rsidRDefault="009458E9"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B93B9B" w:rsidRPr="009817F8" w:rsidTr="008C0BD7">
        <w:trPr>
          <w:jc w:val="center"/>
        </w:trPr>
        <w:tc>
          <w:tcPr>
            <w:tcW w:w="3685" w:type="dxa"/>
            <w:tcBorders>
              <w:top w:val="single" w:sz="4" w:space="0" w:color="auto"/>
              <w:left w:val="single" w:sz="4" w:space="0" w:color="auto"/>
              <w:bottom w:val="nil"/>
              <w:right w:val="single" w:sz="4" w:space="0" w:color="auto"/>
            </w:tcBorders>
            <w:shd w:val="clear" w:color="auto" w:fill="auto"/>
            <w:noWrap/>
            <w:vAlign w:val="bottom"/>
          </w:tcPr>
          <w:p w:rsidR="00B93B9B" w:rsidRPr="009817F8" w:rsidRDefault="00B93B9B" w:rsidP="0067147D">
            <w:pPr>
              <w:pStyle w:val="Tabladeilustraciones"/>
              <w:keepNext/>
              <w:keepLines/>
              <w:rPr>
                <w:snapToGrid w:val="0"/>
                <w:color w:val="000000"/>
                <w:szCs w:val="0"/>
                <w:u w:color="000000"/>
              </w:rPr>
            </w:pPr>
            <w:r w:rsidRPr="009817F8">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B93B9B" w:rsidRPr="009817F8" w:rsidRDefault="00B93B9B" w:rsidP="0067147D">
            <w:pPr>
              <w:pStyle w:val="Tabladeilustraciones"/>
              <w:keepNext/>
              <w:keepLines/>
              <w:tabs>
                <w:tab w:val="decimal" w:pos="578"/>
              </w:tabs>
              <w:rPr>
                <w:snapToGrid w:val="0"/>
                <w:color w:val="000000"/>
                <w:szCs w:val="0"/>
                <w:u w:color="000000"/>
              </w:rPr>
            </w:pPr>
          </w:p>
        </w:tc>
      </w:tr>
      <w:tr w:rsidR="00EB129A" w:rsidRPr="009817F8" w:rsidTr="008C0BD7">
        <w:trPr>
          <w:jc w:val="center"/>
        </w:trPr>
        <w:tc>
          <w:tcPr>
            <w:tcW w:w="3685" w:type="dxa"/>
            <w:tcBorders>
              <w:top w:val="nil"/>
              <w:left w:val="single" w:sz="4" w:space="0" w:color="auto"/>
              <w:bottom w:val="nil"/>
              <w:right w:val="single" w:sz="4" w:space="0" w:color="auto"/>
            </w:tcBorders>
            <w:shd w:val="clear" w:color="auto" w:fill="auto"/>
            <w:vAlign w:val="bottom"/>
          </w:tcPr>
          <w:p w:rsidR="00EB129A" w:rsidRPr="003324D9" w:rsidRDefault="00EB129A" w:rsidP="0067147D">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EB129A" w:rsidRPr="009817F8" w:rsidRDefault="00EB129A" w:rsidP="0067147D">
            <w:pPr>
              <w:pStyle w:val="Tabladeilustraciones"/>
              <w:keepNext/>
              <w:keepLines/>
              <w:tabs>
                <w:tab w:val="decimal" w:pos="434"/>
              </w:tabs>
              <w:rPr>
                <w:snapToGrid w:val="0"/>
                <w:color w:val="000000"/>
                <w:szCs w:val="0"/>
                <w:u w:color="000000"/>
              </w:rPr>
            </w:pP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9458E9" w:rsidP="009458E9">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23.234.095</w:t>
            </w:r>
          </w:p>
        </w:tc>
        <w:tc>
          <w:tcPr>
            <w:tcW w:w="1020" w:type="dxa"/>
            <w:tcBorders>
              <w:left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9458E9" w:rsidP="009458E9">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20.578.756</w:t>
            </w:r>
          </w:p>
        </w:tc>
        <w:tc>
          <w:tcPr>
            <w:tcW w:w="1020" w:type="dxa"/>
            <w:tcBorders>
              <w:left w:val="single" w:sz="4" w:space="0" w:color="auto"/>
              <w:bottom w:val="nil"/>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r>
      <w:tr w:rsidR="009458E9" w:rsidRPr="009817F8" w:rsidTr="008C0BD7">
        <w:trPr>
          <w:jc w:val="center"/>
        </w:trPr>
        <w:tc>
          <w:tcPr>
            <w:tcW w:w="3685" w:type="dxa"/>
            <w:tcBorders>
              <w:top w:val="nil"/>
              <w:left w:val="single" w:sz="4" w:space="0" w:color="auto"/>
              <w:bottom w:val="nil"/>
              <w:right w:val="single" w:sz="4" w:space="0" w:color="auto"/>
            </w:tcBorders>
            <w:shd w:val="clear" w:color="auto" w:fill="auto"/>
            <w:vAlign w:val="center"/>
          </w:tcPr>
          <w:p w:rsidR="009458E9" w:rsidRPr="003324D9" w:rsidRDefault="00AF46C4" w:rsidP="009458E9">
            <w:pPr>
              <w:pStyle w:val="Tabladeilustraciones"/>
              <w:keepNext/>
              <w:keepLines/>
              <w:rPr>
                <w:snapToGrid w:val="0"/>
                <w:color w:val="000000"/>
                <w:szCs w:val="0"/>
                <w:u w:color="000000"/>
              </w:rPr>
            </w:pPr>
            <w:r>
              <w:rPr>
                <w:snapToGrid w:val="0"/>
                <w:color w:val="000000"/>
                <w:szCs w:val="0"/>
                <w:u w:color="000000"/>
              </w:rPr>
              <w:t>Más de 3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rPr>
                <w:snapToGrid w:val="0"/>
                <w:color w:val="000000"/>
                <w:szCs w:val="0"/>
                <w:u w:color="000000"/>
              </w:rPr>
            </w:pPr>
            <w:r>
              <w:rPr>
                <w:snapToGrid w:val="0"/>
                <w:color w:val="000000"/>
                <w:szCs w:val="0"/>
                <w:u w:color="000000"/>
              </w:rPr>
              <w:t>47.469.076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r>
      <w:tr w:rsidR="009458E9" w:rsidRPr="004039C8"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center"/>
          </w:tcPr>
          <w:p w:rsidR="009458E9" w:rsidRPr="009817F8" w:rsidRDefault="009458E9" w:rsidP="009458E9">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3324D9" w:rsidRDefault="00AF46C4" w:rsidP="009458E9">
            <w:pPr>
              <w:pStyle w:val="Tabladeilustraciones"/>
              <w:keepNext/>
              <w:keepLines/>
              <w:tabs>
                <w:tab w:val="decimal" w:pos="578"/>
              </w:tabs>
              <w:spacing w:before="40" w:after="40"/>
              <w:rPr>
                <w:b/>
                <w:snapToGrid w:val="0"/>
                <w:szCs w:val="0"/>
                <w:u w:color="000000"/>
              </w:rPr>
            </w:pPr>
            <w:r>
              <w:rPr>
                <w:b/>
                <w:snapToGrid w:val="0"/>
                <w:szCs w:val="0"/>
                <w:u w:color="000000"/>
              </w:rPr>
              <w:t>91.281.927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3324D9" w:rsidRDefault="009458E9" w:rsidP="009458E9">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r>
    </w:tbl>
    <w:p w:rsidR="00503EEF" w:rsidRDefault="00503EEF" w:rsidP="0067147D">
      <w:pPr>
        <w:keepLines/>
      </w:pPr>
    </w:p>
    <w:p w:rsidR="00503EEF" w:rsidRDefault="00503EEF" w:rsidP="0067147D">
      <w:pPr>
        <w:pStyle w:val="Ttulo5"/>
      </w:pPr>
      <w:r w:rsidRPr="002A0BF9">
        <w:t>1</w:t>
      </w:r>
      <w:r>
        <w:t>5</w:t>
      </w:r>
      <w:r w:rsidRPr="002A0BF9">
        <w:t>.2 Otros pasivos financieros</w:t>
      </w:r>
    </w:p>
    <w:p w:rsidR="00503EEF" w:rsidRDefault="00503EEF" w:rsidP="0067147D">
      <w:pPr>
        <w:pStyle w:val="Listaconnmeros"/>
        <w:keepLines/>
      </w:pPr>
      <w:r>
        <w:tab/>
      </w:r>
      <w:r w:rsidRPr="00695AE8">
        <w:t xml:space="preserve">El detalle de otros pasivos financieros al 31 de diciembre de </w:t>
      </w:r>
      <w:r>
        <w:t>201</w:t>
      </w:r>
      <w:r w:rsidR="009458E9">
        <w:t>5</w:t>
      </w:r>
      <w:r>
        <w:t xml:space="preserve"> y 201</w:t>
      </w:r>
      <w:r w:rsidR="009458E9">
        <w:t>4</w:t>
      </w:r>
      <w:r>
        <w:t xml:space="preserve"> es el siguiente:</w:t>
      </w:r>
    </w:p>
    <w:tbl>
      <w:tblPr>
        <w:tblW w:w="572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685"/>
        <w:gridCol w:w="1020"/>
        <w:gridCol w:w="1020"/>
      </w:tblGrid>
      <w:tr w:rsidR="00503EEF" w:rsidRPr="00F4375F" w:rsidTr="008C0BD7">
        <w:trPr>
          <w:jc w:val="center"/>
        </w:trPr>
        <w:tc>
          <w:tcPr>
            <w:tcW w:w="3685" w:type="dxa"/>
            <w:tcBorders>
              <w:top w:val="single" w:sz="4" w:space="0" w:color="auto"/>
              <w:left w:val="single" w:sz="4" w:space="0" w:color="auto"/>
              <w:bottom w:val="nil"/>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lastRenderedPageBreak/>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F4375F" w:rsidRDefault="00503EEF" w:rsidP="0067147D">
            <w:pPr>
              <w:pStyle w:val="Tabladeilustraciones"/>
              <w:keepNext/>
              <w:keepLines/>
              <w:jc w:val="center"/>
              <w:rPr>
                <w:snapToGrid w:val="0"/>
                <w:szCs w:val="0"/>
                <w:u w:color="000000"/>
              </w:rPr>
            </w:pPr>
            <w:r w:rsidRPr="00F4375F">
              <w:rPr>
                <w:snapToGrid w:val="0"/>
                <w:szCs w:val="0"/>
                <w:u w:color="000000"/>
              </w:rPr>
              <w:t>Euros</w:t>
            </w:r>
          </w:p>
        </w:tc>
      </w:tr>
      <w:tr w:rsidR="00B93B9B" w:rsidRPr="00F4375F" w:rsidTr="008C0BD7">
        <w:trPr>
          <w:jc w:val="center"/>
        </w:trPr>
        <w:tc>
          <w:tcPr>
            <w:tcW w:w="3685" w:type="dxa"/>
            <w:tcBorders>
              <w:top w:val="nil"/>
              <w:left w:val="single" w:sz="4" w:space="0" w:color="auto"/>
              <w:bottom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B93B9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B93B9B"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B93B9B" w:rsidRPr="00F4375F" w:rsidTr="008C0BD7">
        <w:trPr>
          <w:jc w:val="center"/>
        </w:trPr>
        <w:tc>
          <w:tcPr>
            <w:tcW w:w="3685" w:type="dxa"/>
            <w:tcBorders>
              <w:top w:val="single" w:sz="4" w:space="0" w:color="auto"/>
              <w:left w:val="single" w:sz="4" w:space="0" w:color="auto"/>
              <w:right w:val="single" w:sz="4" w:space="0" w:color="auto"/>
            </w:tcBorders>
            <w:shd w:val="clear" w:color="auto" w:fill="auto"/>
            <w:vAlign w:val="bottom"/>
          </w:tcPr>
          <w:p w:rsidR="00B93B9B" w:rsidRPr="00F4375F" w:rsidRDefault="00B93B9B" w:rsidP="0067147D">
            <w:pPr>
              <w:pStyle w:val="Tabladeilustraciones"/>
              <w:keepNext/>
              <w:keepLines/>
              <w:rPr>
                <w:snapToGrid w:val="0"/>
                <w:szCs w:val="0"/>
                <w:u w:color="000000"/>
              </w:rPr>
            </w:pPr>
            <w:r>
              <w:rPr>
                <w:snapToGrid w:val="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jc w:val="center"/>
              <w:rPr>
                <w:snapToGrid w:val="0"/>
                <w:szCs w:val="0"/>
                <w:u w:color="000000"/>
              </w:rPr>
            </w:pPr>
          </w:p>
        </w:tc>
      </w:tr>
      <w:tr w:rsidR="00B93B9B" w:rsidRPr="00F4375F" w:rsidTr="008C0BD7">
        <w:trPr>
          <w:jc w:val="center"/>
        </w:trPr>
        <w:tc>
          <w:tcPr>
            <w:tcW w:w="3685" w:type="dxa"/>
            <w:tcBorders>
              <w:left w:val="single" w:sz="4" w:space="0" w:color="auto"/>
              <w:right w:val="single" w:sz="4" w:space="0" w:color="auto"/>
            </w:tcBorders>
            <w:shd w:val="clear" w:color="auto" w:fill="auto"/>
            <w:vAlign w:val="bottom"/>
            <w:hideMark/>
          </w:tcPr>
          <w:p w:rsidR="00B93B9B" w:rsidRPr="00F4375F" w:rsidRDefault="00B93B9B" w:rsidP="0067147D">
            <w:pPr>
              <w:pStyle w:val="Tabladeilustraciones"/>
              <w:keepNext/>
              <w:keepLines/>
              <w:rPr>
                <w:b/>
                <w:snapToGrid w:val="0"/>
                <w:szCs w:val="0"/>
                <w:u w:color="000000"/>
              </w:rPr>
            </w:pPr>
            <w:r w:rsidRPr="00F4375F">
              <w:rPr>
                <w:b/>
                <w:snapToGrid w:val="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578"/>
              </w:tabs>
              <w:rPr>
                <w:snapToGrid w:val="0"/>
                <w:szCs w:val="0"/>
                <w:u w:color="000000"/>
              </w:rPr>
            </w:pPr>
          </w:p>
        </w:tc>
        <w:tc>
          <w:tcPr>
            <w:tcW w:w="1020" w:type="dxa"/>
            <w:tcBorders>
              <w:left w:val="single" w:sz="4" w:space="0" w:color="auto"/>
              <w:right w:val="single" w:sz="4" w:space="0" w:color="auto"/>
            </w:tcBorders>
            <w:shd w:val="clear" w:color="auto" w:fill="auto"/>
            <w:vAlign w:val="bottom"/>
          </w:tcPr>
          <w:p w:rsidR="00B93B9B" w:rsidRPr="00D34517" w:rsidRDefault="00B93B9B" w:rsidP="0067147D">
            <w:pPr>
              <w:pStyle w:val="Tabladeilustraciones"/>
              <w:keepNext/>
              <w:keepLines/>
              <w:tabs>
                <w:tab w:val="decimal" w:pos="893"/>
              </w:tabs>
              <w:rPr>
                <w:snapToGrid w:val="0"/>
                <w:szCs w:val="0"/>
                <w:u w:color="000000"/>
              </w:rPr>
            </w:pPr>
          </w:p>
        </w:tc>
      </w:tr>
      <w:tr w:rsidR="009458E9" w:rsidRPr="00F4375F" w:rsidTr="008C0BD7">
        <w:trPr>
          <w:jc w:val="center"/>
        </w:trPr>
        <w:tc>
          <w:tcPr>
            <w:tcW w:w="3685" w:type="dxa"/>
            <w:tcBorders>
              <w:left w:val="single" w:sz="4" w:space="0" w:color="auto"/>
              <w:right w:val="single" w:sz="4" w:space="0" w:color="auto"/>
            </w:tcBorders>
            <w:shd w:val="clear" w:color="auto" w:fill="auto"/>
            <w:vAlign w:val="center"/>
            <w:hideMark/>
          </w:tcPr>
          <w:p w:rsidR="009458E9" w:rsidRPr="00F4375F" w:rsidRDefault="009458E9" w:rsidP="009458E9">
            <w:pPr>
              <w:pStyle w:val="Tabladeilustraciones"/>
              <w:keepNext/>
              <w:keepLines/>
              <w:rPr>
                <w:snapToGrid w:val="0"/>
                <w:szCs w:val="0"/>
                <w:u w:color="000000"/>
              </w:rPr>
            </w:pPr>
            <w:r w:rsidRPr="00F4375F">
              <w:rPr>
                <w:snapToGrid w:val="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9458E9"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105.584</w:t>
            </w:r>
          </w:p>
        </w:tc>
        <w:tc>
          <w:tcPr>
            <w:tcW w:w="1020" w:type="dxa"/>
            <w:tcBorders>
              <w:left w:val="single" w:sz="4" w:space="0" w:color="auto"/>
              <w:right w:val="single" w:sz="4" w:space="0" w:color="auto"/>
            </w:tcBorders>
            <w:shd w:val="clear" w:color="auto" w:fill="auto"/>
            <w:vAlign w:val="bottom"/>
          </w:tcPr>
          <w:p w:rsidR="009458E9" w:rsidRPr="00D34517" w:rsidRDefault="009458E9" w:rsidP="009458E9">
            <w:pPr>
              <w:pStyle w:val="Tabladeilustraciones"/>
              <w:keepNext/>
              <w:keepLines/>
              <w:tabs>
                <w:tab w:val="decimal" w:pos="578"/>
              </w:tabs>
              <w:jc w:val="right"/>
              <w:rPr>
                <w:snapToGrid w:val="0"/>
                <w:szCs w:val="0"/>
                <w:u w:color="000000"/>
              </w:rPr>
            </w:pPr>
            <w:r>
              <w:rPr>
                <w:snapToGrid w:val="0"/>
                <w:szCs w:val="0"/>
                <w:u w:color="000000"/>
              </w:rPr>
              <w:t>107.154</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center"/>
          </w:tcPr>
          <w:p w:rsidR="00196F5D" w:rsidRPr="00F4375F" w:rsidRDefault="00196F5D" w:rsidP="009458E9">
            <w:pPr>
              <w:pStyle w:val="Tabladeilustraciones"/>
              <w:keepNext/>
              <w:keepLines/>
              <w:rPr>
                <w:snapToGrid w:val="0"/>
                <w:szCs w:val="0"/>
                <w:u w:color="000000"/>
              </w:rPr>
            </w:pPr>
            <w:r>
              <w:rPr>
                <w:snapToGrid w:val="0"/>
                <w:szCs w:val="0"/>
                <w:u w:color="000000"/>
              </w:rPr>
              <w:t>Efectos a pagar</w:t>
            </w:r>
          </w:p>
        </w:tc>
        <w:tc>
          <w:tcPr>
            <w:tcW w:w="1020" w:type="dxa"/>
            <w:tcBorders>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2.113.115</w:t>
            </w:r>
          </w:p>
        </w:tc>
        <w:tc>
          <w:tcPr>
            <w:tcW w:w="1020" w:type="dxa"/>
            <w:tcBorders>
              <w:left w:val="single" w:sz="4" w:space="0" w:color="auto"/>
              <w:right w:val="single" w:sz="4" w:space="0" w:color="auto"/>
            </w:tcBorders>
            <w:shd w:val="clear" w:color="auto" w:fill="auto"/>
            <w:vAlign w:val="bottom"/>
          </w:tcPr>
          <w:p w:rsidR="00196F5D" w:rsidRPr="00AE4C65" w:rsidRDefault="00196F5D" w:rsidP="00F316DB">
            <w:pPr>
              <w:pStyle w:val="Tabladeilustraciones"/>
              <w:keepNext/>
              <w:keepLines/>
              <w:jc w:val="center"/>
              <w:rPr>
                <w:snapToGrid w:val="0"/>
                <w:color w:val="000000"/>
                <w:sz w:val="16"/>
                <w:szCs w:val="16"/>
                <w:u w:color="000000"/>
              </w:rPr>
            </w:pPr>
            <w:r w:rsidRPr="00AE4C65">
              <w:rPr>
                <w:snapToGrid w:val="0"/>
                <w:color w:val="000000"/>
                <w:sz w:val="16"/>
                <w:szCs w:val="16"/>
                <w:u w:color="000000"/>
              </w:rPr>
              <w:t>-</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center"/>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79412E" w:rsidP="009458E9">
            <w:pPr>
              <w:pStyle w:val="Tabladeilustraciones"/>
              <w:keepNext/>
              <w:keepLines/>
              <w:tabs>
                <w:tab w:val="decimal" w:pos="578"/>
              </w:tabs>
              <w:jc w:val="right"/>
              <w:rPr>
                <w:snapToGrid w:val="0"/>
                <w:szCs w:val="0"/>
                <w:u w:color="000000"/>
              </w:rPr>
            </w:pPr>
            <w:r>
              <w:rPr>
                <w:snapToGrid w:val="0"/>
                <w:szCs w:val="0"/>
                <w:u w:color="000000"/>
              </w:rPr>
              <w:t>193.701</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573.464</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spacing w:before="40" w:after="40"/>
              <w:jc w:val="right"/>
              <w:rPr>
                <w:b/>
                <w:snapToGrid w:val="0"/>
                <w:szCs w:val="0"/>
                <w:u w:color="000000"/>
              </w:rPr>
            </w:pPr>
            <w:r>
              <w:rPr>
                <w:b/>
                <w:snapToGrid w:val="0"/>
                <w:szCs w:val="0"/>
                <w:u w:color="000000"/>
              </w:rPr>
              <w:t>2.412.400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spacing w:before="40" w:after="40"/>
              <w:jc w:val="right"/>
              <w:rPr>
                <w:b/>
                <w:snapToGrid w:val="0"/>
                <w:szCs w:val="0"/>
                <w:u w:color="000000"/>
              </w:rPr>
            </w:pPr>
            <w:r>
              <w:rPr>
                <w:b/>
                <w:snapToGrid w:val="0"/>
                <w:szCs w:val="0"/>
                <w:u w:color="000000"/>
              </w:rPr>
              <w:t>680.618</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b/>
                <w:snapToGrid w:val="0"/>
                <w:szCs w:val="0"/>
                <w:u w:color="000000"/>
              </w:rPr>
            </w:pPr>
            <w:r w:rsidRPr="00F4375F">
              <w:rPr>
                <w:b/>
                <w:snapToGrid w:val="0"/>
                <w:szCs w:val="0"/>
                <w:u w:color="000000"/>
              </w:rPr>
              <w:t>Pasivos financieros a corto plazo:</w:t>
            </w:r>
          </w:p>
        </w:tc>
        <w:tc>
          <w:tcPr>
            <w:tcW w:w="1020" w:type="dxa"/>
            <w:tcBorders>
              <w:top w:val="single" w:sz="4" w:space="0" w:color="auto"/>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rPr>
                <w:snapToGrid w:val="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196F5D" w:rsidRPr="00D34517" w:rsidRDefault="00196F5D" w:rsidP="009458E9">
            <w:pPr>
              <w:pStyle w:val="Tabladeilustraciones"/>
              <w:keepNext/>
              <w:keepLines/>
              <w:tabs>
                <w:tab w:val="decimal" w:pos="578"/>
              </w:tabs>
              <w:rPr>
                <w:snapToGrid w:val="0"/>
                <w:szCs w:val="0"/>
                <w:u w:color="000000"/>
              </w:rPr>
            </w:pP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Proveedores de inmovilizado a corto plazo</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335.356</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1.562.393</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Efectos a pagar</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950.697</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641.731</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534.730</w:t>
            </w:r>
          </w:p>
        </w:tc>
        <w:tc>
          <w:tcPr>
            <w:tcW w:w="1020" w:type="dxa"/>
            <w:tcBorders>
              <w:left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578.766</w:t>
            </w:r>
          </w:p>
        </w:tc>
      </w:tr>
      <w:tr w:rsidR="00196F5D" w:rsidRPr="00F4375F" w:rsidTr="008C0BD7">
        <w:trPr>
          <w:jc w:val="center"/>
        </w:trPr>
        <w:tc>
          <w:tcPr>
            <w:tcW w:w="3685" w:type="dxa"/>
            <w:tcBorders>
              <w:left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Depósitos recibidos</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430.767</w:t>
            </w:r>
          </w:p>
        </w:tc>
        <w:tc>
          <w:tcPr>
            <w:tcW w:w="1020" w:type="dxa"/>
            <w:tcBorders>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Next/>
              <w:keepLines/>
              <w:tabs>
                <w:tab w:val="decimal" w:pos="578"/>
              </w:tabs>
              <w:jc w:val="right"/>
              <w:rPr>
                <w:snapToGrid w:val="0"/>
                <w:szCs w:val="0"/>
                <w:u w:color="000000"/>
              </w:rPr>
            </w:pPr>
            <w:r>
              <w:rPr>
                <w:snapToGrid w:val="0"/>
                <w:szCs w:val="0"/>
                <w:u w:color="000000"/>
              </w:rPr>
              <w:t>1.167.494</w:t>
            </w:r>
          </w:p>
        </w:tc>
      </w:tr>
      <w:tr w:rsidR="00196F5D" w:rsidRPr="00F4375F" w:rsidTr="008C0BD7">
        <w:trPr>
          <w:jc w:val="center"/>
        </w:trPr>
        <w:tc>
          <w:tcPr>
            <w:tcW w:w="3685" w:type="dxa"/>
            <w:tcBorders>
              <w:left w:val="single" w:sz="4" w:space="0" w:color="auto"/>
              <w:bottom w:val="single" w:sz="4" w:space="0" w:color="auto"/>
              <w:right w:val="single" w:sz="4" w:space="0" w:color="auto"/>
            </w:tcBorders>
            <w:shd w:val="clear" w:color="auto" w:fill="auto"/>
            <w:vAlign w:val="bottom"/>
            <w:hideMark/>
          </w:tcPr>
          <w:p w:rsidR="00196F5D" w:rsidRPr="00F4375F" w:rsidRDefault="00196F5D" w:rsidP="009458E9">
            <w:pPr>
              <w:pStyle w:val="Tabladeilustraciones"/>
              <w:keepNext/>
              <w:keepLines/>
              <w:rPr>
                <w:snapToGrid w:val="0"/>
                <w:szCs w:val="0"/>
                <w:u w:color="000000"/>
              </w:rPr>
            </w:pPr>
            <w:r w:rsidRPr="00F4375F">
              <w:rPr>
                <w:snapToGrid w:val="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Lines/>
              <w:tabs>
                <w:tab w:val="decimal" w:pos="578"/>
              </w:tabs>
              <w:spacing w:before="40" w:after="40"/>
              <w:jc w:val="right"/>
              <w:rPr>
                <w:b/>
                <w:snapToGrid w:val="0"/>
                <w:szCs w:val="0"/>
                <w:u w:color="000000"/>
              </w:rPr>
            </w:pPr>
            <w:r>
              <w:rPr>
                <w:b/>
                <w:snapToGrid w:val="0"/>
                <w:szCs w:val="0"/>
                <w:u w:color="000000"/>
              </w:rPr>
              <w:t>2.251.550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96F5D" w:rsidRPr="00D34517" w:rsidRDefault="00196F5D" w:rsidP="009458E9">
            <w:pPr>
              <w:pStyle w:val="Tabladeilustraciones"/>
              <w:keepLines/>
              <w:tabs>
                <w:tab w:val="decimal" w:pos="578"/>
              </w:tabs>
              <w:spacing w:before="40" w:after="40"/>
              <w:jc w:val="right"/>
              <w:rPr>
                <w:b/>
                <w:snapToGrid w:val="0"/>
                <w:szCs w:val="0"/>
                <w:u w:color="000000"/>
              </w:rPr>
            </w:pPr>
            <w:r>
              <w:rPr>
                <w:b/>
                <w:snapToGrid w:val="0"/>
                <w:szCs w:val="0"/>
                <w:u w:color="000000"/>
              </w:rPr>
              <w:t>3.950.384</w:t>
            </w:r>
          </w:p>
        </w:tc>
      </w:tr>
    </w:tbl>
    <w:p w:rsidR="00503EEF" w:rsidRDefault="00503EEF" w:rsidP="0067147D">
      <w:pPr>
        <w:pStyle w:val="Listaconnmeros"/>
        <w:keepLines/>
        <w:rPr>
          <w:noProof/>
        </w:rPr>
      </w:pPr>
    </w:p>
    <w:p w:rsidR="00D5260E" w:rsidRPr="00F2463F" w:rsidRDefault="00B93F22" w:rsidP="0067147D">
      <w:pPr>
        <w:pStyle w:val="Listaconnmeros"/>
        <w:keepLines/>
      </w:pPr>
      <w:r>
        <w:t xml:space="preserve">      </w:t>
      </w:r>
      <w:r w:rsidR="00F52268" w:rsidRPr="00F2463F">
        <w:t xml:space="preserve">Durante el ejercicio 2015 de entidad </w:t>
      </w:r>
      <w:r w:rsidR="00337028" w:rsidRPr="00F2463F">
        <w:t>GRUPO ILUNION</w:t>
      </w:r>
      <w:r w:rsidR="00F52268" w:rsidRPr="00F2463F">
        <w:t>, S.L. ha satisfecho 181.390 euros correspondientes a la cantidad adeudada por la adquisición en 2014 de la nave y terreno donde la entidad participada “Servicios Sociales de Lavandería, S.L.” desarrolla su actividad, quedan</w:t>
      </w:r>
      <w:r w:rsidR="00F2463F">
        <w:t>do pendiente 181.390 euros, a</w:t>
      </w:r>
      <w:r w:rsidR="00F52268" w:rsidRPr="00F2463F">
        <w:t xml:space="preserve"> pagar en 2016.</w:t>
      </w:r>
    </w:p>
    <w:p w:rsidR="00F52268" w:rsidRDefault="00F52268" w:rsidP="0067147D">
      <w:pPr>
        <w:pStyle w:val="Listaconnmeros"/>
        <w:keepLines/>
      </w:pPr>
      <w:r w:rsidRPr="00F2463F">
        <w:t xml:space="preserve">      Las cantidades recogidas en las cuentas “Efectos a pagar” incluyen los pagarés entregados a la</w:t>
      </w:r>
      <w:r>
        <w:t xml:space="preserve"> propiedad de dos de los establecimientos hoteleros operados por ILUNION Hotels en garantía del cumplimiento de los contratos suscritos y que han sido contabilizados con cargo a la cuenta “Otros activos financieros” (véase Nota 10.3).</w:t>
      </w:r>
    </w:p>
    <w:p w:rsidR="00D5260E" w:rsidRDefault="00D5260E" w:rsidP="0067147D">
      <w:pPr>
        <w:pStyle w:val="Listaconnmeros"/>
        <w:keepLines/>
      </w:pPr>
      <w:r>
        <w:tab/>
        <w:t>Por su parte, la cuenta “Depósitos recibidos” incluye, fundamentalmente, las cantidades recibidas por el Grupo en su condición de gestor de determinadas subvenciones, y que deberán ser liquidados a otras entidades participantes de los proyectos subvencionados.</w:t>
      </w:r>
      <w:r w:rsidR="00503EEF">
        <w:tab/>
      </w:r>
    </w:p>
    <w:p w:rsidR="00503EEF" w:rsidRDefault="00503EEF" w:rsidP="0067147D">
      <w:pPr>
        <w:pStyle w:val="Ttulo4"/>
      </w:pPr>
      <w:r>
        <w:t>16.</w:t>
      </w:r>
      <w:r>
        <w:tab/>
      </w:r>
      <w:r w:rsidRPr="00166240">
        <w:t>Situación fiscal</w:t>
      </w:r>
    </w:p>
    <w:p w:rsidR="00503EEF" w:rsidRDefault="00503EEF" w:rsidP="0067147D">
      <w:pPr>
        <w:pStyle w:val="Ttulo5"/>
      </w:pPr>
      <w:r>
        <w:t>16.1 Saldos con las Administraciones Públicas</w:t>
      </w:r>
    </w:p>
    <w:p w:rsidR="00503EEF" w:rsidRDefault="00503EEF" w:rsidP="0067147D">
      <w:pPr>
        <w:pStyle w:val="Listaconnmeros"/>
        <w:keepLines/>
      </w:pPr>
      <w:r>
        <w:tab/>
      </w:r>
      <w:r w:rsidRPr="00673B7B">
        <w:t xml:space="preserve">El detalle de los saldos relativos a activos </w:t>
      </w:r>
      <w:r>
        <w:t xml:space="preserve">con las Administraciones Públicas </w:t>
      </w:r>
      <w:r w:rsidRPr="00673B7B">
        <w:t xml:space="preserve">al 31 de diciembre de </w:t>
      </w:r>
      <w:r>
        <w:t>201</w:t>
      </w:r>
      <w:r w:rsidR="009458E9">
        <w:t>5</w:t>
      </w:r>
      <w:r w:rsidRPr="00673B7B">
        <w:t xml:space="preserve"> </w:t>
      </w:r>
      <w:r>
        <w:t>y 201</w:t>
      </w:r>
      <w:r w:rsidR="009458E9">
        <w:t>4</w:t>
      </w:r>
      <w:r>
        <w:t xml:space="preserve"> </w:t>
      </w:r>
      <w:r w:rsidRPr="00673B7B">
        <w:t>es el siguiente:</w:t>
      </w:r>
    </w:p>
    <w:tbl>
      <w:tblPr>
        <w:tblW w:w="77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499"/>
        <w:gridCol w:w="1157"/>
        <w:gridCol w:w="1073"/>
      </w:tblGrid>
      <w:tr w:rsidR="00503EEF" w:rsidRPr="006C4B7E" w:rsidTr="009775CB">
        <w:trPr>
          <w:jc w:val="center"/>
        </w:trPr>
        <w:tc>
          <w:tcPr>
            <w:tcW w:w="5499"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3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DA37CE" w:rsidRPr="006C4B7E" w:rsidTr="009775CB">
        <w:trPr>
          <w:jc w:val="center"/>
        </w:trPr>
        <w:tc>
          <w:tcPr>
            <w:tcW w:w="5499" w:type="dxa"/>
            <w:tcBorders>
              <w:top w:val="nil"/>
              <w:left w:val="single" w:sz="4" w:space="0" w:color="auto"/>
              <w:bottom w:val="single" w:sz="4" w:space="0" w:color="auto"/>
              <w:right w:val="single" w:sz="4" w:space="0" w:color="auto"/>
            </w:tcBorders>
            <w:shd w:val="clear" w:color="auto" w:fill="auto"/>
            <w:noWrap/>
            <w:vAlign w:val="bottom"/>
            <w:hideMark/>
          </w:tcPr>
          <w:p w:rsidR="00DA37CE" w:rsidRPr="006C4B7E" w:rsidRDefault="00DA37CE" w:rsidP="0067147D">
            <w:pPr>
              <w:pStyle w:val="Tabladeilustraciones"/>
              <w:keepNext/>
              <w:keepLines/>
              <w:jc w:val="center"/>
              <w:rPr>
                <w:snapToGrid w:val="0"/>
                <w:szCs w:val="0"/>
                <w:u w:color="000000"/>
              </w:rPr>
            </w:pP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DA37CE"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DA37CE"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DA37CE"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DA37CE" w:rsidRPr="006C4B7E" w:rsidRDefault="00DA37CE" w:rsidP="0067147D">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DA37CE" w:rsidRPr="00D34517" w:rsidRDefault="00DA37CE" w:rsidP="0067147D">
            <w:pPr>
              <w:pStyle w:val="Tabladeilustraciones"/>
              <w:keepNext/>
              <w:keepLines/>
              <w:tabs>
                <w:tab w:val="decimal" w:pos="989"/>
              </w:tabs>
              <w:rPr>
                <w:snapToGrid w:val="0"/>
                <w:szCs w:val="0"/>
                <w:u w:color="000000"/>
              </w:rPr>
            </w:pP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deudor por IVA y asimilados</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991.305</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1.126.690</w:t>
            </w: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Subvenciones concedidas</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13.264.831</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17.836.518</w:t>
            </w:r>
          </w:p>
        </w:tc>
      </w:tr>
      <w:tr w:rsidR="009458E9" w:rsidRPr="006C4B7E" w:rsidTr="009775CB">
        <w:trPr>
          <w:jc w:val="center"/>
        </w:trPr>
        <w:tc>
          <w:tcPr>
            <w:tcW w:w="5499"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Organismos de la Seguridad Social</w:t>
            </w:r>
          </w:p>
        </w:tc>
        <w:tc>
          <w:tcPr>
            <w:tcW w:w="1157" w:type="dxa"/>
            <w:tcBorders>
              <w:left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210.725</w:t>
            </w:r>
          </w:p>
        </w:tc>
        <w:tc>
          <w:tcPr>
            <w:tcW w:w="1073" w:type="dxa"/>
            <w:tcBorders>
              <w:left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380.626</w:t>
            </w:r>
          </w:p>
        </w:tc>
      </w:tr>
      <w:tr w:rsidR="009458E9" w:rsidRPr="006C4B7E" w:rsidTr="009775CB">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Otros conceptos fiscales</w:t>
            </w:r>
          </w:p>
        </w:tc>
        <w:tc>
          <w:tcPr>
            <w:tcW w:w="1157" w:type="dxa"/>
            <w:tcBorders>
              <w:left w:val="single" w:sz="4" w:space="0" w:color="auto"/>
              <w:bottom w:val="single" w:sz="4" w:space="0" w:color="auto"/>
              <w:right w:val="single" w:sz="4" w:space="0" w:color="auto"/>
            </w:tcBorders>
            <w:shd w:val="clear" w:color="auto" w:fill="auto"/>
            <w:noWrap/>
            <w:vAlign w:val="bottom"/>
          </w:tcPr>
          <w:p w:rsidR="009458E9" w:rsidRPr="004B2D01" w:rsidRDefault="00FA1A4B"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711.712</w:t>
            </w:r>
          </w:p>
        </w:tc>
        <w:tc>
          <w:tcPr>
            <w:tcW w:w="1073" w:type="dxa"/>
            <w:tcBorders>
              <w:left w:val="single" w:sz="4" w:space="0" w:color="auto"/>
              <w:bottom w:val="single" w:sz="4" w:space="0" w:color="auto"/>
              <w:right w:val="single" w:sz="4" w:space="0" w:color="auto"/>
            </w:tcBorders>
            <w:shd w:val="clear" w:color="auto" w:fill="auto"/>
            <w:noWrap/>
            <w:vAlign w:val="bottom"/>
          </w:tcPr>
          <w:p w:rsidR="009458E9" w:rsidRPr="004B2D01" w:rsidRDefault="009458E9" w:rsidP="009458E9">
            <w:pPr>
              <w:pStyle w:val="Tabladeilustraciones"/>
              <w:keepNext/>
              <w:keepLines/>
              <w:tabs>
                <w:tab w:val="decimal" w:pos="646"/>
              </w:tabs>
              <w:jc w:val="right"/>
              <w:rPr>
                <w:snapToGrid w:val="0"/>
                <w:color w:val="000000"/>
                <w:szCs w:val="0"/>
                <w:u w:color="000000"/>
              </w:rPr>
            </w:pPr>
            <w:r>
              <w:rPr>
                <w:snapToGrid w:val="0"/>
                <w:color w:val="000000"/>
                <w:szCs w:val="0"/>
                <w:u w:color="000000"/>
              </w:rPr>
              <w:t>873.809</w:t>
            </w:r>
          </w:p>
        </w:tc>
      </w:tr>
      <w:tr w:rsidR="009458E9"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Otros créditos con las Administraciones Públicas</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FA1A4B"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15.178.573</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20.217.643</w:t>
            </w:r>
          </w:p>
        </w:tc>
      </w:tr>
      <w:tr w:rsidR="009458E9" w:rsidRPr="006C4B7E" w:rsidTr="009775CB">
        <w:trPr>
          <w:jc w:val="center"/>
        </w:trPr>
        <w:tc>
          <w:tcPr>
            <w:tcW w:w="5499" w:type="dxa"/>
            <w:tcBorders>
              <w:top w:val="single" w:sz="4" w:space="0" w:color="auto"/>
              <w:left w:val="single" w:sz="4" w:space="0" w:color="auto"/>
              <w:right w:val="single" w:sz="4" w:space="0" w:color="auto"/>
            </w:tcBorders>
            <w:shd w:val="clear" w:color="auto" w:fill="auto"/>
            <w:noWrap/>
            <w:vAlign w:val="bottom"/>
          </w:tcPr>
          <w:p w:rsidR="009458E9" w:rsidRPr="006C4B7E" w:rsidRDefault="009458E9" w:rsidP="009458E9">
            <w:pPr>
              <w:pStyle w:val="Tabladeilustraciones"/>
              <w:keepNext/>
              <w:keepLines/>
              <w:rPr>
                <w:snapToGrid w:val="0"/>
                <w:szCs w:val="0"/>
                <w:u w:color="000000"/>
              </w:rPr>
            </w:pPr>
            <w:r>
              <w:rPr>
                <w:snapToGrid w:val="0"/>
                <w:szCs w:val="0"/>
                <w:u w:color="000000"/>
              </w:rPr>
              <w:t xml:space="preserve"> </w:t>
            </w:r>
          </w:p>
        </w:tc>
        <w:tc>
          <w:tcPr>
            <w:tcW w:w="1157" w:type="dxa"/>
            <w:tcBorders>
              <w:top w:val="single" w:sz="4" w:space="0" w:color="auto"/>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rPr>
                <w:snapToGrid w:val="0"/>
                <w:szCs w:val="0"/>
                <w:u w:color="000000"/>
              </w:rPr>
            </w:pPr>
          </w:p>
        </w:tc>
        <w:tc>
          <w:tcPr>
            <w:tcW w:w="1073" w:type="dxa"/>
            <w:tcBorders>
              <w:top w:val="single" w:sz="4" w:space="0" w:color="auto"/>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rPr>
                <w:snapToGrid w:val="0"/>
                <w:szCs w:val="0"/>
                <w:u w:color="000000"/>
              </w:rPr>
            </w:pPr>
          </w:p>
        </w:tc>
      </w:tr>
      <w:tr w:rsidR="00591F92" w:rsidRPr="006C4B7E" w:rsidTr="0087749F">
        <w:trPr>
          <w:jc w:val="center"/>
        </w:trPr>
        <w:tc>
          <w:tcPr>
            <w:tcW w:w="5499" w:type="dxa"/>
            <w:tcBorders>
              <w:left w:val="single" w:sz="4" w:space="0" w:color="auto"/>
              <w:right w:val="single" w:sz="4" w:space="0" w:color="auto"/>
            </w:tcBorders>
            <w:shd w:val="clear" w:color="auto" w:fill="auto"/>
            <w:noWrap/>
            <w:vAlign w:val="bottom"/>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Activos por diferencias temporarias deducibles</w:t>
            </w:r>
          </w:p>
        </w:tc>
        <w:tc>
          <w:tcPr>
            <w:tcW w:w="1157" w:type="dxa"/>
            <w:tcBorders>
              <w:left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33.207.995</w:t>
            </w:r>
          </w:p>
        </w:tc>
        <w:tc>
          <w:tcPr>
            <w:tcW w:w="1073" w:type="dxa"/>
            <w:tcBorders>
              <w:left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szCs w:val="0"/>
                <w:u w:color="000000"/>
              </w:rPr>
            </w:pPr>
            <w:r>
              <w:rPr>
                <w:snapToGrid w:val="0"/>
                <w:szCs w:val="0"/>
                <w:u w:color="000000"/>
              </w:rPr>
              <w:t>4.267.527</w:t>
            </w:r>
          </w:p>
        </w:tc>
      </w:tr>
      <w:tr w:rsidR="00591F92" w:rsidRPr="006C4B7E" w:rsidTr="0087749F">
        <w:trPr>
          <w:jc w:val="center"/>
        </w:trPr>
        <w:tc>
          <w:tcPr>
            <w:tcW w:w="5499" w:type="dxa"/>
            <w:tcBorders>
              <w:left w:val="single" w:sz="4" w:space="0" w:color="auto"/>
              <w:right w:val="single" w:sz="4" w:space="0" w:color="auto"/>
            </w:tcBorders>
            <w:shd w:val="clear" w:color="auto" w:fill="auto"/>
            <w:vAlign w:val="center"/>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Derechos por deducciones y bonificaciones pendientes de aplicar</w:t>
            </w:r>
          </w:p>
        </w:tc>
        <w:tc>
          <w:tcPr>
            <w:tcW w:w="1157" w:type="dxa"/>
            <w:tcBorders>
              <w:left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7.161.19</w:t>
            </w:r>
            <w:r>
              <w:rPr>
                <w:snapToGrid w:val="0"/>
                <w:szCs w:val="0"/>
                <w:u w:color="000000"/>
              </w:rPr>
              <w:t>2</w:t>
            </w:r>
          </w:p>
        </w:tc>
        <w:tc>
          <w:tcPr>
            <w:tcW w:w="1073" w:type="dxa"/>
            <w:tcBorders>
              <w:left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color w:val="000000"/>
                <w:szCs w:val="0"/>
                <w:u w:color="000000"/>
              </w:rPr>
            </w:pPr>
            <w:r>
              <w:rPr>
                <w:snapToGrid w:val="0"/>
                <w:color w:val="000000"/>
                <w:szCs w:val="0"/>
                <w:u w:color="000000"/>
              </w:rPr>
              <w:t>7.638.575</w:t>
            </w:r>
          </w:p>
        </w:tc>
      </w:tr>
      <w:tr w:rsidR="00591F92" w:rsidRPr="006C4B7E" w:rsidTr="0087749F">
        <w:trPr>
          <w:jc w:val="center"/>
        </w:trPr>
        <w:tc>
          <w:tcPr>
            <w:tcW w:w="5499" w:type="dxa"/>
            <w:tcBorders>
              <w:left w:val="single" w:sz="4" w:space="0" w:color="auto"/>
              <w:bottom w:val="single" w:sz="4" w:space="0" w:color="auto"/>
              <w:right w:val="single" w:sz="4" w:space="0" w:color="auto"/>
            </w:tcBorders>
            <w:shd w:val="clear" w:color="auto" w:fill="auto"/>
            <w:noWrap/>
            <w:vAlign w:val="bottom"/>
            <w:hideMark/>
          </w:tcPr>
          <w:p w:rsidR="00591F92" w:rsidRPr="006C4B7E" w:rsidRDefault="00591F92" w:rsidP="00591F92">
            <w:pPr>
              <w:pStyle w:val="Tabladeilustraciones"/>
              <w:keepNext/>
              <w:keepLines/>
              <w:rPr>
                <w:snapToGrid w:val="0"/>
                <w:szCs w:val="0"/>
                <w:u w:color="000000"/>
              </w:rPr>
            </w:pPr>
            <w:r w:rsidRPr="006C4B7E">
              <w:rPr>
                <w:snapToGrid w:val="0"/>
                <w:szCs w:val="0"/>
                <w:u w:color="000000"/>
              </w:rPr>
              <w:t>Créditos por bases imponibles negativas</w:t>
            </w:r>
          </w:p>
        </w:tc>
        <w:tc>
          <w:tcPr>
            <w:tcW w:w="1157" w:type="dxa"/>
            <w:tcBorders>
              <w:left w:val="single" w:sz="4" w:space="0" w:color="auto"/>
              <w:bottom w:val="single" w:sz="4" w:space="0" w:color="auto"/>
              <w:right w:val="single" w:sz="4" w:space="0" w:color="auto"/>
            </w:tcBorders>
            <w:shd w:val="clear" w:color="auto" w:fill="auto"/>
            <w:noWrap/>
            <w:vAlign w:val="center"/>
          </w:tcPr>
          <w:p w:rsidR="00591F92" w:rsidRPr="00591F92" w:rsidRDefault="00591F92" w:rsidP="00591F92">
            <w:pPr>
              <w:pStyle w:val="Tabladeilustraciones"/>
              <w:keepNext/>
              <w:keepLines/>
              <w:tabs>
                <w:tab w:val="decimal" w:pos="646"/>
              </w:tabs>
              <w:jc w:val="right"/>
              <w:rPr>
                <w:snapToGrid w:val="0"/>
                <w:szCs w:val="0"/>
                <w:u w:color="000000"/>
              </w:rPr>
            </w:pPr>
            <w:r w:rsidRPr="00591F92">
              <w:rPr>
                <w:snapToGrid w:val="0"/>
                <w:szCs w:val="0"/>
                <w:u w:color="000000"/>
              </w:rPr>
              <w:t>12.061.392</w:t>
            </w:r>
          </w:p>
        </w:tc>
        <w:tc>
          <w:tcPr>
            <w:tcW w:w="1073" w:type="dxa"/>
            <w:tcBorders>
              <w:left w:val="single" w:sz="4" w:space="0" w:color="auto"/>
              <w:bottom w:val="single" w:sz="4" w:space="0" w:color="auto"/>
              <w:right w:val="single" w:sz="4" w:space="0" w:color="auto"/>
            </w:tcBorders>
            <w:shd w:val="clear" w:color="auto" w:fill="auto"/>
            <w:noWrap/>
            <w:vAlign w:val="bottom"/>
          </w:tcPr>
          <w:p w:rsidR="00591F92" w:rsidRPr="00D34517" w:rsidRDefault="00591F92" w:rsidP="00591F92">
            <w:pPr>
              <w:pStyle w:val="Tabladeilustraciones"/>
              <w:keepNext/>
              <w:keepLines/>
              <w:tabs>
                <w:tab w:val="decimal" w:pos="646"/>
              </w:tabs>
              <w:jc w:val="right"/>
              <w:rPr>
                <w:snapToGrid w:val="0"/>
                <w:color w:val="000000"/>
                <w:szCs w:val="0"/>
                <w:u w:color="000000"/>
              </w:rPr>
            </w:pPr>
            <w:r>
              <w:rPr>
                <w:snapToGrid w:val="0"/>
                <w:color w:val="000000"/>
                <w:szCs w:val="0"/>
                <w:u w:color="000000"/>
              </w:rPr>
              <w:t>1.811.275</w:t>
            </w:r>
          </w:p>
        </w:tc>
      </w:tr>
      <w:tr w:rsidR="009458E9" w:rsidRPr="006C4B7E" w:rsidTr="009775CB">
        <w:trPr>
          <w:jc w:val="center"/>
        </w:trPr>
        <w:tc>
          <w:tcPr>
            <w:tcW w:w="54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Activos por impuesto diferido</w:t>
            </w:r>
          </w:p>
        </w:tc>
        <w:tc>
          <w:tcPr>
            <w:tcW w:w="115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FA1A4B"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52.444.019</w:t>
            </w:r>
          </w:p>
        </w:tc>
        <w:tc>
          <w:tcPr>
            <w:tcW w:w="10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46"/>
              </w:tabs>
              <w:spacing w:before="40" w:after="40"/>
              <w:jc w:val="right"/>
              <w:rPr>
                <w:b/>
                <w:snapToGrid w:val="0"/>
                <w:szCs w:val="0"/>
                <w:u w:color="000000"/>
              </w:rPr>
            </w:pPr>
            <w:r>
              <w:rPr>
                <w:b/>
                <w:snapToGrid w:val="0"/>
                <w:szCs w:val="0"/>
                <w:u w:color="000000"/>
              </w:rPr>
              <w:t>13.717.377</w:t>
            </w:r>
          </w:p>
        </w:tc>
      </w:tr>
    </w:tbl>
    <w:p w:rsidR="00A7317C" w:rsidRDefault="00503EEF" w:rsidP="00A7317C">
      <w:pPr>
        <w:pStyle w:val="Listaconnmeros"/>
        <w:keepLines/>
        <w:spacing w:before="240"/>
      </w:pPr>
      <w:r>
        <w:tab/>
      </w:r>
      <w:r w:rsidR="00BB564F">
        <w:t xml:space="preserve">La cuenta “Subvenciones concedidas” recoge fundamentalmente las cantidades pendientes de cobro por las ayudas que reciben los Centros Especiales de Empleo (véase Nota 17.5). </w:t>
      </w:r>
    </w:p>
    <w:p w:rsidR="00503EEF" w:rsidRDefault="00503EEF" w:rsidP="00A44D0E">
      <w:pPr>
        <w:pStyle w:val="Listaconnmeros"/>
        <w:keepLines/>
        <w:spacing w:before="240"/>
        <w:ind w:firstLine="0"/>
      </w:pPr>
      <w:r w:rsidRPr="00673B7B">
        <w:t xml:space="preserve">El detalle de los saldos relativos a </w:t>
      </w:r>
      <w:r>
        <w:t>pasi</w:t>
      </w:r>
      <w:r w:rsidRPr="00673B7B">
        <w:t xml:space="preserve">vos </w:t>
      </w:r>
      <w:r>
        <w:t xml:space="preserve">con las Administraciones Públicas </w:t>
      </w:r>
      <w:r w:rsidRPr="00673B7B">
        <w:t xml:space="preserve">al 31 de diciembre de </w:t>
      </w:r>
      <w:r>
        <w:t>201</w:t>
      </w:r>
      <w:r w:rsidR="009458E9">
        <w:t>5</w:t>
      </w:r>
      <w:r>
        <w:t xml:space="preserve"> y 201</w:t>
      </w:r>
      <w:r w:rsidR="009458E9">
        <w:t>4</w:t>
      </w:r>
      <w:r>
        <w:t xml:space="preserve"> </w:t>
      </w:r>
      <w:r w:rsidRPr="00673B7B">
        <w:t>es el siguiente:</w:t>
      </w:r>
    </w:p>
    <w:tbl>
      <w:tblPr>
        <w:tblW w:w="671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091"/>
        <w:gridCol w:w="1091"/>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18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775C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D34517" w:rsidRDefault="009458E9" w:rsidP="0067147D">
            <w:pPr>
              <w:pStyle w:val="Tabladeilustraciones"/>
              <w:keepNext/>
              <w:keepLines/>
              <w:jc w:val="center"/>
              <w:rPr>
                <w:snapToGrid w:val="0"/>
                <w:szCs w:val="0"/>
                <w:u w:color="000000"/>
              </w:rPr>
            </w:pPr>
            <w:r>
              <w:rPr>
                <w:snapToGrid w:val="0"/>
                <w:szCs w:val="0"/>
                <w:u w:color="000000"/>
              </w:rPr>
              <w:t>2014</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c>
          <w:tcPr>
            <w:tcW w:w="1091" w:type="dxa"/>
            <w:tcBorders>
              <w:top w:val="single" w:sz="4" w:space="0" w:color="auto"/>
              <w:left w:val="single" w:sz="4" w:space="0" w:color="auto"/>
              <w:right w:val="single" w:sz="4" w:space="0" w:color="auto"/>
            </w:tcBorders>
            <w:shd w:val="clear" w:color="auto" w:fill="auto"/>
            <w:noWrap/>
            <w:vAlign w:val="bottom"/>
          </w:tcPr>
          <w:p w:rsidR="009775CB" w:rsidRPr="00D34517" w:rsidRDefault="009775CB" w:rsidP="0067147D">
            <w:pPr>
              <w:pStyle w:val="Tabladeilustraciones"/>
              <w:keepNext/>
              <w:keepLines/>
              <w:tabs>
                <w:tab w:val="decimal" w:pos="955"/>
              </w:tabs>
              <w:rPr>
                <w:snapToGrid w:val="0"/>
                <w:szCs w:val="0"/>
                <w:u w:color="000000"/>
              </w:rPr>
            </w:pP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acreedor por IVA y asimilados</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3.142.386</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2.343.085</w:t>
            </w: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Hacienda Pública, acreedor por IRPF</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2.726.244</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2.412.271</w:t>
            </w:r>
          </w:p>
        </w:tc>
      </w:tr>
      <w:tr w:rsidR="009458E9"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Organismos de la Seguridad Social, acreedores</w:t>
            </w:r>
          </w:p>
        </w:tc>
        <w:tc>
          <w:tcPr>
            <w:tcW w:w="1091" w:type="dxa"/>
            <w:tcBorders>
              <w:left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5.460.562</w:t>
            </w:r>
          </w:p>
        </w:tc>
        <w:tc>
          <w:tcPr>
            <w:tcW w:w="1091" w:type="dxa"/>
            <w:tcBorders>
              <w:left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2.492.643</w:t>
            </w:r>
          </w:p>
        </w:tc>
      </w:tr>
      <w:tr w:rsidR="009458E9"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Otros</w:t>
            </w:r>
          </w:p>
        </w:tc>
        <w:tc>
          <w:tcPr>
            <w:tcW w:w="1091" w:type="dxa"/>
            <w:tcBorders>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8.256.532</w:t>
            </w:r>
          </w:p>
        </w:tc>
        <w:tc>
          <w:tcPr>
            <w:tcW w:w="1091" w:type="dxa"/>
            <w:tcBorders>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8.062.853</w:t>
            </w:r>
          </w:p>
        </w:tc>
      </w:tr>
      <w:tr w:rsidR="009458E9"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Otras deudas con las Administraciones Públicas</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spacing w:before="40" w:after="40"/>
              <w:jc w:val="right"/>
              <w:rPr>
                <w:b/>
                <w:snapToGrid w:val="0"/>
                <w:szCs w:val="0"/>
                <w:u w:color="000000"/>
              </w:rPr>
            </w:pPr>
            <w:r>
              <w:rPr>
                <w:b/>
                <w:snapToGrid w:val="0"/>
                <w:szCs w:val="0"/>
                <w:u w:color="000000"/>
              </w:rPr>
              <w:t>19.585.724</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spacing w:before="40" w:after="40"/>
              <w:jc w:val="right"/>
              <w:rPr>
                <w:b/>
                <w:snapToGrid w:val="0"/>
                <w:szCs w:val="0"/>
                <w:u w:color="000000"/>
              </w:rPr>
            </w:pPr>
            <w:r>
              <w:rPr>
                <w:b/>
                <w:snapToGrid w:val="0"/>
                <w:szCs w:val="0"/>
                <w:u w:color="000000"/>
              </w:rPr>
              <w:t>15.310.852</w:t>
            </w:r>
          </w:p>
        </w:tc>
      </w:tr>
      <w:tr w:rsidR="009458E9"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9458E9" w:rsidRPr="006C4B7E" w:rsidRDefault="009458E9" w:rsidP="009458E9">
            <w:pPr>
              <w:pStyle w:val="Tabladeilustraciones"/>
              <w:keepNext/>
              <w:keepLine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rPr>
                <w:snapToGrid w:val="0"/>
                <w:szCs w:val="0"/>
                <w:u w:color="000000"/>
              </w:rPr>
            </w:pPr>
          </w:p>
        </w:tc>
        <w:tc>
          <w:tcPr>
            <w:tcW w:w="1091" w:type="dxa"/>
            <w:tcBorders>
              <w:top w:val="single" w:sz="4" w:space="0" w:color="auto"/>
              <w:left w:val="single" w:sz="4" w:space="0" w:color="auto"/>
              <w:bottom w:val="nil"/>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rPr>
                <w:snapToGrid w:val="0"/>
                <w:szCs w:val="0"/>
                <w:u w:color="000000"/>
              </w:rPr>
            </w:pPr>
          </w:p>
        </w:tc>
      </w:tr>
      <w:tr w:rsidR="009458E9"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rPr>
                <w:snapToGrid w:val="0"/>
                <w:szCs w:val="0"/>
                <w:u w:color="000000"/>
              </w:rPr>
            </w:pPr>
            <w:r w:rsidRPr="006C4B7E">
              <w:rPr>
                <w:snapToGrid w:val="0"/>
                <w:szCs w:val="0"/>
                <w:u w:color="000000"/>
              </w:rPr>
              <w:t>Pasivos por diferencias temporarias imponibles</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458E9" w:rsidRPr="00D34517" w:rsidRDefault="00E729F3" w:rsidP="009458E9">
            <w:pPr>
              <w:pStyle w:val="Tabladeilustraciones"/>
              <w:keepNext/>
              <w:keepLines/>
              <w:tabs>
                <w:tab w:val="decimal" w:pos="612"/>
              </w:tabs>
              <w:jc w:val="right"/>
              <w:rPr>
                <w:snapToGrid w:val="0"/>
                <w:szCs w:val="0"/>
                <w:u w:color="000000"/>
              </w:rPr>
            </w:pPr>
            <w:r>
              <w:rPr>
                <w:snapToGrid w:val="0"/>
                <w:szCs w:val="0"/>
                <w:u w:color="000000"/>
              </w:rPr>
              <w:t>3.076.587</w:t>
            </w:r>
          </w:p>
        </w:tc>
        <w:tc>
          <w:tcPr>
            <w:tcW w:w="1091" w:type="dxa"/>
            <w:tcBorders>
              <w:top w:val="nil"/>
              <w:left w:val="single" w:sz="4" w:space="0" w:color="auto"/>
              <w:bottom w:val="single" w:sz="4" w:space="0" w:color="auto"/>
              <w:right w:val="single" w:sz="4" w:space="0" w:color="auto"/>
            </w:tcBorders>
            <w:shd w:val="clear" w:color="auto" w:fill="auto"/>
            <w:noWrap/>
            <w:vAlign w:val="bottom"/>
          </w:tcPr>
          <w:p w:rsidR="009458E9" w:rsidRPr="00D34517" w:rsidRDefault="009458E9" w:rsidP="009458E9">
            <w:pPr>
              <w:pStyle w:val="Tabladeilustraciones"/>
              <w:keepNext/>
              <w:keepLines/>
              <w:tabs>
                <w:tab w:val="decimal" w:pos="612"/>
              </w:tabs>
              <w:jc w:val="right"/>
              <w:rPr>
                <w:snapToGrid w:val="0"/>
                <w:szCs w:val="0"/>
                <w:u w:color="000000"/>
              </w:rPr>
            </w:pPr>
            <w:r>
              <w:rPr>
                <w:snapToGrid w:val="0"/>
                <w:szCs w:val="0"/>
                <w:u w:color="000000"/>
              </w:rPr>
              <w:t>6.203.546</w:t>
            </w:r>
          </w:p>
        </w:tc>
      </w:tr>
      <w:tr w:rsidR="009458E9"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58E9" w:rsidRPr="006C4B7E" w:rsidRDefault="009458E9" w:rsidP="009458E9">
            <w:pPr>
              <w:pStyle w:val="Tabladeilustraciones"/>
              <w:keepNext/>
              <w:keepLines/>
              <w:spacing w:before="40" w:after="40"/>
              <w:rPr>
                <w:b/>
                <w:snapToGrid w:val="0"/>
                <w:szCs w:val="0"/>
                <w:u w:color="000000"/>
              </w:rPr>
            </w:pPr>
            <w:r w:rsidRPr="006C4B7E">
              <w:rPr>
                <w:b/>
                <w:snapToGrid w:val="0"/>
                <w:szCs w:val="0"/>
                <w:u w:color="000000"/>
              </w:rPr>
              <w:t>Pasivos por impuesto diferido</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E729F3" w:rsidRDefault="00E729F3" w:rsidP="009458E9">
            <w:pPr>
              <w:pStyle w:val="Tabladeilustraciones"/>
              <w:keepNext/>
              <w:keepLines/>
              <w:tabs>
                <w:tab w:val="decimal" w:pos="955"/>
              </w:tabs>
              <w:spacing w:before="40" w:after="40"/>
              <w:jc w:val="right"/>
              <w:rPr>
                <w:b/>
                <w:snapToGrid w:val="0"/>
                <w:szCs w:val="0"/>
                <w:u w:color="000000"/>
              </w:rPr>
            </w:pPr>
            <w:r w:rsidRPr="00E729F3">
              <w:rPr>
                <w:b/>
                <w:snapToGrid w:val="0"/>
                <w:szCs w:val="0"/>
                <w:u w:color="000000"/>
              </w:rPr>
              <w:t>3.076.587</w:t>
            </w:r>
          </w:p>
        </w:tc>
        <w:tc>
          <w:tcPr>
            <w:tcW w:w="109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58E9" w:rsidRPr="00D554AF" w:rsidRDefault="009458E9" w:rsidP="009458E9">
            <w:pPr>
              <w:pStyle w:val="Tabladeilustraciones"/>
              <w:keepNext/>
              <w:keepLines/>
              <w:tabs>
                <w:tab w:val="decimal" w:pos="955"/>
              </w:tabs>
              <w:spacing w:before="40" w:after="40"/>
              <w:jc w:val="right"/>
              <w:rPr>
                <w:b/>
                <w:snapToGrid w:val="0"/>
                <w:szCs w:val="0"/>
                <w:u w:color="000000"/>
              </w:rPr>
            </w:pPr>
            <w:r w:rsidRPr="00D554AF">
              <w:rPr>
                <w:b/>
                <w:snapToGrid w:val="0"/>
                <w:szCs w:val="0"/>
                <w:u w:color="000000"/>
              </w:rPr>
              <w:t>6.203.546</w:t>
            </w:r>
          </w:p>
        </w:tc>
      </w:tr>
    </w:tbl>
    <w:p w:rsidR="00503EEF" w:rsidRDefault="00503EEF" w:rsidP="0067147D">
      <w:pPr>
        <w:pStyle w:val="Listaconnmeros"/>
        <w:keepLines/>
      </w:pPr>
    </w:p>
    <w:p w:rsidR="00503EEF" w:rsidRDefault="00503EEF" w:rsidP="0067147D">
      <w:pPr>
        <w:pStyle w:val="Listaconnmeros"/>
        <w:keepLines/>
      </w:pPr>
      <w:r>
        <w:tab/>
      </w:r>
      <w:r w:rsidRPr="00B21F3B">
        <w:t>Baj</w:t>
      </w:r>
      <w:r>
        <w:t>o el epígrafe de “Otros</w:t>
      </w:r>
      <w:r w:rsidRPr="00B21F3B">
        <w:t xml:space="preserve">” se </w:t>
      </w:r>
      <w:r w:rsidRPr="00352252">
        <w:t>refleja, principalmente, el importe de la prefinanciación recibida de la UAFSE en relación con el Programa Operativo Lucha contra la Discriminación 2007-2013 (Objetivo convergencia y Objetivo compet</w:t>
      </w:r>
      <w:r w:rsidR="00F52268">
        <w:t xml:space="preserve">itividad) y que asciende a </w:t>
      </w:r>
      <w:r w:rsidR="00F52268">
        <w:rPr>
          <w:color w:val="000000"/>
        </w:rPr>
        <w:t>7.728.468</w:t>
      </w:r>
      <w:r w:rsidRPr="00352252">
        <w:t xml:space="preserve"> euros.</w:t>
      </w:r>
    </w:p>
    <w:p w:rsidR="00503EEF" w:rsidRDefault="00503EEF" w:rsidP="0067147D">
      <w:pPr>
        <w:pStyle w:val="Ttulo5"/>
      </w:pPr>
      <w:r>
        <w:t>16.2 Fondo Social Europeo y otros cofinanciadores</w:t>
      </w:r>
    </w:p>
    <w:p w:rsidR="00503EEF" w:rsidRDefault="00503EEF" w:rsidP="0067147D">
      <w:pPr>
        <w:pStyle w:val="Listaconnmeros"/>
        <w:keepLines/>
      </w:pPr>
      <w:r>
        <w:tab/>
        <w:t xml:space="preserve">Adicionalmente al importe recogido </w:t>
      </w:r>
      <w:r w:rsidR="00BB564F">
        <w:t xml:space="preserve">en el epígrafe “Administraciones Públicas” del </w:t>
      </w:r>
      <w:r w:rsidR="002F3542">
        <w:t>activo del balance consolidado,</w:t>
      </w:r>
      <w:r>
        <w:t xml:space="preserve"> el Grupo mantiene saldos pendientes de cobro, principalmente del FSE, recogidos bajo el epígrafe “</w:t>
      </w:r>
      <w:r w:rsidR="00DF3799">
        <w:t>U</w:t>
      </w:r>
      <w:r>
        <w:t>suarios y</w:t>
      </w:r>
      <w:r w:rsidR="00DF3799">
        <w:t xml:space="preserve"> otros</w:t>
      </w:r>
      <w:r>
        <w:t xml:space="preserve"> deudores de la actividad propia”, cuyo desglose al 31 de diciembre es el siguiente: </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535"/>
        <w:gridCol w:w="1134"/>
        <w:gridCol w:w="1134"/>
      </w:tblGrid>
      <w:tr w:rsidR="00503EEF" w:rsidRPr="006C4B7E" w:rsidTr="009775CB">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C4B7E" w:rsidRDefault="00503EEF" w:rsidP="0067147D">
            <w:pPr>
              <w:pStyle w:val="Tabladeilustraciones"/>
              <w:keepNext/>
              <w:keepLines/>
              <w:jc w:val="center"/>
              <w:rPr>
                <w:snapToGrid w:val="0"/>
                <w:szCs w:val="0"/>
                <w:u w:color="000000"/>
              </w:rPr>
            </w:pPr>
            <w:r w:rsidRPr="006C4B7E">
              <w:rPr>
                <w:snapToGrid w:val="0"/>
                <w:szCs w:val="0"/>
                <w:u w:color="000000"/>
              </w:rPr>
              <w:t>Euros</w:t>
            </w:r>
          </w:p>
        </w:tc>
      </w:tr>
      <w:tr w:rsidR="009775CB" w:rsidRPr="006C4B7E" w:rsidTr="009775CB">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9775CB" w:rsidRPr="006C4B7E" w:rsidRDefault="009775CB"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775CB" w:rsidP="009458E9">
            <w:pPr>
              <w:pStyle w:val="Tabladeilustraciones"/>
              <w:keepNext/>
              <w:keepLines/>
              <w:jc w:val="center"/>
              <w:rPr>
                <w:snapToGrid w:val="0"/>
                <w:szCs w:val="0"/>
                <w:u w:color="000000"/>
              </w:rPr>
            </w:pPr>
            <w:r>
              <w:rPr>
                <w:snapToGrid w:val="0"/>
                <w:szCs w:val="0"/>
                <w:u w:color="000000"/>
              </w:rPr>
              <w:t>201</w:t>
            </w:r>
            <w:r w:rsidR="009458E9">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6C4B7E" w:rsidRDefault="009458E9" w:rsidP="0067147D">
            <w:pPr>
              <w:pStyle w:val="Tabladeilustraciones"/>
              <w:keepNext/>
              <w:keepLines/>
              <w:jc w:val="center"/>
              <w:rPr>
                <w:snapToGrid w:val="0"/>
                <w:szCs w:val="0"/>
                <w:u w:color="000000"/>
              </w:rPr>
            </w:pPr>
            <w:r>
              <w:rPr>
                <w:snapToGrid w:val="0"/>
                <w:szCs w:val="0"/>
                <w:u w:color="000000"/>
              </w:rPr>
              <w:t>2014</w:t>
            </w:r>
          </w:p>
        </w:tc>
      </w:tr>
      <w:tr w:rsidR="009775CB" w:rsidRPr="006C4B7E" w:rsidTr="009775CB">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6C4B7E" w:rsidRDefault="009775CB" w:rsidP="0067147D">
            <w:pPr>
              <w:pStyle w:val="Tabladeilustraciones"/>
              <w:keepNext/>
              <w:keepLines/>
              <w:tabs>
                <w:tab w:val="decimal" w:pos="578"/>
              </w:tabs>
              <w:rPr>
                <w:snapToGrid w:val="0"/>
                <w:szCs w:val="0"/>
                <w:u w:color="000000"/>
              </w:rPr>
            </w:pPr>
          </w:p>
        </w:tc>
      </w:tr>
      <w:tr w:rsidR="00ED5D95"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FSE por Programa Operativo 2000-2006</w:t>
            </w:r>
          </w:p>
        </w:tc>
        <w:tc>
          <w:tcPr>
            <w:tcW w:w="1134" w:type="dxa"/>
            <w:tcBorders>
              <w:left w:val="single" w:sz="4" w:space="0" w:color="auto"/>
              <w:right w:val="single" w:sz="4" w:space="0" w:color="auto"/>
            </w:tcBorders>
            <w:shd w:val="clear" w:color="auto" w:fill="auto"/>
            <w:noWrap/>
            <w:vAlign w:val="bottom"/>
          </w:tcPr>
          <w:p w:rsidR="00ED5D95" w:rsidRPr="008D7B43" w:rsidRDefault="00ED5D95" w:rsidP="00ED5D95">
            <w:pPr>
              <w:pStyle w:val="Tabladeilustraciones"/>
              <w:keepNext/>
              <w:keepLines/>
              <w:tabs>
                <w:tab w:val="decimal" w:pos="978"/>
              </w:tabs>
              <w:jc w:val="right"/>
              <w:rPr>
                <w:snapToGrid w:val="0"/>
                <w:color w:val="000000"/>
                <w:szCs w:val="0"/>
                <w:u w:color="000000"/>
              </w:rPr>
            </w:pPr>
            <w:r w:rsidRPr="008D7B43">
              <w:rPr>
                <w:snapToGrid w:val="0"/>
                <w:color w:val="000000"/>
                <w:szCs w:val="0"/>
                <w:u w:color="000000"/>
              </w:rPr>
              <w:t>5.357.979</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978"/>
              </w:tabs>
              <w:jc w:val="right"/>
              <w:rPr>
                <w:snapToGrid w:val="0"/>
                <w:szCs w:val="0"/>
                <w:u w:color="000000"/>
              </w:rPr>
            </w:pPr>
            <w:r w:rsidRPr="001651D7">
              <w:rPr>
                <w:snapToGrid w:val="0"/>
                <w:szCs w:val="0"/>
                <w:u w:color="000000"/>
              </w:rPr>
              <w:t>5.357.979</w:t>
            </w:r>
          </w:p>
        </w:tc>
      </w:tr>
      <w:tr w:rsidR="00ED5D95" w:rsidRPr="006C4B7E" w:rsidTr="009775CB">
        <w:trPr>
          <w:jc w:val="center"/>
        </w:trPr>
        <w:tc>
          <w:tcPr>
            <w:tcW w:w="4535" w:type="dxa"/>
            <w:tcBorders>
              <w:left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FSE por Programa Operativo 2007-2013</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sidRPr="008D7B43">
              <w:rPr>
                <w:snapToGrid w:val="0"/>
                <w:color w:val="000000"/>
                <w:szCs w:val="0"/>
                <w:u w:color="000000"/>
              </w:rPr>
              <w:t>16.600.878</w:t>
            </w:r>
          </w:p>
        </w:tc>
        <w:tc>
          <w:tcPr>
            <w:tcW w:w="1134" w:type="dxa"/>
            <w:tcBorders>
              <w:left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Pr>
                <w:snapToGrid w:val="0"/>
                <w:szCs w:val="0"/>
                <w:u w:color="000000"/>
              </w:rPr>
              <w:t>19.293.934</w:t>
            </w:r>
          </w:p>
        </w:tc>
      </w:tr>
      <w:tr w:rsidR="00ED5D95" w:rsidRPr="006C4B7E" w:rsidTr="009775CB">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ED5D95" w:rsidRPr="006C4B7E" w:rsidRDefault="00ED5D95" w:rsidP="009458E9">
            <w:pPr>
              <w:pStyle w:val="Tabladeilustraciones"/>
              <w:keepNext/>
              <w:keepLines/>
              <w:rPr>
                <w:snapToGrid w:val="0"/>
                <w:szCs w:val="0"/>
                <w:u w:color="000000"/>
              </w:rPr>
            </w:pPr>
            <w:r w:rsidRPr="006C4B7E">
              <w:rPr>
                <w:snapToGrid w:val="0"/>
                <w:szCs w:val="0"/>
                <w:u w:color="000000"/>
              </w:rPr>
              <w:t>Otros cofinanciadores</w:t>
            </w:r>
          </w:p>
        </w:tc>
        <w:tc>
          <w:tcPr>
            <w:tcW w:w="1134" w:type="dxa"/>
            <w:tcBorders>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sidRPr="008D7B43">
              <w:rPr>
                <w:snapToGrid w:val="0"/>
                <w:color w:val="000000"/>
                <w:szCs w:val="0"/>
                <w:u w:color="000000"/>
              </w:rPr>
              <w:t>115.610</w:t>
            </w:r>
          </w:p>
        </w:tc>
        <w:tc>
          <w:tcPr>
            <w:tcW w:w="1134" w:type="dxa"/>
            <w:tcBorders>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Next/>
              <w:keepLines/>
              <w:tabs>
                <w:tab w:val="decimal" w:pos="635"/>
              </w:tabs>
              <w:jc w:val="right"/>
              <w:rPr>
                <w:snapToGrid w:val="0"/>
                <w:szCs w:val="0"/>
                <w:u w:color="000000"/>
              </w:rPr>
            </w:pPr>
            <w:r>
              <w:rPr>
                <w:snapToGrid w:val="0"/>
                <w:szCs w:val="0"/>
                <w:u w:color="000000"/>
              </w:rPr>
              <w:t>181.513</w:t>
            </w:r>
          </w:p>
        </w:tc>
      </w:tr>
      <w:tr w:rsidR="00ED5D95" w:rsidRPr="006C4B7E" w:rsidTr="009775CB">
        <w:trPr>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5D95" w:rsidRPr="006C4B7E" w:rsidRDefault="00DF3799" w:rsidP="00DF3799">
            <w:pPr>
              <w:pStyle w:val="Tabladeilustraciones"/>
              <w:keepNext/>
              <w:keepLines/>
              <w:spacing w:before="40" w:after="40"/>
              <w:rPr>
                <w:b/>
                <w:snapToGrid w:val="0"/>
                <w:szCs w:val="0"/>
                <w:u w:color="000000"/>
              </w:rPr>
            </w:pPr>
            <w:r>
              <w:rPr>
                <w:b/>
                <w:snapToGrid w:val="0"/>
                <w:szCs w:val="0"/>
                <w:u w:color="000000"/>
              </w:rPr>
              <w:t>Usuarios</w:t>
            </w:r>
            <w:r w:rsidR="00ED5D95" w:rsidRPr="006C4B7E">
              <w:rPr>
                <w:b/>
                <w:snapToGrid w:val="0"/>
                <w:szCs w:val="0"/>
                <w:u w:color="000000"/>
              </w:rPr>
              <w:t xml:space="preserve"> </w:t>
            </w:r>
            <w:r w:rsidR="00ED5D95">
              <w:rPr>
                <w:b/>
                <w:snapToGrid w:val="0"/>
                <w:szCs w:val="0"/>
                <w:u w:color="000000"/>
              </w:rPr>
              <w:t xml:space="preserve">y </w:t>
            </w:r>
            <w:r>
              <w:rPr>
                <w:b/>
                <w:snapToGrid w:val="0"/>
                <w:szCs w:val="0"/>
                <w:u w:color="000000"/>
              </w:rPr>
              <w:t xml:space="preserve">otros </w:t>
            </w:r>
            <w:r w:rsidR="00ED5D95">
              <w:rPr>
                <w:b/>
                <w:snapToGrid w:val="0"/>
                <w:szCs w:val="0"/>
                <w:u w:color="000000"/>
              </w:rPr>
              <w:t>deudores de la actividad propia</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D95" w:rsidRPr="008D7B43" w:rsidRDefault="00ED5D95" w:rsidP="00F316DB">
            <w:pPr>
              <w:pStyle w:val="Tabladeilustraciones"/>
              <w:keepLines/>
              <w:tabs>
                <w:tab w:val="decimal" w:pos="978"/>
              </w:tabs>
              <w:spacing w:before="40" w:after="40"/>
              <w:rPr>
                <w:b/>
                <w:snapToGrid w:val="0"/>
                <w:color w:val="000000"/>
                <w:szCs w:val="0"/>
                <w:u w:color="000000"/>
              </w:rPr>
            </w:pPr>
            <w:bookmarkStart w:id="34" w:name="OLE_LINK3"/>
            <w:bookmarkStart w:id="35" w:name="OLE_LINK4"/>
            <w:r w:rsidRPr="008D7B43">
              <w:rPr>
                <w:b/>
                <w:snapToGrid w:val="0"/>
                <w:color w:val="000000"/>
                <w:szCs w:val="0"/>
                <w:u w:color="000000"/>
              </w:rPr>
              <w:t>22.074.467</w:t>
            </w:r>
            <w:bookmarkEnd w:id="34"/>
            <w:bookmarkEnd w:id="35"/>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5D95" w:rsidRPr="001651D7" w:rsidRDefault="00ED5D95" w:rsidP="009458E9">
            <w:pPr>
              <w:pStyle w:val="Tabladeilustraciones"/>
              <w:keepLines/>
              <w:tabs>
                <w:tab w:val="decimal" w:pos="635"/>
              </w:tabs>
              <w:spacing w:before="40" w:after="40"/>
              <w:jc w:val="right"/>
              <w:rPr>
                <w:b/>
                <w:snapToGrid w:val="0"/>
                <w:szCs w:val="0"/>
                <w:u w:color="000000"/>
              </w:rPr>
            </w:pPr>
            <w:r>
              <w:rPr>
                <w:b/>
                <w:snapToGrid w:val="0"/>
                <w:szCs w:val="0"/>
                <w:u w:color="000000"/>
              </w:rPr>
              <w:t>24.833.426</w:t>
            </w:r>
          </w:p>
        </w:tc>
      </w:tr>
    </w:tbl>
    <w:p w:rsidR="00503EEF" w:rsidRDefault="00503EEF" w:rsidP="0067147D">
      <w:pPr>
        <w:pStyle w:val="Listaconnmeros"/>
        <w:keepLines/>
      </w:pPr>
    </w:p>
    <w:p w:rsidR="00503EEF" w:rsidRPr="00933059" w:rsidRDefault="00503EEF" w:rsidP="0067147D">
      <w:pPr>
        <w:pStyle w:val="Listaconnmeros"/>
        <w:keepLines/>
      </w:pPr>
      <w:r>
        <w:tab/>
      </w:r>
      <w:r w:rsidRPr="00933059">
        <w:t>Durante</w:t>
      </w:r>
      <w:r w:rsidR="00933059" w:rsidRPr="00933059">
        <w:t xml:space="preserve"> el ejercicio 201</w:t>
      </w:r>
      <w:r w:rsidR="009458E9">
        <w:t>5</w:t>
      </w:r>
      <w:r w:rsidRPr="00933059">
        <w:t xml:space="preserve"> se han devengado derechos de cobro frente al FSE por la ejecución del Programa Opera</w:t>
      </w:r>
      <w:r w:rsidR="00D554AF" w:rsidRPr="00933059">
        <w:t xml:space="preserve">tivo 2007-2013 por importe de </w:t>
      </w:r>
      <w:r w:rsidR="00F52268">
        <w:t>20,3</w:t>
      </w:r>
      <w:r w:rsidRPr="00933059">
        <w:t xml:space="preserve"> millones de euros. </w:t>
      </w:r>
      <w:r w:rsidR="00CD336C">
        <w:t>AsI</w:t>
      </w:r>
      <w:r w:rsidR="00F52268" w:rsidRPr="00733541">
        <w:t xml:space="preserve">mismo se han cobrado </w:t>
      </w:r>
      <w:r w:rsidR="00F52268">
        <w:t xml:space="preserve">22,7 </w:t>
      </w:r>
      <w:r w:rsidR="00F52268" w:rsidRPr="00733541">
        <w:t>millones de euros re</w:t>
      </w:r>
      <w:r w:rsidR="00F52268">
        <w:t>lativos a la deuda pendiente</w:t>
      </w:r>
      <w:r w:rsidR="00F52268" w:rsidRPr="00733541">
        <w:t xml:space="preserve"> </w:t>
      </w:r>
      <w:r w:rsidR="00F52268">
        <w:t>d</w:t>
      </w:r>
      <w:r w:rsidR="00F52268" w:rsidRPr="00733541">
        <w:t>el FSE por el Programa Operativo 2007-2013</w:t>
      </w:r>
      <w:r w:rsidR="00F52268">
        <w:t>.</w:t>
      </w:r>
    </w:p>
    <w:p w:rsidR="00503EEF" w:rsidRPr="001651D7" w:rsidRDefault="00503EEF" w:rsidP="0067147D">
      <w:pPr>
        <w:pStyle w:val="Listaconnmeros"/>
        <w:keepLines/>
        <w:rPr>
          <w:lang w:val="es-ES_tradnl"/>
        </w:rPr>
      </w:pPr>
      <w:r w:rsidRPr="00933059">
        <w:tab/>
        <w:t>En el ejercicio 2010 la Fundación ONCE presentó ante la UAFSE el cierre</w:t>
      </w:r>
      <w:r>
        <w:t xml:space="preserve"> del Programa Operativo 2000-2006, conforme a los requerimientos establecidos en el Reglamento 1260/1999, y la Decisión de la Comisión COM (2006) 3424, de 1 de agosto de 2006, que aprobó las directrices de cierre de los programas del periodo mencionado, y de la Decisión de la Comisión C (2009) 1128 final, de 18 de febrero de 2009, que modifica las decisiones aprobatorias de los Programas Operativos en relación con la prórroga de la fecha final de elegibilidad, habiendo cumplido </w:t>
      </w:r>
      <w:r>
        <w:rPr>
          <w:lang w:val="es-ES_tradnl"/>
        </w:rPr>
        <w:t>por tanto</w:t>
      </w:r>
      <w:r>
        <w:t xml:space="preserve"> con todos los requisitos necesarios para el cobro de la liquidación final</w:t>
      </w:r>
      <w:r>
        <w:rPr>
          <w:lang w:val="es-ES_tradnl"/>
        </w:rPr>
        <w:t xml:space="preserve"> que se espera tenga lugar en el corto plazo.</w:t>
      </w:r>
    </w:p>
    <w:p w:rsidR="00503EEF" w:rsidRDefault="00503EEF" w:rsidP="00ED5D95">
      <w:pPr>
        <w:pStyle w:val="Ttulo5"/>
        <w:ind w:right="0"/>
      </w:pPr>
      <w:r>
        <w:t xml:space="preserve">16.3 </w:t>
      </w:r>
      <w:r w:rsidRPr="00CC0E98">
        <w:t>Conciliación</w:t>
      </w:r>
      <w:r>
        <w:t xml:space="preserve"> del</w:t>
      </w:r>
      <w:r w:rsidRPr="00CC0E98">
        <w:t xml:space="preserve"> resultado contable </w:t>
      </w:r>
      <w:r>
        <w:t xml:space="preserve">con la </w:t>
      </w:r>
      <w:r w:rsidRPr="00CC0E98">
        <w:t>base imponible fiscal</w:t>
      </w:r>
      <w:r>
        <w:t xml:space="preserve"> y el gasto por Impuesto sobre Sociedades</w:t>
      </w:r>
    </w:p>
    <w:p w:rsidR="00503EEF" w:rsidRPr="00FA58D5" w:rsidRDefault="00503EEF" w:rsidP="0067147D">
      <w:pPr>
        <w:pStyle w:val="Listaconnmeros"/>
        <w:keepLines/>
      </w:pPr>
      <w:r>
        <w:tab/>
        <w:t xml:space="preserve">Dado el cumplimiento de los requisitos establecidos en la Ley 49/2002 de régimen fiscal de las entidades sin fines lucrativos, todas las </w:t>
      </w:r>
      <w:r w:rsidRPr="00FA58D5">
        <w:t xml:space="preserve">rentas obtenidas por la </w:t>
      </w:r>
      <w:r w:rsidR="00481C6B" w:rsidRPr="00FA58D5">
        <w:t>Entidad dominante</w:t>
      </w:r>
      <w:r w:rsidRPr="00FA58D5">
        <w:t xml:space="preserve"> están exentas del Impuesto sobre Sociedades.</w:t>
      </w:r>
    </w:p>
    <w:p w:rsidR="00160ED2" w:rsidRDefault="00503EEF" w:rsidP="0067147D">
      <w:pPr>
        <w:pStyle w:val="Listaconnmeros"/>
        <w:keepLines/>
      </w:pPr>
      <w:r w:rsidRPr="00FA58D5">
        <w:tab/>
      </w:r>
      <w:r w:rsidR="00160ED2">
        <w:t>Así, la principal diferencia entre el resultado contable y la base imponible fiscal del Grupo, proviene de los resultados procedentes de la salida del perímetro de consolidación de</w:t>
      </w:r>
      <w:r w:rsidR="00871EB0">
        <w:t xml:space="preserve"> GRUPO ILUNION (véase Nota 2.4), generados en el proceso de consolidación.</w:t>
      </w:r>
    </w:p>
    <w:p w:rsidR="00503EEF" w:rsidRDefault="00160ED2" w:rsidP="0067147D">
      <w:pPr>
        <w:pStyle w:val="Listaconnmeros"/>
        <w:keepLines/>
      </w:pPr>
      <w:r>
        <w:t xml:space="preserve">      </w:t>
      </w:r>
      <w:r w:rsidR="00503EEF" w:rsidRPr="00FA58D5">
        <w:t>Asimismo, tal y como se indica en la Nota 4.1</w:t>
      </w:r>
      <w:r w:rsidR="00503EEF" w:rsidRPr="00FA58D5">
        <w:rPr>
          <w:lang w:val="es-ES_tradnl"/>
        </w:rPr>
        <w:t>1</w:t>
      </w:r>
      <w:r w:rsidR="00503EEF" w:rsidRPr="00FA58D5">
        <w:t xml:space="preserve">, </w:t>
      </w:r>
      <w:r w:rsidR="00337028">
        <w:t>GRUPO ILUNION</w:t>
      </w:r>
      <w:r w:rsidR="009D5FE6" w:rsidRPr="00FA58D5">
        <w:t>, S.L</w:t>
      </w:r>
      <w:r w:rsidR="00761B76" w:rsidRPr="00FA58D5">
        <w:t xml:space="preserve">. </w:t>
      </w:r>
      <w:r w:rsidR="00503EEF" w:rsidRPr="00FA58D5">
        <w:t>y la mayoría de sus filiales tributa por el impuesto sobre sociedades bajo el Régimen Especial de</w:t>
      </w:r>
      <w:r w:rsidR="00503EEF" w:rsidRPr="00030C11">
        <w:t xml:space="preserve"> Consolidación Fiscal desde el año 1994, en el grupo 31/94, siendo </w:t>
      </w:r>
      <w:r w:rsidR="00337028">
        <w:t>GRUPO ILUNION</w:t>
      </w:r>
      <w:r w:rsidR="009D5FE6">
        <w:t>, S.L</w:t>
      </w:r>
      <w:r w:rsidR="00503EEF" w:rsidRPr="00030C11">
        <w:t xml:space="preserve">. la </w:t>
      </w:r>
      <w:r w:rsidR="00481C6B">
        <w:t>Entidad dominante</w:t>
      </w:r>
      <w:r w:rsidR="00503EEF" w:rsidRPr="00030C11">
        <w:t xml:space="preserve"> </w:t>
      </w:r>
      <w:r w:rsidR="00503EEF">
        <w:t>del Grupo</w:t>
      </w:r>
      <w:r w:rsidR="00503EEF" w:rsidRPr="00030C11">
        <w:t>. El gasto por impuesto sobre beneficios se calcula teniendo en cuenta las normas aplicables, que vienen reguladas en la Ley del Impues</w:t>
      </w:r>
      <w:r w:rsidR="009D5FE6">
        <w:t>to sobre Sociedades Capítulo VI</w:t>
      </w:r>
      <w:r w:rsidR="00503EEF" w:rsidRPr="00030C11">
        <w:t xml:space="preserve"> del </w:t>
      </w:r>
      <w:r w:rsidR="00AC7A11" w:rsidRPr="00030C11">
        <w:t>Título</w:t>
      </w:r>
      <w:r w:rsidR="00503EEF" w:rsidRPr="00030C11">
        <w:t xml:space="preserve"> VII.  No obstante, existen algunas sociedades que tributan según la normativa foral del País Vasco, otras sociedades tributan en el Régimen General del Impuesto de Sociedades y otras según el Régimen Especial de Empresas de Reducida Dimensión.</w:t>
      </w:r>
    </w:p>
    <w:p w:rsidR="009D5FE6" w:rsidRDefault="009D5FE6" w:rsidP="0067147D">
      <w:pPr>
        <w:pStyle w:val="Listaconnmeros"/>
        <w:keepLines/>
      </w:pPr>
      <w:r>
        <w:lastRenderedPageBreak/>
        <w:t xml:space="preserve">      </w:t>
      </w:r>
      <w:r w:rsidRPr="009D5FE6">
        <w:t>Las entidades que constituyen el mencionado Grupo de consolidación fiscal al 31 de diciembre de 2015, son las siguientes:</w:t>
      </w:r>
    </w:p>
    <w:p w:rsidR="009D5FE6" w:rsidRDefault="00337028" w:rsidP="009D5FE6">
      <w:pPr>
        <w:pStyle w:val="Listaconnmeros"/>
        <w:keepLines/>
        <w:numPr>
          <w:ilvl w:val="0"/>
          <w:numId w:val="13"/>
        </w:numPr>
        <w:spacing w:after="0"/>
        <w:ind w:left="714" w:hanging="357"/>
      </w:pPr>
      <w:r>
        <w:t>GRUPO ILUNION</w:t>
      </w:r>
      <w:r w:rsidR="009D5FE6">
        <w:t>, S.L.</w:t>
      </w:r>
    </w:p>
    <w:p w:rsidR="009D5FE6" w:rsidRDefault="009D5FE6" w:rsidP="009D5FE6">
      <w:pPr>
        <w:pStyle w:val="Listaconnmeros"/>
        <w:keepLines/>
        <w:numPr>
          <w:ilvl w:val="0"/>
          <w:numId w:val="13"/>
        </w:numPr>
        <w:spacing w:after="0"/>
        <w:ind w:left="714" w:hanging="357"/>
      </w:pPr>
      <w:r>
        <w:t>ILUNION Lavanderías, S.A.</w:t>
      </w:r>
    </w:p>
    <w:p w:rsidR="009D5FE6" w:rsidRDefault="009D5FE6" w:rsidP="009D5FE6">
      <w:pPr>
        <w:pStyle w:val="Listaconnmeros"/>
        <w:keepLines/>
        <w:numPr>
          <w:ilvl w:val="0"/>
          <w:numId w:val="13"/>
        </w:numPr>
        <w:spacing w:after="0"/>
        <w:ind w:left="714" w:hanging="357"/>
      </w:pPr>
      <w:r>
        <w:t>ILUNION Bugaderíes de Catalunya, S.A.</w:t>
      </w:r>
    </w:p>
    <w:p w:rsidR="009D5FE6" w:rsidRDefault="009D5FE6" w:rsidP="009D5FE6">
      <w:pPr>
        <w:pStyle w:val="Listaconnmeros"/>
        <w:keepLines/>
        <w:numPr>
          <w:ilvl w:val="0"/>
          <w:numId w:val="13"/>
        </w:numPr>
        <w:spacing w:after="0"/>
        <w:ind w:left="714" w:hanging="357"/>
      </w:pPr>
      <w:r>
        <w:t>ILUNION Lavanderías de Canarias, S.A.</w:t>
      </w:r>
    </w:p>
    <w:p w:rsidR="009D5FE6" w:rsidRDefault="009D5FE6" w:rsidP="009D5FE6">
      <w:pPr>
        <w:pStyle w:val="Listaconnmeros"/>
        <w:keepLines/>
        <w:numPr>
          <w:ilvl w:val="0"/>
          <w:numId w:val="13"/>
        </w:numPr>
        <w:spacing w:after="0"/>
        <w:ind w:left="714" w:hanging="357"/>
      </w:pPr>
      <w:r>
        <w:t>Lavandería Industrial Laundry Center, S.L.</w:t>
      </w:r>
    </w:p>
    <w:p w:rsidR="009D5FE6" w:rsidRDefault="009D5FE6" w:rsidP="009D5FE6">
      <w:pPr>
        <w:pStyle w:val="Listaconnmeros"/>
        <w:keepLines/>
        <w:numPr>
          <w:ilvl w:val="0"/>
          <w:numId w:val="13"/>
        </w:numPr>
        <w:spacing w:after="0"/>
        <w:ind w:left="714" w:hanging="357"/>
      </w:pPr>
      <w:r>
        <w:t>Servicios Sociales de Lavandería, S.L.</w:t>
      </w:r>
    </w:p>
    <w:p w:rsidR="009D5FE6" w:rsidRDefault="009D5FE6" w:rsidP="009D5FE6">
      <w:pPr>
        <w:pStyle w:val="Listaconnmeros"/>
        <w:keepLines/>
        <w:numPr>
          <w:ilvl w:val="0"/>
          <w:numId w:val="13"/>
        </w:numPr>
        <w:spacing w:after="0"/>
        <w:ind w:left="714" w:hanging="357"/>
      </w:pPr>
      <w:r>
        <w:t>ILUNION Textil, S.A.</w:t>
      </w:r>
    </w:p>
    <w:p w:rsidR="009D5FE6" w:rsidRDefault="009D5FE6" w:rsidP="009D5FE6">
      <w:pPr>
        <w:pStyle w:val="Listaconnmeros"/>
        <w:keepLines/>
        <w:numPr>
          <w:ilvl w:val="0"/>
          <w:numId w:val="13"/>
        </w:numPr>
        <w:spacing w:after="0"/>
        <w:ind w:left="714" w:hanging="357"/>
      </w:pPr>
      <w:r>
        <w:t>ILUNION Esterilización, S.A.</w:t>
      </w:r>
    </w:p>
    <w:p w:rsidR="009D5FE6" w:rsidRDefault="009D5FE6" w:rsidP="009D5FE6">
      <w:pPr>
        <w:pStyle w:val="Listaconnmeros"/>
        <w:keepLines/>
        <w:numPr>
          <w:ilvl w:val="0"/>
          <w:numId w:val="13"/>
        </w:numPr>
        <w:spacing w:after="0"/>
        <w:ind w:left="714" w:hanging="357"/>
      </w:pPr>
      <w:r>
        <w:t>ILUNION Retail y Comercialización, S.A.</w:t>
      </w:r>
    </w:p>
    <w:p w:rsidR="009D5FE6" w:rsidRPr="0037092F" w:rsidRDefault="009D5FE6" w:rsidP="009D5FE6">
      <w:pPr>
        <w:pStyle w:val="Listaconnmeros"/>
        <w:keepLines/>
        <w:numPr>
          <w:ilvl w:val="0"/>
          <w:numId w:val="13"/>
        </w:numPr>
        <w:spacing w:after="0"/>
        <w:ind w:left="714" w:hanging="357"/>
        <w:rPr>
          <w:lang w:val="en-US"/>
        </w:rPr>
      </w:pPr>
      <w:r>
        <w:rPr>
          <w:lang w:val="en-US"/>
        </w:rPr>
        <w:t>ILUNION</w:t>
      </w:r>
      <w:r w:rsidRPr="0037092F">
        <w:rPr>
          <w:lang w:val="en-US"/>
        </w:rPr>
        <w:t xml:space="preserve"> Contact Center, S.A. </w:t>
      </w:r>
    </w:p>
    <w:p w:rsidR="009D5FE6" w:rsidRPr="0037092F" w:rsidRDefault="009D5FE6" w:rsidP="009D5FE6">
      <w:pPr>
        <w:pStyle w:val="Listaconnmeros"/>
        <w:keepLines/>
        <w:numPr>
          <w:ilvl w:val="0"/>
          <w:numId w:val="13"/>
        </w:numPr>
        <w:spacing w:after="0"/>
        <w:ind w:left="714" w:hanging="357"/>
        <w:rPr>
          <w:lang w:val="en-US"/>
        </w:rPr>
      </w:pPr>
      <w:r>
        <w:rPr>
          <w:lang w:val="en-US"/>
        </w:rPr>
        <w:t>ILUNION</w:t>
      </w:r>
      <w:r w:rsidRPr="0037092F">
        <w:rPr>
          <w:lang w:val="en-US"/>
        </w:rPr>
        <w:t xml:space="preserve"> CEE Contact Center, S.A.</w:t>
      </w:r>
    </w:p>
    <w:p w:rsidR="009D5FE6" w:rsidRDefault="009D5FE6" w:rsidP="009D5FE6">
      <w:pPr>
        <w:pStyle w:val="Listaconnmeros"/>
        <w:keepLines/>
        <w:numPr>
          <w:ilvl w:val="0"/>
          <w:numId w:val="13"/>
        </w:numPr>
        <w:spacing w:after="0"/>
        <w:ind w:left="714" w:hanging="357"/>
      </w:pPr>
      <w:r>
        <w:t xml:space="preserve">ILUNION Emergencias, S.A.  </w:t>
      </w:r>
    </w:p>
    <w:p w:rsidR="009D5FE6" w:rsidRDefault="009D5FE6" w:rsidP="009D5FE6">
      <w:pPr>
        <w:pStyle w:val="Listaconnmeros"/>
        <w:keepLines/>
        <w:numPr>
          <w:ilvl w:val="0"/>
          <w:numId w:val="13"/>
        </w:numPr>
        <w:spacing w:after="0"/>
        <w:ind w:left="714" w:hanging="357"/>
      </w:pPr>
      <w:r>
        <w:t xml:space="preserve">FITEX ILUNION, S.A. </w:t>
      </w:r>
    </w:p>
    <w:p w:rsidR="009D5FE6" w:rsidRDefault="009D5FE6" w:rsidP="009D5FE6">
      <w:pPr>
        <w:pStyle w:val="Listaconnmeros"/>
        <w:keepLines/>
        <w:numPr>
          <w:ilvl w:val="0"/>
          <w:numId w:val="13"/>
        </w:numPr>
        <w:spacing w:after="0"/>
        <w:ind w:left="714" w:hanging="357"/>
      </w:pPr>
      <w:r>
        <w:t>ILUNION Servicios TI, S.A.</w:t>
      </w:r>
    </w:p>
    <w:p w:rsidR="009D5FE6" w:rsidRDefault="009D5FE6" w:rsidP="009D5FE6">
      <w:pPr>
        <w:pStyle w:val="Listaconnmeros"/>
        <w:keepLines/>
        <w:numPr>
          <w:ilvl w:val="0"/>
          <w:numId w:val="13"/>
        </w:numPr>
        <w:spacing w:after="0"/>
        <w:ind w:left="714" w:hanging="357"/>
      </w:pPr>
      <w:r>
        <w:t>ILUNION BPO, S.A.</w:t>
      </w:r>
    </w:p>
    <w:p w:rsidR="009D5FE6" w:rsidRDefault="009D5FE6" w:rsidP="009D5FE6">
      <w:pPr>
        <w:pStyle w:val="Listaconnmeros"/>
        <w:keepLines/>
        <w:numPr>
          <w:ilvl w:val="0"/>
          <w:numId w:val="13"/>
        </w:numPr>
        <w:spacing w:after="0"/>
        <w:ind w:left="714" w:hanging="357"/>
      </w:pPr>
      <w:r>
        <w:t>ILUNION Reciclados, S. A.</w:t>
      </w:r>
    </w:p>
    <w:p w:rsidR="009D5FE6" w:rsidRDefault="009D5FE6" w:rsidP="009D5FE6">
      <w:pPr>
        <w:pStyle w:val="Listaconnmeros"/>
        <w:keepLines/>
        <w:numPr>
          <w:ilvl w:val="0"/>
          <w:numId w:val="13"/>
        </w:numPr>
        <w:spacing w:after="0"/>
        <w:ind w:left="714" w:hanging="357"/>
      </w:pPr>
      <w:r>
        <w:t>Columbia Cintas de Impresión, S.L.</w:t>
      </w:r>
    </w:p>
    <w:p w:rsidR="009D5FE6" w:rsidRDefault="009D5FE6" w:rsidP="009D5FE6">
      <w:pPr>
        <w:pStyle w:val="Listaconnmeros"/>
        <w:keepLines/>
        <w:numPr>
          <w:ilvl w:val="0"/>
          <w:numId w:val="13"/>
        </w:numPr>
        <w:spacing w:after="0"/>
        <w:ind w:left="714" w:hanging="357"/>
      </w:pPr>
      <w:r>
        <w:t xml:space="preserve">ILUNION Salud, S.A. </w:t>
      </w:r>
    </w:p>
    <w:p w:rsidR="009D5FE6" w:rsidRDefault="009D5FE6" w:rsidP="009D5FE6">
      <w:pPr>
        <w:pStyle w:val="Listaconnmeros"/>
        <w:keepLines/>
        <w:numPr>
          <w:ilvl w:val="0"/>
          <w:numId w:val="13"/>
        </w:numPr>
        <w:spacing w:after="0"/>
        <w:ind w:left="714" w:hanging="357"/>
      </w:pPr>
      <w:r>
        <w:t>ILUNION Adaptación de Vehículos, S.L.</w:t>
      </w:r>
    </w:p>
    <w:p w:rsidR="009D5FE6" w:rsidRDefault="009D5FE6" w:rsidP="009D5FE6">
      <w:pPr>
        <w:pStyle w:val="Listaconnmeros"/>
        <w:keepLines/>
        <w:numPr>
          <w:ilvl w:val="0"/>
          <w:numId w:val="13"/>
        </w:numPr>
        <w:spacing w:after="0"/>
        <w:ind w:left="714" w:hanging="357"/>
      </w:pPr>
      <w:r>
        <w:t>ILUNION Accesibilidad, Estudios y Proyectos, S.A.</w:t>
      </w:r>
    </w:p>
    <w:p w:rsidR="009D5FE6" w:rsidRDefault="009D5FE6" w:rsidP="009D5FE6">
      <w:pPr>
        <w:pStyle w:val="Listaconnmeros"/>
        <w:keepLines/>
        <w:numPr>
          <w:ilvl w:val="0"/>
          <w:numId w:val="13"/>
        </w:numPr>
        <w:spacing w:after="0"/>
        <w:ind w:left="714" w:hanging="357"/>
      </w:pPr>
      <w:r>
        <w:t>ILUNION Gestión de Espacios Deportivos, S.A.</w:t>
      </w:r>
    </w:p>
    <w:p w:rsidR="009D5FE6" w:rsidRDefault="009D5FE6" w:rsidP="009D5FE6">
      <w:pPr>
        <w:pStyle w:val="Listaconnmeros"/>
        <w:keepLines/>
        <w:numPr>
          <w:ilvl w:val="0"/>
          <w:numId w:val="13"/>
        </w:numPr>
        <w:spacing w:after="0"/>
        <w:ind w:left="714" w:hanging="357"/>
      </w:pPr>
      <w:r>
        <w:t xml:space="preserve">ILUNION Sociosanitario, S.A. </w:t>
      </w:r>
    </w:p>
    <w:p w:rsidR="009D5FE6" w:rsidRDefault="009D5FE6" w:rsidP="009D5FE6">
      <w:pPr>
        <w:pStyle w:val="Listaconnmeros"/>
        <w:keepLines/>
        <w:numPr>
          <w:ilvl w:val="0"/>
          <w:numId w:val="13"/>
        </w:numPr>
        <w:spacing w:after="0"/>
        <w:ind w:left="714" w:hanging="357"/>
      </w:pPr>
      <w:r>
        <w:t>ILUNION Servicios Industriales Zona Centro, S.L.</w:t>
      </w:r>
    </w:p>
    <w:p w:rsidR="009D5FE6" w:rsidRDefault="009D5FE6" w:rsidP="009D5FE6">
      <w:pPr>
        <w:pStyle w:val="Listaconnmeros"/>
        <w:keepLines/>
        <w:numPr>
          <w:ilvl w:val="0"/>
          <w:numId w:val="13"/>
        </w:numPr>
        <w:spacing w:after="0"/>
        <w:ind w:left="714" w:hanging="357"/>
      </w:pPr>
      <w:r>
        <w:t xml:space="preserve">ILUNION Servicios Industriales Levante, S.L. </w:t>
      </w:r>
    </w:p>
    <w:p w:rsidR="009D5FE6" w:rsidRDefault="009D5FE6" w:rsidP="009D5FE6">
      <w:pPr>
        <w:pStyle w:val="Listaconnmeros"/>
        <w:keepLines/>
        <w:numPr>
          <w:ilvl w:val="0"/>
          <w:numId w:val="13"/>
        </w:numPr>
        <w:spacing w:after="0"/>
        <w:ind w:left="714" w:hanging="357"/>
      </w:pPr>
      <w:r>
        <w:t>ILUNION Servicios Industriales Galicia, S.L.</w:t>
      </w:r>
    </w:p>
    <w:p w:rsidR="009D5FE6" w:rsidRDefault="009D5FE6" w:rsidP="009D5FE6">
      <w:pPr>
        <w:pStyle w:val="Listaconnmeros"/>
        <w:keepLines/>
        <w:numPr>
          <w:ilvl w:val="0"/>
          <w:numId w:val="13"/>
        </w:numPr>
        <w:spacing w:after="0"/>
        <w:ind w:left="714" w:hanging="357"/>
      </w:pPr>
      <w:r>
        <w:t>ILUNION Servicios Industriales Aragón, S.L.</w:t>
      </w:r>
    </w:p>
    <w:p w:rsidR="009D5FE6" w:rsidRDefault="009D5FE6" w:rsidP="009D5FE6">
      <w:pPr>
        <w:pStyle w:val="Listaconnmeros"/>
        <w:keepLines/>
        <w:numPr>
          <w:ilvl w:val="0"/>
          <w:numId w:val="13"/>
        </w:numPr>
        <w:spacing w:after="0"/>
        <w:ind w:left="714" w:hanging="357"/>
      </w:pPr>
      <w:r>
        <w:t>Modular Logística Valenciana, S.L.</w:t>
      </w:r>
    </w:p>
    <w:p w:rsidR="009D5FE6" w:rsidRDefault="009D5FE6" w:rsidP="009D5FE6">
      <w:pPr>
        <w:pStyle w:val="Listaconnmeros"/>
        <w:keepLines/>
        <w:numPr>
          <w:ilvl w:val="0"/>
          <w:numId w:val="13"/>
        </w:numPr>
        <w:spacing w:after="0"/>
        <w:ind w:left="714" w:hanging="357"/>
      </w:pPr>
      <w:r>
        <w:t>ILUNION Servicios Industriales de Catalunya, S.L.</w:t>
      </w:r>
    </w:p>
    <w:p w:rsidR="009D5FE6" w:rsidRDefault="009D5FE6" w:rsidP="009D5FE6">
      <w:pPr>
        <w:pStyle w:val="Listaconnmeros"/>
        <w:keepLines/>
        <w:numPr>
          <w:ilvl w:val="0"/>
          <w:numId w:val="13"/>
        </w:numPr>
        <w:spacing w:after="0"/>
        <w:ind w:left="714" w:hanging="357"/>
      </w:pPr>
      <w:r>
        <w:t>Fundosa Social Consulting, S.A.</w:t>
      </w:r>
    </w:p>
    <w:p w:rsidR="009D5FE6" w:rsidRDefault="009D5FE6" w:rsidP="009D5FE6">
      <w:pPr>
        <w:pStyle w:val="Listaconnmeros"/>
        <w:keepLines/>
        <w:numPr>
          <w:ilvl w:val="0"/>
          <w:numId w:val="13"/>
        </w:numPr>
        <w:spacing w:after="0"/>
        <w:ind w:left="714" w:hanging="357"/>
      </w:pPr>
      <w:r>
        <w:t>Fundosa Ultracongelados y Precocinados, S.A.</w:t>
      </w:r>
    </w:p>
    <w:p w:rsidR="009D5FE6" w:rsidRDefault="009D5FE6" w:rsidP="009D5FE6">
      <w:pPr>
        <w:pStyle w:val="Listaconnmeros"/>
        <w:keepLines/>
        <w:numPr>
          <w:ilvl w:val="0"/>
          <w:numId w:val="13"/>
        </w:numPr>
        <w:spacing w:after="0"/>
        <w:ind w:left="714" w:hanging="357"/>
      </w:pPr>
      <w:r>
        <w:t>Comercializadora, S.A.</w:t>
      </w:r>
    </w:p>
    <w:p w:rsidR="009D5FE6" w:rsidRDefault="009D5FE6" w:rsidP="0067147D">
      <w:pPr>
        <w:pStyle w:val="Listaconnmeros"/>
        <w:keepLines/>
      </w:pPr>
    </w:p>
    <w:p w:rsidR="009D5FE6" w:rsidRDefault="009D5FE6" w:rsidP="0067147D">
      <w:pPr>
        <w:pStyle w:val="Listaconnmeros"/>
        <w:keepLines/>
      </w:pPr>
      <w:r>
        <w:t xml:space="preserve">      </w:t>
      </w:r>
      <w:r w:rsidRPr="009D5FE6">
        <w:t>Por su parte, Corpo</w:t>
      </w:r>
      <w:r w:rsidR="00160ED2">
        <w:t xml:space="preserve">ración Empresarial ONCE, S.A.U., sociedad absorbida por GRUPO ILUNION en 2015 (véase Nota 2.4) </w:t>
      </w:r>
      <w:r w:rsidRPr="009D5FE6">
        <w:t>consolida fiscalmente por el Impuesto de Sociedades en el ejercicio 2015 bajo el Régimen Especial de Consolidación Fiscal, en el grupo 40/94, siendo Corporación Empres</w:t>
      </w:r>
      <w:r w:rsidR="00DF3799">
        <w:t>arial ONCE, S.A.U. la Sociedad d</w:t>
      </w:r>
      <w:r w:rsidRPr="009D5FE6">
        <w:t>ominante del Grupo. Con efectos 1 de enero de 2016, el mencionado grupo 40/94 desaparece a efectos fiscales como consecuencia de la fusión de Corporación Empresarial ONCE, S</w:t>
      </w:r>
      <w:r>
        <w:t xml:space="preserve">.A.U., con </w:t>
      </w:r>
      <w:r w:rsidR="00337028">
        <w:t>GRUPO ILUNION</w:t>
      </w:r>
      <w:r>
        <w:t>, S.L.</w:t>
      </w:r>
      <w:r w:rsidRPr="009D5FE6">
        <w:t>, integrándose las sociedades dependientes de la primera en el grupo co</w:t>
      </w:r>
      <w:r w:rsidR="00DF3799">
        <w:t>nsolidado 31/94, cuya Sociedad d</w:t>
      </w:r>
      <w:r w:rsidRPr="009D5FE6">
        <w:t xml:space="preserve">ominante es </w:t>
      </w:r>
      <w:r w:rsidR="00337028">
        <w:t>GRUPO ILUNION</w:t>
      </w:r>
      <w:r w:rsidRPr="009D5FE6">
        <w:t>, S.L.</w:t>
      </w:r>
    </w:p>
    <w:p w:rsidR="00503EEF" w:rsidRPr="00030C11" w:rsidRDefault="00503EEF" w:rsidP="0067147D">
      <w:pPr>
        <w:pStyle w:val="Listaconnmeros"/>
        <w:keepLines/>
      </w:pPr>
      <w:r>
        <w:tab/>
      </w:r>
      <w:r w:rsidRPr="00030C11">
        <w:t xml:space="preserve">Para el cálculo del impuesto de </w:t>
      </w:r>
      <w:r>
        <w:t>sociedades del grupo</w:t>
      </w:r>
      <w:r w:rsidRPr="00030C11">
        <w:t xml:space="preserve"> fiscal, para los ejercicios </w:t>
      </w:r>
      <w:r>
        <w:t>201</w:t>
      </w:r>
      <w:r w:rsidR="000E3373">
        <w:t>5</w:t>
      </w:r>
      <w:r>
        <w:t xml:space="preserve"> y 201</w:t>
      </w:r>
      <w:r w:rsidR="000E3373">
        <w:t>4</w:t>
      </w:r>
      <w:r w:rsidRPr="00030C11">
        <w:t>, se parte de la suma de las bases imponibles individuales de las sociedades que componen el Grupo fiscal.</w:t>
      </w:r>
    </w:p>
    <w:p w:rsidR="00503EEF" w:rsidRDefault="00503EEF" w:rsidP="0067147D">
      <w:pPr>
        <w:pStyle w:val="Listaconnmeros"/>
        <w:keepLines/>
      </w:pPr>
      <w:r>
        <w:tab/>
      </w:r>
      <w:r w:rsidRPr="00030C11">
        <w:t xml:space="preserve">La composición de la suma de las bases imponibles individuales de las </w:t>
      </w:r>
      <w:r>
        <w:t>sociedades del Grupo</w:t>
      </w:r>
      <w:r w:rsidRPr="00030C11">
        <w:t xml:space="preserve"> fiscal es la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92"/>
        <w:gridCol w:w="1134"/>
        <w:gridCol w:w="1134"/>
      </w:tblGrid>
      <w:tr w:rsidR="00503EEF" w:rsidRPr="00D42BD0" w:rsidTr="009775CB">
        <w:trPr>
          <w:jc w:val="center"/>
        </w:trPr>
        <w:tc>
          <w:tcPr>
            <w:tcW w:w="4592" w:type="dxa"/>
            <w:tcBorders>
              <w:top w:val="single" w:sz="4" w:space="0" w:color="auto"/>
              <w:left w:val="single" w:sz="4" w:space="0" w:color="auto"/>
              <w:bottom w:val="nil"/>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9775CB" w:rsidRPr="00D42BD0" w:rsidTr="009775CB">
        <w:trPr>
          <w:jc w:val="center"/>
        </w:trPr>
        <w:tc>
          <w:tcPr>
            <w:tcW w:w="4592" w:type="dxa"/>
            <w:tcBorders>
              <w:top w:val="nil"/>
              <w:left w:val="single" w:sz="4" w:space="0" w:color="auto"/>
              <w:bottom w:val="single" w:sz="4" w:space="0" w:color="auto"/>
              <w:right w:val="single" w:sz="4" w:space="0" w:color="auto"/>
            </w:tcBorders>
            <w:shd w:val="clear" w:color="auto" w:fill="auto"/>
            <w:noWrap/>
            <w:vAlign w:val="bottom"/>
            <w:hideMark/>
          </w:tcPr>
          <w:p w:rsidR="009775CB" w:rsidRPr="00E0415C" w:rsidRDefault="009775CB"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9775CB" w:rsidP="000E3373">
            <w:pPr>
              <w:pStyle w:val="Tabladeilustraciones"/>
              <w:keepNext/>
              <w:keepLines/>
              <w:jc w:val="center"/>
              <w:rPr>
                <w:snapToGrid w:val="0"/>
                <w:color w:val="000000"/>
                <w:szCs w:val="0"/>
                <w:u w:color="000000"/>
              </w:rPr>
            </w:pPr>
            <w:r>
              <w:rPr>
                <w:snapToGrid w:val="0"/>
                <w:color w:val="000000"/>
                <w:szCs w:val="0"/>
                <w:u w:color="000000"/>
              </w:rPr>
              <w:t>201</w:t>
            </w:r>
            <w:r w:rsidR="000E337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75CB" w:rsidRPr="00E0415C" w:rsidRDefault="000E337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9775CB" w:rsidRPr="00D42BD0" w:rsidTr="009775CB">
        <w:trPr>
          <w:jc w:val="center"/>
        </w:trPr>
        <w:tc>
          <w:tcPr>
            <w:tcW w:w="4592" w:type="dxa"/>
            <w:tcBorders>
              <w:top w:val="single" w:sz="4" w:space="0" w:color="auto"/>
              <w:left w:val="single" w:sz="4" w:space="0" w:color="auto"/>
              <w:right w:val="single" w:sz="4" w:space="0" w:color="auto"/>
            </w:tcBorders>
            <w:shd w:val="clear" w:color="auto" w:fill="auto"/>
          </w:tcPr>
          <w:p w:rsidR="009775CB" w:rsidRPr="00E0415C" w:rsidRDefault="009775CB"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9775CB" w:rsidRPr="00E0415C" w:rsidRDefault="009775CB" w:rsidP="0067147D">
            <w:pPr>
              <w:pStyle w:val="Tabladeilustraciones"/>
              <w:keepNext/>
              <w:keepLines/>
              <w:tabs>
                <w:tab w:val="decimal" w:pos="578"/>
              </w:tabs>
              <w:rPr>
                <w:snapToGrid w:val="0"/>
                <w:color w:val="000000"/>
                <w:szCs w:val="0"/>
                <w:u w:color="000000"/>
              </w:rPr>
            </w:pPr>
          </w:p>
        </w:tc>
      </w:tr>
      <w:tr w:rsidR="009D5FE6" w:rsidRPr="00D42BD0" w:rsidTr="009775CB">
        <w:trPr>
          <w:jc w:val="center"/>
        </w:trPr>
        <w:tc>
          <w:tcPr>
            <w:tcW w:w="4592" w:type="dxa"/>
            <w:tcBorders>
              <w:left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Suma de los resultados individuales de las Compañías</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12.394.115</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r>
      <w:tr w:rsidR="009D5FE6" w:rsidRPr="00D42BD0" w:rsidTr="009775CB">
        <w:trPr>
          <w:jc w:val="center"/>
        </w:trPr>
        <w:tc>
          <w:tcPr>
            <w:tcW w:w="4592" w:type="dxa"/>
            <w:tcBorders>
              <w:left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Correcciones al resultado contable</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(3.543.006)</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Pr="002B7BEB">
              <w:rPr>
                <w:snapToGrid w:val="0"/>
                <w:color w:val="000000"/>
                <w:szCs w:val="0"/>
                <w:u w:color="000000"/>
              </w:rPr>
              <w:t>14.612.578</w:t>
            </w:r>
          </w:p>
        </w:tc>
      </w:tr>
      <w:tr w:rsidR="009D5FE6" w:rsidRPr="00D42BD0" w:rsidTr="009775CB">
        <w:trPr>
          <w:jc w:val="center"/>
        </w:trPr>
        <w:tc>
          <w:tcPr>
            <w:tcW w:w="4592" w:type="dxa"/>
            <w:tcBorders>
              <w:left w:val="single" w:sz="4" w:space="0" w:color="auto"/>
              <w:bottom w:val="single" w:sz="4" w:space="0" w:color="auto"/>
              <w:right w:val="single" w:sz="4" w:space="0" w:color="auto"/>
            </w:tcBorders>
            <w:shd w:val="clear" w:color="auto" w:fill="auto"/>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Corrección neta por Impuesto sobre Sociedades</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711.393</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r>
      <w:tr w:rsidR="009D5FE6" w:rsidRPr="00D42BD0" w:rsidTr="009775CB">
        <w:trPr>
          <w:jc w:val="center"/>
        </w:trPr>
        <w:tc>
          <w:tcPr>
            <w:tcW w:w="4592" w:type="dxa"/>
            <w:tcBorders>
              <w:top w:val="single" w:sz="4" w:space="0" w:color="auto"/>
              <w:left w:val="single" w:sz="4" w:space="0" w:color="auto"/>
              <w:bottom w:val="single" w:sz="4" w:space="0" w:color="auto"/>
              <w:right w:val="single" w:sz="4" w:space="0" w:color="auto"/>
            </w:tcBorders>
            <w:shd w:val="clear" w:color="auto" w:fill="auto"/>
            <w:hideMark/>
          </w:tcPr>
          <w:p w:rsidR="009D5FE6" w:rsidRPr="00E0415C" w:rsidRDefault="009D5FE6" w:rsidP="000E3373">
            <w:pPr>
              <w:pStyle w:val="Tabladeilustraciones"/>
              <w:keepNext/>
              <w:keepLines/>
              <w:spacing w:before="40" w:after="40"/>
              <w:rPr>
                <w:b/>
                <w:snapToGrid w:val="0"/>
                <w:szCs w:val="0"/>
                <w:u w:color="000000"/>
              </w:rPr>
            </w:pPr>
            <w:r w:rsidRPr="00E0415C">
              <w:rPr>
                <w:b/>
                <w:snapToGrid w:val="0"/>
                <w:szCs w:val="0"/>
                <w:u w:color="000000"/>
              </w:rPr>
              <w:t>Suma de las bases imponibles sin incluir</w:t>
            </w:r>
            <w:r w:rsidRPr="00E0415C">
              <w:rPr>
                <w:b/>
                <w:snapToGrid w:val="0"/>
                <w:szCs w:val="0"/>
                <w:u w:color="000000"/>
              </w:rPr>
              <w:br/>
              <w:t xml:space="preserve">  la compensación de BIN</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9.562.502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spacing w:before="40" w:after="40"/>
              <w:rPr>
                <w:b/>
                <w:snapToGrid w:val="0"/>
                <w:szCs w:val="0"/>
                <w:u w:color="000000"/>
              </w:rPr>
            </w:pPr>
            <w:r>
              <w:rPr>
                <w:b/>
                <w:snapToGrid w:val="0"/>
                <w:szCs w:val="0"/>
                <w:u w:color="000000"/>
              </w:rPr>
              <w:t xml:space="preserve">  </w:t>
            </w:r>
            <w:r w:rsidRPr="002B7BEB">
              <w:rPr>
                <w:b/>
                <w:snapToGrid w:val="0"/>
                <w:szCs w:val="0"/>
                <w:u w:color="000000"/>
              </w:rPr>
              <w:t>12.038.864</w:t>
            </w:r>
          </w:p>
        </w:tc>
      </w:tr>
    </w:tbl>
    <w:p w:rsidR="00503EEF" w:rsidRDefault="00503EEF" w:rsidP="0067147D">
      <w:pPr>
        <w:pStyle w:val="Listaconnmeros"/>
        <w:keepLines/>
      </w:pPr>
    </w:p>
    <w:p w:rsidR="00503EEF" w:rsidRDefault="00503EEF" w:rsidP="0067147D">
      <w:pPr>
        <w:pStyle w:val="Listaconnmeros"/>
        <w:keepLines/>
      </w:pPr>
      <w:r>
        <w:lastRenderedPageBreak/>
        <w:tab/>
      </w:r>
      <w:r w:rsidRPr="00166240">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9D5FE6" w:rsidRPr="00C42AE3" w:rsidTr="00F316DB">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9D5FE6" w:rsidRPr="002B7BEB" w:rsidRDefault="009D5FE6" w:rsidP="00F316DB">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Euros</w:t>
            </w:r>
          </w:p>
        </w:tc>
      </w:tr>
      <w:tr w:rsidR="009D5FE6" w:rsidRPr="00C42AE3" w:rsidTr="00F316DB">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9D5FE6" w:rsidRPr="00C42AE3" w:rsidRDefault="009D5FE6" w:rsidP="00F316DB">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2015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Cs w:val="0"/>
                <w:u w:color="000000"/>
              </w:rPr>
            </w:pPr>
            <w:r w:rsidRPr="00C42AE3">
              <w:rPr>
                <w:snapToGrid w:val="0"/>
                <w:color w:val="000000"/>
                <w:szCs w:val="0"/>
                <w:u w:color="000000"/>
              </w:rPr>
              <w:t>2014</w:t>
            </w:r>
          </w:p>
        </w:tc>
      </w:tr>
      <w:tr w:rsidR="009D5FE6" w:rsidRPr="00C42AE3" w:rsidTr="00F316DB">
        <w:trPr>
          <w:jc w:val="center"/>
        </w:trPr>
        <w:tc>
          <w:tcPr>
            <w:tcW w:w="4649" w:type="dxa"/>
            <w:tcBorders>
              <w:top w:val="single" w:sz="4" w:space="0" w:color="auto"/>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rPr>
                <w:snapToGrid w:val="0"/>
                <w:color w:val="000000"/>
                <w:szCs w:val="0"/>
                <w:u w:color="000000"/>
              </w:rPr>
            </w:pP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9.562.502</w:t>
            </w:r>
          </w:p>
        </w:tc>
        <w:tc>
          <w:tcPr>
            <w:tcW w:w="1020" w:type="dxa"/>
            <w:tcBorders>
              <w:left w:val="single" w:sz="4" w:space="0" w:color="auto"/>
              <w:right w:val="single" w:sz="4" w:space="0" w:color="auto"/>
            </w:tcBorders>
            <w:shd w:val="clear" w:color="auto" w:fill="auto"/>
            <w:noWrap/>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12.038.864</w:t>
            </w:r>
          </w:p>
        </w:tc>
      </w:tr>
      <w:tr w:rsidR="009D5FE6" w:rsidRPr="00C42AE3" w:rsidTr="00F316DB">
        <w:trPr>
          <w:jc w:val="center"/>
        </w:trPr>
        <w:tc>
          <w:tcPr>
            <w:tcW w:w="4649" w:type="dxa"/>
            <w:tcBorders>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(66.767)</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(73.018)</w:t>
            </w: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Incorporación de resultados eliminados en ejercicios</w:t>
            </w:r>
            <w:r w:rsidRPr="00C42AE3">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103.335</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116.634</w:t>
            </w: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p>
        </w:tc>
      </w:tr>
      <w:tr w:rsidR="009D5FE6" w:rsidRPr="00C42AE3" w:rsidTr="00F316DB">
        <w:trPr>
          <w:jc w:val="center"/>
        </w:trPr>
        <w:tc>
          <w:tcPr>
            <w:tcW w:w="4649" w:type="dxa"/>
            <w:tcBorders>
              <w:left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(6.804.098)</w:t>
            </w:r>
          </w:p>
        </w:tc>
        <w:tc>
          <w:tcPr>
            <w:tcW w:w="1020"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(26.753)</w:t>
            </w:r>
          </w:p>
        </w:tc>
      </w:tr>
      <w:tr w:rsidR="009D5FE6" w:rsidRPr="00C42AE3" w:rsidTr="00F316DB">
        <w:trPr>
          <w:jc w:val="center"/>
        </w:trPr>
        <w:tc>
          <w:tcPr>
            <w:tcW w:w="4649" w:type="dxa"/>
            <w:tcBorders>
              <w:left w:val="single" w:sz="4" w:space="0" w:color="auto"/>
              <w:bottom w:val="single" w:sz="4" w:space="0" w:color="auto"/>
              <w:right w:val="single" w:sz="4" w:space="0" w:color="auto"/>
            </w:tcBorders>
            <w:shd w:val="clear" w:color="auto" w:fill="auto"/>
            <w:hideMark/>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jc w:val="center"/>
              <w:rPr>
                <w:snapToGrid w:val="0"/>
                <w:color w:val="000000"/>
                <w:sz w:val="16"/>
                <w:szCs w:val="16"/>
                <w:u w:color="000000"/>
              </w:rPr>
            </w:pPr>
            <w:r w:rsidRPr="00C42AE3">
              <w:rPr>
                <w:snapToGrid w:val="0"/>
                <w:color w:val="000000"/>
                <w:sz w:val="16"/>
                <w:szCs w:val="16"/>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(7.271.125)</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2.794.972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spacing w:before="40" w:after="40"/>
              <w:jc w:val="right"/>
              <w:rPr>
                <w:b/>
                <w:snapToGrid w:val="0"/>
                <w:szCs w:val="0"/>
                <w:u w:color="000000"/>
              </w:rPr>
            </w:pPr>
            <w:r w:rsidRPr="00C42AE3">
              <w:rPr>
                <w:b/>
                <w:snapToGrid w:val="0"/>
                <w:szCs w:val="0"/>
                <w:u w:color="000000"/>
              </w:rPr>
              <w:t>4.748.602</w:t>
            </w:r>
          </w:p>
        </w:tc>
      </w:tr>
      <w:tr w:rsidR="009D5FE6" w:rsidRPr="00C42AE3" w:rsidTr="00F316DB">
        <w:trPr>
          <w:jc w:val="center"/>
        </w:trPr>
        <w:tc>
          <w:tcPr>
            <w:tcW w:w="4649" w:type="dxa"/>
            <w:tcBorders>
              <w:top w:val="single" w:sz="4" w:space="0" w:color="auto"/>
              <w:left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Compensación Bases Imponibles Consolidadas de</w:t>
            </w:r>
            <w:r w:rsidRPr="00C42AE3">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(698.743)</w:t>
            </w:r>
          </w:p>
        </w:tc>
        <w:tc>
          <w:tcPr>
            <w:tcW w:w="1020" w:type="dxa"/>
            <w:tcBorders>
              <w:top w:val="single" w:sz="4" w:space="0" w:color="auto"/>
              <w:left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(1.916.150)</w:t>
            </w:r>
          </w:p>
        </w:tc>
      </w:tr>
      <w:tr w:rsidR="009D5FE6" w:rsidRPr="00C42AE3" w:rsidTr="00F316DB">
        <w:trPr>
          <w:jc w:val="center"/>
        </w:trPr>
        <w:tc>
          <w:tcPr>
            <w:tcW w:w="4649" w:type="dxa"/>
            <w:tcBorders>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2.096.229</w:t>
            </w:r>
          </w:p>
        </w:tc>
        <w:tc>
          <w:tcPr>
            <w:tcW w:w="1020" w:type="dxa"/>
            <w:tcBorders>
              <w:left w:val="single" w:sz="4" w:space="0" w:color="auto"/>
              <w:bottom w:val="single" w:sz="4" w:space="0" w:color="auto"/>
              <w:right w:val="single" w:sz="4" w:space="0" w:color="auto"/>
            </w:tcBorders>
            <w:shd w:val="clear" w:color="auto" w:fill="auto"/>
            <w:noWrap/>
            <w:vAlign w:val="center"/>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3.588.452</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b/>
                <w:snapToGrid w:val="0"/>
                <w:szCs w:val="0"/>
                <w:u w:color="000000"/>
              </w:rPr>
            </w:pPr>
            <w:r w:rsidRPr="00C42AE3">
              <w:rPr>
                <w:b/>
                <w:snapToGrid w:val="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b/>
                <w:snapToGrid w:val="0"/>
                <w:szCs w:val="0"/>
                <w:u w:color="000000"/>
              </w:rPr>
            </w:pPr>
            <w:r w:rsidRPr="00C42AE3">
              <w:rPr>
                <w:b/>
                <w:snapToGrid w:val="0"/>
                <w:szCs w:val="0"/>
                <w:u w:color="000000"/>
              </w:rPr>
              <w:t>1.076.535</w:t>
            </w:r>
          </w:p>
        </w:tc>
      </w:tr>
      <w:tr w:rsidR="009D5FE6" w:rsidRPr="00C42AE3"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rPr>
                <w:snapToGrid w:val="0"/>
                <w:color w:val="000000"/>
                <w:szCs w:val="0"/>
                <w:u w:color="000000"/>
              </w:rPr>
            </w:pPr>
            <w:r w:rsidRPr="00C42AE3">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jc w:val="right"/>
              <w:rPr>
                <w:snapToGrid w:val="0"/>
                <w:color w:val="000000"/>
                <w:szCs w:val="0"/>
                <w:u w:color="000000"/>
              </w:rPr>
            </w:pPr>
            <w:r w:rsidRPr="00C42AE3">
              <w:rPr>
                <w:snapToGrid w:val="0"/>
                <w:color w:val="000000"/>
                <w:szCs w:val="0"/>
                <w:u w:color="000000"/>
              </w:rPr>
              <w:t>(524.057)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19"/>
              </w:tabs>
              <w:rPr>
                <w:snapToGrid w:val="0"/>
                <w:color w:val="000000"/>
                <w:szCs w:val="0"/>
                <w:u w:color="000000"/>
              </w:rPr>
            </w:pPr>
            <w:r w:rsidRPr="00C42AE3">
              <w:rPr>
                <w:snapToGrid w:val="0"/>
                <w:color w:val="000000"/>
                <w:szCs w:val="0"/>
                <w:u w:color="000000"/>
              </w:rPr>
              <w:t>(1.076.535)</w:t>
            </w:r>
          </w:p>
        </w:tc>
      </w:tr>
      <w:tr w:rsidR="009D5FE6" w:rsidRPr="00D42BD0" w:rsidTr="00F316DB">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9D5FE6" w:rsidRPr="00C42AE3" w:rsidRDefault="009D5FE6" w:rsidP="00F316DB">
            <w:pPr>
              <w:pStyle w:val="Tabladeilustraciones"/>
              <w:keepNext/>
              <w:keepLines/>
              <w:spacing w:before="40" w:after="40"/>
              <w:rPr>
                <w:b/>
                <w:snapToGrid w:val="0"/>
                <w:szCs w:val="0"/>
                <w:u w:color="000000"/>
              </w:rPr>
            </w:pPr>
            <w:r w:rsidRPr="00C42AE3">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Lines/>
              <w:spacing w:before="40" w:after="40"/>
              <w:jc w:val="center"/>
              <w:rPr>
                <w:b/>
                <w:snapToGrid w:val="0"/>
                <w:szCs w:val="0"/>
                <w:u w:color="000000"/>
              </w:rPr>
            </w:pPr>
            <w:r w:rsidRPr="00C42AE3">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F316DB">
            <w:pPr>
              <w:pStyle w:val="Tabladeilustraciones"/>
              <w:keepLines/>
              <w:spacing w:before="40" w:after="40"/>
              <w:jc w:val="center"/>
              <w:rPr>
                <w:b/>
                <w:snapToGrid w:val="0"/>
                <w:szCs w:val="0"/>
                <w:u w:color="000000"/>
              </w:rPr>
            </w:pPr>
            <w:r w:rsidRPr="00C42AE3">
              <w:rPr>
                <w:b/>
                <w:snapToGrid w:val="0"/>
                <w:szCs w:val="0"/>
                <w:u w:color="000000"/>
              </w:rPr>
              <w:t>-</w:t>
            </w:r>
          </w:p>
        </w:tc>
      </w:tr>
    </w:tbl>
    <w:p w:rsidR="00C70598" w:rsidRDefault="00C70598" w:rsidP="0067147D">
      <w:pPr>
        <w:pStyle w:val="Listaconnmeros"/>
        <w:keepLines/>
        <w:ind w:left="0" w:firstLine="0"/>
      </w:pPr>
    </w:p>
    <w:p w:rsidR="00503EEF" w:rsidRPr="00CC0E98" w:rsidRDefault="00503EEF" w:rsidP="0067147D">
      <w:pPr>
        <w:pStyle w:val="Ttulo5"/>
      </w:pPr>
      <w:r w:rsidRPr="00CC0E98">
        <w:t>1</w:t>
      </w:r>
      <w:r>
        <w:t>6.4</w:t>
      </w:r>
      <w:r w:rsidR="004C6EEF">
        <w:t xml:space="preserve"> </w:t>
      </w:r>
      <w:r w:rsidRPr="00CC0E98">
        <w:t xml:space="preserve">Desglose del gasto por Impuesto sobre Sociedades </w:t>
      </w:r>
    </w:p>
    <w:p w:rsidR="00503EEF" w:rsidRDefault="00503EEF" w:rsidP="0067147D">
      <w:pPr>
        <w:pStyle w:val="Listaconnmeros"/>
        <w:keepLines/>
      </w:pPr>
      <w:r>
        <w:tab/>
      </w:r>
      <w:r w:rsidRPr="00030C11">
        <w:t xml:space="preserve">El desglose del gasto por Impuesto sobre Sociedades de los ejercicios </w:t>
      </w:r>
      <w:r>
        <w:t>201</w:t>
      </w:r>
      <w:r w:rsidR="000E3373">
        <w:t>5</w:t>
      </w:r>
      <w:r>
        <w:t xml:space="preserve"> y 201</w:t>
      </w:r>
      <w:r w:rsidR="000E3373">
        <w:t>4</w:t>
      </w:r>
      <w:r w:rsidRPr="00030C11">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D42BD0" w:rsidTr="004C6EEF">
        <w:trPr>
          <w:cantSplit/>
          <w:jc w:val="center"/>
        </w:trPr>
        <w:tc>
          <w:tcPr>
            <w:tcW w:w="4535" w:type="dxa"/>
            <w:tcBorders>
              <w:top w:val="single" w:sz="4" w:space="0" w:color="auto"/>
              <w:left w:val="single" w:sz="4" w:space="0" w:color="auto"/>
              <w:bottom w:val="nil"/>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E0415C" w:rsidRDefault="00503EEF" w:rsidP="0067147D">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4C6EEF" w:rsidRPr="00D42BD0" w:rsidTr="004C6EEF">
        <w:trPr>
          <w:cantSplit/>
          <w:jc w:val="center"/>
        </w:trPr>
        <w:tc>
          <w:tcPr>
            <w:tcW w:w="4535" w:type="dxa"/>
            <w:tcBorders>
              <w:top w:val="nil"/>
              <w:left w:val="single" w:sz="4" w:space="0" w:color="auto"/>
              <w:bottom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4C6EEF" w:rsidP="000E3373">
            <w:pPr>
              <w:pStyle w:val="Tabladeilustraciones"/>
              <w:keepNext/>
              <w:keepLines/>
              <w:jc w:val="center"/>
              <w:rPr>
                <w:snapToGrid w:val="0"/>
                <w:color w:val="000000"/>
                <w:szCs w:val="0"/>
                <w:u w:color="000000"/>
              </w:rPr>
            </w:pPr>
            <w:r>
              <w:rPr>
                <w:snapToGrid w:val="0"/>
                <w:color w:val="000000"/>
                <w:szCs w:val="0"/>
                <w:u w:color="000000"/>
              </w:rPr>
              <w:t>201</w:t>
            </w:r>
            <w:r w:rsidR="000E3373">
              <w:rPr>
                <w:snapToGrid w:val="0"/>
                <w:color w:val="00000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C6EEF" w:rsidRPr="00E0415C" w:rsidRDefault="000E3373" w:rsidP="0067147D">
            <w:pPr>
              <w:pStyle w:val="Tabladeilustraciones"/>
              <w:keepNext/>
              <w:keepLines/>
              <w:jc w:val="center"/>
              <w:rPr>
                <w:snapToGrid w:val="0"/>
                <w:color w:val="000000"/>
                <w:szCs w:val="0"/>
                <w:u w:color="000000"/>
              </w:rPr>
            </w:pPr>
            <w:r>
              <w:rPr>
                <w:snapToGrid w:val="0"/>
                <w:color w:val="000000"/>
                <w:szCs w:val="0"/>
                <w:u w:color="000000"/>
              </w:rPr>
              <w:t>2014</w:t>
            </w:r>
          </w:p>
        </w:tc>
      </w:tr>
      <w:tr w:rsidR="004C6EEF" w:rsidRPr="00D42BD0" w:rsidTr="004C6EEF">
        <w:trPr>
          <w:cantSplit/>
          <w:jc w:val="center"/>
        </w:trPr>
        <w:tc>
          <w:tcPr>
            <w:tcW w:w="4535"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4C6EEF" w:rsidRPr="00E0415C" w:rsidRDefault="004C6EEF" w:rsidP="0067147D">
            <w:pPr>
              <w:pStyle w:val="Tabladeilustraciones"/>
              <w:keepNext/>
              <w:keepLines/>
              <w:tabs>
                <w:tab w:val="decimal" w:pos="578"/>
              </w:tabs>
              <w:rPr>
                <w:snapToGrid w:val="0"/>
                <w:color w:val="000000"/>
                <w:szCs w:val="0"/>
                <w:u w:color="000000"/>
              </w:rPr>
            </w:pP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por impuesto corriente Grupo fiscal</w:t>
            </w:r>
          </w:p>
        </w:tc>
        <w:tc>
          <w:tcPr>
            <w:tcW w:w="1134" w:type="dxa"/>
            <w:tcBorders>
              <w:left w:val="single" w:sz="4" w:space="0" w:color="auto"/>
              <w:right w:val="single" w:sz="4" w:space="0" w:color="auto"/>
            </w:tcBorders>
            <w:shd w:val="clear" w:color="auto" w:fill="auto"/>
            <w:noWrap/>
            <w:vAlign w:val="center"/>
          </w:tcPr>
          <w:p w:rsidR="009D5FE6" w:rsidRPr="00C42AE3" w:rsidRDefault="0079412E" w:rsidP="00F316DB">
            <w:pPr>
              <w:pStyle w:val="Tabladeilustraciones"/>
              <w:keepNext/>
              <w:keepLines/>
              <w:tabs>
                <w:tab w:val="decimal" w:pos="578"/>
              </w:tabs>
              <w:jc w:val="right"/>
              <w:rPr>
                <w:snapToGrid w:val="0"/>
                <w:color w:val="000000"/>
                <w:szCs w:val="0"/>
                <w:u w:color="000000"/>
              </w:rPr>
            </w:pPr>
            <w:r>
              <w:rPr>
                <w:snapToGrid w:val="0"/>
                <w:color w:val="000000"/>
                <w:szCs w:val="0"/>
                <w:u w:color="000000"/>
              </w:rPr>
              <w:t>(9</w:t>
            </w:r>
            <w:r w:rsidR="009D5FE6" w:rsidRPr="00C42AE3">
              <w:rPr>
                <w:snapToGrid w:val="0"/>
                <w:color w:val="000000"/>
                <w:szCs w:val="0"/>
                <w:u w:color="000000"/>
              </w:rPr>
              <w:t>1</w:t>
            </w:r>
            <w:r>
              <w:rPr>
                <w:snapToGrid w:val="0"/>
                <w:color w:val="000000"/>
                <w:szCs w:val="0"/>
                <w:u w:color="000000"/>
              </w:rPr>
              <w:t>8.538</w:t>
            </w:r>
            <w:r w:rsidR="009D5FE6" w:rsidRPr="00C42AE3">
              <w:rPr>
                <w:snapToGrid w:val="0"/>
                <w:color w:val="000000"/>
                <w:szCs w:val="0"/>
                <w:u w:color="000000"/>
              </w:rPr>
              <w:t>)</w:t>
            </w:r>
          </w:p>
        </w:tc>
        <w:tc>
          <w:tcPr>
            <w:tcW w:w="1134" w:type="dxa"/>
            <w:tcBorders>
              <w:left w:val="single" w:sz="4" w:space="0" w:color="auto"/>
              <w:right w:val="single" w:sz="4" w:space="0" w:color="auto"/>
            </w:tcBorders>
            <w:shd w:val="clear" w:color="auto" w:fill="auto"/>
            <w:noWrap/>
            <w:vAlign w:val="center"/>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1.417.994</w:t>
            </w:r>
            <w:r>
              <w:rPr>
                <w:snapToGrid w:val="0"/>
                <w:color w:val="000000"/>
                <w:szCs w:val="0"/>
                <w:u w:color="000000"/>
              </w:rPr>
              <w:t>)</w:t>
            </w: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por impuesto corriente Grupo no fiscal</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sidRPr="00C42AE3">
              <w:rPr>
                <w:snapToGrid w:val="0"/>
                <w:color w:val="000000"/>
                <w:szCs w:val="0"/>
                <w:u w:color="000000"/>
              </w:rPr>
              <w:t>(134.586)</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Pr="002B7BEB">
              <w:rPr>
                <w:snapToGrid w:val="0"/>
                <w:color w:val="000000"/>
                <w:szCs w:val="0"/>
                <w:u w:color="000000"/>
              </w:rPr>
              <w:t>25.889</w:t>
            </w:r>
            <w:r>
              <w:rPr>
                <w:snapToGrid w:val="0"/>
                <w:color w:val="000000"/>
                <w:szCs w:val="0"/>
                <w:u w:color="000000"/>
              </w:rPr>
              <w:t>)</w:t>
            </w:r>
          </w:p>
        </w:tc>
      </w:tr>
      <w:tr w:rsidR="009D5FE6" w:rsidRPr="00D42BD0" w:rsidTr="004C6EEF">
        <w:trPr>
          <w:cantSplit/>
          <w:jc w:val="center"/>
        </w:trPr>
        <w:tc>
          <w:tcPr>
            <w:tcW w:w="4535" w:type="dxa"/>
            <w:tcBorders>
              <w:left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Gasto / ingreso por impuesto diferido</w:t>
            </w:r>
          </w:p>
        </w:tc>
        <w:tc>
          <w:tcPr>
            <w:tcW w:w="1134" w:type="dxa"/>
            <w:tcBorders>
              <w:left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rPr>
            </w:pPr>
            <w:r>
              <w:rPr>
                <w:snapToGrid w:val="0"/>
                <w:color w:val="000000"/>
                <w:szCs w:val="0"/>
                <w:u w:color="000000"/>
              </w:rPr>
              <w:t>70.022</w:t>
            </w:r>
          </w:p>
        </w:tc>
        <w:tc>
          <w:tcPr>
            <w:tcW w:w="1134" w:type="dxa"/>
            <w:tcBorders>
              <w:left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rPr>
                <w:snapToGrid w:val="0"/>
                <w:color w:val="000000"/>
                <w:szCs w:val="0"/>
                <w:u w:color="000000"/>
              </w:rPr>
            </w:pPr>
            <w:r>
              <w:rPr>
                <w:snapToGrid w:val="0"/>
                <w:color w:val="000000"/>
                <w:szCs w:val="0"/>
                <w:u w:color="000000"/>
              </w:rPr>
              <w:t xml:space="preserve">    </w:t>
            </w:r>
            <w:r w:rsidRPr="002B7BEB">
              <w:rPr>
                <w:snapToGrid w:val="0"/>
                <w:color w:val="000000"/>
                <w:szCs w:val="0"/>
                <w:u w:color="000000"/>
              </w:rPr>
              <w:t>4.507.442</w:t>
            </w:r>
          </w:p>
        </w:tc>
      </w:tr>
      <w:tr w:rsidR="009D5FE6" w:rsidRPr="00D42BD0" w:rsidTr="004C6EEF">
        <w:trPr>
          <w:cantSplit/>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9D5FE6" w:rsidRPr="00E0415C" w:rsidRDefault="009D5FE6" w:rsidP="000E3373">
            <w:pPr>
              <w:pStyle w:val="Tabladeilustraciones"/>
              <w:keepNext/>
              <w:keepLines/>
              <w:rPr>
                <w:snapToGrid w:val="0"/>
                <w:color w:val="000000"/>
                <w:szCs w:val="0"/>
                <w:u w:color="000000"/>
              </w:rPr>
            </w:pPr>
            <w:r w:rsidRPr="00E0415C">
              <w:rPr>
                <w:snapToGrid w:val="0"/>
                <w:color w:val="000000"/>
                <w:szCs w:val="0"/>
                <w:u w:color="000000"/>
              </w:rPr>
              <w:t>Ajustes positivos / negativos a la imposición directa</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C42AE3" w:rsidRDefault="009D5FE6" w:rsidP="00F316DB">
            <w:pPr>
              <w:pStyle w:val="Tabladeilustraciones"/>
              <w:keepNext/>
              <w:keepLines/>
              <w:tabs>
                <w:tab w:val="decimal" w:pos="578"/>
              </w:tabs>
              <w:jc w:val="right"/>
              <w:rPr>
                <w:snapToGrid w:val="0"/>
                <w:color w:val="000000"/>
                <w:szCs w:val="0"/>
                <w:u w:color="000000"/>
                <w:lang w:val="en-US"/>
              </w:rPr>
            </w:pPr>
            <w:r w:rsidRPr="00C42AE3">
              <w:rPr>
                <w:snapToGrid w:val="0"/>
                <w:color w:val="000000"/>
                <w:szCs w:val="0"/>
                <w:u w:color="000000"/>
              </w:rPr>
              <w:t>(142.229)</w:t>
            </w:r>
          </w:p>
        </w:tc>
        <w:tc>
          <w:tcPr>
            <w:tcW w:w="1134" w:type="dxa"/>
            <w:tcBorders>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578"/>
              </w:tabs>
              <w:jc w:val="right"/>
              <w:rPr>
                <w:snapToGrid w:val="0"/>
                <w:color w:val="000000"/>
                <w:szCs w:val="0"/>
                <w:u w:color="000000"/>
              </w:rPr>
            </w:pPr>
            <w:r>
              <w:rPr>
                <w:snapToGrid w:val="0"/>
                <w:color w:val="000000"/>
                <w:szCs w:val="0"/>
                <w:u w:color="000000"/>
              </w:rPr>
              <w:t>(1.378.549)</w:t>
            </w:r>
          </w:p>
        </w:tc>
      </w:tr>
      <w:tr w:rsidR="009D5FE6" w:rsidRPr="00D42BD0" w:rsidTr="004C6EEF">
        <w:trPr>
          <w:cantSplit/>
          <w:jc w:val="center"/>
        </w:trPr>
        <w:tc>
          <w:tcPr>
            <w:tcW w:w="45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5FE6" w:rsidRPr="00E0415C" w:rsidRDefault="009D5FE6" w:rsidP="000E3373">
            <w:pPr>
              <w:pStyle w:val="Tabladeilustraciones"/>
              <w:keepNext/>
              <w:keepLines/>
              <w:spacing w:before="40" w:after="40"/>
              <w:rPr>
                <w:b/>
                <w:snapToGrid w:val="0"/>
                <w:szCs w:val="0"/>
                <w:u w:color="000000"/>
              </w:rPr>
            </w:pPr>
            <w:r>
              <w:rPr>
                <w:b/>
                <w:snapToGrid w:val="0"/>
                <w:szCs w:val="0"/>
                <w:u w:color="000000"/>
              </w:rPr>
              <w:t>Ingreso/(</w:t>
            </w:r>
            <w:r w:rsidRPr="00E0415C">
              <w:rPr>
                <w:b/>
                <w:snapToGrid w:val="0"/>
                <w:szCs w:val="0"/>
                <w:u w:color="000000"/>
              </w:rPr>
              <w:t>Gasto</w:t>
            </w:r>
            <w:r>
              <w:rPr>
                <w:b/>
                <w:snapToGrid w:val="0"/>
                <w:szCs w:val="0"/>
                <w:u w:color="000000"/>
              </w:rPr>
              <w:t>)</w:t>
            </w:r>
            <w:r w:rsidRPr="00E0415C">
              <w:rPr>
                <w:b/>
                <w:snapToGrid w:val="0"/>
                <w:szCs w:val="0"/>
                <w:u w:color="000000"/>
              </w:rPr>
              <w:t xml:space="preserve"> por el impuesto sobre beneficios </w:t>
            </w:r>
            <w:r w:rsidRPr="00E0415C">
              <w:rPr>
                <w:b/>
                <w:snapToGrid w:val="0"/>
                <w:szCs w:val="0"/>
                <w:u w:color="000000"/>
              </w:rPr>
              <w:br/>
              <w:t xml:space="preserve">  reflejado en la cuenta de resultados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C42AE3" w:rsidRDefault="0079412E" w:rsidP="00F316DB">
            <w:pPr>
              <w:pStyle w:val="Tabladeilustraciones"/>
              <w:keepNext/>
              <w:keepLines/>
              <w:tabs>
                <w:tab w:val="decimal" w:pos="936"/>
              </w:tabs>
              <w:spacing w:before="40" w:after="40"/>
              <w:rPr>
                <w:b/>
                <w:snapToGrid w:val="0"/>
                <w:szCs w:val="0"/>
                <w:u w:color="000000"/>
              </w:rPr>
            </w:pPr>
            <w:r>
              <w:rPr>
                <w:b/>
                <w:snapToGrid w:val="0"/>
                <w:szCs w:val="0"/>
                <w:u w:color="000000"/>
              </w:rPr>
              <w:t>(1.125.331</w:t>
            </w:r>
            <w:r w:rsidR="009D5FE6" w:rsidRPr="00C42AE3">
              <w:rPr>
                <w:b/>
                <w:snapToGrid w:val="0"/>
                <w:szCs w:val="0"/>
                <w:u w:color="000000"/>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2B7BEB" w:rsidRDefault="009D5FE6" w:rsidP="000E3373">
            <w:pPr>
              <w:pStyle w:val="Tabladeilustraciones"/>
              <w:keepNext/>
              <w:keepLines/>
              <w:tabs>
                <w:tab w:val="decimal" w:pos="936"/>
              </w:tabs>
              <w:spacing w:before="40" w:after="40"/>
              <w:rPr>
                <w:b/>
                <w:snapToGrid w:val="0"/>
                <w:szCs w:val="0"/>
                <w:u w:color="000000"/>
              </w:rPr>
            </w:pPr>
            <w:r>
              <w:rPr>
                <w:b/>
                <w:snapToGrid w:val="0"/>
                <w:szCs w:val="0"/>
                <w:u w:color="000000"/>
              </w:rPr>
              <w:t xml:space="preserve">    1.685.010</w:t>
            </w:r>
          </w:p>
        </w:tc>
      </w:tr>
    </w:tbl>
    <w:p w:rsidR="00503EEF" w:rsidRDefault="00503EEF" w:rsidP="0067147D">
      <w:pPr>
        <w:keepLines/>
      </w:pPr>
    </w:p>
    <w:p w:rsidR="00503EEF" w:rsidRDefault="00503EEF" w:rsidP="0067147D">
      <w:pPr>
        <w:pStyle w:val="Ttulo5"/>
      </w:pPr>
      <w:r>
        <w:t xml:space="preserve">16.5 </w:t>
      </w:r>
      <w:r w:rsidRPr="002A0BF9">
        <w:t>Activos y pasivos por impuestos diferidos</w:t>
      </w:r>
    </w:p>
    <w:p w:rsidR="00503EEF" w:rsidRDefault="00503EEF" w:rsidP="0067147D">
      <w:pPr>
        <w:pStyle w:val="Listaconnmeros"/>
        <w:keepLines/>
      </w:pPr>
      <w:r>
        <w:tab/>
      </w:r>
      <w:r w:rsidRPr="007C3738">
        <w:t>El detalle y los movimientos de las distintas partidas que componen los</w:t>
      </w:r>
      <w:r>
        <w:t xml:space="preserve"> activos y pasivos por impuesto diferido</w:t>
      </w:r>
      <w:r w:rsidRPr="007C3738">
        <w:t xml:space="preserve"> son los siguientes:</w:t>
      </w: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D426B0" w:rsidRDefault="00D426B0" w:rsidP="0067147D">
      <w:pPr>
        <w:pStyle w:val="Listaconnmeros"/>
        <w:keepLines/>
      </w:pPr>
    </w:p>
    <w:p w:rsidR="004C6EEF" w:rsidRDefault="004C6EEF" w:rsidP="0067147D">
      <w:pPr>
        <w:pStyle w:val="Ttulo6"/>
      </w:pPr>
      <w:r>
        <w:lastRenderedPageBreak/>
        <w:t xml:space="preserve">Ejercicio </w:t>
      </w:r>
      <w:r w:rsidR="000E3373">
        <w:t>2015</w:t>
      </w:r>
    </w:p>
    <w:tbl>
      <w:tblPr>
        <w:tblW w:w="10460" w:type="dxa"/>
        <w:jc w:val="center"/>
        <w:tblInd w:w="55" w:type="dxa"/>
        <w:tblCellMar>
          <w:left w:w="70" w:type="dxa"/>
          <w:right w:w="70" w:type="dxa"/>
        </w:tblCellMar>
        <w:tblLook w:val="04A0" w:firstRow="1" w:lastRow="0" w:firstColumn="1" w:lastColumn="0" w:noHBand="0" w:noVBand="1"/>
      </w:tblPr>
      <w:tblGrid>
        <w:gridCol w:w="3420"/>
        <w:gridCol w:w="940"/>
        <w:gridCol w:w="980"/>
        <w:gridCol w:w="900"/>
        <w:gridCol w:w="940"/>
        <w:gridCol w:w="1120"/>
        <w:gridCol w:w="1120"/>
        <w:gridCol w:w="1040"/>
      </w:tblGrid>
      <w:tr w:rsidR="00D52B34" w:rsidRPr="00D52B34" w:rsidTr="00700A8E">
        <w:trPr>
          <w:trHeight w:val="270"/>
          <w:jc w:val="center"/>
        </w:trPr>
        <w:tc>
          <w:tcPr>
            <w:tcW w:w="3420" w:type="dxa"/>
            <w:tcBorders>
              <w:top w:val="single" w:sz="4" w:space="0" w:color="auto"/>
              <w:left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704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Euros</w:t>
            </w:r>
          </w:p>
        </w:tc>
      </w:tr>
      <w:tr w:rsidR="00D52B34" w:rsidRPr="00D52B34" w:rsidTr="00700A8E">
        <w:trPr>
          <w:trHeight w:val="270"/>
          <w:jc w:val="center"/>
        </w:trPr>
        <w:tc>
          <w:tcPr>
            <w:tcW w:w="3420" w:type="dxa"/>
            <w:vMerge w:val="restart"/>
            <w:tcBorders>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Variaciones Reflejadas en</w:t>
            </w:r>
          </w:p>
        </w:tc>
        <w:tc>
          <w:tcPr>
            <w:tcW w:w="11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vAlign w:val="bottom"/>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r>
      <w:tr w:rsidR="00D52B34" w:rsidRPr="00D52B34" w:rsidTr="00700A8E">
        <w:trPr>
          <w:trHeight w:val="1110"/>
          <w:jc w:val="center"/>
        </w:trPr>
        <w:tc>
          <w:tcPr>
            <w:tcW w:w="3420" w:type="dxa"/>
            <w:vMerge/>
            <w:tcBorders>
              <w:top w:val="single" w:sz="8" w:space="0" w:color="000000"/>
              <w:left w:val="single" w:sz="4" w:space="0" w:color="auto"/>
              <w:bottom w:val="single" w:sz="4" w:space="0" w:color="auto"/>
              <w:right w:val="single" w:sz="4"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Saldo Inicial</w:t>
            </w:r>
          </w:p>
        </w:tc>
        <w:tc>
          <w:tcPr>
            <w:tcW w:w="98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Incorporaciones de Entidades al Grupo y Ajustes al Saldo Inicial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Cuenta de Pérdidas y Ganancias Consolidada</w:t>
            </w:r>
          </w:p>
        </w:tc>
        <w:tc>
          <w:tcPr>
            <w:tcW w:w="9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Patrimonio Neto</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Salidas del perímetro (Nota 2.4)</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Incorporaciones al perímetro (Nota 2.4)</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Saldo Final</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Ejercicio 2015:</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591F92"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Total activos por diferencias temporarias deducibles</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4.267.527 </w:t>
            </w:r>
          </w:p>
        </w:tc>
        <w:tc>
          <w:tcPr>
            <w:tcW w:w="98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(4.267.527)</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33.207.995</w:t>
            </w:r>
          </w:p>
        </w:tc>
        <w:tc>
          <w:tcPr>
            <w:tcW w:w="104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33.207.995</w:t>
            </w:r>
          </w:p>
        </w:tc>
      </w:tr>
      <w:tr w:rsidR="00591F92"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Derechos por deducciones y bonificaciones</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7.638.575 </w:t>
            </w:r>
          </w:p>
        </w:tc>
        <w:tc>
          <w:tcPr>
            <w:tcW w:w="98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(7.638.575)</w:t>
            </w:r>
          </w:p>
        </w:tc>
        <w:tc>
          <w:tcPr>
            <w:tcW w:w="112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sidRPr="00483C96">
              <w:rPr>
                <w:rFonts w:ascii="Times New Roman" w:hAnsi="Times New Roman"/>
                <w:color w:val="000000"/>
                <w:sz w:val="13"/>
                <w:szCs w:val="13"/>
                <w:lang w:eastAsia="es-ES"/>
              </w:rPr>
              <w:t>7.161.19</w:t>
            </w:r>
            <w:r>
              <w:rPr>
                <w:rFonts w:ascii="Times New Roman" w:hAnsi="Times New Roman"/>
                <w:color w:val="000000"/>
                <w:sz w:val="13"/>
                <w:szCs w:val="13"/>
                <w:lang w:eastAsia="es-ES"/>
              </w:rPr>
              <w:t>2</w:t>
            </w:r>
          </w:p>
        </w:tc>
        <w:tc>
          <w:tcPr>
            <w:tcW w:w="1040" w:type="dxa"/>
            <w:tcBorders>
              <w:top w:val="nil"/>
              <w:left w:val="single" w:sz="4" w:space="0" w:color="auto"/>
              <w:bottom w:val="nil"/>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sidRPr="00483C96">
              <w:rPr>
                <w:rFonts w:ascii="Times New Roman" w:hAnsi="Times New Roman"/>
                <w:color w:val="000000"/>
                <w:sz w:val="13"/>
                <w:szCs w:val="13"/>
                <w:lang w:eastAsia="es-ES"/>
              </w:rPr>
              <w:t>7.161.19</w:t>
            </w:r>
            <w:r>
              <w:rPr>
                <w:rFonts w:ascii="Times New Roman" w:hAnsi="Times New Roman"/>
                <w:color w:val="000000"/>
                <w:sz w:val="13"/>
                <w:szCs w:val="13"/>
                <w:lang w:eastAsia="es-ES"/>
              </w:rPr>
              <w:t>2</w:t>
            </w:r>
          </w:p>
        </w:tc>
      </w:tr>
      <w:tr w:rsidR="00591F92"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Créditos por bases imponibles negativas</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1.811.275 </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D52B34" w:rsidRDefault="00591F92" w:rsidP="00591F92">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(1.811.275)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12.061.392</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591F92" w:rsidRPr="00483C96" w:rsidRDefault="00591F92" w:rsidP="00591F92">
            <w:pPr>
              <w:spacing w:after="0"/>
              <w:jc w:val="right"/>
              <w:rPr>
                <w:rFonts w:ascii="Times New Roman" w:hAnsi="Times New Roman"/>
                <w:color w:val="000000"/>
                <w:sz w:val="13"/>
                <w:szCs w:val="13"/>
                <w:lang w:eastAsia="es-ES"/>
              </w:rPr>
            </w:pPr>
            <w:r>
              <w:rPr>
                <w:rFonts w:ascii="Times New Roman" w:hAnsi="Times New Roman"/>
                <w:color w:val="000000"/>
                <w:sz w:val="13"/>
                <w:szCs w:val="13"/>
                <w:lang w:eastAsia="es-ES"/>
              </w:rPr>
              <w:t>12.061.392</w:t>
            </w:r>
          </w:p>
        </w:tc>
      </w:tr>
      <w:tr w:rsidR="00D52B34"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activos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13.717.377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483C96">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(13.717.377)</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52.444.019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52.444.019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highlight w:val="yellow"/>
                <w:lang w:eastAsia="es-ES"/>
              </w:rPr>
              <w:t xml:space="preserve"> </w:t>
            </w:r>
          </w:p>
        </w:tc>
        <w:tc>
          <w:tcPr>
            <w:tcW w:w="940" w:type="dxa"/>
            <w:tcBorders>
              <w:top w:val="single" w:sz="4" w:space="0" w:color="auto"/>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E440AA" w:rsidRDefault="00D52B34" w:rsidP="00D52B34">
            <w:pPr>
              <w:spacing w:after="0"/>
              <w:jc w:val="left"/>
              <w:rPr>
                <w:rFonts w:ascii="Times New Roman" w:hAnsi="Times New Roman"/>
                <w:b/>
                <w:bCs/>
                <w:color w:val="000000"/>
                <w:sz w:val="13"/>
                <w:szCs w:val="13"/>
                <w:lang w:eastAsia="es-ES"/>
              </w:rPr>
            </w:pPr>
            <w:r w:rsidRPr="00E440AA">
              <w:rPr>
                <w:rFonts w:ascii="Times New Roman" w:hAnsi="Times New Roman"/>
                <w:b/>
                <w:bCs/>
                <w:color w:val="000000"/>
                <w:sz w:val="13"/>
                <w:szCs w:val="13"/>
                <w:lang w:eastAsia="es-ES"/>
              </w:rPr>
              <w:t> </w:t>
            </w:r>
          </w:p>
        </w:tc>
        <w:tc>
          <w:tcPr>
            <w:tcW w:w="1040" w:type="dxa"/>
            <w:tcBorders>
              <w:top w:val="single" w:sz="4" w:space="0" w:color="auto"/>
              <w:left w:val="nil"/>
              <w:bottom w:val="nil"/>
              <w:right w:val="single" w:sz="8" w:space="0" w:color="auto"/>
            </w:tcBorders>
            <w:shd w:val="clear" w:color="auto" w:fill="auto"/>
            <w:noWrap/>
            <w:vAlign w:val="center"/>
            <w:hideMark/>
          </w:tcPr>
          <w:p w:rsidR="00D52B34" w:rsidRPr="00E440AA" w:rsidRDefault="00D52B34" w:rsidP="00D52B34">
            <w:pPr>
              <w:spacing w:after="0"/>
              <w:jc w:val="left"/>
              <w:rPr>
                <w:rFonts w:ascii="Times New Roman" w:hAnsi="Times New Roman"/>
                <w:b/>
                <w:bCs/>
                <w:color w:val="000000"/>
                <w:sz w:val="13"/>
                <w:szCs w:val="13"/>
                <w:lang w:eastAsia="es-ES"/>
              </w:rPr>
            </w:pPr>
            <w:r w:rsidRPr="00E440AA">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Pasivos por impuesto diferido:</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Eliminaciones de márgenes consolidados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102.784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(102.784)</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49.141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49.141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subvenciones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5.429.708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(5.429.708)</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2.702.309 </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2.702.309 </w:t>
            </w:r>
          </w:p>
        </w:tc>
      </w:tr>
      <w:tr w:rsidR="00D52B34" w:rsidRPr="00D52B34" w:rsidTr="00700A8E">
        <w:trPr>
          <w:trHeight w:val="300"/>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libertad de amortización, amortización</w:t>
            </w:r>
          </w:p>
        </w:tc>
        <w:tc>
          <w:tcPr>
            <w:tcW w:w="94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671.054 </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w:t>
            </w:r>
          </w:p>
        </w:tc>
        <w:tc>
          <w:tcPr>
            <w:tcW w:w="1120" w:type="dxa"/>
            <w:vMerge w:val="restart"/>
            <w:tcBorders>
              <w:top w:val="nil"/>
              <w:left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(671.054)</w:t>
            </w:r>
          </w:p>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120" w:type="dxa"/>
            <w:vMerge w:val="restart"/>
            <w:tcBorders>
              <w:top w:val="nil"/>
              <w:left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325.137 </w:t>
            </w:r>
          </w:p>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color w:val="000000"/>
                <w:sz w:val="13"/>
                <w:szCs w:val="13"/>
                <w:lang w:eastAsia="es-ES"/>
              </w:rPr>
              <w:t> </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color w:val="000000"/>
                <w:sz w:val="13"/>
                <w:szCs w:val="13"/>
                <w:lang w:eastAsia="es-ES"/>
              </w:rPr>
              <w:t xml:space="preserve">325.137 </w:t>
            </w:r>
          </w:p>
        </w:tc>
      </w:tr>
      <w:tr w:rsidR="00D52B34"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acelerada y otros</w:t>
            </w:r>
          </w:p>
        </w:tc>
        <w:tc>
          <w:tcPr>
            <w:tcW w:w="940" w:type="dxa"/>
            <w:vMerge/>
            <w:tcBorders>
              <w:top w:val="nil"/>
              <w:left w:val="single" w:sz="4"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8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0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1120" w:type="dxa"/>
            <w:vMerge/>
            <w:tcBorders>
              <w:left w:val="nil"/>
              <w:bottom w:val="single" w:sz="4" w:space="0" w:color="auto"/>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p>
        </w:tc>
        <w:tc>
          <w:tcPr>
            <w:tcW w:w="1120" w:type="dxa"/>
            <w:vMerge/>
            <w:tcBorders>
              <w:left w:val="nil"/>
              <w:bottom w:val="single" w:sz="4" w:space="0" w:color="auto"/>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p>
        </w:tc>
        <w:tc>
          <w:tcPr>
            <w:tcW w:w="10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r>
      <w:tr w:rsidR="00E440AA"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pasivos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6.203.546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(6.203.546)</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3.076.587 </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xml:space="preserve">3.076.587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Ejercicio 2014:</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Total activos por diferencias temporarias deducibles</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4.025.805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241.722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4.267.527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Derechos por deducciones y bonificaciones</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5.680.751 </w:t>
            </w:r>
          </w:p>
        </w:tc>
        <w:tc>
          <w:tcPr>
            <w:tcW w:w="98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1.957.824 </w:t>
            </w:r>
          </w:p>
        </w:tc>
        <w:tc>
          <w:tcPr>
            <w:tcW w:w="9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7.638.575 </w:t>
            </w:r>
          </w:p>
        </w:tc>
      </w:tr>
      <w:tr w:rsidR="00E440AA"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Créditos por bases imponibles negativas</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2.417.635 </w:t>
            </w:r>
          </w:p>
        </w:tc>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93.771 </w:t>
            </w:r>
          </w:p>
        </w:tc>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(700.131)</w:t>
            </w:r>
          </w:p>
        </w:tc>
        <w:tc>
          <w:tcPr>
            <w:tcW w:w="9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1.811.275 </w:t>
            </w:r>
          </w:p>
        </w:tc>
      </w:tr>
      <w:tr w:rsidR="00E440AA"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activos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12.124.191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93.771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1.499.415 </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13.717.377 </w:t>
            </w:r>
          </w:p>
        </w:tc>
      </w:tr>
      <w:tr w:rsidR="00D52B34" w:rsidRPr="00D52B34" w:rsidTr="00700A8E">
        <w:trPr>
          <w:trHeight w:val="255"/>
          <w:jc w:val="center"/>
        </w:trPr>
        <w:tc>
          <w:tcPr>
            <w:tcW w:w="3420" w:type="dxa"/>
            <w:tcBorders>
              <w:top w:val="single" w:sz="4" w:space="0" w:color="auto"/>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Pasivos por impuesto diferido:</w:t>
            </w:r>
          </w:p>
        </w:tc>
        <w:tc>
          <w:tcPr>
            <w:tcW w:w="940" w:type="dxa"/>
            <w:tcBorders>
              <w:top w:val="single" w:sz="4" w:space="0" w:color="auto"/>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8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0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9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12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color w:val="000000"/>
                <w:sz w:val="13"/>
                <w:szCs w:val="13"/>
                <w:lang w:eastAsia="es-ES"/>
              </w:rPr>
              <w:t> </w:t>
            </w:r>
          </w:p>
        </w:tc>
        <w:tc>
          <w:tcPr>
            <w:tcW w:w="1040" w:type="dxa"/>
            <w:tcBorders>
              <w:top w:val="single" w:sz="4" w:space="0" w:color="auto"/>
              <w:left w:val="nil"/>
              <w:bottom w:val="nil"/>
              <w:right w:val="single" w:sz="8"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Eliminaciones de márgenes consolidados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136.426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(33.642)</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102.784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subvenciones</w:t>
            </w:r>
          </w:p>
        </w:tc>
        <w:tc>
          <w:tcPr>
            <w:tcW w:w="940" w:type="dxa"/>
            <w:tcBorders>
              <w:top w:val="nil"/>
              <w:left w:val="single" w:sz="4" w:space="0" w:color="auto"/>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6.740.593 </w:t>
            </w:r>
          </w:p>
        </w:tc>
        <w:tc>
          <w:tcPr>
            <w:tcW w:w="98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470.133 </w:t>
            </w:r>
          </w:p>
        </w:tc>
        <w:tc>
          <w:tcPr>
            <w:tcW w:w="90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(775.360)</w:t>
            </w:r>
          </w:p>
        </w:tc>
        <w:tc>
          <w:tcPr>
            <w:tcW w:w="9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(1.005.658)</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nil"/>
              <w:left w:val="nil"/>
              <w:bottom w:val="nil"/>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5.429.708 </w:t>
            </w:r>
          </w:p>
        </w:tc>
      </w:tr>
      <w:tr w:rsidR="00D52B34" w:rsidRPr="00D52B34" w:rsidTr="00700A8E">
        <w:trPr>
          <w:trHeight w:val="255"/>
          <w:jc w:val="center"/>
        </w:trPr>
        <w:tc>
          <w:tcPr>
            <w:tcW w:w="3420" w:type="dxa"/>
            <w:tcBorders>
              <w:top w:val="nil"/>
              <w:left w:val="single" w:sz="4" w:space="0" w:color="auto"/>
              <w:bottom w:val="nil"/>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Por libertad de amortización, amortización</w:t>
            </w:r>
          </w:p>
        </w:tc>
        <w:tc>
          <w:tcPr>
            <w:tcW w:w="940" w:type="dxa"/>
            <w:vMerge w:val="restart"/>
            <w:tcBorders>
              <w:top w:val="nil"/>
              <w:left w:val="single" w:sz="4"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856.311 </w:t>
            </w:r>
          </w:p>
        </w:tc>
        <w:tc>
          <w:tcPr>
            <w:tcW w:w="98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90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(185.257)</w:t>
            </w:r>
          </w:p>
        </w:tc>
        <w:tc>
          <w:tcPr>
            <w:tcW w:w="9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center"/>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nil"/>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D52B34" w:rsidRPr="00D52B34" w:rsidRDefault="00D52B34" w:rsidP="00D52B34">
            <w:pPr>
              <w:spacing w:after="0"/>
              <w:jc w:val="right"/>
              <w:rPr>
                <w:rFonts w:ascii="Times New Roman" w:hAnsi="Times New Roman"/>
                <w:color w:val="000000"/>
                <w:sz w:val="13"/>
                <w:szCs w:val="13"/>
                <w:lang w:eastAsia="es-ES"/>
              </w:rPr>
            </w:pPr>
            <w:r w:rsidRPr="00D52B34">
              <w:rPr>
                <w:rFonts w:ascii="Times New Roman" w:hAnsi="Times New Roman"/>
                <w:snapToGrid w:val="0"/>
                <w:color w:val="000000"/>
                <w:sz w:val="13"/>
                <w:szCs w:val="13"/>
                <w:lang w:eastAsia="es-ES"/>
              </w:rPr>
              <w:t xml:space="preserve">671.054 </w:t>
            </w:r>
          </w:p>
        </w:tc>
      </w:tr>
      <w:tr w:rsidR="00D52B34" w:rsidRPr="00D52B34" w:rsidTr="00700A8E">
        <w:trPr>
          <w:trHeight w:val="270"/>
          <w:jc w:val="center"/>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D52B34" w:rsidRPr="00D52B34" w:rsidRDefault="00D52B34" w:rsidP="00D52B34">
            <w:pPr>
              <w:spacing w:after="0"/>
              <w:jc w:val="left"/>
              <w:rPr>
                <w:rFonts w:ascii="Times New Roman" w:hAnsi="Times New Roman"/>
                <w:color w:val="000000"/>
                <w:sz w:val="13"/>
                <w:szCs w:val="13"/>
                <w:lang w:eastAsia="es-ES"/>
              </w:rPr>
            </w:pPr>
            <w:r w:rsidRPr="00D52B34">
              <w:rPr>
                <w:rFonts w:ascii="Times New Roman" w:hAnsi="Times New Roman"/>
                <w:color w:val="000000"/>
                <w:sz w:val="13"/>
                <w:szCs w:val="13"/>
                <w:lang w:eastAsia="es-ES"/>
              </w:rPr>
              <w:t>acelerada y otros</w:t>
            </w:r>
          </w:p>
        </w:tc>
        <w:tc>
          <w:tcPr>
            <w:tcW w:w="940" w:type="dxa"/>
            <w:vMerge/>
            <w:tcBorders>
              <w:top w:val="nil"/>
              <w:left w:val="single" w:sz="4"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8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0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9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c>
          <w:tcPr>
            <w:tcW w:w="1120" w:type="dxa"/>
            <w:tcBorders>
              <w:top w:val="nil"/>
              <w:left w:val="nil"/>
              <w:bottom w:val="single" w:sz="4" w:space="0" w:color="auto"/>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nil"/>
              <w:left w:val="nil"/>
              <w:bottom w:val="single" w:sz="4" w:space="0" w:color="auto"/>
              <w:right w:val="single" w:sz="8"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vMerge/>
            <w:tcBorders>
              <w:top w:val="nil"/>
              <w:left w:val="single" w:sz="8" w:space="0" w:color="auto"/>
              <w:bottom w:val="single" w:sz="4" w:space="0" w:color="auto"/>
              <w:right w:val="single" w:sz="8" w:space="0" w:color="auto"/>
            </w:tcBorders>
            <w:vAlign w:val="center"/>
            <w:hideMark/>
          </w:tcPr>
          <w:p w:rsidR="00D52B34" w:rsidRPr="00D52B34" w:rsidRDefault="00D52B34" w:rsidP="00D52B34">
            <w:pPr>
              <w:spacing w:after="0"/>
              <w:jc w:val="left"/>
              <w:rPr>
                <w:rFonts w:ascii="Times New Roman" w:hAnsi="Times New Roman"/>
                <w:color w:val="000000"/>
                <w:sz w:val="13"/>
                <w:szCs w:val="13"/>
                <w:lang w:eastAsia="es-ES"/>
              </w:rPr>
            </w:pPr>
          </w:p>
        </w:tc>
      </w:tr>
      <w:tr w:rsidR="00D52B34" w:rsidRPr="00D52B34" w:rsidTr="00700A8E">
        <w:trPr>
          <w:trHeight w:val="270"/>
          <w:jc w:val="center"/>
        </w:trPr>
        <w:tc>
          <w:tcPr>
            <w:tcW w:w="3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lef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Total pasivos por impuesto diferido</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7.733.330 </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470.133 </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(994.259)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(1.005.658)</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F316DB">
            <w:pPr>
              <w:spacing w:after="0"/>
              <w:jc w:val="center"/>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B34" w:rsidRPr="00D52B34" w:rsidRDefault="00D52B34" w:rsidP="00D52B34">
            <w:pPr>
              <w:spacing w:after="0"/>
              <w:jc w:val="right"/>
              <w:rPr>
                <w:rFonts w:ascii="Times New Roman" w:hAnsi="Times New Roman"/>
                <w:b/>
                <w:bCs/>
                <w:color w:val="000000"/>
                <w:sz w:val="13"/>
                <w:szCs w:val="13"/>
                <w:lang w:eastAsia="es-ES"/>
              </w:rPr>
            </w:pPr>
            <w:r w:rsidRPr="00D52B34">
              <w:rPr>
                <w:rFonts w:ascii="Times New Roman" w:hAnsi="Times New Roman"/>
                <w:b/>
                <w:bCs/>
                <w:snapToGrid w:val="0"/>
                <w:color w:val="000000"/>
                <w:sz w:val="13"/>
                <w:szCs w:val="13"/>
                <w:lang w:eastAsia="es-ES"/>
              </w:rPr>
              <w:t xml:space="preserve">6.203.546 </w:t>
            </w:r>
          </w:p>
        </w:tc>
      </w:tr>
    </w:tbl>
    <w:p w:rsidR="009D5FE6" w:rsidRDefault="009D5FE6" w:rsidP="005C5D85">
      <w:pPr>
        <w:pStyle w:val="Listaconnmeros"/>
        <w:keepLines/>
        <w:ind w:left="0" w:firstLine="0"/>
      </w:pPr>
    </w:p>
    <w:p w:rsidR="009D5FE6" w:rsidRDefault="009D5FE6" w:rsidP="0067147D">
      <w:pPr>
        <w:pStyle w:val="Listaconnmeros"/>
        <w:keepLines/>
      </w:pPr>
      <w:r w:rsidRPr="009D5FE6">
        <w:t xml:space="preserve">      Los activos por impuesto diferido motivados por diferencias temporarias se deben fundamentalmente a deterioros de inmovilizados, deterioros de créditos comerciales, provisiones tanto a corto como a largo plazo, y a la limitación de deducibilidad de la amortización que serán deducibles en un ejercicio posterior.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w:t>
      </w:r>
      <w:r w:rsidR="007A2C38">
        <w:t>periodo impositivo iniciado</w:t>
      </w:r>
      <w:r w:rsidRPr="009D5FE6">
        <w:t xml:space="preserve"> en el año 2015.</w:t>
      </w:r>
    </w:p>
    <w:p w:rsidR="009D5FE6" w:rsidRDefault="009D5FE6" w:rsidP="0067147D">
      <w:pPr>
        <w:pStyle w:val="Listaconnmeros"/>
        <w:keepLines/>
        <w:rPr>
          <w:highlight w:val="yellow"/>
        </w:rPr>
      </w:pPr>
      <w:r>
        <w:t xml:space="preserve">      </w:t>
      </w:r>
      <w:r w:rsidRPr="009D5FE6">
        <w:t>En el ejercicio 2014 se aprobó la Ley 27/2014, del Impuesto de Sociedades, cuya modificación más significativa fue la reducción del tipo impositivo del 30% al 28% para el ejercicio 2015 y 25% para el ejercicio 2016 y siguientes. En este sentido, el Grupo procedió a actualizar la valoración de los activos y pasivos por impuesto diferido registrados, al tipo impositivo al que espera que sean recuperados en ejercicios posteriores.</w:t>
      </w:r>
    </w:p>
    <w:p w:rsidR="00503EEF" w:rsidRDefault="0091575A" w:rsidP="0067147D">
      <w:pPr>
        <w:pStyle w:val="Listaconnmeros"/>
        <w:keepLines/>
      </w:pPr>
      <w:r>
        <w:tab/>
        <w:t>El Grupo ha realizado una estimación de los beneficios fiscales que espera obtener en los próximos ejercicios de acuerdo con los presupuestos. En bas</w:t>
      </w:r>
      <w:r w:rsidR="007A2C38">
        <w:t>e a este análisis, el Grupo tiene registrado créditos fiscales</w:t>
      </w:r>
      <w:r>
        <w:t>, tanto por bases imponibles negativas de ejercicios anteriores como por deducciones pendientes de compensar, para los que considera probable que el grupo 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r w:rsidR="007C66DC">
        <w:t>.</w:t>
      </w:r>
    </w:p>
    <w:p w:rsidR="00503EEF" w:rsidRDefault="00503EEF" w:rsidP="0067147D">
      <w:pPr>
        <w:pStyle w:val="Ttulo5"/>
      </w:pPr>
      <w:r>
        <w:lastRenderedPageBreak/>
        <w:t xml:space="preserve">16.6 </w:t>
      </w:r>
      <w:r w:rsidRPr="002A0BF9">
        <w:t>Bases imponibles negativas pendientes de compensar</w:t>
      </w:r>
    </w:p>
    <w:p w:rsidR="00503EEF" w:rsidRDefault="00503EEF" w:rsidP="0067147D">
      <w:pPr>
        <w:pStyle w:val="Listaconnmeros"/>
        <w:keepLines/>
      </w:pPr>
      <w:r>
        <w:tab/>
        <w:t xml:space="preserve">Una vez liquidado el Impuesto sobre Sociedades, </w:t>
      </w:r>
      <w:r w:rsidRPr="00F27483">
        <w:t xml:space="preserve">las bases imponibles negativas pendientes de compensar </w:t>
      </w:r>
      <w:r>
        <w:t>para ejercicios futuros del g</w:t>
      </w:r>
      <w:r w:rsidR="0091575A">
        <w:t xml:space="preserve">rupo fiscal que encabeza </w:t>
      </w:r>
      <w:r w:rsidR="00337028">
        <w:t>GRUPO ILUNION</w:t>
      </w:r>
      <w:r w:rsidR="009D5FE6">
        <w:t>, S.L</w:t>
      </w:r>
      <w:r>
        <w:t>. y del r</w:t>
      </w:r>
      <w:r w:rsidR="00814C42">
        <w:t>esto de empresas que componen su</w:t>
      </w:r>
      <w:r>
        <w:t xml:space="preserve"> grupo mercantil, es el siguiente:</w:t>
      </w:r>
    </w:p>
    <w:tbl>
      <w:tblPr>
        <w:tblW w:w="575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09"/>
        <w:gridCol w:w="1084"/>
        <w:gridCol w:w="1156"/>
        <w:gridCol w:w="6"/>
      </w:tblGrid>
      <w:tr w:rsidR="003E03E4" w:rsidRPr="00BF584B" w:rsidTr="00F316DB">
        <w:trPr>
          <w:gridAfter w:val="1"/>
          <w:wAfter w:w="6" w:type="dxa"/>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2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r w:rsidRPr="00AE4C65">
              <w:rPr>
                <w:snapToGrid w:val="0"/>
                <w:color w:val="000000"/>
                <w:szCs w:val="0"/>
                <w:u w:color="000000"/>
              </w:rPr>
              <w:t>Euros</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1084" w:type="dxa"/>
            <w:tcBorders>
              <w:top w:val="single" w:sz="4" w:space="0" w:color="auto"/>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p>
        </w:tc>
        <w:tc>
          <w:tcPr>
            <w:tcW w:w="1162" w:type="dxa"/>
            <w:gridSpan w:val="2"/>
            <w:tcBorders>
              <w:top w:val="single" w:sz="4" w:space="0" w:color="auto"/>
              <w:left w:val="single" w:sz="4" w:space="0" w:color="auto"/>
              <w:bottom w:val="nil"/>
              <w:right w:val="single" w:sz="4" w:space="0" w:color="auto"/>
            </w:tcBorders>
          </w:tcPr>
          <w:p w:rsidR="003E03E4" w:rsidRPr="00AE4C65" w:rsidRDefault="003E03E4" w:rsidP="00F316DB">
            <w:pPr>
              <w:pStyle w:val="Tabladeilustraciones"/>
              <w:keepNext/>
              <w:keepLines/>
              <w:jc w:val="center"/>
              <w:rPr>
                <w:snapToGrid w:val="0"/>
                <w:color w:val="000000"/>
                <w:szCs w:val="0"/>
                <w:u w:color="000000"/>
              </w:rPr>
            </w:pP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jc w:val="center"/>
              <w:rPr>
                <w:snapToGrid w:val="0"/>
                <w:color w:val="000000"/>
                <w:szCs w:val="0"/>
                <w:u w:color="000000"/>
              </w:rPr>
            </w:pP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p>
        </w:tc>
        <w:tc>
          <w:tcPr>
            <w:tcW w:w="1162" w:type="dxa"/>
            <w:gridSpan w:val="2"/>
            <w:tcBorders>
              <w:top w:val="nil"/>
              <w:left w:val="single" w:sz="4" w:space="0" w:color="auto"/>
              <w:bottom w:val="nil"/>
              <w:right w:val="single" w:sz="4" w:space="0" w:color="auto"/>
            </w:tcBorders>
          </w:tcPr>
          <w:p w:rsidR="003E03E4" w:rsidRPr="00AE4C65" w:rsidRDefault="003E03E4" w:rsidP="00F316DB">
            <w:pPr>
              <w:pStyle w:val="Tabladeilustraciones"/>
              <w:keepNext/>
              <w:keepLines/>
              <w:jc w:val="center"/>
              <w:rPr>
                <w:snapToGrid w:val="0"/>
                <w:color w:val="000000"/>
                <w:szCs w:val="0"/>
                <w:u w:color="000000"/>
              </w:rPr>
            </w:pPr>
          </w:p>
        </w:tc>
      </w:tr>
      <w:tr w:rsidR="003E03E4" w:rsidRPr="00BF584B" w:rsidTr="003E03E4">
        <w:trPr>
          <w:jc w:val="center"/>
        </w:trPr>
        <w:tc>
          <w:tcPr>
            <w:tcW w:w="3509" w:type="dxa"/>
            <w:tcBorders>
              <w:top w:val="nil"/>
              <w:left w:val="single" w:sz="4" w:space="0" w:color="auto"/>
              <w:bottom w:val="single" w:sz="4" w:space="0" w:color="auto"/>
              <w:right w:val="single" w:sz="4" w:space="0" w:color="auto"/>
            </w:tcBorders>
            <w:shd w:val="clear" w:color="auto" w:fill="auto"/>
            <w:vAlign w:val="bottom"/>
            <w:hideMark/>
          </w:tcPr>
          <w:p w:rsidR="003E03E4" w:rsidRPr="00AE4C65" w:rsidRDefault="003E03E4" w:rsidP="00F316DB">
            <w:pPr>
              <w:pStyle w:val="Tabladeilustraciones"/>
              <w:keepNext/>
              <w:keepLines/>
              <w:jc w:val="center"/>
              <w:rPr>
                <w:snapToGrid w:val="0"/>
                <w:color w:val="000000"/>
                <w:szCs w:val="0"/>
                <w:u w:color="000000"/>
              </w:rPr>
            </w:pPr>
            <w:r w:rsidRPr="00AE4C65">
              <w:rPr>
                <w:snapToGrid w:val="0"/>
                <w:color w:val="000000"/>
                <w:szCs w:val="0"/>
                <w:u w:color="000000"/>
              </w:rPr>
              <w:t>Ejercicio de Generación</w:t>
            </w:r>
          </w:p>
        </w:tc>
        <w:tc>
          <w:tcPr>
            <w:tcW w:w="1084" w:type="dxa"/>
            <w:tcBorders>
              <w:top w:val="nil"/>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jc w:val="center"/>
              <w:rPr>
                <w:snapToGrid w:val="0"/>
                <w:color w:val="000000"/>
                <w:szCs w:val="0"/>
                <w:u w:color="000000"/>
              </w:rPr>
            </w:pPr>
            <w:r>
              <w:rPr>
                <w:snapToGrid w:val="0"/>
                <w:color w:val="000000"/>
                <w:szCs w:val="0"/>
                <w:u w:color="000000"/>
              </w:rPr>
              <w:t>Total</w:t>
            </w:r>
            <w:r w:rsidR="00186B45">
              <w:rPr>
                <w:snapToGrid w:val="0"/>
                <w:color w:val="000000"/>
                <w:szCs w:val="0"/>
                <w:u w:color="000000"/>
              </w:rPr>
              <w:t xml:space="preserve"> GRUPO ILUNION</w:t>
            </w:r>
          </w:p>
        </w:tc>
        <w:tc>
          <w:tcPr>
            <w:tcW w:w="1162" w:type="dxa"/>
            <w:gridSpan w:val="2"/>
            <w:tcBorders>
              <w:top w:val="nil"/>
              <w:left w:val="single" w:sz="4" w:space="0" w:color="auto"/>
              <w:bottom w:val="single" w:sz="4" w:space="0" w:color="auto"/>
              <w:right w:val="single" w:sz="4" w:space="0" w:color="auto"/>
            </w:tcBorders>
          </w:tcPr>
          <w:p w:rsidR="003E03E4" w:rsidRDefault="003E03E4" w:rsidP="00F316DB">
            <w:pPr>
              <w:pStyle w:val="Tabladeilustraciones"/>
              <w:keepNext/>
              <w:keepLines/>
              <w:jc w:val="center"/>
              <w:rPr>
                <w:snapToGrid w:val="0"/>
                <w:color w:val="000000"/>
                <w:szCs w:val="0"/>
                <w:u w:color="000000"/>
              </w:rPr>
            </w:pPr>
            <w:r>
              <w:rPr>
                <w:snapToGrid w:val="0"/>
                <w:color w:val="000000"/>
                <w:szCs w:val="0"/>
                <w:u w:color="000000"/>
              </w:rPr>
              <w:t>Bases</w:t>
            </w:r>
          </w:p>
          <w:p w:rsidR="003E03E4" w:rsidRDefault="003E03E4" w:rsidP="00F316DB">
            <w:pPr>
              <w:pStyle w:val="Tabladeilustraciones"/>
              <w:keepNext/>
              <w:keepLines/>
              <w:jc w:val="center"/>
              <w:rPr>
                <w:snapToGrid w:val="0"/>
                <w:color w:val="000000"/>
                <w:szCs w:val="0"/>
                <w:u w:color="000000"/>
              </w:rPr>
            </w:pPr>
            <w:r>
              <w:rPr>
                <w:snapToGrid w:val="0"/>
                <w:color w:val="000000"/>
                <w:szCs w:val="0"/>
                <w:u w:color="000000"/>
              </w:rPr>
              <w:t>imponibles</w:t>
            </w:r>
          </w:p>
          <w:p w:rsidR="003E03E4" w:rsidRPr="00AE4C65" w:rsidRDefault="003E03E4" w:rsidP="00F316DB">
            <w:pPr>
              <w:pStyle w:val="Tabladeilustraciones"/>
              <w:keepNext/>
              <w:keepLines/>
              <w:jc w:val="center"/>
              <w:rPr>
                <w:snapToGrid w:val="0"/>
                <w:color w:val="000000"/>
                <w:szCs w:val="0"/>
                <w:u w:color="000000"/>
              </w:rPr>
            </w:pPr>
            <w:r>
              <w:rPr>
                <w:snapToGrid w:val="0"/>
                <w:color w:val="000000"/>
                <w:szCs w:val="0"/>
                <w:u w:color="000000"/>
              </w:rPr>
              <w:t>atribuibles a Fundación ONCE</w:t>
            </w:r>
          </w:p>
        </w:tc>
      </w:tr>
      <w:tr w:rsidR="003E03E4" w:rsidRPr="00BF584B" w:rsidTr="003E03E4">
        <w:trPr>
          <w:jc w:val="center"/>
        </w:trPr>
        <w:tc>
          <w:tcPr>
            <w:tcW w:w="3509" w:type="dxa"/>
            <w:tcBorders>
              <w:top w:val="single" w:sz="4" w:space="0" w:color="auto"/>
              <w:left w:val="single" w:sz="4" w:space="0" w:color="auto"/>
              <w:bottom w:val="nil"/>
              <w:right w:val="single" w:sz="4" w:space="0" w:color="auto"/>
            </w:tcBorders>
            <w:shd w:val="clear" w:color="auto" w:fill="auto"/>
            <w:vAlign w:val="bottom"/>
          </w:tcPr>
          <w:p w:rsidR="003E03E4" w:rsidRPr="00BF584B" w:rsidRDefault="003E03E4" w:rsidP="00F316DB">
            <w:pPr>
              <w:pStyle w:val="Tabladeilustraciones"/>
              <w:keepNext/>
              <w:keepLines/>
              <w:rPr>
                <w:snapToGrid w:val="0"/>
                <w:color w:val="000000"/>
                <w:szCs w:val="0"/>
                <w:highlight w:val="yellow"/>
                <w:u w:color="000000"/>
              </w:rPr>
            </w:pPr>
          </w:p>
        </w:tc>
        <w:tc>
          <w:tcPr>
            <w:tcW w:w="1084" w:type="dxa"/>
            <w:tcBorders>
              <w:top w:val="single" w:sz="4" w:space="0" w:color="auto"/>
              <w:left w:val="single" w:sz="4" w:space="0" w:color="auto"/>
              <w:right w:val="single" w:sz="4" w:space="0" w:color="auto"/>
            </w:tcBorders>
            <w:shd w:val="clear" w:color="auto" w:fill="auto"/>
            <w:noWrap/>
            <w:vAlign w:val="center"/>
          </w:tcPr>
          <w:p w:rsidR="003E03E4" w:rsidRPr="00BF584B" w:rsidRDefault="003E03E4" w:rsidP="00F316DB">
            <w:pPr>
              <w:pStyle w:val="Tabladeilustraciones"/>
              <w:keepNext/>
              <w:keepLines/>
              <w:tabs>
                <w:tab w:val="decimal" w:pos="578"/>
              </w:tabs>
              <w:rPr>
                <w:snapToGrid w:val="0"/>
                <w:color w:val="000000"/>
                <w:szCs w:val="0"/>
                <w:highlight w:val="yellow"/>
                <w:u w:color="000000"/>
              </w:rPr>
            </w:pPr>
          </w:p>
        </w:tc>
        <w:tc>
          <w:tcPr>
            <w:tcW w:w="1162" w:type="dxa"/>
            <w:gridSpan w:val="2"/>
            <w:tcBorders>
              <w:top w:val="single" w:sz="4" w:space="0" w:color="auto"/>
              <w:left w:val="single" w:sz="4" w:space="0" w:color="auto"/>
              <w:right w:val="single" w:sz="4" w:space="0" w:color="auto"/>
            </w:tcBorders>
          </w:tcPr>
          <w:p w:rsidR="003E03E4" w:rsidRPr="00AE4C65" w:rsidRDefault="003E03E4" w:rsidP="00F316DB">
            <w:pPr>
              <w:pStyle w:val="Tabladeilustraciones"/>
              <w:keepNext/>
              <w:keepLines/>
              <w:tabs>
                <w:tab w:val="decimal" w:pos="578"/>
              </w:tabs>
              <w:rPr>
                <w:snapToGrid w:val="0"/>
                <w:color w:val="000000"/>
                <w:szCs w:val="0"/>
                <w:u w:color="000000"/>
              </w:rPr>
            </w:pP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hideMark/>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1997</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892.972</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468.721</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1998</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459.361</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241.119</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1999</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228.737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120.064</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2000</w:t>
            </w:r>
          </w:p>
        </w:tc>
        <w:tc>
          <w:tcPr>
            <w:tcW w:w="1084" w:type="dxa"/>
            <w:tcBorders>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141.863</w:t>
            </w:r>
          </w:p>
        </w:tc>
        <w:tc>
          <w:tcPr>
            <w:tcW w:w="1162" w:type="dxa"/>
            <w:gridSpan w:val="2"/>
            <w:tcBorders>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74.464</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2001</w:t>
            </w: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242.986</w:t>
            </w:r>
          </w:p>
        </w:tc>
        <w:tc>
          <w:tcPr>
            <w:tcW w:w="1162" w:type="dxa"/>
            <w:gridSpan w:val="2"/>
            <w:tcBorders>
              <w:top w:val="nil"/>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127.543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2002</w:t>
            </w:r>
          </w:p>
        </w:tc>
        <w:tc>
          <w:tcPr>
            <w:tcW w:w="1084" w:type="dxa"/>
            <w:tcBorders>
              <w:top w:val="nil"/>
              <w:left w:val="single" w:sz="4" w:space="0" w:color="auto"/>
              <w:bottom w:val="nil"/>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620.778</w:t>
            </w:r>
          </w:p>
        </w:tc>
        <w:tc>
          <w:tcPr>
            <w:tcW w:w="1162" w:type="dxa"/>
            <w:gridSpan w:val="2"/>
            <w:tcBorders>
              <w:top w:val="nil"/>
              <w:left w:val="single" w:sz="4" w:space="0" w:color="auto"/>
              <w:bottom w:val="nil"/>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325.846</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2003</w:t>
            </w:r>
          </w:p>
        </w:tc>
        <w:tc>
          <w:tcPr>
            <w:tcW w:w="1084" w:type="dxa"/>
            <w:tcBorders>
              <w:top w:val="nil"/>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2.217.113</w:t>
            </w:r>
          </w:p>
        </w:tc>
        <w:tc>
          <w:tcPr>
            <w:tcW w:w="1162" w:type="dxa"/>
            <w:gridSpan w:val="2"/>
            <w:tcBorders>
              <w:top w:val="nil"/>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1.163.763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2004</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2.633.496</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1.382.322</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2005</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1.272.585</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667.980</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2006</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3.278.960</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1.721.126</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2007</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3.061.263</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1.606.857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2008</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12.592.642</w:t>
            </w:r>
          </w:p>
        </w:tc>
        <w:tc>
          <w:tcPr>
            <w:tcW w:w="1162" w:type="dxa"/>
            <w:gridSpan w:val="2"/>
            <w:tcBorders>
              <w:left w:val="single" w:sz="4" w:space="0" w:color="auto"/>
              <w:right w:val="single" w:sz="4" w:space="0" w:color="auto"/>
            </w:tcBorders>
          </w:tcPr>
          <w:p w:rsidR="003E03E4" w:rsidRPr="00AE4C65" w:rsidRDefault="00B84888" w:rsidP="00F316DB">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6.609.878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2009</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10.170.334</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5.338.408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2010</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23.542.051</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12.357.223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2011</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20.905.998</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10.973.558</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2012</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14.556.710</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7.640.817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2013</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11.964.857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6.280.353</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2014</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10.208.987</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5.358.697</w:t>
            </w:r>
          </w:p>
        </w:tc>
      </w:tr>
      <w:tr w:rsidR="003E03E4" w:rsidRPr="00BF584B" w:rsidTr="003E03E4">
        <w:trPr>
          <w:jc w:val="center"/>
        </w:trPr>
        <w:tc>
          <w:tcPr>
            <w:tcW w:w="3509" w:type="dxa"/>
            <w:tcBorders>
              <w:top w:val="nil"/>
              <w:left w:val="single" w:sz="4" w:space="0" w:color="auto"/>
              <w:bottom w:val="nil"/>
              <w:right w:val="single" w:sz="4" w:space="0" w:color="auto"/>
            </w:tcBorders>
            <w:shd w:val="clear" w:color="auto" w:fill="auto"/>
            <w:vAlign w:val="bottom"/>
          </w:tcPr>
          <w:p w:rsidR="003E03E4" w:rsidRPr="00AE4C65" w:rsidRDefault="003E03E4" w:rsidP="00F316DB">
            <w:pPr>
              <w:pStyle w:val="Tabladeilustraciones"/>
              <w:keepNext/>
              <w:keepLines/>
              <w:rPr>
                <w:snapToGrid w:val="0"/>
                <w:color w:val="000000"/>
                <w:szCs w:val="0"/>
                <w:u w:color="000000"/>
              </w:rPr>
            </w:pPr>
            <w:r w:rsidRPr="00AE4C65">
              <w:rPr>
                <w:snapToGrid w:val="0"/>
                <w:color w:val="000000"/>
                <w:szCs w:val="0"/>
                <w:u w:color="000000"/>
              </w:rPr>
              <w:t>2015</w:t>
            </w:r>
          </w:p>
        </w:tc>
        <w:tc>
          <w:tcPr>
            <w:tcW w:w="1084" w:type="dxa"/>
            <w:tcBorders>
              <w:left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921"/>
              </w:tabs>
              <w:jc w:val="right"/>
              <w:rPr>
                <w:snapToGrid w:val="0"/>
                <w:color w:val="000000"/>
                <w:szCs w:val="0"/>
                <w:u w:color="000000"/>
              </w:rPr>
            </w:pPr>
            <w:r w:rsidRPr="00AE4C65">
              <w:rPr>
                <w:snapToGrid w:val="0"/>
                <w:color w:val="000000"/>
                <w:szCs w:val="0"/>
                <w:u w:color="000000"/>
              </w:rPr>
              <w:t>21.860.814</w:t>
            </w:r>
          </w:p>
        </w:tc>
        <w:tc>
          <w:tcPr>
            <w:tcW w:w="1162" w:type="dxa"/>
            <w:gridSpan w:val="2"/>
            <w:tcBorders>
              <w:left w:val="single" w:sz="4" w:space="0" w:color="auto"/>
              <w:right w:val="single" w:sz="4" w:space="0" w:color="auto"/>
            </w:tcBorders>
            <w:vAlign w:val="bottom"/>
          </w:tcPr>
          <w:p w:rsidR="003E03E4" w:rsidRPr="00B84888" w:rsidRDefault="00B84888" w:rsidP="00B84888">
            <w:pPr>
              <w:pStyle w:val="Tabladeilustraciones"/>
              <w:keepNext/>
              <w:keepLines/>
              <w:tabs>
                <w:tab w:val="decimal" w:pos="921"/>
              </w:tabs>
              <w:jc w:val="right"/>
              <w:rPr>
                <w:snapToGrid w:val="0"/>
                <w:color w:val="000000"/>
                <w:szCs w:val="0"/>
                <w:u w:color="000000"/>
              </w:rPr>
            </w:pPr>
            <w:r w:rsidRPr="00B84888">
              <w:rPr>
                <w:snapToGrid w:val="0"/>
                <w:color w:val="000000"/>
                <w:szCs w:val="0"/>
                <w:u w:color="000000"/>
              </w:rPr>
              <w:t>11.474.741</w:t>
            </w:r>
          </w:p>
        </w:tc>
      </w:tr>
      <w:tr w:rsidR="003E03E4" w:rsidRPr="00BF584B" w:rsidTr="00B84888">
        <w:trPr>
          <w:jc w:val="center"/>
        </w:trPr>
        <w:tc>
          <w:tcPr>
            <w:tcW w:w="3509" w:type="dxa"/>
            <w:tcBorders>
              <w:top w:val="single" w:sz="4" w:space="0" w:color="auto"/>
              <w:left w:val="single" w:sz="4" w:space="0" w:color="auto"/>
              <w:bottom w:val="single" w:sz="4" w:space="0" w:color="auto"/>
              <w:right w:val="single" w:sz="4" w:space="0" w:color="auto"/>
            </w:tcBorders>
            <w:shd w:val="clear" w:color="auto" w:fill="auto"/>
            <w:vAlign w:val="bottom"/>
          </w:tcPr>
          <w:p w:rsidR="003E03E4" w:rsidRPr="00AE4C65" w:rsidRDefault="003E03E4" w:rsidP="00F316DB">
            <w:pPr>
              <w:pStyle w:val="Tabladeilustraciones"/>
              <w:keepNext/>
              <w:keepLines/>
              <w:rPr>
                <w:b/>
                <w:snapToGrid w:val="0"/>
                <w:color w:val="000000"/>
                <w:szCs w:val="0"/>
                <w:u w:color="000000"/>
              </w:rPr>
            </w:pPr>
            <w:r w:rsidRPr="00AE4C65">
              <w:rPr>
                <w:b/>
                <w:snapToGrid w:val="0"/>
                <w:color w:val="000000"/>
                <w:szCs w:val="0"/>
                <w:u w:color="000000"/>
              </w:rPr>
              <w:t>Total</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E03E4" w:rsidRPr="00AE4C65" w:rsidRDefault="003E03E4" w:rsidP="00F316DB">
            <w:pPr>
              <w:pStyle w:val="Tabladeilustraciones"/>
              <w:keepNext/>
              <w:keepLines/>
              <w:tabs>
                <w:tab w:val="decimal" w:pos="578"/>
              </w:tabs>
              <w:rPr>
                <w:snapToGrid w:val="0"/>
                <w:color w:val="000000"/>
                <w:szCs w:val="0"/>
                <w:u w:color="000000"/>
              </w:rPr>
            </w:pPr>
            <w:r w:rsidRPr="00AE4C65">
              <w:rPr>
                <w:snapToGrid w:val="0"/>
                <w:color w:val="000000"/>
                <w:szCs w:val="0"/>
                <w:u w:color="000000"/>
              </w:rPr>
              <w:t>140.852.507</w:t>
            </w:r>
          </w:p>
        </w:tc>
        <w:tc>
          <w:tcPr>
            <w:tcW w:w="1162" w:type="dxa"/>
            <w:gridSpan w:val="2"/>
            <w:tcBorders>
              <w:top w:val="single" w:sz="4" w:space="0" w:color="auto"/>
              <w:left w:val="single" w:sz="4" w:space="0" w:color="auto"/>
              <w:bottom w:val="single" w:sz="4" w:space="0" w:color="auto"/>
              <w:right w:val="single" w:sz="4" w:space="0" w:color="auto"/>
            </w:tcBorders>
            <w:vAlign w:val="bottom"/>
          </w:tcPr>
          <w:p w:rsidR="003E03E4" w:rsidRPr="00AE4C65" w:rsidRDefault="000E7C43" w:rsidP="00B84888">
            <w:pPr>
              <w:pStyle w:val="Tabladeilustraciones"/>
              <w:keepNext/>
              <w:keepLines/>
              <w:tabs>
                <w:tab w:val="decimal" w:pos="921"/>
              </w:tabs>
              <w:jc w:val="right"/>
              <w:rPr>
                <w:snapToGrid w:val="0"/>
                <w:color w:val="000000"/>
                <w:szCs w:val="0"/>
                <w:u w:color="000000"/>
              </w:rPr>
            </w:pPr>
            <w:r>
              <w:rPr>
                <w:snapToGrid w:val="0"/>
                <w:color w:val="000000"/>
                <w:szCs w:val="0"/>
                <w:u w:color="000000"/>
              </w:rPr>
              <w:t>73.933.480</w:t>
            </w:r>
          </w:p>
        </w:tc>
      </w:tr>
    </w:tbl>
    <w:p w:rsidR="009D5FE6" w:rsidRDefault="009D5FE6" w:rsidP="0067147D">
      <w:pPr>
        <w:pStyle w:val="Listaconnmeros"/>
        <w:keepLines/>
      </w:pPr>
    </w:p>
    <w:p w:rsidR="00503EEF" w:rsidRDefault="004C6EEF" w:rsidP="00886254">
      <w:pPr>
        <w:pStyle w:val="Listaconnmeros"/>
        <w:keepLines/>
        <w:spacing w:before="240"/>
      </w:pPr>
      <w:r>
        <w:tab/>
      </w:r>
      <w:r w:rsidR="009D5FE6" w:rsidRPr="009D5FE6">
        <w:t>El Grupo, considerando las condiciones de aprovechamiento de estas bases imponibles negativas, ha reconocido en el balance consolidado un</w:t>
      </w:r>
      <w:r w:rsidR="005C5D85">
        <w:t xml:space="preserve"> crédito fiscal por importe de 12.061.392</w:t>
      </w:r>
      <w:r w:rsidR="009D5FE6" w:rsidRPr="009D5FE6">
        <w:t xml:space="preserve"> euros (1.811.275 euros al 31 de diciembre de 2014), que suponen, </w:t>
      </w:r>
      <w:r w:rsidR="009D5FE6" w:rsidRPr="00814C42">
        <w:t xml:space="preserve">aproximadamente, el </w:t>
      </w:r>
      <w:r w:rsidR="00814C42" w:rsidRPr="00814C42">
        <w:t>65</w:t>
      </w:r>
      <w:r w:rsidR="009D5FE6" w:rsidRPr="00814C42">
        <w:t>% de las bases acreditadas (6% en 2014).</w:t>
      </w:r>
    </w:p>
    <w:p w:rsidR="00503EEF" w:rsidRDefault="00503EEF" w:rsidP="0067147D">
      <w:pPr>
        <w:pStyle w:val="Ttulo5"/>
      </w:pPr>
      <w:r w:rsidRPr="002A0BF9">
        <w:t>1</w:t>
      </w:r>
      <w:r>
        <w:t>6</w:t>
      </w:r>
      <w:r w:rsidRPr="002A0BF9">
        <w:t>.</w:t>
      </w:r>
      <w:r>
        <w:t xml:space="preserve">7 </w:t>
      </w:r>
      <w:r w:rsidRPr="002A0BF9">
        <w:t>Deducciones</w:t>
      </w:r>
    </w:p>
    <w:p w:rsidR="00503EEF" w:rsidRDefault="00503EEF" w:rsidP="0067147D">
      <w:pPr>
        <w:pStyle w:val="Listaconnmeros"/>
        <w:keepLines/>
      </w:pPr>
      <w:bookmarkStart w:id="36" w:name="OLE_LINK1"/>
      <w:r>
        <w:tab/>
        <w:t>El detalle de las deducciones pendientes de ap</w:t>
      </w:r>
      <w:r w:rsidR="00814C42">
        <w:t>licar del g</w:t>
      </w:r>
      <w:r>
        <w:t>rupo fiscal y del resto de</w:t>
      </w:r>
      <w:r w:rsidR="00814C42">
        <w:t xml:space="preserve"> empresas que componen el GRUPO ILUNION</w:t>
      </w:r>
      <w:r>
        <w:t>, es el siguiente:</w:t>
      </w:r>
      <w:bookmarkEnd w:id="36"/>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tblGrid>
      <w:tr w:rsidR="00814C42" w:rsidRPr="009A5330" w:rsidTr="00F316DB">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814C42" w:rsidRPr="009A5330" w:rsidRDefault="00814C42" w:rsidP="00F316DB">
            <w:pPr>
              <w:pStyle w:val="Tabladeilustraciones"/>
              <w:keepNext/>
              <w:keepLines/>
              <w:jc w:val="center"/>
              <w:rPr>
                <w:snapToGrid w:val="0"/>
                <w:color w:val="000000"/>
                <w:sz w:val="12"/>
                <w:szCs w:val="12"/>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814C42" w:rsidRPr="009A5330" w:rsidRDefault="00814C42" w:rsidP="00F316DB">
            <w:pPr>
              <w:pStyle w:val="Tabladeilustraciones"/>
              <w:keepNext/>
              <w:keepLines/>
              <w:jc w:val="center"/>
              <w:rPr>
                <w:snapToGrid w:val="0"/>
                <w:color w:val="000000"/>
                <w:sz w:val="12"/>
                <w:szCs w:val="12"/>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14C42" w:rsidRPr="009A5330" w:rsidRDefault="00814C42"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Euros</w:t>
            </w: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center"/>
              <w:rPr>
                <w:snapToGrid w:val="0"/>
                <w:color w:val="000000"/>
                <w:sz w:val="12"/>
                <w:szCs w:val="12"/>
                <w:u w:color="000000"/>
              </w:rPr>
            </w:pP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77" w:type="dxa"/>
            <w:tcBorders>
              <w:top w:val="nil"/>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jc w:val="center"/>
              <w:rPr>
                <w:snapToGrid w:val="0"/>
                <w:color w:val="000000"/>
                <w:sz w:val="12"/>
                <w:szCs w:val="12"/>
                <w:u w:color="000000"/>
              </w:rPr>
            </w:pPr>
          </w:p>
        </w:tc>
        <w:tc>
          <w:tcPr>
            <w:tcW w:w="1020" w:type="dxa"/>
            <w:tcBorders>
              <w:top w:val="nil"/>
              <w:left w:val="single" w:sz="4" w:space="0" w:color="auto"/>
              <w:bottom w:val="nil"/>
              <w:right w:val="single" w:sz="4" w:space="0" w:color="auto"/>
            </w:tcBorders>
            <w:shd w:val="clear" w:color="auto" w:fill="auto"/>
            <w:noWrap/>
          </w:tcPr>
          <w:p w:rsidR="00186B45" w:rsidRPr="009A5330" w:rsidRDefault="00186B45" w:rsidP="00186B45">
            <w:pPr>
              <w:pStyle w:val="Tabladeilustraciones"/>
              <w:keepNext/>
              <w:keepLines/>
              <w:jc w:val="center"/>
              <w:rPr>
                <w:snapToGrid w:val="0"/>
                <w:color w:val="000000"/>
                <w:sz w:val="12"/>
                <w:szCs w:val="12"/>
                <w:u w:color="000000"/>
              </w:rPr>
            </w:pPr>
            <w:r>
              <w:rPr>
                <w:snapToGrid w:val="0"/>
                <w:color w:val="000000"/>
                <w:sz w:val="12"/>
                <w:szCs w:val="12"/>
                <w:u w:color="000000"/>
              </w:rPr>
              <w:t>Deducciones</w:t>
            </w:r>
          </w:p>
        </w:tc>
      </w:tr>
      <w:tr w:rsidR="00186B45" w:rsidRPr="009A5330" w:rsidTr="00186B45">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Ejercicio límite para su  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jc w:val="center"/>
              <w:rPr>
                <w:snapToGrid w:val="0"/>
                <w:color w:val="000000"/>
                <w:sz w:val="12"/>
                <w:szCs w:val="12"/>
                <w:u w:color="000000"/>
              </w:rPr>
            </w:pPr>
            <w:r w:rsidRPr="009A5330">
              <w:rPr>
                <w:snapToGrid w:val="0"/>
                <w:color w:val="000000"/>
                <w:sz w:val="12"/>
                <w:szCs w:val="12"/>
                <w:u w:color="000000"/>
              </w:rPr>
              <w:t>Total</w:t>
            </w:r>
            <w:r>
              <w:rPr>
                <w:snapToGrid w:val="0"/>
                <w:color w:val="000000"/>
                <w:sz w:val="12"/>
                <w:szCs w:val="12"/>
                <w:u w:color="000000"/>
              </w:rPr>
              <w:t xml:space="preserve"> GRUPO ILUNION</w:t>
            </w:r>
          </w:p>
        </w:tc>
        <w:tc>
          <w:tcPr>
            <w:tcW w:w="1020" w:type="dxa"/>
            <w:tcBorders>
              <w:top w:val="nil"/>
              <w:left w:val="single" w:sz="4" w:space="0" w:color="auto"/>
              <w:bottom w:val="single" w:sz="4" w:space="0" w:color="auto"/>
              <w:right w:val="single" w:sz="4" w:space="0" w:color="auto"/>
            </w:tcBorders>
            <w:shd w:val="clear" w:color="auto" w:fill="auto"/>
            <w:noWrap/>
          </w:tcPr>
          <w:p w:rsidR="00186B45" w:rsidRPr="009A5330" w:rsidRDefault="00186B45" w:rsidP="00186B45">
            <w:pPr>
              <w:pStyle w:val="Tabladeilustraciones"/>
              <w:keepNext/>
              <w:keepLines/>
              <w:jc w:val="center"/>
              <w:rPr>
                <w:snapToGrid w:val="0"/>
                <w:color w:val="000000"/>
                <w:sz w:val="12"/>
                <w:szCs w:val="12"/>
                <w:u w:color="000000"/>
              </w:rPr>
            </w:pPr>
            <w:r>
              <w:rPr>
                <w:snapToGrid w:val="0"/>
                <w:color w:val="000000"/>
                <w:sz w:val="12"/>
                <w:szCs w:val="12"/>
                <w:u w:color="000000"/>
              </w:rPr>
              <w:t>atribuibles a Fundación ONCE</w:t>
            </w:r>
          </w:p>
        </w:tc>
      </w:tr>
      <w:tr w:rsidR="00186B45" w:rsidRPr="009A5330" w:rsidTr="00186B45">
        <w:trPr>
          <w:jc w:val="center"/>
        </w:trPr>
        <w:tc>
          <w:tcPr>
            <w:tcW w:w="3175" w:type="dxa"/>
            <w:tcBorders>
              <w:top w:val="single" w:sz="4" w:space="0" w:color="auto"/>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b/>
                <w:snapToGrid w:val="0"/>
                <w:color w:val="000000"/>
                <w:sz w:val="12"/>
                <w:szCs w:val="12"/>
                <w:u w:color="000000"/>
              </w:rPr>
            </w:pP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rPr>
                <w:b/>
                <w:snapToGrid w:val="0"/>
                <w:color w:val="000000"/>
                <w:sz w:val="12"/>
                <w:szCs w:val="12"/>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617.043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323.886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249.027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130.714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69.374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36.414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20.784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39.596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20.784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46.625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24.473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1.061.261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557.056</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donaciones:</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1.225.695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643.367</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1.229.233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645.224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1.231.986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646.669</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762.366</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400.166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212.894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111.748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216.835</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113.817</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213.021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111.815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 xml:space="preserve">2015 </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25.829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13.558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5.117.320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2.686.081</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de reinversión beneficios extraordinarios:</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17.842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9.365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47.140</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24.744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391.335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205.412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4.183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2.196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5.464</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2.868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1.020.008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535.402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187.986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98.674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1.673.958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186B45">
            <w:pPr>
              <w:pStyle w:val="Tabladeilustraciones"/>
              <w:keepNext/>
              <w:keepLines/>
              <w:tabs>
                <w:tab w:val="decimal" w:pos="578"/>
              </w:tabs>
              <w:jc w:val="right"/>
              <w:rPr>
                <w:snapToGrid w:val="0"/>
                <w:color w:val="000000"/>
                <w:sz w:val="12"/>
                <w:szCs w:val="12"/>
                <w:u w:color="000000"/>
              </w:rPr>
            </w:pPr>
            <w:r w:rsidRPr="00186B45">
              <w:rPr>
                <w:snapToGrid w:val="0"/>
                <w:color w:val="000000"/>
                <w:sz w:val="12"/>
                <w:szCs w:val="12"/>
                <w:u w:color="000000"/>
              </w:rPr>
              <w:t>878.661</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highlight w:val="yellow"/>
                <w:u w:color="000000"/>
              </w:rPr>
            </w:pPr>
            <w:r w:rsidRPr="009A5330">
              <w:rPr>
                <w:b/>
                <w:snapToGrid w:val="0"/>
                <w:color w:val="000000"/>
                <w:sz w:val="12"/>
                <w:szCs w:val="12"/>
                <w:u w:color="000000"/>
              </w:rPr>
              <w:t>Deducciones Cap. IV, TIT. VI:</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2017</w:t>
            </w:r>
          </w:p>
        </w:tc>
        <w:tc>
          <w:tcPr>
            <w:tcW w:w="1020" w:type="dxa"/>
            <w:tcBorders>
              <w:left w:val="single" w:sz="4" w:space="0" w:color="auto"/>
              <w:right w:val="single" w:sz="4" w:space="0" w:color="auto"/>
            </w:tcBorders>
            <w:shd w:val="clear" w:color="auto" w:fill="auto"/>
            <w:noWrap/>
            <w:vAlign w:val="center"/>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636.369</w:t>
            </w:r>
          </w:p>
        </w:tc>
        <w:tc>
          <w:tcPr>
            <w:tcW w:w="1020" w:type="dxa"/>
            <w:tcBorders>
              <w:left w:val="single" w:sz="4" w:space="0" w:color="auto"/>
              <w:right w:val="single" w:sz="4" w:space="0" w:color="auto"/>
            </w:tcBorders>
            <w:shd w:val="clear" w:color="auto" w:fill="auto"/>
            <w:noWrap/>
            <w:vAlign w:val="center"/>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334.030</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2018</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1.627.557</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jc w:val="right"/>
              <w:rPr>
                <w:snapToGrid w:val="0"/>
                <w:color w:val="000000"/>
                <w:sz w:val="12"/>
                <w:szCs w:val="12"/>
                <w:u w:color="000000"/>
              </w:rPr>
            </w:pPr>
            <w:r w:rsidRPr="002B5804">
              <w:rPr>
                <w:snapToGrid w:val="0"/>
                <w:color w:val="000000"/>
                <w:sz w:val="12"/>
                <w:szCs w:val="12"/>
                <w:u w:color="000000"/>
              </w:rPr>
              <w:t>854.305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2019</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395.690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207.698</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2020</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750.888</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394.141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2021</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1.209.800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635.024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2022</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617.080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323.905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2023</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854.096</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448.315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2024</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468.876</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246.113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2010</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2025</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1.531.208</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803.731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2026</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871.543</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457.473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2027</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9.363</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4.915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2028</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5.972.650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921"/>
              </w:tabs>
              <w:jc w:val="right"/>
              <w:rPr>
                <w:snapToGrid w:val="0"/>
                <w:color w:val="000000"/>
                <w:sz w:val="12"/>
                <w:szCs w:val="12"/>
                <w:u w:color="000000"/>
              </w:rPr>
            </w:pPr>
            <w:r w:rsidRPr="002B5804">
              <w:rPr>
                <w:snapToGrid w:val="0"/>
                <w:color w:val="000000"/>
                <w:sz w:val="12"/>
                <w:szCs w:val="12"/>
                <w:u w:color="000000"/>
              </w:rPr>
              <w:t>3.135.044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2029</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10.052.951</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5.276.794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2030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9.107.913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921"/>
              </w:tabs>
              <w:rPr>
                <w:snapToGrid w:val="0"/>
                <w:color w:val="000000"/>
                <w:sz w:val="12"/>
                <w:szCs w:val="12"/>
                <w:u w:color="000000"/>
              </w:rPr>
            </w:pPr>
            <w:r w:rsidRPr="002B5804">
              <w:rPr>
                <w:snapToGrid w:val="0"/>
                <w:color w:val="000000"/>
                <w:sz w:val="12"/>
                <w:szCs w:val="12"/>
                <w:u w:color="000000"/>
              </w:rPr>
              <w:t>4.780.744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34.106.576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17.902.542</w:t>
            </w:r>
          </w:p>
        </w:tc>
      </w:tr>
      <w:tr w:rsidR="00186B45" w:rsidRPr="009A5330" w:rsidTr="00186B45">
        <w:trPr>
          <w:jc w:val="center"/>
        </w:trPr>
        <w:tc>
          <w:tcPr>
            <w:tcW w:w="3175"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rPr>
                <w:b/>
                <w:snapToGrid w:val="0"/>
                <w:color w:val="000000"/>
                <w:sz w:val="12"/>
                <w:szCs w:val="12"/>
                <w:u w:color="000000"/>
              </w:rPr>
            </w:pPr>
            <w:r w:rsidRPr="009A5330">
              <w:rPr>
                <w:b/>
                <w:snapToGrid w:val="0"/>
                <w:color w:val="000000"/>
                <w:sz w:val="12"/>
                <w:szCs w:val="12"/>
                <w:u w:color="000000"/>
              </w:rPr>
              <w:t>Deducciones por reversión de medidas temporales (limitación deducibilidad amortizaciones 2013 y 2014):</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rPr>
                <w:b/>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tabs>
                <w:tab w:val="decimal" w:pos="578"/>
              </w:tabs>
              <w:rPr>
                <w:snapToGrid w:val="0"/>
                <w:color w:val="000000"/>
                <w:sz w:val="12"/>
                <w:szCs w:val="12"/>
                <w:u w:color="000000"/>
              </w:rPr>
            </w:pPr>
            <w:r w:rsidRPr="009A5330">
              <w:rPr>
                <w:snapToGrid w:val="0"/>
                <w:color w:val="000000"/>
                <w:sz w:val="12"/>
                <w:szCs w:val="12"/>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15.225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highlight w:val="yellow"/>
                <w:u w:color="000000"/>
              </w:rPr>
            </w:pP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29.005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F316DB">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15.225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b/>
                <w:snapToGrid w:val="0"/>
                <w:color w:val="000000"/>
                <w:sz w:val="12"/>
                <w:szCs w:val="12"/>
                <w:highlight w:val="yellow"/>
                <w:u w:color="000000"/>
              </w:rPr>
            </w:pPr>
            <w:r w:rsidRPr="009A5330">
              <w:rPr>
                <w:b/>
                <w:snapToGrid w:val="0"/>
                <w:color w:val="000000"/>
                <w:sz w:val="12"/>
                <w:szCs w:val="12"/>
                <w:u w:color="000000"/>
              </w:rPr>
              <w:t>Deducciones según normativa foral:</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highlight w:val="yellow"/>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highlight w:val="yellow"/>
                <w:u w:color="000000"/>
              </w:rPr>
            </w:pP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1997</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55.184</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28.966</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84.915</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44.572</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1999</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21.862</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11.475</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2005</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4.327</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2.271</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2006</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9.989</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5.243</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2008</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921"/>
              </w:tabs>
              <w:rPr>
                <w:snapToGrid w:val="0"/>
                <w:color w:val="000000"/>
                <w:sz w:val="12"/>
                <w:szCs w:val="12"/>
                <w:u w:color="000000"/>
              </w:rPr>
            </w:pPr>
            <w:r w:rsidRPr="009A5330">
              <w:rPr>
                <w:snapToGrid w:val="0"/>
                <w:color w:val="000000"/>
                <w:sz w:val="12"/>
                <w:szCs w:val="12"/>
                <w:u w:color="000000"/>
              </w:rPr>
              <w:t>9.000</w:t>
            </w:r>
          </w:p>
        </w:tc>
        <w:tc>
          <w:tcPr>
            <w:tcW w:w="1020" w:type="dxa"/>
            <w:tcBorders>
              <w:left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4.724</w:t>
            </w:r>
          </w:p>
        </w:tc>
      </w:tr>
      <w:tr w:rsidR="00186B45" w:rsidRPr="009A5330" w:rsidTr="00186B45">
        <w:trPr>
          <w:jc w:val="center"/>
        </w:trPr>
        <w:tc>
          <w:tcPr>
            <w:tcW w:w="3175" w:type="dxa"/>
            <w:tcBorders>
              <w:left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2011</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2.700</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1.417</w:t>
            </w:r>
          </w:p>
        </w:tc>
      </w:tr>
      <w:tr w:rsidR="00186B45" w:rsidRPr="009A5330" w:rsidTr="002B5804">
        <w:trPr>
          <w:jc w:val="center"/>
        </w:trPr>
        <w:tc>
          <w:tcPr>
            <w:tcW w:w="3175"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2012</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83.885</w:t>
            </w:r>
          </w:p>
        </w:tc>
        <w:tc>
          <w:tcPr>
            <w:tcW w:w="1020" w:type="dxa"/>
            <w:tcBorders>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44.031</w:t>
            </w:r>
          </w:p>
        </w:tc>
      </w:tr>
      <w:tr w:rsidR="00186B45" w:rsidRPr="009A5330" w:rsidTr="002B5804">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2013</w:t>
            </w:r>
          </w:p>
        </w:tc>
        <w:tc>
          <w:tcPr>
            <w:tcW w:w="1077" w:type="dxa"/>
            <w:tcBorders>
              <w:left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u w:color="000000"/>
              </w:rPr>
            </w:pPr>
            <w:r w:rsidRPr="009A5330">
              <w:rPr>
                <w:snapToGrid w:val="0"/>
                <w:color w:val="000000"/>
                <w:sz w:val="12"/>
                <w:szCs w:val="12"/>
                <w:u w:color="000000"/>
              </w:rPr>
              <w:t>Indefinida</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122.651</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64.380</w:t>
            </w:r>
          </w:p>
        </w:tc>
      </w:tr>
      <w:tr w:rsidR="00186B45" w:rsidRPr="009A5330" w:rsidTr="002B5804">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2014</w:t>
            </w:r>
          </w:p>
        </w:tc>
        <w:tc>
          <w:tcPr>
            <w:tcW w:w="1077" w:type="dxa"/>
            <w:tcBorders>
              <w:left w:val="single" w:sz="4" w:space="0" w:color="auto"/>
              <w:bottom w:val="nil"/>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jc w:val="right"/>
              <w:rPr>
                <w:snapToGrid w:val="0"/>
                <w:color w:val="000000"/>
                <w:sz w:val="12"/>
                <w:szCs w:val="12"/>
                <w:u w:color="000000"/>
              </w:rPr>
            </w:pPr>
            <w:r w:rsidRPr="009A5330">
              <w:rPr>
                <w:snapToGrid w:val="0"/>
                <w:color w:val="000000"/>
                <w:sz w:val="12"/>
                <w:szCs w:val="12"/>
                <w:u w:color="000000"/>
              </w:rPr>
              <w:t>75.726</w:t>
            </w:r>
          </w:p>
        </w:tc>
        <w:tc>
          <w:tcPr>
            <w:tcW w:w="1020" w:type="dxa"/>
            <w:tcBorders>
              <w:top w:val="nil"/>
              <w:left w:val="single" w:sz="4" w:space="0" w:color="auto"/>
              <w:bottom w:val="nil"/>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39.749</w:t>
            </w:r>
          </w:p>
        </w:tc>
      </w:tr>
      <w:tr w:rsidR="00186B45" w:rsidRPr="009A5330" w:rsidTr="00186B45">
        <w:trPr>
          <w:jc w:val="center"/>
        </w:trPr>
        <w:tc>
          <w:tcPr>
            <w:tcW w:w="3175" w:type="dxa"/>
            <w:tcBorders>
              <w:top w:val="nil"/>
              <w:left w:val="single" w:sz="4" w:space="0" w:color="auto"/>
              <w:bottom w:val="nil"/>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r w:rsidRPr="009A5330">
              <w:rPr>
                <w:snapToGrid w:val="0"/>
                <w:color w:val="000000"/>
                <w:sz w:val="12"/>
                <w:szCs w:val="12"/>
                <w:u w:color="000000"/>
              </w:rPr>
              <w:t>2015</w:t>
            </w:r>
          </w:p>
        </w:tc>
        <w:tc>
          <w:tcPr>
            <w:tcW w:w="1077" w:type="dxa"/>
            <w:tcBorders>
              <w:top w:val="nil"/>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r w:rsidRPr="009A5330">
              <w:rPr>
                <w:snapToGrid w:val="0"/>
                <w:color w:val="000000"/>
                <w:sz w:val="12"/>
                <w:szCs w:val="12"/>
                <w:u w:color="000000"/>
              </w:rPr>
              <w:t>Indefinida</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jc w:val="right"/>
              <w:rPr>
                <w:snapToGrid w:val="0"/>
                <w:color w:val="000000"/>
                <w:sz w:val="12"/>
                <w:szCs w:val="12"/>
                <w:u w:color="000000"/>
              </w:rPr>
            </w:pPr>
            <w:r w:rsidRPr="009A5330">
              <w:rPr>
                <w:snapToGrid w:val="0"/>
                <w:color w:val="000000"/>
                <w:sz w:val="12"/>
                <w:szCs w:val="12"/>
                <w:u w:color="000000"/>
              </w:rPr>
              <w:t>4.743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2.490</w:t>
            </w:r>
          </w:p>
        </w:tc>
      </w:tr>
      <w:tr w:rsidR="00186B45" w:rsidRPr="009A5330" w:rsidTr="00186B45">
        <w:trPr>
          <w:jc w:val="center"/>
        </w:trPr>
        <w:tc>
          <w:tcPr>
            <w:tcW w:w="3175" w:type="dxa"/>
            <w:tcBorders>
              <w:top w:val="nil"/>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rPr>
                <w:snapToGrid w:val="0"/>
                <w:color w:val="000000"/>
                <w:sz w:val="12"/>
                <w:szCs w:val="12"/>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jc w:val="center"/>
              <w:rPr>
                <w:snapToGrid w:val="0"/>
                <w:color w:val="000000"/>
                <w:sz w:val="12"/>
                <w:szCs w:val="12"/>
                <w:highlight w:val="yellow"/>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jc w:val="right"/>
              <w:rPr>
                <w:snapToGrid w:val="0"/>
                <w:color w:val="000000"/>
                <w:sz w:val="12"/>
                <w:szCs w:val="12"/>
                <w:u w:color="000000"/>
              </w:rPr>
            </w:pPr>
            <w:r w:rsidRPr="009A5330">
              <w:rPr>
                <w:snapToGrid w:val="0"/>
                <w:color w:val="000000"/>
                <w:sz w:val="12"/>
                <w:szCs w:val="12"/>
                <w:u w:color="000000"/>
              </w:rPr>
              <w:t>474.992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jc w:val="right"/>
              <w:rPr>
                <w:snapToGrid w:val="0"/>
                <w:color w:val="000000"/>
                <w:sz w:val="12"/>
                <w:szCs w:val="12"/>
                <w:u w:color="000000"/>
              </w:rPr>
            </w:pPr>
            <w:r w:rsidRPr="002B5804">
              <w:rPr>
                <w:snapToGrid w:val="0"/>
                <w:color w:val="000000"/>
                <w:sz w:val="12"/>
                <w:szCs w:val="12"/>
                <w:u w:color="000000"/>
              </w:rPr>
              <w:t>249.323</w:t>
            </w:r>
          </w:p>
        </w:tc>
      </w:tr>
      <w:tr w:rsidR="00186B45" w:rsidRPr="009A5330" w:rsidTr="00186B45">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spacing w:before="40" w:after="40"/>
              <w:rPr>
                <w:b/>
                <w:snapToGrid w:val="0"/>
                <w:sz w:val="12"/>
                <w:szCs w:val="12"/>
                <w:u w:color="000000"/>
              </w:rPr>
            </w:pPr>
            <w:r w:rsidRPr="009A5330">
              <w:rPr>
                <w:b/>
                <w:snapToGrid w:val="0"/>
                <w:sz w:val="12"/>
                <w:szCs w:val="12"/>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186B45" w:rsidRPr="009A5330" w:rsidRDefault="00186B45" w:rsidP="00F316DB">
            <w:pPr>
              <w:pStyle w:val="Tabladeilustraciones"/>
              <w:keepNext/>
              <w:keepLines/>
              <w:spacing w:before="40" w:after="40"/>
              <w:jc w:val="center"/>
              <w:rPr>
                <w:b/>
                <w:snapToGrid w:val="0"/>
                <w:sz w:val="12"/>
                <w:szCs w:val="12"/>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186B45" w:rsidP="00F316DB">
            <w:pPr>
              <w:pStyle w:val="Tabladeilustraciones"/>
              <w:keepNext/>
              <w:keepLines/>
              <w:tabs>
                <w:tab w:val="decimal" w:pos="578"/>
              </w:tabs>
              <w:spacing w:before="40" w:after="40"/>
              <w:jc w:val="right"/>
              <w:rPr>
                <w:b/>
                <w:snapToGrid w:val="0"/>
                <w:sz w:val="12"/>
                <w:szCs w:val="12"/>
                <w:u w:color="000000"/>
              </w:rPr>
            </w:pPr>
            <w:r w:rsidRPr="009A5330">
              <w:rPr>
                <w:b/>
                <w:snapToGrid w:val="0"/>
                <w:sz w:val="12"/>
                <w:szCs w:val="12"/>
                <w:u w:color="000000"/>
              </w:rPr>
              <w:t>42.803.195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6B45" w:rsidRPr="009A5330" w:rsidRDefault="002B5804" w:rsidP="002B5804">
            <w:pPr>
              <w:pStyle w:val="Tabladeilustraciones"/>
              <w:keepNext/>
              <w:keepLines/>
              <w:tabs>
                <w:tab w:val="decimal" w:pos="578"/>
              </w:tabs>
              <w:spacing w:before="40" w:after="40"/>
              <w:jc w:val="right"/>
              <w:rPr>
                <w:b/>
                <w:snapToGrid w:val="0"/>
                <w:sz w:val="12"/>
                <w:szCs w:val="12"/>
                <w:u w:color="000000"/>
              </w:rPr>
            </w:pPr>
            <w:r w:rsidRPr="002B5804">
              <w:rPr>
                <w:b/>
                <w:snapToGrid w:val="0"/>
                <w:sz w:val="12"/>
                <w:szCs w:val="12"/>
                <w:u w:color="000000"/>
              </w:rPr>
              <w:t>22.467.397</w:t>
            </w:r>
          </w:p>
        </w:tc>
      </w:tr>
    </w:tbl>
    <w:p w:rsidR="009D5FE6" w:rsidRDefault="009D5FE6" w:rsidP="0067147D">
      <w:pPr>
        <w:pStyle w:val="Listaconnmeros"/>
        <w:keepLines/>
      </w:pPr>
    </w:p>
    <w:p w:rsidR="009D5FE6" w:rsidRDefault="0089258C" w:rsidP="00812C93">
      <w:pPr>
        <w:pStyle w:val="Listaconnmeros"/>
        <w:keepLines/>
        <w:spacing w:before="100" w:beforeAutospacing="1" w:after="100" w:afterAutospacing="1"/>
      </w:pPr>
      <w:r>
        <w:t xml:space="preserve">      </w:t>
      </w:r>
      <w:r w:rsidR="009D5FE6" w:rsidRPr="009D5FE6">
        <w:t xml:space="preserve">El Grupo, considerando las condiciones de aprovechamiento de estas deducciones, ha reconocido en el balance consolidado un activo </w:t>
      </w:r>
      <w:r w:rsidR="005C5D85">
        <w:t>fiscal por importe de 7.174.632</w:t>
      </w:r>
      <w:r w:rsidR="009D5FE6" w:rsidRPr="009D5FE6">
        <w:t xml:space="preserve"> euros (7.309.</w:t>
      </w:r>
      <w:r w:rsidR="009D5FE6" w:rsidRPr="00814C42">
        <w:t>945 euros al 31 de dicie</w:t>
      </w:r>
      <w:r w:rsidR="005C5D85" w:rsidRPr="00814C42">
        <w:t xml:space="preserve">mbre de 2014), que suponen el </w:t>
      </w:r>
      <w:r w:rsidR="00814C42" w:rsidRPr="00814C42">
        <w:t>32</w:t>
      </w:r>
      <w:r w:rsidR="009D5FE6" w:rsidRPr="00814C42">
        <w:t>% y el 45%,</w:t>
      </w:r>
      <w:r w:rsidR="009D5FE6" w:rsidRPr="009D5FE6">
        <w:t xml:space="preserve"> respectivamente, de las acreditadas.</w:t>
      </w:r>
    </w:p>
    <w:p w:rsidR="00503EEF" w:rsidRPr="00476EB7" w:rsidRDefault="00503EEF" w:rsidP="00812C93">
      <w:pPr>
        <w:pStyle w:val="Ttulo5"/>
      </w:pPr>
      <w:r w:rsidRPr="00B165BB">
        <w:t>1</w:t>
      </w:r>
      <w:r>
        <w:t>6</w:t>
      </w:r>
      <w:r w:rsidRPr="00B165BB">
        <w:t>.</w:t>
      </w:r>
      <w:r>
        <w:t>8</w:t>
      </w:r>
      <w:r w:rsidR="00026449">
        <w:t xml:space="preserve"> </w:t>
      </w:r>
      <w:r w:rsidRPr="00B165BB">
        <w:t>Ejercicios pendientes de comprobación y actuaciones inspectoras</w:t>
      </w:r>
    </w:p>
    <w:p w:rsidR="00503EEF" w:rsidRPr="00654D10" w:rsidRDefault="00503EEF" w:rsidP="0067147D">
      <w:pPr>
        <w:pStyle w:val="Listaconnmeros"/>
        <w:keepLines/>
        <w:rPr>
          <w:rFonts w:cs="Arial"/>
          <w:szCs w:val="18"/>
        </w:rPr>
      </w:pPr>
      <w:r>
        <w:tab/>
      </w:r>
      <w:r w:rsidRPr="0036258A">
        <w:t>Según las disposiciones legales vigentes, las liquidaciones de impuestos no pueden considerarse definitivas hasta que no hayan sido inspeccionadas por las autoridades fiscales o haya transcurrido el plazo de prescripción, actualmente establecido en cuat</w:t>
      </w:r>
      <w:r w:rsidR="00062900">
        <w:t>ro años. Las sociedades incluidas en el perímetro de consolidación</w:t>
      </w:r>
      <w:r w:rsidRPr="0036258A">
        <w:t xml:space="preserve"> tienen abiertos a inspección los cuatro últimos ejercicios para todos los impuestos que le son aplicables</w:t>
      </w:r>
      <w:r w:rsidRPr="0036258A">
        <w:rPr>
          <w:bCs/>
        </w:rPr>
        <w:t xml:space="preserve">. </w:t>
      </w:r>
      <w:r w:rsidRPr="0036258A">
        <w:t>E</w:t>
      </w:r>
      <w:r>
        <w:t xml:space="preserve">n opinión de la Dirección de la </w:t>
      </w:r>
      <w:r w:rsidR="00481C6B">
        <w:t>Entidad dominante</w:t>
      </w:r>
      <w:r w:rsidRPr="0036258A">
        <w:t>, no existen contingencias fisc</w:t>
      </w:r>
      <w:r>
        <w:t xml:space="preserve">ales de importes significativos, </w:t>
      </w:r>
      <w:r w:rsidRPr="0036258A">
        <w:t>por tanto las posibles interpretaciones diferentes de la normativa fiscal aplicable a las operaciones en caso de una eventual inspección, no producirán en ningún supuesto un impacto relevante en las cuentas anuales</w:t>
      </w:r>
      <w:r>
        <w:t xml:space="preserve"> consolidadas</w:t>
      </w:r>
      <w:r w:rsidRPr="0036258A">
        <w:t>.</w:t>
      </w:r>
      <w:r w:rsidR="00026449">
        <w:rPr>
          <w:rFonts w:cs="Arial"/>
          <w:szCs w:val="18"/>
        </w:rPr>
        <w:tab/>
      </w:r>
    </w:p>
    <w:p w:rsidR="00503EEF" w:rsidRPr="00C70598" w:rsidRDefault="00503EEF" w:rsidP="0067147D">
      <w:pPr>
        <w:pStyle w:val="Ttulo5"/>
      </w:pPr>
      <w:r w:rsidRPr="00C70598">
        <w:lastRenderedPageBreak/>
        <w:t>16.9</w:t>
      </w:r>
      <w:r w:rsidR="00026449" w:rsidRPr="00C70598">
        <w:t xml:space="preserve"> </w:t>
      </w:r>
      <w:r w:rsidRPr="00C70598">
        <w:t>Impuesto sobre el valor añadido</w:t>
      </w:r>
    </w:p>
    <w:p w:rsidR="00C70598" w:rsidRPr="0091575A" w:rsidRDefault="005717DA" w:rsidP="005717DA">
      <w:pPr>
        <w:pStyle w:val="Listaconnmeros"/>
        <w:keepLines/>
        <w:ind w:firstLine="0"/>
      </w:pPr>
      <w:r>
        <w:t>Desde 2014, la Entidad</w:t>
      </w:r>
      <w:r w:rsidR="00A0494D">
        <w:t xml:space="preserve"> d</w:t>
      </w:r>
      <w:r w:rsidRPr="005717DA">
        <w:t>ominante y determinadas empresas del grupo a efectos del Impuesto sobre el Valor Añadido, forma parte del grupo 016/2008 cuya entidad cabecera es ONCE</w:t>
      </w:r>
    </w:p>
    <w:p w:rsidR="00503EEF" w:rsidRDefault="00503EEF" w:rsidP="0067147D">
      <w:pPr>
        <w:pStyle w:val="Ttulo4"/>
      </w:pPr>
      <w:r>
        <w:t>17.</w:t>
      </w:r>
      <w:r>
        <w:tab/>
      </w:r>
      <w:r w:rsidRPr="00166240">
        <w:t>Ingresos y gastos</w:t>
      </w:r>
    </w:p>
    <w:p w:rsidR="00503EEF" w:rsidRDefault="00503EEF" w:rsidP="0067147D">
      <w:pPr>
        <w:pStyle w:val="Ttulo5"/>
      </w:pPr>
      <w:r>
        <w:t>17.1 Ingresos de la actividad propia</w:t>
      </w:r>
    </w:p>
    <w:p w:rsidR="00503EEF" w:rsidRDefault="00503EEF" w:rsidP="0067147D">
      <w:pPr>
        <w:pStyle w:val="Listaconnmeros"/>
        <w:keepLines/>
      </w:pPr>
      <w:r>
        <w:tab/>
        <w:t>La composición del epígrafe “Ingresos de la actividad pr</w:t>
      </w:r>
      <w:r w:rsidR="00DF3799">
        <w:t>opia” de la cuenta de pérdidas y ganancias consolidada</w:t>
      </w:r>
      <w:r>
        <w:t xml:space="preserve"> al 31 de diciembre es la siguiente:</w:t>
      </w:r>
    </w:p>
    <w:tbl>
      <w:tblPr>
        <w:tblW w:w="876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6634"/>
        <w:gridCol w:w="1066"/>
        <w:gridCol w:w="1066"/>
      </w:tblGrid>
      <w:tr w:rsidR="00503EEF" w:rsidRPr="00D52B34" w:rsidTr="00062900">
        <w:trPr>
          <w:trHeight w:val="223"/>
          <w:jc w:val="center"/>
        </w:trPr>
        <w:tc>
          <w:tcPr>
            <w:tcW w:w="6634" w:type="dxa"/>
            <w:tcBorders>
              <w:top w:val="single" w:sz="4" w:space="0" w:color="auto"/>
              <w:left w:val="single" w:sz="4" w:space="0" w:color="auto"/>
              <w:bottom w:val="nil"/>
              <w:right w:val="single" w:sz="4" w:space="0" w:color="auto"/>
            </w:tcBorders>
            <w:shd w:val="clear" w:color="auto" w:fill="auto"/>
            <w:noWrap/>
            <w:vAlign w:val="bottom"/>
            <w:hideMark/>
          </w:tcPr>
          <w:p w:rsidR="00503EEF" w:rsidRPr="00D52B34" w:rsidRDefault="00503EEF" w:rsidP="0067147D">
            <w:pPr>
              <w:pStyle w:val="Tabladeilustraciones"/>
              <w:keepNext/>
              <w:keepLines/>
              <w:jc w:val="center"/>
              <w:rPr>
                <w:snapToGrid w:val="0"/>
                <w:sz w:val="18"/>
                <w:szCs w:val="0"/>
                <w:u w:color="000000"/>
              </w:rPr>
            </w:pPr>
            <w:r w:rsidRPr="00D52B34">
              <w:rPr>
                <w:snapToGrid w:val="0"/>
                <w:sz w:val="18"/>
                <w:szCs w:val="0"/>
                <w:u w:color="000000"/>
              </w:rPr>
              <w:br w:type="page"/>
            </w:r>
          </w:p>
        </w:tc>
        <w:tc>
          <w:tcPr>
            <w:tcW w:w="21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52B34" w:rsidRDefault="00503EEF" w:rsidP="0067147D">
            <w:pPr>
              <w:pStyle w:val="Tabladeilustraciones"/>
              <w:keepNext/>
              <w:keepLines/>
              <w:jc w:val="center"/>
              <w:rPr>
                <w:snapToGrid w:val="0"/>
                <w:sz w:val="18"/>
                <w:szCs w:val="0"/>
                <w:u w:color="000000"/>
              </w:rPr>
            </w:pPr>
            <w:r w:rsidRPr="00D52B34">
              <w:rPr>
                <w:snapToGrid w:val="0"/>
                <w:sz w:val="18"/>
                <w:szCs w:val="0"/>
                <w:u w:color="000000"/>
              </w:rPr>
              <w:t>Euros</w:t>
            </w:r>
          </w:p>
        </w:tc>
      </w:tr>
      <w:tr w:rsidR="00026449" w:rsidRPr="00D52B34" w:rsidTr="00062900">
        <w:trPr>
          <w:trHeight w:val="240"/>
          <w:jc w:val="center"/>
        </w:trPr>
        <w:tc>
          <w:tcPr>
            <w:tcW w:w="6634" w:type="dxa"/>
            <w:tcBorders>
              <w:top w:val="nil"/>
              <w:left w:val="single" w:sz="4" w:space="0" w:color="auto"/>
              <w:bottom w:val="single" w:sz="4" w:space="0" w:color="auto"/>
              <w:right w:val="single" w:sz="4" w:space="0" w:color="auto"/>
            </w:tcBorders>
            <w:shd w:val="clear" w:color="auto" w:fill="auto"/>
            <w:noWrap/>
            <w:vAlign w:val="bottom"/>
            <w:hideMark/>
          </w:tcPr>
          <w:p w:rsidR="00026449" w:rsidRPr="00D52B34" w:rsidRDefault="00026449" w:rsidP="0067147D">
            <w:pPr>
              <w:pStyle w:val="Tabladeilustraciones"/>
              <w:keepNext/>
              <w:keepLines/>
              <w:jc w:val="center"/>
              <w:rPr>
                <w:snapToGrid w:val="0"/>
                <w:sz w:val="18"/>
                <w:szCs w:val="0"/>
                <w:u w:color="000000"/>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52B34" w:rsidRDefault="00026449" w:rsidP="003611A3">
            <w:pPr>
              <w:pStyle w:val="Tabladeilustraciones"/>
              <w:keepNext/>
              <w:keepLines/>
              <w:jc w:val="center"/>
              <w:rPr>
                <w:snapToGrid w:val="0"/>
                <w:sz w:val="18"/>
                <w:szCs w:val="0"/>
                <w:u w:color="000000"/>
              </w:rPr>
            </w:pPr>
            <w:r w:rsidRPr="00D52B34">
              <w:rPr>
                <w:snapToGrid w:val="0"/>
                <w:sz w:val="18"/>
                <w:szCs w:val="0"/>
                <w:u w:color="000000"/>
              </w:rPr>
              <w:t>201</w:t>
            </w:r>
            <w:r w:rsidR="003611A3" w:rsidRPr="00D52B34">
              <w:rPr>
                <w:snapToGrid w:val="0"/>
                <w:sz w:val="18"/>
                <w:szCs w:val="0"/>
                <w:u w:color="000000"/>
              </w:rPr>
              <w:t>5</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52B34" w:rsidRDefault="003611A3" w:rsidP="0067147D">
            <w:pPr>
              <w:pStyle w:val="Tabladeilustraciones"/>
              <w:keepNext/>
              <w:keepLines/>
              <w:jc w:val="center"/>
              <w:rPr>
                <w:snapToGrid w:val="0"/>
                <w:sz w:val="18"/>
                <w:szCs w:val="0"/>
                <w:u w:color="000000"/>
              </w:rPr>
            </w:pPr>
            <w:r w:rsidRPr="00D52B34">
              <w:rPr>
                <w:snapToGrid w:val="0"/>
                <w:sz w:val="18"/>
                <w:szCs w:val="0"/>
                <w:u w:color="000000"/>
              </w:rPr>
              <w:t>2014</w:t>
            </w:r>
          </w:p>
        </w:tc>
      </w:tr>
      <w:tr w:rsidR="00026449" w:rsidRPr="00D52B34" w:rsidTr="00062900">
        <w:trPr>
          <w:trHeight w:val="223"/>
          <w:jc w:val="center"/>
        </w:trPr>
        <w:tc>
          <w:tcPr>
            <w:tcW w:w="6634"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rPr>
                <w:snapToGrid w:val="0"/>
                <w:sz w:val="18"/>
                <w:szCs w:val="0"/>
                <w:u w:color="000000"/>
              </w:rPr>
            </w:pPr>
            <w:r w:rsidRPr="00D52B34">
              <w:rPr>
                <w:snapToGrid w:val="0"/>
                <w:sz w:val="18"/>
                <w:szCs w:val="0"/>
                <w:u w:color="000000"/>
              </w:rPr>
              <w:t xml:space="preserve"> </w:t>
            </w: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tabs>
                <w:tab w:val="decimal" w:pos="578"/>
              </w:tabs>
              <w:rPr>
                <w:snapToGrid w:val="0"/>
                <w:sz w:val="18"/>
                <w:szCs w:val="0"/>
                <w:u w:color="000000"/>
              </w:rPr>
            </w:pPr>
          </w:p>
        </w:tc>
        <w:tc>
          <w:tcPr>
            <w:tcW w:w="1066" w:type="dxa"/>
            <w:tcBorders>
              <w:top w:val="single" w:sz="4" w:space="0" w:color="auto"/>
              <w:left w:val="single" w:sz="4" w:space="0" w:color="auto"/>
              <w:right w:val="single" w:sz="4" w:space="0" w:color="auto"/>
            </w:tcBorders>
            <w:shd w:val="clear" w:color="auto" w:fill="auto"/>
            <w:noWrap/>
            <w:vAlign w:val="bottom"/>
          </w:tcPr>
          <w:p w:rsidR="00026449" w:rsidRPr="00D52B34" w:rsidRDefault="00026449" w:rsidP="0067147D">
            <w:pPr>
              <w:pStyle w:val="Tabladeilustraciones"/>
              <w:keepNext/>
              <w:keepLines/>
              <w:tabs>
                <w:tab w:val="decimal" w:pos="578"/>
              </w:tabs>
              <w:rPr>
                <w:snapToGrid w:val="0"/>
                <w:sz w:val="18"/>
                <w:szCs w:val="0"/>
                <w:u w:color="000000"/>
              </w:rPr>
            </w:pP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Ingresos de promociones, patrocinadores y colaboraciones</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677.384</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326.713</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Subvenciones imputadas al excedente del ejercicio</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r>
      <w:tr w:rsidR="003611A3" w:rsidRPr="00D52B34" w:rsidTr="00062900">
        <w:trPr>
          <w:trHeight w:val="223"/>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Aportaciones P.O. “Lucha contra la discriminación 2007-2013” del FSE (Nota 1)</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20.301.268</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18.391.411</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Donaciones y legados imputados al excedente del ejercicio</w:t>
            </w:r>
            <w:r w:rsidR="00062900">
              <w:rPr>
                <w:snapToGrid w:val="0"/>
                <w:sz w:val="18"/>
                <w:szCs w:val="0"/>
                <w:u w:color="000000"/>
              </w:rPr>
              <w:t>:</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rPr>
                <w:snapToGrid w:val="0"/>
                <w:sz w:val="18"/>
                <w:szCs w:val="0"/>
                <w:u w:color="000000"/>
              </w:rPr>
            </w:pPr>
          </w:p>
        </w:tc>
      </w:tr>
      <w:tr w:rsidR="003611A3" w:rsidRPr="00D52B34" w:rsidTr="00062900">
        <w:trPr>
          <w:trHeight w:val="188"/>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Aportación de la ONC</w:t>
            </w:r>
            <w:r w:rsidR="00062900">
              <w:rPr>
                <w:snapToGrid w:val="0"/>
                <w:sz w:val="18"/>
                <w:szCs w:val="0"/>
                <w:u w:color="000000"/>
              </w:rPr>
              <w:t>E destinada a la financiación de gastos del ejercicio</w:t>
            </w:r>
            <w:r w:rsidRPr="00D52B34">
              <w:rPr>
                <w:snapToGrid w:val="0"/>
                <w:sz w:val="18"/>
                <w:szCs w:val="0"/>
                <w:u w:color="000000"/>
              </w:rPr>
              <w:t xml:space="preserve"> (Nota 18.1)</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53.369.372</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47.445.913</w:t>
            </w:r>
          </w:p>
        </w:tc>
      </w:tr>
      <w:tr w:rsidR="003611A3" w:rsidRPr="00D52B34" w:rsidTr="00062900">
        <w:trPr>
          <w:trHeight w:val="240"/>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 xml:space="preserve">  Otras donaciones</w:t>
            </w:r>
          </w:p>
        </w:tc>
        <w:tc>
          <w:tcPr>
            <w:tcW w:w="1066" w:type="dxa"/>
            <w:tcBorders>
              <w:left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1.505.534</w:t>
            </w:r>
          </w:p>
        </w:tc>
        <w:tc>
          <w:tcPr>
            <w:tcW w:w="1066" w:type="dxa"/>
            <w:tcBorders>
              <w:left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2.917.515</w:t>
            </w:r>
          </w:p>
        </w:tc>
      </w:tr>
      <w:tr w:rsidR="003611A3" w:rsidRPr="00D52B34" w:rsidTr="00062900">
        <w:trPr>
          <w:trHeight w:val="223"/>
          <w:jc w:val="center"/>
        </w:trPr>
        <w:tc>
          <w:tcPr>
            <w:tcW w:w="6634" w:type="dxa"/>
            <w:tcBorders>
              <w:left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r w:rsidRPr="00D52B34">
              <w:rPr>
                <w:snapToGrid w:val="0"/>
                <w:sz w:val="18"/>
                <w:szCs w:val="0"/>
                <w:u w:color="000000"/>
              </w:rPr>
              <w:t>Reintegro de ayudas y asignaciones</w:t>
            </w:r>
          </w:p>
        </w:tc>
        <w:tc>
          <w:tcPr>
            <w:tcW w:w="1066" w:type="dxa"/>
            <w:tcBorders>
              <w:left w:val="single" w:sz="4" w:space="0" w:color="auto"/>
              <w:bottom w:val="single" w:sz="4" w:space="0" w:color="auto"/>
              <w:right w:val="single" w:sz="4" w:space="0" w:color="auto"/>
            </w:tcBorders>
            <w:shd w:val="clear" w:color="auto" w:fill="auto"/>
            <w:noWrap/>
            <w:vAlign w:val="bottom"/>
          </w:tcPr>
          <w:p w:rsidR="003611A3" w:rsidRPr="00D52B34" w:rsidRDefault="00D52B34"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3.124.861</w:t>
            </w:r>
          </w:p>
        </w:tc>
        <w:tc>
          <w:tcPr>
            <w:tcW w:w="1066" w:type="dxa"/>
            <w:tcBorders>
              <w:left w:val="single" w:sz="4" w:space="0" w:color="auto"/>
              <w:bottom w:val="single" w:sz="4" w:space="0" w:color="auto"/>
              <w:right w:val="single" w:sz="4" w:space="0" w:color="auto"/>
            </w:tcBorders>
            <w:shd w:val="clear" w:color="auto" w:fill="auto"/>
            <w:noWrap/>
            <w:vAlign w:val="bottom"/>
          </w:tcPr>
          <w:p w:rsidR="003611A3" w:rsidRPr="00D52B34" w:rsidRDefault="003611A3" w:rsidP="003611A3">
            <w:pPr>
              <w:pStyle w:val="Tabladeilustraciones"/>
              <w:keepNext/>
              <w:keepLines/>
              <w:tabs>
                <w:tab w:val="decimal" w:pos="578"/>
              </w:tabs>
              <w:jc w:val="right"/>
              <w:rPr>
                <w:snapToGrid w:val="0"/>
                <w:sz w:val="18"/>
                <w:szCs w:val="0"/>
                <w:u w:color="000000"/>
              </w:rPr>
            </w:pPr>
            <w:r w:rsidRPr="00D52B34">
              <w:rPr>
                <w:snapToGrid w:val="0"/>
                <w:sz w:val="18"/>
                <w:szCs w:val="0"/>
                <w:u w:color="000000"/>
              </w:rPr>
              <w:t>4.998.345</w:t>
            </w:r>
          </w:p>
        </w:tc>
      </w:tr>
      <w:tr w:rsidR="003611A3" w:rsidRPr="000D3DC3" w:rsidTr="00062900">
        <w:trPr>
          <w:trHeight w:val="343"/>
          <w:jc w:val="center"/>
        </w:trPr>
        <w:tc>
          <w:tcPr>
            <w:tcW w:w="6634" w:type="dxa"/>
            <w:tcBorders>
              <w:left w:val="single" w:sz="4" w:space="0" w:color="auto"/>
              <w:bottom w:val="single" w:sz="4" w:space="0" w:color="auto"/>
              <w:right w:val="single" w:sz="4" w:space="0" w:color="auto"/>
            </w:tcBorders>
            <w:shd w:val="clear" w:color="auto" w:fill="auto"/>
            <w:noWrap/>
            <w:vAlign w:val="bottom"/>
            <w:hideMark/>
          </w:tcPr>
          <w:p w:rsidR="003611A3" w:rsidRPr="00D52B34" w:rsidRDefault="003611A3" w:rsidP="003611A3">
            <w:pPr>
              <w:pStyle w:val="Tabladeilustraciones"/>
              <w:keepNext/>
              <w:keepLines/>
              <w:rPr>
                <w:snapToGrid w:val="0"/>
                <w:sz w:val="18"/>
                <w:szCs w:val="0"/>
                <w:u w:color="000000"/>
              </w:rPr>
            </w:pP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52B34" w:rsidRDefault="00D52B34" w:rsidP="003611A3">
            <w:pPr>
              <w:pStyle w:val="Tabladeilustraciones"/>
              <w:keepLines/>
              <w:tabs>
                <w:tab w:val="decimal" w:pos="578"/>
              </w:tabs>
              <w:spacing w:before="40" w:after="40"/>
              <w:jc w:val="right"/>
              <w:rPr>
                <w:b/>
                <w:snapToGrid w:val="0"/>
                <w:sz w:val="18"/>
                <w:szCs w:val="0"/>
                <w:u w:color="000000"/>
              </w:rPr>
            </w:pPr>
            <w:r w:rsidRPr="00D52B34">
              <w:rPr>
                <w:b/>
                <w:snapToGrid w:val="0"/>
                <w:sz w:val="18"/>
                <w:szCs w:val="0"/>
                <w:u w:color="000000"/>
              </w:rPr>
              <w:t>78.978.419</w:t>
            </w:r>
          </w:p>
        </w:tc>
        <w:tc>
          <w:tcPr>
            <w:tcW w:w="10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52B34" w:rsidRDefault="003611A3" w:rsidP="003611A3">
            <w:pPr>
              <w:pStyle w:val="Tabladeilustraciones"/>
              <w:keepLines/>
              <w:tabs>
                <w:tab w:val="decimal" w:pos="578"/>
              </w:tabs>
              <w:spacing w:before="40" w:after="40"/>
              <w:jc w:val="right"/>
              <w:rPr>
                <w:b/>
                <w:snapToGrid w:val="0"/>
                <w:sz w:val="18"/>
                <w:szCs w:val="0"/>
                <w:u w:color="000000"/>
              </w:rPr>
            </w:pPr>
            <w:r w:rsidRPr="00D52B34">
              <w:rPr>
                <w:b/>
                <w:snapToGrid w:val="0"/>
                <w:sz w:val="18"/>
                <w:szCs w:val="0"/>
                <w:u w:color="000000"/>
              </w:rPr>
              <w:t>74.079.897</w:t>
            </w:r>
          </w:p>
        </w:tc>
      </w:tr>
    </w:tbl>
    <w:p w:rsidR="00503EEF" w:rsidRDefault="00503EEF" w:rsidP="0067147D">
      <w:pPr>
        <w:pStyle w:val="Listaconnmeros"/>
        <w:keepLines/>
      </w:pPr>
    </w:p>
    <w:p w:rsidR="00503EEF" w:rsidRDefault="00503EEF" w:rsidP="0067147D">
      <w:pPr>
        <w:pStyle w:val="Listaconnmeros"/>
        <w:keepLines/>
      </w:pPr>
      <w:r>
        <w:tab/>
        <w:t>En la cuenta</w:t>
      </w:r>
      <w:r w:rsidRPr="00E26B1A">
        <w:t xml:space="preserve"> “</w:t>
      </w:r>
      <w:r>
        <w:t>Otras donaciones</w:t>
      </w:r>
      <w:r w:rsidRPr="00E26B1A">
        <w:t xml:space="preserve">” se </w:t>
      </w:r>
      <w:r w:rsidRPr="00901419">
        <w:t xml:space="preserve">recogen </w:t>
      </w:r>
      <w:r w:rsidR="001F373F">
        <w:t>1.285.304</w:t>
      </w:r>
      <w:r w:rsidR="003611A3">
        <w:t xml:space="preserve"> </w:t>
      </w:r>
      <w:r w:rsidRPr="00901419">
        <w:t>euros</w:t>
      </w:r>
      <w:r>
        <w:t xml:space="preserve"> (</w:t>
      </w:r>
      <w:r w:rsidR="003611A3">
        <w:t xml:space="preserve">1.657.312 </w:t>
      </w:r>
      <w:r>
        <w:t>euros en 201</w:t>
      </w:r>
      <w:r w:rsidR="003611A3">
        <w:t>4</w:t>
      </w:r>
      <w:r>
        <w:t>),</w:t>
      </w:r>
      <w:r w:rsidRPr="00E26B1A">
        <w:t xml:space="preserve"> que corresponden a las donaciones recibidas por la Fundación ONCE al amparo del Real Decreto 364/2005 por el que se establecen medidas alternativas de carácter excepcional al cumplimiento de la cuota de reserva del 2% a favor de trabajadores discapacitados en empresas de 50 o más trabajadores</w:t>
      </w:r>
      <w:r>
        <w:t>. E</w:t>
      </w:r>
      <w:r w:rsidRPr="00E26B1A">
        <w:t>sta</w:t>
      </w:r>
      <w:r>
        <w:t>s</w:t>
      </w:r>
      <w:r w:rsidRPr="00E26B1A">
        <w:t xml:space="preserve"> donaciones se destinan exclusivamente a financiar expedientes d</w:t>
      </w:r>
      <w:r>
        <w:t>e ayuda en el Plan de Empleo y Formación.</w:t>
      </w:r>
    </w:p>
    <w:p w:rsidR="00503EEF" w:rsidRPr="00261356" w:rsidRDefault="00503EEF" w:rsidP="0067147D">
      <w:pPr>
        <w:pStyle w:val="Listaconnmeros"/>
        <w:keepLines/>
      </w:pPr>
      <w:r>
        <w:tab/>
      </w:r>
      <w:r w:rsidRPr="001C5F38">
        <w:t xml:space="preserve">El importe de la cuenta “Reintegro de ayudas y asignaciones” recoge la anulación de expedientes de ayudas, que fueron concedidas en ejercicios anteriores, no ejecutadas total o parcialmente y sobre las cuales procedía, de acuerdo con los procedimientos y normativa de la Fundación, su cancelación. </w:t>
      </w:r>
    </w:p>
    <w:p w:rsidR="00503EEF" w:rsidRDefault="00503EEF" w:rsidP="0067147D">
      <w:pPr>
        <w:pStyle w:val="Ttulo5"/>
      </w:pPr>
      <w:r w:rsidRPr="007504D9">
        <w:t xml:space="preserve">17.2 </w:t>
      </w:r>
      <w:r>
        <w:t>Gastos por ayudas y otros</w:t>
      </w:r>
    </w:p>
    <w:p w:rsidR="00503EEF" w:rsidRDefault="00503EEF" w:rsidP="0067147D">
      <w:pPr>
        <w:pStyle w:val="Listaconnmeros"/>
        <w:keepLines/>
      </w:pPr>
      <w:r>
        <w:tab/>
      </w:r>
      <w:r w:rsidRPr="001C5F38">
        <w:t xml:space="preserve">Esta partida de la cuenta de </w:t>
      </w:r>
      <w:r w:rsidR="00DF3799">
        <w:t>pérdidas y ganancias consolidada</w:t>
      </w:r>
      <w:r w:rsidRPr="001C5F38">
        <w:t xml:space="preserve"> recoge las a</w:t>
      </w:r>
      <w:r>
        <w:t>yudas otorgadas por el Grupo</w:t>
      </w:r>
      <w:r w:rsidRPr="001C5F38">
        <w:t xml:space="preserve"> para realizar su finalidad social. La composición de este ep</w:t>
      </w:r>
      <w:r w:rsidR="00DF3799">
        <w:t>ígrafe de la cuenta de pérdidas y ganancias</w:t>
      </w:r>
      <w:r w:rsidR="00062900">
        <w:t xml:space="preserve"> consolidada</w:t>
      </w:r>
      <w:r w:rsidRPr="001C5F38">
        <w:t xml:space="preserve"> adjunta, desglosada por programas, es la siguiente:</w:t>
      </w:r>
    </w:p>
    <w:tbl>
      <w:tblPr>
        <w:tblW w:w="680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535"/>
        <w:gridCol w:w="1134"/>
        <w:gridCol w:w="1134"/>
      </w:tblGrid>
      <w:tr w:rsidR="00503EEF" w:rsidRPr="000D3DC3" w:rsidTr="00026449">
        <w:trPr>
          <w:jc w:val="center"/>
        </w:trPr>
        <w:tc>
          <w:tcPr>
            <w:tcW w:w="4535" w:type="dxa"/>
            <w:tcBorders>
              <w:top w:val="single" w:sz="4" w:space="0" w:color="auto"/>
              <w:left w:val="single" w:sz="4" w:space="0" w:color="auto"/>
              <w:bottom w:val="nil"/>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26449" w:rsidRDefault="00503EEF" w:rsidP="0067147D">
            <w:pPr>
              <w:pStyle w:val="Tabladeilustraciones"/>
              <w:keepNext/>
              <w:keepLines/>
              <w:jc w:val="center"/>
              <w:rPr>
                <w:snapToGrid w:val="0"/>
                <w:szCs w:val="0"/>
                <w:u w:color="000000"/>
              </w:rPr>
            </w:pPr>
            <w:r w:rsidRPr="00026449">
              <w:rPr>
                <w:snapToGrid w:val="0"/>
                <w:szCs w:val="0"/>
                <w:u w:color="000000"/>
              </w:rPr>
              <w:t>Euros</w:t>
            </w:r>
          </w:p>
        </w:tc>
      </w:tr>
      <w:tr w:rsidR="00026449" w:rsidRPr="000D3DC3" w:rsidTr="00026449">
        <w:trPr>
          <w:jc w:val="center"/>
        </w:trPr>
        <w:tc>
          <w:tcPr>
            <w:tcW w:w="4535" w:type="dxa"/>
            <w:tcBorders>
              <w:top w:val="nil"/>
              <w:left w:val="single" w:sz="4" w:space="0" w:color="auto"/>
              <w:bottom w:val="single" w:sz="4" w:space="0" w:color="auto"/>
              <w:right w:val="single" w:sz="4" w:space="0" w:color="auto"/>
            </w:tcBorders>
            <w:shd w:val="clear" w:color="auto" w:fill="auto"/>
            <w:noWrap/>
            <w:vAlign w:val="bottom"/>
            <w:hideMark/>
          </w:tcPr>
          <w:p w:rsidR="00026449" w:rsidRPr="00026449"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026449" w:rsidRDefault="00026449" w:rsidP="003611A3">
            <w:pPr>
              <w:pStyle w:val="Tabladeilustraciones"/>
              <w:keepNext/>
              <w:keepLines/>
              <w:jc w:val="center"/>
              <w:rPr>
                <w:snapToGrid w:val="0"/>
                <w:szCs w:val="0"/>
                <w:u w:color="000000"/>
              </w:rPr>
            </w:pPr>
            <w:r w:rsidRPr="00026449">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026449" w:rsidRDefault="003611A3" w:rsidP="0067147D">
            <w:pPr>
              <w:pStyle w:val="Tabladeilustraciones"/>
              <w:keepNext/>
              <w:keepLines/>
              <w:jc w:val="center"/>
              <w:rPr>
                <w:snapToGrid w:val="0"/>
                <w:szCs w:val="0"/>
                <w:u w:color="000000"/>
              </w:rPr>
            </w:pPr>
            <w:r>
              <w:rPr>
                <w:snapToGrid w:val="0"/>
                <w:szCs w:val="0"/>
                <w:u w:color="000000"/>
              </w:rPr>
              <w:t>2014</w:t>
            </w:r>
          </w:p>
        </w:tc>
      </w:tr>
      <w:tr w:rsidR="00026449" w:rsidRPr="000D3DC3" w:rsidTr="00026449">
        <w:trPr>
          <w:jc w:val="center"/>
        </w:trPr>
        <w:tc>
          <w:tcPr>
            <w:tcW w:w="4535"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50E6" w:rsidRDefault="00026449" w:rsidP="0067147D">
            <w:pPr>
              <w:pStyle w:val="Tabladeilustraciones"/>
              <w:keepNext/>
              <w:keepLines/>
              <w:tabs>
                <w:tab w:val="decimal" w:pos="978"/>
              </w:tabs>
              <w:rPr>
                <w:snapToGrid w:val="0"/>
                <w:szCs w:val="0"/>
                <w:highlight w:val="yellow"/>
                <w:u w:color="000000"/>
              </w:rPr>
            </w:pP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Plan de Empleo y Formación</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24.385.407</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sidRPr="008F4398">
              <w:rPr>
                <w:snapToGrid w:val="0"/>
                <w:szCs w:val="0"/>
                <w:u w:color="000000"/>
              </w:rPr>
              <w:t>19.062.196</w:t>
            </w: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Plan de Accesibilidad Universal</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19.708.591</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sidRPr="008F4398">
              <w:rPr>
                <w:snapToGrid w:val="0"/>
                <w:szCs w:val="0"/>
                <w:u w:color="000000"/>
              </w:rPr>
              <w:t>19.470.686</w:t>
            </w:r>
          </w:p>
        </w:tc>
      </w:tr>
      <w:tr w:rsidR="003611A3" w:rsidRPr="000D3DC3" w:rsidTr="00026449">
        <w:trPr>
          <w:jc w:val="center"/>
        </w:trPr>
        <w:tc>
          <w:tcPr>
            <w:tcW w:w="4535" w:type="dxa"/>
            <w:tcBorders>
              <w:left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r w:rsidRPr="000D3DC3">
              <w:rPr>
                <w:snapToGrid w:val="0"/>
                <w:szCs w:val="0"/>
                <w:u w:color="000000"/>
              </w:rPr>
              <w:t>Gastos por colaboraciones y del órgano de gobierno</w:t>
            </w:r>
          </w:p>
        </w:tc>
        <w:tc>
          <w:tcPr>
            <w:tcW w:w="1134" w:type="dxa"/>
            <w:tcBorders>
              <w:left w:val="single" w:sz="4" w:space="0" w:color="auto"/>
              <w:right w:val="single" w:sz="4" w:space="0" w:color="auto"/>
            </w:tcBorders>
            <w:shd w:val="clear" w:color="auto" w:fill="auto"/>
            <w:noWrap/>
            <w:vAlign w:val="bottom"/>
          </w:tcPr>
          <w:p w:rsidR="003611A3" w:rsidRPr="008F4398" w:rsidRDefault="00D52B34" w:rsidP="003611A3">
            <w:pPr>
              <w:pStyle w:val="Tabladeilustraciones"/>
              <w:keepNext/>
              <w:keepLines/>
              <w:tabs>
                <w:tab w:val="decimal" w:pos="635"/>
              </w:tabs>
              <w:jc w:val="right"/>
              <w:rPr>
                <w:snapToGrid w:val="0"/>
                <w:szCs w:val="0"/>
                <w:u w:color="000000"/>
              </w:rPr>
            </w:pPr>
            <w:r>
              <w:rPr>
                <w:snapToGrid w:val="0"/>
                <w:szCs w:val="0"/>
                <w:u w:color="000000"/>
              </w:rPr>
              <w:t>3.647</w:t>
            </w:r>
          </w:p>
        </w:tc>
        <w:tc>
          <w:tcPr>
            <w:tcW w:w="1134" w:type="dxa"/>
            <w:tcBorders>
              <w:left w:val="single" w:sz="4" w:space="0" w:color="auto"/>
              <w:right w:val="single" w:sz="4" w:space="0" w:color="auto"/>
            </w:tcBorders>
            <w:shd w:val="clear" w:color="auto" w:fill="auto"/>
            <w:noWrap/>
            <w:vAlign w:val="bottom"/>
          </w:tcPr>
          <w:p w:rsidR="003611A3" w:rsidRPr="008F4398" w:rsidRDefault="003611A3" w:rsidP="003611A3">
            <w:pPr>
              <w:pStyle w:val="Tabladeilustraciones"/>
              <w:keepNext/>
              <w:keepLines/>
              <w:tabs>
                <w:tab w:val="decimal" w:pos="635"/>
              </w:tabs>
              <w:jc w:val="right"/>
              <w:rPr>
                <w:snapToGrid w:val="0"/>
                <w:szCs w:val="0"/>
                <w:u w:color="000000"/>
              </w:rPr>
            </w:pPr>
            <w:r>
              <w:rPr>
                <w:snapToGrid w:val="0"/>
                <w:szCs w:val="0"/>
                <w:u w:color="000000"/>
              </w:rPr>
              <w:t>1.217</w:t>
            </w:r>
          </w:p>
        </w:tc>
      </w:tr>
      <w:tr w:rsidR="003611A3" w:rsidRPr="000D3DC3" w:rsidTr="00026449">
        <w:trPr>
          <w:jc w:val="center"/>
        </w:trPr>
        <w:tc>
          <w:tcPr>
            <w:tcW w:w="4535" w:type="dxa"/>
            <w:tcBorders>
              <w:left w:val="single" w:sz="4" w:space="0" w:color="auto"/>
              <w:bottom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8F4398" w:rsidRDefault="00D52B34" w:rsidP="003611A3">
            <w:pPr>
              <w:pStyle w:val="Tabladeilustraciones"/>
              <w:keepLines/>
              <w:tabs>
                <w:tab w:val="decimal" w:pos="635"/>
              </w:tabs>
              <w:spacing w:before="40" w:after="40"/>
              <w:jc w:val="right"/>
              <w:rPr>
                <w:b/>
                <w:snapToGrid w:val="0"/>
                <w:szCs w:val="0"/>
                <w:u w:color="000000"/>
              </w:rPr>
            </w:pPr>
            <w:r>
              <w:rPr>
                <w:b/>
                <w:snapToGrid w:val="0"/>
                <w:szCs w:val="0"/>
                <w:u w:color="000000"/>
              </w:rPr>
              <w:t>44.097.645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8F4398"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38.534.099</w:t>
            </w:r>
          </w:p>
        </w:tc>
      </w:tr>
    </w:tbl>
    <w:p w:rsidR="00503EEF" w:rsidRDefault="00503EEF" w:rsidP="0067147D">
      <w:pPr>
        <w:keepLines/>
      </w:pPr>
    </w:p>
    <w:p w:rsidR="00503EEF" w:rsidRPr="007504D9" w:rsidRDefault="00503EEF" w:rsidP="0067147D">
      <w:pPr>
        <w:pStyle w:val="Ttulo6"/>
      </w:pPr>
      <w:r w:rsidRPr="001C5F38">
        <w:t>Co</w:t>
      </w:r>
      <w:r w:rsidR="00B262C8">
        <w:t>mpromisos para el ejercicio 201</w:t>
      </w:r>
      <w:r w:rsidR="003611A3">
        <w:t>6</w:t>
      </w:r>
      <w:r w:rsidRPr="001C5F38">
        <w:t xml:space="preserve"> y siguientes</w:t>
      </w:r>
    </w:p>
    <w:p w:rsidR="00503EEF" w:rsidRDefault="00503EEF" w:rsidP="0067147D">
      <w:pPr>
        <w:pStyle w:val="Listaconnmeros"/>
        <w:keepLines/>
        <w:rPr>
          <w:lang w:val="es-ES_tradnl"/>
        </w:rPr>
      </w:pPr>
      <w:r>
        <w:tab/>
        <w:t xml:space="preserve">La </w:t>
      </w:r>
      <w:r w:rsidR="00481C6B">
        <w:t>Entidad dominante</w:t>
      </w:r>
      <w:r w:rsidRPr="006C622D">
        <w:t xml:space="preserve"> aprobó su Plan de Actuación para el ejercicio 201</w:t>
      </w:r>
      <w:r w:rsidR="003611A3">
        <w:t>6</w:t>
      </w:r>
      <w:r w:rsidRPr="006C622D">
        <w:t xml:space="preserve"> en el Patronato celebrado el </w:t>
      </w:r>
      <w:r w:rsidR="00F52268">
        <w:t>18</w:t>
      </w:r>
      <w:r>
        <w:t xml:space="preserve"> </w:t>
      </w:r>
      <w:r w:rsidRPr="006C622D">
        <w:t xml:space="preserve">de </w:t>
      </w:r>
      <w:r>
        <w:t>diciembre</w:t>
      </w:r>
      <w:r w:rsidRPr="006C622D">
        <w:t xml:space="preserve"> de 201</w:t>
      </w:r>
      <w:r w:rsidR="003611A3">
        <w:t>5</w:t>
      </w:r>
      <w:r w:rsidRPr="006C622D">
        <w:t>. En el mencionado Plan de Actuación, que toma como premisa económica fundamental la del equilibrio presupuestario, se recoge la planificación detallada tanto de lo</w:t>
      </w:r>
      <w:r>
        <w:t xml:space="preserve">s ingresos como de los gastos; </w:t>
      </w:r>
      <w:r w:rsidRPr="006C622D">
        <w:t xml:space="preserve">entre estos últimos destaca el destino de un importe de </w:t>
      </w:r>
      <w:r w:rsidR="00F52268">
        <w:t>3,5</w:t>
      </w:r>
      <w:r w:rsidRPr="00F359C3">
        <w:t xml:space="preserve"> millones de euros para la financiación del Plan de Actuación del </w:t>
      </w:r>
      <w:r w:rsidR="00337028">
        <w:t>GRUPO ILUNION</w:t>
      </w:r>
      <w:r w:rsidRPr="00901419">
        <w:t xml:space="preserve"> (</w:t>
      </w:r>
      <w:r w:rsidR="003611A3">
        <w:t>3,5</w:t>
      </w:r>
      <w:r w:rsidRPr="00901419">
        <w:t xml:space="preserve"> millones de euros presupuestados en 201</w:t>
      </w:r>
      <w:r w:rsidR="003611A3">
        <w:t>5</w:t>
      </w:r>
      <w:r w:rsidRPr="00901419">
        <w:t xml:space="preserve">) y los recursos que destinará la </w:t>
      </w:r>
      <w:r w:rsidR="00481C6B">
        <w:t>Entidad dominante</w:t>
      </w:r>
      <w:r w:rsidRPr="00901419">
        <w:t xml:space="preserve"> en el ejercicio 201</w:t>
      </w:r>
      <w:r w:rsidR="003611A3">
        <w:t>6</w:t>
      </w:r>
      <w:r w:rsidRPr="00901419">
        <w:t xml:space="preserve"> a la ejecu</w:t>
      </w:r>
      <w:r w:rsidR="00CD336C">
        <w:t>ción del Programa Operativo 20</w:t>
      </w:r>
      <w:r w:rsidR="00F52268">
        <w:t>14-2020</w:t>
      </w:r>
      <w:r w:rsidRPr="00901419">
        <w:t xml:space="preserve">, que alcanzan un importe de </w:t>
      </w:r>
      <w:r w:rsidR="00F52268">
        <w:t>11,8</w:t>
      </w:r>
      <w:r>
        <w:t xml:space="preserve"> millones de </w:t>
      </w:r>
      <w:r>
        <w:rPr>
          <w:lang w:val="es-ES_tradnl"/>
        </w:rPr>
        <w:t>euros</w:t>
      </w:r>
      <w:r w:rsidRPr="00901419">
        <w:t xml:space="preserve"> aproximadamente (</w:t>
      </w:r>
      <w:r w:rsidR="003611A3">
        <w:t>12,2</w:t>
      </w:r>
      <w:r w:rsidRPr="00901419">
        <w:t xml:space="preserve"> millones presupuestados en 201</w:t>
      </w:r>
      <w:r w:rsidR="003611A3">
        <w:t>5</w:t>
      </w:r>
      <w:r w:rsidRPr="00901419">
        <w:t>).</w:t>
      </w:r>
    </w:p>
    <w:p w:rsidR="00503EEF" w:rsidRPr="001651D7" w:rsidRDefault="00026449" w:rsidP="0067147D">
      <w:pPr>
        <w:pStyle w:val="Listaconnmeros"/>
        <w:keepLines/>
        <w:rPr>
          <w:lang w:val="es-ES_tradnl"/>
        </w:rPr>
      </w:pPr>
      <w:r>
        <w:rPr>
          <w:lang w:val="es-ES_tradnl"/>
        </w:rPr>
        <w:lastRenderedPageBreak/>
        <w:tab/>
      </w:r>
      <w:r w:rsidR="00503EEF">
        <w:rPr>
          <w:lang w:val="es-ES_tradnl"/>
        </w:rPr>
        <w:t>Estos compromisos se imputa</w:t>
      </w:r>
      <w:r w:rsidR="00DF3799">
        <w:rPr>
          <w:lang w:val="es-ES_tradnl"/>
        </w:rPr>
        <w:t>rán en la cuenta de pérdidas y ganancias</w:t>
      </w:r>
      <w:r w:rsidR="00503EEF">
        <w:rPr>
          <w:lang w:val="es-ES_tradnl"/>
        </w:rPr>
        <w:t xml:space="preserve"> consolidada conforme se aprueben los correspondientes proyectos a ejecutar.</w:t>
      </w:r>
    </w:p>
    <w:p w:rsidR="00503EEF" w:rsidRDefault="00503EEF" w:rsidP="0067147D">
      <w:pPr>
        <w:pStyle w:val="Ttulo5"/>
      </w:pPr>
      <w:r w:rsidRPr="00452159">
        <w:t>17.3 Importe neto de la</w:t>
      </w:r>
      <w:r w:rsidRPr="002A0BF9">
        <w:t xml:space="preserve"> cifra de negocios</w:t>
      </w:r>
    </w:p>
    <w:p w:rsidR="00503EEF" w:rsidRDefault="00503EEF" w:rsidP="0067147D">
      <w:pPr>
        <w:pStyle w:val="Listaconnmeros"/>
        <w:keepLines/>
      </w:pPr>
      <w:r>
        <w:tab/>
      </w:r>
      <w:r w:rsidRPr="00166240">
        <w:t>El importe neto de la cifra de negocios corresponde íntegramente a las diversas</w:t>
      </w:r>
      <w:r>
        <w:t xml:space="preserve"> actividades ordinarias de las s</w:t>
      </w:r>
      <w:r w:rsidR="00062900">
        <w:t>ociedades incluidas en el perímetro de consolidación</w:t>
      </w:r>
      <w:r w:rsidRPr="00166240">
        <w:t xml:space="preserve"> descritas en el </w:t>
      </w:r>
      <w:r w:rsidRPr="00C678B2">
        <w:t>Anexo I y desarrolladas</w:t>
      </w:r>
      <w:r w:rsidRPr="00166240">
        <w:t xml:space="preserve"> en todo el territorio nacional. El desglose por grupos de actividades </w:t>
      </w:r>
      <w:r>
        <w:t xml:space="preserve">de los dos últimos ejercicios </w:t>
      </w:r>
      <w:r w:rsidRPr="00166240">
        <w:t>es el siguiente:</w:t>
      </w:r>
    </w:p>
    <w:tbl>
      <w:tblPr>
        <w:tblW w:w="623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D977A7" w:rsidTr="00026449">
        <w:trPr>
          <w:jc w:val="center"/>
        </w:trPr>
        <w:tc>
          <w:tcPr>
            <w:tcW w:w="3969"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977A7" w:rsidRDefault="00503EEF" w:rsidP="0067147D">
            <w:pPr>
              <w:pStyle w:val="Tabladeilustraciones"/>
              <w:keepNext/>
              <w:keepLines/>
              <w:jc w:val="center"/>
              <w:rPr>
                <w:snapToGrid w:val="0"/>
                <w:szCs w:val="0"/>
                <w:u w:color="000000"/>
              </w:rPr>
            </w:pPr>
            <w:r w:rsidRPr="00D977A7">
              <w:rPr>
                <w:snapToGrid w:val="0"/>
                <w:szCs w:val="0"/>
                <w:u w:color="000000"/>
              </w:rPr>
              <w:t>Euros</w:t>
            </w:r>
          </w:p>
        </w:tc>
      </w:tr>
      <w:tr w:rsidR="00026449" w:rsidRPr="00D977A7" w:rsidTr="00026449">
        <w:trPr>
          <w:jc w:val="center"/>
        </w:trPr>
        <w:tc>
          <w:tcPr>
            <w:tcW w:w="3969" w:type="dxa"/>
            <w:tcBorders>
              <w:top w:val="nil"/>
              <w:left w:val="single" w:sz="4" w:space="0" w:color="auto"/>
              <w:bottom w:val="single" w:sz="4" w:space="0" w:color="auto"/>
              <w:right w:val="single" w:sz="4" w:space="0" w:color="auto"/>
            </w:tcBorders>
            <w:shd w:val="clear" w:color="auto" w:fill="auto"/>
            <w:noWrap/>
            <w:vAlign w:val="bottom"/>
            <w:hideMark/>
          </w:tcPr>
          <w:p w:rsidR="00026449" w:rsidRPr="00D977A7" w:rsidRDefault="00026449"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6449" w:rsidRPr="00D977A7" w:rsidRDefault="00026449"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D977A7" w:rsidRDefault="003611A3" w:rsidP="0067147D">
            <w:pPr>
              <w:pStyle w:val="Tabladeilustraciones"/>
              <w:keepNext/>
              <w:keepLines/>
              <w:jc w:val="center"/>
              <w:rPr>
                <w:snapToGrid w:val="0"/>
                <w:szCs w:val="0"/>
                <w:u w:color="000000"/>
              </w:rPr>
            </w:pPr>
            <w:r>
              <w:rPr>
                <w:snapToGrid w:val="0"/>
                <w:szCs w:val="0"/>
                <w:u w:color="000000"/>
              </w:rPr>
              <w:t>2014</w:t>
            </w:r>
          </w:p>
        </w:tc>
      </w:tr>
      <w:tr w:rsidR="00026449" w:rsidRPr="00D977A7" w:rsidTr="00026449">
        <w:trPr>
          <w:jc w:val="center"/>
        </w:trPr>
        <w:tc>
          <w:tcPr>
            <w:tcW w:w="3969"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rPr>
                <w:snapToGrid w:val="0"/>
                <w:szCs w:val="0"/>
                <w:u w:color="000000"/>
              </w:rPr>
            </w:pPr>
            <w:r w:rsidRPr="00D977A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026449" w:rsidRPr="00D977A7" w:rsidRDefault="00026449" w:rsidP="0067147D">
            <w:pPr>
              <w:pStyle w:val="Tabladeilustraciones"/>
              <w:keepNext/>
              <w:keepLines/>
              <w:tabs>
                <w:tab w:val="decimal" w:pos="978"/>
              </w:tabs>
              <w:rPr>
                <w:snapToGrid w:val="0"/>
                <w:szCs w:val="0"/>
                <w:u w:color="000000"/>
              </w:rPr>
            </w:pP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131.907.296</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126.072.693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Contact center</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52.063.697</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47.064.043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Retail</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41.527.608</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37.992.606</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Sociosanitario</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26.076.490</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25.240.618</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6E31E7">
            <w:pPr>
              <w:pStyle w:val="Tabladeilustraciones"/>
              <w:keepNext/>
              <w:keepLines/>
              <w:rPr>
                <w:snapToGrid w:val="0"/>
                <w:szCs w:val="0"/>
                <w:u w:color="000000"/>
              </w:rPr>
            </w:pPr>
            <w:r w:rsidRPr="006E31E7">
              <w:rPr>
                <w:snapToGrid w:val="0"/>
                <w:szCs w:val="0"/>
                <w:u w:color="000000"/>
              </w:rPr>
              <w:t>BPO</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19.072.298</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20.385.063</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3611A3">
            <w:pPr>
              <w:pStyle w:val="Tabladeilustraciones"/>
              <w:keepNext/>
              <w:keepLines/>
              <w:rPr>
                <w:snapToGrid w:val="0"/>
                <w:szCs w:val="0"/>
                <w:u w:color="000000"/>
              </w:rPr>
            </w:pPr>
            <w:r w:rsidRPr="006E31E7">
              <w:rPr>
                <w:snapToGrid w:val="0"/>
                <w:szCs w:val="0"/>
                <w:u w:color="000000"/>
              </w:rPr>
              <w:t>Salud</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11.065.717</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11.277.342</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Automoc</w:t>
            </w:r>
            <w:r w:rsidR="006E31E7">
              <w:rPr>
                <w:snapToGrid w:val="0"/>
                <w:szCs w:val="0"/>
                <w:u w:color="000000"/>
              </w:rPr>
              <w:t>ión</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21.562.255</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23.984.972</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6E31E7" w:rsidP="006E31E7">
            <w:pPr>
              <w:pStyle w:val="Tabladeilustraciones"/>
              <w:keepNext/>
              <w:keepLines/>
              <w:rPr>
                <w:snapToGrid w:val="0"/>
                <w:szCs w:val="0"/>
                <w:u w:color="000000"/>
              </w:rPr>
            </w:pPr>
            <w:r>
              <w:rPr>
                <w:snapToGrid w:val="0"/>
                <w:szCs w:val="0"/>
                <w:u w:color="000000"/>
              </w:rPr>
              <w:t>Servicios industriales</w:t>
            </w:r>
            <w:r w:rsidR="003611A3" w:rsidRPr="00D977A7">
              <w:rPr>
                <w:snapToGrid w:val="0"/>
                <w:szCs w:val="0"/>
                <w:u w:color="000000"/>
              </w:rPr>
              <w:t xml:space="preserve"> </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19.177.386</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3.077.718</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3611A3" w:rsidRPr="00D977A7" w:rsidRDefault="006E31E7" w:rsidP="003611A3">
            <w:pPr>
              <w:keepLines/>
              <w:tabs>
                <w:tab w:val="decimal" w:pos="635"/>
              </w:tabs>
              <w:spacing w:after="0"/>
              <w:jc w:val="right"/>
              <w:rPr>
                <w:rFonts w:ascii="Times New Roman" w:hAnsi="Times New Roman"/>
                <w:sz w:val="20"/>
                <w:szCs w:val="18"/>
                <w:lang w:eastAsia="es-ES"/>
              </w:rPr>
            </w:pPr>
            <w:r w:rsidRPr="006E31E7">
              <w:rPr>
                <w:rFonts w:ascii="Times New Roman" w:hAnsi="Times New Roman"/>
                <w:sz w:val="20"/>
                <w:szCs w:val="18"/>
                <w:lang w:eastAsia="es-ES"/>
              </w:rPr>
              <w:t>3.116.734</w:t>
            </w:r>
          </w:p>
        </w:tc>
        <w:tc>
          <w:tcPr>
            <w:tcW w:w="1134" w:type="dxa"/>
            <w:tcBorders>
              <w:left w:val="single" w:sz="4" w:space="0" w:color="auto"/>
              <w:right w:val="single" w:sz="4" w:space="0" w:color="auto"/>
            </w:tcBorders>
            <w:shd w:val="clear" w:color="auto" w:fill="auto"/>
            <w:noWrap/>
            <w:vAlign w:val="bottom"/>
          </w:tcPr>
          <w:p w:rsidR="003611A3" w:rsidRPr="00D977A7" w:rsidRDefault="003611A3" w:rsidP="003611A3">
            <w:pPr>
              <w:keepLines/>
              <w:tabs>
                <w:tab w:val="decimal" w:pos="635"/>
              </w:tabs>
              <w:spacing w:after="0"/>
              <w:jc w:val="right"/>
              <w:rPr>
                <w:rFonts w:ascii="Times New Roman" w:hAnsi="Times New Roman"/>
                <w:sz w:val="20"/>
                <w:szCs w:val="18"/>
                <w:lang w:eastAsia="es-ES"/>
              </w:rPr>
            </w:pPr>
            <w:r>
              <w:rPr>
                <w:rFonts w:ascii="Times New Roman" w:hAnsi="Times New Roman"/>
                <w:sz w:val="20"/>
                <w:szCs w:val="18"/>
                <w:lang w:eastAsia="es-ES"/>
              </w:rPr>
              <w:t>3.129.746</w:t>
            </w:r>
          </w:p>
        </w:tc>
      </w:tr>
      <w:tr w:rsidR="003611A3" w:rsidRPr="00D977A7" w:rsidTr="00026449">
        <w:trPr>
          <w:jc w:val="center"/>
        </w:trPr>
        <w:tc>
          <w:tcPr>
            <w:tcW w:w="3969" w:type="dxa"/>
            <w:tcBorders>
              <w:left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r w:rsidRPr="00D977A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977A7" w:rsidRDefault="006E31E7" w:rsidP="003611A3">
            <w:pPr>
              <w:pStyle w:val="Tabladeilustraciones"/>
              <w:keepNext/>
              <w:keepLines/>
              <w:tabs>
                <w:tab w:val="decimal" w:pos="635"/>
              </w:tabs>
              <w:jc w:val="right"/>
              <w:rPr>
                <w:snapToGrid w:val="0"/>
                <w:szCs w:val="0"/>
                <w:u w:color="000000"/>
              </w:rPr>
            </w:pPr>
            <w:r w:rsidRPr="006E31E7">
              <w:rPr>
                <w:snapToGrid w:val="0"/>
                <w:szCs w:val="0"/>
                <w:u w:color="000000"/>
              </w:rPr>
              <w:t>18.966.016</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977A7" w:rsidRDefault="003611A3" w:rsidP="003611A3">
            <w:pPr>
              <w:pStyle w:val="Tabladeilustraciones"/>
              <w:keepNext/>
              <w:keepLines/>
              <w:tabs>
                <w:tab w:val="decimal" w:pos="635"/>
              </w:tabs>
              <w:jc w:val="right"/>
              <w:rPr>
                <w:snapToGrid w:val="0"/>
                <w:szCs w:val="0"/>
                <w:u w:color="000000"/>
              </w:rPr>
            </w:pPr>
            <w:r>
              <w:rPr>
                <w:snapToGrid w:val="0"/>
                <w:szCs w:val="0"/>
                <w:u w:color="000000"/>
              </w:rPr>
              <w:t>12.009.380</w:t>
            </w:r>
          </w:p>
        </w:tc>
      </w:tr>
      <w:tr w:rsidR="003611A3" w:rsidRPr="000D3DC3" w:rsidTr="00026449">
        <w:trPr>
          <w:jc w:val="center"/>
        </w:trPr>
        <w:tc>
          <w:tcPr>
            <w:tcW w:w="3969" w:type="dxa"/>
            <w:tcBorders>
              <w:left w:val="single" w:sz="4" w:space="0" w:color="auto"/>
              <w:bottom w:val="single" w:sz="4" w:space="0" w:color="auto"/>
              <w:right w:val="single" w:sz="4" w:space="0" w:color="auto"/>
            </w:tcBorders>
            <w:shd w:val="clear" w:color="auto" w:fill="auto"/>
            <w:noWrap/>
            <w:vAlign w:val="bottom"/>
            <w:hideMark/>
          </w:tcPr>
          <w:p w:rsidR="003611A3" w:rsidRPr="00D977A7"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977A7" w:rsidRDefault="006E31E7" w:rsidP="003611A3">
            <w:pPr>
              <w:pStyle w:val="Tabladeilustraciones"/>
              <w:keepNext/>
              <w:keepLines/>
              <w:tabs>
                <w:tab w:val="decimal" w:pos="635"/>
              </w:tabs>
              <w:spacing w:before="40" w:after="40"/>
              <w:rPr>
                <w:b/>
                <w:snapToGrid w:val="0"/>
                <w:szCs w:val="0"/>
                <w:u w:color="000000"/>
              </w:rPr>
            </w:pPr>
            <w:r w:rsidRPr="006E31E7">
              <w:rPr>
                <w:b/>
                <w:snapToGrid w:val="0"/>
                <w:szCs w:val="0"/>
                <w:u w:color="000000"/>
              </w:rPr>
              <w:t>344.535.497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977A7" w:rsidRDefault="003611A3" w:rsidP="003611A3">
            <w:pPr>
              <w:pStyle w:val="Tabladeilustraciones"/>
              <w:keepNext/>
              <w:keepLines/>
              <w:tabs>
                <w:tab w:val="decimal" w:pos="635"/>
              </w:tabs>
              <w:spacing w:before="40" w:after="40"/>
              <w:rPr>
                <w:b/>
                <w:snapToGrid w:val="0"/>
                <w:szCs w:val="0"/>
                <w:u w:color="000000"/>
              </w:rPr>
            </w:pPr>
            <w:r>
              <w:rPr>
                <w:b/>
                <w:snapToGrid w:val="0"/>
                <w:szCs w:val="0"/>
                <w:u w:color="000000"/>
              </w:rPr>
              <w:t>310.234.181</w:t>
            </w:r>
          </w:p>
        </w:tc>
      </w:tr>
    </w:tbl>
    <w:p w:rsidR="00503EEF" w:rsidRDefault="00503EEF" w:rsidP="0067147D">
      <w:pPr>
        <w:keepLines/>
      </w:pPr>
    </w:p>
    <w:p w:rsidR="00503EEF" w:rsidRDefault="00503EEF" w:rsidP="0067147D">
      <w:pPr>
        <w:pStyle w:val="Ttulo5"/>
      </w:pPr>
      <w:bookmarkStart w:id="37" w:name="_958296425"/>
      <w:bookmarkStart w:id="38" w:name="_958896062"/>
      <w:bookmarkEnd w:id="37"/>
      <w:bookmarkEnd w:id="38"/>
      <w:r w:rsidRPr="002A0BF9">
        <w:t>1</w:t>
      </w:r>
      <w:r>
        <w:t>7.4 Aprovisionamientos</w:t>
      </w:r>
    </w:p>
    <w:p w:rsidR="008F4398" w:rsidRDefault="00503EEF" w:rsidP="0067147D">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5102"/>
        <w:gridCol w:w="1222"/>
        <w:gridCol w:w="1223"/>
      </w:tblGrid>
      <w:tr w:rsidR="00503EEF" w:rsidRPr="000D3DC3" w:rsidTr="00026449">
        <w:trPr>
          <w:jc w:val="center"/>
        </w:trPr>
        <w:tc>
          <w:tcPr>
            <w:tcW w:w="51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p>
        </w:tc>
        <w:tc>
          <w:tcPr>
            <w:tcW w:w="24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D3DC3" w:rsidRDefault="00503EEF" w:rsidP="0067147D">
            <w:pPr>
              <w:pStyle w:val="Tabladeilustraciones"/>
              <w:keepNext/>
              <w:keepLines/>
              <w:jc w:val="center"/>
              <w:rPr>
                <w:snapToGrid w:val="0"/>
                <w:szCs w:val="0"/>
                <w:u w:color="000000"/>
              </w:rPr>
            </w:pPr>
            <w:r w:rsidRPr="000D3DC3">
              <w:rPr>
                <w:snapToGrid w:val="0"/>
                <w:szCs w:val="0"/>
                <w:u w:color="000000"/>
              </w:rPr>
              <w:t>Euros</w:t>
            </w:r>
          </w:p>
        </w:tc>
      </w:tr>
      <w:tr w:rsidR="00026449" w:rsidRPr="000D3DC3" w:rsidTr="00026449">
        <w:trPr>
          <w:jc w:val="center"/>
        </w:trPr>
        <w:tc>
          <w:tcPr>
            <w:tcW w:w="5102" w:type="dxa"/>
            <w:tcBorders>
              <w:top w:val="nil"/>
              <w:left w:val="single" w:sz="4" w:space="0" w:color="auto"/>
              <w:bottom w:val="single" w:sz="4" w:space="0" w:color="auto"/>
              <w:right w:val="single" w:sz="4" w:space="0" w:color="auto"/>
            </w:tcBorders>
            <w:shd w:val="clear" w:color="auto" w:fill="auto"/>
            <w:noWrap/>
            <w:vAlign w:val="bottom"/>
            <w:hideMark/>
          </w:tcPr>
          <w:p w:rsidR="00026449" w:rsidRPr="000D3DC3" w:rsidRDefault="00026449" w:rsidP="0067147D">
            <w:pPr>
              <w:pStyle w:val="Tabladeilustraciones"/>
              <w:keepNext/>
              <w:keepLines/>
              <w:jc w:val="center"/>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026449" w:rsidP="003611A3">
            <w:pPr>
              <w:pStyle w:val="Tabladeilustraciones"/>
              <w:keepNext/>
              <w:keepLines/>
              <w:jc w:val="center"/>
              <w:rPr>
                <w:snapToGrid w:val="0"/>
                <w:szCs w:val="0"/>
                <w:highlight w:val="yellow"/>
                <w:u w:color="000000"/>
              </w:rPr>
            </w:pPr>
            <w:r w:rsidRPr="00D34517">
              <w:rPr>
                <w:snapToGrid w:val="0"/>
                <w:szCs w:val="0"/>
                <w:u w:color="000000"/>
              </w:rPr>
              <w:t>201</w:t>
            </w:r>
            <w:r w:rsidR="003611A3">
              <w:rPr>
                <w:snapToGrid w:val="0"/>
                <w:szCs w:val="0"/>
                <w:u w:color="000000"/>
              </w:rPr>
              <w:t>5</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6449" w:rsidRPr="00F359C3" w:rsidRDefault="003611A3" w:rsidP="0067147D">
            <w:pPr>
              <w:pStyle w:val="Tabladeilustraciones"/>
              <w:keepNext/>
              <w:keepLines/>
              <w:jc w:val="center"/>
              <w:rPr>
                <w:snapToGrid w:val="0"/>
                <w:szCs w:val="0"/>
                <w:highlight w:val="yellow"/>
                <w:u w:color="000000"/>
              </w:rPr>
            </w:pPr>
            <w:r>
              <w:rPr>
                <w:snapToGrid w:val="0"/>
                <w:szCs w:val="0"/>
                <w:u w:color="000000"/>
              </w:rPr>
              <w:t>2014</w:t>
            </w:r>
          </w:p>
        </w:tc>
      </w:tr>
      <w:tr w:rsidR="00026449" w:rsidRPr="000D3DC3" w:rsidTr="00026449">
        <w:trPr>
          <w:jc w:val="center"/>
        </w:trPr>
        <w:tc>
          <w:tcPr>
            <w:tcW w:w="5102" w:type="dxa"/>
            <w:tcBorders>
              <w:top w:val="single" w:sz="4" w:space="0" w:color="auto"/>
              <w:left w:val="single" w:sz="4" w:space="0" w:color="auto"/>
              <w:right w:val="single" w:sz="4" w:space="0" w:color="auto"/>
            </w:tcBorders>
            <w:shd w:val="clear" w:color="auto" w:fill="auto"/>
            <w:noWrap/>
            <w:vAlign w:val="bottom"/>
          </w:tcPr>
          <w:p w:rsidR="00026449" w:rsidRPr="000D3DC3" w:rsidRDefault="00026449" w:rsidP="0067147D">
            <w:pPr>
              <w:pStyle w:val="Tabladeilustraciones"/>
              <w:keepNext/>
              <w:keepLines/>
              <w:rPr>
                <w:snapToGrid w:val="0"/>
                <w:szCs w:val="0"/>
                <w:u w:color="000000"/>
              </w:rPr>
            </w:pPr>
            <w:r>
              <w:rPr>
                <w:snapToGrid w:val="0"/>
                <w:szCs w:val="0"/>
                <w:u w:color="000000"/>
              </w:rPr>
              <w:t xml:space="preserve"> </w:t>
            </w:r>
          </w:p>
        </w:tc>
        <w:tc>
          <w:tcPr>
            <w:tcW w:w="1222"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snapToGrid w:val="0"/>
                <w:szCs w:val="0"/>
                <w:highlight w:val="yellow"/>
                <w:u w:color="000000"/>
              </w:rPr>
            </w:pPr>
          </w:p>
        </w:tc>
      </w:tr>
      <w:tr w:rsidR="00026449" w:rsidRPr="000D3DC3" w:rsidTr="00026449">
        <w:trPr>
          <w:jc w:val="center"/>
        </w:trPr>
        <w:tc>
          <w:tcPr>
            <w:tcW w:w="5102" w:type="dxa"/>
            <w:tcBorders>
              <w:left w:val="single" w:sz="4" w:space="0" w:color="auto"/>
              <w:right w:val="single" w:sz="4" w:space="0" w:color="auto"/>
            </w:tcBorders>
            <w:shd w:val="clear" w:color="auto" w:fill="auto"/>
            <w:noWrap/>
            <w:vAlign w:val="bottom"/>
          </w:tcPr>
          <w:p w:rsidR="00026449" w:rsidRPr="00295C75" w:rsidRDefault="00026449" w:rsidP="0067147D">
            <w:pPr>
              <w:pStyle w:val="Tabladeilustraciones"/>
              <w:keepNext/>
              <w:keepLines/>
              <w:rPr>
                <w:snapToGrid w:val="0"/>
                <w:szCs w:val="0"/>
                <w:u w:color="000000"/>
              </w:rPr>
            </w:pPr>
            <w:r w:rsidRPr="00295C75">
              <w:rPr>
                <w:snapToGrid w:val="0"/>
                <w:szCs w:val="0"/>
                <w:u w:color="000000"/>
              </w:rPr>
              <w:t>Consumo de mercaderías:</w:t>
            </w:r>
          </w:p>
        </w:tc>
        <w:tc>
          <w:tcPr>
            <w:tcW w:w="1222"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jc w:val="right"/>
              <w:rPr>
                <w:b/>
                <w:snapToGrid w:val="0"/>
                <w:szCs w:val="0"/>
                <w:highlight w:val="yellow"/>
                <w:u w:color="000000"/>
              </w:rPr>
            </w:pPr>
          </w:p>
        </w:tc>
        <w:tc>
          <w:tcPr>
            <w:tcW w:w="1223" w:type="dxa"/>
            <w:tcBorders>
              <w:left w:val="single" w:sz="4" w:space="0" w:color="auto"/>
              <w:right w:val="single" w:sz="4" w:space="0" w:color="auto"/>
            </w:tcBorders>
            <w:shd w:val="clear" w:color="auto" w:fill="auto"/>
            <w:noWrap/>
            <w:vAlign w:val="bottom"/>
          </w:tcPr>
          <w:p w:rsidR="00026449" w:rsidRPr="00F359C3" w:rsidRDefault="00026449" w:rsidP="0067147D">
            <w:pPr>
              <w:pStyle w:val="Tabladeilustraciones"/>
              <w:keepNext/>
              <w:keepLines/>
              <w:tabs>
                <w:tab w:val="decimal" w:pos="680"/>
              </w:tabs>
              <w:rPr>
                <w:b/>
                <w:snapToGrid w:val="0"/>
                <w:szCs w:val="0"/>
                <w:highlight w:val="yellow"/>
                <w:u w:color="000000"/>
              </w:rPr>
            </w:pP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40.918.121</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41.035.752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Rappels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(118.939)</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(104.792)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(132.140)</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(23.346)</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40.667.042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40.907.614</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295C75" w:rsidRDefault="003611A3" w:rsidP="003611A3">
            <w:pPr>
              <w:pStyle w:val="Tabladeilustraciones"/>
              <w:keepNext/>
              <w:keepLines/>
              <w:rPr>
                <w:snapToGrid w:val="0"/>
                <w:szCs w:val="0"/>
                <w:u w:color="000000"/>
              </w:rPr>
            </w:pPr>
            <w:r w:rsidRPr="00295C75">
              <w:rPr>
                <w:snapToGrid w:val="0"/>
                <w:szCs w:val="0"/>
                <w:u w:color="000000"/>
              </w:rPr>
              <w:t>Consumo de materias primas y otros aprovisionamientos:</w:t>
            </w:r>
          </w:p>
        </w:tc>
        <w:tc>
          <w:tcPr>
            <w:tcW w:w="1222" w:type="dxa"/>
            <w:tcBorders>
              <w:top w:val="single" w:sz="4" w:space="0" w:color="auto"/>
              <w:left w:val="single" w:sz="4" w:space="0" w:color="auto"/>
              <w:right w:val="single" w:sz="4" w:space="0" w:color="auto"/>
            </w:tcBorders>
            <w:shd w:val="clear" w:color="auto" w:fill="auto"/>
            <w:noWrap/>
            <w:vAlign w:val="bottom"/>
          </w:tcPr>
          <w:p w:rsidR="003611A3" w:rsidRPr="00F359C3" w:rsidRDefault="003611A3" w:rsidP="003611A3">
            <w:pPr>
              <w:pStyle w:val="Tabladeilustraciones"/>
              <w:keepNext/>
              <w:keepLines/>
              <w:tabs>
                <w:tab w:val="decimal" w:pos="680"/>
              </w:tabs>
              <w:rPr>
                <w:b/>
                <w:snapToGrid w:val="0"/>
                <w:szCs w:val="0"/>
                <w:highlight w:val="yellow"/>
                <w:u w:color="000000"/>
              </w:rPr>
            </w:pPr>
          </w:p>
        </w:tc>
        <w:tc>
          <w:tcPr>
            <w:tcW w:w="1223" w:type="dxa"/>
            <w:tcBorders>
              <w:top w:val="single" w:sz="4" w:space="0" w:color="auto"/>
              <w:left w:val="single" w:sz="4" w:space="0" w:color="auto"/>
              <w:right w:val="single" w:sz="4" w:space="0" w:color="auto"/>
            </w:tcBorders>
            <w:shd w:val="clear" w:color="auto" w:fill="auto"/>
            <w:noWrap/>
            <w:vAlign w:val="bottom"/>
          </w:tcPr>
          <w:p w:rsidR="003611A3" w:rsidRPr="00F359C3" w:rsidRDefault="003611A3" w:rsidP="003611A3">
            <w:pPr>
              <w:pStyle w:val="Tabladeilustraciones"/>
              <w:keepNext/>
              <w:keepLines/>
              <w:tabs>
                <w:tab w:val="decimal" w:pos="680"/>
              </w:tabs>
              <w:rPr>
                <w:b/>
                <w:snapToGrid w:val="0"/>
                <w:szCs w:val="0"/>
                <w:highlight w:val="yellow"/>
                <w:u w:color="000000"/>
              </w:rPr>
            </w:pP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 de materias primas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4.379.077</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4.297.929</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Compras de otros aprovisionamientos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7.503.476</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9.434.154</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 de materias primas</w:t>
            </w:r>
          </w:p>
        </w:tc>
        <w:tc>
          <w:tcPr>
            <w:tcW w:w="1222" w:type="dxa"/>
            <w:tcBorders>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(241.246)</w:t>
            </w:r>
          </w:p>
        </w:tc>
        <w:tc>
          <w:tcPr>
            <w:tcW w:w="1223"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(358.913)</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Pr>
                <w:snapToGrid w:val="0"/>
                <w:szCs w:val="0"/>
                <w:u w:color="000000"/>
              </w:rPr>
              <w:t xml:space="preserve">  </w:t>
            </w:r>
            <w:r w:rsidRPr="000D3DC3">
              <w:rPr>
                <w:snapToGrid w:val="0"/>
                <w:szCs w:val="0"/>
                <w:u w:color="000000"/>
              </w:rPr>
              <w:t>Variación de existencias de otros aprovisionamientos</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706.902</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(82.058)</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12.348.209</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13.291.112</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sidRPr="000D3DC3">
              <w:rPr>
                <w:snapToGrid w:val="0"/>
                <w:szCs w:val="0"/>
                <w:u w:color="000000"/>
              </w:rPr>
              <w:t>Trabajos realizados por otras empresas</w:t>
            </w:r>
          </w:p>
        </w:tc>
        <w:tc>
          <w:tcPr>
            <w:tcW w:w="1222" w:type="dxa"/>
            <w:tcBorders>
              <w:top w:val="single" w:sz="4" w:space="0" w:color="auto"/>
              <w:left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38.188.111</w:t>
            </w:r>
          </w:p>
        </w:tc>
        <w:tc>
          <w:tcPr>
            <w:tcW w:w="1223" w:type="dxa"/>
            <w:tcBorders>
              <w:top w:val="single" w:sz="4" w:space="0" w:color="auto"/>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31.291.535</w:t>
            </w:r>
          </w:p>
        </w:tc>
      </w:tr>
      <w:tr w:rsidR="003611A3" w:rsidRPr="000D3DC3" w:rsidTr="00026449">
        <w:trPr>
          <w:jc w:val="center"/>
        </w:trPr>
        <w:tc>
          <w:tcPr>
            <w:tcW w:w="5102" w:type="dxa"/>
            <w:tcBorders>
              <w:left w:val="single" w:sz="4" w:space="0" w:color="auto"/>
              <w:right w:val="single" w:sz="4" w:space="0" w:color="auto"/>
            </w:tcBorders>
            <w:shd w:val="clear" w:color="auto" w:fill="auto"/>
            <w:noWrap/>
            <w:vAlign w:val="bottom"/>
          </w:tcPr>
          <w:p w:rsidR="003611A3" w:rsidRPr="000D3DC3" w:rsidRDefault="003611A3" w:rsidP="003611A3">
            <w:pPr>
              <w:pStyle w:val="Tabladeilustraciones"/>
              <w:keepNext/>
              <w:keepLines/>
              <w:rPr>
                <w:snapToGrid w:val="0"/>
                <w:szCs w:val="0"/>
                <w:u w:color="000000"/>
              </w:rPr>
            </w:pPr>
            <w:r w:rsidRPr="000D3DC3">
              <w:rPr>
                <w:snapToGrid w:val="0"/>
                <w:szCs w:val="0"/>
                <w:u w:color="000000"/>
              </w:rPr>
              <w:t>Deterioros</w:t>
            </w:r>
            <w:r w:rsidR="004913C7">
              <w:rPr>
                <w:snapToGrid w:val="0"/>
                <w:szCs w:val="0"/>
                <w:u w:color="000000"/>
              </w:rPr>
              <w:t xml:space="preserve"> (Nota 11)</w:t>
            </w:r>
          </w:p>
        </w:tc>
        <w:tc>
          <w:tcPr>
            <w:tcW w:w="1222" w:type="dxa"/>
            <w:tcBorders>
              <w:left w:val="single" w:sz="4" w:space="0" w:color="auto"/>
              <w:bottom w:val="single" w:sz="4" w:space="0" w:color="auto"/>
              <w:right w:val="single" w:sz="4" w:space="0" w:color="auto"/>
            </w:tcBorders>
            <w:shd w:val="clear" w:color="auto" w:fill="auto"/>
            <w:noWrap/>
            <w:vAlign w:val="bottom"/>
          </w:tcPr>
          <w:p w:rsidR="003611A3" w:rsidRPr="00D34517" w:rsidRDefault="00D52B34" w:rsidP="003611A3">
            <w:pPr>
              <w:pStyle w:val="Tabladeilustraciones"/>
              <w:keepNext/>
              <w:keepLines/>
              <w:tabs>
                <w:tab w:val="decimal" w:pos="680"/>
              </w:tabs>
              <w:jc w:val="right"/>
              <w:rPr>
                <w:snapToGrid w:val="0"/>
                <w:szCs w:val="0"/>
                <w:u w:color="000000"/>
              </w:rPr>
            </w:pPr>
            <w:r w:rsidRPr="00D52B34">
              <w:rPr>
                <w:snapToGrid w:val="0"/>
                <w:szCs w:val="0"/>
                <w:u w:color="000000"/>
              </w:rPr>
              <w:t>123.940</w:t>
            </w:r>
          </w:p>
        </w:tc>
        <w:tc>
          <w:tcPr>
            <w:tcW w:w="1223"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80"/>
              </w:tabs>
              <w:jc w:val="right"/>
              <w:rPr>
                <w:snapToGrid w:val="0"/>
                <w:szCs w:val="0"/>
                <w:u w:color="000000"/>
              </w:rPr>
            </w:pPr>
            <w:r>
              <w:rPr>
                <w:snapToGrid w:val="0"/>
                <w:szCs w:val="0"/>
                <w:u w:color="000000"/>
              </w:rPr>
              <w:t>(8.689)</w:t>
            </w:r>
          </w:p>
        </w:tc>
      </w:tr>
      <w:tr w:rsidR="003611A3" w:rsidRPr="000D3DC3" w:rsidTr="00026449">
        <w:trPr>
          <w:jc w:val="center"/>
        </w:trPr>
        <w:tc>
          <w:tcPr>
            <w:tcW w:w="5102" w:type="dxa"/>
            <w:tcBorders>
              <w:left w:val="single" w:sz="4" w:space="0" w:color="auto"/>
              <w:bottom w:val="single" w:sz="4" w:space="0" w:color="auto"/>
              <w:right w:val="single" w:sz="4" w:space="0" w:color="auto"/>
            </w:tcBorders>
            <w:shd w:val="clear" w:color="auto" w:fill="auto"/>
            <w:noWrap/>
            <w:vAlign w:val="bottom"/>
            <w:hideMark/>
          </w:tcPr>
          <w:p w:rsidR="003611A3" w:rsidRPr="000D3DC3" w:rsidRDefault="003611A3" w:rsidP="003611A3">
            <w:pPr>
              <w:pStyle w:val="Tabladeilustraciones"/>
              <w:keepNext/>
              <w:keepLines/>
              <w:rPr>
                <w:snapToGrid w:val="0"/>
                <w:szCs w:val="0"/>
                <w:u w:color="000000"/>
              </w:rPr>
            </w:pPr>
          </w:p>
        </w:tc>
        <w:tc>
          <w:tcPr>
            <w:tcW w:w="122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D52B34" w:rsidP="003611A3">
            <w:pPr>
              <w:pStyle w:val="Tabladeilustraciones"/>
              <w:keepLines/>
              <w:tabs>
                <w:tab w:val="decimal" w:pos="680"/>
              </w:tabs>
              <w:spacing w:before="40" w:after="40"/>
              <w:jc w:val="right"/>
              <w:rPr>
                <w:b/>
                <w:snapToGrid w:val="0"/>
                <w:szCs w:val="0"/>
                <w:u w:color="000000"/>
              </w:rPr>
            </w:pPr>
            <w:r w:rsidRPr="00D52B34">
              <w:rPr>
                <w:b/>
                <w:snapToGrid w:val="0"/>
                <w:szCs w:val="0"/>
                <w:u w:color="000000"/>
              </w:rPr>
              <w:t>91.327.302</w:t>
            </w:r>
          </w:p>
        </w:tc>
        <w:tc>
          <w:tcPr>
            <w:tcW w:w="12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3611A3" w:rsidP="003611A3">
            <w:pPr>
              <w:pStyle w:val="Tabladeilustraciones"/>
              <w:keepLines/>
              <w:tabs>
                <w:tab w:val="decimal" w:pos="680"/>
              </w:tabs>
              <w:spacing w:before="40" w:after="40"/>
              <w:jc w:val="right"/>
              <w:rPr>
                <w:b/>
                <w:snapToGrid w:val="0"/>
                <w:szCs w:val="0"/>
                <w:u w:color="000000"/>
              </w:rPr>
            </w:pPr>
            <w:r>
              <w:rPr>
                <w:b/>
                <w:snapToGrid w:val="0"/>
                <w:szCs w:val="0"/>
                <w:u w:color="000000"/>
              </w:rPr>
              <w:t>85.481.572</w:t>
            </w:r>
          </w:p>
        </w:tc>
      </w:tr>
    </w:tbl>
    <w:p w:rsidR="00503EEF" w:rsidRDefault="00503EEF" w:rsidP="0067147D">
      <w:pPr>
        <w:pStyle w:val="Listaconnmeros"/>
        <w:keepLines/>
      </w:pPr>
    </w:p>
    <w:p w:rsidR="00503EEF" w:rsidRDefault="00503EEF" w:rsidP="0067147D">
      <w:pPr>
        <w:pStyle w:val="Listaconnmeros"/>
        <w:keepLines/>
      </w:pPr>
      <w:r>
        <w:tab/>
        <w:t>La práctica totalidad de las compras se han realizado en territorio nacional.</w:t>
      </w:r>
    </w:p>
    <w:p w:rsidR="00503EEF" w:rsidRPr="00CC0438" w:rsidRDefault="00503EEF" w:rsidP="0067147D">
      <w:pPr>
        <w:pStyle w:val="Listaconnmeros"/>
        <w:keepLines/>
      </w:pPr>
      <w:r>
        <w:tab/>
        <w:t>La cuenta “Trabajos realizados por otras empresas” recoge, entre otros, servicios subcontratados de la lavandería industrial por parte</w:t>
      </w:r>
      <w:r w:rsidR="00D52B34">
        <w:t xml:space="preserve"> de las empresas del grupo ILUNION Lavanderías</w:t>
      </w:r>
      <w:r>
        <w:t>, la subcontratación de los servicios de comida y servicios médicos por parte de la</w:t>
      </w:r>
      <w:r w:rsidR="00D52B34">
        <w:t xml:space="preserve"> sociedad dependiente ILUNION Sociosanitario, S.A.</w:t>
      </w:r>
      <w:r>
        <w:t xml:space="preserve"> y los gastos por realización de acciones formativas.</w:t>
      </w:r>
    </w:p>
    <w:p w:rsidR="00503EEF" w:rsidRDefault="00503EEF" w:rsidP="0067147D">
      <w:pPr>
        <w:pStyle w:val="Ttulo5"/>
      </w:pPr>
      <w:r w:rsidRPr="002A0BF9">
        <w:lastRenderedPageBreak/>
        <w:t>1</w:t>
      </w:r>
      <w:r>
        <w:t>7</w:t>
      </w:r>
      <w:r w:rsidRPr="002A0BF9">
        <w:t>.</w:t>
      </w:r>
      <w:r>
        <w:t xml:space="preserve">5 </w:t>
      </w:r>
      <w:r w:rsidRPr="002A0BF9">
        <w:t>Subvenciones de explotación incorporadas al resultado del ejercicio</w:t>
      </w:r>
    </w:p>
    <w:p w:rsidR="00503EEF" w:rsidRDefault="00503EEF" w:rsidP="0067147D">
      <w:pPr>
        <w:pStyle w:val="Listaconnmeros"/>
        <w:keepLines/>
        <w:rPr>
          <w:b/>
          <w:i/>
          <w:color w:val="000000"/>
        </w:rPr>
      </w:pPr>
      <w:r>
        <w:rPr>
          <w:color w:val="000000"/>
        </w:rPr>
        <w:tab/>
        <w:t xml:space="preserve">En el </w:t>
      </w:r>
      <w:r w:rsidR="00CD336C">
        <w:rPr>
          <w:color w:val="000000"/>
        </w:rPr>
        <w:t xml:space="preserve">ejercicio 2009 entró en vigor </w:t>
      </w:r>
      <w:r>
        <w:rPr>
          <w:color w:val="000000"/>
        </w:rPr>
        <w:t xml:space="preserv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4913C7">
        <w:t xml:space="preserve">del SMI. La mayor parte de las </w:t>
      </w:r>
      <w:r>
        <w:t>subvenciones</w:t>
      </w:r>
      <w:r w:rsidR="004913C7">
        <w:t xml:space="preserve"> recogidas en este epígrafe</w:t>
      </w:r>
      <w:r>
        <w:t>, responden a este concepto.</w:t>
      </w:r>
    </w:p>
    <w:p w:rsidR="00503EEF" w:rsidRDefault="00503EEF" w:rsidP="0067147D">
      <w:pPr>
        <w:pStyle w:val="Ttulo5"/>
      </w:pPr>
      <w:r w:rsidRPr="002A0BF9">
        <w:t>1</w:t>
      </w:r>
      <w:r>
        <w:t>7.6</w:t>
      </w:r>
      <w:r w:rsidR="00DF3799">
        <w:t xml:space="preserve"> Gastos de p</w:t>
      </w:r>
      <w:r w:rsidR="00B262C8">
        <w:t>ersonal</w:t>
      </w:r>
    </w:p>
    <w:p w:rsidR="00503EEF" w:rsidRDefault="00503EEF" w:rsidP="0067147D">
      <w:pPr>
        <w:pStyle w:val="Listaconnmeros"/>
        <w:keepLines/>
      </w:pPr>
      <w:r>
        <w:tab/>
      </w:r>
      <w:r w:rsidR="00DF3799">
        <w:t>El epígrafe "Gastos de p</w:t>
      </w:r>
      <w:r w:rsidR="00B262C8">
        <w:t>ersonal</w:t>
      </w:r>
      <w:r w:rsidRPr="00166240">
        <w:t>" de la cuenta de pérdidas y ganancias consolidada adjunta presenta la siguiente composición:</w:t>
      </w:r>
      <w:bookmarkStart w:id="39" w:name="_956660429"/>
      <w:bookmarkStart w:id="40" w:name="_924951392"/>
      <w:bookmarkStart w:id="41" w:name="_956672646"/>
      <w:bookmarkEnd w:id="39"/>
      <w:bookmarkEnd w:id="40"/>
      <w:bookmarkEnd w:id="41"/>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6219EF" w:rsidTr="00295C7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6219EF" w:rsidRDefault="00503EEF" w:rsidP="0067147D">
            <w:pPr>
              <w:pStyle w:val="Tabladeilustraciones"/>
              <w:keepNext/>
              <w:keepLines/>
              <w:jc w:val="center"/>
              <w:rPr>
                <w:snapToGrid w:val="0"/>
                <w:szCs w:val="0"/>
                <w:u w:color="000000"/>
              </w:rPr>
            </w:pPr>
            <w:r w:rsidRPr="006219EF">
              <w:rPr>
                <w:snapToGrid w:val="0"/>
                <w:szCs w:val="0"/>
                <w:u w:color="000000"/>
              </w:rPr>
              <w:t>Euros</w:t>
            </w:r>
          </w:p>
        </w:tc>
      </w:tr>
      <w:tr w:rsidR="00295C75" w:rsidRPr="006219EF" w:rsidTr="00295C75">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295C75" w:rsidRPr="006219EF"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295C75"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6219EF" w:rsidRDefault="003611A3" w:rsidP="0067147D">
            <w:pPr>
              <w:pStyle w:val="Tabladeilustraciones"/>
              <w:keepNext/>
              <w:keepLines/>
              <w:jc w:val="center"/>
              <w:rPr>
                <w:snapToGrid w:val="0"/>
                <w:szCs w:val="0"/>
                <w:u w:color="000000"/>
              </w:rPr>
            </w:pPr>
            <w:r>
              <w:rPr>
                <w:snapToGrid w:val="0"/>
                <w:szCs w:val="0"/>
                <w:u w:color="000000"/>
              </w:rPr>
              <w:t>2014</w:t>
            </w:r>
          </w:p>
        </w:tc>
      </w:tr>
      <w:tr w:rsidR="00295C75" w:rsidRPr="006219EF" w:rsidTr="00295C75">
        <w:trPr>
          <w:trHeight w:val="109"/>
          <w:jc w:val="center"/>
        </w:trPr>
        <w:tc>
          <w:tcPr>
            <w:tcW w:w="3402"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rPr>
                <w:snapToGrid w:val="0"/>
                <w:szCs w:val="0"/>
                <w:u w:color="000000"/>
              </w:rPr>
            </w:pPr>
            <w:r>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6219EF" w:rsidRDefault="00295C75" w:rsidP="0067147D">
            <w:pPr>
              <w:pStyle w:val="Tabladeilustraciones"/>
              <w:keepNext/>
              <w:keepLines/>
              <w:tabs>
                <w:tab w:val="decimal" w:pos="578"/>
              </w:tabs>
              <w:rPr>
                <w:snapToGrid w:val="0"/>
                <w:szCs w:val="0"/>
                <w:u w:color="000000"/>
              </w:rPr>
            </w:pPr>
          </w:p>
        </w:tc>
      </w:tr>
      <w:tr w:rsidR="00B262C8" w:rsidRPr="006219EF" w:rsidTr="007B0D68">
        <w:trPr>
          <w:jc w:val="center"/>
        </w:trPr>
        <w:tc>
          <w:tcPr>
            <w:tcW w:w="3402" w:type="dxa"/>
            <w:tcBorders>
              <w:left w:val="single" w:sz="4" w:space="0" w:color="auto"/>
              <w:right w:val="single" w:sz="4" w:space="0" w:color="auto"/>
            </w:tcBorders>
            <w:shd w:val="clear" w:color="auto" w:fill="auto"/>
            <w:noWrap/>
          </w:tcPr>
          <w:p w:rsidR="00B262C8" w:rsidRPr="00DD04D1" w:rsidRDefault="00B262C8" w:rsidP="0067147D">
            <w:pPr>
              <w:pStyle w:val="Tabladeilustraciones"/>
              <w:keepNext/>
              <w:keepLines/>
              <w:rPr>
                <w:b/>
                <w:snapToGrid w:val="0"/>
                <w:color w:val="000000"/>
                <w:szCs w:val="0"/>
                <w:u w:color="000000"/>
                <w:lang w:eastAsia="es-ES"/>
              </w:rPr>
            </w:pPr>
            <w:r>
              <w:rPr>
                <w:b/>
                <w:snapToGrid w:val="0"/>
                <w:color w:val="000000"/>
                <w:szCs w:val="0"/>
                <w:u w:color="000000"/>
                <w:lang w:eastAsia="es-ES"/>
              </w:rPr>
              <w:t>Sueldos, salarios y asimilados:</w:t>
            </w: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B262C8" w:rsidRDefault="00B262C8" w:rsidP="0067147D">
            <w:pPr>
              <w:pStyle w:val="Tabladeilustraciones"/>
              <w:keepNext/>
              <w:keepLines/>
              <w:tabs>
                <w:tab w:val="decimal" w:pos="978"/>
              </w:tabs>
              <w:jc w:val="right"/>
              <w:rPr>
                <w:snapToGrid w:val="0"/>
                <w:szCs w:val="0"/>
                <w:u w:color="000000"/>
              </w:rPr>
            </w:pPr>
          </w:p>
        </w:tc>
      </w:tr>
      <w:tr w:rsidR="003611A3" w:rsidRPr="006219EF" w:rsidTr="007B0D68">
        <w:trPr>
          <w:jc w:val="center"/>
        </w:trPr>
        <w:tc>
          <w:tcPr>
            <w:tcW w:w="3402" w:type="dxa"/>
            <w:tcBorders>
              <w:left w:val="single" w:sz="4" w:space="0" w:color="auto"/>
              <w:right w:val="single" w:sz="4" w:space="0" w:color="auto"/>
            </w:tcBorders>
            <w:shd w:val="clear" w:color="auto" w:fill="auto"/>
            <w:noWrap/>
          </w:tcPr>
          <w:p w:rsidR="003611A3" w:rsidRPr="007F7868" w:rsidRDefault="003611A3" w:rsidP="003611A3">
            <w:pPr>
              <w:pStyle w:val="Tabladeilustraciones"/>
              <w:keepNext/>
              <w:keepLines/>
              <w:rPr>
                <w:snapToGrid w:val="0"/>
                <w:color w:val="000000"/>
                <w:szCs w:val="0"/>
                <w:u w:color="000000"/>
                <w:lang w:eastAsia="es-ES"/>
              </w:rPr>
            </w:pPr>
            <w:r>
              <w:rPr>
                <w:snapToGrid w:val="0"/>
                <w:color w:val="000000"/>
                <w:szCs w:val="0"/>
                <w:u w:color="000000"/>
                <w:lang w:eastAsia="es-ES"/>
              </w:rPr>
              <w:t>Sueldos y sal</w:t>
            </w:r>
            <w:r w:rsidRPr="007F7868">
              <w:rPr>
                <w:snapToGrid w:val="0"/>
                <w:color w:val="000000"/>
                <w:szCs w:val="0"/>
                <w:u w:color="000000"/>
                <w:lang w:eastAsia="es-ES"/>
              </w:rPr>
              <w:t>arios</w:t>
            </w:r>
          </w:p>
        </w:tc>
        <w:tc>
          <w:tcPr>
            <w:tcW w:w="1134" w:type="dxa"/>
            <w:tcBorders>
              <w:left w:val="single" w:sz="4" w:space="0" w:color="auto"/>
              <w:right w:val="single" w:sz="4" w:space="0" w:color="auto"/>
            </w:tcBorders>
            <w:shd w:val="clear" w:color="auto" w:fill="auto"/>
            <w:noWrap/>
            <w:vAlign w:val="bottom"/>
          </w:tcPr>
          <w:p w:rsidR="003611A3" w:rsidRDefault="00337028" w:rsidP="003611A3">
            <w:pPr>
              <w:pStyle w:val="Tabladeilustraciones"/>
              <w:keepNext/>
              <w:keepLines/>
              <w:tabs>
                <w:tab w:val="decimal" w:pos="635"/>
              </w:tabs>
              <w:jc w:val="right"/>
              <w:rPr>
                <w:snapToGrid w:val="0"/>
                <w:szCs w:val="0"/>
                <w:u w:color="000000"/>
              </w:rPr>
            </w:pPr>
            <w:r>
              <w:rPr>
                <w:snapToGrid w:val="0"/>
                <w:szCs w:val="0"/>
                <w:u w:color="000000"/>
              </w:rPr>
              <w:t>181.073.374</w:t>
            </w: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r>
              <w:rPr>
                <w:snapToGrid w:val="0"/>
                <w:szCs w:val="0"/>
                <w:u w:color="000000"/>
              </w:rPr>
              <w:t>164.293.767</w:t>
            </w:r>
          </w:p>
        </w:tc>
      </w:tr>
      <w:tr w:rsidR="003611A3" w:rsidRPr="006219EF" w:rsidTr="001F373F">
        <w:trPr>
          <w:jc w:val="center"/>
        </w:trPr>
        <w:tc>
          <w:tcPr>
            <w:tcW w:w="3402" w:type="dxa"/>
            <w:tcBorders>
              <w:left w:val="single" w:sz="4" w:space="0" w:color="auto"/>
              <w:bottom w:val="single" w:sz="4" w:space="0" w:color="auto"/>
              <w:right w:val="single" w:sz="4" w:space="0" w:color="auto"/>
            </w:tcBorders>
            <w:shd w:val="clear" w:color="auto" w:fill="auto"/>
            <w:noWrap/>
          </w:tcPr>
          <w:p w:rsidR="003611A3" w:rsidRPr="007F7868" w:rsidRDefault="003611A3" w:rsidP="003611A3">
            <w:pPr>
              <w:pStyle w:val="Tabladeilustraciones"/>
              <w:keepNext/>
              <w:keepLines/>
              <w:rPr>
                <w:snapToGrid w:val="0"/>
                <w:color w:val="000000"/>
                <w:szCs w:val="0"/>
                <w:u w:color="000000"/>
                <w:lang w:eastAsia="es-ES"/>
              </w:rPr>
            </w:pPr>
            <w:r w:rsidRPr="007F7868">
              <w:rPr>
                <w:snapToGrid w:val="0"/>
                <w:color w:val="000000"/>
                <w:szCs w:val="0"/>
                <w:u w:color="000000"/>
                <w:lang w:eastAsia="es-ES"/>
              </w:rPr>
              <w:t>Indemnizaciones</w:t>
            </w:r>
          </w:p>
        </w:tc>
        <w:tc>
          <w:tcPr>
            <w:tcW w:w="1134" w:type="dxa"/>
            <w:tcBorders>
              <w:left w:val="single" w:sz="4" w:space="0" w:color="auto"/>
              <w:bottom w:val="single" w:sz="2" w:space="0" w:color="auto"/>
              <w:right w:val="single" w:sz="4" w:space="0" w:color="auto"/>
            </w:tcBorders>
            <w:shd w:val="clear" w:color="auto" w:fill="auto"/>
            <w:noWrap/>
            <w:vAlign w:val="bottom"/>
          </w:tcPr>
          <w:p w:rsidR="003611A3" w:rsidRDefault="00337028" w:rsidP="003611A3">
            <w:pPr>
              <w:pStyle w:val="Tabladeilustraciones"/>
              <w:keepNext/>
              <w:keepLines/>
              <w:tabs>
                <w:tab w:val="decimal" w:pos="635"/>
              </w:tabs>
              <w:jc w:val="right"/>
              <w:rPr>
                <w:snapToGrid w:val="0"/>
                <w:szCs w:val="0"/>
                <w:u w:color="000000"/>
              </w:rPr>
            </w:pPr>
            <w:r>
              <w:rPr>
                <w:snapToGrid w:val="0"/>
                <w:szCs w:val="0"/>
                <w:u w:color="000000"/>
              </w:rPr>
              <w:t>2.843.720</w:t>
            </w:r>
          </w:p>
        </w:tc>
        <w:tc>
          <w:tcPr>
            <w:tcW w:w="1134" w:type="dxa"/>
            <w:tcBorders>
              <w:left w:val="single" w:sz="4" w:space="0" w:color="auto"/>
              <w:bottom w:val="single" w:sz="2"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r>
              <w:rPr>
                <w:snapToGrid w:val="0"/>
                <w:szCs w:val="0"/>
                <w:u w:color="000000"/>
              </w:rPr>
              <w:t>4.507.663</w:t>
            </w:r>
          </w:p>
        </w:tc>
      </w:tr>
      <w:tr w:rsidR="003611A3" w:rsidRPr="006219EF" w:rsidTr="001F373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tcPr>
          <w:p w:rsidR="003611A3" w:rsidRPr="006471E8" w:rsidRDefault="003611A3" w:rsidP="003611A3">
            <w:pPr>
              <w:pStyle w:val="Tabladeilustraciones"/>
              <w:keepNext/>
              <w:keepLines/>
              <w:rPr>
                <w:b/>
                <w:snapToGrid w:val="0"/>
                <w:color w:val="000000"/>
                <w:szCs w:val="0"/>
                <w:u w:color="000000"/>
                <w:lang w:eastAsia="es-ES"/>
              </w:rPr>
            </w:pPr>
            <w:r w:rsidRPr="006471E8">
              <w:rPr>
                <w:b/>
                <w:snapToGrid w:val="0"/>
                <w:color w:val="000000"/>
                <w:szCs w:val="0"/>
                <w:u w:color="000000"/>
                <w:lang w:eastAsia="es-ES"/>
              </w:rPr>
              <w:t>Total sueldos, salarios y asimilados</w:t>
            </w:r>
          </w:p>
        </w:tc>
        <w:tc>
          <w:tcPr>
            <w:tcW w:w="1134" w:type="dxa"/>
            <w:tcBorders>
              <w:top w:val="single" w:sz="2" w:space="0" w:color="auto"/>
              <w:left w:val="single" w:sz="4" w:space="0" w:color="auto"/>
              <w:bottom w:val="single" w:sz="2" w:space="0" w:color="auto"/>
              <w:right w:val="single" w:sz="4" w:space="0" w:color="auto"/>
            </w:tcBorders>
            <w:shd w:val="clear" w:color="auto" w:fill="auto"/>
            <w:noWrap/>
            <w:vAlign w:val="bottom"/>
          </w:tcPr>
          <w:p w:rsidR="003611A3" w:rsidRPr="00B262C8" w:rsidRDefault="00337028" w:rsidP="003611A3">
            <w:pPr>
              <w:pStyle w:val="Tabladeilustraciones"/>
              <w:keepNext/>
              <w:keepLines/>
              <w:tabs>
                <w:tab w:val="decimal" w:pos="635"/>
              </w:tabs>
              <w:jc w:val="right"/>
              <w:rPr>
                <w:b/>
                <w:snapToGrid w:val="0"/>
                <w:szCs w:val="0"/>
                <w:u w:color="000000"/>
              </w:rPr>
            </w:pPr>
            <w:r>
              <w:rPr>
                <w:b/>
                <w:snapToGrid w:val="0"/>
                <w:szCs w:val="0"/>
                <w:u w:color="000000"/>
              </w:rPr>
              <w:t>183.917.094</w:t>
            </w:r>
          </w:p>
        </w:tc>
        <w:tc>
          <w:tcPr>
            <w:tcW w:w="1134" w:type="dxa"/>
            <w:tcBorders>
              <w:top w:val="single" w:sz="2" w:space="0" w:color="auto"/>
              <w:left w:val="single" w:sz="4" w:space="0" w:color="auto"/>
              <w:bottom w:val="single" w:sz="2" w:space="0" w:color="auto"/>
              <w:right w:val="single" w:sz="2" w:space="0" w:color="auto"/>
            </w:tcBorders>
            <w:shd w:val="clear" w:color="auto" w:fill="auto"/>
            <w:noWrap/>
            <w:vAlign w:val="bottom"/>
          </w:tcPr>
          <w:p w:rsidR="003611A3" w:rsidRPr="00B262C8" w:rsidRDefault="003611A3" w:rsidP="003611A3">
            <w:pPr>
              <w:pStyle w:val="Tabladeilustraciones"/>
              <w:keepNext/>
              <w:keepLines/>
              <w:tabs>
                <w:tab w:val="decimal" w:pos="635"/>
              </w:tabs>
              <w:jc w:val="right"/>
              <w:rPr>
                <w:b/>
                <w:snapToGrid w:val="0"/>
                <w:szCs w:val="0"/>
                <w:u w:color="000000"/>
              </w:rPr>
            </w:pPr>
            <w:r w:rsidRPr="00B262C8">
              <w:rPr>
                <w:b/>
                <w:snapToGrid w:val="0"/>
                <w:szCs w:val="0"/>
                <w:u w:color="000000"/>
              </w:rPr>
              <w:t>168.801.430</w:t>
            </w:r>
          </w:p>
        </w:tc>
      </w:tr>
      <w:tr w:rsidR="003611A3" w:rsidRPr="006219EF" w:rsidTr="001F373F">
        <w:trPr>
          <w:jc w:val="center"/>
        </w:trPr>
        <w:tc>
          <w:tcPr>
            <w:tcW w:w="3402" w:type="dxa"/>
            <w:tcBorders>
              <w:top w:val="single" w:sz="4" w:space="0" w:color="auto"/>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c>
          <w:tcPr>
            <w:tcW w:w="1134" w:type="dxa"/>
            <w:tcBorders>
              <w:top w:val="single" w:sz="2" w:space="0" w:color="auto"/>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r>
      <w:tr w:rsidR="003611A3" w:rsidRPr="006219EF" w:rsidTr="00295C75">
        <w:trPr>
          <w:jc w:val="center"/>
        </w:trPr>
        <w:tc>
          <w:tcPr>
            <w:tcW w:w="3402" w:type="dxa"/>
            <w:tcBorders>
              <w:left w:val="single" w:sz="4" w:space="0" w:color="auto"/>
              <w:right w:val="single" w:sz="4" w:space="0" w:color="auto"/>
            </w:tcBorders>
            <w:shd w:val="clear" w:color="auto" w:fill="auto"/>
            <w:noWrap/>
            <w:vAlign w:val="bottom"/>
          </w:tcPr>
          <w:p w:rsidR="003611A3" w:rsidRPr="00B262C8" w:rsidRDefault="003611A3" w:rsidP="003611A3">
            <w:pPr>
              <w:pStyle w:val="Tabladeilustraciones"/>
              <w:keepNext/>
              <w:keepLines/>
              <w:rPr>
                <w:b/>
                <w:snapToGrid w:val="0"/>
                <w:szCs w:val="0"/>
                <w:u w:color="000000"/>
              </w:rPr>
            </w:pPr>
            <w:r w:rsidRPr="00B262C8">
              <w:rPr>
                <w:b/>
                <w:snapToGrid w:val="0"/>
                <w:szCs w:val="0"/>
                <w:u w:color="000000"/>
              </w:rPr>
              <w:t>Cargas sociales:</w:t>
            </w: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c>
          <w:tcPr>
            <w:tcW w:w="1134" w:type="dxa"/>
            <w:tcBorders>
              <w:left w:val="single" w:sz="4" w:space="0" w:color="auto"/>
              <w:right w:val="single" w:sz="4" w:space="0" w:color="auto"/>
            </w:tcBorders>
            <w:shd w:val="clear" w:color="auto" w:fill="auto"/>
            <w:noWrap/>
            <w:vAlign w:val="bottom"/>
          </w:tcPr>
          <w:p w:rsidR="003611A3" w:rsidRDefault="003611A3" w:rsidP="003611A3">
            <w:pPr>
              <w:pStyle w:val="Tabladeilustraciones"/>
              <w:keepNext/>
              <w:keepLines/>
              <w:tabs>
                <w:tab w:val="decimal" w:pos="635"/>
              </w:tabs>
              <w:jc w:val="right"/>
              <w:rPr>
                <w:snapToGrid w:val="0"/>
                <w:szCs w:val="0"/>
                <w:u w:color="000000"/>
              </w:rPr>
            </w:pPr>
          </w:p>
        </w:tc>
      </w:tr>
      <w:tr w:rsidR="003611A3" w:rsidRPr="006219EF" w:rsidTr="00295C75">
        <w:trPr>
          <w:jc w:val="center"/>
        </w:trPr>
        <w:tc>
          <w:tcPr>
            <w:tcW w:w="3402" w:type="dxa"/>
            <w:tcBorders>
              <w:left w:val="single" w:sz="4" w:space="0" w:color="auto"/>
              <w:right w:val="single" w:sz="4" w:space="0" w:color="auto"/>
            </w:tcBorders>
            <w:shd w:val="clear" w:color="auto" w:fill="auto"/>
            <w:noWrap/>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Seguridad Social a cargo de la empresa</w:t>
            </w:r>
          </w:p>
        </w:tc>
        <w:tc>
          <w:tcPr>
            <w:tcW w:w="1134" w:type="dxa"/>
            <w:tcBorders>
              <w:left w:val="single" w:sz="4" w:space="0" w:color="auto"/>
              <w:right w:val="single" w:sz="4" w:space="0" w:color="auto"/>
            </w:tcBorders>
            <w:shd w:val="clear" w:color="auto" w:fill="auto"/>
            <w:noWrap/>
            <w:vAlign w:val="bottom"/>
          </w:tcPr>
          <w:p w:rsidR="003611A3" w:rsidRPr="00D34517" w:rsidRDefault="00337028" w:rsidP="003611A3">
            <w:pPr>
              <w:pStyle w:val="Tabladeilustraciones"/>
              <w:keepNext/>
              <w:keepLines/>
              <w:tabs>
                <w:tab w:val="decimal" w:pos="635"/>
              </w:tabs>
              <w:jc w:val="right"/>
              <w:rPr>
                <w:snapToGrid w:val="0"/>
                <w:szCs w:val="0"/>
                <w:u w:color="000000"/>
              </w:rPr>
            </w:pPr>
            <w:r>
              <w:rPr>
                <w:snapToGrid w:val="0"/>
                <w:szCs w:val="0"/>
                <w:u w:color="000000"/>
              </w:rPr>
              <w:t>24.709.433</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23.584.567</w:t>
            </w:r>
          </w:p>
        </w:tc>
      </w:tr>
      <w:tr w:rsidR="003611A3" w:rsidRPr="006219EF" w:rsidTr="001F373F">
        <w:trPr>
          <w:jc w:val="center"/>
        </w:trPr>
        <w:tc>
          <w:tcPr>
            <w:tcW w:w="3402" w:type="dxa"/>
            <w:tcBorders>
              <w:left w:val="single" w:sz="4" w:space="0" w:color="auto"/>
              <w:bottom w:val="single" w:sz="4" w:space="0" w:color="auto"/>
              <w:right w:val="single" w:sz="4" w:space="0" w:color="auto"/>
            </w:tcBorders>
            <w:shd w:val="clear" w:color="auto" w:fill="auto"/>
            <w:noWrap/>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 gastos sociales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37028" w:rsidP="003611A3">
            <w:pPr>
              <w:pStyle w:val="Tabladeilustraciones"/>
              <w:keepNext/>
              <w:keepLines/>
              <w:tabs>
                <w:tab w:val="decimal" w:pos="635"/>
              </w:tabs>
              <w:jc w:val="right"/>
              <w:rPr>
                <w:snapToGrid w:val="0"/>
                <w:szCs w:val="0"/>
                <w:u w:color="000000"/>
              </w:rPr>
            </w:pPr>
            <w:r>
              <w:rPr>
                <w:snapToGrid w:val="0"/>
                <w:szCs w:val="0"/>
                <w:u w:color="000000"/>
              </w:rPr>
              <w:t>2.805.342</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2.570.305</w:t>
            </w:r>
          </w:p>
        </w:tc>
      </w:tr>
      <w:tr w:rsidR="003611A3" w:rsidRPr="006219EF" w:rsidTr="001F373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B262C8" w:rsidRDefault="003611A3" w:rsidP="003611A3">
            <w:pPr>
              <w:pStyle w:val="Tabladeilustraciones"/>
              <w:keepNext/>
              <w:keepLines/>
              <w:rPr>
                <w:b/>
                <w:snapToGrid w:val="0"/>
                <w:szCs w:val="0"/>
                <w:highlight w:val="yellow"/>
                <w:u w:color="000000"/>
              </w:rPr>
            </w:pPr>
            <w:r w:rsidRPr="00B262C8">
              <w:rPr>
                <w:b/>
                <w:snapToGrid w:val="0"/>
                <w:szCs w:val="0"/>
                <w:u w:color="000000"/>
              </w:rPr>
              <w:t>Total cargas sociales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37028" w:rsidP="003611A3">
            <w:pPr>
              <w:pStyle w:val="Tabladeilustraciones"/>
              <w:keepLines/>
              <w:tabs>
                <w:tab w:val="decimal" w:pos="635"/>
              </w:tabs>
              <w:spacing w:before="40" w:after="40"/>
              <w:jc w:val="right"/>
              <w:rPr>
                <w:b/>
                <w:snapToGrid w:val="0"/>
                <w:szCs w:val="0"/>
                <w:u w:color="000000"/>
              </w:rPr>
            </w:pPr>
            <w:r>
              <w:rPr>
                <w:b/>
                <w:snapToGrid w:val="0"/>
                <w:szCs w:val="0"/>
                <w:u w:color="000000"/>
              </w:rPr>
              <w:t>27.514.775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26.154.872</w:t>
            </w:r>
          </w:p>
        </w:tc>
      </w:tr>
    </w:tbl>
    <w:p w:rsidR="00503EEF" w:rsidRDefault="00503EEF" w:rsidP="0067147D">
      <w:pPr>
        <w:keepLines/>
      </w:pPr>
      <w:r>
        <w:tab/>
      </w:r>
    </w:p>
    <w:p w:rsidR="00503EEF" w:rsidRDefault="00503EEF" w:rsidP="0067147D">
      <w:pPr>
        <w:pStyle w:val="Ttulo5"/>
      </w:pPr>
      <w:r w:rsidRPr="002A0BF9">
        <w:t>1</w:t>
      </w:r>
      <w:r>
        <w:t xml:space="preserve">7.7 </w:t>
      </w:r>
      <w:r w:rsidRPr="002A0BF9">
        <w:t>Otros gastos de gestión corriente</w:t>
      </w:r>
    </w:p>
    <w:p w:rsidR="00503EEF" w:rsidRDefault="00503EEF" w:rsidP="0067147D">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69"/>
        <w:gridCol w:w="1134"/>
        <w:gridCol w:w="1134"/>
      </w:tblGrid>
      <w:tr w:rsidR="00503EEF" w:rsidRPr="006219EF" w:rsidTr="00295C75">
        <w:trPr>
          <w:jc w:val="center"/>
        </w:trPr>
        <w:tc>
          <w:tcPr>
            <w:tcW w:w="3969" w:type="dxa"/>
            <w:tcBorders>
              <w:top w:val="single" w:sz="4" w:space="0" w:color="auto"/>
              <w:left w:val="single" w:sz="4" w:space="0" w:color="auto"/>
              <w:bottom w:val="nil"/>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295C75" w:rsidRPr="006219EF" w:rsidTr="00295C75">
        <w:trPr>
          <w:jc w:val="center"/>
        </w:trPr>
        <w:tc>
          <w:tcPr>
            <w:tcW w:w="3969" w:type="dxa"/>
            <w:tcBorders>
              <w:top w:val="nil"/>
              <w:left w:val="single" w:sz="4" w:space="0" w:color="auto"/>
              <w:bottom w:val="single" w:sz="4" w:space="0" w:color="auto"/>
              <w:right w:val="single" w:sz="4" w:space="0" w:color="auto"/>
            </w:tcBorders>
            <w:shd w:val="clear" w:color="auto" w:fill="auto"/>
            <w:vAlign w:val="bottom"/>
            <w:hideMark/>
          </w:tcPr>
          <w:p w:rsidR="00295C75" w:rsidRPr="00D34517" w:rsidRDefault="00295C75"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295C75" w:rsidP="003611A3">
            <w:pPr>
              <w:pStyle w:val="Tabladeilustraciones"/>
              <w:keepNext/>
              <w:keepLines/>
              <w:jc w:val="center"/>
              <w:rPr>
                <w:snapToGrid w:val="0"/>
                <w:szCs w:val="0"/>
                <w:u w:color="000000"/>
              </w:rPr>
            </w:pPr>
            <w:r>
              <w:rPr>
                <w:snapToGrid w:val="0"/>
                <w:szCs w:val="0"/>
                <w:u w:color="000000"/>
              </w:rPr>
              <w:t>201</w:t>
            </w:r>
            <w:r w:rsidR="003611A3">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95C75" w:rsidRPr="00D34517" w:rsidRDefault="003611A3" w:rsidP="0067147D">
            <w:pPr>
              <w:pStyle w:val="Tabladeilustraciones"/>
              <w:keepNext/>
              <w:keepLines/>
              <w:jc w:val="center"/>
              <w:rPr>
                <w:snapToGrid w:val="0"/>
                <w:szCs w:val="0"/>
                <w:u w:color="000000"/>
              </w:rPr>
            </w:pPr>
            <w:r>
              <w:rPr>
                <w:snapToGrid w:val="0"/>
                <w:szCs w:val="0"/>
                <w:u w:color="000000"/>
              </w:rPr>
              <w:t>2014</w:t>
            </w:r>
          </w:p>
        </w:tc>
      </w:tr>
      <w:tr w:rsidR="00295C75" w:rsidRPr="006219EF" w:rsidTr="00295C75">
        <w:trPr>
          <w:jc w:val="center"/>
        </w:trPr>
        <w:tc>
          <w:tcPr>
            <w:tcW w:w="3969" w:type="dxa"/>
            <w:tcBorders>
              <w:top w:val="single" w:sz="4" w:space="0" w:color="auto"/>
              <w:left w:val="single" w:sz="4" w:space="0" w:color="auto"/>
              <w:right w:val="single" w:sz="4" w:space="0" w:color="auto"/>
            </w:tcBorders>
            <w:shd w:val="clear" w:color="auto" w:fill="auto"/>
            <w:vAlign w:val="bottom"/>
          </w:tcPr>
          <w:p w:rsidR="00295C75" w:rsidRPr="00D34517" w:rsidRDefault="00295C75" w:rsidP="0067147D">
            <w:pPr>
              <w:pStyle w:val="Tabladeilustraciones"/>
              <w:keepNext/>
              <w:keepLines/>
              <w:rPr>
                <w:snapToGrid w:val="0"/>
                <w:szCs w:val="0"/>
                <w:u w:color="000000"/>
              </w:rPr>
            </w:pPr>
            <w:r w:rsidRPr="00D34517">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95C75" w:rsidRPr="00D34517" w:rsidRDefault="00295C75" w:rsidP="0067147D">
            <w:pPr>
              <w:pStyle w:val="Tabladeilustraciones"/>
              <w:keepNext/>
              <w:keepLines/>
              <w:tabs>
                <w:tab w:val="decimal" w:pos="578"/>
              </w:tabs>
              <w:rPr>
                <w:snapToGrid w:val="0"/>
                <w:szCs w:val="0"/>
                <w:u w:color="000000"/>
              </w:rPr>
            </w:pP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Arrendamientos (Nota 8)</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22.308.232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22.303.696</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Reparaciones y conservación</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9.138.175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8.157.529</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Servicios profesionales independientes</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14.460.092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11.518.596</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Primas de seguro</w:t>
            </w:r>
          </w:p>
        </w:tc>
        <w:tc>
          <w:tcPr>
            <w:tcW w:w="1134" w:type="dxa"/>
            <w:tcBorders>
              <w:left w:val="single" w:sz="4" w:space="0" w:color="auto"/>
              <w:right w:val="single" w:sz="4" w:space="0" w:color="auto"/>
            </w:tcBorders>
            <w:shd w:val="clear" w:color="auto" w:fill="auto"/>
            <w:noWrap/>
            <w:vAlign w:val="bottom"/>
          </w:tcPr>
          <w:p w:rsidR="003611A3" w:rsidRPr="00D34517" w:rsidRDefault="004F4595" w:rsidP="003611A3">
            <w:pPr>
              <w:pStyle w:val="Tabladeilustraciones"/>
              <w:keepNext/>
              <w:keepLines/>
              <w:tabs>
                <w:tab w:val="decimal" w:pos="635"/>
              </w:tabs>
              <w:jc w:val="right"/>
              <w:rPr>
                <w:snapToGrid w:val="0"/>
                <w:szCs w:val="0"/>
                <w:u w:color="000000"/>
              </w:rPr>
            </w:pPr>
            <w:r>
              <w:rPr>
                <w:snapToGrid w:val="0"/>
                <w:szCs w:val="0"/>
                <w:u w:color="000000"/>
              </w:rPr>
              <w:t>1.357.755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1.777.429</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Servicios bancarios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147.071</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168.475</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Publicidad, propaganda y relaciones públicas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704.782</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888.062</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Suministros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20.679.101</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20.487.513</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 tributos</w:t>
            </w:r>
          </w:p>
        </w:tc>
        <w:tc>
          <w:tcPr>
            <w:tcW w:w="1134" w:type="dxa"/>
            <w:tcBorders>
              <w:left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1.729.805</w:t>
            </w:r>
          </w:p>
        </w:tc>
        <w:tc>
          <w:tcPr>
            <w:tcW w:w="1134" w:type="dxa"/>
            <w:tcBorders>
              <w:left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1.654.338</w:t>
            </w:r>
          </w:p>
        </w:tc>
      </w:tr>
      <w:tr w:rsidR="003611A3" w:rsidRPr="006219EF" w:rsidTr="00295C75">
        <w:trPr>
          <w:jc w:val="center"/>
        </w:trPr>
        <w:tc>
          <w:tcPr>
            <w:tcW w:w="3969" w:type="dxa"/>
            <w:tcBorders>
              <w:left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r w:rsidRPr="00D34517">
              <w:rPr>
                <w:snapToGrid w:val="0"/>
                <w:szCs w:val="0"/>
                <w:u w:color="000000"/>
              </w:rPr>
              <w:t>Otros</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D8150E" w:rsidP="003611A3">
            <w:pPr>
              <w:pStyle w:val="Tabladeilustraciones"/>
              <w:keepNext/>
              <w:keepLines/>
              <w:tabs>
                <w:tab w:val="decimal" w:pos="635"/>
              </w:tabs>
              <w:jc w:val="right"/>
              <w:rPr>
                <w:snapToGrid w:val="0"/>
                <w:szCs w:val="0"/>
                <w:u w:color="000000"/>
              </w:rPr>
            </w:pPr>
            <w:r>
              <w:rPr>
                <w:snapToGrid w:val="0"/>
                <w:szCs w:val="0"/>
                <w:u w:color="000000"/>
              </w:rPr>
              <w:t>8.507.873</w:t>
            </w:r>
          </w:p>
        </w:tc>
        <w:tc>
          <w:tcPr>
            <w:tcW w:w="1134" w:type="dxa"/>
            <w:tcBorders>
              <w:left w:val="single" w:sz="4" w:space="0" w:color="auto"/>
              <w:bottom w:val="single" w:sz="4" w:space="0" w:color="auto"/>
              <w:right w:val="single" w:sz="4" w:space="0" w:color="auto"/>
            </w:tcBorders>
            <w:shd w:val="clear" w:color="auto" w:fill="auto"/>
            <w:noWrap/>
            <w:vAlign w:val="bottom"/>
          </w:tcPr>
          <w:p w:rsidR="003611A3" w:rsidRPr="00D34517" w:rsidRDefault="003611A3" w:rsidP="003611A3">
            <w:pPr>
              <w:pStyle w:val="Tabladeilustraciones"/>
              <w:keepNext/>
              <w:keepLines/>
              <w:tabs>
                <w:tab w:val="decimal" w:pos="635"/>
              </w:tabs>
              <w:jc w:val="right"/>
              <w:rPr>
                <w:snapToGrid w:val="0"/>
                <w:szCs w:val="0"/>
                <w:u w:color="000000"/>
              </w:rPr>
            </w:pPr>
            <w:r>
              <w:rPr>
                <w:snapToGrid w:val="0"/>
                <w:szCs w:val="0"/>
                <w:u w:color="000000"/>
              </w:rPr>
              <w:t>7.995.764</w:t>
            </w:r>
          </w:p>
        </w:tc>
      </w:tr>
      <w:tr w:rsidR="003611A3" w:rsidRPr="006219EF" w:rsidTr="00295C75">
        <w:trPr>
          <w:jc w:val="center"/>
        </w:trPr>
        <w:tc>
          <w:tcPr>
            <w:tcW w:w="3969" w:type="dxa"/>
            <w:tcBorders>
              <w:left w:val="single" w:sz="4" w:space="0" w:color="auto"/>
              <w:bottom w:val="single" w:sz="4" w:space="0" w:color="auto"/>
              <w:right w:val="single" w:sz="4" w:space="0" w:color="auto"/>
            </w:tcBorders>
            <w:shd w:val="clear" w:color="auto" w:fill="auto"/>
            <w:vAlign w:val="bottom"/>
            <w:hideMark/>
          </w:tcPr>
          <w:p w:rsidR="003611A3" w:rsidRPr="00D34517" w:rsidRDefault="003611A3" w:rsidP="003611A3">
            <w:pPr>
              <w:pStyle w:val="Tabladeilustraciones"/>
              <w:keepNext/>
              <w:keepLines/>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D8150E" w:rsidP="003611A3">
            <w:pPr>
              <w:pStyle w:val="Tabladeilustraciones"/>
              <w:keepLines/>
              <w:tabs>
                <w:tab w:val="decimal" w:pos="635"/>
              </w:tabs>
              <w:spacing w:before="40" w:after="40"/>
              <w:jc w:val="right"/>
              <w:rPr>
                <w:b/>
                <w:snapToGrid w:val="0"/>
                <w:szCs w:val="0"/>
                <w:u w:color="000000"/>
              </w:rPr>
            </w:pPr>
            <w:r>
              <w:rPr>
                <w:b/>
                <w:snapToGrid w:val="0"/>
                <w:szCs w:val="0"/>
                <w:u w:color="000000"/>
              </w:rPr>
              <w:t>79.032.886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11A3" w:rsidRPr="00D26135" w:rsidRDefault="003611A3" w:rsidP="003611A3">
            <w:pPr>
              <w:pStyle w:val="Tabladeilustraciones"/>
              <w:keepLines/>
              <w:tabs>
                <w:tab w:val="decimal" w:pos="635"/>
              </w:tabs>
              <w:spacing w:before="40" w:after="40"/>
              <w:jc w:val="right"/>
              <w:rPr>
                <w:b/>
                <w:snapToGrid w:val="0"/>
                <w:szCs w:val="0"/>
                <w:u w:color="000000"/>
              </w:rPr>
            </w:pPr>
            <w:r>
              <w:rPr>
                <w:b/>
                <w:snapToGrid w:val="0"/>
                <w:szCs w:val="0"/>
                <w:u w:color="000000"/>
              </w:rPr>
              <w:t>74.951.4</w:t>
            </w:r>
            <w:r w:rsidRPr="00D26135">
              <w:rPr>
                <w:b/>
                <w:snapToGrid w:val="0"/>
                <w:szCs w:val="0"/>
                <w:u w:color="000000"/>
              </w:rPr>
              <w:t>0</w:t>
            </w:r>
            <w:r>
              <w:rPr>
                <w:b/>
                <w:snapToGrid w:val="0"/>
                <w:szCs w:val="0"/>
                <w:u w:color="000000"/>
              </w:rPr>
              <w:t>2</w:t>
            </w:r>
          </w:p>
        </w:tc>
      </w:tr>
    </w:tbl>
    <w:p w:rsidR="00503EEF" w:rsidRDefault="00503EEF" w:rsidP="0067147D">
      <w:pPr>
        <w:pStyle w:val="Listaconnmeros"/>
        <w:keepLines/>
      </w:pPr>
    </w:p>
    <w:p w:rsidR="00503EEF" w:rsidRPr="00B52B4E" w:rsidRDefault="00503EEF" w:rsidP="0067147D">
      <w:pPr>
        <w:pStyle w:val="Listaconnmeros"/>
        <w:keepLines/>
      </w:pPr>
      <w:r>
        <w:tab/>
        <w:t>La cuenta “Servicios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w:t>
      </w:r>
      <w:r w:rsidRPr="0045522E">
        <w:t>lo componen. Los honorarios correspondientes al auditor principal del Grupo</w:t>
      </w:r>
      <w:r>
        <w:t xml:space="preserve"> (Deloitte, S.L.) </w:t>
      </w:r>
      <w:r w:rsidRPr="0045522E">
        <w:t xml:space="preserve">han </w:t>
      </w:r>
      <w:r w:rsidRPr="00692A6C">
        <w:t xml:space="preserve">ascendido a </w:t>
      </w:r>
      <w:r w:rsidR="00425A8A">
        <w:t>612.564</w:t>
      </w:r>
      <w:r w:rsidRPr="00692A6C">
        <w:t xml:space="preserve"> euros</w:t>
      </w:r>
      <w:r w:rsidRPr="0045522E">
        <w:t xml:space="preserve"> (</w:t>
      </w:r>
      <w:r w:rsidR="00DD6C40">
        <w:t>502.739</w:t>
      </w:r>
      <w:r w:rsidRPr="0045522E">
        <w:t xml:space="preserve"> euros en 201</w:t>
      </w:r>
      <w:r w:rsidR="00DD6C40">
        <w:t>4</w:t>
      </w:r>
      <w:r w:rsidRPr="0045522E">
        <w:t>).</w:t>
      </w:r>
    </w:p>
    <w:p w:rsidR="00503EEF" w:rsidRPr="004B5E21" w:rsidRDefault="00503EEF" w:rsidP="004B5E21">
      <w:pPr>
        <w:pStyle w:val="Listaconnmeros"/>
        <w:keepLines/>
      </w:pPr>
      <w:r>
        <w:tab/>
      </w:r>
      <w:r w:rsidRPr="00B52B4E">
        <w:t xml:space="preserve">Adicionalmente, los auditores de cuentas de las sociedades del Grupo </w:t>
      </w:r>
      <w:r>
        <w:t xml:space="preserve">u otras entidades vinculadas a los </w:t>
      </w:r>
      <w:r w:rsidRPr="0045522E">
        <w:t>mismos por control o por gestión común han devengado honorarios por</w:t>
      </w:r>
      <w:r>
        <w:t xml:space="preserve"> la prestación de otros trabajos de </w:t>
      </w:r>
      <w:r w:rsidRPr="00692A6C">
        <w:t xml:space="preserve">verificación por importe de </w:t>
      </w:r>
      <w:r w:rsidR="00425A8A">
        <w:t>138.133</w:t>
      </w:r>
      <w:r w:rsidRPr="00692A6C">
        <w:t xml:space="preserve"> euros (</w:t>
      </w:r>
      <w:r w:rsidR="00DD6C40">
        <w:t>113.411</w:t>
      </w:r>
      <w:r w:rsidRPr="0045522E">
        <w:t xml:space="preserve"> euros en 201</w:t>
      </w:r>
      <w:r w:rsidR="00295C75">
        <w:t>4</w:t>
      </w:r>
      <w:r w:rsidRPr="0045522E">
        <w:t xml:space="preserve">) y otros servicios por importe </w:t>
      </w:r>
      <w:r w:rsidRPr="00692A6C">
        <w:t>de</w:t>
      </w:r>
      <w:r w:rsidR="00DD6C40">
        <w:t xml:space="preserve"> </w:t>
      </w:r>
      <w:r w:rsidR="00425A8A">
        <w:t>144.069</w:t>
      </w:r>
      <w:r w:rsidR="00DD6C40">
        <w:t xml:space="preserve"> </w:t>
      </w:r>
      <w:r w:rsidRPr="00692A6C">
        <w:t>euros (</w:t>
      </w:r>
      <w:r w:rsidR="00DD6C40">
        <w:t>18.842</w:t>
      </w:r>
      <w:r w:rsidR="00DD6C40" w:rsidRPr="00692A6C">
        <w:t xml:space="preserve"> </w:t>
      </w:r>
      <w:r w:rsidRPr="00692A6C">
        <w:t>euros en 201</w:t>
      </w:r>
      <w:r w:rsidR="00DD6C40">
        <w:t>4</w:t>
      </w:r>
      <w:r w:rsidRPr="00692A6C">
        <w:t>).</w:t>
      </w:r>
      <w:bookmarkStart w:id="42" w:name="_958401350"/>
      <w:bookmarkEnd w:id="42"/>
    </w:p>
    <w:p w:rsidR="00503EEF" w:rsidRDefault="00503EEF" w:rsidP="0067147D">
      <w:pPr>
        <w:pStyle w:val="Ttulo5"/>
      </w:pPr>
      <w:r w:rsidRPr="002A0BF9">
        <w:t>1</w:t>
      </w:r>
      <w:r>
        <w:t>7</w:t>
      </w:r>
      <w:r w:rsidRPr="002A0BF9">
        <w:t>.</w:t>
      </w:r>
      <w:r w:rsidR="002063A3">
        <w:t>8</w:t>
      </w:r>
      <w:r>
        <w:t xml:space="preserve"> </w:t>
      </w:r>
      <w:r w:rsidRPr="002A0BF9">
        <w:t>Gastos financieros</w:t>
      </w:r>
    </w:p>
    <w:p w:rsidR="00503EEF" w:rsidRDefault="00503EEF" w:rsidP="0067147D">
      <w:pPr>
        <w:pStyle w:val="Listaconnmeros"/>
        <w:keepLines/>
      </w:pPr>
      <w:r>
        <w:tab/>
      </w:r>
      <w:r w:rsidRPr="009256D5">
        <w:t xml:space="preserve">El detalle de </w:t>
      </w:r>
      <w:r>
        <w:t>gasto</w:t>
      </w:r>
      <w:r w:rsidRPr="009256D5">
        <w:t>s financieros es el siguiente:</w:t>
      </w:r>
    </w:p>
    <w:tbl>
      <w:tblPr>
        <w:tblW w:w="5763"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80"/>
        <w:gridCol w:w="1181"/>
      </w:tblGrid>
      <w:tr w:rsidR="00503EEF" w:rsidRPr="00D34517" w:rsidTr="00DB76F5">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B141A9" w:rsidRDefault="00503EEF" w:rsidP="0067147D">
            <w:pPr>
              <w:pStyle w:val="Tabladeilustraciones"/>
              <w:keepNext/>
              <w:keepLines/>
              <w:jc w:val="center"/>
              <w:rPr>
                <w:snapToGrid w:val="0"/>
                <w:szCs w:val="0"/>
                <w:u w:color="000000"/>
              </w:rPr>
            </w:pPr>
          </w:p>
        </w:tc>
        <w:tc>
          <w:tcPr>
            <w:tcW w:w="236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Cs w:val="0"/>
                <w:u w:color="000000"/>
              </w:rPr>
            </w:pPr>
            <w:r w:rsidRPr="00D34517">
              <w:rPr>
                <w:snapToGrid w:val="0"/>
                <w:szCs w:val="0"/>
                <w:u w:color="000000"/>
              </w:rPr>
              <w:t>Euros</w:t>
            </w:r>
          </w:p>
        </w:tc>
      </w:tr>
      <w:tr w:rsidR="00A65D62" w:rsidRPr="00D34517"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D34517" w:rsidRDefault="00A65D62" w:rsidP="0067147D">
            <w:pPr>
              <w:pStyle w:val="Tabladeilustraciones"/>
              <w:keepNext/>
              <w:keepLines/>
              <w:jc w:val="center"/>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D34517" w:rsidRDefault="00A65D62" w:rsidP="00DD6C40">
            <w:pPr>
              <w:pStyle w:val="Tabladeilustraciones"/>
              <w:keepNext/>
              <w:keepLines/>
              <w:jc w:val="center"/>
              <w:rPr>
                <w:snapToGrid w:val="0"/>
                <w:szCs w:val="0"/>
                <w:u w:color="000000"/>
              </w:rPr>
            </w:pPr>
            <w:r>
              <w:rPr>
                <w:snapToGrid w:val="0"/>
                <w:szCs w:val="0"/>
                <w:u w:color="000000"/>
              </w:rPr>
              <w:t>201</w:t>
            </w:r>
            <w:r w:rsidR="00DD6C40">
              <w:rPr>
                <w:snapToGrid w:val="0"/>
                <w:szCs w:val="0"/>
                <w:u w:color="000000"/>
              </w:rPr>
              <w:t>5</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D34517" w:rsidRDefault="00DD6C40" w:rsidP="0067147D">
            <w:pPr>
              <w:pStyle w:val="Tabladeilustraciones"/>
              <w:keepNext/>
              <w:keepLines/>
              <w:jc w:val="center"/>
              <w:rPr>
                <w:snapToGrid w:val="0"/>
                <w:szCs w:val="0"/>
                <w:u w:color="000000"/>
              </w:rPr>
            </w:pPr>
            <w:r>
              <w:rPr>
                <w:snapToGrid w:val="0"/>
                <w:szCs w:val="0"/>
                <w:u w:color="000000"/>
              </w:rPr>
              <w:t>2014</w:t>
            </w:r>
          </w:p>
        </w:tc>
      </w:tr>
      <w:tr w:rsidR="00A65D62" w:rsidRPr="00D34517" w:rsidTr="00DB76F5">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rPr>
                <w:snapToGrid w:val="0"/>
                <w:szCs w:val="0"/>
                <w:u w:color="000000"/>
              </w:rPr>
            </w:pPr>
            <w:r w:rsidRPr="00D34517">
              <w:rPr>
                <w:snapToGrid w:val="0"/>
                <w:szCs w:val="0"/>
                <w:u w:color="000000"/>
              </w:rPr>
              <w:t xml:space="preserve"> </w:t>
            </w:r>
          </w:p>
        </w:tc>
        <w:tc>
          <w:tcPr>
            <w:tcW w:w="1180"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c>
          <w:tcPr>
            <w:tcW w:w="1181" w:type="dxa"/>
            <w:tcBorders>
              <w:top w:val="single" w:sz="4" w:space="0" w:color="auto"/>
              <w:left w:val="single" w:sz="4" w:space="0" w:color="auto"/>
              <w:right w:val="single" w:sz="4" w:space="0" w:color="auto"/>
            </w:tcBorders>
            <w:shd w:val="clear" w:color="auto" w:fill="auto"/>
            <w:vAlign w:val="bottom"/>
          </w:tcPr>
          <w:p w:rsidR="00A65D62" w:rsidRPr="00D34517" w:rsidRDefault="00A65D62" w:rsidP="0067147D">
            <w:pPr>
              <w:pStyle w:val="Tabladeilustraciones"/>
              <w:keepNext/>
              <w:keepLines/>
              <w:tabs>
                <w:tab w:val="decimal" w:pos="658"/>
              </w:tabs>
              <w:rPr>
                <w:snapToGrid w:val="0"/>
                <w:szCs w:val="0"/>
                <w:u w:color="000000"/>
              </w:rPr>
            </w:pPr>
          </w:p>
        </w:tc>
      </w:tr>
      <w:tr w:rsidR="00DD6C40" w:rsidRPr="00D34517" w:rsidTr="00DB76F5">
        <w:trPr>
          <w:jc w:val="center"/>
        </w:trPr>
        <w:tc>
          <w:tcPr>
            <w:tcW w:w="3402"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r w:rsidRPr="00D34517">
              <w:rPr>
                <w:snapToGrid w:val="0"/>
                <w:szCs w:val="0"/>
                <w:u w:color="000000"/>
              </w:rPr>
              <w:t>Préstamos y créditos con entidades</w:t>
            </w:r>
            <w:r w:rsidRPr="00D34517">
              <w:rPr>
                <w:snapToGrid w:val="0"/>
                <w:szCs w:val="0"/>
                <w:u w:color="000000"/>
              </w:rPr>
              <w:br/>
              <w:t xml:space="preserve">  financieras (Nota 15.1)</w:t>
            </w:r>
          </w:p>
        </w:tc>
        <w:tc>
          <w:tcPr>
            <w:tcW w:w="1180" w:type="dxa"/>
            <w:tcBorders>
              <w:left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jc w:val="right"/>
              <w:rPr>
                <w:snapToGrid w:val="0"/>
                <w:szCs w:val="0"/>
                <w:u w:color="000000"/>
              </w:rPr>
            </w:pPr>
            <w:r>
              <w:rPr>
                <w:snapToGrid w:val="0"/>
                <w:szCs w:val="0"/>
                <w:u w:color="000000"/>
              </w:rPr>
              <w:t>3.092.335</w:t>
            </w:r>
          </w:p>
        </w:tc>
        <w:tc>
          <w:tcPr>
            <w:tcW w:w="1181" w:type="dxa"/>
            <w:tcBorders>
              <w:left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jc w:val="right"/>
              <w:rPr>
                <w:snapToGrid w:val="0"/>
                <w:szCs w:val="0"/>
                <w:u w:color="000000"/>
              </w:rPr>
            </w:pPr>
            <w:r w:rsidRPr="003A6D4A">
              <w:rPr>
                <w:snapToGrid w:val="0"/>
                <w:szCs w:val="0"/>
                <w:u w:color="000000"/>
              </w:rPr>
              <w:t>4.220.919</w:t>
            </w:r>
          </w:p>
        </w:tc>
      </w:tr>
      <w:tr w:rsidR="00DD6C40" w:rsidRPr="00D34517" w:rsidTr="00DB76F5">
        <w:trPr>
          <w:jc w:val="center"/>
        </w:trPr>
        <w:tc>
          <w:tcPr>
            <w:tcW w:w="3402"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r w:rsidRPr="00D34517">
              <w:rPr>
                <w:snapToGrid w:val="0"/>
                <w:szCs w:val="0"/>
                <w:u w:color="000000"/>
              </w:rPr>
              <w:t>Otros gastos financieros</w:t>
            </w:r>
          </w:p>
        </w:tc>
        <w:tc>
          <w:tcPr>
            <w:tcW w:w="1180" w:type="dxa"/>
            <w:tcBorders>
              <w:left w:val="single" w:sz="4" w:space="0" w:color="auto"/>
              <w:bottom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jc w:val="right"/>
              <w:rPr>
                <w:snapToGrid w:val="0"/>
                <w:szCs w:val="0"/>
                <w:u w:color="000000"/>
              </w:rPr>
            </w:pPr>
            <w:r>
              <w:rPr>
                <w:snapToGrid w:val="0"/>
                <w:szCs w:val="0"/>
                <w:u w:color="000000"/>
              </w:rPr>
              <w:t>776.515</w:t>
            </w:r>
          </w:p>
        </w:tc>
        <w:tc>
          <w:tcPr>
            <w:tcW w:w="1181" w:type="dxa"/>
            <w:tcBorders>
              <w:left w:val="single" w:sz="4" w:space="0" w:color="auto"/>
              <w:bottom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jc w:val="right"/>
              <w:rPr>
                <w:snapToGrid w:val="0"/>
                <w:szCs w:val="0"/>
                <w:u w:color="000000"/>
              </w:rPr>
            </w:pPr>
            <w:r w:rsidRPr="003A6D4A">
              <w:rPr>
                <w:snapToGrid w:val="0"/>
                <w:szCs w:val="0"/>
                <w:u w:color="000000"/>
              </w:rPr>
              <w:t>1.363.695</w:t>
            </w:r>
          </w:p>
        </w:tc>
      </w:tr>
      <w:tr w:rsidR="00DD6C40" w:rsidRPr="00B141A9" w:rsidTr="00DB76F5">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Cs w:val="0"/>
                <w:u w:color="000000"/>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6C40" w:rsidRPr="003A6D4A" w:rsidRDefault="006E31E7" w:rsidP="00DD6C40">
            <w:pPr>
              <w:pStyle w:val="Tabladeilustraciones"/>
              <w:keepNext/>
              <w:keepLines/>
              <w:tabs>
                <w:tab w:val="decimal" w:pos="1020"/>
              </w:tabs>
              <w:spacing w:before="40" w:after="40"/>
              <w:jc w:val="right"/>
              <w:rPr>
                <w:b/>
                <w:snapToGrid w:val="0"/>
                <w:szCs w:val="0"/>
                <w:u w:color="000000"/>
              </w:rPr>
            </w:pPr>
            <w:r w:rsidRPr="006E31E7">
              <w:rPr>
                <w:b/>
                <w:snapToGrid w:val="0"/>
                <w:szCs w:val="0"/>
                <w:u w:color="000000"/>
              </w:rPr>
              <w:t>3.868.850</w:t>
            </w:r>
          </w:p>
        </w:tc>
        <w:tc>
          <w:tcPr>
            <w:tcW w:w="1181"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6C40" w:rsidRPr="003A6D4A" w:rsidRDefault="00DD6C40" w:rsidP="00DD6C40">
            <w:pPr>
              <w:pStyle w:val="Tabladeilustraciones"/>
              <w:keepNext/>
              <w:keepLines/>
              <w:tabs>
                <w:tab w:val="decimal" w:pos="1020"/>
              </w:tabs>
              <w:spacing w:before="40" w:after="40"/>
              <w:jc w:val="right"/>
              <w:rPr>
                <w:b/>
                <w:snapToGrid w:val="0"/>
                <w:szCs w:val="0"/>
                <w:u w:color="000000"/>
              </w:rPr>
            </w:pPr>
            <w:r w:rsidRPr="003A6D4A">
              <w:rPr>
                <w:b/>
                <w:snapToGrid w:val="0"/>
                <w:szCs w:val="0"/>
                <w:u w:color="000000"/>
              </w:rPr>
              <w:t>5.584.614</w:t>
            </w:r>
          </w:p>
        </w:tc>
      </w:tr>
    </w:tbl>
    <w:p w:rsidR="00503EEF" w:rsidRDefault="00503EEF" w:rsidP="0067147D">
      <w:pPr>
        <w:keepLines/>
        <w:tabs>
          <w:tab w:val="left" w:pos="2661"/>
        </w:tabs>
      </w:pPr>
    </w:p>
    <w:p w:rsidR="00503EEF" w:rsidRDefault="00503EEF" w:rsidP="0067147D">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503EEF" w:rsidRPr="00FF1636" w:rsidRDefault="00503EEF" w:rsidP="0067147D">
      <w:pPr>
        <w:pStyle w:val="Ttulo5"/>
        <w:rPr>
          <w:lang w:val="es-ES_tradnl"/>
        </w:rPr>
      </w:pPr>
      <w:r>
        <w:t>18</w:t>
      </w:r>
      <w:r w:rsidRPr="00166240">
        <w:t>.1</w:t>
      </w:r>
      <w:r w:rsidR="00DD6C40">
        <w:t xml:space="preserve"> Saldos y transacciones con </w:t>
      </w:r>
      <w:r w:rsidR="00DD6C40">
        <w:rPr>
          <w:lang w:val="es-ES_tradnl"/>
        </w:rPr>
        <w:t>entidades</w:t>
      </w:r>
      <w:r>
        <w:t xml:space="preserve"> asociadas</w:t>
      </w:r>
      <w:r>
        <w:rPr>
          <w:lang w:val="es-ES_tradnl"/>
        </w:rPr>
        <w:t xml:space="preserve"> y vinculadas</w:t>
      </w:r>
    </w:p>
    <w:p w:rsidR="00503EEF" w:rsidRDefault="00A65D62" w:rsidP="0067147D">
      <w:pPr>
        <w:pStyle w:val="Listaconnmeros"/>
        <w:keepLines/>
      </w:pPr>
      <w:r>
        <w:tab/>
      </w:r>
      <w:r w:rsidR="00503EEF" w:rsidRPr="00AE4A12">
        <w:t xml:space="preserve">Los saldos al 31 de diciembre de </w:t>
      </w:r>
      <w:r w:rsidR="00503EEF">
        <w:t>201</w:t>
      </w:r>
      <w:r w:rsidR="00DD6C40">
        <w:t>5</w:t>
      </w:r>
      <w:r w:rsidR="00503EEF">
        <w:t xml:space="preserve"> y 201</w:t>
      </w:r>
      <w:r w:rsidR="00DD6C40">
        <w:t>4</w:t>
      </w:r>
      <w:r w:rsidR="00503EEF">
        <w:t xml:space="preserve"> </w:t>
      </w:r>
      <w:r w:rsidR="00503EEF" w:rsidRPr="00AE4A12">
        <w:t>mante</w:t>
      </w:r>
      <w:r w:rsidR="00503EEF">
        <w:t xml:space="preserve">nidos con entidades vinculadas, </w:t>
      </w:r>
      <w:r w:rsidR="00503EEF" w:rsidRPr="00AE4A12">
        <w:t>son los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18"/>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DD6C40">
            <w:pPr>
              <w:pStyle w:val="Tabladeilustraciones"/>
              <w:keepNext/>
              <w:keepLines/>
              <w:jc w:val="center"/>
              <w:rPr>
                <w:snapToGrid w:val="0"/>
                <w:sz w:val="18"/>
                <w:szCs w:val="18"/>
                <w:u w:color="000000"/>
              </w:rPr>
            </w:pPr>
            <w:r w:rsidRPr="00D34517">
              <w:rPr>
                <w:snapToGrid w:val="0"/>
                <w:sz w:val="18"/>
                <w:szCs w:val="18"/>
                <w:u w:color="000000"/>
              </w:rPr>
              <w:t>201</w:t>
            </w:r>
            <w:r w:rsidR="00DD6C40">
              <w:rPr>
                <w:snapToGrid w:val="0"/>
                <w:sz w:val="18"/>
                <w:szCs w:val="18"/>
                <w:u w:color="000000"/>
              </w:rPr>
              <w:t>5</w:t>
            </w: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DD6C40" w:rsidP="0067147D">
            <w:pPr>
              <w:pStyle w:val="Tabladeilustraciones"/>
              <w:keepNext/>
              <w:keepLines/>
              <w:jc w:val="center"/>
              <w:rPr>
                <w:snapToGrid w:val="0"/>
                <w:sz w:val="18"/>
                <w:szCs w:val="18"/>
                <w:u w:color="000000"/>
              </w:rPr>
            </w:pPr>
            <w:r>
              <w:rPr>
                <w:snapToGrid w:val="0"/>
                <w:sz w:val="18"/>
                <w:szCs w:val="18"/>
                <w:u w:color="000000"/>
              </w:rPr>
              <w:t>2014</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18"/>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18"/>
                <w:u w:color="000000"/>
              </w:rPr>
            </w:pPr>
            <w:r w:rsidRPr="00D34517">
              <w:rPr>
                <w:snapToGrid w:val="0"/>
                <w:sz w:val="18"/>
                <w:szCs w:val="18"/>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921"/>
              </w:tabs>
              <w:rPr>
                <w:snapToGrid w:val="0"/>
                <w:sz w:val="18"/>
                <w:szCs w:val="18"/>
                <w:u w:color="000000"/>
              </w:rPr>
            </w:pP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Créditos a largo plazo</w:t>
            </w:r>
            <w:r>
              <w:rPr>
                <w:snapToGrid w:val="0"/>
                <w:sz w:val="18"/>
                <w:szCs w:val="18"/>
                <w:u w:color="000000"/>
              </w:rPr>
              <w:t xml:space="preserve"> (Nota 9)</w:t>
            </w:r>
          </w:p>
        </w:tc>
        <w:tc>
          <w:tcPr>
            <w:tcW w:w="1020" w:type="dxa"/>
            <w:tcBorders>
              <w:left w:val="single" w:sz="4" w:space="0" w:color="auto"/>
              <w:right w:val="single" w:sz="4" w:space="0" w:color="auto"/>
            </w:tcBorders>
            <w:shd w:val="clear" w:color="auto" w:fill="auto"/>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275.342</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1.022.</w:t>
            </w:r>
            <w:r w:rsidR="00337028" w:rsidRPr="00337028">
              <w:rPr>
                <w:snapToGrid w:val="0"/>
                <w:sz w:val="18"/>
                <w:szCs w:val="18"/>
                <w:u w:color="000000"/>
              </w:rPr>
              <w:t>76</w:t>
            </w:r>
            <w:r>
              <w:rPr>
                <w:snapToGrid w:val="0"/>
                <w:sz w:val="18"/>
                <w:szCs w:val="18"/>
                <w:u w:color="000000"/>
              </w:rPr>
              <w:t>7</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1.298.109</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1.109.933</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1.820.667</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2.930.600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Créditos a corto plazo</w:t>
            </w:r>
            <w:r>
              <w:rPr>
                <w:snapToGrid w:val="0"/>
                <w:sz w:val="18"/>
                <w:szCs w:val="18"/>
                <w:u w:color="000000"/>
              </w:rPr>
              <w:t xml:space="preserve"> (Nota 9.3)</w:t>
            </w:r>
          </w:p>
        </w:tc>
        <w:tc>
          <w:tcPr>
            <w:tcW w:w="1020" w:type="dxa"/>
            <w:tcBorders>
              <w:left w:val="single" w:sz="4" w:space="0" w:color="auto"/>
              <w:right w:val="single" w:sz="4" w:space="0" w:color="auto"/>
            </w:tcBorders>
            <w:shd w:val="clear" w:color="auto" w:fill="auto"/>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116.248</w:t>
            </w:r>
          </w:p>
        </w:tc>
        <w:tc>
          <w:tcPr>
            <w:tcW w:w="1020" w:type="dxa"/>
            <w:tcBorders>
              <w:left w:val="single" w:sz="4" w:space="0" w:color="auto"/>
              <w:right w:val="single" w:sz="4" w:space="0" w:color="auto"/>
            </w:tcBorders>
            <w:shd w:val="clear" w:color="auto" w:fill="auto"/>
            <w:noWrap/>
            <w:vAlign w:val="bottom"/>
          </w:tcPr>
          <w:p w:rsidR="00DD6C40" w:rsidRPr="00D34517" w:rsidRDefault="00DF3799" w:rsidP="00DD6C40">
            <w:pPr>
              <w:pStyle w:val="Tabladeilustraciones"/>
              <w:keepNext/>
              <w:keepLines/>
              <w:tabs>
                <w:tab w:val="decimal" w:pos="578"/>
              </w:tabs>
              <w:jc w:val="right"/>
              <w:rPr>
                <w:snapToGrid w:val="0"/>
                <w:sz w:val="18"/>
                <w:szCs w:val="18"/>
                <w:u w:color="000000"/>
              </w:rPr>
            </w:pPr>
            <w:r>
              <w:rPr>
                <w:snapToGrid w:val="0"/>
                <w:sz w:val="18"/>
                <w:szCs w:val="18"/>
                <w:u w:color="000000"/>
              </w:rPr>
              <w:t>64.944</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181.192</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411.968</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342.532</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754.500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18"/>
                <w:u w:color="000000"/>
              </w:rPr>
            </w:pPr>
            <w:r w:rsidRPr="00D34517">
              <w:rPr>
                <w:snapToGrid w:val="0"/>
                <w:sz w:val="18"/>
                <w:szCs w:val="18"/>
                <w:u w:color="000000"/>
              </w:rPr>
              <w:t xml:space="preserve">Clientes </w:t>
            </w:r>
          </w:p>
        </w:tc>
        <w:tc>
          <w:tcPr>
            <w:tcW w:w="1020" w:type="dxa"/>
            <w:tcBorders>
              <w:left w:val="single" w:sz="4" w:space="0" w:color="auto"/>
              <w:right w:val="single" w:sz="4" w:space="0" w:color="auto"/>
            </w:tcBorders>
            <w:shd w:val="clear" w:color="auto" w:fill="auto"/>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210.457</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2.504.954</w:t>
            </w:r>
          </w:p>
        </w:tc>
        <w:tc>
          <w:tcPr>
            <w:tcW w:w="1020" w:type="dxa"/>
            <w:tcBorders>
              <w:left w:val="single" w:sz="4" w:space="0" w:color="auto"/>
              <w:right w:val="single" w:sz="4" w:space="0" w:color="auto"/>
            </w:tcBorders>
            <w:shd w:val="clear" w:color="auto" w:fill="auto"/>
            <w:noWrap/>
            <w:vAlign w:val="bottom"/>
          </w:tcPr>
          <w:p w:rsidR="00DD6C40"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2.715.411</w:t>
            </w:r>
          </w:p>
        </w:tc>
        <w:tc>
          <w:tcPr>
            <w:tcW w:w="1020" w:type="dxa"/>
            <w:tcBorders>
              <w:left w:val="single" w:sz="4" w:space="0" w:color="auto"/>
              <w:right w:val="single" w:sz="4" w:space="0" w:color="auto"/>
            </w:tcBorders>
            <w:shd w:val="clear" w:color="auto" w:fill="auto"/>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148.617</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682.536</w:t>
            </w:r>
          </w:p>
        </w:tc>
        <w:tc>
          <w:tcPr>
            <w:tcW w:w="1020" w:type="dxa"/>
            <w:tcBorders>
              <w:left w:val="single" w:sz="4" w:space="0" w:color="auto"/>
              <w:right w:val="single" w:sz="4" w:space="0" w:color="auto"/>
            </w:tcBorders>
            <w:shd w:val="clear" w:color="auto" w:fill="auto"/>
            <w:noWrap/>
            <w:vAlign w:val="bottom"/>
          </w:tcPr>
          <w:p w:rsidR="00DD6C40" w:rsidRPr="00D34517" w:rsidRDefault="00DD6C40" w:rsidP="00DD6C40">
            <w:pPr>
              <w:pStyle w:val="Tabladeilustraciones"/>
              <w:keepNext/>
              <w:keepLines/>
              <w:tabs>
                <w:tab w:val="decimal" w:pos="578"/>
              </w:tabs>
              <w:jc w:val="right"/>
              <w:rPr>
                <w:snapToGrid w:val="0"/>
                <w:sz w:val="18"/>
                <w:szCs w:val="18"/>
                <w:u w:color="000000"/>
              </w:rPr>
            </w:pPr>
            <w:r>
              <w:rPr>
                <w:snapToGrid w:val="0"/>
                <w:sz w:val="18"/>
                <w:szCs w:val="18"/>
                <w:u w:color="000000"/>
              </w:rPr>
              <w:t>831.153</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Deudas a largo plazo</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289.532</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3.600.743</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F316DB">
            <w:pPr>
              <w:pStyle w:val="Tabladeilustraciones"/>
              <w:keepNext/>
              <w:keepLines/>
              <w:tabs>
                <w:tab w:val="decimal" w:pos="578"/>
              </w:tabs>
              <w:jc w:val="right"/>
              <w:rPr>
                <w:snapToGrid w:val="0"/>
                <w:sz w:val="18"/>
                <w:szCs w:val="18"/>
                <w:u w:color="000000"/>
              </w:rPr>
            </w:pPr>
            <w:r w:rsidRPr="00337028">
              <w:rPr>
                <w:snapToGrid w:val="0"/>
                <w:sz w:val="18"/>
                <w:szCs w:val="18"/>
                <w:u w:color="000000"/>
              </w:rPr>
              <w:t>3.890.275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17.500</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1.124.257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1.141.757</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Deudas a corto plazo</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225</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2.403.660</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F316DB">
            <w:pPr>
              <w:pStyle w:val="Tabladeilustraciones"/>
              <w:keepNext/>
              <w:keepLines/>
              <w:tabs>
                <w:tab w:val="decimal" w:pos="578"/>
              </w:tabs>
              <w:jc w:val="right"/>
              <w:rPr>
                <w:snapToGrid w:val="0"/>
                <w:sz w:val="18"/>
                <w:szCs w:val="18"/>
                <w:u w:color="000000"/>
              </w:rPr>
            </w:pPr>
            <w:r w:rsidRPr="00337028">
              <w:rPr>
                <w:snapToGrid w:val="0"/>
                <w:sz w:val="18"/>
                <w:szCs w:val="18"/>
                <w:u w:color="000000"/>
              </w:rPr>
              <w:t>2.403.885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70.522</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845.621</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916.143</w:t>
            </w:r>
          </w:p>
        </w:tc>
      </w:tr>
      <w:tr w:rsidR="00337028" w:rsidRPr="00D34517" w:rsidTr="00A65D62">
        <w:trPr>
          <w:jc w:val="center"/>
        </w:trPr>
        <w:tc>
          <w:tcPr>
            <w:tcW w:w="2835" w:type="dxa"/>
            <w:tcBorders>
              <w:left w:val="single" w:sz="4" w:space="0" w:color="auto"/>
              <w:right w:val="single" w:sz="4" w:space="0" w:color="auto"/>
            </w:tcBorders>
            <w:shd w:val="clear" w:color="auto" w:fill="auto"/>
            <w:vAlign w:val="bottom"/>
            <w:hideMark/>
          </w:tcPr>
          <w:p w:rsidR="00337028" w:rsidRPr="00D34517" w:rsidRDefault="00337028" w:rsidP="00DD6C40">
            <w:pPr>
              <w:pStyle w:val="Tabladeilustraciones"/>
              <w:keepNext/>
              <w:keepLines/>
              <w:rPr>
                <w:snapToGrid w:val="0"/>
                <w:sz w:val="18"/>
                <w:szCs w:val="18"/>
                <w:u w:color="000000"/>
              </w:rPr>
            </w:pPr>
            <w:r w:rsidRPr="00D34517">
              <w:rPr>
                <w:snapToGrid w:val="0"/>
                <w:sz w:val="18"/>
                <w:szCs w:val="18"/>
                <w:u w:color="000000"/>
              </w:rPr>
              <w:t>Proveedores</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21.897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573.538</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sidRPr="00337028">
              <w:rPr>
                <w:snapToGrid w:val="0"/>
                <w:sz w:val="18"/>
                <w:szCs w:val="18"/>
                <w:u w:color="000000"/>
              </w:rPr>
              <w:t>595.435</w:t>
            </w:r>
          </w:p>
        </w:tc>
        <w:tc>
          <w:tcPr>
            <w:tcW w:w="1020" w:type="dxa"/>
            <w:tcBorders>
              <w:left w:val="single" w:sz="4" w:space="0" w:color="auto"/>
              <w:right w:val="single" w:sz="4" w:space="0" w:color="auto"/>
            </w:tcBorders>
            <w:shd w:val="clear" w:color="auto" w:fill="auto"/>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477.245</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1.791.527</w:t>
            </w:r>
          </w:p>
        </w:tc>
        <w:tc>
          <w:tcPr>
            <w:tcW w:w="1020" w:type="dxa"/>
            <w:tcBorders>
              <w:left w:val="single" w:sz="4" w:space="0" w:color="auto"/>
              <w:right w:val="single" w:sz="4" w:space="0" w:color="auto"/>
            </w:tcBorders>
            <w:shd w:val="clear" w:color="auto" w:fill="auto"/>
            <w:noWrap/>
            <w:vAlign w:val="bottom"/>
          </w:tcPr>
          <w:p w:rsidR="00337028" w:rsidRPr="00D34517" w:rsidRDefault="00337028" w:rsidP="00DD6C40">
            <w:pPr>
              <w:pStyle w:val="Tabladeilustraciones"/>
              <w:keepNext/>
              <w:keepLines/>
              <w:tabs>
                <w:tab w:val="decimal" w:pos="578"/>
              </w:tabs>
              <w:jc w:val="right"/>
              <w:rPr>
                <w:snapToGrid w:val="0"/>
                <w:sz w:val="18"/>
                <w:szCs w:val="18"/>
                <w:u w:color="000000"/>
              </w:rPr>
            </w:pPr>
            <w:r>
              <w:rPr>
                <w:snapToGrid w:val="0"/>
                <w:sz w:val="18"/>
                <w:szCs w:val="18"/>
                <w:u w:color="000000"/>
              </w:rPr>
              <w:t>2.268.772</w:t>
            </w:r>
          </w:p>
        </w:tc>
      </w:tr>
      <w:tr w:rsidR="00337028"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rPr>
                <w:snapToGrid w:val="0"/>
                <w:sz w:val="18"/>
                <w:szCs w:val="18"/>
                <w:u w:color="000000"/>
              </w:rPr>
            </w:pPr>
            <w:r w:rsidRPr="00D34517">
              <w:rPr>
                <w:snapToGrid w:val="0"/>
                <w:sz w:val="18"/>
                <w:szCs w:val="18"/>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578"/>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vAlign w:val="bottom"/>
          </w:tcPr>
          <w:p w:rsidR="00337028" w:rsidRPr="00D34517" w:rsidRDefault="00337028"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893"/>
              </w:tabs>
              <w:rPr>
                <w:snapToGrid w:val="0"/>
                <w:sz w:val="18"/>
                <w:szCs w:val="18"/>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337028" w:rsidRPr="00D34517" w:rsidRDefault="00337028" w:rsidP="0067147D">
            <w:pPr>
              <w:pStyle w:val="Tabladeilustraciones"/>
              <w:keepNext/>
              <w:keepLines/>
              <w:tabs>
                <w:tab w:val="decimal" w:pos="893"/>
              </w:tabs>
              <w:rPr>
                <w:snapToGrid w:val="0"/>
                <w:sz w:val="18"/>
                <w:szCs w:val="18"/>
                <w:u w:color="000000"/>
              </w:rPr>
            </w:pPr>
          </w:p>
        </w:tc>
      </w:tr>
    </w:tbl>
    <w:p w:rsidR="00503EEF" w:rsidRDefault="00503EEF" w:rsidP="0067147D">
      <w:pPr>
        <w:keepLines/>
      </w:pPr>
    </w:p>
    <w:p w:rsidR="00503EEF" w:rsidRPr="00F60CCE" w:rsidRDefault="00A65D62" w:rsidP="0067147D">
      <w:pPr>
        <w:pStyle w:val="Listaconnmeros"/>
        <w:keepLines/>
      </w:pPr>
      <w:r>
        <w:tab/>
      </w:r>
      <w:r w:rsidR="00503EEF" w:rsidRPr="00AE4A12">
        <w:t>Las transacciones realizadas en l</w:t>
      </w:r>
      <w:r w:rsidR="00503EEF">
        <w:t>os</w:t>
      </w:r>
      <w:r w:rsidR="00503EEF" w:rsidRPr="00AE4A12">
        <w:t xml:space="preserve"> ejercicio</w:t>
      </w:r>
      <w:r w:rsidR="00503EEF">
        <w:t>s</w:t>
      </w:r>
      <w:r w:rsidR="00503EEF" w:rsidRPr="00AE4A12">
        <w:t xml:space="preserve"> </w:t>
      </w:r>
      <w:r w:rsidR="00503EEF">
        <w:t>201</w:t>
      </w:r>
      <w:r w:rsidR="00DD6C40">
        <w:t>5</w:t>
      </w:r>
      <w:r w:rsidR="00503EEF">
        <w:t xml:space="preserve"> y 201</w:t>
      </w:r>
      <w:r w:rsidR="00DD6C40">
        <w:t>4</w:t>
      </w:r>
      <w:r w:rsidR="00503EEF">
        <w:t xml:space="preserve"> </w:t>
      </w:r>
      <w:r w:rsidR="00503EEF" w:rsidRPr="00AE4A12">
        <w:t xml:space="preserve">con </w:t>
      </w:r>
      <w:r w:rsidR="00503EEF">
        <w:t xml:space="preserve">entidades vinculadas, </w:t>
      </w:r>
      <w:r w:rsidR="00503EEF" w:rsidRPr="00AE4A12">
        <w:t>son las siguientes:</w:t>
      </w:r>
    </w:p>
    <w:tbl>
      <w:tblPr>
        <w:tblW w:w="895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20"/>
        <w:gridCol w:w="1020"/>
        <w:gridCol w:w="1020"/>
        <w:gridCol w:w="1020"/>
        <w:gridCol w:w="1020"/>
      </w:tblGrid>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612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Euros</w:t>
            </w:r>
          </w:p>
        </w:tc>
      </w:tr>
      <w:tr w:rsidR="00503EEF" w:rsidRPr="00D34517" w:rsidTr="00A65D62">
        <w:trPr>
          <w:jc w:val="center"/>
        </w:trPr>
        <w:tc>
          <w:tcPr>
            <w:tcW w:w="2835" w:type="dxa"/>
            <w:tcBorders>
              <w:left w:val="single" w:sz="4" w:space="0" w:color="auto"/>
              <w:bottom w:val="nil"/>
              <w:right w:val="single" w:sz="4" w:space="0" w:color="auto"/>
            </w:tcBorders>
            <w:shd w:val="clear" w:color="auto" w:fill="auto"/>
            <w:noWrap/>
            <w:vAlign w:val="bottom"/>
          </w:tcPr>
          <w:p w:rsidR="00503EEF" w:rsidRPr="00D34517" w:rsidRDefault="00503EEF" w:rsidP="0067147D">
            <w:pPr>
              <w:pStyle w:val="Tabladeilustraciones"/>
              <w:keepNext/>
              <w:keepLines/>
              <w:jc w:val="center"/>
              <w:rPr>
                <w:snapToGrid w:val="0"/>
                <w:sz w:val="18"/>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DD6C40">
            <w:pPr>
              <w:pStyle w:val="Tabladeilustraciones"/>
              <w:keepNext/>
              <w:keepLines/>
              <w:jc w:val="center"/>
              <w:rPr>
                <w:snapToGrid w:val="0"/>
                <w:sz w:val="18"/>
                <w:szCs w:val="0"/>
                <w:u w:color="000000"/>
              </w:rPr>
            </w:pPr>
            <w:r w:rsidRPr="00D34517">
              <w:rPr>
                <w:snapToGrid w:val="0"/>
                <w:sz w:val="18"/>
                <w:szCs w:val="0"/>
                <w:u w:color="000000"/>
              </w:rPr>
              <w:t>201</w:t>
            </w:r>
            <w:r w:rsidR="00DD6C40">
              <w:rPr>
                <w:snapToGrid w:val="0"/>
                <w:sz w:val="18"/>
                <w:szCs w:val="0"/>
                <w:u w:color="000000"/>
              </w:rPr>
              <w:t>5</w:t>
            </w:r>
          </w:p>
        </w:tc>
        <w:tc>
          <w:tcPr>
            <w:tcW w:w="3060" w:type="dxa"/>
            <w:gridSpan w:val="3"/>
            <w:tcBorders>
              <w:top w:val="single" w:sz="4" w:space="0" w:color="auto"/>
              <w:left w:val="single" w:sz="4" w:space="0" w:color="auto"/>
              <w:bottom w:val="single" w:sz="4" w:space="0" w:color="auto"/>
              <w:right w:val="single" w:sz="4" w:space="0" w:color="auto"/>
            </w:tcBorders>
            <w:vAlign w:val="bottom"/>
          </w:tcPr>
          <w:p w:rsidR="00503EEF" w:rsidRPr="00D34517" w:rsidRDefault="00DD6C40" w:rsidP="0067147D">
            <w:pPr>
              <w:pStyle w:val="Tabladeilustraciones"/>
              <w:keepNext/>
              <w:keepLines/>
              <w:jc w:val="center"/>
              <w:rPr>
                <w:snapToGrid w:val="0"/>
                <w:sz w:val="18"/>
                <w:szCs w:val="0"/>
                <w:u w:color="000000"/>
              </w:rPr>
            </w:pPr>
            <w:r>
              <w:rPr>
                <w:snapToGrid w:val="0"/>
                <w:sz w:val="18"/>
                <w:szCs w:val="0"/>
                <w:u w:color="000000"/>
              </w:rPr>
              <w:t>2014</w:t>
            </w:r>
          </w:p>
        </w:tc>
      </w:tr>
      <w:tr w:rsidR="00503EEF" w:rsidRPr="00D34517" w:rsidTr="00A65D62">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rsidR="00503EEF" w:rsidRPr="00D34517" w:rsidRDefault="00503EEF" w:rsidP="0067147D">
            <w:pPr>
              <w:pStyle w:val="Tabladeilustraciones"/>
              <w:keepNext/>
              <w:keepLines/>
              <w:jc w:val="center"/>
              <w:rPr>
                <w:snapToGrid w:val="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Asociadas</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Empresas Multigrupo</w:t>
            </w:r>
          </w:p>
        </w:tc>
        <w:tc>
          <w:tcPr>
            <w:tcW w:w="1020" w:type="dxa"/>
            <w:tcBorders>
              <w:top w:val="single" w:sz="4" w:space="0" w:color="auto"/>
              <w:left w:val="single" w:sz="4" w:space="0" w:color="auto"/>
              <w:bottom w:val="single" w:sz="4" w:space="0" w:color="auto"/>
              <w:right w:val="single" w:sz="4" w:space="0" w:color="auto"/>
            </w:tcBorders>
            <w:vAlign w:val="bottom"/>
          </w:tcPr>
          <w:p w:rsidR="00503EEF" w:rsidRPr="00D34517" w:rsidRDefault="00503EEF" w:rsidP="0067147D">
            <w:pPr>
              <w:pStyle w:val="Tabladeilustraciones"/>
              <w:keepNext/>
              <w:keepLines/>
              <w:jc w:val="center"/>
              <w:rPr>
                <w:snapToGrid w:val="0"/>
                <w:sz w:val="18"/>
                <w:szCs w:val="0"/>
                <w:u w:color="000000"/>
              </w:rPr>
            </w:pPr>
            <w:r w:rsidRPr="00D34517">
              <w:rPr>
                <w:snapToGrid w:val="0"/>
                <w:sz w:val="18"/>
                <w:szCs w:val="0"/>
                <w:u w:color="000000"/>
              </w:rPr>
              <w:t>Total</w:t>
            </w:r>
          </w:p>
        </w:tc>
      </w:tr>
      <w:tr w:rsidR="00503EEF" w:rsidRPr="00D34517" w:rsidTr="00A65D62">
        <w:trPr>
          <w:jc w:val="center"/>
        </w:trPr>
        <w:tc>
          <w:tcPr>
            <w:tcW w:w="2835"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503EEF" w:rsidRPr="00D34517" w:rsidRDefault="00503EEF" w:rsidP="0067147D">
            <w:pPr>
              <w:pStyle w:val="Tabladeilustraciones"/>
              <w:keepNext/>
              <w:keepLines/>
              <w:tabs>
                <w:tab w:val="decimal" w:pos="578"/>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c>
          <w:tcPr>
            <w:tcW w:w="1020" w:type="dxa"/>
            <w:tcBorders>
              <w:top w:val="single" w:sz="4" w:space="0" w:color="auto"/>
              <w:left w:val="single" w:sz="4" w:space="0" w:color="auto"/>
              <w:right w:val="single" w:sz="4" w:space="0" w:color="auto"/>
            </w:tcBorders>
            <w:vAlign w:val="bottom"/>
          </w:tcPr>
          <w:p w:rsidR="00503EEF" w:rsidRPr="00D34517" w:rsidRDefault="00503EEF" w:rsidP="0067147D">
            <w:pPr>
              <w:pStyle w:val="Tabladeilustraciones"/>
              <w:keepNext/>
              <w:keepLines/>
              <w:tabs>
                <w:tab w:val="decimal" w:pos="921"/>
              </w:tabs>
              <w:rPr>
                <w:snapToGrid w:val="0"/>
                <w:sz w:val="18"/>
                <w:szCs w:val="0"/>
                <w:u w:color="000000"/>
              </w:rPr>
            </w:pP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Ventas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112.500</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1.103.194</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1.215.694</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97.383</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534.077</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631.460</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Otros ingresos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131.667</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510.879</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642.546</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88.163</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109.040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197.203</w:t>
            </w:r>
          </w:p>
        </w:tc>
      </w:tr>
      <w:tr w:rsidR="00DD6C40" w:rsidRPr="00D34517" w:rsidTr="00A65D62">
        <w:trPr>
          <w:jc w:val="center"/>
        </w:trPr>
        <w:tc>
          <w:tcPr>
            <w:tcW w:w="2835" w:type="dxa"/>
            <w:tcBorders>
              <w:left w:val="single" w:sz="4" w:space="0" w:color="auto"/>
              <w:right w:val="single" w:sz="4" w:space="0" w:color="auto"/>
            </w:tcBorders>
            <w:shd w:val="clear" w:color="auto" w:fill="auto"/>
            <w:vAlign w:val="bottom"/>
            <w:hideMark/>
          </w:tcPr>
          <w:p w:rsidR="00DD6C40" w:rsidRPr="00D34517" w:rsidRDefault="00DD6C40" w:rsidP="00DD6C40">
            <w:pPr>
              <w:pStyle w:val="Tabladeilustraciones"/>
              <w:keepNext/>
              <w:keepLines/>
              <w:rPr>
                <w:snapToGrid w:val="0"/>
                <w:sz w:val="18"/>
                <w:szCs w:val="0"/>
                <w:u w:color="000000"/>
              </w:rPr>
            </w:pPr>
            <w:r w:rsidRPr="00D34517">
              <w:rPr>
                <w:snapToGrid w:val="0"/>
                <w:sz w:val="18"/>
                <w:szCs w:val="0"/>
                <w:u w:color="000000"/>
              </w:rPr>
              <w:t>Compras</w:t>
            </w:r>
          </w:p>
        </w:tc>
        <w:tc>
          <w:tcPr>
            <w:tcW w:w="1020" w:type="dxa"/>
            <w:tcBorders>
              <w:left w:val="single" w:sz="4" w:space="0" w:color="auto"/>
              <w:right w:val="single" w:sz="4" w:space="0" w:color="auto"/>
            </w:tcBorders>
            <w:shd w:val="clear" w:color="auto" w:fill="auto"/>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1.343.043</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2.155.037</w:t>
            </w:r>
          </w:p>
        </w:tc>
        <w:tc>
          <w:tcPr>
            <w:tcW w:w="1020" w:type="dxa"/>
            <w:tcBorders>
              <w:left w:val="single" w:sz="4" w:space="0" w:color="auto"/>
              <w:right w:val="single" w:sz="4" w:space="0" w:color="auto"/>
            </w:tcBorders>
            <w:shd w:val="clear" w:color="auto" w:fill="auto"/>
            <w:noWrap/>
            <w:vAlign w:val="bottom"/>
          </w:tcPr>
          <w:p w:rsidR="00DD6C40"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3.498.080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1.295.550</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1.785.795</w:t>
            </w:r>
          </w:p>
        </w:tc>
        <w:tc>
          <w:tcPr>
            <w:tcW w:w="1020" w:type="dxa"/>
            <w:tcBorders>
              <w:left w:val="single" w:sz="4" w:space="0" w:color="auto"/>
              <w:right w:val="single" w:sz="4" w:space="0" w:color="auto"/>
            </w:tcBorders>
            <w:vAlign w:val="bottom"/>
          </w:tcPr>
          <w:p w:rsidR="00DD6C40" w:rsidRPr="00D34517" w:rsidRDefault="00DD6C40" w:rsidP="00DD6C40">
            <w:pPr>
              <w:pStyle w:val="Tabladeilustraciones"/>
              <w:keepNext/>
              <w:keepLines/>
              <w:tabs>
                <w:tab w:val="decimal" w:pos="578"/>
              </w:tabs>
              <w:jc w:val="right"/>
              <w:rPr>
                <w:snapToGrid w:val="0"/>
                <w:sz w:val="18"/>
                <w:szCs w:val="0"/>
                <w:u w:color="000000"/>
              </w:rPr>
            </w:pPr>
            <w:r>
              <w:rPr>
                <w:snapToGrid w:val="0"/>
                <w:sz w:val="18"/>
                <w:szCs w:val="0"/>
                <w:u w:color="000000"/>
              </w:rPr>
              <w:t>3.081.345</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Servicios exteriores</w:t>
            </w:r>
          </w:p>
        </w:tc>
        <w:tc>
          <w:tcPr>
            <w:tcW w:w="1020" w:type="dxa"/>
            <w:tcBorders>
              <w:left w:val="single" w:sz="4" w:space="0" w:color="auto"/>
              <w:right w:val="single" w:sz="4" w:space="0" w:color="auto"/>
            </w:tcBorders>
            <w:shd w:val="clear" w:color="auto" w:fill="auto"/>
            <w:vAlign w:val="bottom"/>
          </w:tcPr>
          <w:p w:rsidR="00E50BB9" w:rsidRPr="00D34517" w:rsidRDefault="00E50BB9" w:rsidP="00F316DB">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276.357</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276.357</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106.999</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106.999</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Gastos financieros</w:t>
            </w:r>
          </w:p>
        </w:tc>
        <w:tc>
          <w:tcPr>
            <w:tcW w:w="1020" w:type="dxa"/>
            <w:tcBorders>
              <w:left w:val="single" w:sz="4" w:space="0" w:color="auto"/>
              <w:right w:val="single" w:sz="4" w:space="0" w:color="auto"/>
            </w:tcBorders>
            <w:shd w:val="clear" w:color="auto" w:fill="auto"/>
            <w:vAlign w:val="bottom"/>
          </w:tcPr>
          <w:p w:rsidR="00E50BB9" w:rsidRPr="00D34517" w:rsidRDefault="00E50BB9" w:rsidP="00E50BB9">
            <w:pPr>
              <w:pStyle w:val="Tabladeilustraciones"/>
              <w:keepNext/>
              <w:keepLines/>
              <w:jc w:val="right"/>
              <w:rPr>
                <w:snapToGrid w:val="0"/>
                <w:sz w:val="18"/>
                <w:szCs w:val="0"/>
                <w:u w:color="000000"/>
              </w:rPr>
            </w:pPr>
            <w:r w:rsidRPr="00E50BB9">
              <w:rPr>
                <w:snapToGrid w:val="0"/>
                <w:sz w:val="18"/>
                <w:szCs w:val="0"/>
                <w:u w:color="000000"/>
              </w:rPr>
              <w:t>1.454</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51.584</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53.038</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jc w:val="center"/>
              <w:rPr>
                <w:snapToGrid w:val="0"/>
                <w:sz w:val="18"/>
                <w:szCs w:val="0"/>
                <w:u w:color="000000"/>
              </w:rPr>
            </w:pPr>
            <w:r w:rsidRPr="00D34517">
              <w:rPr>
                <w:snapToGrid w:val="0"/>
                <w:sz w:val="18"/>
                <w:szCs w:val="0"/>
                <w:u w:color="000000"/>
              </w:rPr>
              <w:t>-</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66.705</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66.705</w:t>
            </w:r>
          </w:p>
        </w:tc>
      </w:tr>
      <w:tr w:rsidR="00E50BB9" w:rsidRPr="00D34517" w:rsidTr="00A65D62">
        <w:trPr>
          <w:jc w:val="center"/>
        </w:trPr>
        <w:tc>
          <w:tcPr>
            <w:tcW w:w="2835" w:type="dxa"/>
            <w:tcBorders>
              <w:left w:val="single" w:sz="4" w:space="0" w:color="auto"/>
              <w:right w:val="single" w:sz="4" w:space="0" w:color="auto"/>
            </w:tcBorders>
            <w:shd w:val="clear" w:color="auto" w:fill="auto"/>
            <w:vAlign w:val="bottom"/>
            <w:hideMark/>
          </w:tcPr>
          <w:p w:rsidR="00E50BB9" w:rsidRPr="00D34517" w:rsidRDefault="00E50BB9" w:rsidP="00DD6C40">
            <w:pPr>
              <w:pStyle w:val="Tabladeilustraciones"/>
              <w:keepNext/>
              <w:keepLines/>
              <w:rPr>
                <w:snapToGrid w:val="0"/>
                <w:sz w:val="18"/>
                <w:szCs w:val="0"/>
                <w:u w:color="000000"/>
              </w:rPr>
            </w:pPr>
            <w:r w:rsidRPr="00D34517">
              <w:rPr>
                <w:snapToGrid w:val="0"/>
                <w:sz w:val="18"/>
                <w:szCs w:val="0"/>
                <w:u w:color="000000"/>
              </w:rPr>
              <w:t>Ingresos financieros</w:t>
            </w:r>
          </w:p>
        </w:tc>
        <w:tc>
          <w:tcPr>
            <w:tcW w:w="1020" w:type="dxa"/>
            <w:tcBorders>
              <w:left w:val="single" w:sz="4" w:space="0" w:color="auto"/>
              <w:right w:val="single" w:sz="4" w:space="0" w:color="auto"/>
            </w:tcBorders>
            <w:shd w:val="clear" w:color="auto" w:fill="auto"/>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43.951</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54.832</w:t>
            </w:r>
          </w:p>
        </w:tc>
        <w:tc>
          <w:tcPr>
            <w:tcW w:w="1020" w:type="dxa"/>
            <w:tcBorders>
              <w:left w:val="single" w:sz="4" w:space="0" w:color="auto"/>
              <w:right w:val="single" w:sz="4" w:space="0" w:color="auto"/>
            </w:tcBorders>
            <w:shd w:val="clear" w:color="auto" w:fill="auto"/>
            <w:noWrap/>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sidRPr="00E50BB9">
              <w:rPr>
                <w:snapToGrid w:val="0"/>
                <w:sz w:val="18"/>
                <w:szCs w:val="0"/>
                <w:u w:color="000000"/>
              </w:rPr>
              <w:t>98.783</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144.613</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85.865</w:t>
            </w:r>
          </w:p>
        </w:tc>
        <w:tc>
          <w:tcPr>
            <w:tcW w:w="1020" w:type="dxa"/>
            <w:tcBorders>
              <w:left w:val="single" w:sz="4" w:space="0" w:color="auto"/>
              <w:right w:val="single" w:sz="4" w:space="0" w:color="auto"/>
            </w:tcBorders>
            <w:vAlign w:val="bottom"/>
          </w:tcPr>
          <w:p w:rsidR="00E50BB9" w:rsidRPr="00D34517" w:rsidRDefault="00E50BB9" w:rsidP="00DD6C40">
            <w:pPr>
              <w:pStyle w:val="Tabladeilustraciones"/>
              <w:keepNext/>
              <w:keepLines/>
              <w:tabs>
                <w:tab w:val="decimal" w:pos="578"/>
              </w:tabs>
              <w:jc w:val="right"/>
              <w:rPr>
                <w:snapToGrid w:val="0"/>
                <w:sz w:val="18"/>
                <w:szCs w:val="0"/>
                <w:u w:color="000000"/>
              </w:rPr>
            </w:pPr>
            <w:r>
              <w:rPr>
                <w:snapToGrid w:val="0"/>
                <w:sz w:val="18"/>
                <w:szCs w:val="0"/>
                <w:u w:color="000000"/>
              </w:rPr>
              <w:t>230.478</w:t>
            </w:r>
          </w:p>
        </w:tc>
      </w:tr>
      <w:tr w:rsidR="00E50BB9" w:rsidRPr="00B141A9" w:rsidTr="00A65D62">
        <w:trPr>
          <w:jc w:val="center"/>
        </w:trPr>
        <w:tc>
          <w:tcPr>
            <w:tcW w:w="2835" w:type="dxa"/>
            <w:tcBorders>
              <w:left w:val="single" w:sz="4" w:space="0" w:color="auto"/>
              <w:bottom w:val="single" w:sz="4" w:space="0" w:color="auto"/>
              <w:right w:val="single" w:sz="4" w:space="0" w:color="auto"/>
            </w:tcBorders>
            <w:shd w:val="clear" w:color="auto" w:fill="auto"/>
            <w:vAlign w:val="bottom"/>
            <w:hideMark/>
          </w:tcPr>
          <w:p w:rsidR="00E50BB9" w:rsidRPr="00D34517" w:rsidRDefault="00E50BB9" w:rsidP="0067147D">
            <w:pPr>
              <w:pStyle w:val="Tabladeilustraciones"/>
              <w:keepNext/>
              <w:keepLines/>
              <w:rPr>
                <w:snapToGrid w:val="0"/>
                <w:sz w:val="18"/>
                <w:szCs w:val="0"/>
                <w:u w:color="000000"/>
              </w:rPr>
            </w:pPr>
            <w:r w:rsidRPr="00D34517">
              <w:rPr>
                <w:snapToGrid w:val="0"/>
                <w:sz w:val="18"/>
                <w:szCs w:val="0"/>
                <w:u w:color="000000"/>
              </w:rPr>
              <w:t xml:space="preserve"> </w:t>
            </w:r>
          </w:p>
        </w:tc>
        <w:tc>
          <w:tcPr>
            <w:tcW w:w="1020" w:type="dxa"/>
            <w:tcBorders>
              <w:left w:val="single" w:sz="4" w:space="0" w:color="auto"/>
              <w:bottom w:val="single" w:sz="4" w:space="0" w:color="auto"/>
              <w:right w:val="single" w:sz="4" w:space="0" w:color="auto"/>
            </w:tcBorders>
            <w:shd w:val="clear" w:color="auto" w:fill="auto"/>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shd w:val="clear" w:color="auto" w:fill="auto"/>
            <w:noWrap/>
            <w:vAlign w:val="bottom"/>
          </w:tcPr>
          <w:p w:rsidR="00E50BB9" w:rsidRPr="00D34517" w:rsidRDefault="00E50BB9" w:rsidP="0067147D">
            <w:pPr>
              <w:pStyle w:val="Tabladeilustraciones"/>
              <w:keepNext/>
              <w:keepLines/>
              <w:tabs>
                <w:tab w:val="decimal" w:pos="578"/>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c>
          <w:tcPr>
            <w:tcW w:w="1020" w:type="dxa"/>
            <w:tcBorders>
              <w:left w:val="single" w:sz="4" w:space="0" w:color="auto"/>
              <w:bottom w:val="single" w:sz="4" w:space="0" w:color="auto"/>
              <w:right w:val="single" w:sz="4" w:space="0" w:color="auto"/>
            </w:tcBorders>
            <w:vAlign w:val="bottom"/>
          </w:tcPr>
          <w:p w:rsidR="00E50BB9" w:rsidRPr="00D34517" w:rsidRDefault="00E50BB9" w:rsidP="0067147D">
            <w:pPr>
              <w:pStyle w:val="Tabladeilustraciones"/>
              <w:keepNext/>
              <w:keepLines/>
              <w:tabs>
                <w:tab w:val="decimal" w:pos="893"/>
              </w:tabs>
              <w:rPr>
                <w:snapToGrid w:val="0"/>
                <w:sz w:val="18"/>
                <w:szCs w:val="0"/>
                <w:u w:color="000000"/>
              </w:rPr>
            </w:pPr>
          </w:p>
        </w:tc>
      </w:tr>
    </w:tbl>
    <w:p w:rsidR="006C4D2D" w:rsidRDefault="006C4D2D" w:rsidP="0067147D">
      <w:pPr>
        <w:pStyle w:val="Listaconnmeros"/>
        <w:keepLines/>
      </w:pPr>
    </w:p>
    <w:p w:rsidR="00503EEF" w:rsidRPr="007418BD" w:rsidRDefault="00503EEF" w:rsidP="0067147D">
      <w:pPr>
        <w:pStyle w:val="Listaconnmeros"/>
        <w:keepLines/>
      </w:pPr>
      <w:r>
        <w:tab/>
        <w:t>Por último, el Grupo ha recibido aportaciones de la ONCE durante 201</w:t>
      </w:r>
      <w:r w:rsidR="00DD6C40">
        <w:t>5</w:t>
      </w:r>
      <w:r>
        <w:t xml:space="preserve"> y 201</w:t>
      </w:r>
      <w:r w:rsidR="00DD6C40">
        <w:t>4</w:t>
      </w:r>
      <w:r>
        <w:t xml:space="preserve"> cuyo desglose es el siguiente:</w:t>
      </w:r>
    </w:p>
    <w:tbl>
      <w:tblPr>
        <w:tblW w:w="8420"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6142"/>
        <w:gridCol w:w="1139"/>
        <w:gridCol w:w="1139"/>
      </w:tblGrid>
      <w:tr w:rsidR="00503EEF" w:rsidRPr="002D4E15" w:rsidTr="004913C7">
        <w:trPr>
          <w:trHeight w:val="212"/>
          <w:jc w:val="center"/>
        </w:trPr>
        <w:tc>
          <w:tcPr>
            <w:tcW w:w="6142" w:type="dxa"/>
            <w:tcBorders>
              <w:top w:val="single" w:sz="4" w:space="0" w:color="auto"/>
              <w:left w:val="single" w:sz="4" w:space="0" w:color="auto"/>
              <w:bottom w:val="nil"/>
              <w:right w:val="single" w:sz="4" w:space="0" w:color="auto"/>
            </w:tcBorders>
            <w:shd w:val="clear" w:color="auto" w:fill="auto"/>
            <w:noWrap/>
            <w:vAlign w:val="bottom"/>
            <w:hideMark/>
          </w:tcPr>
          <w:p w:rsidR="00503EEF" w:rsidRPr="00DD6C40" w:rsidRDefault="00503EEF" w:rsidP="0067147D">
            <w:pPr>
              <w:pStyle w:val="Tabladeilustraciones"/>
              <w:keepNext/>
              <w:keepLines/>
              <w:jc w:val="center"/>
              <w:rPr>
                <w:snapToGrid w:val="0"/>
                <w:sz w:val="18"/>
                <w:szCs w:val="0"/>
                <w:u w:color="000000"/>
              </w:rPr>
            </w:pPr>
          </w:p>
        </w:tc>
        <w:tc>
          <w:tcPr>
            <w:tcW w:w="227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 w:val="18"/>
                <w:szCs w:val="0"/>
                <w:u w:color="000000"/>
              </w:rPr>
            </w:pPr>
            <w:r w:rsidRPr="002D4E15">
              <w:rPr>
                <w:snapToGrid w:val="0"/>
                <w:sz w:val="18"/>
                <w:szCs w:val="0"/>
                <w:u w:color="000000"/>
              </w:rPr>
              <w:t>Euros</w:t>
            </w:r>
          </w:p>
        </w:tc>
      </w:tr>
      <w:tr w:rsidR="00A65D62" w:rsidRPr="002D4E15" w:rsidTr="004913C7">
        <w:trPr>
          <w:trHeight w:val="197"/>
          <w:jc w:val="center"/>
        </w:trPr>
        <w:tc>
          <w:tcPr>
            <w:tcW w:w="614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 w:val="18"/>
                <w:szCs w:val="0"/>
                <w:u w:color="000000"/>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DD6C40">
            <w:pPr>
              <w:pStyle w:val="Tabladeilustraciones"/>
              <w:keepNext/>
              <w:keepLines/>
              <w:jc w:val="center"/>
              <w:rPr>
                <w:snapToGrid w:val="0"/>
                <w:sz w:val="18"/>
                <w:szCs w:val="0"/>
                <w:u w:color="000000"/>
              </w:rPr>
            </w:pPr>
            <w:r>
              <w:rPr>
                <w:snapToGrid w:val="0"/>
                <w:sz w:val="18"/>
                <w:szCs w:val="0"/>
                <w:u w:color="000000"/>
              </w:rPr>
              <w:t>201</w:t>
            </w:r>
            <w:r w:rsidR="00DD6C40">
              <w:rPr>
                <w:snapToGrid w:val="0"/>
                <w:sz w:val="18"/>
                <w:szCs w:val="0"/>
                <w:u w:color="000000"/>
              </w:rPr>
              <w:t>5</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DD6C40" w:rsidP="0067147D">
            <w:pPr>
              <w:pStyle w:val="Tabladeilustraciones"/>
              <w:keepNext/>
              <w:keepLines/>
              <w:jc w:val="center"/>
              <w:rPr>
                <w:snapToGrid w:val="0"/>
                <w:sz w:val="18"/>
                <w:szCs w:val="0"/>
                <w:u w:color="000000"/>
              </w:rPr>
            </w:pPr>
            <w:r>
              <w:rPr>
                <w:snapToGrid w:val="0"/>
                <w:sz w:val="18"/>
                <w:szCs w:val="0"/>
                <w:u w:color="000000"/>
              </w:rPr>
              <w:t>2014</w:t>
            </w:r>
          </w:p>
        </w:tc>
      </w:tr>
      <w:tr w:rsidR="00A65D62" w:rsidRPr="002D4E15" w:rsidTr="004913C7">
        <w:trPr>
          <w:trHeight w:val="197"/>
          <w:jc w:val="center"/>
        </w:trPr>
        <w:tc>
          <w:tcPr>
            <w:tcW w:w="614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 w:val="18"/>
                <w:szCs w:val="0"/>
                <w:u w:color="000000"/>
              </w:rPr>
            </w:pPr>
            <w:r w:rsidRPr="002D4E15">
              <w:rPr>
                <w:snapToGrid w:val="0"/>
                <w:sz w:val="18"/>
                <w:szCs w:val="0"/>
                <w:u w:color="000000"/>
              </w:rPr>
              <w:t xml:space="preserve"> </w:t>
            </w:r>
          </w:p>
        </w:tc>
        <w:tc>
          <w:tcPr>
            <w:tcW w:w="1139"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c>
          <w:tcPr>
            <w:tcW w:w="1139"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578"/>
              </w:tabs>
              <w:rPr>
                <w:snapToGrid w:val="0"/>
                <w:sz w:val="18"/>
                <w:szCs w:val="0"/>
                <w:u w:color="000000"/>
              </w:rPr>
            </w:pPr>
          </w:p>
        </w:tc>
      </w:tr>
      <w:tr w:rsidR="00E440AA" w:rsidRPr="002D4E15" w:rsidTr="004913C7">
        <w:trPr>
          <w:trHeight w:val="242"/>
          <w:jc w:val="center"/>
        </w:trPr>
        <w:tc>
          <w:tcPr>
            <w:tcW w:w="6142" w:type="dxa"/>
            <w:tcBorders>
              <w:left w:val="single" w:sz="4" w:space="0" w:color="auto"/>
              <w:right w:val="single" w:sz="4" w:space="0" w:color="auto"/>
            </w:tcBorders>
            <w:shd w:val="clear" w:color="auto" w:fill="auto"/>
            <w:vAlign w:val="bottom"/>
            <w:hideMark/>
          </w:tcPr>
          <w:p w:rsidR="00E440AA" w:rsidRPr="002D4E15" w:rsidRDefault="00E440AA" w:rsidP="00DD6C40">
            <w:pPr>
              <w:pStyle w:val="Tabladeilustraciones"/>
              <w:keepNext/>
              <w:keepLines/>
              <w:rPr>
                <w:snapToGrid w:val="0"/>
                <w:sz w:val="18"/>
                <w:szCs w:val="0"/>
                <w:u w:color="000000"/>
              </w:rPr>
            </w:pPr>
            <w:r w:rsidRPr="002D4E15">
              <w:rPr>
                <w:snapToGrid w:val="0"/>
                <w:sz w:val="18"/>
                <w:szCs w:val="0"/>
                <w:u w:color="000000"/>
              </w:rPr>
              <w:t>Ingresos de la entidad por la actividad propia de la ONCE (Nota 17.1)</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F316DB">
            <w:pPr>
              <w:pStyle w:val="Tabladeilustraciones"/>
              <w:keepNext/>
              <w:keepLines/>
              <w:tabs>
                <w:tab w:val="decimal" w:pos="978"/>
              </w:tabs>
              <w:rPr>
                <w:snapToGrid w:val="0"/>
                <w:color w:val="000000"/>
                <w:szCs w:val="0"/>
                <w:u w:color="000000"/>
              </w:rPr>
            </w:pPr>
            <w:r>
              <w:rPr>
                <w:snapToGrid w:val="0"/>
                <w:color w:val="000000"/>
                <w:szCs w:val="0"/>
                <w:u w:color="000000"/>
              </w:rPr>
              <w:t>53.369.372</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DD6C40">
            <w:pPr>
              <w:pStyle w:val="Tabladeilustraciones"/>
              <w:keepNext/>
              <w:keepLines/>
              <w:tabs>
                <w:tab w:val="decimal" w:pos="978"/>
              </w:tabs>
              <w:rPr>
                <w:snapToGrid w:val="0"/>
                <w:color w:val="000000"/>
                <w:szCs w:val="0"/>
                <w:u w:color="000000"/>
              </w:rPr>
            </w:pPr>
            <w:r w:rsidRPr="00767B6B">
              <w:rPr>
                <w:snapToGrid w:val="0"/>
                <w:color w:val="000000"/>
                <w:szCs w:val="0"/>
                <w:u w:color="000000"/>
              </w:rPr>
              <w:t>47.445.913</w:t>
            </w:r>
          </w:p>
        </w:tc>
      </w:tr>
      <w:tr w:rsidR="00E440AA" w:rsidRPr="002D4E15" w:rsidTr="004913C7">
        <w:trPr>
          <w:trHeight w:val="265"/>
          <w:jc w:val="center"/>
        </w:trPr>
        <w:tc>
          <w:tcPr>
            <w:tcW w:w="6142" w:type="dxa"/>
            <w:tcBorders>
              <w:left w:val="single" w:sz="4" w:space="0" w:color="auto"/>
              <w:right w:val="single" w:sz="4" w:space="0" w:color="auto"/>
            </w:tcBorders>
            <w:shd w:val="clear" w:color="auto" w:fill="auto"/>
            <w:vAlign w:val="bottom"/>
          </w:tcPr>
          <w:p w:rsidR="00E440AA" w:rsidRPr="002D4E15" w:rsidRDefault="004913C7" w:rsidP="004913C7">
            <w:pPr>
              <w:pStyle w:val="Tabladeilustraciones"/>
              <w:keepNext/>
              <w:keepLines/>
              <w:rPr>
                <w:snapToGrid w:val="0"/>
                <w:sz w:val="18"/>
                <w:szCs w:val="0"/>
                <w:u w:color="000000"/>
              </w:rPr>
            </w:pPr>
            <w:r>
              <w:rPr>
                <w:snapToGrid w:val="0"/>
                <w:sz w:val="18"/>
                <w:szCs w:val="0"/>
                <w:u w:color="000000"/>
              </w:rPr>
              <w:t xml:space="preserve">Cantidades consideradas como </w:t>
            </w:r>
            <w:r w:rsidR="00E440AA" w:rsidRPr="002D4E15">
              <w:rPr>
                <w:snapToGrid w:val="0"/>
                <w:sz w:val="18"/>
                <w:szCs w:val="0"/>
                <w:u w:color="000000"/>
              </w:rPr>
              <w:t>Subvenciones donaciones y legados (Nota 13.2)</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F316DB">
            <w:pPr>
              <w:pStyle w:val="Tabladeilustraciones"/>
              <w:keepNext/>
              <w:keepLines/>
              <w:tabs>
                <w:tab w:val="decimal" w:pos="978"/>
              </w:tabs>
              <w:rPr>
                <w:snapToGrid w:val="0"/>
                <w:color w:val="000000"/>
                <w:szCs w:val="0"/>
                <w:u w:color="000000"/>
              </w:rPr>
            </w:pPr>
            <w:r>
              <w:rPr>
                <w:snapToGrid w:val="0"/>
                <w:color w:val="000000"/>
                <w:szCs w:val="0"/>
                <w:u w:color="000000"/>
              </w:rPr>
              <w:t>794.187</w:t>
            </w:r>
          </w:p>
        </w:tc>
        <w:tc>
          <w:tcPr>
            <w:tcW w:w="1139" w:type="dxa"/>
            <w:tcBorders>
              <w:left w:val="single" w:sz="4" w:space="0" w:color="auto"/>
              <w:right w:val="single" w:sz="4" w:space="0" w:color="auto"/>
            </w:tcBorders>
            <w:shd w:val="clear" w:color="auto" w:fill="auto"/>
            <w:noWrap/>
            <w:vAlign w:val="bottom"/>
          </w:tcPr>
          <w:p w:rsidR="00E440AA" w:rsidRPr="00292B27" w:rsidRDefault="00E440AA" w:rsidP="00DD6C40">
            <w:pPr>
              <w:pStyle w:val="Tabladeilustraciones"/>
              <w:keepNext/>
              <w:keepLines/>
              <w:tabs>
                <w:tab w:val="decimal" w:pos="978"/>
              </w:tabs>
              <w:rPr>
                <w:snapToGrid w:val="0"/>
                <w:color w:val="000000"/>
                <w:szCs w:val="0"/>
                <w:u w:color="000000"/>
              </w:rPr>
            </w:pPr>
            <w:r w:rsidRPr="00767B6B">
              <w:rPr>
                <w:snapToGrid w:val="0"/>
                <w:color w:val="000000"/>
                <w:szCs w:val="0"/>
                <w:u w:color="000000"/>
              </w:rPr>
              <w:t>5.507.243</w:t>
            </w:r>
          </w:p>
        </w:tc>
      </w:tr>
      <w:tr w:rsidR="00E440AA" w:rsidRPr="000F5250" w:rsidTr="004913C7">
        <w:trPr>
          <w:trHeight w:val="318"/>
          <w:jc w:val="center"/>
        </w:trPr>
        <w:tc>
          <w:tcPr>
            <w:tcW w:w="614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440AA" w:rsidRPr="002D4E15" w:rsidRDefault="00E440AA" w:rsidP="00DD6C40">
            <w:pPr>
              <w:pStyle w:val="Tabladeilustraciones"/>
              <w:keepNext/>
              <w:keepLines/>
              <w:spacing w:before="40" w:after="40"/>
              <w:rPr>
                <w:b/>
                <w:snapToGrid w:val="0"/>
                <w:sz w:val="18"/>
                <w:szCs w:val="0"/>
                <w:u w:color="000000"/>
              </w:rPr>
            </w:pPr>
            <w:r w:rsidRPr="002D4E15">
              <w:rPr>
                <w:b/>
                <w:snapToGrid w:val="0"/>
                <w:sz w:val="18"/>
                <w:szCs w:val="0"/>
                <w:u w:color="000000"/>
              </w:rPr>
              <w:t>Saldo final</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40AA" w:rsidRPr="00292B27" w:rsidRDefault="00E440AA" w:rsidP="00F316DB">
            <w:pPr>
              <w:pStyle w:val="Tabladeilustraciones"/>
              <w:keepLines/>
              <w:tabs>
                <w:tab w:val="decimal" w:pos="978"/>
              </w:tabs>
              <w:spacing w:before="40" w:after="40"/>
              <w:rPr>
                <w:b/>
                <w:snapToGrid w:val="0"/>
                <w:szCs w:val="0"/>
                <w:u w:color="000000"/>
              </w:rPr>
            </w:pPr>
            <w:r>
              <w:rPr>
                <w:b/>
                <w:snapToGrid w:val="0"/>
                <w:szCs w:val="0"/>
                <w:u w:color="000000"/>
              </w:rPr>
              <w:t>54.163.559</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440AA" w:rsidRPr="00292B27" w:rsidRDefault="00E440AA" w:rsidP="00DD6C40">
            <w:pPr>
              <w:pStyle w:val="Tabladeilustraciones"/>
              <w:keepLines/>
              <w:tabs>
                <w:tab w:val="decimal" w:pos="978"/>
              </w:tabs>
              <w:spacing w:before="40" w:after="40"/>
              <w:rPr>
                <w:b/>
                <w:snapToGrid w:val="0"/>
                <w:szCs w:val="0"/>
                <w:u w:color="000000"/>
              </w:rPr>
            </w:pPr>
            <w:r w:rsidRPr="00767B6B">
              <w:rPr>
                <w:b/>
                <w:snapToGrid w:val="0"/>
                <w:szCs w:val="0"/>
                <w:u w:color="000000"/>
              </w:rPr>
              <w:t>52.953.156</w:t>
            </w:r>
          </w:p>
        </w:tc>
      </w:tr>
    </w:tbl>
    <w:p w:rsidR="00503EEF" w:rsidRPr="00504123" w:rsidRDefault="00503EEF" w:rsidP="0067147D">
      <w:pPr>
        <w:pStyle w:val="Listaconnmeros"/>
        <w:keepLines/>
        <w:rPr>
          <w:lang w:val="es-ES_tradnl"/>
        </w:rPr>
      </w:pPr>
      <w:r>
        <w:tab/>
      </w:r>
    </w:p>
    <w:p w:rsidR="00503EEF" w:rsidRDefault="00503EEF" w:rsidP="0067147D">
      <w:pPr>
        <w:pStyle w:val="Listaconnmeros"/>
        <w:keepLines/>
      </w:pPr>
      <w:r>
        <w:tab/>
        <w:t>El movimiento habido en la cuenta “</w:t>
      </w:r>
      <w:r w:rsidRPr="006C622D">
        <w:t xml:space="preserve">Usuarios y otros </w:t>
      </w:r>
      <w:r>
        <w:t>deudores de la actividad propia- ONCE, deudora por aportaciones” del balance durante 201</w:t>
      </w:r>
      <w:r w:rsidR="00DD6C40">
        <w:t>5</w:t>
      </w:r>
      <w:r>
        <w:t xml:space="preserve"> y 201</w:t>
      </w:r>
      <w:r w:rsidR="00DD6C40">
        <w:t>4</w:t>
      </w:r>
      <w:r>
        <w:t xml:space="preserve"> es el siguiente:</w:t>
      </w:r>
    </w:p>
    <w:tbl>
      <w:tblPr>
        <w:tblW w:w="567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134"/>
        <w:gridCol w:w="1134"/>
      </w:tblGrid>
      <w:tr w:rsidR="00503EEF" w:rsidRPr="000F5250" w:rsidTr="00A65D62">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2D4E15" w:rsidRDefault="00503EEF" w:rsidP="0067147D">
            <w:pPr>
              <w:pStyle w:val="Tabladeilustraciones"/>
              <w:keepNext/>
              <w:keepLines/>
              <w:jc w:val="center"/>
              <w:rPr>
                <w:snapToGrid w:val="0"/>
                <w:szCs w:val="0"/>
                <w:u w:color="000000"/>
              </w:rPr>
            </w:pPr>
            <w:r w:rsidRPr="002D4E15">
              <w:rPr>
                <w:snapToGrid w:val="0"/>
                <w:szCs w:val="0"/>
                <w:u w:color="000000"/>
              </w:rPr>
              <w:t>Euros</w:t>
            </w:r>
          </w:p>
        </w:tc>
      </w:tr>
      <w:tr w:rsidR="00A65D62" w:rsidRPr="000F5250" w:rsidTr="00A65D6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65D62" w:rsidRPr="002D4E15" w:rsidRDefault="00A65D62" w:rsidP="0067147D">
            <w:pPr>
              <w:pStyle w:val="Tabladeilustraciones"/>
              <w:keepNext/>
              <w:keepLines/>
              <w:jc w:val="center"/>
              <w:rPr>
                <w:snapToGrid w:val="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65D62" w:rsidRPr="002D4E15" w:rsidRDefault="00A65D62" w:rsidP="00DD6C40">
            <w:pPr>
              <w:pStyle w:val="Tabladeilustraciones"/>
              <w:keepNext/>
              <w:keepLines/>
              <w:jc w:val="center"/>
              <w:rPr>
                <w:snapToGrid w:val="0"/>
                <w:szCs w:val="0"/>
                <w:u w:color="000000"/>
              </w:rPr>
            </w:pPr>
            <w:r>
              <w:rPr>
                <w:snapToGrid w:val="0"/>
                <w:szCs w:val="0"/>
                <w:u w:color="000000"/>
              </w:rPr>
              <w:t>201</w:t>
            </w:r>
            <w:r w:rsidR="00DD6C40">
              <w:rPr>
                <w:snapToGrid w:val="0"/>
                <w:szCs w:val="0"/>
                <w:u w:color="000000"/>
              </w:rPr>
              <w:t>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5D62" w:rsidRPr="002D4E15" w:rsidRDefault="00DD6C40" w:rsidP="0067147D">
            <w:pPr>
              <w:pStyle w:val="Tabladeilustraciones"/>
              <w:keepNext/>
              <w:keepLines/>
              <w:jc w:val="center"/>
              <w:rPr>
                <w:snapToGrid w:val="0"/>
                <w:szCs w:val="0"/>
                <w:u w:color="000000"/>
              </w:rPr>
            </w:pPr>
            <w:r>
              <w:rPr>
                <w:snapToGrid w:val="0"/>
                <w:szCs w:val="0"/>
                <w:u w:color="000000"/>
              </w:rPr>
              <w:t>2014</w:t>
            </w:r>
          </w:p>
        </w:tc>
      </w:tr>
      <w:tr w:rsidR="00A65D62" w:rsidRPr="000F5250" w:rsidTr="00A65D62">
        <w:trPr>
          <w:jc w:val="center"/>
        </w:trPr>
        <w:tc>
          <w:tcPr>
            <w:tcW w:w="3402"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rPr>
                <w:snapToGrid w:val="0"/>
                <w:szCs w:val="0"/>
                <w:u w:color="000000"/>
              </w:rPr>
            </w:pPr>
            <w:r w:rsidRPr="002D4E15">
              <w:rPr>
                <w:snapToGrid w:val="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c>
          <w:tcPr>
            <w:tcW w:w="1134" w:type="dxa"/>
            <w:tcBorders>
              <w:top w:val="single" w:sz="4" w:space="0" w:color="auto"/>
              <w:left w:val="single" w:sz="4" w:space="0" w:color="auto"/>
              <w:right w:val="single" w:sz="4" w:space="0" w:color="auto"/>
            </w:tcBorders>
            <w:shd w:val="clear" w:color="auto" w:fill="auto"/>
            <w:vAlign w:val="bottom"/>
          </w:tcPr>
          <w:p w:rsidR="00A65D62" w:rsidRPr="002D4E15" w:rsidRDefault="00A65D62" w:rsidP="0067147D">
            <w:pPr>
              <w:pStyle w:val="Tabladeilustraciones"/>
              <w:keepNext/>
              <w:keepLines/>
              <w:tabs>
                <w:tab w:val="decimal" w:pos="635"/>
              </w:tabs>
              <w:rPr>
                <w:snapToGrid w:val="0"/>
                <w:szCs w:val="0"/>
                <w:u w:color="000000"/>
              </w:rPr>
            </w:pPr>
          </w:p>
        </w:tc>
      </w:tr>
      <w:tr w:rsidR="008C3C52" w:rsidRPr="000F5250" w:rsidTr="00A96D00">
        <w:trPr>
          <w:jc w:val="center"/>
        </w:trPr>
        <w:tc>
          <w:tcPr>
            <w:tcW w:w="3402" w:type="dxa"/>
            <w:tcBorders>
              <w:left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rPr>
                <w:snapToGrid w:val="0"/>
                <w:szCs w:val="0"/>
                <w:u w:color="000000"/>
              </w:rPr>
            </w:pPr>
            <w:r w:rsidRPr="002D4E15">
              <w:rPr>
                <w:snapToGrid w:val="0"/>
                <w:szCs w:val="0"/>
                <w:u w:color="000000"/>
              </w:rPr>
              <w:t>Saldo inicial</w:t>
            </w:r>
          </w:p>
        </w:tc>
        <w:tc>
          <w:tcPr>
            <w:tcW w:w="1134" w:type="dxa"/>
            <w:tcBorders>
              <w:left w:val="single" w:sz="4" w:space="0" w:color="auto"/>
              <w:right w:val="single" w:sz="4" w:space="0" w:color="auto"/>
            </w:tcBorders>
            <w:shd w:val="clear" w:color="auto" w:fill="auto"/>
            <w:noWrap/>
            <w:vAlign w:val="center"/>
          </w:tcPr>
          <w:p w:rsidR="008C3C52" w:rsidRPr="008C3C52" w:rsidRDefault="008C3C52" w:rsidP="00591F92">
            <w:pPr>
              <w:pStyle w:val="Tabladeilustraciones"/>
              <w:keepNext/>
              <w:keepLines/>
              <w:tabs>
                <w:tab w:val="decimal" w:pos="978"/>
              </w:tabs>
              <w:rPr>
                <w:snapToGrid w:val="0"/>
                <w:szCs w:val="0"/>
                <w:u w:color="000000"/>
              </w:rPr>
            </w:pPr>
            <w:r w:rsidRPr="008C3C52">
              <w:rPr>
                <w:snapToGrid w:val="0"/>
                <w:szCs w:val="0"/>
                <w:u w:color="000000"/>
              </w:rPr>
              <w:t>21.363.002</w:t>
            </w:r>
          </w:p>
        </w:tc>
        <w:tc>
          <w:tcPr>
            <w:tcW w:w="1134" w:type="dxa"/>
            <w:tcBorders>
              <w:left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21.961.267</w:t>
            </w:r>
          </w:p>
        </w:tc>
      </w:tr>
      <w:tr w:rsidR="008C3C52" w:rsidRPr="000F5250" w:rsidTr="00A96D00">
        <w:trPr>
          <w:jc w:val="center"/>
        </w:trPr>
        <w:tc>
          <w:tcPr>
            <w:tcW w:w="3402" w:type="dxa"/>
            <w:tcBorders>
              <w:left w:val="single" w:sz="4" w:space="0" w:color="auto"/>
              <w:right w:val="single" w:sz="4" w:space="0" w:color="auto"/>
            </w:tcBorders>
            <w:shd w:val="clear" w:color="auto" w:fill="auto"/>
            <w:vAlign w:val="bottom"/>
          </w:tcPr>
          <w:p w:rsidR="008C3C52" w:rsidRPr="002D4E15" w:rsidRDefault="008C3C52" w:rsidP="00DD6C40">
            <w:pPr>
              <w:pStyle w:val="Tabladeilustraciones"/>
              <w:keepNext/>
              <w:keepLines/>
              <w:rPr>
                <w:snapToGrid w:val="0"/>
                <w:szCs w:val="0"/>
                <w:u w:color="000000"/>
              </w:rPr>
            </w:pPr>
            <w:r w:rsidRPr="002D4E15">
              <w:rPr>
                <w:snapToGrid w:val="0"/>
                <w:szCs w:val="0"/>
                <w:u w:color="000000"/>
              </w:rPr>
              <w:t>Aportaciones del Fundador</w:t>
            </w:r>
          </w:p>
        </w:tc>
        <w:tc>
          <w:tcPr>
            <w:tcW w:w="1134" w:type="dxa"/>
            <w:tcBorders>
              <w:left w:val="single" w:sz="4" w:space="0" w:color="auto"/>
              <w:right w:val="single" w:sz="4" w:space="0" w:color="auto"/>
            </w:tcBorders>
            <w:shd w:val="clear" w:color="auto" w:fill="auto"/>
            <w:noWrap/>
            <w:vAlign w:val="center"/>
          </w:tcPr>
          <w:p w:rsidR="008C3C52" w:rsidRPr="00662ECF" w:rsidRDefault="008C3C52" w:rsidP="00591F92">
            <w:pPr>
              <w:pStyle w:val="Tabladeilustraciones"/>
              <w:keepNext/>
              <w:keepLines/>
              <w:tabs>
                <w:tab w:val="decimal" w:pos="978"/>
              </w:tabs>
              <w:rPr>
                <w:snapToGrid w:val="0"/>
                <w:color w:val="000000"/>
                <w:szCs w:val="0"/>
                <w:u w:color="000000"/>
              </w:rPr>
            </w:pPr>
            <w:r>
              <w:rPr>
                <w:snapToGrid w:val="0"/>
                <w:color w:val="000000"/>
                <w:szCs w:val="0"/>
                <w:u w:color="000000"/>
              </w:rPr>
              <w:t>54.163.559</w:t>
            </w:r>
          </w:p>
        </w:tc>
        <w:tc>
          <w:tcPr>
            <w:tcW w:w="1134" w:type="dxa"/>
            <w:tcBorders>
              <w:left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52.953.156</w:t>
            </w:r>
          </w:p>
        </w:tc>
      </w:tr>
      <w:tr w:rsidR="008C3C52" w:rsidRPr="000F5250" w:rsidTr="00A96D00">
        <w:trPr>
          <w:jc w:val="center"/>
        </w:trPr>
        <w:tc>
          <w:tcPr>
            <w:tcW w:w="3402" w:type="dxa"/>
            <w:tcBorders>
              <w:left w:val="single" w:sz="4" w:space="0" w:color="auto"/>
              <w:bottom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rPr>
                <w:snapToGrid w:val="0"/>
                <w:szCs w:val="0"/>
                <w:u w:color="000000"/>
              </w:rPr>
            </w:pPr>
            <w:r w:rsidRPr="002D4E15">
              <w:rPr>
                <w:snapToGrid w:val="0"/>
                <w:szCs w:val="0"/>
                <w:u w:color="000000"/>
              </w:rPr>
              <w:t>Cobros</w:t>
            </w:r>
          </w:p>
        </w:tc>
        <w:tc>
          <w:tcPr>
            <w:tcW w:w="1134" w:type="dxa"/>
            <w:tcBorders>
              <w:left w:val="single" w:sz="4" w:space="0" w:color="auto"/>
              <w:bottom w:val="single" w:sz="4" w:space="0" w:color="auto"/>
              <w:right w:val="single" w:sz="4" w:space="0" w:color="auto"/>
            </w:tcBorders>
            <w:shd w:val="clear" w:color="auto" w:fill="auto"/>
            <w:noWrap/>
            <w:vAlign w:val="center"/>
          </w:tcPr>
          <w:p w:rsidR="008C3C52" w:rsidRPr="00662ECF" w:rsidRDefault="008C3C52" w:rsidP="00591F92">
            <w:pPr>
              <w:pStyle w:val="Tabladeilustraciones"/>
              <w:keepNext/>
              <w:keepLines/>
              <w:tabs>
                <w:tab w:val="decimal" w:pos="978"/>
              </w:tabs>
              <w:rPr>
                <w:snapToGrid w:val="0"/>
                <w:color w:val="000000"/>
                <w:szCs w:val="0"/>
                <w:u w:color="000000"/>
              </w:rPr>
            </w:pPr>
            <w:r>
              <w:rPr>
                <w:snapToGrid w:val="0"/>
                <w:color w:val="000000"/>
                <w:szCs w:val="0"/>
                <w:u w:color="000000"/>
              </w:rPr>
              <w:t>(53.738.468)</w:t>
            </w:r>
          </w:p>
        </w:tc>
        <w:tc>
          <w:tcPr>
            <w:tcW w:w="1134" w:type="dxa"/>
            <w:tcBorders>
              <w:left w:val="single" w:sz="4" w:space="0" w:color="auto"/>
              <w:bottom w:val="single" w:sz="4" w:space="0" w:color="auto"/>
              <w:right w:val="single" w:sz="4" w:space="0" w:color="auto"/>
            </w:tcBorders>
            <w:shd w:val="clear" w:color="auto" w:fill="auto"/>
            <w:noWrap/>
            <w:vAlign w:val="bottom"/>
          </w:tcPr>
          <w:p w:rsidR="008C3C52" w:rsidRPr="002D4E15" w:rsidRDefault="008C3C52" w:rsidP="00591F92">
            <w:pPr>
              <w:pStyle w:val="Tabladeilustraciones"/>
              <w:keepNext/>
              <w:keepLines/>
              <w:tabs>
                <w:tab w:val="decimal" w:pos="978"/>
              </w:tabs>
              <w:rPr>
                <w:snapToGrid w:val="0"/>
                <w:szCs w:val="0"/>
                <w:u w:color="000000"/>
              </w:rPr>
            </w:pPr>
            <w:r>
              <w:rPr>
                <w:snapToGrid w:val="0"/>
                <w:szCs w:val="0"/>
                <w:u w:color="000000"/>
              </w:rPr>
              <w:t>(53.551.421)</w:t>
            </w:r>
          </w:p>
        </w:tc>
      </w:tr>
      <w:tr w:rsidR="008C3C52" w:rsidRPr="000F5250" w:rsidTr="00A96D00">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C3C52" w:rsidRPr="002D4E15" w:rsidRDefault="008C3C52" w:rsidP="00DD6C40">
            <w:pPr>
              <w:pStyle w:val="Tabladeilustraciones"/>
              <w:keepNext/>
              <w:keepLines/>
              <w:spacing w:before="40" w:after="40"/>
              <w:rPr>
                <w:b/>
                <w:snapToGrid w:val="0"/>
                <w:szCs w:val="0"/>
                <w:u w:color="000000"/>
              </w:rPr>
            </w:pPr>
            <w:r w:rsidRPr="002D4E15">
              <w:rPr>
                <w:b/>
                <w:snapToGrid w:val="0"/>
                <w:szCs w:val="0"/>
                <w:u w:color="000000"/>
              </w:rPr>
              <w:t>Saldo final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C3C52" w:rsidRPr="00662ECF" w:rsidRDefault="008C3C52" w:rsidP="00591F92">
            <w:pPr>
              <w:pStyle w:val="Tabladeilustraciones"/>
              <w:keepLines/>
              <w:tabs>
                <w:tab w:val="decimal" w:pos="978"/>
              </w:tabs>
              <w:spacing w:before="40" w:after="40"/>
              <w:rPr>
                <w:b/>
                <w:snapToGrid w:val="0"/>
                <w:szCs w:val="0"/>
                <w:u w:color="000000"/>
              </w:rPr>
            </w:pPr>
            <w:r>
              <w:rPr>
                <w:b/>
                <w:snapToGrid w:val="0"/>
                <w:szCs w:val="0"/>
                <w:u w:color="000000"/>
              </w:rPr>
              <w:t>21.788.093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3C52" w:rsidRPr="002E0314" w:rsidRDefault="008C3C52" w:rsidP="00591F92">
            <w:pPr>
              <w:pStyle w:val="Tabladeilustraciones"/>
              <w:keepLines/>
              <w:tabs>
                <w:tab w:val="decimal" w:pos="978"/>
              </w:tabs>
              <w:spacing w:before="40" w:after="40"/>
              <w:rPr>
                <w:b/>
                <w:snapToGrid w:val="0"/>
                <w:szCs w:val="0"/>
                <w:u w:color="000000"/>
              </w:rPr>
            </w:pPr>
            <w:r w:rsidRPr="002E0314">
              <w:rPr>
                <w:b/>
                <w:snapToGrid w:val="0"/>
                <w:szCs w:val="0"/>
                <w:u w:color="000000"/>
              </w:rPr>
              <w:t>21.363.002</w:t>
            </w:r>
          </w:p>
        </w:tc>
      </w:tr>
    </w:tbl>
    <w:p w:rsidR="005D672D" w:rsidRDefault="005D672D" w:rsidP="004972F2">
      <w:pPr>
        <w:pStyle w:val="Listaconnmeros"/>
        <w:keepLines/>
        <w:ind w:firstLine="0"/>
      </w:pPr>
    </w:p>
    <w:p w:rsidR="00503EEF" w:rsidRDefault="00503EEF" w:rsidP="004972F2">
      <w:pPr>
        <w:pStyle w:val="Listaconnmeros"/>
        <w:keepLines/>
        <w:ind w:firstLine="0"/>
      </w:pPr>
      <w:r w:rsidRPr="00166240">
        <w:t>Las transacciones realizadas con partes vinculadas corresponden a operaciones del tráfico normal de</w:t>
      </w:r>
      <w:r>
        <w:t>l</w:t>
      </w:r>
      <w:r w:rsidRPr="00166240">
        <w:t xml:space="preserve"> </w:t>
      </w:r>
      <w:r>
        <w:t>Grupo</w:t>
      </w:r>
      <w:r w:rsidRPr="00166240">
        <w:t xml:space="preserve"> y se realizan a precios de mercado, los cuales son similares a los aplicados a entidades no vinculadas.</w:t>
      </w:r>
    </w:p>
    <w:p w:rsidR="00503EEF" w:rsidRDefault="00503EEF" w:rsidP="0067147D">
      <w:pPr>
        <w:pStyle w:val="Ttulo5"/>
      </w:pPr>
      <w:r>
        <w:t>18</w:t>
      </w:r>
      <w:r w:rsidRPr="00166240">
        <w:t>.</w:t>
      </w:r>
      <w:r>
        <w:t>3</w:t>
      </w:r>
      <w:r w:rsidR="00A65D62">
        <w:t xml:space="preserve"> </w:t>
      </w:r>
      <w:r>
        <w:t xml:space="preserve">Patronato </w:t>
      </w:r>
      <w:r w:rsidR="00DF3799">
        <w:t>y Alta d</w:t>
      </w:r>
      <w:r w:rsidRPr="00166240">
        <w:t>irección</w:t>
      </w:r>
    </w:p>
    <w:p w:rsidR="00503EEF" w:rsidRDefault="00503EEF" w:rsidP="0067147D">
      <w:pPr>
        <w:pStyle w:val="Listaconnmeros"/>
        <w:keepLines/>
      </w:pPr>
      <w:r>
        <w:tab/>
      </w:r>
      <w:r w:rsidRPr="00551F1D">
        <w:t xml:space="preserve">Los miembros del </w:t>
      </w:r>
      <w:r>
        <w:t xml:space="preserve">Patronato de la </w:t>
      </w:r>
      <w:r w:rsidR="00481C6B">
        <w:t>Entidad dominante</w:t>
      </w:r>
      <w:r w:rsidRPr="00551F1D">
        <w:t xml:space="preserve"> y demás personas que asumen la gestión de la Fundación al más alto nivel no han </w:t>
      </w:r>
      <w:r>
        <w:t>realizado</w:t>
      </w:r>
      <w:r w:rsidRPr="00551F1D">
        <w:t xml:space="preserve"> durante los ejercicios 201</w:t>
      </w:r>
      <w:r w:rsidR="00DD6C40">
        <w:t>5</w:t>
      </w:r>
      <w:r w:rsidRPr="00551F1D">
        <w:t xml:space="preserve"> y 20</w:t>
      </w:r>
      <w:r>
        <w:t>1</w:t>
      </w:r>
      <w:r w:rsidR="00DD6C40">
        <w:t>4</w:t>
      </w:r>
      <w:r>
        <w:t xml:space="preserve"> </w:t>
      </w:r>
      <w:r w:rsidRPr="00551F1D">
        <w:t xml:space="preserve">transacciones inhabituales y/o relevantes </w:t>
      </w:r>
      <w:r>
        <w:t>con</w:t>
      </w:r>
      <w:r w:rsidRPr="00551F1D">
        <w:t xml:space="preserve"> la Fundación.</w:t>
      </w:r>
    </w:p>
    <w:p w:rsidR="00503EEF" w:rsidRPr="00177D70" w:rsidRDefault="00503EEF" w:rsidP="0067147D">
      <w:pPr>
        <w:pStyle w:val="Listaconnmeros2"/>
        <w:keepLines/>
        <w:rPr>
          <w:u w:val="single"/>
        </w:rPr>
      </w:pPr>
      <w:r>
        <w:t>-</w:t>
      </w:r>
      <w:r>
        <w:tab/>
      </w:r>
      <w:r w:rsidRPr="00C46451">
        <w:rPr>
          <w:i/>
        </w:rPr>
        <w:t>Remuneración de los Patronos</w:t>
      </w:r>
      <w:r w:rsidRPr="00C46451">
        <w:rPr>
          <w:i/>
          <w:lang w:val="es-ES_tradnl"/>
        </w:rPr>
        <w:t xml:space="preserve"> y Alta dirección</w:t>
      </w:r>
      <w:r w:rsidRPr="00C46451">
        <w:rPr>
          <w:i/>
        </w:rPr>
        <w:t xml:space="preserve"> durante el ejercicio 201</w:t>
      </w:r>
      <w:r w:rsidR="00DD6C40">
        <w:rPr>
          <w:i/>
        </w:rPr>
        <w:t>5</w:t>
      </w:r>
    </w:p>
    <w:p w:rsidR="00503EEF" w:rsidRPr="003A05EF" w:rsidRDefault="00503EEF" w:rsidP="0067147D">
      <w:pPr>
        <w:pStyle w:val="Listaconnmeros2"/>
        <w:keepLines/>
      </w:pPr>
      <w:r>
        <w:tab/>
      </w:r>
      <w:r w:rsidRPr="00551F1D">
        <w:t>Los miembros del Patronato</w:t>
      </w:r>
      <w:r>
        <w:rPr>
          <w:lang w:val="es-ES_tradnl"/>
        </w:rPr>
        <w:t xml:space="preserve"> </w:t>
      </w:r>
      <w:r w:rsidRPr="00551F1D">
        <w:t>de la Fundación no han recibido durante los ejercicios 201</w:t>
      </w:r>
      <w:r w:rsidR="00DD6C40">
        <w:t>5</w:t>
      </w:r>
      <w:r w:rsidRPr="00551F1D">
        <w:t xml:space="preserve"> y 20</w:t>
      </w:r>
      <w:r>
        <w:t>1</w:t>
      </w:r>
      <w:r w:rsidR="00DD6C40">
        <w:t>4</w:t>
      </w:r>
      <w:r w:rsidRPr="00551F1D">
        <w:t xml:space="preserve"> remuneración alguna en relación a su </w:t>
      </w:r>
      <w:r>
        <w:t>car</w:t>
      </w:r>
      <w:r w:rsidRPr="00504123">
        <w:t>go, ni por ningún otro concepto salvo los gastos por desplazamiento que durante el ejercicio 201</w:t>
      </w:r>
      <w:r w:rsidR="00DD6C40">
        <w:t>5</w:t>
      </w:r>
      <w:r w:rsidRPr="00504123">
        <w:t xml:space="preserve"> han ascendido a un total de</w:t>
      </w:r>
      <w:r w:rsidR="00DD6C40">
        <w:t xml:space="preserve"> </w:t>
      </w:r>
      <w:r w:rsidR="00C104BF">
        <w:t>3.647</w:t>
      </w:r>
      <w:r w:rsidRPr="00504123">
        <w:t xml:space="preserve"> euros (</w:t>
      </w:r>
      <w:r w:rsidR="00DD6C40">
        <w:rPr>
          <w:lang w:val="es-ES_tradnl"/>
        </w:rPr>
        <w:t>1.217</w:t>
      </w:r>
      <w:r w:rsidRPr="00504123">
        <w:t xml:space="preserve"> euros en 201</w:t>
      </w:r>
      <w:r w:rsidR="00DD6C40">
        <w:t>4</w:t>
      </w:r>
      <w:r w:rsidRPr="00504123">
        <w:t>).</w:t>
      </w:r>
    </w:p>
    <w:p w:rsidR="00503EEF" w:rsidRPr="00166240" w:rsidRDefault="00A65D62" w:rsidP="0067147D">
      <w:pPr>
        <w:pStyle w:val="Listaconnmeros2"/>
        <w:keepLines/>
      </w:pPr>
      <w:r>
        <w:tab/>
      </w:r>
      <w:r w:rsidR="00503EEF" w:rsidRPr="00166240">
        <w:t xml:space="preserve">Las remuneraciones devengadas </w:t>
      </w:r>
      <w:r w:rsidR="00503EEF">
        <w:t xml:space="preserve">en el Grupo por la Alta dirección de la </w:t>
      </w:r>
      <w:r w:rsidR="00481C6B">
        <w:t>Entidad dominante</w:t>
      </w:r>
      <w:r w:rsidR="00503EEF">
        <w:t xml:space="preserve"> </w:t>
      </w:r>
      <w:r w:rsidR="00503EEF" w:rsidRPr="00166240">
        <w:t xml:space="preserve">durante el ejercicio </w:t>
      </w:r>
      <w:r w:rsidR="00503EEF">
        <w:t>201</w:t>
      </w:r>
      <w:r w:rsidR="00CE1436">
        <w:t>5</w:t>
      </w:r>
      <w:r w:rsidR="00503EEF">
        <w:t xml:space="preserve"> han</w:t>
      </w:r>
      <w:r w:rsidR="00503EEF" w:rsidRPr="00166240">
        <w:t xml:space="preserve"> ascendido </w:t>
      </w:r>
      <w:r w:rsidR="00503EEF" w:rsidRPr="002063A3">
        <w:t xml:space="preserve">a </w:t>
      </w:r>
      <w:r w:rsidR="00C104BF">
        <w:t>68.780</w:t>
      </w:r>
      <w:r w:rsidR="00503EEF" w:rsidRPr="002063A3">
        <w:t xml:space="preserve"> euros (</w:t>
      </w:r>
      <w:r w:rsidR="00CE1436" w:rsidRPr="002063A3">
        <w:t>209.705</w:t>
      </w:r>
      <w:r w:rsidR="00503EEF" w:rsidRPr="002063A3">
        <w:t xml:space="preserve"> euros en 201</w:t>
      </w:r>
      <w:r w:rsidR="00CE1436">
        <w:t>4</w:t>
      </w:r>
      <w:r w:rsidR="00503EEF" w:rsidRPr="002063A3">
        <w:t>) en concepto de sueldos y salarios, no habiendo devengado cantidades adicionales por otros</w:t>
      </w:r>
      <w:r w:rsidR="00503EEF">
        <w:t xml:space="preserve"> conceptos.</w:t>
      </w:r>
    </w:p>
    <w:p w:rsidR="00503EEF" w:rsidRPr="00166240" w:rsidRDefault="00503EEF" w:rsidP="0067147D">
      <w:pPr>
        <w:pStyle w:val="Listaconnmeros2"/>
        <w:keepLines/>
      </w:pPr>
      <w:r>
        <w:tab/>
        <w:t>Al 31 de diciembre de 201</w:t>
      </w:r>
      <w:r w:rsidR="0083032C">
        <w:t>5</w:t>
      </w:r>
      <w:r>
        <w:t xml:space="preserve"> y 201</w:t>
      </w:r>
      <w:r w:rsidR="0083032C">
        <w:t>4</w:t>
      </w:r>
      <w:r>
        <w:t xml:space="preserve"> el Grupo</w:t>
      </w:r>
      <w:r w:rsidRPr="00166240">
        <w:t xml:space="preserve"> no tiene obligaciones contraídas en materia de pensiones y de seguros de vida respecto a</w:t>
      </w:r>
      <w:r>
        <w:t xml:space="preserve"> los miembros </w:t>
      </w:r>
      <w:r w:rsidR="000D114F">
        <w:t>del Patronato ni de</w:t>
      </w:r>
      <w:r w:rsidR="00DF3799">
        <w:t xml:space="preserve"> la Alta d</w:t>
      </w:r>
      <w:r w:rsidR="000D114F">
        <w:t>irección</w:t>
      </w:r>
      <w:r w:rsidR="00C46451">
        <w:t xml:space="preserve"> de la </w:t>
      </w:r>
      <w:r w:rsidR="00481C6B">
        <w:t>Entidad dominante</w:t>
      </w:r>
      <w:r w:rsidRPr="00166240">
        <w:t>, ni tiene obligaciones asumidas por cuenta de ellos a título de garantía.</w:t>
      </w:r>
    </w:p>
    <w:p w:rsidR="00503EEF" w:rsidRDefault="00503EEF" w:rsidP="0067147D">
      <w:pPr>
        <w:pStyle w:val="Listaconnmeros2"/>
        <w:keepLines/>
      </w:pPr>
      <w:r>
        <w:t>-</w:t>
      </w:r>
      <w:r>
        <w:tab/>
      </w:r>
      <w:r w:rsidRPr="00C46451">
        <w:rPr>
          <w:i/>
        </w:rPr>
        <w:t>Otra información relativa a los Patronos de la Fundación:</w:t>
      </w:r>
      <w:r>
        <w:t xml:space="preserve"> </w:t>
      </w:r>
    </w:p>
    <w:p w:rsidR="00812C93" w:rsidRDefault="00812C93" w:rsidP="00812C93">
      <w:pPr>
        <w:pStyle w:val="Listaconnmeros"/>
        <w:keepLines/>
        <w:ind w:left="567" w:firstLine="0"/>
      </w:pPr>
      <w:r>
        <w:t xml:space="preserve">Los cambios que se han producido en la composición del Patronato de la Fundación ONCE, desde la reunión de Patronato celebrada el 25 de enero de 2015 a la fecha a la que se refieren estas cuentas anuales han sido los siguientes: </w:t>
      </w:r>
    </w:p>
    <w:tbl>
      <w:tblPr>
        <w:tblW w:w="5800" w:type="dxa"/>
        <w:jc w:val="center"/>
        <w:tblCellMar>
          <w:left w:w="70" w:type="dxa"/>
          <w:right w:w="70" w:type="dxa"/>
        </w:tblCellMar>
        <w:tblLook w:val="04A0" w:firstRow="1" w:lastRow="0" w:firstColumn="1" w:lastColumn="0" w:noHBand="0" w:noVBand="1"/>
      </w:tblPr>
      <w:tblGrid>
        <w:gridCol w:w="2960"/>
        <w:gridCol w:w="2840"/>
      </w:tblGrid>
      <w:tr w:rsidR="00812C93" w:rsidRPr="004E54C1" w:rsidTr="00EE05F6">
        <w:trPr>
          <w:trHeight w:val="300"/>
          <w:jc w:val="center"/>
        </w:trPr>
        <w:tc>
          <w:tcPr>
            <w:tcW w:w="2960" w:type="dxa"/>
            <w:tcBorders>
              <w:top w:val="single" w:sz="4" w:space="0" w:color="auto"/>
              <w:left w:val="single" w:sz="4" w:space="0" w:color="auto"/>
              <w:bottom w:val="single" w:sz="4" w:space="0" w:color="auto"/>
              <w:right w:val="nil"/>
            </w:tcBorders>
            <w:shd w:val="clear" w:color="auto" w:fill="auto"/>
            <w:noWrap/>
            <w:vAlign w:val="bottom"/>
            <w:hideMark/>
          </w:tcPr>
          <w:p w:rsidR="00812C93" w:rsidRPr="004E54C1" w:rsidRDefault="00812C93" w:rsidP="00EE05F6">
            <w:pPr>
              <w:spacing w:after="0"/>
              <w:jc w:val="center"/>
              <w:rPr>
                <w:rFonts w:cs="Arial"/>
                <w:b/>
                <w:bCs/>
                <w:color w:val="000000"/>
                <w:szCs w:val="18"/>
                <w:lang w:eastAsia="es-ES"/>
              </w:rPr>
            </w:pPr>
            <w:r w:rsidRPr="004E54C1">
              <w:rPr>
                <w:rFonts w:cs="Arial"/>
                <w:b/>
                <w:bCs/>
                <w:color w:val="000000"/>
                <w:szCs w:val="18"/>
                <w:lang w:eastAsia="es-ES"/>
              </w:rPr>
              <w:t xml:space="preserve">MIEMBROS ENTRANTES </w:t>
            </w:r>
          </w:p>
        </w:tc>
        <w:tc>
          <w:tcPr>
            <w:tcW w:w="2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2C93" w:rsidRPr="004E54C1" w:rsidRDefault="00812C93" w:rsidP="00EE05F6">
            <w:pPr>
              <w:spacing w:after="0"/>
              <w:jc w:val="center"/>
              <w:rPr>
                <w:rFonts w:cs="Arial"/>
                <w:b/>
                <w:bCs/>
                <w:color w:val="000000"/>
                <w:szCs w:val="18"/>
                <w:lang w:eastAsia="es-ES"/>
              </w:rPr>
            </w:pPr>
            <w:r w:rsidRPr="004E54C1">
              <w:rPr>
                <w:rFonts w:cs="Arial"/>
                <w:b/>
                <w:bCs/>
                <w:color w:val="000000"/>
                <w:szCs w:val="18"/>
                <w:lang w:eastAsia="es-ES"/>
              </w:rPr>
              <w:t>MIEMBROS SALIENTES</w:t>
            </w:r>
          </w:p>
        </w:tc>
      </w:tr>
      <w:tr w:rsidR="00812C93" w:rsidRPr="004E54C1" w:rsidTr="00EE05F6">
        <w:trPr>
          <w:trHeight w:val="300"/>
          <w:jc w:val="center"/>
        </w:trPr>
        <w:tc>
          <w:tcPr>
            <w:tcW w:w="2960" w:type="dxa"/>
            <w:tcBorders>
              <w:top w:val="nil"/>
              <w:left w:val="single" w:sz="4" w:space="0" w:color="auto"/>
              <w:bottom w:val="nil"/>
              <w:right w:val="nil"/>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Dña. Isabel Viruet García</w:t>
            </w:r>
          </w:p>
        </w:tc>
        <w:tc>
          <w:tcPr>
            <w:tcW w:w="2840" w:type="dxa"/>
            <w:tcBorders>
              <w:top w:val="nil"/>
              <w:left w:val="single" w:sz="4" w:space="0" w:color="auto"/>
              <w:bottom w:val="nil"/>
              <w:right w:val="single" w:sz="4" w:space="0" w:color="auto"/>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Ventura Pazos Clares</w:t>
            </w:r>
          </w:p>
        </w:tc>
      </w:tr>
      <w:tr w:rsidR="00812C93" w:rsidRPr="004E54C1" w:rsidTr="00EE05F6">
        <w:trPr>
          <w:trHeight w:val="300"/>
          <w:jc w:val="center"/>
        </w:trPr>
        <w:tc>
          <w:tcPr>
            <w:tcW w:w="2960" w:type="dxa"/>
            <w:tcBorders>
              <w:top w:val="nil"/>
              <w:left w:val="single" w:sz="4" w:space="0" w:color="auto"/>
              <w:bottom w:val="single" w:sz="4" w:space="0" w:color="auto"/>
              <w:right w:val="nil"/>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Nel Anxelu González Zapico</w:t>
            </w:r>
          </w:p>
        </w:tc>
        <w:tc>
          <w:tcPr>
            <w:tcW w:w="2840" w:type="dxa"/>
            <w:tcBorders>
              <w:top w:val="nil"/>
              <w:left w:val="single" w:sz="4" w:space="0" w:color="auto"/>
              <w:bottom w:val="single" w:sz="4" w:space="0" w:color="auto"/>
              <w:right w:val="single" w:sz="4" w:space="0" w:color="auto"/>
            </w:tcBorders>
            <w:shd w:val="clear" w:color="auto" w:fill="auto"/>
            <w:noWrap/>
            <w:vAlign w:val="bottom"/>
            <w:hideMark/>
          </w:tcPr>
          <w:p w:rsidR="00812C93" w:rsidRPr="004E54C1" w:rsidRDefault="00812C93" w:rsidP="00EE05F6">
            <w:pPr>
              <w:spacing w:after="0"/>
              <w:jc w:val="left"/>
              <w:rPr>
                <w:rFonts w:cs="Arial"/>
                <w:color w:val="000000"/>
                <w:szCs w:val="18"/>
                <w:lang w:eastAsia="es-ES"/>
              </w:rPr>
            </w:pPr>
            <w:r w:rsidRPr="004E54C1">
              <w:rPr>
                <w:rFonts w:cs="Arial"/>
                <w:color w:val="000000"/>
                <w:szCs w:val="18"/>
                <w:lang w:eastAsia="es-ES"/>
              </w:rPr>
              <w:t>D. Jose María Sánchez Monge</w:t>
            </w:r>
          </w:p>
        </w:tc>
      </w:tr>
    </w:tbl>
    <w:p w:rsidR="00812C93" w:rsidRDefault="00812C93" w:rsidP="00812C93">
      <w:pPr>
        <w:pStyle w:val="Listaconnmeros"/>
        <w:keepLines/>
        <w:ind w:firstLine="0"/>
      </w:pPr>
    </w:p>
    <w:p w:rsidR="00812C93" w:rsidRPr="00551F1D" w:rsidRDefault="00812C93" w:rsidP="00812C93">
      <w:pPr>
        <w:pStyle w:val="Listaconnmeros"/>
        <w:keepLines/>
        <w:ind w:left="567" w:firstLine="0"/>
      </w:pPr>
      <w:r>
        <w:t xml:space="preserve">Asimismo, según acuerdo celebrado el 24 de junio de 2015, entra a formar parte del Patronato de la Fundación ONCE la entidad Ford España, S.L., representada por D. José Manuel Machado Alique, y con una duración del plazo estatutario de un año. </w:t>
      </w:r>
    </w:p>
    <w:p w:rsidR="00503EEF" w:rsidRDefault="00C104BF" w:rsidP="00C104BF">
      <w:pPr>
        <w:pStyle w:val="Listaconnmeros2"/>
        <w:keepLines/>
      </w:pPr>
      <w:r>
        <w:t xml:space="preserve">      El Patronato de la Fundación a 31 de diciemb</w:t>
      </w:r>
      <w:r w:rsidR="00DF3799">
        <w:t>re de 2015 está f</w:t>
      </w:r>
      <w:r w:rsidR="00BA1B9B">
        <w:t>ormado por 43</w:t>
      </w:r>
      <w:r>
        <w:t xml:space="preserve"> miembros (43 en 2014) de los cuales 27 son hombres (28 en 2014), 15 son mujeres (14 en 2014) y una persona jurídica</w:t>
      </w:r>
      <w:r w:rsidR="005717DA">
        <w:t>, representada por 1 hombre</w:t>
      </w:r>
      <w:r>
        <w:t>.</w:t>
      </w:r>
    </w:p>
    <w:p w:rsidR="00503EEF" w:rsidRPr="00791320" w:rsidRDefault="00503EEF" w:rsidP="0067147D">
      <w:pPr>
        <w:pStyle w:val="Ttulo4"/>
      </w:pPr>
      <w:bookmarkStart w:id="47" w:name="_Toc284835792"/>
      <w:r>
        <w:t>19</w:t>
      </w:r>
      <w:r w:rsidRPr="00791320">
        <w:t>.</w:t>
      </w:r>
      <w:r w:rsidRPr="00791320">
        <w:tab/>
        <w:t>Información segmentada</w:t>
      </w:r>
      <w:bookmarkEnd w:id="47"/>
    </w:p>
    <w:p w:rsidR="00503EEF" w:rsidRDefault="00503EEF" w:rsidP="0067147D">
      <w:pPr>
        <w:keepLines/>
      </w:pPr>
      <w:r w:rsidRPr="0014489A">
        <w:t>El Grupo identifica sus segmentos operativos en base a los informes internos sobre l</w:t>
      </w:r>
      <w:r w:rsidR="00BF18AD">
        <w:t>os componentes del Grupo que sirven para</w:t>
      </w:r>
      <w:r w:rsidRPr="0014489A">
        <w:t xml:space="preserve"> </w:t>
      </w:r>
      <w:r w:rsidR="00BF18AD">
        <w:t xml:space="preserve">la </w:t>
      </w:r>
      <w:r w:rsidRPr="0014489A">
        <w:t>revisión, discus</w:t>
      </w:r>
      <w:r>
        <w:t xml:space="preserve">ión y evaluación regular por la dirección de la </w:t>
      </w:r>
      <w:r w:rsidR="00481C6B">
        <w:t>Entidad dominante</w:t>
      </w:r>
      <w:r w:rsidR="00BF18AD">
        <w:t xml:space="preserve"> de la evaluación del Grupo</w:t>
      </w:r>
      <w:r w:rsidR="00C46451">
        <w:t>,</w:t>
      </w:r>
      <w:r w:rsidRPr="0014489A">
        <w:t xml:space="preserve"> pues es la máxima autoridad en el proceso de toma de decisiones. </w:t>
      </w:r>
    </w:p>
    <w:p w:rsidR="00503EEF" w:rsidRDefault="00503EEF" w:rsidP="0067147D">
      <w:pPr>
        <w:keepLines/>
      </w:pPr>
      <w:r w:rsidRPr="0014489A">
        <w:t xml:space="preserve">De este modo, los segmentos </w:t>
      </w:r>
      <w:r>
        <w:t xml:space="preserve">operativos </w:t>
      </w:r>
      <w:r w:rsidRPr="0014489A">
        <w:t>que se han definido son los siguientes:</w:t>
      </w:r>
    </w:p>
    <w:p w:rsidR="00503EEF" w:rsidRDefault="00503EEF" w:rsidP="00424EE5">
      <w:pPr>
        <w:pStyle w:val="Listaconnmeros"/>
        <w:keepLines/>
        <w:spacing w:after="0"/>
      </w:pPr>
      <w:r>
        <w:lastRenderedPageBreak/>
        <w:t>-</w:t>
      </w:r>
      <w:r>
        <w:tab/>
        <w:t>Actividad no mercantil</w:t>
      </w:r>
    </w:p>
    <w:p w:rsidR="00503EEF" w:rsidRPr="0095784A" w:rsidRDefault="00503EEF" w:rsidP="00424EE5">
      <w:pPr>
        <w:pStyle w:val="Listaconnmeros"/>
        <w:keepLines/>
        <w:spacing w:after="0"/>
      </w:pPr>
      <w:r>
        <w:t>-</w:t>
      </w:r>
      <w:r>
        <w:tab/>
        <w:t>Actividad mercantil:</w:t>
      </w:r>
    </w:p>
    <w:p w:rsidR="00503EEF" w:rsidRPr="00991F0D" w:rsidRDefault="00503EEF" w:rsidP="00424EE5">
      <w:pPr>
        <w:pStyle w:val="Listaconnmeros2"/>
        <w:keepLines/>
        <w:spacing w:after="0"/>
      </w:pPr>
      <w:r>
        <w:t>-</w:t>
      </w:r>
      <w:r>
        <w:tab/>
      </w:r>
      <w:r w:rsidRPr="00991F0D">
        <w:t>Lavandería industrial</w:t>
      </w:r>
    </w:p>
    <w:p w:rsidR="00503EEF" w:rsidRPr="00991F0D" w:rsidRDefault="00503EEF" w:rsidP="00424EE5">
      <w:pPr>
        <w:pStyle w:val="Listaconnmeros2"/>
        <w:keepLines/>
        <w:spacing w:after="0"/>
      </w:pPr>
      <w:r>
        <w:t>-</w:t>
      </w:r>
      <w:r>
        <w:tab/>
      </w:r>
      <w:r w:rsidR="00DF3799">
        <w:t>Contact c</w:t>
      </w:r>
      <w:r w:rsidR="00855424">
        <w:t>enter</w:t>
      </w:r>
    </w:p>
    <w:p w:rsidR="00503EEF" w:rsidRPr="00991F0D" w:rsidRDefault="00503EEF" w:rsidP="00424EE5">
      <w:pPr>
        <w:pStyle w:val="Listaconnmeros2"/>
        <w:keepLines/>
        <w:spacing w:after="0"/>
      </w:pPr>
      <w:r>
        <w:t>-</w:t>
      </w:r>
      <w:r>
        <w:tab/>
      </w:r>
      <w:r w:rsidR="00DF3799">
        <w:t>Retail y c</w:t>
      </w:r>
      <w:r w:rsidR="00855424">
        <w:t>omercialización</w:t>
      </w:r>
      <w:r w:rsidR="00855424">
        <w:tab/>
      </w:r>
    </w:p>
    <w:p w:rsidR="00503EEF" w:rsidRPr="00991F0D" w:rsidRDefault="00503EEF" w:rsidP="00424EE5">
      <w:pPr>
        <w:pStyle w:val="Listaconnmeros2"/>
        <w:keepLines/>
        <w:spacing w:after="0"/>
      </w:pPr>
      <w:r>
        <w:t>-</w:t>
      </w:r>
      <w:r>
        <w:tab/>
      </w:r>
      <w:r w:rsidR="00855424">
        <w:t>Sociosanitario</w:t>
      </w:r>
    </w:p>
    <w:p w:rsidR="00503EEF" w:rsidRPr="00991F0D" w:rsidRDefault="00503EEF" w:rsidP="00424EE5">
      <w:pPr>
        <w:pStyle w:val="Listaconnmeros2"/>
        <w:keepLines/>
        <w:spacing w:after="0"/>
      </w:pPr>
      <w:r>
        <w:t>-</w:t>
      </w:r>
      <w:r>
        <w:tab/>
      </w:r>
      <w:r w:rsidR="00855424">
        <w:t>BPO</w:t>
      </w:r>
    </w:p>
    <w:p w:rsidR="00503EEF" w:rsidRPr="00991F0D" w:rsidRDefault="00503EEF" w:rsidP="00424EE5">
      <w:pPr>
        <w:pStyle w:val="Listaconnmeros2"/>
        <w:keepLines/>
        <w:spacing w:after="0"/>
      </w:pPr>
      <w:r>
        <w:t>-</w:t>
      </w:r>
      <w:r>
        <w:tab/>
      </w:r>
      <w:r w:rsidR="00855424">
        <w:t>Salud</w:t>
      </w:r>
    </w:p>
    <w:p w:rsidR="00503EEF" w:rsidRPr="00991F0D" w:rsidRDefault="00503EEF" w:rsidP="00424EE5">
      <w:pPr>
        <w:pStyle w:val="Listaconnmeros2"/>
        <w:keepLines/>
        <w:spacing w:after="0"/>
      </w:pPr>
      <w:r>
        <w:t>-</w:t>
      </w:r>
      <w:r>
        <w:tab/>
      </w:r>
      <w:r w:rsidRPr="00991F0D">
        <w:t>Automoción</w:t>
      </w:r>
    </w:p>
    <w:p w:rsidR="00503EEF" w:rsidRDefault="00503EEF" w:rsidP="00855424">
      <w:pPr>
        <w:pStyle w:val="Listaconnmeros2"/>
        <w:keepLines/>
        <w:spacing w:after="0"/>
      </w:pPr>
      <w:r>
        <w:t>-</w:t>
      </w:r>
      <w:r>
        <w:tab/>
      </w:r>
      <w:r w:rsidRPr="00991F0D">
        <w:t xml:space="preserve">Servicios </w:t>
      </w:r>
      <w:r w:rsidR="00855424">
        <w:t>industriales</w:t>
      </w:r>
    </w:p>
    <w:p w:rsidR="00DF3799" w:rsidRPr="00BD5553" w:rsidRDefault="00DF3799" w:rsidP="00855424">
      <w:pPr>
        <w:pStyle w:val="Listaconnmeros2"/>
        <w:keepLines/>
        <w:spacing w:after="0"/>
      </w:pPr>
      <w:r>
        <w:t xml:space="preserve">-    </w:t>
      </w:r>
      <w:r w:rsidR="000E34D8">
        <w:t xml:space="preserve"> </w:t>
      </w:r>
      <w:r>
        <w:t>Agencia de prensa</w:t>
      </w:r>
    </w:p>
    <w:p w:rsidR="00503EEF" w:rsidRDefault="00503EEF" w:rsidP="00424EE5">
      <w:pPr>
        <w:pStyle w:val="Listaconnmeros2"/>
        <w:keepLines/>
        <w:spacing w:after="0"/>
      </w:pPr>
      <w:r>
        <w:t>-</w:t>
      </w:r>
      <w:r>
        <w:tab/>
      </w:r>
      <w:r w:rsidRPr="00BD5553">
        <w:t>Otros</w:t>
      </w:r>
    </w:p>
    <w:p w:rsidR="00424EE5" w:rsidRDefault="00424EE5" w:rsidP="00424EE5">
      <w:pPr>
        <w:pStyle w:val="Listaconnmeros2"/>
        <w:keepLines/>
        <w:spacing w:after="0"/>
      </w:pPr>
    </w:p>
    <w:p w:rsidR="00503EEF" w:rsidRDefault="00503EEF" w:rsidP="00424EE5">
      <w:pPr>
        <w:pStyle w:val="Listaconnmeros"/>
        <w:keepLines/>
        <w:ind w:left="0" w:firstLine="0"/>
        <w:rPr>
          <w:rFonts w:cs="Arial"/>
          <w:szCs w:val="18"/>
        </w:rPr>
      </w:pPr>
      <w:r w:rsidRPr="00BD5553">
        <w:rPr>
          <w:rFonts w:cs="Arial"/>
          <w:szCs w:val="18"/>
        </w:rPr>
        <w:t>La distribución de las ventas por ca</w:t>
      </w:r>
      <w:r>
        <w:t xml:space="preserve">da uno de los segmentos se detalla en las Notas 17.1 y 17.3 y la </w:t>
      </w:r>
      <w:r w:rsidRPr="00166240">
        <w:t xml:space="preserve">aportación de cada </w:t>
      </w:r>
      <w:r>
        <w:t>segmento</w:t>
      </w:r>
      <w:r w:rsidRPr="005A21E8">
        <w:t xml:space="preserve"> a los resultados </w:t>
      </w:r>
      <w:r>
        <w:t xml:space="preserve">atribuidos a la </w:t>
      </w:r>
      <w:r w:rsidR="00481C6B">
        <w:t>Entidad dominante</w:t>
      </w:r>
      <w:r>
        <w:t xml:space="preserve"> </w:t>
      </w:r>
      <w:r w:rsidRPr="005A21E8">
        <w:t>de los ejercicios 201</w:t>
      </w:r>
      <w:r w:rsidR="008626A0">
        <w:t>5</w:t>
      </w:r>
      <w:r w:rsidRPr="005A21E8">
        <w:t xml:space="preserve"> y 201</w:t>
      </w:r>
      <w:r w:rsidR="008626A0">
        <w:t>4</w:t>
      </w:r>
      <w:r w:rsidRPr="005A21E8">
        <w:t xml:space="preserve"> ha sido la siguiente:</w:t>
      </w:r>
    </w:p>
    <w:tbl>
      <w:tblPr>
        <w:tblW w:w="6477"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104"/>
        <w:gridCol w:w="1104"/>
        <w:gridCol w:w="17"/>
      </w:tblGrid>
      <w:tr w:rsidR="00503EEF" w:rsidRPr="00321E8D" w:rsidTr="00AB0E4A">
        <w:trPr>
          <w:gridAfter w:val="1"/>
          <w:wAfter w:w="17" w:type="dxa"/>
          <w:jc w:val="center"/>
        </w:trPr>
        <w:tc>
          <w:tcPr>
            <w:tcW w:w="4252" w:type="dxa"/>
            <w:tcBorders>
              <w:top w:val="single" w:sz="4" w:space="0" w:color="auto"/>
              <w:left w:val="single" w:sz="4" w:space="0" w:color="auto"/>
              <w:bottom w:val="nil"/>
              <w:right w:val="single" w:sz="4" w:space="0" w:color="auto"/>
            </w:tcBorders>
            <w:shd w:val="clear" w:color="auto" w:fill="auto"/>
            <w:noWrap/>
            <w:vAlign w:val="bottom"/>
          </w:tcPr>
          <w:p w:rsidR="00503EEF" w:rsidRPr="00321E8D" w:rsidRDefault="00503EEF" w:rsidP="0067147D">
            <w:pPr>
              <w:pStyle w:val="Tabladeilustraciones"/>
              <w:keepNext/>
              <w:keepLines/>
              <w:jc w:val="center"/>
              <w:rPr>
                <w:snapToGrid w:val="0"/>
                <w:szCs w:val="0"/>
                <w:u w:color="000000"/>
                <w:lang w:eastAsia="es-ES"/>
              </w:rPr>
            </w:pPr>
          </w:p>
        </w:tc>
        <w:tc>
          <w:tcPr>
            <w:tcW w:w="220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321E8D" w:rsidRDefault="00503EEF" w:rsidP="0067147D">
            <w:pPr>
              <w:pStyle w:val="Tabladeilustraciones"/>
              <w:keepNext/>
              <w:keepLines/>
              <w:jc w:val="center"/>
              <w:rPr>
                <w:snapToGrid w:val="0"/>
                <w:szCs w:val="0"/>
                <w:u w:color="000000"/>
                <w:lang w:eastAsia="es-ES"/>
              </w:rPr>
            </w:pPr>
            <w:r w:rsidRPr="00321E8D">
              <w:rPr>
                <w:snapToGrid w:val="0"/>
                <w:szCs w:val="0"/>
                <w:u w:color="000000"/>
                <w:lang w:eastAsia="es-ES"/>
              </w:rPr>
              <w:t>Euros</w:t>
            </w:r>
          </w:p>
        </w:tc>
      </w:tr>
      <w:tr w:rsidR="00AB0E4A" w:rsidRPr="00321E8D" w:rsidTr="00AB0E4A">
        <w:trPr>
          <w:gridAfter w:val="1"/>
          <w:wAfter w:w="17" w:type="dxa"/>
          <w:jc w:val="center"/>
        </w:trPr>
        <w:tc>
          <w:tcPr>
            <w:tcW w:w="4252" w:type="dxa"/>
            <w:tcBorders>
              <w:top w:val="nil"/>
              <w:left w:val="single" w:sz="4" w:space="0" w:color="auto"/>
              <w:bottom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jc w:val="center"/>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AB0E4A" w:rsidRPr="00CE78DE" w:rsidRDefault="00AB0E4A" w:rsidP="008626A0">
            <w:pPr>
              <w:pStyle w:val="Tabladeilustraciones"/>
              <w:keepNext/>
              <w:keepLines/>
              <w:jc w:val="center"/>
              <w:rPr>
                <w:snapToGrid w:val="0"/>
                <w:szCs w:val="0"/>
                <w:u w:color="000000"/>
                <w:lang w:eastAsia="es-ES"/>
              </w:rPr>
            </w:pPr>
            <w:r>
              <w:rPr>
                <w:snapToGrid w:val="0"/>
                <w:szCs w:val="0"/>
                <w:u w:color="000000"/>
                <w:lang w:eastAsia="es-ES"/>
              </w:rPr>
              <w:t>201</w:t>
            </w:r>
            <w:r w:rsidR="008626A0">
              <w:rPr>
                <w:snapToGrid w:val="0"/>
                <w:szCs w:val="0"/>
                <w:u w:color="000000"/>
                <w:lang w:eastAsia="es-ES"/>
              </w:rPr>
              <w:t>5</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E78DE" w:rsidRDefault="008626A0" w:rsidP="0067147D">
            <w:pPr>
              <w:pStyle w:val="Tabladeilustraciones"/>
              <w:keepNext/>
              <w:keepLines/>
              <w:jc w:val="center"/>
              <w:rPr>
                <w:snapToGrid w:val="0"/>
                <w:szCs w:val="0"/>
                <w:u w:color="000000"/>
                <w:lang w:eastAsia="es-ES"/>
              </w:rPr>
            </w:pPr>
            <w:r>
              <w:rPr>
                <w:snapToGrid w:val="0"/>
                <w:szCs w:val="0"/>
                <w:u w:color="000000"/>
                <w:lang w:eastAsia="es-ES"/>
              </w:rPr>
              <w:t>2014</w:t>
            </w:r>
          </w:p>
        </w:tc>
      </w:tr>
      <w:tr w:rsidR="00AB0E4A" w:rsidRPr="00321E8D" w:rsidTr="00AB0E4A">
        <w:trPr>
          <w:gridAfter w:val="1"/>
          <w:wAfter w:w="17" w:type="dxa"/>
          <w:jc w:val="center"/>
        </w:trPr>
        <w:tc>
          <w:tcPr>
            <w:tcW w:w="4252" w:type="dxa"/>
            <w:tcBorders>
              <w:top w:val="single" w:sz="4" w:space="0" w:color="auto"/>
              <w:left w:val="single" w:sz="4" w:space="0" w:color="auto"/>
              <w:right w:val="single" w:sz="4" w:space="0" w:color="auto"/>
            </w:tcBorders>
            <w:shd w:val="clear" w:color="auto" w:fill="auto"/>
            <w:noWrap/>
            <w:vAlign w:val="bottom"/>
          </w:tcPr>
          <w:p w:rsidR="00AB0E4A" w:rsidRPr="00321E8D" w:rsidRDefault="00AB0E4A" w:rsidP="0067147D">
            <w:pPr>
              <w:pStyle w:val="Tabladeilustraciones"/>
              <w:keepNext/>
              <w:keepLines/>
              <w:rPr>
                <w:snapToGrid w:val="0"/>
                <w:szCs w:val="0"/>
                <w:u w:color="000000"/>
                <w:lang w:eastAsia="es-ES"/>
              </w:rPr>
            </w:pPr>
            <w:r>
              <w:rPr>
                <w:snapToGrid w:val="0"/>
                <w:szCs w:val="0"/>
                <w:u w:color="000000"/>
                <w:lang w:eastAsia="es-ES"/>
              </w:rPr>
              <w:t xml:space="preserve"> </w:t>
            </w: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c>
          <w:tcPr>
            <w:tcW w:w="1104" w:type="dxa"/>
            <w:tcBorders>
              <w:top w:val="single" w:sz="4" w:space="0" w:color="auto"/>
              <w:left w:val="single" w:sz="4" w:space="0" w:color="auto"/>
              <w:right w:val="single" w:sz="4" w:space="0" w:color="auto"/>
            </w:tcBorders>
            <w:shd w:val="clear" w:color="auto" w:fill="auto"/>
            <w:noWrap/>
            <w:vAlign w:val="bottom"/>
          </w:tcPr>
          <w:p w:rsidR="00AB0E4A" w:rsidRPr="00CE78DE" w:rsidRDefault="00AB0E4A" w:rsidP="0067147D">
            <w:pPr>
              <w:pStyle w:val="Tabladeilustraciones"/>
              <w:keepNext/>
              <w:keepLines/>
              <w:tabs>
                <w:tab w:val="decimal" w:pos="578"/>
              </w:tabs>
              <w:rPr>
                <w:snapToGrid w:val="0"/>
                <w:szCs w:val="0"/>
                <w:u w:color="000000"/>
                <w:lang w:eastAsia="es-ES"/>
              </w:rPr>
            </w:pP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tcPr>
          <w:p w:rsidR="008626A0" w:rsidRPr="00321E8D" w:rsidRDefault="008626A0" w:rsidP="008626A0">
            <w:pPr>
              <w:pStyle w:val="Tabladeilustraciones"/>
              <w:keepNext/>
              <w:keepLines/>
              <w:rPr>
                <w:snapToGrid w:val="0"/>
                <w:szCs w:val="0"/>
                <w:u w:color="000000"/>
                <w:lang w:eastAsia="es-ES"/>
              </w:rPr>
            </w:pPr>
            <w:r w:rsidRPr="00321E8D">
              <w:rPr>
                <w:snapToGrid w:val="0"/>
                <w:szCs w:val="0"/>
                <w:u w:color="000000"/>
                <w:lang w:eastAsia="es-ES"/>
              </w:rPr>
              <w:t>Actividad no mercantil</w:t>
            </w:r>
          </w:p>
        </w:tc>
        <w:tc>
          <w:tcPr>
            <w:tcW w:w="1104" w:type="dxa"/>
            <w:tcBorders>
              <w:left w:val="single" w:sz="4" w:space="0" w:color="auto"/>
              <w:right w:val="single" w:sz="4" w:space="0" w:color="auto"/>
            </w:tcBorders>
            <w:shd w:val="clear" w:color="auto" w:fill="auto"/>
            <w:noWrap/>
            <w:vAlign w:val="bottom"/>
          </w:tcPr>
          <w:p w:rsidR="008626A0" w:rsidRPr="00CE78DE"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428.308</w:t>
            </w:r>
          </w:p>
        </w:tc>
        <w:tc>
          <w:tcPr>
            <w:tcW w:w="1121" w:type="dxa"/>
            <w:gridSpan w:val="2"/>
            <w:tcBorders>
              <w:left w:val="single" w:sz="4" w:space="0" w:color="auto"/>
              <w:right w:val="single" w:sz="4" w:space="0" w:color="auto"/>
            </w:tcBorders>
            <w:shd w:val="clear" w:color="auto" w:fill="auto"/>
            <w:noWrap/>
            <w:vAlign w:val="bottom"/>
          </w:tcPr>
          <w:p w:rsidR="008626A0" w:rsidRPr="00CE78DE"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285.443</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tcPr>
          <w:p w:rsidR="008626A0" w:rsidRPr="00321E8D" w:rsidRDefault="008626A0" w:rsidP="008626A0">
            <w:pPr>
              <w:pStyle w:val="Tabladeilustraciones"/>
              <w:keepNext/>
              <w:keepLines/>
              <w:rPr>
                <w:snapToGrid w:val="0"/>
                <w:szCs w:val="0"/>
                <w:u w:color="000000"/>
                <w:lang w:eastAsia="es-ES"/>
              </w:rPr>
            </w:pPr>
            <w:r w:rsidRPr="00321E8D">
              <w:rPr>
                <w:snapToGrid w:val="0"/>
                <w:szCs w:val="0"/>
                <w:u w:color="000000"/>
                <w:lang w:eastAsia="es-ES"/>
              </w:rPr>
              <w:t>Actividad mercantil:</w:t>
            </w:r>
          </w:p>
        </w:tc>
        <w:tc>
          <w:tcPr>
            <w:tcW w:w="1104" w:type="dxa"/>
            <w:tcBorders>
              <w:left w:val="single" w:sz="4" w:space="0" w:color="auto"/>
              <w:right w:val="single" w:sz="4" w:space="0" w:color="auto"/>
            </w:tcBorders>
            <w:shd w:val="clear" w:color="auto" w:fill="auto"/>
            <w:noWrap/>
            <w:vAlign w:val="bottom"/>
          </w:tcPr>
          <w:p w:rsidR="008626A0" w:rsidRPr="00CE78DE" w:rsidRDefault="008626A0" w:rsidP="008626A0">
            <w:pPr>
              <w:pStyle w:val="Tabladeilustraciones"/>
              <w:keepNext/>
              <w:keepLines/>
              <w:tabs>
                <w:tab w:val="decimal" w:pos="621"/>
              </w:tabs>
              <w:rPr>
                <w:snapToGrid w:val="0"/>
                <w:szCs w:val="0"/>
                <w:u w:color="000000"/>
                <w:lang w:eastAsia="es-ES"/>
              </w:rPr>
            </w:pPr>
          </w:p>
        </w:tc>
        <w:tc>
          <w:tcPr>
            <w:tcW w:w="1121" w:type="dxa"/>
            <w:gridSpan w:val="2"/>
            <w:tcBorders>
              <w:left w:val="single" w:sz="4" w:space="0" w:color="auto"/>
              <w:right w:val="single" w:sz="4" w:space="0" w:color="auto"/>
            </w:tcBorders>
            <w:shd w:val="clear" w:color="auto" w:fill="auto"/>
            <w:noWrap/>
            <w:vAlign w:val="bottom"/>
          </w:tcPr>
          <w:p w:rsidR="008626A0" w:rsidRPr="00CE78DE" w:rsidRDefault="008626A0" w:rsidP="008626A0">
            <w:pPr>
              <w:pStyle w:val="Tabladeilustraciones"/>
              <w:keepNext/>
              <w:keepLines/>
              <w:tabs>
                <w:tab w:val="decimal" w:pos="621"/>
              </w:tabs>
              <w:rPr>
                <w:snapToGrid w:val="0"/>
                <w:szCs w:val="0"/>
                <w:u w:color="000000"/>
                <w:lang w:eastAsia="es-ES"/>
              </w:rPr>
            </w:pP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Lavandería industrial</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3.351.616</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1.591.878</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006E31E7" w:rsidRPr="006E31E7">
              <w:rPr>
                <w:snapToGrid w:val="0"/>
                <w:szCs w:val="0"/>
                <w:u w:color="000000"/>
                <w:lang w:eastAsia="es-ES"/>
              </w:rPr>
              <w:t>Contact center</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2.282.345</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2.431.825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006E31E7" w:rsidRPr="006E31E7">
              <w:rPr>
                <w:snapToGrid w:val="0"/>
                <w:szCs w:val="0"/>
                <w:u w:color="000000"/>
                <w:lang w:eastAsia="es-ES"/>
              </w:rPr>
              <w:t>Retail</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656.432</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680.485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8626A0">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Sociosanitario</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525.631</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11.111</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BPO</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361.165</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142.845</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w:t>
            </w:r>
            <w:r w:rsidR="006E31E7" w:rsidRPr="006E31E7">
              <w:rPr>
                <w:snapToGrid w:val="0"/>
                <w:szCs w:val="0"/>
                <w:u w:color="000000"/>
                <w:lang w:eastAsia="es-ES"/>
              </w:rPr>
              <w:t>Salud</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1.262.628</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1.029.407</w:t>
            </w:r>
            <w:r>
              <w:rPr>
                <w:snapToGrid w:val="0"/>
                <w:szCs w:val="0"/>
                <w:u w:color="000000"/>
                <w:lang w:eastAsia="es-ES"/>
              </w:rPr>
              <w:t>)</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Automoción </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2.528.372</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650.662</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6E31E7" w:rsidRDefault="008626A0" w:rsidP="006E31E7">
            <w:pPr>
              <w:pStyle w:val="Tabladeilustraciones"/>
              <w:keepNext/>
              <w:keepLines/>
              <w:rPr>
                <w:snapToGrid w:val="0"/>
                <w:szCs w:val="0"/>
                <w:u w:color="000000"/>
                <w:lang w:eastAsia="es-ES"/>
              </w:rPr>
            </w:pPr>
            <w:r w:rsidRPr="006E31E7">
              <w:rPr>
                <w:snapToGrid w:val="0"/>
                <w:szCs w:val="0"/>
                <w:u w:color="000000"/>
                <w:lang w:eastAsia="es-ES"/>
              </w:rPr>
              <w:t xml:space="preserve">  Servicios </w:t>
            </w:r>
            <w:r w:rsidR="006E31E7" w:rsidRPr="006E31E7">
              <w:rPr>
                <w:snapToGrid w:val="0"/>
                <w:szCs w:val="0"/>
                <w:u w:color="000000"/>
                <w:lang w:eastAsia="es-ES"/>
              </w:rPr>
              <w:t>industriales</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746.447</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93.389</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Agencia de prensa</w:t>
            </w:r>
          </w:p>
        </w:tc>
        <w:tc>
          <w:tcPr>
            <w:tcW w:w="1104" w:type="dxa"/>
            <w:tcBorders>
              <w:left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5.203.649</w:t>
            </w:r>
            <w:r>
              <w:rPr>
                <w:snapToGrid w:val="0"/>
                <w:szCs w:val="0"/>
                <w:u w:color="000000"/>
                <w:lang w:eastAsia="es-ES"/>
              </w:rPr>
              <w:t>)</w:t>
            </w:r>
          </w:p>
        </w:tc>
        <w:tc>
          <w:tcPr>
            <w:tcW w:w="1121" w:type="dxa"/>
            <w:gridSpan w:val="2"/>
            <w:tcBorders>
              <w:left w:val="single" w:sz="4" w:space="0" w:color="auto"/>
              <w:right w:val="single" w:sz="4" w:space="0" w:color="auto"/>
            </w:tcBorders>
            <w:shd w:val="clear" w:color="auto" w:fill="auto"/>
            <w:noWrap/>
            <w:vAlign w:val="bottom"/>
          </w:tcPr>
          <w:p w:rsidR="008626A0" w:rsidRPr="00F23414" w:rsidRDefault="00A24DFD"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006E31E7" w:rsidRPr="006E31E7">
              <w:rPr>
                <w:snapToGrid w:val="0"/>
                <w:szCs w:val="0"/>
                <w:u w:color="000000"/>
                <w:lang w:eastAsia="es-ES"/>
              </w:rPr>
              <w:t>956.663</w:t>
            </w:r>
            <w:r>
              <w:rPr>
                <w:snapToGrid w:val="0"/>
                <w:szCs w:val="0"/>
                <w:u w:color="000000"/>
                <w:lang w:eastAsia="es-ES"/>
              </w:rPr>
              <w:t>)</w:t>
            </w:r>
          </w:p>
        </w:tc>
      </w:tr>
      <w:tr w:rsidR="008626A0" w:rsidRPr="00321E8D" w:rsidTr="00AB0E4A">
        <w:trPr>
          <w:jc w:val="center"/>
        </w:trPr>
        <w:tc>
          <w:tcPr>
            <w:tcW w:w="4252" w:type="dxa"/>
            <w:tcBorders>
              <w:left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r>
              <w:rPr>
                <w:snapToGrid w:val="0"/>
                <w:szCs w:val="0"/>
                <w:u w:color="000000"/>
                <w:lang w:eastAsia="es-ES"/>
              </w:rPr>
              <w:t xml:space="preserve">  </w:t>
            </w:r>
            <w:r w:rsidRPr="00321E8D">
              <w:rPr>
                <w:snapToGrid w:val="0"/>
                <w:szCs w:val="0"/>
                <w:u w:color="000000"/>
                <w:lang w:eastAsia="es-ES"/>
              </w:rPr>
              <w:t>Otros</w:t>
            </w:r>
          </w:p>
        </w:tc>
        <w:tc>
          <w:tcPr>
            <w:tcW w:w="1104" w:type="dxa"/>
            <w:tcBorders>
              <w:left w:val="single" w:sz="4" w:space="0" w:color="auto"/>
              <w:bottom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sidRPr="006E31E7">
              <w:rPr>
                <w:snapToGrid w:val="0"/>
                <w:szCs w:val="0"/>
                <w:u w:color="000000"/>
                <w:lang w:eastAsia="es-ES"/>
              </w:rPr>
              <w:t>56.062.070</w:t>
            </w:r>
          </w:p>
        </w:tc>
        <w:tc>
          <w:tcPr>
            <w:tcW w:w="1121" w:type="dxa"/>
            <w:gridSpan w:val="2"/>
            <w:tcBorders>
              <w:left w:val="single" w:sz="4" w:space="0" w:color="auto"/>
              <w:bottom w:val="single" w:sz="4" w:space="0" w:color="auto"/>
              <w:right w:val="single" w:sz="4" w:space="0" w:color="auto"/>
            </w:tcBorders>
            <w:shd w:val="clear" w:color="auto" w:fill="auto"/>
            <w:noWrap/>
            <w:vAlign w:val="bottom"/>
          </w:tcPr>
          <w:p w:rsidR="008626A0" w:rsidRPr="00F23414" w:rsidRDefault="006E31E7" w:rsidP="008626A0">
            <w:pPr>
              <w:pStyle w:val="Tabladeilustraciones"/>
              <w:keepNext/>
              <w:keepLines/>
              <w:tabs>
                <w:tab w:val="decimal" w:pos="621"/>
              </w:tabs>
              <w:jc w:val="right"/>
              <w:rPr>
                <w:snapToGrid w:val="0"/>
                <w:szCs w:val="0"/>
                <w:u w:color="000000"/>
                <w:lang w:eastAsia="es-ES"/>
              </w:rPr>
            </w:pPr>
            <w:r>
              <w:rPr>
                <w:snapToGrid w:val="0"/>
                <w:szCs w:val="0"/>
                <w:u w:color="000000"/>
                <w:lang w:eastAsia="es-ES"/>
              </w:rPr>
              <w:t>(</w:t>
            </w:r>
            <w:r w:rsidRPr="006E31E7">
              <w:rPr>
                <w:snapToGrid w:val="0"/>
                <w:szCs w:val="0"/>
                <w:u w:color="000000"/>
                <w:lang w:eastAsia="es-ES"/>
              </w:rPr>
              <w:t>5.311.376</w:t>
            </w:r>
            <w:r>
              <w:rPr>
                <w:snapToGrid w:val="0"/>
                <w:szCs w:val="0"/>
                <w:u w:color="000000"/>
                <w:lang w:eastAsia="es-ES"/>
              </w:rPr>
              <w:t>)</w:t>
            </w:r>
          </w:p>
        </w:tc>
      </w:tr>
      <w:tr w:rsidR="008626A0" w:rsidRPr="00321E8D" w:rsidTr="00AB0E4A">
        <w:trPr>
          <w:jc w:val="center"/>
        </w:trPr>
        <w:tc>
          <w:tcPr>
            <w:tcW w:w="4252" w:type="dxa"/>
            <w:tcBorders>
              <w:left w:val="single" w:sz="4" w:space="0" w:color="auto"/>
              <w:bottom w:val="single" w:sz="4" w:space="0" w:color="auto"/>
              <w:right w:val="single" w:sz="4" w:space="0" w:color="auto"/>
            </w:tcBorders>
            <w:shd w:val="clear" w:color="auto" w:fill="auto"/>
            <w:noWrap/>
            <w:vAlign w:val="bottom"/>
            <w:hideMark/>
          </w:tcPr>
          <w:p w:rsidR="008626A0" w:rsidRPr="00321E8D" w:rsidRDefault="008626A0" w:rsidP="008626A0">
            <w:pPr>
              <w:pStyle w:val="Tabladeilustraciones"/>
              <w:keepNext/>
              <w:keepLines/>
              <w:rPr>
                <w:snapToGrid w:val="0"/>
                <w:szCs w:val="0"/>
                <w:u w:color="000000"/>
                <w:lang w:eastAsia="es-ES"/>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626A0" w:rsidRPr="00CE78DE" w:rsidRDefault="006E31E7" w:rsidP="008626A0">
            <w:pPr>
              <w:pStyle w:val="Tabladeilustraciones"/>
              <w:keepLines/>
              <w:tabs>
                <w:tab w:val="decimal" w:pos="621"/>
              </w:tabs>
              <w:spacing w:before="40" w:after="40"/>
              <w:jc w:val="right"/>
              <w:rPr>
                <w:b/>
                <w:snapToGrid w:val="0"/>
                <w:szCs w:val="0"/>
                <w:u w:color="000000"/>
                <w:lang w:eastAsia="es-ES"/>
              </w:rPr>
            </w:pPr>
            <w:r w:rsidRPr="006E31E7">
              <w:rPr>
                <w:b/>
                <w:snapToGrid w:val="0"/>
                <w:szCs w:val="0"/>
                <w:u w:color="000000"/>
                <w:lang w:eastAsia="es-ES"/>
              </w:rPr>
              <w:t>59.753.779</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626A0" w:rsidRPr="00CE78DE" w:rsidRDefault="006E31E7" w:rsidP="008626A0">
            <w:pPr>
              <w:pStyle w:val="Tabladeilustraciones"/>
              <w:keepLines/>
              <w:tabs>
                <w:tab w:val="decimal" w:pos="621"/>
              </w:tabs>
              <w:spacing w:before="40" w:after="40"/>
              <w:jc w:val="right"/>
              <w:rPr>
                <w:b/>
                <w:snapToGrid w:val="0"/>
                <w:szCs w:val="0"/>
                <w:u w:color="000000"/>
                <w:lang w:eastAsia="es-ES"/>
              </w:rPr>
            </w:pPr>
            <w:r>
              <w:rPr>
                <w:b/>
                <w:snapToGrid w:val="0"/>
                <w:szCs w:val="0"/>
                <w:u w:color="000000"/>
                <w:lang w:eastAsia="es-ES"/>
              </w:rPr>
              <w:t>(</w:t>
            </w:r>
            <w:r w:rsidRPr="006E31E7">
              <w:rPr>
                <w:b/>
                <w:snapToGrid w:val="0"/>
                <w:szCs w:val="0"/>
                <w:u w:color="000000"/>
                <w:lang w:eastAsia="es-ES"/>
              </w:rPr>
              <w:t>1.409.808</w:t>
            </w:r>
            <w:r>
              <w:rPr>
                <w:b/>
                <w:snapToGrid w:val="0"/>
                <w:szCs w:val="0"/>
                <w:u w:color="000000"/>
                <w:lang w:eastAsia="es-ES"/>
              </w:rPr>
              <w:t>)</w:t>
            </w:r>
          </w:p>
        </w:tc>
      </w:tr>
    </w:tbl>
    <w:p w:rsidR="00503EEF" w:rsidRDefault="00503EEF" w:rsidP="0067147D">
      <w:pPr>
        <w:keepLines/>
        <w:rPr>
          <w:lang w:val="es-ES_tradnl"/>
        </w:rPr>
      </w:pPr>
    </w:p>
    <w:p w:rsidR="001C70B1" w:rsidRPr="00517793" w:rsidRDefault="001C70B1" w:rsidP="0067147D">
      <w:pPr>
        <w:keepLines/>
        <w:rPr>
          <w:lang w:val="es-ES_tradnl"/>
        </w:rPr>
      </w:pPr>
      <w:r>
        <w:rPr>
          <w:rFonts w:cs="Arial"/>
          <w:szCs w:val="18"/>
        </w:rPr>
        <w:t>En la categoría “Otros” se recogen los resultados de las actividades de la cabecera del grupo de empresas, incluido el resultado procedente de la salida</w:t>
      </w:r>
      <w:r w:rsidR="00591F92">
        <w:rPr>
          <w:rFonts w:cs="Arial"/>
          <w:szCs w:val="18"/>
        </w:rPr>
        <w:t xml:space="preserve"> del perímetro de GRUPO ILUNION (véase Nota 2.4).</w:t>
      </w:r>
    </w:p>
    <w:p w:rsidR="00503EEF" w:rsidRDefault="00503EEF" w:rsidP="0067147D">
      <w:pPr>
        <w:pStyle w:val="Ttulo4"/>
      </w:pPr>
      <w:r>
        <w:t>20.</w:t>
      </w:r>
      <w:r>
        <w:tab/>
        <w:t>Otra información</w:t>
      </w:r>
    </w:p>
    <w:p w:rsidR="00503EEF" w:rsidRDefault="00503EEF" w:rsidP="0067147D">
      <w:pPr>
        <w:pStyle w:val="Ttulo5"/>
      </w:pPr>
      <w:r>
        <w:t>20.1 Estructura de personal</w:t>
      </w:r>
    </w:p>
    <w:p w:rsidR="00503EEF" w:rsidRDefault="00503EEF" w:rsidP="0067147D">
      <w:pPr>
        <w:pStyle w:val="Listaconnmeros"/>
        <w:keepLines/>
      </w:pPr>
      <w:r>
        <w:tab/>
      </w:r>
      <w:r w:rsidRPr="008E6828">
        <w:t>El número med</w:t>
      </w:r>
      <w:r>
        <w:t xml:space="preserve">io de personas empleadas en </w:t>
      </w:r>
      <w:r>
        <w:rPr>
          <w:lang w:val="es-ES_tradnl"/>
        </w:rPr>
        <w:t>el Grupo</w:t>
      </w:r>
      <w:r>
        <w:t xml:space="preserve"> consolidad</w:t>
      </w:r>
      <w:r>
        <w:rPr>
          <w:lang w:val="es-ES_tradnl"/>
        </w:rPr>
        <w:t>o</w:t>
      </w:r>
      <w:r w:rsidRPr="008E6828">
        <w:t>, durante l</w:t>
      </w:r>
      <w:r>
        <w:t>os</w:t>
      </w:r>
      <w:r w:rsidRPr="008E6828">
        <w:t xml:space="preserve"> ejercicio</w:t>
      </w:r>
      <w:r>
        <w:t>s</w:t>
      </w:r>
      <w:r w:rsidRPr="008E6828">
        <w:t xml:space="preserve"> </w:t>
      </w:r>
      <w:r>
        <w:t>201</w:t>
      </w:r>
      <w:r w:rsidR="00A035E7">
        <w:t>5</w:t>
      </w:r>
      <w:r>
        <w:t xml:space="preserve"> y 201</w:t>
      </w:r>
      <w:r w:rsidR="00A035E7">
        <w:t>4</w:t>
      </w:r>
      <w:r>
        <w:t xml:space="preserve"> </w:t>
      </w:r>
      <w:r w:rsidRPr="008E6828">
        <w:t>es el siguiente:</w:t>
      </w:r>
      <w:r w:rsidRPr="00166240">
        <w:t xml:space="preserve"> </w:t>
      </w:r>
    </w:p>
    <w:p w:rsidR="00AB0E4A" w:rsidRPr="00991F0D" w:rsidRDefault="00AB0E4A" w:rsidP="0067147D">
      <w:pPr>
        <w:pStyle w:val="Ttulo6"/>
      </w:pPr>
      <w:r>
        <w:lastRenderedPageBreak/>
        <w:t>Ejercicio 201</w:t>
      </w:r>
      <w:r w:rsidR="00A035E7">
        <w:t>5</w:t>
      </w:r>
    </w:p>
    <w:tbl>
      <w:tblPr>
        <w:tblW w:w="562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B0E4A"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p>
        </w:tc>
        <w:tc>
          <w:tcPr>
            <w:tcW w:w="1199"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Directores</w:t>
            </w:r>
          </w:p>
        </w:tc>
        <w:tc>
          <w:tcPr>
            <w:tcW w:w="120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Mandos Intermedios</w:t>
            </w:r>
            <w:r w:rsidR="00000316">
              <w:rPr>
                <w:snapToGrid w:val="0"/>
                <w:sz w:val="18"/>
                <w:szCs w:val="0"/>
                <w:u w:color="000000"/>
              </w:rPr>
              <w:t xml:space="preserve"> y Técnicos</w:t>
            </w:r>
          </w:p>
        </w:tc>
        <w:tc>
          <w:tcPr>
            <w:tcW w:w="1186" w:type="pct"/>
            <w:gridSpan w:val="3"/>
            <w:tcBorders>
              <w:top w:val="single" w:sz="6" w:space="0" w:color="auto"/>
              <w:left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AB0E4A" w:rsidRPr="00F359C3"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left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Mujeres</w:t>
            </w:r>
          </w:p>
        </w:tc>
        <w:tc>
          <w:tcPr>
            <w:tcW w:w="390" w:type="pct"/>
            <w:tcBorders>
              <w:top w:val="single" w:sz="4" w:space="0" w:color="auto"/>
              <w:bottom w:val="single" w:sz="4" w:space="0" w:color="auto"/>
            </w:tcBorders>
            <w:shd w:val="clear" w:color="auto" w:fill="auto"/>
            <w:noWrap/>
            <w:vAlign w:val="bottom"/>
            <w:hideMark/>
          </w:tcPr>
          <w:p w:rsidR="00AB0E4A" w:rsidRPr="00C92601" w:rsidRDefault="00AB0E4A" w:rsidP="0067147D">
            <w:pPr>
              <w:pStyle w:val="Tabladeilustraciones"/>
              <w:keepNext/>
              <w:keepLines/>
              <w:jc w:val="center"/>
              <w:rPr>
                <w:snapToGrid w:val="0"/>
                <w:sz w:val="18"/>
                <w:szCs w:val="0"/>
                <w:u w:color="000000"/>
              </w:rPr>
            </w:pPr>
            <w:r w:rsidRPr="00C92601">
              <w:rPr>
                <w:snapToGrid w:val="0"/>
                <w:sz w:val="18"/>
                <w:szCs w:val="0"/>
                <w:u w:color="000000"/>
              </w:rPr>
              <w:t>Total</w:t>
            </w:r>
          </w:p>
        </w:tc>
      </w:tr>
      <w:tr w:rsidR="00AB0E4A"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93"/>
              </w:tabs>
              <w:rPr>
                <w:snapToGrid w:val="0"/>
                <w:sz w:val="18"/>
                <w:szCs w:val="0"/>
                <w:highlight w:val="yellow"/>
                <w:u w:color="000000"/>
              </w:rPr>
            </w:pPr>
          </w:p>
        </w:tc>
        <w:tc>
          <w:tcPr>
            <w:tcW w:w="390" w:type="pct"/>
            <w:tcBorders>
              <w:top w:val="single" w:sz="4" w:space="0" w:color="auto"/>
              <w:left w:val="single" w:sz="4" w:space="0" w:color="auto"/>
              <w:bottom w:val="nil"/>
              <w:right w:val="single" w:sz="4" w:space="0" w:color="auto"/>
            </w:tcBorders>
            <w:shd w:val="clear" w:color="auto" w:fill="auto"/>
            <w:noWrap/>
            <w:vAlign w:val="bottom"/>
          </w:tcPr>
          <w:p w:rsidR="00AB0E4A" w:rsidRPr="00F359C3" w:rsidRDefault="00AB0E4A" w:rsidP="0067147D">
            <w:pPr>
              <w:pStyle w:val="Tabladeilustraciones"/>
              <w:keepNext/>
              <w:keepLines/>
              <w:tabs>
                <w:tab w:val="decimal" w:pos="587"/>
              </w:tabs>
              <w:rPr>
                <w:snapToGrid w:val="0"/>
                <w:sz w:val="18"/>
                <w:szCs w:val="0"/>
                <w:highlight w:val="yellow"/>
                <w:u w:color="000000"/>
              </w:rPr>
            </w:pPr>
          </w:p>
        </w:tc>
      </w:tr>
      <w:tr w:rsidR="006C4D2D" w:rsidRPr="000B51D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6C4D2D" w:rsidRPr="00A04B2A" w:rsidRDefault="001177FE" w:rsidP="0067147D">
            <w:pPr>
              <w:pStyle w:val="Tabladeilustraciones"/>
              <w:keepNext/>
              <w:keepLines/>
              <w:rPr>
                <w:snapToGrid w:val="0"/>
                <w:sz w:val="18"/>
                <w:szCs w:val="0"/>
                <w:u w:color="000000"/>
              </w:rPr>
            </w:pPr>
            <w:r>
              <w:rPr>
                <w:snapToGrid w:val="0"/>
                <w:sz w:val="18"/>
                <w:szCs w:val="0"/>
                <w:u w:color="000000"/>
              </w:rPr>
              <w:t>Fundación ONCE</w:t>
            </w:r>
          </w:p>
        </w:tc>
        <w:tc>
          <w:tcPr>
            <w:tcW w:w="398"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6C4D2D" w:rsidRPr="00A04B2A" w:rsidRDefault="006C04B8" w:rsidP="0067147D">
            <w:pPr>
              <w:pStyle w:val="Tabladeilustraciones"/>
              <w:keepNext/>
              <w:keepLines/>
              <w:tabs>
                <w:tab w:val="decimal" w:pos="578"/>
              </w:tabs>
              <w:rPr>
                <w:snapToGrid w:val="0"/>
                <w:sz w:val="18"/>
                <w:szCs w:val="0"/>
                <w:u w:color="000000"/>
              </w:rPr>
            </w:pPr>
            <w:r>
              <w:rPr>
                <w:snapToGrid w:val="0"/>
                <w:sz w:val="18"/>
                <w:szCs w:val="0"/>
                <w:u w:color="000000"/>
              </w:rPr>
              <w:t>5</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12</w:t>
            </w:r>
          </w:p>
        </w:tc>
        <w:tc>
          <w:tcPr>
            <w:tcW w:w="400"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35</w:t>
            </w:r>
          </w:p>
        </w:tc>
        <w:tc>
          <w:tcPr>
            <w:tcW w:w="401" w:type="pct"/>
            <w:tcBorders>
              <w:top w:val="nil"/>
              <w:left w:val="single" w:sz="4" w:space="0" w:color="auto"/>
              <w:bottom w:val="nil"/>
              <w:right w:val="single" w:sz="4" w:space="0" w:color="auto"/>
            </w:tcBorders>
            <w:shd w:val="clear" w:color="auto" w:fill="auto"/>
            <w:noWrap/>
            <w:vAlign w:val="bottom"/>
          </w:tcPr>
          <w:p w:rsidR="006C4D2D" w:rsidRPr="006C04B8" w:rsidRDefault="006C04B8" w:rsidP="006C04B8">
            <w:pPr>
              <w:pStyle w:val="Tabladeilustraciones"/>
              <w:keepNext/>
              <w:keepLines/>
              <w:ind w:right="-360"/>
              <w:jc w:val="center"/>
              <w:rPr>
                <w:snapToGrid w:val="0"/>
                <w:color w:val="000000"/>
                <w:sz w:val="18"/>
                <w:szCs w:val="18"/>
              </w:rPr>
            </w:pPr>
            <w:r w:rsidRPr="006C04B8">
              <w:rPr>
                <w:snapToGrid w:val="0"/>
                <w:color w:val="000000"/>
                <w:sz w:val="18"/>
                <w:szCs w:val="18"/>
              </w:rPr>
              <w:t>47</w:t>
            </w:r>
          </w:p>
        </w:tc>
        <w:tc>
          <w:tcPr>
            <w:tcW w:w="398" w:type="pct"/>
            <w:tcBorders>
              <w:top w:val="nil"/>
              <w:left w:val="single" w:sz="4" w:space="0" w:color="auto"/>
              <w:bottom w:val="nil"/>
              <w:right w:val="single" w:sz="4" w:space="0" w:color="auto"/>
            </w:tcBorders>
            <w:shd w:val="clear" w:color="auto" w:fill="auto"/>
            <w:noWrap/>
            <w:vAlign w:val="bottom"/>
          </w:tcPr>
          <w:p w:rsidR="006C4D2D" w:rsidRPr="00000316"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w:t>
            </w:r>
            <w:r w:rsidR="00000316" w:rsidRPr="00000316">
              <w:rPr>
                <w:snapToGrid w:val="0"/>
                <w:color w:val="000000"/>
                <w:sz w:val="18"/>
                <w:szCs w:val="18"/>
              </w:rPr>
              <w:t>10</w:t>
            </w:r>
          </w:p>
        </w:tc>
        <w:tc>
          <w:tcPr>
            <w:tcW w:w="398" w:type="pct"/>
            <w:tcBorders>
              <w:top w:val="nil"/>
              <w:left w:val="single" w:sz="4" w:space="0" w:color="auto"/>
              <w:bottom w:val="nil"/>
              <w:right w:val="single" w:sz="4" w:space="0" w:color="auto"/>
            </w:tcBorders>
            <w:shd w:val="clear" w:color="auto" w:fill="auto"/>
            <w:noWrap/>
            <w:vAlign w:val="bottom"/>
          </w:tcPr>
          <w:p w:rsidR="006C4D2D" w:rsidRPr="00000316"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w:t>
            </w:r>
            <w:r w:rsidR="00000316" w:rsidRPr="00000316">
              <w:rPr>
                <w:snapToGrid w:val="0"/>
                <w:color w:val="000000"/>
                <w:sz w:val="18"/>
                <w:szCs w:val="18"/>
              </w:rPr>
              <w:t>14</w:t>
            </w:r>
            <w:r>
              <w:rPr>
                <w:snapToGrid w:val="0"/>
                <w:color w:val="000000"/>
                <w:sz w:val="18"/>
                <w:szCs w:val="18"/>
              </w:rPr>
              <w:t xml:space="preserve"> </w:t>
            </w:r>
          </w:p>
        </w:tc>
        <w:tc>
          <w:tcPr>
            <w:tcW w:w="390" w:type="pct"/>
            <w:tcBorders>
              <w:top w:val="nil"/>
              <w:left w:val="single" w:sz="4" w:space="0" w:color="auto"/>
              <w:bottom w:val="nil"/>
              <w:right w:val="single" w:sz="4" w:space="0" w:color="auto"/>
            </w:tcBorders>
            <w:shd w:val="clear" w:color="auto" w:fill="auto"/>
            <w:noWrap/>
            <w:vAlign w:val="bottom"/>
          </w:tcPr>
          <w:p w:rsidR="006C4D2D" w:rsidRPr="00000316" w:rsidRDefault="00000316" w:rsidP="00935F5D">
            <w:pPr>
              <w:pStyle w:val="Tabladeilustraciones"/>
              <w:keepNext/>
              <w:keepLines/>
              <w:tabs>
                <w:tab w:val="decimal" w:pos="675"/>
              </w:tabs>
              <w:ind w:right="-360"/>
              <w:rPr>
                <w:snapToGrid w:val="0"/>
                <w:color w:val="000000"/>
                <w:sz w:val="18"/>
                <w:szCs w:val="18"/>
              </w:rPr>
            </w:pPr>
            <w:r w:rsidRPr="00000316">
              <w:rPr>
                <w:snapToGrid w:val="0"/>
                <w:color w:val="000000"/>
                <w:sz w:val="18"/>
                <w:szCs w:val="18"/>
              </w:rPr>
              <w:t>24</w:t>
            </w:r>
          </w:p>
        </w:tc>
      </w:tr>
      <w:tr w:rsidR="007938D1"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FSC Inserta</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172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231</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53</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78</w:t>
            </w:r>
          </w:p>
        </w:tc>
      </w:tr>
      <w:tr w:rsidR="007938D1"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Empleo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16</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Servimedia, S.A.U.</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40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73</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2</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DF3799" w:rsidP="0067147D">
            <w:pPr>
              <w:pStyle w:val="Tabladeilustraciones"/>
              <w:keepNext/>
              <w:keepLines/>
              <w:rPr>
                <w:snapToGrid w:val="0"/>
                <w:sz w:val="18"/>
                <w:szCs w:val="0"/>
                <w:u w:color="000000"/>
              </w:rPr>
            </w:pPr>
            <w:r>
              <w:rPr>
                <w:snapToGrid w:val="0"/>
                <w:sz w:val="18"/>
                <w:szCs w:val="0"/>
                <w:u w:color="000000"/>
              </w:rPr>
              <w:t>Grupo Contact c</w:t>
            </w:r>
            <w:r w:rsidR="007938D1">
              <w:rPr>
                <w:snapToGrid w:val="0"/>
                <w:sz w:val="18"/>
                <w:szCs w:val="0"/>
                <w:u w:color="000000"/>
              </w:rPr>
              <w:t>enter</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497</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411"/>
              <w:rPr>
                <w:snapToGrid w:val="0"/>
                <w:color w:val="000000"/>
                <w:sz w:val="18"/>
                <w:szCs w:val="18"/>
              </w:rPr>
            </w:pPr>
            <w:r>
              <w:rPr>
                <w:snapToGrid w:val="0"/>
                <w:color w:val="000000"/>
                <w:sz w:val="18"/>
                <w:szCs w:val="18"/>
              </w:rPr>
              <w:t xml:space="preserve">       1.502</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182"/>
              <w:rPr>
                <w:snapToGrid w:val="0"/>
                <w:color w:val="000000"/>
                <w:sz w:val="18"/>
                <w:szCs w:val="18"/>
              </w:rPr>
            </w:pPr>
            <w:r>
              <w:rPr>
                <w:snapToGrid w:val="0"/>
                <w:color w:val="000000"/>
                <w:sz w:val="18"/>
                <w:szCs w:val="18"/>
              </w:rPr>
              <w:t>1.999</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Grupo BPO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51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69</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161</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224</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Automoción</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26</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708</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000316">
            <w:pPr>
              <w:pStyle w:val="Tabladeilustraciones"/>
              <w:keepNext/>
              <w:keepLines/>
              <w:ind w:right="-360"/>
              <w:jc w:val="center"/>
              <w:rPr>
                <w:snapToGrid w:val="0"/>
                <w:color w:val="000000"/>
                <w:sz w:val="18"/>
                <w:szCs w:val="18"/>
              </w:rPr>
            </w:pPr>
            <w:r>
              <w:rPr>
                <w:snapToGrid w:val="0"/>
                <w:color w:val="000000"/>
                <w:sz w:val="18"/>
                <w:szCs w:val="18"/>
              </w:rPr>
              <w:t xml:space="preserve"> 127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835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Servicios Industriales</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F316DB">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95"/>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43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853</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387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1.240</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Lavanderías</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95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70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2.282</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360"/>
              <w:rPr>
                <w:snapToGrid w:val="0"/>
                <w:color w:val="000000"/>
                <w:sz w:val="18"/>
                <w:szCs w:val="18"/>
              </w:rPr>
            </w:pPr>
            <w:r>
              <w:rPr>
                <w:snapToGrid w:val="0"/>
                <w:color w:val="000000"/>
                <w:sz w:val="18"/>
                <w:szCs w:val="18"/>
              </w:rPr>
              <w:t xml:space="preserve">       1.609</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3.891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Sociosanitario</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18</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23</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167</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567</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734</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Salud</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14</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10</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24</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68</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59</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127</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ILUNION Retail</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26</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163</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218</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381</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GRUPO ILUNION, S.L.</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11</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29</w:t>
            </w:r>
          </w:p>
        </w:tc>
        <w:tc>
          <w:tcPr>
            <w:tcW w:w="400"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36</w:t>
            </w:r>
          </w:p>
        </w:tc>
        <w:tc>
          <w:tcPr>
            <w:tcW w:w="401"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65</w:t>
            </w:r>
          </w:p>
        </w:tc>
        <w:tc>
          <w:tcPr>
            <w:tcW w:w="398" w:type="pct"/>
            <w:tcBorders>
              <w:top w:val="nil"/>
              <w:left w:val="single" w:sz="4" w:space="0" w:color="auto"/>
              <w:bottom w:val="nil"/>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10</w:t>
            </w:r>
          </w:p>
        </w:tc>
        <w:tc>
          <w:tcPr>
            <w:tcW w:w="398" w:type="pct"/>
            <w:tcBorders>
              <w:top w:val="nil"/>
              <w:left w:val="single" w:sz="4" w:space="0" w:color="auto"/>
              <w:bottom w:val="nil"/>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 xml:space="preserve"> 15</w:t>
            </w:r>
          </w:p>
        </w:tc>
        <w:tc>
          <w:tcPr>
            <w:tcW w:w="390" w:type="pct"/>
            <w:tcBorders>
              <w:top w:val="nil"/>
              <w:left w:val="single" w:sz="4" w:space="0" w:color="auto"/>
              <w:bottom w:val="nil"/>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25</w:t>
            </w:r>
          </w:p>
        </w:tc>
      </w:tr>
      <w:tr w:rsidR="007938D1" w:rsidRPr="00C92601" w:rsidTr="007938D1">
        <w:trPr>
          <w:jc w:val="center"/>
        </w:trPr>
        <w:tc>
          <w:tcPr>
            <w:tcW w:w="1414" w:type="pct"/>
            <w:tcBorders>
              <w:top w:val="nil"/>
              <w:left w:val="single" w:sz="4" w:space="0" w:color="auto"/>
              <w:bottom w:val="nil"/>
              <w:right w:val="single" w:sz="4" w:space="0" w:color="auto"/>
            </w:tcBorders>
            <w:shd w:val="clear" w:color="auto" w:fill="auto"/>
            <w:noWrap/>
            <w:vAlign w:val="bottom"/>
          </w:tcPr>
          <w:p w:rsidR="007938D1" w:rsidRPr="00C173FB" w:rsidRDefault="007938D1" w:rsidP="0067147D">
            <w:pPr>
              <w:pStyle w:val="Tabladeilustraciones"/>
              <w:keepNext/>
              <w:keepLines/>
              <w:rPr>
                <w:snapToGrid w:val="0"/>
                <w:sz w:val="18"/>
                <w:szCs w:val="0"/>
                <w:u w:color="000000"/>
              </w:rPr>
            </w:pPr>
            <w:r>
              <w:rPr>
                <w:snapToGrid w:val="0"/>
                <w:sz w:val="18"/>
                <w:szCs w:val="0"/>
                <w:u w:color="000000"/>
              </w:rPr>
              <w:t>Otros</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6</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C04B8">
            <w:pPr>
              <w:pStyle w:val="Tabladeilustraciones"/>
              <w:keepNext/>
              <w:keepLines/>
              <w:ind w:right="-360"/>
              <w:jc w:val="center"/>
              <w:rPr>
                <w:snapToGrid w:val="0"/>
                <w:color w:val="000000"/>
                <w:sz w:val="18"/>
                <w:szCs w:val="18"/>
              </w:rPr>
            </w:pPr>
            <w:r>
              <w:rPr>
                <w:snapToGrid w:val="0"/>
                <w:color w:val="000000"/>
                <w:sz w:val="18"/>
                <w:szCs w:val="18"/>
              </w:rPr>
              <w:t>1</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77</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34</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111</w:t>
            </w:r>
          </w:p>
        </w:tc>
        <w:tc>
          <w:tcPr>
            <w:tcW w:w="398" w:type="pct"/>
            <w:tcBorders>
              <w:top w:val="nil"/>
              <w:left w:val="single" w:sz="4" w:space="0" w:color="auto"/>
              <w:bottom w:val="single" w:sz="4" w:space="0" w:color="auto"/>
              <w:right w:val="single" w:sz="4" w:space="0" w:color="auto"/>
            </w:tcBorders>
            <w:shd w:val="clear" w:color="auto" w:fill="auto"/>
            <w:noWrap/>
            <w:vAlign w:val="center"/>
          </w:tcPr>
          <w:p w:rsidR="007938D1" w:rsidRPr="00B90215" w:rsidRDefault="007938D1" w:rsidP="007938D1">
            <w:pPr>
              <w:pStyle w:val="Tabladeilustraciones"/>
              <w:keepNext/>
              <w:keepLines/>
              <w:ind w:right="-360"/>
              <w:jc w:val="center"/>
              <w:rPr>
                <w:snapToGrid w:val="0"/>
                <w:color w:val="000000"/>
                <w:sz w:val="18"/>
                <w:szCs w:val="18"/>
              </w:rPr>
            </w:pPr>
            <w:r>
              <w:rPr>
                <w:snapToGrid w:val="0"/>
                <w:color w:val="000000"/>
                <w:sz w:val="18"/>
                <w:szCs w:val="18"/>
              </w:rPr>
              <w:t xml:space="preserve"> 196</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67147D">
            <w:pPr>
              <w:pStyle w:val="Tabladeilustraciones"/>
              <w:keepNext/>
              <w:keepLines/>
              <w:ind w:right="-360"/>
              <w:jc w:val="center"/>
              <w:rPr>
                <w:snapToGrid w:val="0"/>
                <w:color w:val="000000"/>
                <w:sz w:val="18"/>
                <w:szCs w:val="18"/>
              </w:rPr>
            </w:pPr>
            <w:r>
              <w:rPr>
                <w:snapToGrid w:val="0"/>
                <w:color w:val="000000"/>
                <w:sz w:val="18"/>
                <w:szCs w:val="18"/>
              </w:rPr>
              <w:t>162</w:t>
            </w:r>
          </w:p>
        </w:tc>
        <w:tc>
          <w:tcPr>
            <w:tcW w:w="390" w:type="pct"/>
            <w:tcBorders>
              <w:top w:val="nil"/>
              <w:left w:val="single" w:sz="4" w:space="0" w:color="auto"/>
              <w:bottom w:val="single" w:sz="4" w:space="0" w:color="auto"/>
              <w:right w:val="single" w:sz="4" w:space="0" w:color="auto"/>
            </w:tcBorders>
            <w:shd w:val="clear" w:color="auto" w:fill="auto"/>
            <w:noWrap/>
            <w:vAlign w:val="bottom"/>
          </w:tcPr>
          <w:p w:rsidR="007938D1" w:rsidRPr="00B90215" w:rsidRDefault="007938D1" w:rsidP="00935F5D">
            <w:pPr>
              <w:pStyle w:val="Tabladeilustraciones"/>
              <w:keepNext/>
              <w:keepLines/>
              <w:tabs>
                <w:tab w:val="decimal" w:pos="675"/>
              </w:tabs>
              <w:ind w:right="-360"/>
              <w:rPr>
                <w:snapToGrid w:val="0"/>
                <w:color w:val="000000"/>
                <w:sz w:val="18"/>
                <w:szCs w:val="18"/>
              </w:rPr>
            </w:pPr>
            <w:r>
              <w:rPr>
                <w:snapToGrid w:val="0"/>
                <w:color w:val="000000"/>
                <w:sz w:val="18"/>
                <w:szCs w:val="18"/>
              </w:rPr>
              <w:t>358</w:t>
            </w:r>
          </w:p>
        </w:tc>
      </w:tr>
      <w:tr w:rsidR="007938D1" w:rsidRPr="004B7900"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7938D1" w:rsidRPr="004B7900" w:rsidRDefault="007938D1" w:rsidP="0067147D">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40</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476"/>
              </w:tabs>
              <w:spacing w:before="40" w:after="40"/>
              <w:rPr>
                <w:b/>
                <w:snapToGrid w:val="0"/>
                <w:sz w:val="18"/>
                <w:szCs w:val="0"/>
                <w:u w:color="000000"/>
              </w:rPr>
            </w:pPr>
            <w:r>
              <w:rPr>
                <w:b/>
                <w:snapToGrid w:val="0"/>
                <w:sz w:val="18"/>
                <w:szCs w:val="0"/>
                <w:u w:color="000000"/>
              </w:rPr>
              <w:t>18</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6"/>
              </w:tabs>
              <w:spacing w:before="40" w:after="40"/>
              <w:rPr>
                <w:b/>
                <w:snapToGrid w:val="0"/>
                <w:sz w:val="18"/>
                <w:szCs w:val="0"/>
                <w:u w:color="000000"/>
              </w:rPr>
            </w:pPr>
            <w:r>
              <w:rPr>
                <w:b/>
                <w:snapToGrid w:val="0"/>
                <w:sz w:val="18"/>
                <w:szCs w:val="0"/>
                <w:u w:color="000000"/>
              </w:rPr>
              <w:t>58</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528</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533"/>
              </w:tabs>
              <w:spacing w:before="40" w:after="40"/>
              <w:rPr>
                <w:b/>
                <w:snapToGrid w:val="0"/>
                <w:sz w:val="18"/>
                <w:szCs w:val="0"/>
                <w:u w:color="000000"/>
              </w:rPr>
            </w:pPr>
            <w:r>
              <w:rPr>
                <w:b/>
                <w:snapToGrid w:val="0"/>
                <w:sz w:val="18"/>
                <w:szCs w:val="0"/>
                <w:u w:color="000000"/>
              </w:rPr>
              <w:t>534</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7"/>
              </w:tabs>
              <w:spacing w:before="40" w:after="40"/>
              <w:rPr>
                <w:b/>
                <w:snapToGrid w:val="0"/>
                <w:sz w:val="18"/>
                <w:szCs w:val="0"/>
                <w:u w:color="000000"/>
              </w:rPr>
            </w:pPr>
            <w:r>
              <w:rPr>
                <w:b/>
                <w:snapToGrid w:val="0"/>
                <w:sz w:val="18"/>
                <w:szCs w:val="0"/>
                <w:u w:color="000000"/>
              </w:rPr>
              <w:t>1.062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5.142</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67147D">
            <w:pPr>
              <w:pStyle w:val="Tabladeilustraciones"/>
              <w:keepNext/>
              <w:keepLines/>
              <w:tabs>
                <w:tab w:val="decimal" w:pos="604"/>
              </w:tabs>
              <w:spacing w:before="40" w:after="40"/>
              <w:rPr>
                <w:b/>
                <w:snapToGrid w:val="0"/>
                <w:sz w:val="18"/>
                <w:szCs w:val="0"/>
                <w:u w:color="000000"/>
              </w:rPr>
            </w:pPr>
            <w:r>
              <w:rPr>
                <w:b/>
                <w:snapToGrid w:val="0"/>
                <w:sz w:val="18"/>
                <w:szCs w:val="0"/>
                <w:u w:color="000000"/>
              </w:rPr>
              <w:t>4.939</w:t>
            </w:r>
          </w:p>
        </w:tc>
        <w:tc>
          <w:tcPr>
            <w:tcW w:w="390" w:type="pct"/>
            <w:tcBorders>
              <w:top w:val="single" w:sz="4" w:space="0" w:color="auto"/>
              <w:left w:val="single" w:sz="4" w:space="0" w:color="auto"/>
              <w:bottom w:val="single" w:sz="4" w:space="0" w:color="auto"/>
              <w:right w:val="single" w:sz="4" w:space="0" w:color="auto"/>
            </w:tcBorders>
            <w:shd w:val="clear" w:color="auto" w:fill="auto"/>
            <w:noWrap/>
            <w:vAlign w:val="bottom"/>
          </w:tcPr>
          <w:p w:rsidR="007938D1" w:rsidRPr="004B7900" w:rsidRDefault="007938D1" w:rsidP="00935F5D">
            <w:pPr>
              <w:pStyle w:val="Tabladeilustraciones"/>
              <w:keepLines/>
              <w:tabs>
                <w:tab w:val="decimal" w:pos="675"/>
              </w:tabs>
              <w:spacing w:before="40" w:after="40"/>
              <w:rPr>
                <w:b/>
                <w:snapToGrid w:val="0"/>
                <w:sz w:val="18"/>
                <w:szCs w:val="0"/>
                <w:u w:color="000000"/>
              </w:rPr>
            </w:pPr>
            <w:r>
              <w:rPr>
                <w:b/>
                <w:snapToGrid w:val="0"/>
                <w:sz w:val="18"/>
                <w:szCs w:val="0"/>
                <w:u w:color="000000"/>
              </w:rPr>
              <w:t>10.081</w:t>
            </w:r>
          </w:p>
        </w:tc>
      </w:tr>
    </w:tbl>
    <w:p w:rsidR="00AB0E4A" w:rsidRDefault="007938D1" w:rsidP="0067147D">
      <w:pPr>
        <w:keepLines/>
      </w:pPr>
      <w:r>
        <w:tab/>
      </w:r>
    </w:p>
    <w:p w:rsidR="00503EEF" w:rsidRPr="00991F0D" w:rsidRDefault="00503EEF" w:rsidP="0067147D">
      <w:pPr>
        <w:pStyle w:val="Ttulo6"/>
      </w:pPr>
      <w:r>
        <w:t>Ejercicio 201</w:t>
      </w:r>
      <w:r w:rsidR="00A035E7">
        <w:t>4</w:t>
      </w:r>
    </w:p>
    <w:tbl>
      <w:tblPr>
        <w:tblW w:w="5620"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91"/>
        <w:gridCol w:w="870"/>
        <w:gridCol w:w="874"/>
        <w:gridCol w:w="877"/>
        <w:gridCol w:w="874"/>
        <w:gridCol w:w="874"/>
        <w:gridCol w:w="877"/>
        <w:gridCol w:w="870"/>
        <w:gridCol w:w="870"/>
        <w:gridCol w:w="852"/>
      </w:tblGrid>
      <w:tr w:rsidR="00A035E7"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p>
        </w:tc>
        <w:tc>
          <w:tcPr>
            <w:tcW w:w="119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Directores</w:t>
            </w:r>
          </w:p>
        </w:tc>
        <w:tc>
          <w:tcPr>
            <w:tcW w:w="12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9D5FE6">
            <w:pPr>
              <w:pStyle w:val="Tabladeilustraciones"/>
              <w:keepNext/>
              <w:keepLines/>
              <w:jc w:val="center"/>
              <w:rPr>
                <w:snapToGrid w:val="0"/>
                <w:sz w:val="18"/>
                <w:szCs w:val="0"/>
                <w:u w:color="000000"/>
              </w:rPr>
            </w:pPr>
            <w:r w:rsidRPr="00C92601">
              <w:rPr>
                <w:snapToGrid w:val="0"/>
                <w:sz w:val="18"/>
                <w:szCs w:val="0"/>
                <w:u w:color="000000"/>
              </w:rPr>
              <w:t>Mandos Intermedios</w:t>
            </w:r>
            <w:r w:rsidR="00000316">
              <w:rPr>
                <w:snapToGrid w:val="0"/>
                <w:sz w:val="18"/>
                <w:szCs w:val="0"/>
                <w:u w:color="000000"/>
              </w:rPr>
              <w:t xml:space="preserve"> </w:t>
            </w:r>
          </w:p>
        </w:tc>
        <w:tc>
          <w:tcPr>
            <w:tcW w:w="1188"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Resto de Empleados</w:t>
            </w:r>
          </w:p>
        </w:tc>
      </w:tr>
      <w:tr w:rsidR="009376DE" w:rsidRPr="00F359C3"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Entidad</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Hombres</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Mujeres</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035E7" w:rsidRPr="00C92601" w:rsidRDefault="00A035E7" w:rsidP="00F316DB">
            <w:pPr>
              <w:pStyle w:val="Tabladeilustraciones"/>
              <w:keepNext/>
              <w:keepLines/>
              <w:jc w:val="center"/>
              <w:rPr>
                <w:snapToGrid w:val="0"/>
                <w:sz w:val="18"/>
                <w:szCs w:val="0"/>
                <w:u w:color="000000"/>
              </w:rPr>
            </w:pPr>
            <w:r w:rsidRPr="00C92601">
              <w:rPr>
                <w:snapToGrid w:val="0"/>
                <w:sz w:val="18"/>
                <w:szCs w:val="0"/>
                <w:u w:color="000000"/>
              </w:rPr>
              <w:t>Total</w:t>
            </w:r>
          </w:p>
        </w:tc>
      </w:tr>
      <w:tr w:rsidR="00A035E7" w:rsidRPr="00F359C3" w:rsidTr="009376DE">
        <w:trPr>
          <w:jc w:val="center"/>
        </w:trPr>
        <w:tc>
          <w:tcPr>
            <w:tcW w:w="1414"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rPr>
                <w:snapToGrid w:val="0"/>
                <w:sz w:val="18"/>
                <w:szCs w:val="0"/>
                <w:highlight w:val="yellow"/>
                <w:u w:color="000000"/>
              </w:rPr>
            </w:pPr>
            <w:r w:rsidRPr="00F359C3">
              <w:rPr>
                <w:snapToGrid w:val="0"/>
                <w:sz w:val="18"/>
                <w:szCs w:val="0"/>
                <w:highlight w:val="yellow"/>
                <w:u w:color="000000"/>
              </w:rPr>
              <w:t xml:space="preserve"> </w:t>
            </w: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465"/>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465"/>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0"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22"/>
              </w:tabs>
              <w:rPr>
                <w:snapToGrid w:val="0"/>
                <w:sz w:val="18"/>
                <w:szCs w:val="0"/>
                <w:highlight w:val="yellow"/>
                <w:u w:color="000000"/>
              </w:rPr>
            </w:pPr>
          </w:p>
        </w:tc>
        <w:tc>
          <w:tcPr>
            <w:tcW w:w="40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8"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93"/>
              </w:tabs>
              <w:rPr>
                <w:snapToGrid w:val="0"/>
                <w:sz w:val="18"/>
                <w:szCs w:val="0"/>
                <w:highlight w:val="yellow"/>
                <w:u w:color="000000"/>
              </w:rPr>
            </w:pPr>
          </w:p>
        </w:tc>
        <w:tc>
          <w:tcPr>
            <w:tcW w:w="391" w:type="pct"/>
            <w:tcBorders>
              <w:top w:val="single" w:sz="4" w:space="0" w:color="auto"/>
              <w:left w:val="single" w:sz="4" w:space="0" w:color="auto"/>
              <w:bottom w:val="nil"/>
              <w:right w:val="single" w:sz="4" w:space="0" w:color="auto"/>
            </w:tcBorders>
            <w:shd w:val="clear" w:color="auto" w:fill="auto"/>
            <w:noWrap/>
            <w:vAlign w:val="bottom"/>
          </w:tcPr>
          <w:p w:rsidR="00A035E7" w:rsidRPr="00F359C3" w:rsidRDefault="00A035E7" w:rsidP="00F316DB">
            <w:pPr>
              <w:pStyle w:val="Tabladeilustraciones"/>
              <w:keepNext/>
              <w:keepLines/>
              <w:tabs>
                <w:tab w:val="decimal" w:pos="587"/>
              </w:tabs>
              <w:rPr>
                <w:snapToGrid w:val="0"/>
                <w:sz w:val="18"/>
                <w:szCs w:val="0"/>
                <w:highlight w:val="yellow"/>
                <w:u w:color="000000"/>
              </w:rPr>
            </w:pPr>
          </w:p>
        </w:tc>
      </w:tr>
      <w:tr w:rsidR="00A035E7" w:rsidRPr="000B51D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A04B2A" w:rsidRDefault="00A035E7" w:rsidP="00F316DB">
            <w:pPr>
              <w:pStyle w:val="Tabladeilustraciones"/>
              <w:keepNext/>
              <w:keepLines/>
              <w:rPr>
                <w:snapToGrid w:val="0"/>
                <w:sz w:val="18"/>
                <w:szCs w:val="0"/>
                <w:u w:color="000000"/>
              </w:rPr>
            </w:pPr>
            <w:r>
              <w:rPr>
                <w:snapToGrid w:val="0"/>
                <w:sz w:val="18"/>
                <w:szCs w:val="0"/>
                <w:u w:color="000000"/>
              </w:rPr>
              <w:t>Fundación ONCE</w:t>
            </w:r>
          </w:p>
        </w:tc>
        <w:tc>
          <w:tcPr>
            <w:tcW w:w="398" w:type="pct"/>
            <w:tcBorders>
              <w:top w:val="nil"/>
              <w:left w:val="single" w:sz="4" w:space="0" w:color="auto"/>
              <w:bottom w:val="nil"/>
              <w:right w:val="single" w:sz="4" w:space="0" w:color="auto"/>
            </w:tcBorders>
            <w:shd w:val="clear" w:color="auto" w:fill="auto"/>
            <w:noWrap/>
            <w:vAlign w:val="bottom"/>
          </w:tcPr>
          <w:p w:rsidR="00A035E7" w:rsidRPr="00DA3457" w:rsidRDefault="00A035E7" w:rsidP="00935F5D">
            <w:pPr>
              <w:pStyle w:val="Tabladeilustraciones"/>
              <w:keepNext/>
              <w:keepLines/>
              <w:tabs>
                <w:tab w:val="decimal" w:pos="502"/>
              </w:tabs>
              <w:rPr>
                <w:snapToGrid w:val="0"/>
                <w:color w:val="000000"/>
                <w:sz w:val="19"/>
                <w:szCs w:val="19"/>
                <w:u w:color="000000"/>
              </w:rPr>
            </w:pPr>
            <w:r>
              <w:rPr>
                <w:snapToGrid w:val="0"/>
                <w:color w:val="000000"/>
                <w:sz w:val="19"/>
                <w:szCs w:val="19"/>
                <w:u w:color="000000"/>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5"/>
              </w:tabs>
              <w:rPr>
                <w:snapToGrid w:val="0"/>
                <w:sz w:val="18"/>
                <w:szCs w:val="0"/>
                <w:u w:color="000000"/>
              </w:rPr>
            </w:pPr>
            <w:r>
              <w:rPr>
                <w:snapToGrid w:val="0"/>
                <w:sz w:val="18"/>
                <w:szCs w:val="0"/>
                <w:u w:color="000000"/>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7"/>
              </w:tabs>
              <w:rPr>
                <w:snapToGrid w:val="0"/>
                <w:sz w:val="18"/>
                <w:szCs w:val="0"/>
                <w:u w:color="000000"/>
              </w:rPr>
            </w:pPr>
            <w:r>
              <w:rPr>
                <w:snapToGrid w:val="0"/>
                <w:sz w:val="18"/>
                <w:szCs w:val="0"/>
                <w:u w:color="000000"/>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05"/>
              </w:tabs>
              <w:rPr>
                <w:snapToGrid w:val="0"/>
                <w:sz w:val="18"/>
                <w:szCs w:val="0"/>
                <w:u w:color="000000"/>
              </w:rPr>
            </w:pPr>
            <w:r>
              <w:rPr>
                <w:snapToGrid w:val="0"/>
                <w:sz w:val="18"/>
                <w:szCs w:val="0"/>
                <w:u w:color="000000"/>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61"/>
              </w:tabs>
              <w:rPr>
                <w:snapToGrid w:val="0"/>
                <w:sz w:val="18"/>
                <w:szCs w:val="0"/>
                <w:u w:color="000000"/>
              </w:rPr>
            </w:pPr>
            <w:r>
              <w:rPr>
                <w:snapToGrid w:val="0"/>
                <w:sz w:val="18"/>
                <w:szCs w:val="0"/>
                <w:u w:color="000000"/>
              </w:rPr>
              <w:t>8</w:t>
            </w:r>
          </w:p>
        </w:tc>
        <w:tc>
          <w:tcPr>
            <w:tcW w:w="40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564"/>
              </w:tabs>
              <w:rPr>
                <w:snapToGrid w:val="0"/>
                <w:sz w:val="18"/>
                <w:szCs w:val="0"/>
                <w:u w:color="000000"/>
              </w:rPr>
            </w:pPr>
            <w:r>
              <w:rPr>
                <w:snapToGrid w:val="0"/>
                <w:sz w:val="18"/>
                <w:szCs w:val="0"/>
                <w:u w:color="000000"/>
              </w:rPr>
              <w:t>11</w:t>
            </w:r>
          </w:p>
        </w:tc>
        <w:tc>
          <w:tcPr>
            <w:tcW w:w="398"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9"/>
              </w:tabs>
              <w:rPr>
                <w:snapToGrid w:val="0"/>
                <w:sz w:val="18"/>
                <w:szCs w:val="0"/>
                <w:u w:color="000000"/>
              </w:rPr>
            </w:pPr>
            <w:r>
              <w:rPr>
                <w:snapToGrid w:val="0"/>
                <w:sz w:val="18"/>
                <w:szCs w:val="0"/>
                <w:u w:color="000000"/>
              </w:rPr>
              <w:t>18</w:t>
            </w:r>
          </w:p>
        </w:tc>
        <w:tc>
          <w:tcPr>
            <w:tcW w:w="398"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9"/>
              </w:tabs>
              <w:rPr>
                <w:snapToGrid w:val="0"/>
                <w:sz w:val="18"/>
                <w:szCs w:val="0"/>
                <w:u w:color="000000"/>
              </w:rPr>
            </w:pPr>
            <w:r>
              <w:rPr>
                <w:snapToGrid w:val="0"/>
                <w:sz w:val="18"/>
                <w:szCs w:val="0"/>
                <w:u w:color="000000"/>
              </w:rPr>
              <w:t>40</w:t>
            </w:r>
          </w:p>
        </w:tc>
        <w:tc>
          <w:tcPr>
            <w:tcW w:w="391" w:type="pct"/>
            <w:tcBorders>
              <w:top w:val="nil"/>
              <w:left w:val="single" w:sz="4" w:space="0" w:color="auto"/>
              <w:bottom w:val="nil"/>
              <w:right w:val="single" w:sz="4" w:space="0" w:color="auto"/>
            </w:tcBorders>
            <w:shd w:val="clear" w:color="auto" w:fill="auto"/>
            <w:noWrap/>
            <w:vAlign w:val="bottom"/>
          </w:tcPr>
          <w:p w:rsidR="00A035E7" w:rsidRPr="00A04B2A" w:rsidRDefault="00A035E7" w:rsidP="00935F5D">
            <w:pPr>
              <w:pStyle w:val="Tabladeilustraciones"/>
              <w:keepNext/>
              <w:keepLines/>
              <w:tabs>
                <w:tab w:val="decimal" w:pos="621"/>
              </w:tabs>
              <w:rPr>
                <w:snapToGrid w:val="0"/>
                <w:sz w:val="18"/>
                <w:szCs w:val="0"/>
                <w:u w:color="000000"/>
              </w:rPr>
            </w:pPr>
            <w:r>
              <w:rPr>
                <w:snapToGrid w:val="0"/>
                <w:sz w:val="18"/>
                <w:szCs w:val="0"/>
                <w:u w:color="000000"/>
              </w:rPr>
              <w:t>58</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337028" w:rsidP="00F316DB">
            <w:pPr>
              <w:pStyle w:val="Tabladeilustraciones"/>
              <w:keepNext/>
              <w:keepLines/>
              <w:rPr>
                <w:snapToGrid w:val="0"/>
                <w:sz w:val="18"/>
                <w:szCs w:val="0"/>
                <w:u w:color="000000"/>
              </w:rPr>
            </w:pPr>
            <w:r>
              <w:rPr>
                <w:snapToGrid w:val="0"/>
                <w:sz w:val="18"/>
                <w:szCs w:val="0"/>
                <w:u w:color="000000"/>
              </w:rPr>
              <w:t>GRUPO ILUNION</w:t>
            </w:r>
            <w:r w:rsidR="00DF3799">
              <w:rPr>
                <w:snapToGrid w:val="0"/>
                <w:sz w:val="18"/>
                <w:szCs w:val="0"/>
                <w:u w:color="000000"/>
              </w:rPr>
              <w:t>, S.L</w:t>
            </w:r>
            <w:r w:rsidR="00A035E7">
              <w:rPr>
                <w:snapToGrid w:val="0"/>
                <w:sz w:val="18"/>
                <w:szCs w:val="0"/>
                <w:u w:color="000000"/>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7</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46</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83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Lavanderías</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7</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9</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r>
              <w:rPr>
                <w:snapToGrid w:val="0"/>
                <w:color w:val="000000"/>
                <w:sz w:val="18"/>
                <w:szCs w:val="18"/>
              </w:rPr>
              <w:t>8</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r>
              <w:rPr>
                <w:snapToGrid w:val="0"/>
                <w:color w:val="000000"/>
                <w:sz w:val="18"/>
                <w:szCs w:val="18"/>
              </w:rPr>
              <w:t>9</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4</w:t>
            </w:r>
            <w:r>
              <w:rPr>
                <w:snapToGrid w:val="0"/>
                <w:color w:val="000000"/>
                <w:sz w:val="18"/>
                <w:szCs w:val="18"/>
              </w:rPr>
              <w:t>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60"/>
              <w:rPr>
                <w:snapToGrid w:val="0"/>
                <w:color w:val="000000"/>
                <w:sz w:val="18"/>
                <w:szCs w:val="18"/>
              </w:rPr>
            </w:pPr>
            <w:r w:rsidRPr="00B90215">
              <w:rPr>
                <w:snapToGrid w:val="0"/>
                <w:color w:val="000000"/>
                <w:sz w:val="18"/>
                <w:szCs w:val="18"/>
              </w:rPr>
              <w:t>2.</w:t>
            </w:r>
            <w:r>
              <w:rPr>
                <w:snapToGrid w:val="0"/>
                <w:color w:val="000000"/>
                <w:sz w:val="18"/>
                <w:szCs w:val="18"/>
              </w:rPr>
              <w:t>18</w:t>
            </w:r>
            <w:r w:rsidRPr="00B90215">
              <w:rPr>
                <w:snapToGrid w:val="0"/>
                <w:color w:val="000000"/>
                <w:sz w:val="18"/>
                <w:szCs w:val="18"/>
              </w:rPr>
              <w:t>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82"/>
              <w:rPr>
                <w:snapToGrid w:val="0"/>
                <w:color w:val="000000"/>
                <w:sz w:val="18"/>
                <w:szCs w:val="18"/>
              </w:rPr>
            </w:pPr>
            <w:r w:rsidRPr="00B90215">
              <w:rPr>
                <w:snapToGrid w:val="0"/>
                <w:color w:val="000000"/>
                <w:sz w:val="18"/>
                <w:szCs w:val="18"/>
              </w:rPr>
              <w:t>1.</w:t>
            </w:r>
            <w:r>
              <w:rPr>
                <w:snapToGrid w:val="0"/>
                <w:color w:val="000000"/>
                <w:sz w:val="18"/>
                <w:szCs w:val="18"/>
              </w:rPr>
              <w:t>610</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3.</w:t>
            </w:r>
            <w:r>
              <w:rPr>
                <w:snapToGrid w:val="0"/>
                <w:color w:val="000000"/>
                <w:sz w:val="18"/>
                <w:szCs w:val="18"/>
              </w:rPr>
              <w:t>792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Grupo BPO</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217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9"/>
              <w:rPr>
                <w:snapToGrid w:val="0"/>
                <w:color w:val="000000"/>
                <w:sz w:val="18"/>
                <w:szCs w:val="18"/>
              </w:rPr>
            </w:pPr>
            <w:r w:rsidRPr="00B90215">
              <w:rPr>
                <w:snapToGrid w:val="0"/>
                <w:color w:val="000000"/>
                <w:sz w:val="18"/>
                <w:szCs w:val="18"/>
              </w:rPr>
              <w:t>282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499</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Salud</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5</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411"/>
              <w:rPr>
                <w:snapToGrid w:val="0"/>
                <w:color w:val="000000"/>
                <w:sz w:val="18"/>
                <w:szCs w:val="18"/>
              </w:rPr>
            </w:pPr>
            <w:r w:rsidRPr="00B90215">
              <w:rPr>
                <w:snapToGrid w:val="0"/>
                <w:color w:val="000000"/>
                <w:sz w:val="18"/>
                <w:szCs w:val="18"/>
              </w:rPr>
              <w:t>69</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151</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Grupo Contact center</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9</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218"/>
              <w:rPr>
                <w:snapToGrid w:val="0"/>
                <w:color w:val="000000"/>
                <w:sz w:val="18"/>
                <w:szCs w:val="18"/>
              </w:rPr>
            </w:pPr>
            <w:r w:rsidRPr="00B90215">
              <w:rPr>
                <w:snapToGrid w:val="0"/>
                <w:color w:val="000000"/>
                <w:sz w:val="18"/>
                <w:szCs w:val="18"/>
              </w:rPr>
              <w:t>24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199"/>
              <w:rPr>
                <w:snapToGrid w:val="0"/>
                <w:color w:val="000000"/>
                <w:sz w:val="18"/>
                <w:szCs w:val="18"/>
              </w:rPr>
            </w:pPr>
            <w:r w:rsidRPr="00B90215">
              <w:rPr>
                <w:snapToGrid w:val="0"/>
                <w:color w:val="000000"/>
                <w:sz w:val="18"/>
                <w:szCs w:val="18"/>
              </w:rPr>
              <w:t>14</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38</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494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160"/>
              <w:rPr>
                <w:snapToGrid w:val="0"/>
                <w:color w:val="000000"/>
                <w:sz w:val="18"/>
                <w:szCs w:val="18"/>
              </w:rPr>
            </w:pPr>
            <w:r w:rsidRPr="00B90215">
              <w:rPr>
                <w:snapToGrid w:val="0"/>
                <w:color w:val="000000"/>
                <w:sz w:val="18"/>
                <w:szCs w:val="18"/>
              </w:rPr>
              <w:t>1.373</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2"/>
              <w:rPr>
                <w:snapToGrid w:val="0"/>
                <w:color w:val="000000"/>
                <w:sz w:val="18"/>
                <w:szCs w:val="18"/>
              </w:rPr>
            </w:pPr>
            <w:r w:rsidRPr="00B90215">
              <w:rPr>
                <w:snapToGrid w:val="0"/>
                <w:color w:val="000000"/>
                <w:sz w:val="18"/>
                <w:szCs w:val="18"/>
              </w:rPr>
              <w:t>1.867</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Retail,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167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6"/>
              <w:rPr>
                <w:snapToGrid w:val="0"/>
                <w:color w:val="000000"/>
                <w:sz w:val="18"/>
                <w:szCs w:val="18"/>
              </w:rPr>
            </w:pPr>
            <w:r w:rsidRPr="00B90215">
              <w:rPr>
                <w:snapToGrid w:val="0"/>
                <w:color w:val="000000"/>
                <w:sz w:val="18"/>
                <w:szCs w:val="18"/>
              </w:rPr>
              <w:t>207</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86"/>
              <w:rPr>
                <w:snapToGrid w:val="0"/>
                <w:color w:val="000000"/>
                <w:sz w:val="18"/>
                <w:szCs w:val="18"/>
              </w:rPr>
            </w:pPr>
            <w:r w:rsidRPr="00B90215">
              <w:rPr>
                <w:snapToGrid w:val="0"/>
                <w:color w:val="000000"/>
                <w:sz w:val="18"/>
                <w:szCs w:val="18"/>
              </w:rPr>
              <w:t>374</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A035E7" w:rsidP="00F316DB">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95"/>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23</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66</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Esterilización,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34</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48</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Accesibilidad, estudios y proyectos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3</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62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93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Textil,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35</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Automoción</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6</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r>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178"/>
              <w:rPr>
                <w:snapToGrid w:val="0"/>
                <w:color w:val="000000"/>
                <w:sz w:val="18"/>
                <w:szCs w:val="18"/>
              </w:rPr>
            </w:pPr>
            <w:r w:rsidRPr="00B90215">
              <w:rPr>
                <w:snapToGrid w:val="0"/>
                <w:color w:val="000000"/>
                <w:sz w:val="18"/>
                <w:szCs w:val="18"/>
              </w:rPr>
              <w:t>1</w:t>
            </w:r>
            <w:r>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8</w:t>
            </w:r>
            <w:r>
              <w:rPr>
                <w:snapToGrid w:val="0"/>
                <w:color w:val="000000"/>
                <w:sz w:val="18"/>
                <w:szCs w:val="18"/>
              </w:rPr>
              <w:t>71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2</w:t>
            </w:r>
            <w:r>
              <w:rPr>
                <w:snapToGrid w:val="0"/>
                <w:color w:val="000000"/>
                <w:sz w:val="18"/>
                <w:szCs w:val="18"/>
              </w:rPr>
              <w:t>32</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184"/>
              <w:rPr>
                <w:snapToGrid w:val="0"/>
                <w:color w:val="000000"/>
                <w:sz w:val="18"/>
                <w:szCs w:val="18"/>
              </w:rPr>
            </w:pPr>
            <w:r w:rsidRPr="00B90215">
              <w:rPr>
                <w:snapToGrid w:val="0"/>
                <w:color w:val="000000"/>
                <w:sz w:val="18"/>
                <w:szCs w:val="18"/>
              </w:rPr>
              <w:t>1.1</w:t>
            </w:r>
            <w:r>
              <w:rPr>
                <w:snapToGrid w:val="0"/>
                <w:color w:val="000000"/>
                <w:sz w:val="18"/>
                <w:szCs w:val="18"/>
              </w:rPr>
              <w:t>03</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DF3799">
            <w:pPr>
              <w:pStyle w:val="Tabladeilustraciones"/>
              <w:keepNext/>
              <w:keepLines/>
              <w:rPr>
                <w:snapToGrid w:val="0"/>
                <w:sz w:val="18"/>
                <w:szCs w:val="0"/>
                <w:u w:color="000000"/>
              </w:rPr>
            </w:pPr>
            <w:r w:rsidRPr="00DF3799">
              <w:rPr>
                <w:snapToGrid w:val="0"/>
                <w:sz w:val="18"/>
                <w:szCs w:val="0"/>
                <w:u w:color="000000"/>
              </w:rPr>
              <w:t>ILUNION Gestión de espacios deportivos,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25</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5</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30</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A035E7" w:rsidP="00F316DB">
            <w:pPr>
              <w:pStyle w:val="Tabladeilustraciones"/>
              <w:keepNext/>
              <w:keepLines/>
              <w:rPr>
                <w:snapToGrid w:val="0"/>
                <w:sz w:val="18"/>
                <w:szCs w:val="0"/>
                <w:u w:color="000000"/>
              </w:rPr>
            </w:pPr>
            <w:r w:rsidRPr="00C173FB">
              <w:rPr>
                <w:snapToGrid w:val="0"/>
                <w:sz w:val="18"/>
                <w:szCs w:val="0"/>
                <w:u w:color="000000"/>
              </w:rPr>
              <w:t>Servimedia,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60"/>
              <w:rPr>
                <w:snapToGrid w:val="0"/>
                <w:color w:val="000000"/>
                <w:sz w:val="18"/>
                <w:szCs w:val="18"/>
              </w:rPr>
            </w:pPr>
            <w:r w:rsidRPr="00B90215">
              <w:rPr>
                <w:snapToGrid w:val="0"/>
                <w:color w:val="000000"/>
                <w:sz w:val="18"/>
                <w:szCs w:val="18"/>
              </w:rPr>
              <w:t>3</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31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41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72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0E34D8" w:rsidP="00F316DB">
            <w:pPr>
              <w:pStyle w:val="Tabladeilustraciones"/>
              <w:keepNext/>
              <w:keepLines/>
              <w:rPr>
                <w:snapToGrid w:val="0"/>
                <w:sz w:val="18"/>
                <w:szCs w:val="0"/>
                <w:u w:color="000000"/>
              </w:rPr>
            </w:pPr>
            <w:r>
              <w:rPr>
                <w:snapToGrid w:val="0"/>
                <w:sz w:val="18"/>
                <w:szCs w:val="0"/>
                <w:u w:color="000000"/>
              </w:rPr>
              <w:t>ILUNION Sociosanitario</w:t>
            </w:r>
            <w:r w:rsidR="00A035E7" w:rsidRPr="00C173FB">
              <w:rPr>
                <w:snapToGrid w:val="0"/>
                <w:sz w:val="18"/>
                <w:szCs w:val="0"/>
                <w:u w:color="000000"/>
              </w:rPr>
              <w:t>,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4</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216"/>
              <w:jc w:val="center"/>
              <w:rPr>
                <w:snapToGrid w:val="0"/>
                <w:color w:val="000000"/>
                <w:sz w:val="18"/>
                <w:szCs w:val="18"/>
              </w:rPr>
            </w:pPr>
            <w:r w:rsidRPr="00B90215">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1"/>
              </w:tabs>
              <w:ind w:right="-339"/>
              <w:rPr>
                <w:snapToGrid w:val="0"/>
                <w:color w:val="000000"/>
                <w:sz w:val="18"/>
                <w:szCs w:val="18"/>
              </w:rPr>
            </w:pPr>
            <w:r w:rsidRPr="00B90215">
              <w:rPr>
                <w:snapToGrid w:val="0"/>
                <w:color w:val="000000"/>
                <w:sz w:val="18"/>
                <w:szCs w:val="18"/>
              </w:rPr>
              <w:t>12</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19"/>
              <w:rPr>
                <w:snapToGrid w:val="0"/>
                <w:color w:val="000000"/>
                <w:sz w:val="18"/>
                <w:szCs w:val="18"/>
              </w:rPr>
            </w:pPr>
            <w:r w:rsidRPr="00B90215">
              <w:rPr>
                <w:snapToGrid w:val="0"/>
                <w:color w:val="000000"/>
                <w:sz w:val="18"/>
                <w:szCs w:val="18"/>
              </w:rPr>
              <w:t>12</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174</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555</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rPr>
            </w:pPr>
            <w:r w:rsidRPr="00B90215">
              <w:rPr>
                <w:snapToGrid w:val="0"/>
                <w:color w:val="000000"/>
                <w:sz w:val="18"/>
                <w:szCs w:val="18"/>
              </w:rPr>
              <w:t>729</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hideMark/>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Reciclados, S.A.</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23</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rPr>
            </w:pPr>
            <w:r w:rsidRPr="00B90215">
              <w:rPr>
                <w:snapToGrid w:val="0"/>
                <w:color w:val="000000"/>
                <w:sz w:val="18"/>
                <w:szCs w:val="18"/>
              </w:rPr>
              <w:t>19</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360"/>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A035E7" w:rsidRPr="00C92601"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DF3799" w:rsidP="00F316DB">
            <w:pPr>
              <w:pStyle w:val="Tabladeilustraciones"/>
              <w:keepNext/>
              <w:keepLines/>
              <w:rPr>
                <w:snapToGrid w:val="0"/>
                <w:sz w:val="18"/>
                <w:szCs w:val="0"/>
                <w:u w:color="000000"/>
              </w:rPr>
            </w:pPr>
            <w:r w:rsidRPr="00DF3799">
              <w:rPr>
                <w:snapToGrid w:val="0"/>
                <w:sz w:val="18"/>
                <w:szCs w:val="0"/>
                <w:u w:color="000000"/>
              </w:rPr>
              <w:t>ILUNION Serv. Industriales Zona Centro</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2"/>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7"/>
              </w:tabs>
              <w:ind w:right="-360"/>
              <w:rPr>
                <w:snapToGrid w:val="0"/>
                <w:color w:val="000000"/>
                <w:sz w:val="18"/>
                <w:szCs w:val="18"/>
              </w:rPr>
            </w:pPr>
            <w:r w:rsidRPr="00B90215">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rPr>
            </w:pPr>
            <w:r w:rsidRPr="00B90215">
              <w:rPr>
                <w:snapToGrid w:val="0"/>
                <w:color w:val="000000"/>
                <w:sz w:val="18"/>
                <w:szCs w:val="18"/>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rPr>
            </w:pPr>
            <w:r w:rsidRPr="00B90215">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rPr>
            </w:pPr>
            <w:r w:rsidRPr="00B90215">
              <w:rPr>
                <w:snapToGrid w:val="0"/>
                <w:color w:val="000000"/>
                <w:sz w:val="18"/>
                <w:szCs w:val="18"/>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84"/>
              <w:rPr>
                <w:snapToGrid w:val="0"/>
                <w:color w:val="000000"/>
                <w:sz w:val="18"/>
                <w:szCs w:val="18"/>
              </w:rPr>
            </w:pPr>
            <w:r w:rsidRPr="00B90215">
              <w:rPr>
                <w:snapToGrid w:val="0"/>
                <w:color w:val="000000"/>
                <w:sz w:val="18"/>
                <w:szCs w:val="18"/>
              </w:rPr>
              <w:t>197</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267"/>
              <w:rPr>
                <w:snapToGrid w:val="0"/>
                <w:color w:val="000000"/>
                <w:sz w:val="18"/>
                <w:szCs w:val="18"/>
              </w:rPr>
            </w:pPr>
            <w:r w:rsidRPr="00B90215">
              <w:rPr>
                <w:snapToGrid w:val="0"/>
                <w:color w:val="000000"/>
                <w:sz w:val="18"/>
                <w:szCs w:val="18"/>
              </w:rPr>
              <w:t>106</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rPr>
            </w:pPr>
            <w:r w:rsidRPr="00B90215">
              <w:rPr>
                <w:snapToGrid w:val="0"/>
                <w:color w:val="000000"/>
                <w:sz w:val="18"/>
                <w:szCs w:val="18"/>
              </w:rPr>
              <w:t>303</w:t>
            </w:r>
          </w:p>
        </w:tc>
      </w:tr>
      <w:tr w:rsidR="00A035E7"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6C4D2D" w:rsidRDefault="00A035E7" w:rsidP="00F316DB">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76"/>
              <w:jc w:val="center"/>
              <w:rPr>
                <w:snapToGrid w:val="0"/>
                <w:color w:val="000000"/>
                <w:sz w:val="18"/>
                <w:szCs w:val="18"/>
                <w:lang w:val="en-US"/>
              </w:rPr>
            </w:pPr>
            <w:r w:rsidRPr="00B90215">
              <w:rPr>
                <w:snapToGrid w:val="0"/>
                <w:color w:val="000000"/>
                <w:sz w:val="18"/>
                <w:szCs w:val="18"/>
                <w:lang w:val="en-US"/>
              </w:rPr>
              <w:t>-</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05"/>
              </w:tabs>
              <w:ind w:right="-360"/>
              <w:rPr>
                <w:snapToGrid w:val="0"/>
                <w:color w:val="000000"/>
                <w:sz w:val="18"/>
                <w:szCs w:val="18"/>
                <w:lang w:val="en-US"/>
              </w:rPr>
            </w:pPr>
            <w:r w:rsidRPr="00B90215">
              <w:rPr>
                <w:snapToGrid w:val="0"/>
                <w:color w:val="000000"/>
                <w:sz w:val="18"/>
                <w:szCs w:val="18"/>
                <w:lang w:val="en-US"/>
              </w:rPr>
              <w:t>1</w:t>
            </w:r>
          </w:p>
        </w:tc>
        <w:tc>
          <w:tcPr>
            <w:tcW w:w="400"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197"/>
              <w:jc w:val="center"/>
              <w:rPr>
                <w:snapToGrid w:val="0"/>
                <w:color w:val="000000"/>
                <w:sz w:val="18"/>
                <w:szCs w:val="18"/>
                <w:lang w:val="en-US"/>
              </w:rPr>
            </w:pPr>
            <w:r w:rsidRPr="00B90215">
              <w:rPr>
                <w:snapToGrid w:val="0"/>
                <w:color w:val="000000"/>
                <w:sz w:val="18"/>
                <w:szCs w:val="18"/>
                <w:lang w:val="en-US"/>
              </w:rPr>
              <w:t>-</w:t>
            </w:r>
          </w:p>
        </w:tc>
        <w:tc>
          <w:tcPr>
            <w:tcW w:w="40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564"/>
              </w:tabs>
              <w:ind w:right="-360"/>
              <w:rPr>
                <w:snapToGrid w:val="0"/>
                <w:color w:val="000000"/>
                <w:sz w:val="18"/>
                <w:szCs w:val="18"/>
                <w:lang w:val="en-US"/>
              </w:rPr>
            </w:pPr>
            <w:r w:rsidRPr="00B90215">
              <w:rPr>
                <w:snapToGrid w:val="0"/>
                <w:color w:val="000000"/>
                <w:sz w:val="18"/>
                <w:szCs w:val="18"/>
                <w:lang w:val="en-US"/>
              </w:rPr>
              <w:t>1</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ind w:right="-360"/>
              <w:jc w:val="center"/>
              <w:rPr>
                <w:snapToGrid w:val="0"/>
                <w:color w:val="000000"/>
                <w:sz w:val="18"/>
                <w:szCs w:val="18"/>
                <w:lang w:val="en-US"/>
              </w:rPr>
            </w:pPr>
            <w:r w:rsidRPr="00B90215">
              <w:rPr>
                <w:snapToGrid w:val="0"/>
                <w:color w:val="000000"/>
                <w:sz w:val="18"/>
                <w:szCs w:val="18"/>
                <w:lang w:val="en-US"/>
              </w:rPr>
              <w:t>-</w:t>
            </w:r>
          </w:p>
        </w:tc>
        <w:tc>
          <w:tcPr>
            <w:tcW w:w="398"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9"/>
              </w:tabs>
              <w:ind w:right="-360"/>
              <w:rPr>
                <w:snapToGrid w:val="0"/>
                <w:color w:val="000000"/>
                <w:sz w:val="18"/>
                <w:szCs w:val="18"/>
                <w:lang w:val="en-US"/>
              </w:rPr>
            </w:pPr>
            <w:r w:rsidRPr="00B90215">
              <w:rPr>
                <w:snapToGrid w:val="0"/>
                <w:color w:val="000000"/>
                <w:sz w:val="18"/>
                <w:szCs w:val="18"/>
                <w:lang w:val="en-US"/>
              </w:rPr>
              <w:t>1</w:t>
            </w:r>
          </w:p>
        </w:tc>
        <w:tc>
          <w:tcPr>
            <w:tcW w:w="391" w:type="pct"/>
            <w:tcBorders>
              <w:top w:val="nil"/>
              <w:left w:val="single" w:sz="4" w:space="0" w:color="auto"/>
              <w:bottom w:val="nil"/>
              <w:right w:val="single" w:sz="4" w:space="0" w:color="auto"/>
            </w:tcBorders>
            <w:shd w:val="clear" w:color="auto" w:fill="auto"/>
            <w:noWrap/>
            <w:vAlign w:val="bottom"/>
          </w:tcPr>
          <w:p w:rsidR="00A035E7" w:rsidRPr="00B90215" w:rsidRDefault="00A035E7" w:rsidP="00935F5D">
            <w:pPr>
              <w:pStyle w:val="Tabladeilustraciones"/>
              <w:keepNext/>
              <w:keepLines/>
              <w:tabs>
                <w:tab w:val="decimal" w:pos="621"/>
              </w:tabs>
              <w:ind w:right="-256"/>
              <w:rPr>
                <w:snapToGrid w:val="0"/>
                <w:color w:val="000000"/>
                <w:sz w:val="18"/>
                <w:szCs w:val="18"/>
                <w:lang w:val="en-US"/>
              </w:rPr>
            </w:pPr>
            <w:r w:rsidRPr="00B90215">
              <w:rPr>
                <w:snapToGrid w:val="0"/>
                <w:color w:val="000000"/>
                <w:sz w:val="18"/>
                <w:szCs w:val="18"/>
                <w:lang w:val="en-US"/>
              </w:rPr>
              <w:t>1</w:t>
            </w:r>
          </w:p>
        </w:tc>
      </w:tr>
      <w:tr w:rsidR="00A035E7"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595AC2" w:rsidP="00F316DB">
            <w:pPr>
              <w:pStyle w:val="Tabladeilustraciones"/>
              <w:keepNext/>
              <w:keepLines/>
              <w:rPr>
                <w:snapToGrid w:val="0"/>
                <w:sz w:val="18"/>
                <w:szCs w:val="0"/>
                <w:u w:color="000000"/>
              </w:rPr>
            </w:pPr>
            <w:r>
              <w:rPr>
                <w:snapToGrid w:val="0"/>
                <w:sz w:val="18"/>
                <w:szCs w:val="0"/>
                <w:u w:color="000000"/>
              </w:rPr>
              <w:t>Gest. Serv. La Cartuja,</w:t>
            </w:r>
            <w:r w:rsidR="00A035E7" w:rsidRPr="00C173FB">
              <w:rPr>
                <w:snapToGrid w:val="0"/>
                <w:sz w:val="18"/>
                <w:szCs w:val="0"/>
                <w:u w:color="000000"/>
              </w:rPr>
              <w:t xml:space="preserve"> S.L.</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2</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2</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4</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82</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46</w:t>
            </w:r>
          </w:p>
        </w:tc>
        <w:tc>
          <w:tcPr>
            <w:tcW w:w="39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1"/>
              </w:tabs>
              <w:ind w:right="-256"/>
              <w:rPr>
                <w:snapToGrid w:val="0"/>
                <w:color w:val="000000"/>
                <w:sz w:val="18"/>
                <w:szCs w:val="18"/>
              </w:rPr>
            </w:pPr>
            <w:r>
              <w:rPr>
                <w:snapToGrid w:val="0"/>
                <w:color w:val="000000"/>
                <w:sz w:val="18"/>
                <w:szCs w:val="18"/>
              </w:rPr>
              <w:t>128</w:t>
            </w:r>
          </w:p>
        </w:tc>
      </w:tr>
      <w:tr w:rsidR="00A035E7" w:rsidRPr="006C4D2D" w:rsidTr="00DF3799">
        <w:trPr>
          <w:trHeight w:val="80"/>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C173FB" w:rsidRDefault="00A035E7" w:rsidP="00F316DB">
            <w:pPr>
              <w:pStyle w:val="Tabladeilustraciones"/>
              <w:keepNext/>
              <w:keepLines/>
              <w:rPr>
                <w:snapToGrid w:val="0"/>
                <w:sz w:val="18"/>
                <w:szCs w:val="0"/>
                <w:u w:color="000000"/>
              </w:rPr>
            </w:pPr>
            <w:r w:rsidRPr="003A6D4A">
              <w:rPr>
                <w:snapToGrid w:val="0"/>
                <w:sz w:val="18"/>
                <w:szCs w:val="0"/>
                <w:u w:color="000000"/>
              </w:rPr>
              <w:t>FSC Inserta</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2"/>
              </w:tabs>
              <w:ind w:right="-176"/>
              <w:rPr>
                <w:snapToGrid w:val="0"/>
                <w:color w:val="000000"/>
                <w:sz w:val="18"/>
                <w:szCs w:val="18"/>
              </w:rPr>
            </w:pPr>
            <w:r>
              <w:rPr>
                <w:snapToGrid w:val="0"/>
                <w:color w:val="000000"/>
                <w:sz w:val="18"/>
                <w:szCs w:val="18"/>
              </w:rPr>
              <w:t>10</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176"/>
              <w:rPr>
                <w:snapToGrid w:val="0"/>
                <w:color w:val="000000"/>
                <w:sz w:val="18"/>
                <w:szCs w:val="18"/>
              </w:rPr>
            </w:pPr>
            <w:r>
              <w:rPr>
                <w:snapToGrid w:val="0"/>
                <w:color w:val="000000"/>
                <w:sz w:val="18"/>
                <w:szCs w:val="18"/>
              </w:rPr>
              <w:t>15</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7"/>
              </w:tabs>
              <w:ind w:right="-176"/>
              <w:rPr>
                <w:snapToGrid w:val="0"/>
                <w:color w:val="000000"/>
                <w:sz w:val="18"/>
                <w:szCs w:val="18"/>
              </w:rPr>
            </w:pPr>
            <w:r>
              <w:rPr>
                <w:snapToGrid w:val="0"/>
                <w:color w:val="000000"/>
                <w:sz w:val="18"/>
                <w:szCs w:val="18"/>
              </w:rPr>
              <w:t>25</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5</w:t>
            </w:r>
          </w:p>
        </w:tc>
        <w:tc>
          <w:tcPr>
            <w:tcW w:w="400"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13</w:t>
            </w:r>
          </w:p>
        </w:tc>
        <w:tc>
          <w:tcPr>
            <w:tcW w:w="40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18</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75</w:t>
            </w:r>
          </w:p>
        </w:tc>
        <w:tc>
          <w:tcPr>
            <w:tcW w:w="398"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9"/>
              </w:tabs>
              <w:ind w:right="-360"/>
              <w:rPr>
                <w:snapToGrid w:val="0"/>
                <w:color w:val="000000"/>
                <w:sz w:val="18"/>
                <w:szCs w:val="18"/>
              </w:rPr>
            </w:pPr>
            <w:r>
              <w:rPr>
                <w:snapToGrid w:val="0"/>
                <w:color w:val="000000"/>
                <w:sz w:val="18"/>
                <w:szCs w:val="18"/>
              </w:rPr>
              <w:t>191</w:t>
            </w:r>
          </w:p>
        </w:tc>
        <w:tc>
          <w:tcPr>
            <w:tcW w:w="391" w:type="pct"/>
            <w:tcBorders>
              <w:top w:val="nil"/>
              <w:left w:val="single" w:sz="4" w:space="0" w:color="auto"/>
              <w:bottom w:val="nil"/>
              <w:right w:val="single" w:sz="4" w:space="0" w:color="auto"/>
            </w:tcBorders>
            <w:shd w:val="clear" w:color="auto" w:fill="auto"/>
            <w:noWrap/>
            <w:vAlign w:val="bottom"/>
          </w:tcPr>
          <w:p w:rsidR="00A035E7" w:rsidRDefault="00A035E7" w:rsidP="00935F5D">
            <w:pPr>
              <w:pStyle w:val="Tabladeilustraciones"/>
              <w:keepNext/>
              <w:keepLines/>
              <w:tabs>
                <w:tab w:val="decimal" w:pos="621"/>
              </w:tabs>
              <w:ind w:right="-256"/>
              <w:rPr>
                <w:snapToGrid w:val="0"/>
                <w:color w:val="000000"/>
                <w:sz w:val="18"/>
                <w:szCs w:val="18"/>
              </w:rPr>
            </w:pPr>
            <w:r>
              <w:rPr>
                <w:snapToGrid w:val="0"/>
                <w:color w:val="000000"/>
                <w:sz w:val="18"/>
                <w:szCs w:val="18"/>
              </w:rPr>
              <w:t>266</w:t>
            </w:r>
          </w:p>
        </w:tc>
      </w:tr>
      <w:tr w:rsidR="009376DE" w:rsidRPr="006C4D2D" w:rsidTr="009376DE">
        <w:trPr>
          <w:jc w:val="center"/>
        </w:trPr>
        <w:tc>
          <w:tcPr>
            <w:tcW w:w="1414" w:type="pct"/>
            <w:tcBorders>
              <w:top w:val="nil"/>
              <w:left w:val="single" w:sz="4" w:space="0" w:color="auto"/>
              <w:bottom w:val="nil"/>
              <w:right w:val="single" w:sz="4" w:space="0" w:color="auto"/>
            </w:tcBorders>
            <w:shd w:val="clear" w:color="auto" w:fill="auto"/>
            <w:noWrap/>
            <w:vAlign w:val="bottom"/>
          </w:tcPr>
          <w:p w:rsidR="00A035E7" w:rsidRPr="003A6D4A" w:rsidRDefault="00DF3799" w:rsidP="00F316DB">
            <w:pPr>
              <w:pStyle w:val="Tabladeilustraciones"/>
              <w:keepNext/>
              <w:keepLines/>
              <w:rPr>
                <w:snapToGrid w:val="0"/>
                <w:sz w:val="18"/>
                <w:szCs w:val="0"/>
                <w:u w:color="000000"/>
              </w:rPr>
            </w:pPr>
            <w:r w:rsidRPr="00DF3799">
              <w:rPr>
                <w:snapToGrid w:val="0"/>
                <w:sz w:val="18"/>
                <w:szCs w:val="0"/>
                <w:u w:color="000000"/>
              </w:rPr>
              <w:t>ILUNION Empleo</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05"/>
              </w:tabs>
              <w:ind w:right="-360"/>
              <w:rPr>
                <w:snapToGrid w:val="0"/>
                <w:color w:val="000000"/>
                <w:sz w:val="18"/>
                <w:szCs w:val="18"/>
              </w:rPr>
            </w:pPr>
            <w:r>
              <w:rPr>
                <w:snapToGrid w:val="0"/>
                <w:color w:val="000000"/>
                <w:sz w:val="18"/>
                <w:szCs w:val="18"/>
              </w:rPr>
              <w:t>2</w:t>
            </w:r>
          </w:p>
        </w:tc>
        <w:tc>
          <w:tcPr>
            <w:tcW w:w="400"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61"/>
              </w:tabs>
              <w:ind w:right="-360"/>
              <w:rPr>
                <w:snapToGrid w:val="0"/>
                <w:color w:val="000000"/>
                <w:sz w:val="18"/>
                <w:szCs w:val="18"/>
              </w:rPr>
            </w:pPr>
            <w:r>
              <w:rPr>
                <w:snapToGrid w:val="0"/>
                <w:color w:val="000000"/>
                <w:sz w:val="18"/>
                <w:szCs w:val="18"/>
              </w:rPr>
              <w:t>11</w:t>
            </w:r>
          </w:p>
        </w:tc>
        <w:tc>
          <w:tcPr>
            <w:tcW w:w="40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tabs>
                <w:tab w:val="decimal" w:pos="564"/>
              </w:tabs>
              <w:ind w:right="-360"/>
              <w:rPr>
                <w:snapToGrid w:val="0"/>
                <w:color w:val="000000"/>
                <w:sz w:val="18"/>
                <w:szCs w:val="18"/>
              </w:rPr>
            </w:pPr>
            <w:r>
              <w:rPr>
                <w:snapToGrid w:val="0"/>
                <w:color w:val="000000"/>
                <w:sz w:val="18"/>
                <w:szCs w:val="18"/>
              </w:rPr>
              <w:t>13</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398"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c>
          <w:tcPr>
            <w:tcW w:w="391" w:type="pct"/>
            <w:tcBorders>
              <w:top w:val="nil"/>
              <w:left w:val="single" w:sz="4" w:space="0" w:color="auto"/>
              <w:bottom w:val="single" w:sz="4" w:space="0" w:color="auto"/>
              <w:right w:val="single" w:sz="4" w:space="0" w:color="auto"/>
            </w:tcBorders>
            <w:shd w:val="clear" w:color="auto" w:fill="auto"/>
            <w:noWrap/>
            <w:vAlign w:val="bottom"/>
          </w:tcPr>
          <w:p w:rsidR="00A035E7" w:rsidRDefault="00A035E7" w:rsidP="00935F5D">
            <w:pPr>
              <w:pStyle w:val="Tabladeilustraciones"/>
              <w:keepNext/>
              <w:keepLines/>
              <w:ind w:right="-176"/>
              <w:jc w:val="center"/>
              <w:rPr>
                <w:snapToGrid w:val="0"/>
                <w:color w:val="000000"/>
                <w:sz w:val="18"/>
                <w:szCs w:val="18"/>
              </w:rPr>
            </w:pPr>
            <w:r>
              <w:rPr>
                <w:snapToGrid w:val="0"/>
                <w:color w:val="000000"/>
                <w:sz w:val="18"/>
                <w:szCs w:val="18"/>
              </w:rPr>
              <w:t>-</w:t>
            </w:r>
          </w:p>
        </w:tc>
      </w:tr>
      <w:tr w:rsidR="00A035E7" w:rsidRPr="004B7900" w:rsidTr="009376DE">
        <w:trPr>
          <w:jc w:val="center"/>
        </w:trPr>
        <w:tc>
          <w:tcPr>
            <w:tcW w:w="1414" w:type="pct"/>
            <w:tcBorders>
              <w:top w:val="nil"/>
              <w:left w:val="single" w:sz="4" w:space="0" w:color="auto"/>
              <w:bottom w:val="single" w:sz="4" w:space="0" w:color="auto"/>
              <w:right w:val="single" w:sz="4" w:space="0" w:color="auto"/>
            </w:tcBorders>
            <w:shd w:val="clear" w:color="auto" w:fill="auto"/>
            <w:noWrap/>
            <w:vAlign w:val="bottom"/>
            <w:hideMark/>
          </w:tcPr>
          <w:p w:rsidR="00A035E7" w:rsidRPr="004B7900" w:rsidRDefault="00A035E7" w:rsidP="00F316DB">
            <w:pPr>
              <w:pStyle w:val="Tabladeilustraciones"/>
              <w:keepNext/>
              <w:keepLines/>
              <w:rPr>
                <w:snapToGrid w:val="0"/>
                <w:sz w:val="18"/>
                <w:szCs w:val="0"/>
                <w:u w:color="000000"/>
              </w:rPr>
            </w:pP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2"/>
              </w:tabs>
              <w:spacing w:before="40" w:after="40"/>
              <w:rPr>
                <w:b/>
                <w:snapToGrid w:val="0"/>
                <w:sz w:val="18"/>
                <w:szCs w:val="0"/>
                <w:u w:color="000000"/>
              </w:rPr>
            </w:pPr>
            <w:r>
              <w:rPr>
                <w:b/>
                <w:snapToGrid w:val="0"/>
                <w:sz w:val="18"/>
                <w:szCs w:val="0"/>
                <w:u w:color="000000"/>
              </w:rPr>
              <w:t>59</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5"/>
              </w:tabs>
              <w:spacing w:before="40" w:after="40"/>
              <w:rPr>
                <w:b/>
                <w:snapToGrid w:val="0"/>
                <w:sz w:val="18"/>
                <w:szCs w:val="0"/>
                <w:u w:color="000000"/>
              </w:rPr>
            </w:pPr>
            <w:r>
              <w:rPr>
                <w:b/>
                <w:snapToGrid w:val="0"/>
                <w:sz w:val="18"/>
                <w:szCs w:val="0"/>
                <w:u w:color="000000"/>
              </w:rPr>
              <w:t>35</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7"/>
              </w:tabs>
              <w:spacing w:before="40" w:after="40"/>
              <w:rPr>
                <w:b/>
                <w:snapToGrid w:val="0"/>
                <w:sz w:val="18"/>
                <w:szCs w:val="0"/>
                <w:u w:color="000000"/>
              </w:rPr>
            </w:pPr>
            <w:r>
              <w:rPr>
                <w:b/>
                <w:snapToGrid w:val="0"/>
                <w:sz w:val="18"/>
                <w:szCs w:val="0"/>
                <w:u w:color="000000"/>
              </w:rPr>
              <w:t>94</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05"/>
              </w:tabs>
              <w:spacing w:before="40" w:after="40"/>
              <w:rPr>
                <w:b/>
                <w:snapToGrid w:val="0"/>
                <w:sz w:val="18"/>
                <w:szCs w:val="0"/>
                <w:u w:color="000000"/>
              </w:rPr>
            </w:pPr>
            <w:r>
              <w:rPr>
                <w:b/>
                <w:snapToGrid w:val="0"/>
                <w:sz w:val="18"/>
                <w:szCs w:val="0"/>
                <w:u w:color="000000"/>
              </w:rPr>
              <w:t>93</w:t>
            </w:r>
          </w:p>
        </w:tc>
        <w:tc>
          <w:tcPr>
            <w:tcW w:w="4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61"/>
              </w:tabs>
              <w:spacing w:before="40" w:after="40"/>
              <w:rPr>
                <w:b/>
                <w:snapToGrid w:val="0"/>
                <w:sz w:val="18"/>
                <w:szCs w:val="0"/>
                <w:u w:color="000000"/>
              </w:rPr>
            </w:pPr>
            <w:r>
              <w:rPr>
                <w:b/>
                <w:snapToGrid w:val="0"/>
                <w:sz w:val="18"/>
                <w:szCs w:val="0"/>
                <w:u w:color="000000"/>
              </w:rPr>
              <w:t>101</w:t>
            </w:r>
          </w:p>
        </w:tc>
        <w:tc>
          <w:tcPr>
            <w:tcW w:w="40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564"/>
              </w:tabs>
              <w:spacing w:before="40" w:after="40"/>
              <w:rPr>
                <w:b/>
                <w:snapToGrid w:val="0"/>
                <w:sz w:val="18"/>
                <w:szCs w:val="0"/>
                <w:u w:color="000000"/>
              </w:rPr>
            </w:pPr>
            <w:r>
              <w:rPr>
                <w:b/>
                <w:snapToGrid w:val="0"/>
                <w:sz w:val="18"/>
                <w:szCs w:val="0"/>
                <w:u w:color="000000"/>
              </w:rPr>
              <w:t>194</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629"/>
              </w:tabs>
              <w:spacing w:before="40" w:after="40"/>
              <w:rPr>
                <w:b/>
                <w:snapToGrid w:val="0"/>
                <w:sz w:val="18"/>
                <w:szCs w:val="0"/>
                <w:u w:color="000000"/>
              </w:rPr>
            </w:pPr>
            <w:r>
              <w:rPr>
                <w:b/>
                <w:snapToGrid w:val="0"/>
                <w:sz w:val="18"/>
                <w:szCs w:val="0"/>
                <w:u w:color="000000"/>
              </w:rPr>
              <w:t>4.807</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Next/>
              <w:keepLines/>
              <w:tabs>
                <w:tab w:val="decimal" w:pos="629"/>
              </w:tabs>
              <w:spacing w:before="40" w:after="40"/>
              <w:rPr>
                <w:b/>
                <w:snapToGrid w:val="0"/>
                <w:sz w:val="18"/>
                <w:szCs w:val="0"/>
                <w:u w:color="000000"/>
              </w:rPr>
            </w:pPr>
            <w:r>
              <w:rPr>
                <w:b/>
                <w:snapToGrid w:val="0"/>
                <w:sz w:val="18"/>
                <w:szCs w:val="0"/>
                <w:u w:color="000000"/>
              </w:rPr>
              <w:t>4.933</w:t>
            </w:r>
          </w:p>
        </w:tc>
        <w:tc>
          <w:tcPr>
            <w:tcW w:w="3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A035E7" w:rsidRPr="004B7900" w:rsidRDefault="00A035E7" w:rsidP="00935F5D">
            <w:pPr>
              <w:pStyle w:val="Tabladeilustraciones"/>
              <w:keepLines/>
              <w:tabs>
                <w:tab w:val="decimal" w:pos="621"/>
              </w:tabs>
              <w:spacing w:before="40" w:after="40"/>
              <w:rPr>
                <w:b/>
                <w:snapToGrid w:val="0"/>
                <w:sz w:val="18"/>
                <w:szCs w:val="0"/>
                <w:u w:color="000000"/>
              </w:rPr>
            </w:pPr>
            <w:r>
              <w:rPr>
                <w:b/>
                <w:snapToGrid w:val="0"/>
                <w:sz w:val="18"/>
                <w:szCs w:val="0"/>
                <w:u w:color="000000"/>
              </w:rPr>
              <w:t>9.740</w:t>
            </w:r>
          </w:p>
        </w:tc>
      </w:tr>
    </w:tbl>
    <w:p w:rsidR="00503EEF" w:rsidRDefault="00503EEF" w:rsidP="001177FE">
      <w:pPr>
        <w:pStyle w:val="Listaconnmeros"/>
        <w:keepLines/>
        <w:spacing w:after="0"/>
      </w:pPr>
    </w:p>
    <w:p w:rsidR="00D52B34" w:rsidRDefault="00503EEF" w:rsidP="0067147D">
      <w:pPr>
        <w:pStyle w:val="Listaconnmeros"/>
        <w:keepLines/>
      </w:pPr>
      <w:r>
        <w:tab/>
      </w:r>
    </w:p>
    <w:p w:rsidR="002063A3" w:rsidRDefault="00D52B34" w:rsidP="0067147D">
      <w:pPr>
        <w:pStyle w:val="Listaconnmeros"/>
        <w:keepLines/>
      </w:pPr>
      <w:r>
        <w:t xml:space="preserve">     </w:t>
      </w:r>
      <w:r w:rsidR="00872402">
        <w:t xml:space="preserve"> </w:t>
      </w:r>
      <w:r w:rsidR="002063A3" w:rsidRPr="00000316">
        <w:t>En 201</w:t>
      </w:r>
      <w:r w:rsidR="00664BFA" w:rsidRPr="00000316">
        <w:t>5</w:t>
      </w:r>
      <w:r w:rsidR="002063A3" w:rsidRPr="00000316">
        <w:t xml:space="preserve"> la sociedad dependiente </w:t>
      </w:r>
      <w:r w:rsidR="00337028">
        <w:t>GRUPO ILUNION</w:t>
      </w:r>
      <w:r w:rsidR="002063A3" w:rsidRPr="00000316">
        <w:t>, y su grupo de empresas, han redefinido las funciones que configuran las distintas categorías estableciendo nuevos rangos profesionales, motivo por el que se ha producido una variación significativa en el número de personas que componen cada una de las categorías presentadas en los cuadros anteriores.</w:t>
      </w:r>
      <w:r w:rsidR="002063A3" w:rsidRPr="002063A3">
        <w:t xml:space="preserve">              </w:t>
      </w:r>
    </w:p>
    <w:p w:rsidR="00503EEF" w:rsidRDefault="00F52268" w:rsidP="00F52268">
      <w:pPr>
        <w:pStyle w:val="Listaconnmeros"/>
        <w:keepLines/>
      </w:pPr>
      <w:r>
        <w:t xml:space="preserve">      </w:t>
      </w:r>
      <w:r w:rsidR="00503EEF" w:rsidRPr="008E6828">
        <w:t xml:space="preserve">La plantilla media de </w:t>
      </w:r>
      <w:r w:rsidR="00503EEF" w:rsidRPr="00B604E9">
        <w:t>personas con discapacidad empleadas durante 201</w:t>
      </w:r>
      <w:r w:rsidR="00664BFA">
        <w:t>5</w:t>
      </w:r>
      <w:r w:rsidR="00503EEF" w:rsidRPr="00B604E9">
        <w:t xml:space="preserve"> asciende </w:t>
      </w:r>
      <w:r w:rsidR="00503EEF">
        <w:t xml:space="preserve">a </w:t>
      </w:r>
      <w:r w:rsidR="00000316">
        <w:t>7.570</w:t>
      </w:r>
      <w:r w:rsidR="00664BFA">
        <w:t xml:space="preserve"> </w:t>
      </w:r>
      <w:r w:rsidR="00503EEF">
        <w:t>trabajadores (</w:t>
      </w:r>
      <w:r w:rsidR="00664BFA">
        <w:t>6.625</w:t>
      </w:r>
      <w:r w:rsidR="00503EEF">
        <w:t xml:space="preserve"> </w:t>
      </w:r>
      <w:r w:rsidR="00503EEF" w:rsidRPr="008E6828">
        <w:t>trabajadores</w:t>
      </w:r>
      <w:r w:rsidR="00503EEF">
        <w:t xml:space="preserve"> en 201</w:t>
      </w:r>
      <w:r w:rsidR="00664BFA">
        <w:t>4</w:t>
      </w:r>
      <w:r w:rsidR="00503EEF">
        <w:t>), según el siguiente detalle:</w:t>
      </w:r>
    </w:p>
    <w:p w:rsidR="00D608BA" w:rsidRDefault="00D608BA" w:rsidP="00F52268">
      <w:pPr>
        <w:pStyle w:val="Listaconnmeros"/>
        <w:keepLines/>
      </w:pPr>
    </w:p>
    <w:tbl>
      <w:tblPr>
        <w:tblW w:w="6465" w:type="dxa"/>
        <w:jc w:val="center"/>
        <w:tblCellMar>
          <w:left w:w="70" w:type="dxa"/>
          <w:right w:w="70" w:type="dxa"/>
        </w:tblCellMar>
        <w:tblLook w:val="04A0" w:firstRow="1" w:lastRow="0" w:firstColumn="1" w:lastColumn="0" w:noHBand="0" w:noVBand="1"/>
      </w:tblPr>
      <w:tblGrid>
        <w:gridCol w:w="1293"/>
        <w:gridCol w:w="1293"/>
        <w:gridCol w:w="1293"/>
        <w:gridCol w:w="1293"/>
        <w:gridCol w:w="1293"/>
      </w:tblGrid>
      <w:tr w:rsidR="00146641" w:rsidRPr="00146641" w:rsidTr="009376DE">
        <w:trPr>
          <w:trHeight w:val="393"/>
          <w:jc w:val="center"/>
        </w:trPr>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Directores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Mandos Intermedios</w:t>
            </w:r>
            <w:r w:rsidR="00000316">
              <w:rPr>
                <w:rFonts w:ascii="Times New Roman" w:hAnsi="Times New Roman"/>
                <w:color w:val="000000"/>
                <w:sz w:val="20"/>
                <w:lang w:eastAsia="es-ES"/>
              </w:rPr>
              <w:t xml:space="preserve"> y Técnicos</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Resto de Empleados</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center"/>
              <w:rPr>
                <w:rFonts w:ascii="Times New Roman" w:hAnsi="Times New Roman"/>
                <w:color w:val="000000"/>
                <w:sz w:val="20"/>
                <w:lang w:eastAsia="es-ES"/>
              </w:rPr>
            </w:pPr>
            <w:r w:rsidRPr="00146641">
              <w:rPr>
                <w:rFonts w:ascii="Times New Roman" w:hAnsi="Times New Roman"/>
                <w:color w:val="000000"/>
                <w:sz w:val="20"/>
                <w:lang w:eastAsia="es-ES"/>
              </w:rPr>
              <w:t>Total</w:t>
            </w:r>
          </w:p>
        </w:tc>
      </w:tr>
      <w:tr w:rsidR="00146641" w:rsidRPr="00146641" w:rsidTr="009376DE">
        <w:trPr>
          <w:trHeight w:val="218"/>
          <w:jc w:val="center"/>
        </w:trPr>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xml:space="preserve">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r>
      <w:tr w:rsidR="00146641" w:rsidRPr="00146641" w:rsidTr="009376DE">
        <w:trPr>
          <w:trHeight w:val="218"/>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Hombres</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16</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276</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4.233</w:t>
            </w:r>
          </w:p>
        </w:tc>
        <w:tc>
          <w:tcPr>
            <w:tcW w:w="1293" w:type="dxa"/>
            <w:tcBorders>
              <w:top w:val="nil"/>
              <w:left w:val="single" w:sz="4" w:space="0" w:color="auto"/>
              <w:bottom w:val="nil"/>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4.525</w:t>
            </w:r>
          </w:p>
        </w:tc>
      </w:tr>
      <w:tr w:rsidR="00146641" w:rsidRPr="00146641" w:rsidTr="009376DE">
        <w:trPr>
          <w:trHeight w:val="229"/>
          <w:jc w:val="center"/>
        </w:trPr>
        <w:tc>
          <w:tcPr>
            <w:tcW w:w="1293" w:type="dxa"/>
            <w:tcBorders>
              <w:top w:val="nil"/>
              <w:left w:val="single" w:sz="4" w:space="0" w:color="auto"/>
              <w:bottom w:val="nil"/>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Mujeres</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10</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319</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2.716</w:t>
            </w:r>
          </w:p>
        </w:tc>
        <w:tc>
          <w:tcPr>
            <w:tcW w:w="1293" w:type="dxa"/>
            <w:tcBorders>
              <w:top w:val="nil"/>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color w:val="000000"/>
                <w:szCs w:val="18"/>
                <w:lang w:eastAsia="es-ES"/>
              </w:rPr>
            </w:pPr>
            <w:r>
              <w:rPr>
                <w:rFonts w:ascii="Times New Roman" w:hAnsi="Times New Roman"/>
                <w:color w:val="000000"/>
                <w:szCs w:val="18"/>
                <w:lang w:eastAsia="es-ES"/>
              </w:rPr>
              <w:t>3.045</w:t>
            </w:r>
          </w:p>
        </w:tc>
      </w:tr>
      <w:tr w:rsidR="00146641" w:rsidRPr="00146641" w:rsidTr="009376DE">
        <w:trPr>
          <w:trHeight w:val="229"/>
          <w:jc w:val="center"/>
        </w:trPr>
        <w:tc>
          <w:tcPr>
            <w:tcW w:w="1293" w:type="dxa"/>
            <w:tcBorders>
              <w:top w:val="nil"/>
              <w:left w:val="single" w:sz="4" w:space="0" w:color="auto"/>
              <w:bottom w:val="single" w:sz="4" w:space="0" w:color="auto"/>
              <w:right w:val="single" w:sz="4" w:space="0" w:color="auto"/>
            </w:tcBorders>
            <w:shd w:val="clear" w:color="auto" w:fill="auto"/>
            <w:noWrap/>
            <w:vAlign w:val="bottom"/>
            <w:hideMark/>
          </w:tcPr>
          <w:p w:rsidR="00146641" w:rsidRPr="00146641" w:rsidRDefault="00146641" w:rsidP="00146641">
            <w:pPr>
              <w:spacing w:after="0"/>
              <w:jc w:val="left"/>
              <w:rPr>
                <w:rFonts w:ascii="Times New Roman" w:hAnsi="Times New Roman"/>
                <w:color w:val="000000"/>
                <w:sz w:val="20"/>
                <w:lang w:eastAsia="es-ES"/>
              </w:rPr>
            </w:pPr>
            <w:r w:rsidRPr="00146641">
              <w:rPr>
                <w:rFonts w:ascii="Times New Roman" w:hAnsi="Times New Roman"/>
                <w:color w:val="000000"/>
                <w:sz w:val="20"/>
                <w:lang w:eastAsia="es-ES"/>
              </w:rPr>
              <w:t> </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26</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595</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6.949</w:t>
            </w:r>
          </w:p>
        </w:tc>
        <w:tc>
          <w:tcPr>
            <w:tcW w:w="1293" w:type="dxa"/>
            <w:tcBorders>
              <w:top w:val="single" w:sz="4" w:space="0" w:color="auto"/>
              <w:left w:val="single" w:sz="4" w:space="0" w:color="auto"/>
              <w:bottom w:val="single" w:sz="4" w:space="0" w:color="auto"/>
              <w:right w:val="single" w:sz="4" w:space="0" w:color="auto"/>
            </w:tcBorders>
            <w:shd w:val="clear" w:color="auto" w:fill="auto"/>
            <w:noWrap/>
            <w:vAlign w:val="bottom"/>
          </w:tcPr>
          <w:p w:rsidR="00146641" w:rsidRPr="00146641" w:rsidRDefault="00000316" w:rsidP="00146641">
            <w:pPr>
              <w:spacing w:after="0"/>
              <w:jc w:val="right"/>
              <w:rPr>
                <w:rFonts w:ascii="Times New Roman" w:hAnsi="Times New Roman"/>
                <w:b/>
                <w:bCs/>
                <w:color w:val="000000"/>
                <w:szCs w:val="18"/>
                <w:lang w:eastAsia="es-ES"/>
              </w:rPr>
            </w:pPr>
            <w:r>
              <w:rPr>
                <w:rFonts w:ascii="Times New Roman" w:hAnsi="Times New Roman"/>
                <w:b/>
                <w:bCs/>
                <w:color w:val="000000"/>
                <w:szCs w:val="18"/>
                <w:lang w:eastAsia="es-ES"/>
              </w:rPr>
              <w:t>7.570</w:t>
            </w:r>
          </w:p>
        </w:tc>
      </w:tr>
    </w:tbl>
    <w:p w:rsidR="00146641" w:rsidRDefault="00146641" w:rsidP="0067147D">
      <w:pPr>
        <w:pStyle w:val="Listaconnmeros"/>
        <w:keepLines/>
      </w:pPr>
    </w:p>
    <w:p w:rsidR="00503EEF" w:rsidRDefault="00503EEF" w:rsidP="0067147D">
      <w:pPr>
        <w:pStyle w:val="Listaconnmeros"/>
        <w:keepLines/>
      </w:pPr>
      <w:r>
        <w:tab/>
      </w:r>
      <w:r w:rsidRPr="008E6828">
        <w:t xml:space="preserve">Al 31 de diciembre de </w:t>
      </w:r>
      <w:r>
        <w:t>201</w:t>
      </w:r>
      <w:r w:rsidR="00664BFA">
        <w:t>5</w:t>
      </w:r>
      <w:r>
        <w:t xml:space="preserve"> y 201</w:t>
      </w:r>
      <w:r w:rsidR="00664BFA">
        <w:t>4</w:t>
      </w:r>
      <w:r w:rsidRPr="008E6828">
        <w:t>, la composición por género y categorías de la plantilla era la siguiente:</w:t>
      </w:r>
      <w:r w:rsidRPr="00166240">
        <w:t xml:space="preserve"> </w:t>
      </w:r>
    </w:p>
    <w:p w:rsidR="00AB0E4A" w:rsidRPr="00991F0D" w:rsidRDefault="00AB0E4A" w:rsidP="0067147D">
      <w:pPr>
        <w:pStyle w:val="Ttulo6"/>
      </w:pPr>
      <w:r>
        <w:t>Ejercicio 201</w:t>
      </w:r>
      <w:r w:rsidR="00664BFA">
        <w:t>5</w:t>
      </w:r>
    </w:p>
    <w:tbl>
      <w:tblPr>
        <w:tblW w:w="571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AB0E4A" w:rsidRPr="000B51D1" w:rsidTr="00000316">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Mandos Intermedios</w:t>
            </w:r>
            <w:r w:rsidR="00000316">
              <w:rPr>
                <w:snapToGrid w:val="0"/>
                <w:sz w:val="18"/>
                <w:szCs w:val="18"/>
                <w:u w:color="000000"/>
              </w:rPr>
              <w:t xml:space="preserve"> y Técnicos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AB0E4A"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0E4A" w:rsidRPr="000B51D1" w:rsidRDefault="00AB0E4A" w:rsidP="0067147D">
            <w:pPr>
              <w:pStyle w:val="Tabladeilustraciones"/>
              <w:keepNext/>
              <w:keepLines/>
              <w:jc w:val="center"/>
              <w:rPr>
                <w:snapToGrid w:val="0"/>
                <w:sz w:val="18"/>
                <w:szCs w:val="18"/>
                <w:u w:color="000000"/>
              </w:rPr>
            </w:pPr>
            <w:r w:rsidRPr="000B51D1">
              <w:rPr>
                <w:snapToGrid w:val="0"/>
                <w:sz w:val="18"/>
                <w:szCs w:val="18"/>
                <w:u w:color="000000"/>
              </w:rPr>
              <w:t>Total</w:t>
            </w:r>
          </w:p>
        </w:tc>
      </w:tr>
      <w:tr w:rsidR="00AB0E4A" w:rsidRPr="000B51D1" w:rsidTr="00326647">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AB0E4A" w:rsidRPr="000B51D1" w:rsidRDefault="00AB0E4A" w:rsidP="0067147D">
            <w:pPr>
              <w:pStyle w:val="Tabladeilustraciones"/>
              <w:keepNext/>
              <w:keepLines/>
              <w:tabs>
                <w:tab w:val="decimal" w:pos="587"/>
              </w:tabs>
              <w:rPr>
                <w:snapToGrid w:val="0"/>
                <w:sz w:val="18"/>
                <w:szCs w:val="18"/>
                <w:u w:color="000000"/>
              </w:rPr>
            </w:pP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6C4D2D" w:rsidRPr="003A4844" w:rsidRDefault="001177FE" w:rsidP="0067147D">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C4D2D" w:rsidRPr="00DA3457" w:rsidRDefault="00000316" w:rsidP="0067147D">
            <w:pPr>
              <w:pStyle w:val="Tabladeilustraciones"/>
              <w:keepNext/>
              <w:keepLines/>
              <w:tabs>
                <w:tab w:val="decimal" w:pos="578"/>
              </w:tabs>
              <w:jc w:val="right"/>
              <w:rPr>
                <w:snapToGrid w:val="0"/>
                <w:color w:val="000000"/>
                <w:sz w:val="19"/>
                <w:szCs w:val="19"/>
                <w:u w:color="000000"/>
              </w:rPr>
            </w:pPr>
            <w:r>
              <w:rPr>
                <w:snapToGrid w:val="0"/>
                <w:color w:val="000000"/>
                <w:sz w:val="19"/>
                <w:szCs w:val="19"/>
                <w:u w:color="000000"/>
              </w:rPr>
              <w:t>3</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5</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14</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36</w:t>
            </w:r>
          </w:p>
        </w:tc>
        <w:tc>
          <w:tcPr>
            <w:tcW w:w="393"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78"/>
              </w:tabs>
              <w:jc w:val="right"/>
              <w:rPr>
                <w:snapToGrid w:val="0"/>
                <w:sz w:val="18"/>
                <w:szCs w:val="0"/>
                <w:u w:color="000000"/>
              </w:rPr>
            </w:pPr>
            <w:r>
              <w:rPr>
                <w:snapToGrid w:val="0"/>
                <w:sz w:val="18"/>
                <w:szCs w:val="0"/>
                <w:u w:color="000000"/>
              </w:rPr>
              <w:t>50</w:t>
            </w:r>
          </w:p>
        </w:tc>
        <w:tc>
          <w:tcPr>
            <w:tcW w:w="392"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604"/>
              </w:tabs>
              <w:jc w:val="right"/>
              <w:rPr>
                <w:snapToGrid w:val="0"/>
                <w:sz w:val="18"/>
                <w:szCs w:val="0"/>
                <w:u w:color="000000"/>
              </w:rPr>
            </w:pPr>
            <w:r>
              <w:rPr>
                <w:snapToGrid w:val="0"/>
                <w:sz w:val="18"/>
                <w:szCs w:val="0"/>
                <w:u w:color="000000"/>
              </w:rPr>
              <w:t>11</w:t>
            </w:r>
          </w:p>
        </w:tc>
        <w:tc>
          <w:tcPr>
            <w:tcW w:w="392" w:type="pct"/>
            <w:tcBorders>
              <w:top w:val="nil"/>
              <w:left w:val="single" w:sz="4" w:space="0" w:color="auto"/>
              <w:bottom w:val="nil"/>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604"/>
              </w:tabs>
              <w:jc w:val="right"/>
              <w:rPr>
                <w:snapToGrid w:val="0"/>
                <w:sz w:val="18"/>
                <w:szCs w:val="0"/>
                <w:u w:color="000000"/>
              </w:rPr>
            </w:pPr>
            <w:r>
              <w:rPr>
                <w:snapToGrid w:val="0"/>
                <w:sz w:val="18"/>
                <w:szCs w:val="0"/>
                <w:u w:color="000000"/>
              </w:rPr>
              <w:t>14</w:t>
            </w:r>
          </w:p>
        </w:tc>
        <w:tc>
          <w:tcPr>
            <w:tcW w:w="383" w:type="pct"/>
            <w:tcBorders>
              <w:left w:val="single" w:sz="4" w:space="0" w:color="auto"/>
              <w:right w:val="single" w:sz="4" w:space="0" w:color="auto"/>
            </w:tcBorders>
            <w:shd w:val="clear" w:color="auto" w:fill="auto"/>
            <w:noWrap/>
            <w:vAlign w:val="bottom"/>
          </w:tcPr>
          <w:p w:rsidR="006C4D2D" w:rsidRPr="00A04B2A" w:rsidRDefault="00000316" w:rsidP="0067147D">
            <w:pPr>
              <w:pStyle w:val="Tabladeilustraciones"/>
              <w:keepNext/>
              <w:keepLines/>
              <w:tabs>
                <w:tab w:val="decimal" w:pos="598"/>
              </w:tabs>
              <w:jc w:val="right"/>
              <w:rPr>
                <w:snapToGrid w:val="0"/>
                <w:sz w:val="18"/>
                <w:szCs w:val="0"/>
                <w:u w:color="000000"/>
              </w:rPr>
            </w:pPr>
            <w:r>
              <w:rPr>
                <w:snapToGrid w:val="0"/>
                <w:sz w:val="18"/>
                <w:szCs w:val="0"/>
                <w:u w:color="000000"/>
              </w:rPr>
              <w:t>25</w:t>
            </w:r>
          </w:p>
        </w:tc>
      </w:tr>
      <w:tr w:rsidR="006C4D2D"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C4D2D" w:rsidRPr="000B51D1" w:rsidRDefault="00000316" w:rsidP="0067147D">
            <w:pPr>
              <w:pStyle w:val="Tabladeilustraciones"/>
              <w:keepNext/>
              <w:keepLines/>
              <w:rPr>
                <w:snapToGrid w:val="0"/>
                <w:sz w:val="18"/>
                <w:szCs w:val="18"/>
                <w:u w:color="000000"/>
              </w:rPr>
            </w:pPr>
            <w:r>
              <w:rPr>
                <w:snapToGrid w:val="0"/>
                <w:sz w:val="18"/>
                <w:szCs w:val="18"/>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7"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56</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165</w:t>
            </w:r>
          </w:p>
        </w:tc>
        <w:tc>
          <w:tcPr>
            <w:tcW w:w="393"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20"/>
              <w:jc w:val="right"/>
              <w:rPr>
                <w:snapToGrid w:val="0"/>
                <w:color w:val="000000"/>
                <w:sz w:val="18"/>
                <w:szCs w:val="18"/>
              </w:rPr>
            </w:pPr>
            <w:r>
              <w:rPr>
                <w:snapToGrid w:val="0"/>
                <w:color w:val="000000"/>
                <w:sz w:val="18"/>
                <w:szCs w:val="18"/>
              </w:rPr>
              <w:t>221</w:t>
            </w:r>
          </w:p>
        </w:tc>
        <w:tc>
          <w:tcPr>
            <w:tcW w:w="392"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13"/>
              <w:jc w:val="right"/>
              <w:rPr>
                <w:snapToGrid w:val="0"/>
                <w:color w:val="000000"/>
                <w:sz w:val="18"/>
                <w:szCs w:val="18"/>
              </w:rPr>
            </w:pPr>
            <w:r>
              <w:rPr>
                <w:snapToGrid w:val="0"/>
                <w:color w:val="000000"/>
                <w:sz w:val="18"/>
                <w:szCs w:val="18"/>
              </w:rPr>
              <w:t>22</w:t>
            </w:r>
          </w:p>
        </w:tc>
        <w:tc>
          <w:tcPr>
            <w:tcW w:w="392" w:type="pct"/>
            <w:tcBorders>
              <w:top w:val="nil"/>
              <w:left w:val="single" w:sz="4" w:space="0" w:color="auto"/>
              <w:bottom w:val="nil"/>
              <w:right w:val="single" w:sz="4" w:space="0" w:color="auto"/>
            </w:tcBorders>
            <w:shd w:val="clear" w:color="auto" w:fill="auto"/>
            <w:noWrap/>
            <w:vAlign w:val="bottom"/>
          </w:tcPr>
          <w:p w:rsidR="006C4D2D" w:rsidRDefault="00000316" w:rsidP="0067147D">
            <w:pPr>
              <w:pStyle w:val="Tabladeilustraciones"/>
              <w:keepNext/>
              <w:keepLines/>
              <w:ind w:right="5"/>
              <w:jc w:val="right"/>
              <w:rPr>
                <w:snapToGrid w:val="0"/>
                <w:color w:val="000000"/>
                <w:sz w:val="18"/>
                <w:szCs w:val="18"/>
              </w:rPr>
            </w:pPr>
            <w:r>
              <w:rPr>
                <w:snapToGrid w:val="0"/>
                <w:color w:val="000000"/>
                <w:sz w:val="18"/>
                <w:szCs w:val="18"/>
              </w:rPr>
              <w:t>52</w:t>
            </w:r>
          </w:p>
        </w:tc>
        <w:tc>
          <w:tcPr>
            <w:tcW w:w="383" w:type="pct"/>
            <w:tcBorders>
              <w:left w:val="single" w:sz="4" w:space="0" w:color="auto"/>
              <w:right w:val="single" w:sz="4" w:space="0" w:color="auto"/>
            </w:tcBorders>
            <w:shd w:val="clear" w:color="auto" w:fill="auto"/>
            <w:noWrap/>
            <w:vAlign w:val="bottom"/>
          </w:tcPr>
          <w:p w:rsidR="006C4D2D" w:rsidRDefault="00000316" w:rsidP="0067147D">
            <w:pPr>
              <w:pStyle w:val="Tabladeilustraciones"/>
              <w:keepNext/>
              <w:keepLines/>
              <w:ind w:right="9"/>
              <w:jc w:val="right"/>
              <w:rPr>
                <w:snapToGrid w:val="0"/>
                <w:color w:val="000000"/>
                <w:sz w:val="18"/>
                <w:szCs w:val="18"/>
              </w:rPr>
            </w:pPr>
            <w:r>
              <w:rPr>
                <w:snapToGrid w:val="0"/>
                <w:color w:val="000000"/>
                <w:sz w:val="18"/>
                <w:szCs w:val="18"/>
              </w:rPr>
              <w:t>74</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ILUNION Empleo</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right w:val="single" w:sz="4" w:space="0" w:color="auto"/>
            </w:tcBorders>
            <w:shd w:val="clear" w:color="auto" w:fill="auto"/>
            <w:noWrap/>
            <w:vAlign w:val="bottom"/>
          </w:tcPr>
          <w:p w:rsidR="00000316" w:rsidRDefault="00000316" w:rsidP="00F316DB">
            <w:pPr>
              <w:pStyle w:val="Tabladeilustraciones"/>
              <w:keepNext/>
              <w:keepLines/>
              <w:ind w:right="-20"/>
              <w:jc w:val="center"/>
              <w:rPr>
                <w:snapToGrid w:val="0"/>
                <w:color w:val="000000"/>
                <w:sz w:val="18"/>
                <w:szCs w:val="18"/>
              </w:rPr>
            </w:pPr>
            <w:r>
              <w:rPr>
                <w:snapToGrid w:val="0"/>
                <w:color w:val="000000"/>
                <w:sz w:val="18"/>
                <w:szCs w:val="18"/>
              </w:rPr>
              <w:t>-</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Servimedia, S.A.U.</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000316" w:rsidRPr="00000316" w:rsidRDefault="00000316" w:rsidP="00000316">
            <w:pPr>
              <w:pStyle w:val="Tabladeilustraciones"/>
              <w:keepNext/>
              <w:keepLines/>
              <w:tabs>
                <w:tab w:val="decimal" w:pos="578"/>
              </w:tabs>
              <w:jc w:val="right"/>
              <w:rPr>
                <w:snapToGrid w:val="0"/>
                <w:sz w:val="18"/>
                <w:szCs w:val="0"/>
                <w:u w:color="000000"/>
              </w:rPr>
            </w:pPr>
            <w:r w:rsidRPr="00000316">
              <w:rPr>
                <w:snapToGrid w:val="0"/>
                <w:sz w:val="18"/>
                <w:szCs w:val="0"/>
                <w:u w:color="000000"/>
              </w:rPr>
              <w:t>1</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42</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71</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3</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000316" w:rsidP="0067147D">
            <w:pPr>
              <w:pStyle w:val="Tabladeilustraciones"/>
              <w:keepNext/>
              <w:keepLines/>
              <w:rPr>
                <w:snapToGrid w:val="0"/>
                <w:sz w:val="18"/>
                <w:szCs w:val="18"/>
                <w:u w:color="000000"/>
              </w:rPr>
            </w:pPr>
            <w:r>
              <w:rPr>
                <w:snapToGrid w:val="0"/>
                <w:sz w:val="18"/>
                <w:szCs w:val="18"/>
                <w:u w:color="000000"/>
              </w:rPr>
              <w:t>ILUNION Facility Services</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37</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1.252</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1.289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7.750</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10.228</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17.978</w:t>
            </w:r>
          </w:p>
        </w:tc>
      </w:tr>
      <w:tr w:rsidR="0000031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000316" w:rsidRPr="000B51D1" w:rsidRDefault="00595AC2" w:rsidP="0067147D">
            <w:pPr>
              <w:pStyle w:val="Tabladeilustraciones"/>
              <w:keepNext/>
              <w:keepLines/>
              <w:rPr>
                <w:snapToGrid w:val="0"/>
                <w:sz w:val="18"/>
                <w:szCs w:val="18"/>
                <w:u w:color="000000"/>
              </w:rPr>
            </w:pPr>
            <w:r>
              <w:rPr>
                <w:snapToGrid w:val="0"/>
                <w:sz w:val="18"/>
                <w:szCs w:val="18"/>
                <w:u w:color="000000"/>
              </w:rPr>
              <w:t>Grupo Contact c</w:t>
            </w:r>
            <w:r w:rsidR="00000316">
              <w:rPr>
                <w:snapToGrid w:val="0"/>
                <w:sz w:val="18"/>
                <w:szCs w:val="18"/>
                <w:u w:color="000000"/>
              </w:rPr>
              <w:t>enter</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53</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26</w:t>
            </w:r>
          </w:p>
        </w:tc>
        <w:tc>
          <w:tcPr>
            <w:tcW w:w="393"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20"/>
              <w:jc w:val="right"/>
              <w:rPr>
                <w:snapToGrid w:val="0"/>
                <w:color w:val="000000"/>
                <w:sz w:val="18"/>
                <w:szCs w:val="18"/>
              </w:rPr>
            </w:pPr>
            <w:r>
              <w:rPr>
                <w:snapToGrid w:val="0"/>
                <w:color w:val="000000"/>
                <w:sz w:val="18"/>
                <w:szCs w:val="18"/>
              </w:rPr>
              <w:t>79</w:t>
            </w:r>
          </w:p>
        </w:tc>
        <w:tc>
          <w:tcPr>
            <w:tcW w:w="392"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13"/>
              <w:jc w:val="right"/>
              <w:rPr>
                <w:snapToGrid w:val="0"/>
                <w:color w:val="000000"/>
                <w:sz w:val="18"/>
                <w:szCs w:val="18"/>
              </w:rPr>
            </w:pPr>
            <w:r>
              <w:rPr>
                <w:snapToGrid w:val="0"/>
                <w:color w:val="000000"/>
                <w:sz w:val="18"/>
                <w:szCs w:val="18"/>
              </w:rPr>
              <w:t>629</w:t>
            </w:r>
          </w:p>
        </w:tc>
        <w:tc>
          <w:tcPr>
            <w:tcW w:w="392" w:type="pct"/>
            <w:tcBorders>
              <w:top w:val="nil"/>
              <w:left w:val="single" w:sz="4" w:space="0" w:color="auto"/>
              <w:bottom w:val="nil"/>
              <w:right w:val="single" w:sz="4" w:space="0" w:color="auto"/>
            </w:tcBorders>
            <w:shd w:val="clear" w:color="auto" w:fill="auto"/>
            <w:noWrap/>
            <w:vAlign w:val="bottom"/>
          </w:tcPr>
          <w:p w:rsidR="00000316" w:rsidRDefault="00000316" w:rsidP="0067147D">
            <w:pPr>
              <w:pStyle w:val="Tabladeilustraciones"/>
              <w:keepNext/>
              <w:keepLines/>
              <w:ind w:right="5"/>
              <w:jc w:val="right"/>
              <w:rPr>
                <w:snapToGrid w:val="0"/>
                <w:color w:val="000000"/>
                <w:sz w:val="18"/>
                <w:szCs w:val="18"/>
              </w:rPr>
            </w:pPr>
            <w:r>
              <w:rPr>
                <w:snapToGrid w:val="0"/>
                <w:color w:val="000000"/>
                <w:sz w:val="18"/>
                <w:szCs w:val="18"/>
              </w:rPr>
              <w:t>1.882</w:t>
            </w:r>
          </w:p>
        </w:tc>
        <w:tc>
          <w:tcPr>
            <w:tcW w:w="383" w:type="pct"/>
            <w:tcBorders>
              <w:left w:val="single" w:sz="4" w:space="0" w:color="auto"/>
              <w:right w:val="single" w:sz="4" w:space="0" w:color="auto"/>
            </w:tcBorders>
            <w:shd w:val="clear" w:color="auto" w:fill="auto"/>
            <w:noWrap/>
            <w:vAlign w:val="bottom"/>
          </w:tcPr>
          <w:p w:rsidR="00000316" w:rsidRDefault="00000316" w:rsidP="0067147D">
            <w:pPr>
              <w:pStyle w:val="Tabladeilustraciones"/>
              <w:keepNext/>
              <w:keepLines/>
              <w:ind w:right="9"/>
              <w:jc w:val="right"/>
              <w:rPr>
                <w:snapToGrid w:val="0"/>
                <w:color w:val="000000"/>
                <w:sz w:val="18"/>
                <w:szCs w:val="18"/>
              </w:rPr>
            </w:pPr>
            <w:r>
              <w:rPr>
                <w:snapToGrid w:val="0"/>
                <w:color w:val="000000"/>
                <w:sz w:val="18"/>
                <w:szCs w:val="18"/>
              </w:rPr>
              <w:t>2.511</w:t>
            </w:r>
          </w:p>
        </w:tc>
      </w:tr>
      <w:tr w:rsidR="00B64225"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B64225" w:rsidRPr="000B51D1" w:rsidRDefault="00B64225" w:rsidP="0067147D">
            <w:pPr>
              <w:pStyle w:val="Tabladeilustraciones"/>
              <w:keepNext/>
              <w:keepLines/>
              <w:rPr>
                <w:snapToGrid w:val="0"/>
                <w:sz w:val="18"/>
                <w:szCs w:val="18"/>
                <w:u w:color="000000"/>
              </w:rPr>
            </w:pPr>
            <w:r>
              <w:rPr>
                <w:snapToGrid w:val="0"/>
                <w:sz w:val="18"/>
                <w:szCs w:val="18"/>
                <w:u w:color="000000"/>
              </w:rPr>
              <w:t>Grupo BPO</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B64225" w:rsidRDefault="00B64225"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43</w:t>
            </w:r>
          </w:p>
        </w:tc>
        <w:tc>
          <w:tcPr>
            <w:tcW w:w="392"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8</w:t>
            </w:r>
          </w:p>
        </w:tc>
        <w:tc>
          <w:tcPr>
            <w:tcW w:w="393"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51</w:t>
            </w:r>
          </w:p>
        </w:tc>
        <w:tc>
          <w:tcPr>
            <w:tcW w:w="392"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13"/>
              <w:jc w:val="right"/>
              <w:rPr>
                <w:snapToGrid w:val="0"/>
                <w:color w:val="000000"/>
                <w:sz w:val="18"/>
                <w:szCs w:val="18"/>
              </w:rPr>
            </w:pPr>
            <w:r>
              <w:rPr>
                <w:snapToGrid w:val="0"/>
                <w:color w:val="000000"/>
                <w:sz w:val="18"/>
                <w:szCs w:val="18"/>
              </w:rPr>
              <w:t>163</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5"/>
              <w:jc w:val="right"/>
              <w:rPr>
                <w:snapToGrid w:val="0"/>
                <w:color w:val="000000"/>
                <w:sz w:val="18"/>
                <w:szCs w:val="18"/>
              </w:rPr>
            </w:pPr>
            <w:r>
              <w:rPr>
                <w:snapToGrid w:val="0"/>
                <w:color w:val="000000"/>
                <w:sz w:val="18"/>
                <w:szCs w:val="18"/>
              </w:rPr>
              <w:t>216</w:t>
            </w:r>
          </w:p>
        </w:tc>
        <w:tc>
          <w:tcPr>
            <w:tcW w:w="383" w:type="pct"/>
            <w:tcBorders>
              <w:left w:val="single" w:sz="4" w:space="0" w:color="auto"/>
              <w:right w:val="single" w:sz="4" w:space="0" w:color="auto"/>
            </w:tcBorders>
            <w:shd w:val="clear" w:color="auto" w:fill="auto"/>
            <w:noWrap/>
            <w:vAlign w:val="bottom"/>
          </w:tcPr>
          <w:p w:rsidR="00B64225" w:rsidRDefault="00B64225" w:rsidP="0067147D">
            <w:pPr>
              <w:pStyle w:val="Tabladeilustraciones"/>
              <w:keepNext/>
              <w:keepLines/>
              <w:ind w:right="9"/>
              <w:jc w:val="right"/>
              <w:rPr>
                <w:snapToGrid w:val="0"/>
                <w:color w:val="000000"/>
                <w:sz w:val="18"/>
                <w:szCs w:val="18"/>
              </w:rPr>
            </w:pPr>
            <w:r>
              <w:rPr>
                <w:snapToGrid w:val="0"/>
                <w:color w:val="000000"/>
                <w:sz w:val="18"/>
                <w:szCs w:val="18"/>
              </w:rPr>
              <w:t>379</w:t>
            </w:r>
          </w:p>
        </w:tc>
      </w:tr>
      <w:tr w:rsidR="00B64225"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B64225" w:rsidRPr="000B51D1" w:rsidRDefault="00B64225" w:rsidP="0067147D">
            <w:pPr>
              <w:pStyle w:val="Tabladeilustraciones"/>
              <w:keepNext/>
              <w:keepLines/>
              <w:rPr>
                <w:snapToGrid w:val="0"/>
                <w:sz w:val="18"/>
                <w:szCs w:val="18"/>
                <w:u w:color="000000"/>
              </w:rPr>
            </w:pPr>
            <w:r>
              <w:rPr>
                <w:snapToGrid w:val="0"/>
                <w:sz w:val="18"/>
                <w:szCs w:val="18"/>
                <w:u w:color="000000"/>
              </w:rPr>
              <w:t>ILUNION Automoción</w:t>
            </w:r>
          </w:p>
        </w:tc>
        <w:tc>
          <w:tcPr>
            <w:tcW w:w="392"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B64225" w:rsidRDefault="00B64225"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B64225" w:rsidRDefault="00B64225"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B64225" w:rsidRDefault="009D5FE6" w:rsidP="009D5FE6">
            <w:pPr>
              <w:pStyle w:val="Tabladeilustraciones"/>
              <w:keepNext/>
              <w:keepLines/>
              <w:ind w:right="-20"/>
              <w:jc w:val="right"/>
              <w:rPr>
                <w:snapToGrid w:val="0"/>
                <w:color w:val="000000"/>
                <w:sz w:val="18"/>
                <w:szCs w:val="18"/>
              </w:rPr>
            </w:pPr>
            <w:r>
              <w:rPr>
                <w:snapToGrid w:val="0"/>
                <w:color w:val="000000"/>
                <w:sz w:val="18"/>
                <w:szCs w:val="18"/>
              </w:rPr>
              <w:t>42</w:t>
            </w:r>
          </w:p>
        </w:tc>
        <w:tc>
          <w:tcPr>
            <w:tcW w:w="392"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20"/>
              <w:jc w:val="right"/>
              <w:rPr>
                <w:snapToGrid w:val="0"/>
                <w:color w:val="000000"/>
                <w:sz w:val="18"/>
                <w:szCs w:val="18"/>
              </w:rPr>
            </w:pPr>
            <w:r>
              <w:rPr>
                <w:snapToGrid w:val="0"/>
                <w:color w:val="000000"/>
                <w:sz w:val="18"/>
                <w:szCs w:val="18"/>
              </w:rPr>
              <w:t>27</w:t>
            </w:r>
          </w:p>
        </w:tc>
        <w:tc>
          <w:tcPr>
            <w:tcW w:w="393" w:type="pct"/>
            <w:tcBorders>
              <w:top w:val="nil"/>
              <w:left w:val="single" w:sz="4" w:space="0" w:color="auto"/>
              <w:bottom w:val="nil"/>
              <w:right w:val="single" w:sz="4" w:space="0" w:color="auto"/>
            </w:tcBorders>
            <w:shd w:val="clear" w:color="auto" w:fill="auto"/>
            <w:noWrap/>
            <w:vAlign w:val="bottom"/>
          </w:tcPr>
          <w:p w:rsidR="00B64225" w:rsidRDefault="009D5FE6" w:rsidP="0067147D">
            <w:pPr>
              <w:pStyle w:val="Tabladeilustraciones"/>
              <w:keepNext/>
              <w:keepLines/>
              <w:ind w:right="-20"/>
              <w:jc w:val="right"/>
              <w:rPr>
                <w:snapToGrid w:val="0"/>
                <w:color w:val="000000"/>
                <w:sz w:val="18"/>
                <w:szCs w:val="18"/>
              </w:rPr>
            </w:pPr>
            <w:r>
              <w:rPr>
                <w:snapToGrid w:val="0"/>
                <w:color w:val="000000"/>
                <w:sz w:val="18"/>
                <w:szCs w:val="18"/>
              </w:rPr>
              <w:t>69</w:t>
            </w:r>
          </w:p>
        </w:tc>
        <w:tc>
          <w:tcPr>
            <w:tcW w:w="392"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13"/>
              <w:jc w:val="right"/>
              <w:rPr>
                <w:snapToGrid w:val="0"/>
                <w:color w:val="000000"/>
                <w:sz w:val="18"/>
                <w:szCs w:val="18"/>
              </w:rPr>
            </w:pPr>
            <w:r>
              <w:rPr>
                <w:snapToGrid w:val="0"/>
                <w:color w:val="000000"/>
                <w:sz w:val="18"/>
                <w:szCs w:val="18"/>
              </w:rPr>
              <w:t>717</w:t>
            </w:r>
          </w:p>
        </w:tc>
        <w:tc>
          <w:tcPr>
            <w:tcW w:w="392" w:type="pct"/>
            <w:tcBorders>
              <w:top w:val="nil"/>
              <w:left w:val="single" w:sz="4" w:space="0" w:color="auto"/>
              <w:bottom w:val="nil"/>
              <w:right w:val="single" w:sz="4" w:space="0" w:color="auto"/>
            </w:tcBorders>
            <w:shd w:val="clear" w:color="auto" w:fill="auto"/>
            <w:noWrap/>
            <w:vAlign w:val="bottom"/>
          </w:tcPr>
          <w:p w:rsidR="00B64225" w:rsidRDefault="009D5FE6" w:rsidP="0067147D">
            <w:pPr>
              <w:pStyle w:val="Tabladeilustraciones"/>
              <w:keepNext/>
              <w:keepLines/>
              <w:ind w:right="5"/>
              <w:jc w:val="right"/>
              <w:rPr>
                <w:snapToGrid w:val="0"/>
                <w:color w:val="000000"/>
                <w:sz w:val="18"/>
                <w:szCs w:val="18"/>
              </w:rPr>
            </w:pPr>
            <w:r>
              <w:rPr>
                <w:snapToGrid w:val="0"/>
                <w:color w:val="000000"/>
                <w:sz w:val="18"/>
                <w:szCs w:val="18"/>
              </w:rPr>
              <w:t>134</w:t>
            </w:r>
          </w:p>
        </w:tc>
        <w:tc>
          <w:tcPr>
            <w:tcW w:w="383" w:type="pct"/>
            <w:tcBorders>
              <w:left w:val="single" w:sz="4" w:space="0" w:color="auto"/>
              <w:right w:val="single" w:sz="4" w:space="0" w:color="auto"/>
            </w:tcBorders>
            <w:shd w:val="clear" w:color="auto" w:fill="auto"/>
            <w:noWrap/>
            <w:vAlign w:val="bottom"/>
          </w:tcPr>
          <w:p w:rsidR="00B64225" w:rsidRDefault="009D5FE6" w:rsidP="0067147D">
            <w:pPr>
              <w:pStyle w:val="Tabladeilustraciones"/>
              <w:keepNext/>
              <w:keepLines/>
              <w:ind w:right="9"/>
              <w:jc w:val="right"/>
              <w:rPr>
                <w:snapToGrid w:val="0"/>
                <w:color w:val="000000"/>
                <w:sz w:val="18"/>
                <w:szCs w:val="18"/>
              </w:rPr>
            </w:pPr>
            <w:r>
              <w:rPr>
                <w:snapToGrid w:val="0"/>
                <w:color w:val="000000"/>
                <w:sz w:val="18"/>
                <w:szCs w:val="18"/>
              </w:rPr>
              <w:t>851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Servicios Industriales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9D5FE6" w:rsidRDefault="009D5FE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43</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25</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68</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889</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425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1.314</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Lavanderías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103</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72</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175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2.184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1.493</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3.677</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Hoteles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9D5FE6" w:rsidRDefault="009D5FE6"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13</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235</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281</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516</w:t>
            </w:r>
          </w:p>
        </w:tc>
      </w:tr>
      <w:tr w:rsidR="009D5FE6" w:rsidRPr="000B51D1" w:rsidTr="00326647">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Sociosanitario</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17</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21</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655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842</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Salud</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72</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61</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133</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ILUNION Retail</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13</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171</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230</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401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337028" w:rsidP="0067147D">
            <w:pPr>
              <w:pStyle w:val="Tabladeilustraciones"/>
              <w:keepNext/>
              <w:keepLines/>
              <w:rPr>
                <w:snapToGrid w:val="0"/>
                <w:sz w:val="18"/>
                <w:szCs w:val="18"/>
                <w:u w:color="000000"/>
              </w:rPr>
            </w:pPr>
            <w:r>
              <w:rPr>
                <w:snapToGrid w:val="0"/>
                <w:sz w:val="18"/>
                <w:szCs w:val="18"/>
                <w:u w:color="000000"/>
              </w:rPr>
              <w:t>GRUPO ILUNION</w:t>
            </w:r>
            <w:r w:rsidR="00595AC2">
              <w:rPr>
                <w:snapToGrid w:val="0"/>
                <w:sz w:val="18"/>
                <w:szCs w:val="18"/>
                <w:u w:color="000000"/>
              </w:rPr>
              <w:t xml:space="preserve"> S.L. y</w:t>
            </w:r>
            <w:r w:rsidR="009D5FE6">
              <w:rPr>
                <w:snapToGrid w:val="0"/>
                <w:sz w:val="18"/>
                <w:szCs w:val="18"/>
                <w:u w:color="000000"/>
              </w:rPr>
              <w:t xml:space="preserve"> CSC</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38</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51</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89</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106</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155</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261</w:t>
            </w:r>
          </w:p>
        </w:tc>
      </w:tr>
      <w:tr w:rsidR="009D5FE6" w:rsidRPr="000B51D1" w:rsidTr="00000316">
        <w:trPr>
          <w:jc w:val="center"/>
        </w:trPr>
        <w:tc>
          <w:tcPr>
            <w:tcW w:w="1475" w:type="pct"/>
            <w:tcBorders>
              <w:top w:val="nil"/>
              <w:left w:val="single" w:sz="4" w:space="0" w:color="auto"/>
              <w:bottom w:val="nil"/>
              <w:right w:val="single" w:sz="4" w:space="0" w:color="auto"/>
            </w:tcBorders>
            <w:shd w:val="clear" w:color="auto" w:fill="auto"/>
            <w:noWrap/>
            <w:vAlign w:val="bottom"/>
          </w:tcPr>
          <w:p w:rsidR="009D5FE6" w:rsidRPr="000B51D1" w:rsidRDefault="009D5FE6" w:rsidP="0067147D">
            <w:pPr>
              <w:pStyle w:val="Tabladeilustraciones"/>
              <w:keepNext/>
              <w:keepLines/>
              <w:rPr>
                <w:snapToGrid w:val="0"/>
                <w:sz w:val="18"/>
                <w:szCs w:val="18"/>
                <w:u w:color="000000"/>
              </w:rPr>
            </w:pPr>
            <w:r>
              <w:rPr>
                <w:snapToGrid w:val="0"/>
                <w:sz w:val="18"/>
                <w:szCs w:val="18"/>
                <w:u w:color="000000"/>
              </w:rPr>
              <w:t>Otros</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84</w:t>
            </w:r>
          </w:p>
        </w:tc>
        <w:tc>
          <w:tcPr>
            <w:tcW w:w="392" w:type="pct"/>
            <w:tcBorders>
              <w:left w:val="single" w:sz="4" w:space="0" w:color="auto"/>
              <w:right w:val="single" w:sz="4" w:space="0" w:color="auto"/>
            </w:tcBorders>
            <w:shd w:val="clear" w:color="auto" w:fill="auto"/>
            <w:noWrap/>
            <w:vAlign w:val="bottom"/>
          </w:tcPr>
          <w:p w:rsidR="009D5FE6" w:rsidRDefault="009D5FE6" w:rsidP="009D5FE6">
            <w:pPr>
              <w:pStyle w:val="Tabladeilustraciones"/>
              <w:keepNext/>
              <w:keepLines/>
              <w:ind w:right="-20"/>
              <w:jc w:val="right"/>
              <w:rPr>
                <w:snapToGrid w:val="0"/>
                <w:color w:val="000000"/>
                <w:sz w:val="18"/>
                <w:szCs w:val="18"/>
              </w:rPr>
            </w:pPr>
            <w:r>
              <w:rPr>
                <w:snapToGrid w:val="0"/>
                <w:color w:val="000000"/>
                <w:sz w:val="18"/>
                <w:szCs w:val="18"/>
              </w:rPr>
              <w:t>41</w:t>
            </w:r>
          </w:p>
        </w:tc>
        <w:tc>
          <w:tcPr>
            <w:tcW w:w="393"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20"/>
              <w:jc w:val="right"/>
              <w:rPr>
                <w:snapToGrid w:val="0"/>
                <w:color w:val="000000"/>
                <w:sz w:val="18"/>
                <w:szCs w:val="18"/>
              </w:rPr>
            </w:pPr>
            <w:r>
              <w:rPr>
                <w:snapToGrid w:val="0"/>
                <w:color w:val="000000"/>
                <w:sz w:val="18"/>
                <w:szCs w:val="18"/>
              </w:rPr>
              <w:t>125</w:t>
            </w:r>
          </w:p>
        </w:tc>
        <w:tc>
          <w:tcPr>
            <w:tcW w:w="392"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13"/>
              <w:jc w:val="right"/>
              <w:rPr>
                <w:snapToGrid w:val="0"/>
                <w:color w:val="000000"/>
                <w:sz w:val="18"/>
                <w:szCs w:val="18"/>
              </w:rPr>
            </w:pPr>
            <w:r>
              <w:rPr>
                <w:snapToGrid w:val="0"/>
                <w:color w:val="000000"/>
                <w:sz w:val="18"/>
                <w:szCs w:val="18"/>
              </w:rPr>
              <w:t>373</w:t>
            </w:r>
          </w:p>
        </w:tc>
        <w:tc>
          <w:tcPr>
            <w:tcW w:w="392" w:type="pct"/>
            <w:tcBorders>
              <w:top w:val="nil"/>
              <w:left w:val="single" w:sz="4" w:space="0" w:color="auto"/>
              <w:bottom w:val="nil"/>
              <w:right w:val="single" w:sz="4" w:space="0" w:color="auto"/>
            </w:tcBorders>
            <w:shd w:val="clear" w:color="auto" w:fill="auto"/>
            <w:noWrap/>
            <w:vAlign w:val="bottom"/>
          </w:tcPr>
          <w:p w:rsidR="009D5FE6" w:rsidRDefault="009D5FE6" w:rsidP="0067147D">
            <w:pPr>
              <w:pStyle w:val="Tabladeilustraciones"/>
              <w:keepNext/>
              <w:keepLines/>
              <w:ind w:right="5"/>
              <w:jc w:val="right"/>
              <w:rPr>
                <w:snapToGrid w:val="0"/>
                <w:color w:val="000000"/>
                <w:sz w:val="18"/>
                <w:szCs w:val="18"/>
              </w:rPr>
            </w:pPr>
            <w:r>
              <w:rPr>
                <w:snapToGrid w:val="0"/>
                <w:color w:val="000000"/>
                <w:sz w:val="18"/>
                <w:szCs w:val="18"/>
              </w:rPr>
              <w:t>300</w:t>
            </w:r>
          </w:p>
        </w:tc>
        <w:tc>
          <w:tcPr>
            <w:tcW w:w="383" w:type="pct"/>
            <w:tcBorders>
              <w:left w:val="single" w:sz="4" w:space="0" w:color="auto"/>
              <w:right w:val="single" w:sz="4" w:space="0" w:color="auto"/>
            </w:tcBorders>
            <w:shd w:val="clear" w:color="auto" w:fill="auto"/>
            <w:noWrap/>
            <w:vAlign w:val="bottom"/>
          </w:tcPr>
          <w:p w:rsidR="009D5FE6" w:rsidRDefault="009D5FE6" w:rsidP="0067147D">
            <w:pPr>
              <w:pStyle w:val="Tabladeilustraciones"/>
              <w:keepNext/>
              <w:keepLines/>
              <w:ind w:right="9"/>
              <w:jc w:val="right"/>
              <w:rPr>
                <w:snapToGrid w:val="0"/>
                <w:color w:val="000000"/>
                <w:sz w:val="18"/>
                <w:szCs w:val="18"/>
              </w:rPr>
            </w:pPr>
            <w:r>
              <w:rPr>
                <w:snapToGrid w:val="0"/>
                <w:color w:val="000000"/>
                <w:sz w:val="18"/>
                <w:szCs w:val="18"/>
              </w:rPr>
              <w:t>673</w:t>
            </w:r>
          </w:p>
        </w:tc>
      </w:tr>
      <w:tr w:rsidR="009D5FE6" w:rsidRPr="000B51D1" w:rsidTr="00326647">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9D5FE6" w:rsidRPr="000B51D1" w:rsidRDefault="009D5FE6" w:rsidP="0067147D">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465"/>
              </w:tabs>
              <w:spacing w:before="40" w:after="40"/>
              <w:jc w:val="right"/>
              <w:rPr>
                <w:b/>
                <w:snapToGrid w:val="0"/>
                <w:sz w:val="18"/>
                <w:szCs w:val="18"/>
                <w:u w:color="000000"/>
              </w:rPr>
            </w:pPr>
            <w:r>
              <w:rPr>
                <w:b/>
                <w:snapToGrid w:val="0"/>
                <w:sz w:val="18"/>
                <w:szCs w:val="18"/>
                <w:u w:color="000000"/>
              </w:rPr>
              <w:t>58</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465"/>
              </w:tabs>
              <w:spacing w:before="40" w:after="40"/>
              <w:jc w:val="right"/>
              <w:rPr>
                <w:b/>
                <w:snapToGrid w:val="0"/>
                <w:sz w:val="18"/>
                <w:szCs w:val="18"/>
                <w:u w:color="000000"/>
              </w:rPr>
            </w:pPr>
            <w:r>
              <w:rPr>
                <w:b/>
                <w:snapToGrid w:val="0"/>
                <w:sz w:val="18"/>
                <w:szCs w:val="18"/>
                <w:u w:color="000000"/>
              </w:rPr>
              <w:t>26</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84</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582</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22"/>
              </w:tabs>
              <w:spacing w:before="40" w:after="40"/>
              <w:jc w:val="right"/>
              <w:rPr>
                <w:b/>
                <w:snapToGrid w:val="0"/>
                <w:sz w:val="18"/>
                <w:szCs w:val="18"/>
                <w:u w:color="000000"/>
              </w:rPr>
            </w:pPr>
            <w:r>
              <w:rPr>
                <w:b/>
                <w:snapToGrid w:val="0"/>
                <w:sz w:val="18"/>
                <w:szCs w:val="18"/>
                <w:u w:color="000000"/>
              </w:rPr>
              <w:t>1.803</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2.385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13.511</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Next/>
              <w:keepLines/>
              <w:tabs>
                <w:tab w:val="decimal" w:pos="593"/>
              </w:tabs>
              <w:spacing w:before="40" w:after="40"/>
              <w:jc w:val="right"/>
              <w:rPr>
                <w:b/>
                <w:snapToGrid w:val="0"/>
                <w:sz w:val="18"/>
                <w:szCs w:val="18"/>
                <w:u w:color="000000"/>
              </w:rPr>
            </w:pPr>
            <w:r>
              <w:rPr>
                <w:b/>
                <w:snapToGrid w:val="0"/>
                <w:sz w:val="18"/>
                <w:szCs w:val="18"/>
                <w:u w:color="000000"/>
              </w:rPr>
              <w:t>16.127</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9D5FE6" w:rsidRPr="000B51D1" w:rsidRDefault="009D5FE6" w:rsidP="009D5FE6">
            <w:pPr>
              <w:pStyle w:val="Tabladeilustraciones"/>
              <w:keepLines/>
              <w:tabs>
                <w:tab w:val="decimal" w:pos="587"/>
              </w:tabs>
              <w:spacing w:before="40" w:after="40"/>
              <w:jc w:val="right"/>
              <w:rPr>
                <w:b/>
                <w:snapToGrid w:val="0"/>
                <w:sz w:val="18"/>
                <w:szCs w:val="18"/>
                <w:u w:color="000000"/>
              </w:rPr>
            </w:pPr>
            <w:r>
              <w:rPr>
                <w:b/>
                <w:snapToGrid w:val="0"/>
                <w:sz w:val="18"/>
                <w:szCs w:val="18"/>
                <w:u w:color="000000"/>
              </w:rPr>
              <w:t>29.638</w:t>
            </w:r>
          </w:p>
        </w:tc>
      </w:tr>
    </w:tbl>
    <w:p w:rsidR="00AB0E4A" w:rsidRDefault="00AB0E4A" w:rsidP="0067147D">
      <w:pPr>
        <w:keepLines/>
      </w:pPr>
    </w:p>
    <w:p w:rsidR="00503EEF" w:rsidRPr="00991F0D" w:rsidRDefault="00503EEF" w:rsidP="0067147D">
      <w:pPr>
        <w:pStyle w:val="Ttulo6"/>
      </w:pPr>
      <w:r>
        <w:lastRenderedPageBreak/>
        <w:t>Ejercicio 201</w:t>
      </w:r>
      <w:r w:rsidR="00664BFA">
        <w:t>4</w:t>
      </w:r>
    </w:p>
    <w:tbl>
      <w:tblPr>
        <w:tblW w:w="5719"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280"/>
        <w:gridCol w:w="872"/>
        <w:gridCol w:w="872"/>
        <w:gridCol w:w="883"/>
        <w:gridCol w:w="872"/>
        <w:gridCol w:w="872"/>
        <w:gridCol w:w="874"/>
        <w:gridCol w:w="872"/>
        <w:gridCol w:w="872"/>
        <w:gridCol w:w="852"/>
      </w:tblGrid>
      <w:tr w:rsidR="00664BFA" w:rsidRPr="000B51D1" w:rsidTr="00DF3799">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p>
        </w:tc>
        <w:tc>
          <w:tcPr>
            <w:tcW w:w="118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Directores</w:t>
            </w:r>
          </w:p>
        </w:tc>
        <w:tc>
          <w:tcPr>
            <w:tcW w:w="117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9D5FE6">
            <w:pPr>
              <w:pStyle w:val="Tabladeilustraciones"/>
              <w:keepNext/>
              <w:keepLines/>
              <w:jc w:val="center"/>
              <w:rPr>
                <w:snapToGrid w:val="0"/>
                <w:sz w:val="18"/>
                <w:szCs w:val="18"/>
                <w:u w:color="000000"/>
              </w:rPr>
            </w:pPr>
            <w:r w:rsidRPr="000B51D1">
              <w:rPr>
                <w:snapToGrid w:val="0"/>
                <w:sz w:val="18"/>
                <w:szCs w:val="18"/>
                <w:u w:color="000000"/>
              </w:rPr>
              <w:t>Mandos Intermedios</w:t>
            </w:r>
            <w:r w:rsidR="00000316">
              <w:rPr>
                <w:snapToGrid w:val="0"/>
                <w:sz w:val="18"/>
                <w:szCs w:val="18"/>
                <w:u w:color="000000"/>
              </w:rPr>
              <w:t xml:space="preserve"> </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Resto de Empleados</w:t>
            </w:r>
          </w:p>
        </w:tc>
      </w:tr>
      <w:tr w:rsidR="00664BFA" w:rsidRPr="000B51D1" w:rsidTr="00F316DB">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Entidad</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Hombres</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Mujeres</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jc w:val="center"/>
              <w:rPr>
                <w:snapToGrid w:val="0"/>
                <w:sz w:val="18"/>
                <w:szCs w:val="18"/>
                <w:u w:color="000000"/>
              </w:rPr>
            </w:pPr>
            <w:r w:rsidRPr="000B51D1">
              <w:rPr>
                <w:snapToGrid w:val="0"/>
                <w:sz w:val="18"/>
                <w:szCs w:val="18"/>
                <w:u w:color="000000"/>
              </w:rPr>
              <w:t>Total</w:t>
            </w:r>
          </w:p>
        </w:tc>
      </w:tr>
      <w:tr w:rsidR="00664BFA" w:rsidRPr="000B51D1" w:rsidTr="00F316DB">
        <w:trPr>
          <w:jc w:val="center"/>
        </w:trPr>
        <w:tc>
          <w:tcPr>
            <w:tcW w:w="1475"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rPr>
                <w:snapToGrid w:val="0"/>
                <w:sz w:val="18"/>
                <w:szCs w:val="18"/>
                <w:u w:color="000000"/>
              </w:rPr>
            </w:pPr>
            <w:r w:rsidRPr="000B51D1">
              <w:rPr>
                <w:snapToGrid w:val="0"/>
                <w:sz w:val="18"/>
                <w:szCs w:val="18"/>
                <w:u w:color="000000"/>
              </w:rPr>
              <w:t xml:space="preserve"> </w:t>
            </w: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rPr>
                <w:snapToGrid w:val="0"/>
                <w:sz w:val="18"/>
                <w:szCs w:val="18"/>
                <w:u w:color="000000"/>
              </w:rPr>
            </w:pPr>
          </w:p>
        </w:tc>
        <w:tc>
          <w:tcPr>
            <w:tcW w:w="397"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rPr>
                <w:snapToGrid w:val="0"/>
                <w:sz w:val="18"/>
                <w:szCs w:val="18"/>
                <w:u w:color="000000"/>
              </w:rPr>
            </w:pPr>
          </w:p>
        </w:tc>
        <w:tc>
          <w:tcPr>
            <w:tcW w:w="393"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92" w:type="pct"/>
            <w:tcBorders>
              <w:top w:val="single" w:sz="4" w:space="0" w:color="auto"/>
              <w:left w:val="single" w:sz="4" w:space="0" w:color="auto"/>
              <w:bottom w:val="nil"/>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rPr>
                <w:snapToGrid w:val="0"/>
                <w:sz w:val="18"/>
                <w:szCs w:val="18"/>
                <w:u w:color="000000"/>
              </w:rPr>
            </w:pPr>
          </w:p>
        </w:tc>
        <w:tc>
          <w:tcPr>
            <w:tcW w:w="383" w:type="pct"/>
            <w:tcBorders>
              <w:top w:val="single" w:sz="4" w:space="0" w:color="auto"/>
              <w:left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87"/>
              </w:tabs>
              <w:rPr>
                <w:snapToGrid w:val="0"/>
                <w:sz w:val="18"/>
                <w:szCs w:val="18"/>
                <w:u w:color="000000"/>
              </w:rPr>
            </w:pPr>
          </w:p>
        </w:tc>
      </w:tr>
      <w:tr w:rsidR="00664BFA"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664BFA" w:rsidRPr="003A4844" w:rsidRDefault="00664BFA" w:rsidP="00F316DB">
            <w:pPr>
              <w:pStyle w:val="Tabladeilustraciones"/>
              <w:keepNext/>
              <w:keepLines/>
              <w:rPr>
                <w:snapToGrid w:val="0"/>
                <w:sz w:val="18"/>
                <w:szCs w:val="18"/>
                <w:u w:color="000000"/>
              </w:rPr>
            </w:pPr>
            <w:r>
              <w:rPr>
                <w:snapToGrid w:val="0"/>
                <w:sz w:val="18"/>
                <w:szCs w:val="18"/>
                <w:u w:color="000000"/>
              </w:rPr>
              <w:t>Fundación ONCE</w:t>
            </w:r>
          </w:p>
        </w:tc>
        <w:tc>
          <w:tcPr>
            <w:tcW w:w="392" w:type="pct"/>
            <w:tcBorders>
              <w:top w:val="nil"/>
              <w:left w:val="single" w:sz="4" w:space="0" w:color="auto"/>
              <w:bottom w:val="nil"/>
              <w:right w:val="single" w:sz="4" w:space="0" w:color="auto"/>
            </w:tcBorders>
            <w:shd w:val="clear" w:color="auto" w:fill="auto"/>
            <w:noWrap/>
            <w:vAlign w:val="bottom"/>
          </w:tcPr>
          <w:p w:rsidR="00664BFA" w:rsidRPr="00DA3457" w:rsidRDefault="00664BFA" w:rsidP="00F316DB">
            <w:pPr>
              <w:pStyle w:val="Tabladeilustraciones"/>
              <w:keepNext/>
              <w:keepLines/>
              <w:tabs>
                <w:tab w:val="decimal" w:pos="578"/>
              </w:tabs>
              <w:jc w:val="right"/>
              <w:rPr>
                <w:snapToGrid w:val="0"/>
                <w:color w:val="000000"/>
                <w:sz w:val="19"/>
                <w:szCs w:val="19"/>
                <w:u w:color="000000"/>
              </w:rPr>
            </w:pPr>
            <w:r w:rsidRPr="00DA3457">
              <w:rPr>
                <w:snapToGrid w:val="0"/>
                <w:color w:val="000000"/>
                <w:sz w:val="19"/>
                <w:szCs w:val="19"/>
                <w:u w:color="000000"/>
              </w:rPr>
              <w:t>2</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7"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4</w:t>
            </w:r>
          </w:p>
        </w:tc>
        <w:tc>
          <w:tcPr>
            <w:tcW w:w="392"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2</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8</w:t>
            </w:r>
          </w:p>
        </w:tc>
        <w:tc>
          <w:tcPr>
            <w:tcW w:w="393"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78"/>
              </w:tabs>
              <w:jc w:val="right"/>
              <w:rPr>
                <w:snapToGrid w:val="0"/>
                <w:sz w:val="18"/>
                <w:szCs w:val="0"/>
                <w:u w:color="000000"/>
              </w:rPr>
            </w:pPr>
            <w:r>
              <w:rPr>
                <w:snapToGrid w:val="0"/>
                <w:sz w:val="18"/>
                <w:szCs w:val="0"/>
                <w:u w:color="000000"/>
              </w:rPr>
              <w:t>10</w:t>
            </w:r>
          </w:p>
        </w:tc>
        <w:tc>
          <w:tcPr>
            <w:tcW w:w="392"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604"/>
              </w:tabs>
              <w:jc w:val="right"/>
              <w:rPr>
                <w:snapToGrid w:val="0"/>
                <w:sz w:val="18"/>
                <w:szCs w:val="0"/>
                <w:u w:color="000000"/>
              </w:rPr>
            </w:pPr>
            <w:r>
              <w:rPr>
                <w:snapToGrid w:val="0"/>
                <w:sz w:val="18"/>
                <w:szCs w:val="0"/>
                <w:u w:color="000000"/>
              </w:rPr>
              <w:t>17</w:t>
            </w:r>
          </w:p>
        </w:tc>
        <w:tc>
          <w:tcPr>
            <w:tcW w:w="392" w:type="pct"/>
            <w:tcBorders>
              <w:top w:val="nil"/>
              <w:left w:val="single" w:sz="4" w:space="0" w:color="auto"/>
              <w:bottom w:val="nil"/>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604"/>
              </w:tabs>
              <w:jc w:val="right"/>
              <w:rPr>
                <w:snapToGrid w:val="0"/>
                <w:sz w:val="18"/>
                <w:szCs w:val="0"/>
                <w:u w:color="000000"/>
              </w:rPr>
            </w:pPr>
            <w:r>
              <w:rPr>
                <w:snapToGrid w:val="0"/>
                <w:sz w:val="18"/>
                <w:szCs w:val="0"/>
                <w:u w:color="000000"/>
              </w:rPr>
              <w:t>39</w:t>
            </w:r>
          </w:p>
        </w:tc>
        <w:tc>
          <w:tcPr>
            <w:tcW w:w="383" w:type="pct"/>
            <w:tcBorders>
              <w:left w:val="single" w:sz="4" w:space="0" w:color="auto"/>
              <w:right w:val="single" w:sz="4" w:space="0" w:color="auto"/>
            </w:tcBorders>
            <w:shd w:val="clear" w:color="auto" w:fill="auto"/>
            <w:noWrap/>
            <w:vAlign w:val="bottom"/>
          </w:tcPr>
          <w:p w:rsidR="00664BFA" w:rsidRPr="00A04B2A" w:rsidRDefault="00664BFA" w:rsidP="00F316DB">
            <w:pPr>
              <w:pStyle w:val="Tabladeilustraciones"/>
              <w:keepNext/>
              <w:keepLines/>
              <w:tabs>
                <w:tab w:val="decimal" w:pos="598"/>
              </w:tabs>
              <w:jc w:val="right"/>
              <w:rPr>
                <w:snapToGrid w:val="0"/>
                <w:sz w:val="18"/>
                <w:szCs w:val="0"/>
                <w:u w:color="000000"/>
              </w:rPr>
            </w:pPr>
            <w:r>
              <w:rPr>
                <w:snapToGrid w:val="0"/>
                <w:sz w:val="18"/>
                <w:szCs w:val="0"/>
                <w:u w:color="000000"/>
              </w:rPr>
              <w:t>56</w:t>
            </w:r>
          </w:p>
        </w:tc>
      </w:tr>
      <w:tr w:rsidR="00664BFA"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664BFA" w:rsidRPr="000B51D1" w:rsidRDefault="00337028" w:rsidP="00F316DB">
            <w:pPr>
              <w:pStyle w:val="Tabladeilustraciones"/>
              <w:keepNext/>
              <w:keepLines/>
              <w:rPr>
                <w:snapToGrid w:val="0"/>
                <w:sz w:val="18"/>
                <w:szCs w:val="18"/>
                <w:u w:color="000000"/>
              </w:rPr>
            </w:pPr>
            <w:r>
              <w:rPr>
                <w:snapToGrid w:val="0"/>
                <w:sz w:val="18"/>
                <w:szCs w:val="18"/>
                <w:u w:color="000000"/>
              </w:rPr>
              <w:t>GRUPO ILUNION</w:t>
            </w:r>
            <w:r w:rsidR="00595AC2">
              <w:rPr>
                <w:snapToGrid w:val="0"/>
                <w:sz w:val="18"/>
                <w:szCs w:val="18"/>
                <w:u w:color="000000"/>
              </w:rPr>
              <w:t>, S.L</w:t>
            </w:r>
            <w:r w:rsidR="00664BFA" w:rsidRPr="000B51D1">
              <w:rPr>
                <w:snapToGrid w:val="0"/>
                <w:sz w:val="18"/>
                <w:szCs w:val="18"/>
                <w:u w:color="000000"/>
              </w:rPr>
              <w:t>.</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7"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12</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7</w:t>
            </w:r>
          </w:p>
        </w:tc>
        <w:tc>
          <w:tcPr>
            <w:tcW w:w="393"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20"/>
              <w:jc w:val="right"/>
              <w:rPr>
                <w:snapToGrid w:val="0"/>
                <w:color w:val="000000"/>
                <w:sz w:val="18"/>
                <w:szCs w:val="18"/>
              </w:rPr>
            </w:pPr>
            <w:r>
              <w:rPr>
                <w:snapToGrid w:val="0"/>
                <w:color w:val="000000"/>
                <w:sz w:val="18"/>
                <w:szCs w:val="18"/>
              </w:rPr>
              <w:t>11</w:t>
            </w:r>
          </w:p>
        </w:tc>
        <w:tc>
          <w:tcPr>
            <w:tcW w:w="392"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13"/>
              <w:jc w:val="right"/>
              <w:rPr>
                <w:snapToGrid w:val="0"/>
                <w:color w:val="000000"/>
                <w:sz w:val="18"/>
                <w:szCs w:val="18"/>
              </w:rPr>
            </w:pPr>
            <w:r>
              <w:rPr>
                <w:snapToGrid w:val="0"/>
                <w:color w:val="000000"/>
                <w:sz w:val="18"/>
                <w:szCs w:val="18"/>
              </w:rPr>
              <w:t>37</w:t>
            </w:r>
          </w:p>
        </w:tc>
        <w:tc>
          <w:tcPr>
            <w:tcW w:w="392" w:type="pct"/>
            <w:tcBorders>
              <w:top w:val="nil"/>
              <w:left w:val="single" w:sz="4" w:space="0" w:color="auto"/>
              <w:bottom w:val="nil"/>
              <w:right w:val="single" w:sz="4" w:space="0" w:color="auto"/>
            </w:tcBorders>
            <w:shd w:val="clear" w:color="auto" w:fill="auto"/>
            <w:noWrap/>
            <w:vAlign w:val="bottom"/>
          </w:tcPr>
          <w:p w:rsidR="00664BFA" w:rsidRDefault="00664BFA" w:rsidP="00F316DB">
            <w:pPr>
              <w:pStyle w:val="Tabladeilustraciones"/>
              <w:keepNext/>
              <w:keepLines/>
              <w:ind w:right="5"/>
              <w:jc w:val="right"/>
              <w:rPr>
                <w:snapToGrid w:val="0"/>
                <w:color w:val="000000"/>
                <w:sz w:val="18"/>
                <w:szCs w:val="18"/>
              </w:rPr>
            </w:pPr>
            <w:r>
              <w:rPr>
                <w:snapToGrid w:val="0"/>
                <w:color w:val="000000"/>
                <w:sz w:val="18"/>
                <w:szCs w:val="18"/>
              </w:rPr>
              <w:t>50</w:t>
            </w:r>
          </w:p>
        </w:tc>
        <w:tc>
          <w:tcPr>
            <w:tcW w:w="383" w:type="pct"/>
            <w:tcBorders>
              <w:left w:val="single" w:sz="4" w:space="0" w:color="auto"/>
              <w:right w:val="single" w:sz="4" w:space="0" w:color="auto"/>
            </w:tcBorders>
            <w:shd w:val="clear" w:color="auto" w:fill="auto"/>
            <w:noWrap/>
            <w:vAlign w:val="bottom"/>
          </w:tcPr>
          <w:p w:rsidR="00664BFA" w:rsidRDefault="00664BFA" w:rsidP="00F316DB">
            <w:pPr>
              <w:pStyle w:val="Tabladeilustraciones"/>
              <w:keepNext/>
              <w:keepLines/>
              <w:ind w:right="9"/>
              <w:jc w:val="right"/>
              <w:rPr>
                <w:snapToGrid w:val="0"/>
                <w:color w:val="000000"/>
                <w:sz w:val="18"/>
                <w:szCs w:val="18"/>
              </w:rPr>
            </w:pPr>
            <w:r>
              <w:rPr>
                <w:snapToGrid w:val="0"/>
                <w:color w:val="000000"/>
                <w:sz w:val="18"/>
                <w:szCs w:val="18"/>
              </w:rPr>
              <w:t>87</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Lavanderías</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17</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1.986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1.424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3.410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Grupo BPO</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211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268</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479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Salud</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88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72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160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Grupo Contact center</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9</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8</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597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1.698</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2.295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Retail,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177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222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399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Columbia Cintas de Impresión, S.L.</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50</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29</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79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Esterilización,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36</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54</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Accesibilidad, estudios y proyectos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64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31</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95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Textil,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39</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Automoción</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15</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886</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234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1.120</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Gestión de espacios deportivos,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25</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27</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Servimedia,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7</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31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40</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71</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Personalia,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4</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10</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10</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187</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637</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824</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Reciclados, S.A.</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24</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45</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DF3799">
              <w:rPr>
                <w:snapToGrid w:val="0"/>
                <w:sz w:val="18"/>
                <w:szCs w:val="0"/>
                <w:u w:color="000000"/>
              </w:rPr>
              <w:t>ILUNION Serv. Industriales Zona Centro</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2</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281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160</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441</w:t>
            </w:r>
          </w:p>
        </w:tc>
      </w:tr>
      <w:tr w:rsidR="00DF3799" w:rsidRPr="006C4D2D"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6C4D2D" w:rsidRDefault="00DF3799" w:rsidP="00107637">
            <w:pPr>
              <w:pStyle w:val="Tabladeilustraciones"/>
              <w:keepNext/>
              <w:keepLines/>
              <w:rPr>
                <w:snapToGrid w:val="0"/>
                <w:sz w:val="18"/>
                <w:szCs w:val="0"/>
                <w:u w:color="000000"/>
                <w:lang w:val="en-US"/>
              </w:rPr>
            </w:pPr>
            <w:r w:rsidRPr="006C4D2D">
              <w:rPr>
                <w:snapToGrid w:val="0"/>
                <w:sz w:val="18"/>
                <w:szCs w:val="0"/>
                <w:u w:color="000000"/>
                <w:lang w:val="en-US"/>
              </w:rPr>
              <w:t>Be On Diversity, S.L.</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3"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20"/>
              <w:jc w:val="right"/>
              <w:rPr>
                <w:snapToGrid w:val="0"/>
                <w:color w:val="000000"/>
                <w:sz w:val="18"/>
                <w:szCs w:val="18"/>
                <w:lang w:val="en-US"/>
              </w:rPr>
            </w:pPr>
            <w:r>
              <w:rPr>
                <w:snapToGrid w:val="0"/>
                <w:color w:val="000000"/>
                <w:sz w:val="18"/>
                <w:szCs w:val="18"/>
                <w:lang w:val="en-US"/>
              </w:rPr>
              <w:t>1</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13"/>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nil"/>
              <w:right w:val="single" w:sz="4" w:space="0" w:color="auto"/>
            </w:tcBorders>
            <w:shd w:val="clear" w:color="auto" w:fill="auto"/>
            <w:noWrap/>
            <w:vAlign w:val="bottom"/>
          </w:tcPr>
          <w:p w:rsidR="00DF3799" w:rsidRPr="00C60425" w:rsidRDefault="00DF3799" w:rsidP="00F316DB">
            <w:pPr>
              <w:pStyle w:val="Tabladeilustraciones"/>
              <w:keepNext/>
              <w:keepLines/>
              <w:ind w:right="5"/>
              <w:jc w:val="right"/>
              <w:rPr>
                <w:snapToGrid w:val="0"/>
                <w:color w:val="000000"/>
                <w:sz w:val="18"/>
                <w:szCs w:val="18"/>
                <w:lang w:val="en-US"/>
              </w:rPr>
            </w:pPr>
            <w:r>
              <w:rPr>
                <w:snapToGrid w:val="0"/>
                <w:color w:val="000000"/>
                <w:sz w:val="18"/>
                <w:szCs w:val="18"/>
                <w:lang w:val="en-US"/>
              </w:rPr>
              <w:t>1</w:t>
            </w:r>
          </w:p>
        </w:tc>
        <w:tc>
          <w:tcPr>
            <w:tcW w:w="383"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9"/>
              <w:jc w:val="right"/>
              <w:rPr>
                <w:snapToGrid w:val="0"/>
                <w:color w:val="000000"/>
                <w:sz w:val="18"/>
                <w:szCs w:val="18"/>
                <w:lang w:val="en-US"/>
              </w:rPr>
            </w:pPr>
            <w:r>
              <w:rPr>
                <w:snapToGrid w:val="0"/>
                <w:color w:val="000000"/>
                <w:sz w:val="18"/>
                <w:szCs w:val="18"/>
                <w:lang w:val="en-US"/>
              </w:rPr>
              <w:t>1</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hideMark/>
          </w:tcPr>
          <w:p w:rsidR="00DF3799" w:rsidRPr="00C173FB" w:rsidRDefault="00DF3799" w:rsidP="00107637">
            <w:pPr>
              <w:pStyle w:val="Tabladeilustraciones"/>
              <w:keepNext/>
              <w:keepLines/>
              <w:rPr>
                <w:snapToGrid w:val="0"/>
                <w:sz w:val="18"/>
                <w:szCs w:val="0"/>
                <w:u w:color="000000"/>
              </w:rPr>
            </w:pPr>
            <w:r w:rsidRPr="00C173FB">
              <w:rPr>
                <w:snapToGrid w:val="0"/>
                <w:sz w:val="18"/>
                <w:szCs w:val="0"/>
                <w:u w:color="000000"/>
              </w:rPr>
              <w:t>Gest. Serv. La Cartuja, GESSER, S.L.</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7"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right"/>
              <w:rPr>
                <w:snapToGrid w:val="0"/>
                <w:color w:val="000000"/>
                <w:sz w:val="18"/>
                <w:szCs w:val="18"/>
              </w:rPr>
            </w:pPr>
            <w:r>
              <w:rPr>
                <w:snapToGrid w:val="0"/>
                <w:color w:val="000000"/>
                <w:sz w:val="18"/>
                <w:szCs w:val="18"/>
              </w:rPr>
              <w:t>1</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3"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13"/>
              <w:jc w:val="right"/>
              <w:rPr>
                <w:snapToGrid w:val="0"/>
                <w:color w:val="000000"/>
                <w:sz w:val="18"/>
                <w:szCs w:val="18"/>
              </w:rPr>
            </w:pPr>
            <w:r>
              <w:rPr>
                <w:snapToGrid w:val="0"/>
                <w:color w:val="000000"/>
                <w:sz w:val="18"/>
                <w:szCs w:val="18"/>
              </w:rPr>
              <w:t>78</w:t>
            </w:r>
          </w:p>
        </w:tc>
        <w:tc>
          <w:tcPr>
            <w:tcW w:w="392" w:type="pct"/>
            <w:tcBorders>
              <w:top w:val="nil"/>
              <w:left w:val="single" w:sz="4" w:space="0" w:color="auto"/>
              <w:bottom w:val="nil"/>
              <w:right w:val="single" w:sz="4" w:space="0" w:color="auto"/>
            </w:tcBorders>
            <w:shd w:val="clear" w:color="auto" w:fill="auto"/>
            <w:noWrap/>
            <w:vAlign w:val="bottom"/>
          </w:tcPr>
          <w:p w:rsidR="00DF3799" w:rsidRDefault="00DF3799" w:rsidP="00F316DB">
            <w:pPr>
              <w:pStyle w:val="Tabladeilustraciones"/>
              <w:keepNext/>
              <w:keepLines/>
              <w:ind w:right="5"/>
              <w:jc w:val="right"/>
              <w:rPr>
                <w:snapToGrid w:val="0"/>
                <w:color w:val="000000"/>
                <w:sz w:val="18"/>
                <w:szCs w:val="18"/>
              </w:rPr>
            </w:pPr>
            <w:r>
              <w:rPr>
                <w:snapToGrid w:val="0"/>
                <w:color w:val="000000"/>
                <w:sz w:val="18"/>
                <w:szCs w:val="18"/>
              </w:rPr>
              <w:t>45</w:t>
            </w:r>
          </w:p>
        </w:tc>
        <w:tc>
          <w:tcPr>
            <w:tcW w:w="383"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9"/>
              <w:jc w:val="right"/>
              <w:rPr>
                <w:snapToGrid w:val="0"/>
                <w:color w:val="000000"/>
                <w:sz w:val="18"/>
                <w:szCs w:val="18"/>
              </w:rPr>
            </w:pPr>
            <w:r>
              <w:rPr>
                <w:snapToGrid w:val="0"/>
                <w:color w:val="000000"/>
                <w:sz w:val="18"/>
                <w:szCs w:val="18"/>
              </w:rPr>
              <w:t>123</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C173FB" w:rsidRDefault="00DF3799" w:rsidP="00107637">
            <w:pPr>
              <w:pStyle w:val="Tabladeilustraciones"/>
              <w:keepNext/>
              <w:keepLines/>
              <w:rPr>
                <w:snapToGrid w:val="0"/>
                <w:sz w:val="18"/>
                <w:szCs w:val="0"/>
                <w:u w:color="000000"/>
              </w:rPr>
            </w:pPr>
            <w:r w:rsidRPr="003A6D4A">
              <w:rPr>
                <w:snapToGrid w:val="0"/>
                <w:sz w:val="18"/>
                <w:szCs w:val="0"/>
                <w:u w:color="000000"/>
              </w:rPr>
              <w:t>FSC Inserta</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7"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25</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6</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12</w:t>
            </w:r>
          </w:p>
        </w:tc>
        <w:tc>
          <w:tcPr>
            <w:tcW w:w="393"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18</w:t>
            </w:r>
          </w:p>
        </w:tc>
        <w:tc>
          <w:tcPr>
            <w:tcW w:w="392"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77</w:t>
            </w:r>
          </w:p>
        </w:tc>
        <w:tc>
          <w:tcPr>
            <w:tcW w:w="392" w:type="pct"/>
            <w:tcBorders>
              <w:top w:val="nil"/>
              <w:left w:val="single" w:sz="4" w:space="0" w:color="auto"/>
              <w:bottom w:val="nil"/>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205</w:t>
            </w:r>
          </w:p>
        </w:tc>
        <w:tc>
          <w:tcPr>
            <w:tcW w:w="383" w:type="pct"/>
            <w:tcBorders>
              <w:left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282</w:t>
            </w:r>
          </w:p>
        </w:tc>
      </w:tr>
      <w:tr w:rsidR="00DF3799" w:rsidRPr="000B51D1" w:rsidTr="00F316DB">
        <w:trPr>
          <w:jc w:val="center"/>
        </w:trPr>
        <w:tc>
          <w:tcPr>
            <w:tcW w:w="1475" w:type="pct"/>
            <w:tcBorders>
              <w:top w:val="nil"/>
              <w:left w:val="single" w:sz="4" w:space="0" w:color="auto"/>
              <w:bottom w:val="nil"/>
              <w:right w:val="single" w:sz="4" w:space="0" w:color="auto"/>
            </w:tcBorders>
            <w:shd w:val="clear" w:color="auto" w:fill="auto"/>
            <w:noWrap/>
            <w:vAlign w:val="bottom"/>
          </w:tcPr>
          <w:p w:rsidR="00DF3799" w:rsidRPr="003A6D4A" w:rsidRDefault="00DF3799" w:rsidP="00107637">
            <w:pPr>
              <w:pStyle w:val="Tabladeilustraciones"/>
              <w:keepNext/>
              <w:keepLines/>
              <w:rPr>
                <w:snapToGrid w:val="0"/>
                <w:sz w:val="18"/>
                <w:szCs w:val="0"/>
                <w:u w:color="000000"/>
              </w:rPr>
            </w:pPr>
            <w:r w:rsidRPr="00DF3799">
              <w:rPr>
                <w:snapToGrid w:val="0"/>
                <w:sz w:val="18"/>
                <w:szCs w:val="0"/>
                <w:u w:color="000000"/>
              </w:rPr>
              <w:t>ILUNION Empleo</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left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7" w:type="pct"/>
            <w:tcBorders>
              <w:top w:val="nil"/>
              <w:left w:val="single" w:sz="4" w:space="0" w:color="auto"/>
              <w:bottom w:val="single" w:sz="4" w:space="0" w:color="auto"/>
              <w:right w:val="single" w:sz="4" w:space="0" w:color="auto"/>
            </w:tcBorders>
            <w:shd w:val="clear" w:color="auto" w:fill="auto"/>
            <w:noWrap/>
            <w:vAlign w:val="bottom"/>
          </w:tcPr>
          <w:p w:rsidR="00DF3799" w:rsidRPr="00C60425" w:rsidRDefault="00DF3799" w:rsidP="00F316DB">
            <w:pPr>
              <w:pStyle w:val="Tabladeilustraciones"/>
              <w:keepNext/>
              <w:keepLines/>
              <w:ind w:right="-20"/>
              <w:jc w:val="center"/>
              <w:rPr>
                <w:snapToGrid w:val="0"/>
                <w:color w:val="000000"/>
                <w:sz w:val="18"/>
                <w:szCs w:val="18"/>
                <w:lang w:val="en-US"/>
              </w:rPr>
            </w:pPr>
            <w:r>
              <w:rPr>
                <w:snapToGrid w:val="0"/>
                <w:color w:val="000000"/>
                <w:sz w:val="18"/>
                <w:szCs w:val="18"/>
                <w:lang w:val="en-US"/>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2</w:t>
            </w:r>
          </w:p>
        </w:tc>
        <w:tc>
          <w:tcPr>
            <w:tcW w:w="392" w:type="pct"/>
            <w:tcBorders>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11</w:t>
            </w:r>
          </w:p>
        </w:tc>
        <w:tc>
          <w:tcPr>
            <w:tcW w:w="393" w:type="pct"/>
            <w:tcBorders>
              <w:top w:val="nil"/>
              <w:left w:val="single" w:sz="4" w:space="0" w:color="auto"/>
              <w:bottom w:val="single" w:sz="4" w:space="0" w:color="auto"/>
              <w:right w:val="single" w:sz="4" w:space="0" w:color="auto"/>
            </w:tcBorders>
            <w:shd w:val="clear" w:color="auto" w:fill="auto"/>
            <w:noWrap/>
            <w:vAlign w:val="bottom"/>
          </w:tcPr>
          <w:p w:rsidR="00DF3799" w:rsidRPr="00476C3E" w:rsidRDefault="00DF3799" w:rsidP="00F316DB">
            <w:pPr>
              <w:pStyle w:val="Tabladeilustraciones"/>
              <w:keepNext/>
              <w:keepLines/>
              <w:tabs>
                <w:tab w:val="decimal" w:pos="465"/>
              </w:tabs>
              <w:jc w:val="right"/>
              <w:rPr>
                <w:snapToGrid w:val="0"/>
                <w:sz w:val="18"/>
                <w:szCs w:val="18"/>
                <w:u w:color="000000"/>
                <w:lang w:val="it-IT"/>
              </w:rPr>
            </w:pPr>
            <w:r w:rsidRPr="00476C3E">
              <w:rPr>
                <w:snapToGrid w:val="0"/>
                <w:sz w:val="18"/>
                <w:szCs w:val="18"/>
                <w:u w:color="000000"/>
                <w:lang w:val="it-IT"/>
              </w:rPr>
              <w:t>13</w:t>
            </w:r>
          </w:p>
        </w:tc>
        <w:tc>
          <w:tcPr>
            <w:tcW w:w="392" w:type="pct"/>
            <w:tcBorders>
              <w:left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92" w:type="pct"/>
            <w:tcBorders>
              <w:top w:val="nil"/>
              <w:left w:val="single" w:sz="4" w:space="0" w:color="auto"/>
              <w:bottom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c>
          <w:tcPr>
            <w:tcW w:w="383" w:type="pct"/>
            <w:tcBorders>
              <w:left w:val="single" w:sz="4" w:space="0" w:color="auto"/>
              <w:bottom w:val="single" w:sz="4" w:space="0" w:color="auto"/>
              <w:right w:val="single" w:sz="4" w:space="0" w:color="auto"/>
            </w:tcBorders>
            <w:shd w:val="clear" w:color="auto" w:fill="auto"/>
            <w:noWrap/>
            <w:vAlign w:val="bottom"/>
          </w:tcPr>
          <w:p w:rsidR="00DF3799" w:rsidRDefault="00DF3799" w:rsidP="00F316DB">
            <w:pPr>
              <w:pStyle w:val="Tabladeilustraciones"/>
              <w:keepNext/>
              <w:keepLines/>
              <w:ind w:right="-20"/>
              <w:jc w:val="center"/>
              <w:rPr>
                <w:snapToGrid w:val="0"/>
                <w:color w:val="000000"/>
                <w:sz w:val="18"/>
                <w:szCs w:val="18"/>
              </w:rPr>
            </w:pPr>
            <w:r>
              <w:rPr>
                <w:snapToGrid w:val="0"/>
                <w:color w:val="000000"/>
                <w:sz w:val="18"/>
                <w:szCs w:val="18"/>
              </w:rPr>
              <w:t>-</w:t>
            </w:r>
          </w:p>
        </w:tc>
      </w:tr>
      <w:tr w:rsidR="00664BFA" w:rsidRPr="000B51D1" w:rsidTr="00F316DB">
        <w:trPr>
          <w:jc w:val="center"/>
        </w:trPr>
        <w:tc>
          <w:tcPr>
            <w:tcW w:w="1475" w:type="pct"/>
            <w:tcBorders>
              <w:top w:val="nil"/>
              <w:left w:val="single" w:sz="4" w:space="0" w:color="auto"/>
              <w:bottom w:val="single" w:sz="4" w:space="0" w:color="auto"/>
              <w:right w:val="single" w:sz="4" w:space="0" w:color="auto"/>
            </w:tcBorders>
            <w:shd w:val="clear" w:color="auto" w:fill="auto"/>
            <w:noWrap/>
            <w:vAlign w:val="bottom"/>
            <w:hideMark/>
          </w:tcPr>
          <w:p w:rsidR="00664BFA" w:rsidRPr="000B51D1" w:rsidRDefault="00664BFA" w:rsidP="00F316DB">
            <w:pPr>
              <w:pStyle w:val="Tabladeilustraciones"/>
              <w:keepNext/>
              <w:keepLines/>
              <w:rPr>
                <w:snapToGrid w:val="0"/>
                <w:sz w:val="18"/>
                <w:szCs w:val="18"/>
                <w:u w:color="000000"/>
              </w:rPr>
            </w:pP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spacing w:before="40" w:after="40"/>
              <w:rPr>
                <w:b/>
                <w:snapToGrid w:val="0"/>
                <w:sz w:val="18"/>
                <w:szCs w:val="18"/>
                <w:u w:color="000000"/>
              </w:rPr>
            </w:pPr>
            <w:r>
              <w:rPr>
                <w:b/>
                <w:snapToGrid w:val="0"/>
                <w:sz w:val="18"/>
                <w:szCs w:val="18"/>
                <w:u w:color="000000"/>
              </w:rPr>
              <w:t>55</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465"/>
              </w:tabs>
              <w:spacing w:before="40" w:after="40"/>
              <w:rPr>
                <w:b/>
                <w:snapToGrid w:val="0"/>
                <w:sz w:val="18"/>
                <w:szCs w:val="18"/>
                <w:u w:color="000000"/>
              </w:rPr>
            </w:pPr>
            <w:r>
              <w:rPr>
                <w:b/>
                <w:snapToGrid w:val="0"/>
                <w:sz w:val="18"/>
                <w:szCs w:val="18"/>
                <w:u w:color="000000"/>
              </w:rPr>
              <w:t>38</w:t>
            </w:r>
          </w:p>
        </w:tc>
        <w:tc>
          <w:tcPr>
            <w:tcW w:w="397"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93</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74</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22"/>
              </w:tabs>
              <w:spacing w:before="40" w:after="40"/>
              <w:rPr>
                <w:b/>
                <w:snapToGrid w:val="0"/>
                <w:sz w:val="18"/>
                <w:szCs w:val="18"/>
                <w:u w:color="000000"/>
              </w:rPr>
            </w:pPr>
            <w:r>
              <w:rPr>
                <w:b/>
                <w:snapToGrid w:val="0"/>
                <w:sz w:val="18"/>
                <w:szCs w:val="18"/>
                <w:u w:color="000000"/>
              </w:rPr>
              <w:t>86</w:t>
            </w:r>
          </w:p>
        </w:tc>
        <w:tc>
          <w:tcPr>
            <w:tcW w:w="39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160</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4.846</w:t>
            </w:r>
          </w:p>
        </w:tc>
        <w:tc>
          <w:tcPr>
            <w:tcW w:w="392"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Next/>
              <w:keepLines/>
              <w:tabs>
                <w:tab w:val="decimal" w:pos="593"/>
              </w:tabs>
              <w:spacing w:before="40" w:after="40"/>
              <w:rPr>
                <w:b/>
                <w:snapToGrid w:val="0"/>
                <w:sz w:val="18"/>
                <w:szCs w:val="18"/>
                <w:u w:color="000000"/>
              </w:rPr>
            </w:pPr>
            <w:r>
              <w:rPr>
                <w:b/>
                <w:snapToGrid w:val="0"/>
                <w:sz w:val="18"/>
                <w:szCs w:val="18"/>
                <w:u w:color="000000"/>
              </w:rPr>
              <w:t>5.241</w:t>
            </w:r>
          </w:p>
        </w:tc>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64BFA" w:rsidRPr="000B51D1" w:rsidRDefault="00664BFA" w:rsidP="00F316DB">
            <w:pPr>
              <w:pStyle w:val="Tabladeilustraciones"/>
              <w:keepLines/>
              <w:tabs>
                <w:tab w:val="decimal" w:pos="587"/>
              </w:tabs>
              <w:spacing w:before="40" w:after="40"/>
              <w:rPr>
                <w:b/>
                <w:snapToGrid w:val="0"/>
                <w:sz w:val="18"/>
                <w:szCs w:val="18"/>
                <w:u w:color="000000"/>
              </w:rPr>
            </w:pPr>
            <w:r>
              <w:rPr>
                <w:b/>
                <w:snapToGrid w:val="0"/>
                <w:sz w:val="18"/>
                <w:szCs w:val="18"/>
                <w:u w:color="000000"/>
              </w:rPr>
              <w:t>10.087</w:t>
            </w:r>
          </w:p>
        </w:tc>
      </w:tr>
    </w:tbl>
    <w:p w:rsidR="00503EEF" w:rsidRDefault="00503EEF" w:rsidP="001177FE">
      <w:pPr>
        <w:keepLines/>
        <w:spacing w:after="0"/>
      </w:pPr>
    </w:p>
    <w:p w:rsidR="00D52B34" w:rsidRDefault="00D52B34" w:rsidP="0067147D">
      <w:pPr>
        <w:keepLines/>
        <w:spacing w:after="0"/>
        <w:jc w:val="left"/>
      </w:pPr>
    </w:p>
    <w:p w:rsidR="00D52B34" w:rsidRDefault="009D036E" w:rsidP="009D036E">
      <w:pPr>
        <w:keepLines/>
        <w:spacing w:after="0"/>
      </w:pPr>
      <w:r>
        <w:t>En los cuadros anteriores se muestra el número total de empleados de las distintas socieda</w:t>
      </w:r>
      <w:r w:rsidR="00DF3799">
        <w:t xml:space="preserve">des incluidas en el perímetro. </w:t>
      </w:r>
      <w:r>
        <w:t>Para aquellas entidades pertenecientes a GRUPO ILUNION, el número de personas imputables  al Grupo Fundación ONCE asciende al 52,49% de las mismas.</w:t>
      </w:r>
    </w:p>
    <w:p w:rsidR="00D52B34" w:rsidRDefault="00D52B34" w:rsidP="0067147D">
      <w:pPr>
        <w:keepLines/>
        <w:spacing w:after="0"/>
        <w:jc w:val="left"/>
      </w:pPr>
    </w:p>
    <w:p w:rsidR="00503EEF" w:rsidRDefault="00503EEF" w:rsidP="0067147D">
      <w:pPr>
        <w:keepLines/>
        <w:spacing w:after="0"/>
        <w:jc w:val="left"/>
      </w:pPr>
      <w:r>
        <w:t>La plantilla de personas con discapacidad por género a 31 de diciembre de 201</w:t>
      </w:r>
      <w:r w:rsidR="00664BFA">
        <w:t>5</w:t>
      </w:r>
      <w:r>
        <w:t xml:space="preserve"> ofrece el siguiente detalle:</w:t>
      </w:r>
    </w:p>
    <w:p w:rsidR="006C4D2D" w:rsidRDefault="006C4D2D" w:rsidP="0067147D">
      <w:pPr>
        <w:keepLines/>
        <w:spacing w:after="0"/>
        <w:jc w:val="left"/>
      </w:pPr>
    </w:p>
    <w:tbl>
      <w:tblPr>
        <w:tblW w:w="7629"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756"/>
        <w:gridCol w:w="1218"/>
        <w:gridCol w:w="1218"/>
        <w:gridCol w:w="1218"/>
        <w:gridCol w:w="1219"/>
      </w:tblGrid>
      <w:tr w:rsidR="00503EEF" w:rsidRPr="000369C5" w:rsidTr="00AB0E4A">
        <w:trPr>
          <w:jc w:val="center"/>
        </w:trPr>
        <w:tc>
          <w:tcPr>
            <w:tcW w:w="27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8F5D22" w:rsidRDefault="00503EEF" w:rsidP="0067147D">
            <w:pPr>
              <w:pStyle w:val="Tabladeilustraciones"/>
              <w:keepNext/>
              <w:keepLines/>
              <w:jc w:val="center"/>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Directores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Mandos Intermedios</w:t>
            </w:r>
            <w:r w:rsidR="00000316">
              <w:rPr>
                <w:snapToGrid w:val="0"/>
                <w:szCs w:val="0"/>
                <w:u w:color="000000"/>
              </w:rPr>
              <w:t xml:space="preserve"> y Técnicos</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Resto de Empleados</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jc w:val="center"/>
              <w:rPr>
                <w:snapToGrid w:val="0"/>
                <w:szCs w:val="0"/>
                <w:u w:color="000000"/>
              </w:rPr>
            </w:pPr>
            <w:r w:rsidRPr="000369C5">
              <w:rPr>
                <w:snapToGrid w:val="0"/>
                <w:szCs w:val="0"/>
                <w:u w:color="000000"/>
              </w:rPr>
              <w:t>Total</w:t>
            </w:r>
          </w:p>
        </w:tc>
      </w:tr>
      <w:tr w:rsidR="00503EEF" w:rsidRPr="000369C5" w:rsidTr="00AB0E4A">
        <w:trPr>
          <w:jc w:val="center"/>
        </w:trPr>
        <w:tc>
          <w:tcPr>
            <w:tcW w:w="2756"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r w:rsidRPr="000369C5">
              <w:rPr>
                <w:snapToGrid w:val="0"/>
                <w:szCs w:val="0"/>
                <w:u w:color="000000"/>
              </w:rPr>
              <w:t xml:space="preserve"> </w:t>
            </w: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678"/>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734"/>
              </w:tabs>
              <w:rPr>
                <w:snapToGrid w:val="0"/>
                <w:szCs w:val="0"/>
                <w:u w:color="000000"/>
              </w:rPr>
            </w:pPr>
          </w:p>
        </w:tc>
        <w:tc>
          <w:tcPr>
            <w:tcW w:w="1218"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c>
          <w:tcPr>
            <w:tcW w:w="1219" w:type="dxa"/>
            <w:tcBorders>
              <w:top w:val="single" w:sz="4" w:space="0" w:color="auto"/>
              <w:left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tabs>
                <w:tab w:val="decimal" w:pos="805"/>
              </w:tabs>
              <w:rPr>
                <w:snapToGrid w:val="0"/>
                <w:szCs w:val="0"/>
                <w:u w:color="000000"/>
              </w:rPr>
            </w:pP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Hombres</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rPr>
                <w:snapToGrid w:val="0"/>
                <w:szCs w:val="0"/>
                <w:u w:color="000000"/>
              </w:rPr>
            </w:pPr>
            <w:r>
              <w:rPr>
                <w:snapToGrid w:val="0"/>
                <w:szCs w:val="0"/>
                <w:u w:color="000000"/>
              </w:rPr>
              <w:t>17</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rPr>
                <w:snapToGrid w:val="0"/>
                <w:szCs w:val="0"/>
                <w:u w:color="000000"/>
              </w:rPr>
            </w:pPr>
            <w:r>
              <w:rPr>
                <w:snapToGrid w:val="0"/>
                <w:szCs w:val="0"/>
                <w:u w:color="000000"/>
              </w:rPr>
              <w:t>282</w:t>
            </w:r>
          </w:p>
        </w:tc>
        <w:tc>
          <w:tcPr>
            <w:tcW w:w="1218"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4.212</w:t>
            </w:r>
          </w:p>
        </w:tc>
        <w:tc>
          <w:tcPr>
            <w:tcW w:w="1219" w:type="dxa"/>
            <w:tcBorders>
              <w:left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4.511</w:t>
            </w:r>
          </w:p>
        </w:tc>
      </w:tr>
      <w:tr w:rsidR="00503EEF" w:rsidRPr="000369C5" w:rsidTr="00AB0E4A">
        <w:trPr>
          <w:jc w:val="center"/>
        </w:trPr>
        <w:tc>
          <w:tcPr>
            <w:tcW w:w="2756" w:type="dxa"/>
            <w:tcBorders>
              <w:left w:val="single" w:sz="4" w:space="0" w:color="auto"/>
              <w:right w:val="single" w:sz="4" w:space="0" w:color="auto"/>
            </w:tcBorders>
            <w:shd w:val="clear" w:color="auto" w:fill="auto"/>
            <w:noWrap/>
            <w:vAlign w:val="bottom"/>
            <w:hideMark/>
          </w:tcPr>
          <w:p w:rsidR="00503EEF" w:rsidRPr="000369C5" w:rsidRDefault="00503EEF" w:rsidP="0067147D">
            <w:pPr>
              <w:pStyle w:val="Tabladeilustraciones"/>
              <w:keepNext/>
              <w:keepLines/>
              <w:rPr>
                <w:snapToGrid w:val="0"/>
                <w:szCs w:val="0"/>
                <w:u w:color="000000"/>
              </w:rPr>
            </w:pPr>
            <w:r w:rsidRPr="000369C5">
              <w:rPr>
                <w:snapToGrid w:val="0"/>
                <w:szCs w:val="0"/>
                <w:u w:color="000000"/>
              </w:rPr>
              <w:t>Mujeres</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rPr>
                <w:snapToGrid w:val="0"/>
                <w:szCs w:val="0"/>
                <w:u w:color="000000"/>
              </w:rPr>
            </w:pPr>
            <w:r>
              <w:rPr>
                <w:snapToGrid w:val="0"/>
                <w:szCs w:val="0"/>
                <w:u w:color="000000"/>
              </w:rPr>
              <w:t>13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rPr>
                <w:snapToGrid w:val="0"/>
                <w:szCs w:val="0"/>
                <w:u w:color="000000"/>
              </w:rPr>
            </w:pPr>
            <w:r>
              <w:rPr>
                <w:snapToGrid w:val="0"/>
                <w:szCs w:val="0"/>
                <w:u w:color="000000"/>
              </w:rPr>
              <w:t>313</w:t>
            </w:r>
          </w:p>
        </w:tc>
        <w:tc>
          <w:tcPr>
            <w:tcW w:w="1218"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2.756</w:t>
            </w:r>
          </w:p>
        </w:tc>
        <w:tc>
          <w:tcPr>
            <w:tcW w:w="1219" w:type="dxa"/>
            <w:tcBorders>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rPr>
                <w:snapToGrid w:val="0"/>
                <w:szCs w:val="0"/>
                <w:u w:color="000000"/>
              </w:rPr>
            </w:pPr>
            <w:r>
              <w:rPr>
                <w:snapToGrid w:val="0"/>
                <w:szCs w:val="0"/>
                <w:u w:color="000000"/>
              </w:rPr>
              <w:t>3.082</w:t>
            </w:r>
          </w:p>
        </w:tc>
      </w:tr>
      <w:tr w:rsidR="00503EEF" w:rsidRPr="008F5D22" w:rsidTr="00AB0E4A">
        <w:trPr>
          <w:jc w:val="center"/>
        </w:trPr>
        <w:tc>
          <w:tcPr>
            <w:tcW w:w="2756" w:type="dxa"/>
            <w:tcBorders>
              <w:left w:val="single" w:sz="4" w:space="0" w:color="auto"/>
              <w:bottom w:val="single" w:sz="4" w:space="0" w:color="auto"/>
              <w:right w:val="single" w:sz="4" w:space="0" w:color="auto"/>
            </w:tcBorders>
            <w:shd w:val="clear" w:color="auto" w:fill="auto"/>
            <w:noWrap/>
            <w:vAlign w:val="bottom"/>
          </w:tcPr>
          <w:p w:rsidR="00503EEF" w:rsidRPr="000369C5" w:rsidRDefault="00503EEF" w:rsidP="0067147D">
            <w:pPr>
              <w:pStyle w:val="Tabladeilustraciones"/>
              <w:keepNext/>
              <w:keepLines/>
              <w:rPr>
                <w:snapToGrid w:val="0"/>
                <w:szCs w:val="0"/>
                <w:u w:color="000000"/>
              </w:rPr>
            </w:pP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678"/>
              </w:tabs>
              <w:spacing w:before="40" w:after="40"/>
              <w:rPr>
                <w:b/>
                <w:snapToGrid w:val="0"/>
                <w:szCs w:val="0"/>
                <w:u w:color="000000"/>
              </w:rPr>
            </w:pPr>
            <w:r>
              <w:rPr>
                <w:b/>
                <w:snapToGrid w:val="0"/>
                <w:szCs w:val="0"/>
                <w:u w:color="000000"/>
              </w:rPr>
              <w:t>30</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734"/>
              </w:tabs>
              <w:spacing w:before="40" w:after="40"/>
              <w:rPr>
                <w:b/>
                <w:snapToGrid w:val="0"/>
                <w:szCs w:val="0"/>
                <w:u w:color="000000"/>
              </w:rPr>
            </w:pPr>
            <w:r>
              <w:rPr>
                <w:b/>
                <w:snapToGrid w:val="0"/>
                <w:szCs w:val="0"/>
                <w:u w:color="000000"/>
              </w:rPr>
              <w:t>595</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0369C5" w:rsidRDefault="009D5FE6" w:rsidP="0067147D">
            <w:pPr>
              <w:pStyle w:val="Tabladeilustraciones"/>
              <w:keepNext/>
              <w:keepLines/>
              <w:tabs>
                <w:tab w:val="decimal" w:pos="805"/>
              </w:tabs>
              <w:spacing w:before="40" w:after="40"/>
              <w:rPr>
                <w:b/>
                <w:snapToGrid w:val="0"/>
                <w:szCs w:val="0"/>
                <w:u w:color="000000"/>
              </w:rPr>
            </w:pPr>
            <w:r>
              <w:rPr>
                <w:b/>
                <w:snapToGrid w:val="0"/>
                <w:szCs w:val="0"/>
                <w:u w:color="000000"/>
              </w:rPr>
              <w:t>6.968</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03EEF" w:rsidRPr="008F5D22" w:rsidRDefault="009D5FE6" w:rsidP="0067147D">
            <w:pPr>
              <w:pStyle w:val="Tabladeilustraciones"/>
              <w:keepLines/>
              <w:tabs>
                <w:tab w:val="decimal" w:pos="805"/>
              </w:tabs>
              <w:spacing w:before="40" w:after="40"/>
              <w:rPr>
                <w:b/>
                <w:snapToGrid w:val="0"/>
                <w:szCs w:val="0"/>
                <w:u w:color="000000"/>
              </w:rPr>
            </w:pPr>
            <w:r>
              <w:rPr>
                <w:b/>
                <w:snapToGrid w:val="0"/>
                <w:szCs w:val="0"/>
                <w:u w:color="000000"/>
              </w:rPr>
              <w:t>7.593</w:t>
            </w:r>
          </w:p>
        </w:tc>
      </w:tr>
    </w:tbl>
    <w:p w:rsidR="00503EEF" w:rsidRPr="0013407D" w:rsidRDefault="00503EEF" w:rsidP="0067147D">
      <w:pPr>
        <w:keepLines/>
      </w:pPr>
    </w:p>
    <w:p w:rsidR="00503EEF" w:rsidRDefault="00503EEF" w:rsidP="0067147D">
      <w:pPr>
        <w:pStyle w:val="Ttulo5"/>
      </w:pPr>
      <w:r w:rsidRPr="009E56C6">
        <w:t>2</w:t>
      </w:r>
      <w:r>
        <w:t>0</w:t>
      </w:r>
      <w:r w:rsidRPr="009E56C6">
        <w:t>.</w:t>
      </w:r>
      <w:r>
        <w:t xml:space="preserve">2 </w:t>
      </w:r>
      <w:r w:rsidRPr="009E56C6">
        <w:t>Información sobre medioambiente</w:t>
      </w:r>
    </w:p>
    <w:p w:rsidR="00503EEF" w:rsidRPr="009E56C6" w:rsidRDefault="00503EEF" w:rsidP="0067147D">
      <w:pPr>
        <w:pStyle w:val="Listaconnmeros"/>
        <w:keepLines/>
      </w:pPr>
      <w:r>
        <w:tab/>
      </w:r>
      <w:r w:rsidRPr="009E56C6">
        <w:t xml:space="preserve">El Grupo no ha incorporado en el ejercicio sistemas, equipos o instalaciones por importe significativo en relación con la protección y mejora del medio ambiente. </w:t>
      </w:r>
    </w:p>
    <w:p w:rsidR="00503EEF" w:rsidRPr="00E61537" w:rsidRDefault="00503EEF" w:rsidP="0067147D">
      <w:pPr>
        <w:pStyle w:val="Listaconnmeros"/>
        <w:keepLines/>
      </w:pPr>
      <w:r>
        <w:tab/>
      </w:r>
      <w:r w:rsidR="005232E4">
        <w:t>La Dirección</w:t>
      </w:r>
      <w:r w:rsidRPr="009E56C6">
        <w:t xml:space="preserve"> de la </w:t>
      </w:r>
      <w:r w:rsidR="00481C6B">
        <w:t>Entidad dominante</w:t>
      </w:r>
      <w:r w:rsidRPr="009E56C6">
        <w:t xml:space="preserve"> estima que no existen al 31 de diciembre de </w:t>
      </w:r>
      <w:r>
        <w:t>201</w:t>
      </w:r>
      <w:r w:rsidR="00664BFA">
        <w:t>5</w:t>
      </w:r>
      <w:r w:rsidRPr="009E56C6">
        <w:t xml:space="preserve"> contingencias significativas relativas a la protección y mejora del medioambiente, no considerando necesario registrar provisión alguna en este </w:t>
      </w:r>
      <w:r w:rsidRPr="00E61537">
        <w:t>sentido.</w:t>
      </w:r>
    </w:p>
    <w:p w:rsidR="00503EEF" w:rsidRPr="00991F0D" w:rsidRDefault="00503EEF" w:rsidP="0067147D">
      <w:pPr>
        <w:pStyle w:val="Ttulo5"/>
      </w:pPr>
      <w:r w:rsidRPr="00E61537">
        <w:t>20.3</w:t>
      </w:r>
      <w:r w:rsidR="00AB0E4A" w:rsidRPr="00E61537">
        <w:t xml:space="preserve"> </w:t>
      </w:r>
      <w:r w:rsidRPr="00E61537">
        <w:t>Negocios conjuntos</w:t>
      </w:r>
    </w:p>
    <w:p w:rsidR="00503EEF" w:rsidRDefault="00503EEF" w:rsidP="0067147D">
      <w:pPr>
        <w:pStyle w:val="Listaconnmeros"/>
        <w:keepLines/>
      </w:pPr>
      <w:r>
        <w:tab/>
        <w:t xml:space="preserve">El Grupo interviene en </w:t>
      </w:r>
      <w:r w:rsidRPr="00BA0C81">
        <w:t>diversos</w:t>
      </w:r>
      <w:r>
        <w:t xml:space="preserve"> negocios que son gestionados conjuntamente con otras entidades, según se detalla </w:t>
      </w:r>
      <w:r w:rsidR="00E74766">
        <w:t>en el Anexo I</w:t>
      </w:r>
      <w:r w:rsidRPr="00C678B2">
        <w:t>.</w:t>
      </w:r>
    </w:p>
    <w:p w:rsidR="00503EEF" w:rsidRPr="00BA0C81" w:rsidRDefault="00503EEF" w:rsidP="0067147D">
      <w:pPr>
        <w:pStyle w:val="Listaconnmeros"/>
        <w:keepLines/>
      </w:pPr>
      <w:r>
        <w:lastRenderedPageBreak/>
        <w:tab/>
      </w:r>
      <w:r w:rsidRPr="00BA0C81">
        <w:t xml:space="preserve">Los activos, pasivos, ingresos y gastos de los mencionados negocios que han sido incorporados en los estados financieros consolidados del Grupo, son los siguientes: </w:t>
      </w:r>
    </w:p>
    <w:tbl>
      <w:tblPr>
        <w:tblW w:w="5678"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138"/>
        <w:gridCol w:w="1138"/>
      </w:tblGrid>
      <w:tr w:rsidR="00503EEF" w:rsidRPr="00C6621C" w:rsidTr="00AB0E4A">
        <w:trPr>
          <w:jc w:val="center"/>
        </w:trPr>
        <w:tc>
          <w:tcPr>
            <w:tcW w:w="3402" w:type="dxa"/>
            <w:tcBorders>
              <w:top w:val="single" w:sz="4" w:space="0" w:color="auto"/>
              <w:left w:val="single" w:sz="4" w:space="0" w:color="auto"/>
              <w:bottom w:val="nil"/>
              <w:right w:val="single" w:sz="4" w:space="0" w:color="auto"/>
            </w:tcBorders>
            <w:shd w:val="clear" w:color="auto" w:fill="auto"/>
          </w:tcPr>
          <w:p w:rsidR="00503EEF" w:rsidRPr="00C6621C" w:rsidRDefault="00503EEF" w:rsidP="0067147D">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503EEF" w:rsidRPr="00C6621C" w:rsidRDefault="00503EEF"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Euros</w:t>
            </w:r>
          </w:p>
        </w:tc>
      </w:tr>
      <w:tr w:rsidR="00AB0E4A" w:rsidRPr="008A23AC" w:rsidTr="00AB0E4A">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AB0E4A" w:rsidRPr="00C6621C" w:rsidRDefault="00AB0E4A" w:rsidP="0067147D">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AB0E4A" w:rsidRPr="00147020" w:rsidRDefault="00AB0E4A" w:rsidP="00664BFA">
            <w:pPr>
              <w:pStyle w:val="Tabladeilustraciones"/>
              <w:keepNext/>
              <w:keepLines/>
              <w:jc w:val="center"/>
              <w:rPr>
                <w:snapToGrid w:val="0"/>
                <w:color w:val="000000"/>
                <w:szCs w:val="0"/>
                <w:u w:color="000000"/>
                <w:lang w:eastAsia="es-ES"/>
              </w:rPr>
            </w:pPr>
            <w:r>
              <w:rPr>
                <w:snapToGrid w:val="0"/>
                <w:color w:val="000000"/>
                <w:szCs w:val="0"/>
                <w:u w:color="000000"/>
                <w:lang w:eastAsia="es-ES"/>
              </w:rPr>
              <w:t>201</w:t>
            </w:r>
            <w:r w:rsidR="00664BFA">
              <w:rPr>
                <w:snapToGrid w:val="0"/>
                <w:color w:val="000000"/>
                <w:szCs w:val="0"/>
                <w:u w:color="000000"/>
                <w:lang w:eastAsia="es-ES"/>
              </w:rPr>
              <w:t>5</w:t>
            </w:r>
          </w:p>
        </w:tc>
        <w:tc>
          <w:tcPr>
            <w:tcW w:w="1138" w:type="dxa"/>
            <w:tcBorders>
              <w:top w:val="single" w:sz="4" w:space="0" w:color="auto"/>
              <w:left w:val="single" w:sz="4" w:space="0" w:color="auto"/>
              <w:bottom w:val="single" w:sz="4" w:space="0" w:color="auto"/>
              <w:right w:val="single" w:sz="4" w:space="0" w:color="auto"/>
            </w:tcBorders>
            <w:vAlign w:val="bottom"/>
          </w:tcPr>
          <w:p w:rsidR="00AB0E4A" w:rsidRPr="00147020" w:rsidRDefault="00664BFA" w:rsidP="0067147D">
            <w:pPr>
              <w:pStyle w:val="Tabladeilustraciones"/>
              <w:keepNext/>
              <w:keepLines/>
              <w:jc w:val="center"/>
              <w:rPr>
                <w:snapToGrid w:val="0"/>
                <w:color w:val="000000"/>
                <w:szCs w:val="0"/>
                <w:u w:color="000000"/>
                <w:lang w:eastAsia="es-ES"/>
              </w:rPr>
            </w:pPr>
            <w:r>
              <w:rPr>
                <w:snapToGrid w:val="0"/>
                <w:color w:val="000000"/>
                <w:szCs w:val="0"/>
                <w:u w:color="000000"/>
                <w:lang w:eastAsia="es-ES"/>
              </w:rPr>
              <w:t>2014</w:t>
            </w:r>
          </w:p>
        </w:tc>
      </w:tr>
      <w:tr w:rsidR="00AB0E4A" w:rsidRPr="008A23AC" w:rsidTr="00AB0E4A">
        <w:trPr>
          <w:jc w:val="center"/>
        </w:trPr>
        <w:tc>
          <w:tcPr>
            <w:tcW w:w="3402" w:type="dxa"/>
            <w:tcBorders>
              <w:top w:val="single" w:sz="4" w:space="0" w:color="auto"/>
              <w:left w:val="single" w:sz="4" w:space="0" w:color="auto"/>
              <w:right w:val="single" w:sz="4" w:space="0" w:color="auto"/>
            </w:tcBorders>
            <w:shd w:val="clear" w:color="auto" w:fill="auto"/>
            <w:hideMark/>
          </w:tcPr>
          <w:p w:rsidR="00AB0E4A" w:rsidRPr="008A23AC" w:rsidRDefault="00AB0E4A" w:rsidP="0067147D">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snapToGrid w:val="0"/>
                <w:color w:val="000000"/>
                <w:szCs w:val="0"/>
                <w:u w:color="000000"/>
                <w:lang w:eastAsia="es-ES"/>
              </w:rPr>
            </w:pPr>
          </w:p>
        </w:tc>
      </w:tr>
      <w:tr w:rsidR="00AB0E4A" w:rsidRPr="008A23AC" w:rsidTr="00AB0E4A">
        <w:trPr>
          <w:jc w:val="center"/>
        </w:trPr>
        <w:tc>
          <w:tcPr>
            <w:tcW w:w="3402" w:type="dxa"/>
            <w:tcBorders>
              <w:left w:val="single" w:sz="4" w:space="0" w:color="auto"/>
              <w:right w:val="single" w:sz="4" w:space="0" w:color="auto"/>
            </w:tcBorders>
            <w:shd w:val="clear" w:color="auto" w:fill="auto"/>
            <w:hideMark/>
          </w:tcPr>
          <w:p w:rsidR="00AB0E4A" w:rsidRPr="00147020" w:rsidRDefault="00AB0E4A" w:rsidP="0067147D">
            <w:pPr>
              <w:pStyle w:val="Tabladeilustraciones"/>
              <w:keepNext/>
              <w:keepLines/>
              <w:rPr>
                <w:b/>
                <w:snapToGrid w:val="0"/>
                <w:color w:val="000000"/>
                <w:szCs w:val="0"/>
                <w:u w:color="000000"/>
                <w:lang w:eastAsia="es-ES"/>
              </w:rPr>
            </w:pPr>
            <w:r w:rsidRPr="00147020">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AB0E4A" w:rsidRPr="00147020" w:rsidRDefault="00AB0E4A" w:rsidP="0067147D">
            <w:pPr>
              <w:pStyle w:val="Tabladeilustraciones"/>
              <w:keepNext/>
              <w:keepLines/>
              <w:tabs>
                <w:tab w:val="decimal" w:pos="981"/>
              </w:tabs>
              <w:rPr>
                <w:b/>
                <w:snapToGrid w:val="0"/>
                <w:color w:val="000000"/>
                <w:szCs w:val="0"/>
                <w:u w:color="000000"/>
                <w:lang w:eastAsia="es-ES"/>
              </w:rPr>
            </w:pP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392.368.372</w:t>
            </w: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179.022.720</w:t>
            </w:r>
          </w:p>
        </w:tc>
        <w:tc>
          <w:tcPr>
            <w:tcW w:w="1138" w:type="dxa"/>
            <w:tcBorders>
              <w:top w:val="nil"/>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C3C52" w:rsidRPr="0000217E" w:rsidRDefault="002A06B7" w:rsidP="00E61537">
            <w:pPr>
              <w:pStyle w:val="Tabladeilustraciones"/>
              <w:keepNext/>
              <w:keepLines/>
              <w:tabs>
                <w:tab w:val="decimal" w:pos="981"/>
              </w:tabs>
              <w:spacing w:before="40" w:after="40"/>
              <w:jc w:val="right"/>
              <w:rPr>
                <w:b/>
                <w:snapToGrid w:val="0"/>
                <w:szCs w:val="0"/>
                <w:u w:color="000000"/>
              </w:rPr>
            </w:pPr>
            <w:r w:rsidRPr="002A06B7">
              <w:rPr>
                <w:b/>
                <w:snapToGrid w:val="0"/>
                <w:szCs w:val="0"/>
                <w:u w:color="000000"/>
              </w:rPr>
              <w:t>571.391.092</w:t>
            </w:r>
          </w:p>
        </w:tc>
        <w:tc>
          <w:tcPr>
            <w:tcW w:w="1138" w:type="dxa"/>
            <w:tcBorders>
              <w:top w:val="single" w:sz="4" w:space="0" w:color="auto"/>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b/>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b/>
                <w:snapToGrid w:val="0"/>
                <w:color w:val="000000"/>
                <w:szCs w:val="0"/>
                <w:u w:color="000000"/>
              </w:rPr>
            </w:pP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b/>
                <w:snapToGrid w:val="0"/>
                <w:color w:val="000000"/>
                <w:szCs w:val="0"/>
                <w:highlight w:val="green"/>
                <w:u w:color="000000"/>
                <w:lang w:eastAsia="es-ES"/>
              </w:rPr>
            </w:pPr>
            <w:r w:rsidRPr="00827FFA">
              <w:rPr>
                <w:b/>
                <w:snapToGrid w:val="0"/>
                <w:color w:val="000000"/>
                <w:szCs w:val="0"/>
                <w:u w:color="000000"/>
                <w:lang w:eastAsia="es-ES"/>
              </w:rPr>
              <w:t>Pasivos:</w:t>
            </w:r>
          </w:p>
        </w:tc>
        <w:tc>
          <w:tcPr>
            <w:tcW w:w="1138" w:type="dxa"/>
            <w:tcBorders>
              <w:top w:val="nil"/>
              <w:left w:val="single" w:sz="4" w:space="0" w:color="auto"/>
              <w:bottom w:val="nil"/>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snapToGrid w:val="0"/>
                <w:color w:val="000000"/>
                <w:szCs w:val="0"/>
                <w:u w:color="000000"/>
              </w:rPr>
            </w:pP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snapToGrid w:val="0"/>
                <w:color w:val="000000"/>
                <w:szCs w:val="0"/>
                <w:u w:color="000000"/>
                <w:lang w:eastAsia="es-ES"/>
              </w:rPr>
            </w:pPr>
            <w:r w:rsidRPr="00827FFA">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137.050.476</w:t>
            </w:r>
          </w:p>
        </w:tc>
        <w:tc>
          <w:tcPr>
            <w:tcW w:w="1138" w:type="dxa"/>
            <w:tcBorders>
              <w:top w:val="nil"/>
              <w:left w:val="single" w:sz="4" w:space="0" w:color="auto"/>
              <w:bottom w:val="nil"/>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27FFA" w:rsidRDefault="008C3C52" w:rsidP="00664BFA">
            <w:pPr>
              <w:pStyle w:val="Tabladeilustraciones"/>
              <w:keepNext/>
              <w:keepLines/>
              <w:rPr>
                <w:snapToGrid w:val="0"/>
                <w:color w:val="000000"/>
                <w:szCs w:val="0"/>
                <w:u w:color="000000"/>
                <w:lang w:eastAsia="es-ES"/>
              </w:rPr>
            </w:pPr>
            <w:r w:rsidRPr="00827FFA">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103.329.318</w:t>
            </w:r>
          </w:p>
        </w:tc>
        <w:tc>
          <w:tcPr>
            <w:tcW w:w="1138" w:type="dxa"/>
            <w:tcBorders>
              <w:top w:val="nil"/>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r>
      <w:tr w:rsidR="008C3C52" w:rsidRPr="008A23AC" w:rsidTr="00AB0E4A">
        <w:trPr>
          <w:jc w:val="center"/>
        </w:trPr>
        <w:tc>
          <w:tcPr>
            <w:tcW w:w="3402" w:type="dxa"/>
            <w:tcBorders>
              <w:left w:val="single" w:sz="4" w:space="0" w:color="auto"/>
              <w:right w:val="single" w:sz="4" w:space="0" w:color="auto"/>
            </w:tcBorders>
            <w:shd w:val="clear" w:color="auto" w:fill="auto"/>
          </w:tcPr>
          <w:p w:rsidR="008C3C52" w:rsidRPr="008A23AC" w:rsidRDefault="008C3C52" w:rsidP="00664BFA">
            <w:pPr>
              <w:pStyle w:val="Tabladeilustraciones"/>
              <w:keepNext/>
              <w:keepLines/>
              <w:rPr>
                <w:snapToGrid w:val="0"/>
                <w:color w:val="000000"/>
                <w:szCs w:val="0"/>
                <w:highlight w:val="green"/>
                <w:u w:color="000000"/>
                <w:lang w:eastAsia="es-ES"/>
              </w:rPr>
            </w:pPr>
          </w:p>
        </w:tc>
        <w:tc>
          <w:tcPr>
            <w:tcW w:w="1138" w:type="dxa"/>
            <w:tcBorders>
              <w:top w:val="single" w:sz="4" w:space="0" w:color="auto"/>
              <w:left w:val="single" w:sz="4" w:space="0" w:color="auto"/>
              <w:right w:val="single" w:sz="4" w:space="0" w:color="auto"/>
            </w:tcBorders>
            <w:shd w:val="clear" w:color="auto" w:fill="auto"/>
            <w:vAlign w:val="center"/>
          </w:tcPr>
          <w:p w:rsidR="008C3C52" w:rsidRPr="0000217E" w:rsidRDefault="002A06B7" w:rsidP="00E61537">
            <w:pPr>
              <w:pStyle w:val="Tabladeilustraciones"/>
              <w:keepNext/>
              <w:keepLines/>
              <w:tabs>
                <w:tab w:val="decimal" w:pos="981"/>
              </w:tabs>
              <w:spacing w:before="40" w:after="40"/>
              <w:jc w:val="right"/>
              <w:rPr>
                <w:b/>
                <w:snapToGrid w:val="0"/>
                <w:szCs w:val="0"/>
                <w:u w:color="000000"/>
              </w:rPr>
            </w:pPr>
            <w:r w:rsidRPr="002A06B7">
              <w:rPr>
                <w:b/>
                <w:snapToGrid w:val="0"/>
                <w:szCs w:val="0"/>
                <w:u w:color="000000"/>
              </w:rPr>
              <w:t>240.379.794</w:t>
            </w:r>
          </w:p>
        </w:tc>
        <w:tc>
          <w:tcPr>
            <w:tcW w:w="1138" w:type="dxa"/>
            <w:tcBorders>
              <w:top w:val="single" w:sz="4" w:space="0" w:color="auto"/>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r>
      <w:tr w:rsidR="008C3C52" w:rsidRPr="008A23AC" w:rsidTr="00AB0E4A">
        <w:trPr>
          <w:jc w:val="center"/>
        </w:trPr>
        <w:tc>
          <w:tcPr>
            <w:tcW w:w="3402" w:type="dxa"/>
            <w:tcBorders>
              <w:left w:val="single" w:sz="4" w:space="0" w:color="auto"/>
              <w:right w:val="single" w:sz="4" w:space="0" w:color="auto"/>
            </w:tcBorders>
            <w:shd w:val="clear" w:color="auto" w:fill="auto"/>
            <w:hideMark/>
          </w:tcPr>
          <w:p w:rsidR="008C3C52" w:rsidRPr="008A23AC" w:rsidRDefault="008C3C52" w:rsidP="00664BFA">
            <w:pPr>
              <w:pStyle w:val="Tabladeilustraciones"/>
              <w:keepNext/>
              <w:keepLines/>
              <w:rPr>
                <w:snapToGrid w:val="0"/>
                <w:color w:val="000000"/>
                <w:szCs w:val="0"/>
                <w:highlight w:val="green"/>
                <w:u w:color="000000"/>
                <w:lang w:eastAsia="es-ES"/>
              </w:rPr>
            </w:pPr>
            <w:r w:rsidRPr="008A23AC">
              <w:rPr>
                <w:snapToGrid w:val="0"/>
                <w:color w:val="000000"/>
                <w:szCs w:val="0"/>
                <w:highlight w:val="green"/>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8C3C52" w:rsidRPr="0000217E" w:rsidRDefault="008C3C52" w:rsidP="00E61537">
            <w:pPr>
              <w:pStyle w:val="Tabladeilustraciones"/>
              <w:keepNext/>
              <w:keepLines/>
              <w:tabs>
                <w:tab w:val="decimal" w:pos="981"/>
              </w:tabs>
              <w:jc w:val="right"/>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p>
        </w:tc>
      </w:tr>
      <w:tr w:rsidR="008C3C52" w:rsidRPr="00147020" w:rsidTr="00AB0E4A">
        <w:trPr>
          <w:jc w:val="center"/>
        </w:trPr>
        <w:tc>
          <w:tcPr>
            <w:tcW w:w="3402" w:type="dxa"/>
            <w:tcBorders>
              <w:left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31.658.446</w:t>
            </w:r>
          </w:p>
        </w:tc>
        <w:tc>
          <w:tcPr>
            <w:tcW w:w="1138" w:type="dxa"/>
            <w:tcBorders>
              <w:left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r>
      <w:tr w:rsidR="008C3C52" w:rsidRPr="00147020" w:rsidTr="00AB0E4A">
        <w:trPr>
          <w:jc w:val="center"/>
        </w:trPr>
        <w:tc>
          <w:tcPr>
            <w:tcW w:w="3402" w:type="dxa"/>
            <w:tcBorders>
              <w:left w:val="single" w:sz="4" w:space="0" w:color="auto"/>
              <w:bottom w:val="single" w:sz="4" w:space="0" w:color="auto"/>
              <w:right w:val="single" w:sz="4" w:space="0" w:color="auto"/>
            </w:tcBorders>
            <w:shd w:val="clear" w:color="auto" w:fill="auto"/>
            <w:hideMark/>
          </w:tcPr>
          <w:p w:rsidR="008C3C52" w:rsidRPr="00147020" w:rsidRDefault="008C3C52" w:rsidP="00664BFA">
            <w:pPr>
              <w:pStyle w:val="Tabladeilustraciones"/>
              <w:keepNext/>
              <w:keepLines/>
              <w:rPr>
                <w:snapToGrid w:val="0"/>
                <w:color w:val="000000"/>
                <w:szCs w:val="0"/>
                <w:u w:color="000000"/>
                <w:lang w:eastAsia="es-ES"/>
              </w:rPr>
            </w:pPr>
            <w:r w:rsidRPr="00147020">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Next/>
              <w:keepLines/>
              <w:tabs>
                <w:tab w:val="decimal" w:pos="981"/>
              </w:tabs>
              <w:jc w:val="right"/>
              <w:rPr>
                <w:snapToGrid w:val="0"/>
                <w:color w:val="000000"/>
                <w:szCs w:val="0"/>
                <w:u w:color="000000"/>
              </w:rPr>
            </w:pPr>
            <w:r w:rsidRPr="002A06B7">
              <w:rPr>
                <w:snapToGrid w:val="0"/>
                <w:color w:val="000000"/>
                <w:szCs w:val="0"/>
                <w:u w:color="000000"/>
              </w:rPr>
              <w:t>(29.251.532)</w:t>
            </w:r>
          </w:p>
        </w:tc>
        <w:tc>
          <w:tcPr>
            <w:tcW w:w="1138" w:type="dxa"/>
            <w:tcBorders>
              <w:left w:val="single" w:sz="4" w:space="0" w:color="auto"/>
              <w:bottom w:val="single" w:sz="4" w:space="0" w:color="auto"/>
              <w:right w:val="single" w:sz="4" w:space="0" w:color="auto"/>
            </w:tcBorders>
            <w:vAlign w:val="center"/>
          </w:tcPr>
          <w:p w:rsidR="008C3C52" w:rsidRPr="0000217E" w:rsidRDefault="008C3C52" w:rsidP="00664BFA">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r>
      <w:tr w:rsidR="008C3C52" w:rsidRPr="00147020" w:rsidTr="00AB0E4A">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hideMark/>
          </w:tcPr>
          <w:p w:rsidR="008C3C52" w:rsidRPr="00147020" w:rsidRDefault="008C3C52" w:rsidP="00664BFA">
            <w:pPr>
              <w:pStyle w:val="Tabladeilustraciones"/>
              <w:keepNext/>
              <w:keepLines/>
              <w:spacing w:before="40" w:after="40"/>
              <w:rPr>
                <w:b/>
                <w:snapToGrid w:val="0"/>
                <w:szCs w:val="0"/>
                <w:u w:color="000000"/>
                <w:lang w:eastAsia="es-ES"/>
              </w:rPr>
            </w:pPr>
            <w:r w:rsidRPr="00147020">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8C3C52" w:rsidRPr="00A97206" w:rsidRDefault="002A06B7" w:rsidP="00E61537">
            <w:pPr>
              <w:pStyle w:val="Tabladeilustraciones"/>
              <w:keepLines/>
              <w:tabs>
                <w:tab w:val="decimal" w:pos="981"/>
              </w:tabs>
              <w:spacing w:before="40" w:after="40"/>
              <w:jc w:val="right"/>
              <w:rPr>
                <w:b/>
                <w:snapToGrid w:val="0"/>
                <w:szCs w:val="0"/>
                <w:u w:color="000000"/>
              </w:rPr>
            </w:pPr>
            <w:r w:rsidRPr="002A06B7">
              <w:rPr>
                <w:b/>
                <w:snapToGrid w:val="0"/>
                <w:szCs w:val="0"/>
                <w:u w:color="000000"/>
              </w:rPr>
              <w:t>2.406.914</w:t>
            </w:r>
          </w:p>
        </w:tc>
        <w:tc>
          <w:tcPr>
            <w:tcW w:w="1138" w:type="dxa"/>
            <w:tcBorders>
              <w:top w:val="single" w:sz="4" w:space="0" w:color="auto"/>
              <w:left w:val="single" w:sz="4" w:space="0" w:color="auto"/>
              <w:bottom w:val="single" w:sz="4" w:space="0" w:color="auto"/>
              <w:right w:val="single" w:sz="4" w:space="0" w:color="auto"/>
            </w:tcBorders>
            <w:vAlign w:val="center"/>
          </w:tcPr>
          <w:p w:rsidR="008C3C52" w:rsidRPr="0000217E" w:rsidRDefault="008C3C52" w:rsidP="00664BFA">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r>
    </w:tbl>
    <w:p w:rsidR="00503EEF" w:rsidRDefault="00503EEF" w:rsidP="0067147D">
      <w:pPr>
        <w:pStyle w:val="Listaconnmeros"/>
        <w:keepLines/>
      </w:pPr>
    </w:p>
    <w:p w:rsidR="00503EEF" w:rsidRDefault="00503EEF" w:rsidP="0067147D">
      <w:pPr>
        <w:pStyle w:val="Listaconnmeros"/>
        <w:keepLines/>
      </w:pPr>
      <w:r>
        <w:tab/>
        <w:t>El impacto de estos negocios en los flujos de efectivo y en el estado de cambios en el patrimonio neto del ejercicio 201</w:t>
      </w:r>
      <w:r w:rsidR="00664BFA">
        <w:t>5</w:t>
      </w:r>
      <w:r>
        <w:t xml:space="preserve"> no ha sido significativo.</w:t>
      </w:r>
    </w:p>
    <w:p w:rsidR="00503EEF" w:rsidRDefault="00503EEF" w:rsidP="0067147D">
      <w:pPr>
        <w:pStyle w:val="Ttulo5"/>
      </w:pPr>
      <w:r>
        <w:t>20.4 Prevención del blanqueo de capitales y de la financiación del terrorismo</w:t>
      </w:r>
    </w:p>
    <w:p w:rsidR="0022640D" w:rsidRPr="0022640D" w:rsidRDefault="0022640D" w:rsidP="0022640D">
      <w:pPr>
        <w:pStyle w:val="Listaconnmeros"/>
        <w:keepLines/>
        <w:rPr>
          <w:lang w:val="es-ES_tradnl"/>
        </w:rPr>
      </w:pPr>
      <w:r>
        <w:rPr>
          <w:lang w:val="es-ES_tradnl"/>
        </w:rPr>
        <w:tab/>
      </w:r>
      <w:r w:rsidRPr="0022640D">
        <w:rPr>
          <w:lang w:val="es-ES_tradnl"/>
        </w:rPr>
        <w:t xml:space="preserve">El 28 de abril de 2010, fue promulgada la Ley 10/2010, de prevención del blanqueo de capitales y de la financiación del terrorismo (BOE nº 103, de 29 de abril), cuya entrada en vigor resulta el día siguiente a su publicación. Posteriormente, dicha Ley ha sido desarrollada por el Real Decreto 304/2014, de 5 de mayo, por el que se aprueba el Reglamento de la Ley 10/2010, de 28 de abril, de prevención del blanqueo de capitales y de la financiación del terrorismo, de acuerdo con la habilitación al efecto conferida por dicha Ley </w:t>
      </w:r>
      <w:r>
        <w:rPr>
          <w:lang w:val="es-ES_tradnl"/>
        </w:rPr>
        <w:t>en su disposición final quinta.</w:t>
      </w:r>
    </w:p>
    <w:p w:rsidR="00503EEF" w:rsidRDefault="0022640D" w:rsidP="0022640D">
      <w:pPr>
        <w:pStyle w:val="Listaconnmeros"/>
        <w:keepLines/>
        <w:rPr>
          <w:lang w:val="es-ES_tradnl"/>
        </w:rPr>
      </w:pPr>
      <w:r w:rsidRPr="0022640D">
        <w:rPr>
          <w:lang w:val="es-ES_tradnl"/>
        </w:rPr>
        <w:t xml:space="preserve">     Atendiendo a las previsiones contenidas en dicha Real Decreto, y, en particular, de las obligaciones impuestas a las Fundaciones en su Artículo 42 relativas a la recepción de donaciones de particulares, la Dirección de la Fundación ha acordado dar cumplimiento a lo dispuesto en la citada Ley.</w:t>
      </w:r>
    </w:p>
    <w:p w:rsidR="00503EEF" w:rsidRDefault="00503EEF" w:rsidP="0067147D">
      <w:pPr>
        <w:pStyle w:val="Ttulo4"/>
      </w:pPr>
      <w:r>
        <w:t>21.</w:t>
      </w:r>
      <w:r>
        <w:tab/>
        <w:t>H</w:t>
      </w:r>
      <w:r w:rsidRPr="009E56C6">
        <w:t>echos posteriores al cierre</w:t>
      </w:r>
    </w:p>
    <w:p w:rsidR="005232E4" w:rsidRDefault="00930123" w:rsidP="00197AA0">
      <w:pPr>
        <w:keepLines/>
        <w:ind w:left="397"/>
      </w:pPr>
      <w:r>
        <w:t xml:space="preserve">Con posterioridad al cierre del ejercicio, se ha inscrito formalmente la escritura de fusión entre la participada de Fundación, </w:t>
      </w:r>
      <w:r w:rsidR="00337028">
        <w:t>GRUPO ILUNION</w:t>
      </w:r>
      <w:r>
        <w:t>, S.L. y Corporación Empresarial ONCE, S.A.U., sin que se haya producido ningún otro hecho relevante, que tenga incidencia significativa sobre la situación financiero - patrimonial del Grupo.</w:t>
      </w:r>
    </w:p>
    <w:p w:rsidR="00930123" w:rsidRDefault="00930123" w:rsidP="0067147D">
      <w:pPr>
        <w:keepLines/>
        <w:sectPr w:rsidR="00930123" w:rsidSect="000057EC">
          <w:headerReference w:type="default" r:id="rId13"/>
          <w:headerReference w:type="first" r:id="rId14"/>
          <w:footerReference w:type="first" r:id="rId15"/>
          <w:pgSz w:w="11907" w:h="16840" w:code="9"/>
          <w:pgMar w:top="2410" w:right="1134" w:bottom="567" w:left="1134" w:header="1021" w:footer="737" w:gutter="0"/>
          <w:pgNumType w:start="6"/>
          <w:cols w:space="720"/>
          <w:docGrid w:linePitch="245"/>
        </w:sectPr>
      </w:pPr>
    </w:p>
    <w:p w:rsidR="00503EEF" w:rsidRPr="00B019A9" w:rsidRDefault="00503EEF" w:rsidP="00FE75B1">
      <w:pPr>
        <w:pStyle w:val="Portada"/>
        <w:keepLines/>
        <w:rPr>
          <w:b w:val="0"/>
          <w:sz w:val="22"/>
          <w:szCs w:val="22"/>
        </w:rPr>
      </w:pPr>
      <w:r w:rsidRPr="00B019A9">
        <w:rPr>
          <w:sz w:val="22"/>
          <w:szCs w:val="22"/>
        </w:rPr>
        <w:lastRenderedPageBreak/>
        <w:t>Anexo I</w:t>
      </w:r>
    </w:p>
    <w:p w:rsidR="00503EEF" w:rsidRDefault="00503EEF" w:rsidP="00FE75B1">
      <w:pPr>
        <w:pStyle w:val="Portada"/>
        <w:keepLines/>
        <w:rPr>
          <w:sz w:val="20"/>
          <w:lang w:val="es-ES_tradnl"/>
        </w:rPr>
      </w:pPr>
      <w:r w:rsidRPr="00B019A9">
        <w:rPr>
          <w:sz w:val="20"/>
        </w:rPr>
        <w:t xml:space="preserve">Detalle de </w:t>
      </w:r>
      <w:r w:rsidRPr="00B019A9">
        <w:rPr>
          <w:sz w:val="20"/>
          <w:lang w:val="es-ES_tradnl"/>
        </w:rPr>
        <w:t>entidades</w:t>
      </w:r>
      <w:r w:rsidRPr="00B019A9">
        <w:rPr>
          <w:sz w:val="20"/>
        </w:rPr>
        <w:t xml:space="preserve"> del Grupo</w:t>
      </w:r>
      <w:r w:rsidR="003D631D">
        <w:rPr>
          <w:sz w:val="20"/>
        </w:rPr>
        <w:t xml:space="preserve"> y multigrupo</w:t>
      </w:r>
      <w:r w:rsidRPr="00B019A9">
        <w:rPr>
          <w:sz w:val="20"/>
          <w:lang w:val="es-ES_tradnl"/>
        </w:rPr>
        <w:t xml:space="preserve"> (euros)</w:t>
      </w:r>
      <w:r w:rsidR="00ED406D">
        <w:rPr>
          <w:sz w:val="20"/>
          <w:lang w:val="es-ES_tradnl"/>
        </w:rPr>
        <w:t xml:space="preserve"> </w:t>
      </w:r>
    </w:p>
    <w:p w:rsidR="00ED406D" w:rsidRDefault="00ED406D" w:rsidP="00FE75B1">
      <w:pPr>
        <w:pStyle w:val="Portada"/>
        <w:keepLines/>
        <w:rPr>
          <w:sz w:val="20"/>
          <w:lang w:val="es-ES_tradnl"/>
        </w:rPr>
      </w:pPr>
    </w:p>
    <w:tbl>
      <w:tblPr>
        <w:tblStyle w:val="Tablaconcuadrcula"/>
        <w:tblW w:w="15481" w:type="dxa"/>
        <w:jc w:val="center"/>
        <w:tblLook w:val="04A0" w:firstRow="1" w:lastRow="0" w:firstColumn="1" w:lastColumn="0" w:noHBand="0" w:noVBand="1"/>
      </w:tblPr>
      <w:tblGrid>
        <w:gridCol w:w="5021"/>
        <w:gridCol w:w="2100"/>
        <w:gridCol w:w="1579"/>
        <w:gridCol w:w="700"/>
        <w:gridCol w:w="825"/>
        <w:gridCol w:w="993"/>
        <w:gridCol w:w="1026"/>
        <w:gridCol w:w="1133"/>
        <w:gridCol w:w="1065"/>
        <w:gridCol w:w="1039"/>
      </w:tblGrid>
      <w:tr w:rsidR="00697F72" w:rsidRPr="00E874BD" w:rsidTr="00697F72">
        <w:trPr>
          <w:jc w:val="center"/>
        </w:trPr>
        <w:tc>
          <w:tcPr>
            <w:tcW w:w="5021" w:type="dxa"/>
            <w:tcBorders>
              <w:top w:val="nil"/>
              <w:left w:val="nil"/>
              <w:bottom w:val="single" w:sz="4" w:space="0" w:color="auto"/>
              <w:right w:val="nil"/>
            </w:tcBorders>
          </w:tcPr>
          <w:p w:rsidR="00697F72" w:rsidRPr="00637FB9" w:rsidRDefault="00697F72" w:rsidP="00F316DB">
            <w:pPr>
              <w:pStyle w:val="Portada"/>
              <w:keepLines/>
              <w:jc w:val="center"/>
              <w:rPr>
                <w:sz w:val="14"/>
                <w:szCs w:val="14"/>
              </w:rPr>
            </w:pPr>
          </w:p>
        </w:tc>
        <w:tc>
          <w:tcPr>
            <w:tcW w:w="2100" w:type="dxa"/>
            <w:tcBorders>
              <w:top w:val="nil"/>
              <w:left w:val="nil"/>
              <w:bottom w:val="single" w:sz="4" w:space="0" w:color="auto"/>
              <w:right w:val="nil"/>
            </w:tcBorders>
          </w:tcPr>
          <w:p w:rsidR="00697F72" w:rsidRPr="00637FB9" w:rsidRDefault="00697F72" w:rsidP="00F316DB">
            <w:pPr>
              <w:pStyle w:val="Portada"/>
              <w:keepLines/>
              <w:ind w:left="-44" w:right="-68"/>
              <w:jc w:val="center"/>
              <w:rPr>
                <w:sz w:val="14"/>
                <w:szCs w:val="14"/>
              </w:rPr>
            </w:pPr>
          </w:p>
        </w:tc>
        <w:tc>
          <w:tcPr>
            <w:tcW w:w="1579" w:type="dxa"/>
            <w:tcBorders>
              <w:top w:val="nil"/>
              <w:left w:val="nil"/>
              <w:bottom w:val="single" w:sz="4" w:space="0" w:color="auto"/>
              <w:right w:val="nil"/>
            </w:tcBorders>
          </w:tcPr>
          <w:p w:rsidR="00697F72" w:rsidRPr="00637FB9" w:rsidRDefault="00697F72" w:rsidP="00F316DB">
            <w:pPr>
              <w:pStyle w:val="Portada"/>
              <w:keepLines/>
              <w:jc w:val="center"/>
              <w:rPr>
                <w:sz w:val="14"/>
                <w:szCs w:val="14"/>
              </w:rPr>
            </w:pPr>
          </w:p>
        </w:tc>
        <w:tc>
          <w:tcPr>
            <w:tcW w:w="1525" w:type="dxa"/>
            <w:gridSpan w:val="2"/>
            <w:tcBorders>
              <w:top w:val="nil"/>
              <w:left w:val="nil"/>
              <w:bottom w:val="nil"/>
            </w:tcBorders>
          </w:tcPr>
          <w:p w:rsidR="00697F72" w:rsidRPr="00637FB9" w:rsidRDefault="00697F72" w:rsidP="00F316DB">
            <w:pPr>
              <w:pStyle w:val="Portada"/>
              <w:keepLines/>
              <w:jc w:val="center"/>
              <w:rPr>
                <w:sz w:val="14"/>
                <w:szCs w:val="14"/>
              </w:rPr>
            </w:pPr>
          </w:p>
        </w:tc>
        <w:tc>
          <w:tcPr>
            <w:tcW w:w="5256" w:type="dxa"/>
            <w:gridSpan w:val="5"/>
            <w:tcBorders>
              <w:top w:val="single" w:sz="4" w:space="0" w:color="auto"/>
              <w:bottom w:val="nil"/>
            </w:tcBorders>
          </w:tcPr>
          <w:p w:rsidR="00697F72" w:rsidRPr="00637FB9" w:rsidRDefault="00697F72" w:rsidP="00F316DB">
            <w:pPr>
              <w:pStyle w:val="Portada"/>
              <w:keepLines/>
              <w:jc w:val="center"/>
              <w:rPr>
                <w:sz w:val="14"/>
                <w:szCs w:val="14"/>
              </w:rPr>
            </w:pPr>
            <w:r>
              <w:rPr>
                <w:sz w:val="14"/>
                <w:szCs w:val="14"/>
              </w:rPr>
              <w:t>Datos de la sociedad individual</w:t>
            </w:r>
          </w:p>
        </w:tc>
      </w:tr>
      <w:tr w:rsidR="00ED406D" w:rsidRPr="00E874BD" w:rsidTr="00697F72">
        <w:trPr>
          <w:jc w:val="center"/>
        </w:trPr>
        <w:tc>
          <w:tcPr>
            <w:tcW w:w="5021" w:type="dxa"/>
            <w:tcBorders>
              <w:top w:val="single" w:sz="4" w:space="0" w:color="auto"/>
              <w:bottom w:val="nil"/>
            </w:tcBorders>
          </w:tcPr>
          <w:p w:rsidR="00ED406D" w:rsidRPr="00637FB9" w:rsidRDefault="00ED406D" w:rsidP="00F316DB">
            <w:pPr>
              <w:pStyle w:val="Portada"/>
              <w:keepLines/>
              <w:jc w:val="center"/>
              <w:rPr>
                <w:sz w:val="14"/>
                <w:szCs w:val="14"/>
              </w:rPr>
            </w:pPr>
          </w:p>
        </w:tc>
        <w:tc>
          <w:tcPr>
            <w:tcW w:w="2100" w:type="dxa"/>
            <w:tcBorders>
              <w:top w:val="single" w:sz="4" w:space="0" w:color="auto"/>
              <w:bottom w:val="nil"/>
            </w:tcBorders>
          </w:tcPr>
          <w:p w:rsidR="00ED406D" w:rsidRPr="00637FB9" w:rsidRDefault="00ED406D" w:rsidP="00F316DB">
            <w:pPr>
              <w:pStyle w:val="Portada"/>
              <w:keepLines/>
              <w:ind w:left="-44" w:right="-68"/>
              <w:jc w:val="center"/>
              <w:rPr>
                <w:sz w:val="14"/>
                <w:szCs w:val="14"/>
              </w:rPr>
            </w:pPr>
          </w:p>
        </w:tc>
        <w:tc>
          <w:tcPr>
            <w:tcW w:w="1579" w:type="dxa"/>
            <w:tcBorders>
              <w:top w:val="single" w:sz="4" w:space="0" w:color="auto"/>
              <w:bottom w:val="nil"/>
            </w:tcBorders>
          </w:tcPr>
          <w:p w:rsidR="00ED406D" w:rsidRPr="00637FB9" w:rsidRDefault="00ED406D" w:rsidP="00F316DB">
            <w:pPr>
              <w:pStyle w:val="Portada"/>
              <w:keepLines/>
              <w:jc w:val="center"/>
              <w:rPr>
                <w:sz w:val="14"/>
                <w:szCs w:val="14"/>
              </w:rPr>
            </w:pPr>
          </w:p>
        </w:tc>
        <w:tc>
          <w:tcPr>
            <w:tcW w:w="1525" w:type="dxa"/>
            <w:gridSpan w:val="2"/>
            <w:tcBorders>
              <w:bottom w:val="nil"/>
            </w:tcBorders>
          </w:tcPr>
          <w:p w:rsidR="00ED406D" w:rsidRPr="00637FB9" w:rsidRDefault="00ED406D" w:rsidP="00F316DB">
            <w:pPr>
              <w:pStyle w:val="Portada"/>
              <w:keepLines/>
              <w:jc w:val="center"/>
              <w:rPr>
                <w:sz w:val="14"/>
                <w:szCs w:val="14"/>
              </w:rPr>
            </w:pPr>
          </w:p>
        </w:tc>
        <w:tc>
          <w:tcPr>
            <w:tcW w:w="993" w:type="dxa"/>
            <w:tcBorders>
              <w:bottom w:val="nil"/>
            </w:tcBorders>
          </w:tcPr>
          <w:p w:rsidR="00ED406D" w:rsidRPr="00637FB9" w:rsidRDefault="00ED406D" w:rsidP="00F316DB">
            <w:pPr>
              <w:pStyle w:val="Portada"/>
              <w:keepLines/>
              <w:jc w:val="center"/>
              <w:rPr>
                <w:sz w:val="14"/>
                <w:szCs w:val="14"/>
              </w:rPr>
            </w:pPr>
          </w:p>
        </w:tc>
        <w:tc>
          <w:tcPr>
            <w:tcW w:w="1026" w:type="dxa"/>
            <w:tcBorders>
              <w:bottom w:val="nil"/>
            </w:tcBorders>
          </w:tcPr>
          <w:p w:rsidR="00ED406D" w:rsidRPr="00637FB9" w:rsidRDefault="00ED406D" w:rsidP="00F316DB">
            <w:pPr>
              <w:pStyle w:val="Portada"/>
              <w:keepLines/>
              <w:jc w:val="center"/>
              <w:rPr>
                <w:sz w:val="14"/>
                <w:szCs w:val="14"/>
              </w:rPr>
            </w:pPr>
          </w:p>
        </w:tc>
        <w:tc>
          <w:tcPr>
            <w:tcW w:w="1133" w:type="dxa"/>
            <w:tcBorders>
              <w:bottom w:val="nil"/>
            </w:tcBorders>
          </w:tcPr>
          <w:p w:rsidR="00ED406D" w:rsidRPr="00637FB9" w:rsidRDefault="00ED406D" w:rsidP="00F316DB">
            <w:pPr>
              <w:pStyle w:val="Portada"/>
              <w:keepLines/>
              <w:ind w:left="-41" w:right="-48"/>
              <w:jc w:val="center"/>
              <w:rPr>
                <w:sz w:val="14"/>
                <w:szCs w:val="14"/>
              </w:rPr>
            </w:pPr>
          </w:p>
        </w:tc>
        <w:tc>
          <w:tcPr>
            <w:tcW w:w="1065" w:type="dxa"/>
            <w:tcBorders>
              <w:bottom w:val="nil"/>
            </w:tcBorders>
          </w:tcPr>
          <w:p w:rsidR="00ED406D" w:rsidRPr="00637FB9" w:rsidRDefault="00ED406D" w:rsidP="00F316DB">
            <w:pPr>
              <w:pStyle w:val="Portada"/>
              <w:keepLines/>
              <w:jc w:val="center"/>
              <w:rPr>
                <w:sz w:val="14"/>
                <w:szCs w:val="14"/>
              </w:rPr>
            </w:pPr>
            <w:r w:rsidRPr="00637FB9">
              <w:rPr>
                <w:sz w:val="14"/>
                <w:szCs w:val="14"/>
              </w:rPr>
              <w:t>Resultado</w:t>
            </w:r>
          </w:p>
        </w:tc>
        <w:tc>
          <w:tcPr>
            <w:tcW w:w="1039" w:type="dxa"/>
            <w:tcBorders>
              <w:bottom w:val="nil"/>
            </w:tcBorders>
          </w:tcPr>
          <w:p w:rsidR="00ED406D" w:rsidRPr="00637FB9" w:rsidRDefault="00ED406D" w:rsidP="00F316DB">
            <w:pPr>
              <w:pStyle w:val="Portada"/>
              <w:keepLines/>
              <w:jc w:val="center"/>
              <w:rPr>
                <w:sz w:val="14"/>
                <w:szCs w:val="14"/>
              </w:rPr>
            </w:pPr>
            <w:r w:rsidRPr="00637FB9">
              <w:rPr>
                <w:sz w:val="14"/>
                <w:szCs w:val="14"/>
              </w:rPr>
              <w:t>Resultado</w:t>
            </w:r>
          </w:p>
        </w:tc>
      </w:tr>
      <w:tr w:rsidR="00ED406D" w:rsidRPr="00E874BD" w:rsidTr="00697F72">
        <w:trPr>
          <w:jc w:val="center"/>
        </w:trPr>
        <w:tc>
          <w:tcPr>
            <w:tcW w:w="5021" w:type="dxa"/>
            <w:tcBorders>
              <w:top w:val="nil"/>
              <w:bottom w:val="nil"/>
            </w:tcBorders>
          </w:tcPr>
          <w:p w:rsidR="00ED406D" w:rsidRPr="00637FB9" w:rsidRDefault="00ED406D" w:rsidP="00F316DB">
            <w:pPr>
              <w:pStyle w:val="Portada"/>
              <w:keepLines/>
              <w:jc w:val="center"/>
              <w:rPr>
                <w:sz w:val="14"/>
                <w:szCs w:val="14"/>
              </w:rPr>
            </w:pPr>
          </w:p>
        </w:tc>
        <w:tc>
          <w:tcPr>
            <w:tcW w:w="2100" w:type="dxa"/>
            <w:tcBorders>
              <w:top w:val="nil"/>
              <w:bottom w:val="nil"/>
            </w:tcBorders>
          </w:tcPr>
          <w:p w:rsidR="00ED406D" w:rsidRPr="00637FB9" w:rsidRDefault="00ED406D" w:rsidP="00F316DB">
            <w:pPr>
              <w:pStyle w:val="Portada"/>
              <w:keepLines/>
              <w:ind w:left="-44" w:right="-68"/>
              <w:jc w:val="center"/>
              <w:rPr>
                <w:sz w:val="14"/>
                <w:szCs w:val="14"/>
              </w:rPr>
            </w:pPr>
          </w:p>
        </w:tc>
        <w:tc>
          <w:tcPr>
            <w:tcW w:w="1579" w:type="dxa"/>
            <w:tcBorders>
              <w:top w:val="nil"/>
              <w:bottom w:val="nil"/>
            </w:tcBorders>
          </w:tcPr>
          <w:p w:rsidR="00ED406D" w:rsidRPr="00637FB9" w:rsidRDefault="00ED406D" w:rsidP="00F316DB">
            <w:pPr>
              <w:pStyle w:val="Portada"/>
              <w:keepLines/>
              <w:jc w:val="center"/>
              <w:rPr>
                <w:sz w:val="14"/>
                <w:szCs w:val="14"/>
              </w:rPr>
            </w:pPr>
          </w:p>
        </w:tc>
        <w:tc>
          <w:tcPr>
            <w:tcW w:w="1525" w:type="dxa"/>
            <w:gridSpan w:val="2"/>
            <w:tcBorders>
              <w:top w:val="nil"/>
            </w:tcBorders>
          </w:tcPr>
          <w:p w:rsidR="00ED406D" w:rsidRPr="00637FB9" w:rsidRDefault="00ED406D" w:rsidP="00F316DB">
            <w:pPr>
              <w:pStyle w:val="Portada"/>
              <w:keepLines/>
              <w:jc w:val="center"/>
              <w:rPr>
                <w:sz w:val="14"/>
                <w:szCs w:val="14"/>
              </w:rPr>
            </w:pPr>
            <w:r w:rsidRPr="00637FB9">
              <w:rPr>
                <w:sz w:val="14"/>
                <w:szCs w:val="14"/>
              </w:rPr>
              <w:t>Participación</w:t>
            </w:r>
            <w:r w:rsidR="00D608BA">
              <w:rPr>
                <w:sz w:val="14"/>
                <w:szCs w:val="14"/>
              </w:rPr>
              <w:t xml:space="preserve"> (*)</w:t>
            </w:r>
          </w:p>
        </w:tc>
        <w:tc>
          <w:tcPr>
            <w:tcW w:w="993" w:type="dxa"/>
            <w:tcBorders>
              <w:top w:val="nil"/>
              <w:bottom w:val="nil"/>
            </w:tcBorders>
          </w:tcPr>
          <w:p w:rsidR="00ED406D" w:rsidRPr="00637FB9" w:rsidRDefault="00ED406D" w:rsidP="00F316DB">
            <w:pPr>
              <w:pStyle w:val="Portada"/>
              <w:keepLines/>
              <w:jc w:val="center"/>
              <w:rPr>
                <w:sz w:val="14"/>
                <w:szCs w:val="14"/>
              </w:rPr>
            </w:pPr>
          </w:p>
        </w:tc>
        <w:tc>
          <w:tcPr>
            <w:tcW w:w="1026" w:type="dxa"/>
            <w:tcBorders>
              <w:top w:val="nil"/>
              <w:bottom w:val="nil"/>
            </w:tcBorders>
          </w:tcPr>
          <w:p w:rsidR="00ED406D" w:rsidRPr="00637FB9" w:rsidRDefault="00ED406D" w:rsidP="00F316DB">
            <w:pPr>
              <w:pStyle w:val="Portada"/>
              <w:keepLines/>
              <w:jc w:val="center"/>
              <w:rPr>
                <w:sz w:val="14"/>
                <w:szCs w:val="14"/>
              </w:rPr>
            </w:pPr>
          </w:p>
        </w:tc>
        <w:tc>
          <w:tcPr>
            <w:tcW w:w="1133" w:type="dxa"/>
            <w:tcBorders>
              <w:top w:val="nil"/>
              <w:bottom w:val="nil"/>
            </w:tcBorders>
          </w:tcPr>
          <w:p w:rsidR="00ED406D" w:rsidRPr="00637FB9" w:rsidRDefault="00ED406D" w:rsidP="00F316DB">
            <w:pPr>
              <w:pStyle w:val="Portada"/>
              <w:keepLines/>
              <w:ind w:left="-41" w:right="-48"/>
              <w:jc w:val="center"/>
              <w:rPr>
                <w:sz w:val="14"/>
                <w:szCs w:val="14"/>
              </w:rPr>
            </w:pPr>
          </w:p>
        </w:tc>
        <w:tc>
          <w:tcPr>
            <w:tcW w:w="1065" w:type="dxa"/>
            <w:tcBorders>
              <w:top w:val="nil"/>
              <w:bottom w:val="nil"/>
            </w:tcBorders>
          </w:tcPr>
          <w:p w:rsidR="00ED406D" w:rsidRPr="00637FB9" w:rsidRDefault="00ED406D" w:rsidP="00F316DB">
            <w:pPr>
              <w:pStyle w:val="Portada"/>
              <w:keepLines/>
              <w:jc w:val="center"/>
              <w:rPr>
                <w:sz w:val="14"/>
                <w:szCs w:val="14"/>
              </w:rPr>
            </w:pPr>
            <w:r w:rsidRPr="00637FB9">
              <w:rPr>
                <w:sz w:val="14"/>
                <w:szCs w:val="14"/>
              </w:rPr>
              <w:t>Del</w:t>
            </w:r>
          </w:p>
        </w:tc>
        <w:tc>
          <w:tcPr>
            <w:tcW w:w="1039" w:type="dxa"/>
            <w:tcBorders>
              <w:top w:val="nil"/>
              <w:bottom w:val="nil"/>
            </w:tcBorders>
          </w:tcPr>
          <w:p w:rsidR="00ED406D" w:rsidRPr="00637FB9" w:rsidRDefault="00ED406D" w:rsidP="00F316DB">
            <w:pPr>
              <w:pStyle w:val="Portada"/>
              <w:keepLines/>
              <w:jc w:val="center"/>
              <w:rPr>
                <w:sz w:val="14"/>
                <w:szCs w:val="14"/>
              </w:rPr>
            </w:pPr>
            <w:r w:rsidRPr="00637FB9">
              <w:rPr>
                <w:sz w:val="14"/>
                <w:szCs w:val="14"/>
              </w:rPr>
              <w:t>de</w:t>
            </w:r>
          </w:p>
        </w:tc>
      </w:tr>
      <w:tr w:rsidR="00ED406D" w:rsidRPr="00E874BD" w:rsidTr="00697F72">
        <w:trPr>
          <w:jc w:val="center"/>
        </w:trPr>
        <w:tc>
          <w:tcPr>
            <w:tcW w:w="5021" w:type="dxa"/>
            <w:tcBorders>
              <w:top w:val="nil"/>
            </w:tcBorders>
          </w:tcPr>
          <w:p w:rsidR="00ED406D" w:rsidRPr="00637FB9" w:rsidRDefault="00984E4F" w:rsidP="00F316DB">
            <w:pPr>
              <w:pStyle w:val="Portada"/>
              <w:keepLines/>
              <w:jc w:val="center"/>
              <w:rPr>
                <w:sz w:val="14"/>
                <w:szCs w:val="14"/>
              </w:rPr>
            </w:pPr>
            <w:r>
              <w:rPr>
                <w:sz w:val="14"/>
                <w:szCs w:val="14"/>
              </w:rPr>
              <w:t>Sociedad</w:t>
            </w:r>
          </w:p>
        </w:tc>
        <w:tc>
          <w:tcPr>
            <w:tcW w:w="2100" w:type="dxa"/>
            <w:tcBorders>
              <w:top w:val="nil"/>
            </w:tcBorders>
          </w:tcPr>
          <w:p w:rsidR="00ED406D" w:rsidRPr="00637FB9" w:rsidRDefault="00ED406D" w:rsidP="00F316DB">
            <w:pPr>
              <w:pStyle w:val="Portada"/>
              <w:keepLines/>
              <w:ind w:left="-44" w:right="-68"/>
              <w:jc w:val="center"/>
              <w:rPr>
                <w:sz w:val="14"/>
                <w:szCs w:val="14"/>
              </w:rPr>
            </w:pPr>
            <w:r w:rsidRPr="00637FB9">
              <w:rPr>
                <w:sz w:val="14"/>
                <w:szCs w:val="14"/>
              </w:rPr>
              <w:t>Domicilio</w:t>
            </w:r>
          </w:p>
        </w:tc>
        <w:tc>
          <w:tcPr>
            <w:tcW w:w="1579" w:type="dxa"/>
            <w:tcBorders>
              <w:top w:val="nil"/>
            </w:tcBorders>
          </w:tcPr>
          <w:p w:rsidR="00ED406D" w:rsidRPr="00637FB9" w:rsidRDefault="00ED406D" w:rsidP="00F316DB">
            <w:pPr>
              <w:pStyle w:val="Portada"/>
              <w:keepLines/>
              <w:jc w:val="center"/>
              <w:rPr>
                <w:sz w:val="14"/>
                <w:szCs w:val="14"/>
              </w:rPr>
            </w:pPr>
            <w:r w:rsidRPr="00637FB9">
              <w:rPr>
                <w:sz w:val="14"/>
                <w:szCs w:val="14"/>
              </w:rPr>
              <w:t>Actividad</w:t>
            </w:r>
          </w:p>
        </w:tc>
        <w:tc>
          <w:tcPr>
            <w:tcW w:w="700" w:type="dxa"/>
          </w:tcPr>
          <w:p w:rsidR="00ED406D" w:rsidRPr="00637FB9" w:rsidRDefault="00ED406D" w:rsidP="00F316DB">
            <w:pPr>
              <w:pStyle w:val="Portada"/>
              <w:keepLines/>
              <w:jc w:val="center"/>
              <w:rPr>
                <w:sz w:val="14"/>
                <w:szCs w:val="14"/>
              </w:rPr>
            </w:pPr>
            <w:r w:rsidRPr="00637FB9">
              <w:rPr>
                <w:sz w:val="14"/>
                <w:szCs w:val="14"/>
              </w:rPr>
              <w:t>Directa</w:t>
            </w:r>
          </w:p>
        </w:tc>
        <w:tc>
          <w:tcPr>
            <w:tcW w:w="825" w:type="dxa"/>
          </w:tcPr>
          <w:p w:rsidR="00ED406D" w:rsidRPr="00637FB9" w:rsidRDefault="00ED406D" w:rsidP="00F316DB">
            <w:pPr>
              <w:pStyle w:val="Portada"/>
              <w:keepLines/>
              <w:jc w:val="center"/>
              <w:rPr>
                <w:sz w:val="14"/>
                <w:szCs w:val="14"/>
              </w:rPr>
            </w:pPr>
            <w:r w:rsidRPr="00637FB9">
              <w:rPr>
                <w:sz w:val="14"/>
                <w:szCs w:val="14"/>
              </w:rPr>
              <w:t>Indirecta</w:t>
            </w:r>
          </w:p>
        </w:tc>
        <w:tc>
          <w:tcPr>
            <w:tcW w:w="993" w:type="dxa"/>
            <w:tcBorders>
              <w:top w:val="nil"/>
            </w:tcBorders>
          </w:tcPr>
          <w:p w:rsidR="00ED406D" w:rsidRPr="00637FB9" w:rsidRDefault="00ED406D" w:rsidP="00F316DB">
            <w:pPr>
              <w:pStyle w:val="Portada"/>
              <w:keepLines/>
              <w:jc w:val="center"/>
              <w:rPr>
                <w:sz w:val="14"/>
                <w:szCs w:val="14"/>
              </w:rPr>
            </w:pPr>
            <w:r w:rsidRPr="00637FB9">
              <w:rPr>
                <w:sz w:val="14"/>
                <w:szCs w:val="14"/>
              </w:rPr>
              <w:t>Capital</w:t>
            </w:r>
          </w:p>
        </w:tc>
        <w:tc>
          <w:tcPr>
            <w:tcW w:w="1026" w:type="dxa"/>
            <w:tcBorders>
              <w:top w:val="nil"/>
            </w:tcBorders>
          </w:tcPr>
          <w:p w:rsidR="00ED406D" w:rsidRPr="00637FB9" w:rsidRDefault="00ED406D" w:rsidP="00F316DB">
            <w:pPr>
              <w:pStyle w:val="Portada"/>
              <w:keepLines/>
              <w:jc w:val="center"/>
              <w:rPr>
                <w:sz w:val="14"/>
                <w:szCs w:val="14"/>
              </w:rPr>
            </w:pPr>
            <w:r w:rsidRPr="00637FB9">
              <w:rPr>
                <w:sz w:val="14"/>
                <w:szCs w:val="14"/>
              </w:rPr>
              <w:t>Reservas</w:t>
            </w:r>
          </w:p>
        </w:tc>
        <w:tc>
          <w:tcPr>
            <w:tcW w:w="1133" w:type="dxa"/>
            <w:tcBorders>
              <w:top w:val="nil"/>
            </w:tcBorders>
          </w:tcPr>
          <w:p w:rsidR="00ED406D" w:rsidRPr="00637FB9" w:rsidRDefault="00ED406D" w:rsidP="00F316DB">
            <w:pPr>
              <w:pStyle w:val="Portada"/>
              <w:keepLines/>
              <w:ind w:left="-41" w:right="-48"/>
              <w:jc w:val="center"/>
              <w:rPr>
                <w:sz w:val="14"/>
                <w:szCs w:val="14"/>
              </w:rPr>
            </w:pPr>
            <w:r w:rsidRPr="00637FB9">
              <w:rPr>
                <w:sz w:val="14"/>
                <w:szCs w:val="14"/>
              </w:rPr>
              <w:t>Subvenciones</w:t>
            </w:r>
          </w:p>
        </w:tc>
        <w:tc>
          <w:tcPr>
            <w:tcW w:w="1065" w:type="dxa"/>
            <w:tcBorders>
              <w:top w:val="nil"/>
            </w:tcBorders>
          </w:tcPr>
          <w:p w:rsidR="00ED406D" w:rsidRPr="00637FB9" w:rsidRDefault="00ED406D" w:rsidP="00F316DB">
            <w:pPr>
              <w:pStyle w:val="Portada"/>
              <w:keepLines/>
              <w:jc w:val="center"/>
              <w:rPr>
                <w:sz w:val="14"/>
                <w:szCs w:val="14"/>
              </w:rPr>
            </w:pPr>
            <w:r w:rsidRPr="00637FB9">
              <w:rPr>
                <w:sz w:val="14"/>
                <w:szCs w:val="14"/>
              </w:rPr>
              <w:t>Ejercicio</w:t>
            </w:r>
          </w:p>
        </w:tc>
        <w:tc>
          <w:tcPr>
            <w:tcW w:w="1039" w:type="dxa"/>
            <w:tcBorders>
              <w:top w:val="nil"/>
            </w:tcBorders>
          </w:tcPr>
          <w:p w:rsidR="00ED406D" w:rsidRPr="00637FB9" w:rsidRDefault="00ED406D" w:rsidP="00F316DB">
            <w:pPr>
              <w:pStyle w:val="Portada"/>
              <w:keepLines/>
              <w:ind w:left="-41" w:right="-33"/>
              <w:jc w:val="center"/>
              <w:rPr>
                <w:sz w:val="14"/>
                <w:szCs w:val="14"/>
              </w:rPr>
            </w:pPr>
            <w:r w:rsidRPr="00637FB9">
              <w:rPr>
                <w:sz w:val="14"/>
                <w:szCs w:val="14"/>
              </w:rPr>
              <w:t>Explotación</w:t>
            </w:r>
          </w:p>
        </w:tc>
      </w:tr>
      <w:tr w:rsidR="00ED406D" w:rsidRPr="00E874BD" w:rsidTr="00697F72">
        <w:trPr>
          <w:jc w:val="center"/>
        </w:trPr>
        <w:tc>
          <w:tcPr>
            <w:tcW w:w="5021" w:type="dxa"/>
            <w:tcBorders>
              <w:bottom w:val="nil"/>
            </w:tcBorders>
          </w:tcPr>
          <w:p w:rsidR="00ED406D" w:rsidRPr="00637FB9" w:rsidRDefault="00ED406D" w:rsidP="00F316DB">
            <w:pPr>
              <w:pStyle w:val="Portada"/>
              <w:keepLines/>
              <w:rPr>
                <w:b w:val="0"/>
                <w:sz w:val="14"/>
                <w:szCs w:val="14"/>
              </w:rPr>
            </w:pPr>
            <w:bookmarkStart w:id="48" w:name="_GoBack"/>
            <w:bookmarkEnd w:id="48"/>
          </w:p>
        </w:tc>
        <w:tc>
          <w:tcPr>
            <w:tcW w:w="2100" w:type="dxa"/>
            <w:tcBorders>
              <w:bottom w:val="nil"/>
            </w:tcBorders>
          </w:tcPr>
          <w:p w:rsidR="00ED406D" w:rsidRPr="00637FB9" w:rsidRDefault="00ED406D" w:rsidP="00F316DB">
            <w:pPr>
              <w:pStyle w:val="Portada"/>
              <w:keepLines/>
              <w:ind w:left="-44" w:right="-68"/>
              <w:rPr>
                <w:b w:val="0"/>
                <w:sz w:val="14"/>
                <w:szCs w:val="14"/>
              </w:rPr>
            </w:pPr>
          </w:p>
        </w:tc>
        <w:tc>
          <w:tcPr>
            <w:tcW w:w="1579" w:type="dxa"/>
            <w:tcBorders>
              <w:bottom w:val="nil"/>
            </w:tcBorders>
          </w:tcPr>
          <w:p w:rsidR="00ED406D" w:rsidRPr="00637FB9" w:rsidRDefault="00ED406D" w:rsidP="00F316DB">
            <w:pPr>
              <w:pStyle w:val="Portada"/>
              <w:keepLines/>
              <w:rPr>
                <w:b w:val="0"/>
                <w:sz w:val="14"/>
                <w:szCs w:val="14"/>
              </w:rPr>
            </w:pPr>
          </w:p>
        </w:tc>
        <w:tc>
          <w:tcPr>
            <w:tcW w:w="700" w:type="dxa"/>
            <w:tcBorders>
              <w:bottom w:val="nil"/>
            </w:tcBorders>
          </w:tcPr>
          <w:p w:rsidR="00ED406D" w:rsidRPr="00637FB9" w:rsidRDefault="00ED406D" w:rsidP="00F316DB">
            <w:pPr>
              <w:pStyle w:val="Portada"/>
              <w:keepLines/>
              <w:rPr>
                <w:b w:val="0"/>
                <w:sz w:val="14"/>
                <w:szCs w:val="14"/>
              </w:rPr>
            </w:pPr>
          </w:p>
        </w:tc>
        <w:tc>
          <w:tcPr>
            <w:tcW w:w="825" w:type="dxa"/>
            <w:tcBorders>
              <w:bottom w:val="nil"/>
            </w:tcBorders>
          </w:tcPr>
          <w:p w:rsidR="00ED406D" w:rsidRPr="00637FB9" w:rsidRDefault="00ED406D" w:rsidP="00F316DB">
            <w:pPr>
              <w:pStyle w:val="Portada"/>
              <w:keepLines/>
              <w:rPr>
                <w:b w:val="0"/>
                <w:sz w:val="14"/>
                <w:szCs w:val="14"/>
              </w:rPr>
            </w:pPr>
          </w:p>
        </w:tc>
        <w:tc>
          <w:tcPr>
            <w:tcW w:w="993" w:type="dxa"/>
            <w:tcBorders>
              <w:bottom w:val="nil"/>
            </w:tcBorders>
          </w:tcPr>
          <w:p w:rsidR="00ED406D" w:rsidRPr="00637FB9" w:rsidRDefault="00ED406D" w:rsidP="00F316DB">
            <w:pPr>
              <w:pStyle w:val="Portada"/>
              <w:keepLines/>
              <w:rPr>
                <w:b w:val="0"/>
                <w:sz w:val="14"/>
                <w:szCs w:val="14"/>
              </w:rPr>
            </w:pPr>
          </w:p>
        </w:tc>
        <w:tc>
          <w:tcPr>
            <w:tcW w:w="1026" w:type="dxa"/>
            <w:tcBorders>
              <w:bottom w:val="nil"/>
            </w:tcBorders>
          </w:tcPr>
          <w:p w:rsidR="00ED406D" w:rsidRPr="00637FB9" w:rsidRDefault="00ED406D" w:rsidP="00F316DB">
            <w:pPr>
              <w:pStyle w:val="Portada"/>
              <w:keepLines/>
              <w:rPr>
                <w:b w:val="0"/>
                <w:sz w:val="14"/>
                <w:szCs w:val="14"/>
              </w:rPr>
            </w:pPr>
          </w:p>
        </w:tc>
        <w:tc>
          <w:tcPr>
            <w:tcW w:w="1133" w:type="dxa"/>
            <w:tcBorders>
              <w:bottom w:val="nil"/>
            </w:tcBorders>
          </w:tcPr>
          <w:p w:rsidR="00ED406D" w:rsidRPr="00637FB9" w:rsidRDefault="00ED406D" w:rsidP="00F316DB">
            <w:pPr>
              <w:pStyle w:val="Portada"/>
              <w:keepLines/>
              <w:ind w:left="-41" w:right="-48"/>
              <w:rPr>
                <w:b w:val="0"/>
                <w:sz w:val="14"/>
                <w:szCs w:val="14"/>
              </w:rPr>
            </w:pPr>
          </w:p>
        </w:tc>
        <w:tc>
          <w:tcPr>
            <w:tcW w:w="1065" w:type="dxa"/>
            <w:tcBorders>
              <w:bottom w:val="nil"/>
            </w:tcBorders>
          </w:tcPr>
          <w:p w:rsidR="00ED406D" w:rsidRPr="00637FB9" w:rsidRDefault="00ED406D" w:rsidP="00F316DB">
            <w:pPr>
              <w:pStyle w:val="Portada"/>
              <w:keepLines/>
              <w:rPr>
                <w:b w:val="0"/>
                <w:sz w:val="14"/>
                <w:szCs w:val="14"/>
              </w:rPr>
            </w:pPr>
          </w:p>
        </w:tc>
        <w:tc>
          <w:tcPr>
            <w:tcW w:w="1039" w:type="dxa"/>
            <w:tcBorders>
              <w:bottom w:val="nil"/>
            </w:tcBorders>
          </w:tcPr>
          <w:p w:rsidR="00ED406D" w:rsidRPr="00637FB9" w:rsidRDefault="00ED406D" w:rsidP="00F316DB">
            <w:pPr>
              <w:pStyle w:val="Portada"/>
              <w:keepLines/>
              <w:rPr>
                <w:b w:val="0"/>
                <w:sz w:val="14"/>
                <w:szCs w:val="14"/>
              </w:rPr>
            </w:pPr>
          </w:p>
        </w:tc>
      </w:tr>
      <w:tr w:rsidR="00D608BA" w:rsidRPr="00E874BD" w:rsidTr="00697F72">
        <w:trPr>
          <w:jc w:val="center"/>
        </w:trPr>
        <w:tc>
          <w:tcPr>
            <w:tcW w:w="5021" w:type="dxa"/>
            <w:tcBorders>
              <w:top w:val="nil"/>
              <w:bottom w:val="nil"/>
            </w:tcBorders>
          </w:tcPr>
          <w:p w:rsidR="00D608BA" w:rsidRPr="00D608BA" w:rsidRDefault="00AA0D82" w:rsidP="00F316DB">
            <w:pPr>
              <w:pStyle w:val="Portada"/>
              <w:keepLines/>
              <w:rPr>
                <w:sz w:val="14"/>
                <w:szCs w:val="14"/>
              </w:rPr>
            </w:pPr>
            <w:r>
              <w:rPr>
                <w:sz w:val="14"/>
                <w:szCs w:val="14"/>
              </w:rPr>
              <w:t>Entidades del</w:t>
            </w:r>
            <w:r w:rsidR="00D608BA">
              <w:rPr>
                <w:sz w:val="14"/>
                <w:szCs w:val="14"/>
              </w:rPr>
              <w:t xml:space="preserve"> </w:t>
            </w:r>
            <w:r w:rsidR="00D608BA" w:rsidRPr="00D608BA">
              <w:rPr>
                <w:sz w:val="14"/>
                <w:szCs w:val="14"/>
              </w:rPr>
              <w:t>grupo</w:t>
            </w:r>
          </w:p>
        </w:tc>
        <w:tc>
          <w:tcPr>
            <w:tcW w:w="2100" w:type="dxa"/>
            <w:tcBorders>
              <w:top w:val="nil"/>
              <w:bottom w:val="nil"/>
            </w:tcBorders>
          </w:tcPr>
          <w:p w:rsidR="00D608BA" w:rsidRPr="00D608BA" w:rsidRDefault="00D608BA" w:rsidP="00F316DB">
            <w:pPr>
              <w:pStyle w:val="Portada"/>
              <w:keepLines/>
              <w:ind w:left="-44" w:right="-68"/>
              <w:rPr>
                <w:sz w:val="14"/>
                <w:szCs w:val="14"/>
              </w:rPr>
            </w:pPr>
          </w:p>
        </w:tc>
        <w:tc>
          <w:tcPr>
            <w:tcW w:w="1579" w:type="dxa"/>
            <w:tcBorders>
              <w:top w:val="nil"/>
              <w:bottom w:val="nil"/>
            </w:tcBorders>
          </w:tcPr>
          <w:p w:rsidR="00D608BA" w:rsidRPr="00D608BA" w:rsidRDefault="00D608BA" w:rsidP="00F316DB">
            <w:pPr>
              <w:pStyle w:val="Portada"/>
              <w:keepLines/>
              <w:rPr>
                <w:sz w:val="14"/>
                <w:szCs w:val="14"/>
              </w:rPr>
            </w:pPr>
          </w:p>
        </w:tc>
        <w:tc>
          <w:tcPr>
            <w:tcW w:w="700" w:type="dxa"/>
            <w:tcBorders>
              <w:top w:val="nil"/>
              <w:bottom w:val="nil"/>
            </w:tcBorders>
          </w:tcPr>
          <w:p w:rsidR="00D608BA" w:rsidRPr="00D608BA" w:rsidRDefault="00D608BA" w:rsidP="00F316DB">
            <w:pPr>
              <w:pStyle w:val="Portada"/>
              <w:keepLines/>
              <w:rPr>
                <w:sz w:val="14"/>
                <w:szCs w:val="14"/>
              </w:rPr>
            </w:pPr>
          </w:p>
        </w:tc>
        <w:tc>
          <w:tcPr>
            <w:tcW w:w="825" w:type="dxa"/>
            <w:tcBorders>
              <w:top w:val="nil"/>
              <w:bottom w:val="nil"/>
            </w:tcBorders>
          </w:tcPr>
          <w:p w:rsidR="00D608BA" w:rsidRPr="00D608BA" w:rsidRDefault="00D608BA" w:rsidP="00F316DB">
            <w:pPr>
              <w:pStyle w:val="Portada"/>
              <w:keepLines/>
              <w:rPr>
                <w:sz w:val="14"/>
                <w:szCs w:val="14"/>
              </w:rPr>
            </w:pPr>
          </w:p>
        </w:tc>
        <w:tc>
          <w:tcPr>
            <w:tcW w:w="993" w:type="dxa"/>
            <w:tcBorders>
              <w:top w:val="nil"/>
              <w:bottom w:val="nil"/>
            </w:tcBorders>
          </w:tcPr>
          <w:p w:rsidR="00D608BA" w:rsidRPr="00D608BA" w:rsidRDefault="00D608BA" w:rsidP="00F316DB">
            <w:pPr>
              <w:pStyle w:val="Portada"/>
              <w:keepLines/>
              <w:rPr>
                <w:sz w:val="14"/>
                <w:szCs w:val="14"/>
              </w:rPr>
            </w:pPr>
          </w:p>
        </w:tc>
        <w:tc>
          <w:tcPr>
            <w:tcW w:w="1026" w:type="dxa"/>
            <w:tcBorders>
              <w:top w:val="nil"/>
              <w:bottom w:val="nil"/>
            </w:tcBorders>
          </w:tcPr>
          <w:p w:rsidR="00D608BA" w:rsidRPr="00D608BA" w:rsidRDefault="00D608BA" w:rsidP="00F316DB">
            <w:pPr>
              <w:pStyle w:val="Portada"/>
              <w:keepLines/>
              <w:rPr>
                <w:sz w:val="14"/>
                <w:szCs w:val="14"/>
              </w:rPr>
            </w:pPr>
          </w:p>
        </w:tc>
        <w:tc>
          <w:tcPr>
            <w:tcW w:w="1133" w:type="dxa"/>
            <w:tcBorders>
              <w:top w:val="nil"/>
              <w:bottom w:val="nil"/>
            </w:tcBorders>
          </w:tcPr>
          <w:p w:rsidR="00D608BA" w:rsidRPr="00D608BA" w:rsidRDefault="00D608BA" w:rsidP="00F316DB">
            <w:pPr>
              <w:pStyle w:val="Portada"/>
              <w:keepLines/>
              <w:ind w:left="-41" w:right="-48"/>
              <w:rPr>
                <w:sz w:val="14"/>
                <w:szCs w:val="14"/>
              </w:rPr>
            </w:pPr>
          </w:p>
        </w:tc>
        <w:tc>
          <w:tcPr>
            <w:tcW w:w="1065" w:type="dxa"/>
            <w:tcBorders>
              <w:top w:val="nil"/>
              <w:bottom w:val="nil"/>
            </w:tcBorders>
          </w:tcPr>
          <w:p w:rsidR="00D608BA" w:rsidRPr="00D608BA" w:rsidRDefault="00D608BA" w:rsidP="00F316DB">
            <w:pPr>
              <w:pStyle w:val="Portada"/>
              <w:keepLines/>
              <w:rPr>
                <w:sz w:val="14"/>
                <w:szCs w:val="14"/>
              </w:rPr>
            </w:pPr>
          </w:p>
        </w:tc>
        <w:tc>
          <w:tcPr>
            <w:tcW w:w="1039" w:type="dxa"/>
            <w:tcBorders>
              <w:top w:val="nil"/>
              <w:bottom w:val="nil"/>
            </w:tcBorders>
          </w:tcPr>
          <w:p w:rsidR="00D608BA" w:rsidRPr="00D608BA" w:rsidRDefault="00D608BA" w:rsidP="00F316DB">
            <w:pPr>
              <w:pStyle w:val="Portada"/>
              <w:keepLines/>
              <w:rPr>
                <w:sz w:val="14"/>
                <w:szCs w:val="14"/>
              </w:rPr>
            </w:pP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Asociación para el empleo y la Formación de personas con Discapacidad (a)</w:t>
            </w:r>
          </w:p>
          <w:p w:rsidR="00D608BA" w:rsidRDefault="00D608BA" w:rsidP="00F316DB">
            <w:pPr>
              <w:pStyle w:val="Portada"/>
              <w:keepLines/>
              <w:rPr>
                <w:b w:val="0"/>
                <w:sz w:val="14"/>
                <w:szCs w:val="14"/>
              </w:rPr>
            </w:pPr>
          </w:p>
        </w:tc>
        <w:tc>
          <w:tcPr>
            <w:tcW w:w="2100" w:type="dxa"/>
            <w:tcBorders>
              <w:top w:val="nil"/>
              <w:bottom w:val="nil"/>
            </w:tcBorders>
          </w:tcPr>
          <w:p w:rsidR="00D608BA" w:rsidRDefault="00D608BA" w:rsidP="00F316DB">
            <w:pPr>
              <w:pStyle w:val="Portada"/>
              <w:keepLines/>
              <w:ind w:left="-44" w:right="-68"/>
              <w:rPr>
                <w:b w:val="0"/>
                <w:sz w:val="14"/>
                <w:szCs w:val="14"/>
              </w:rPr>
            </w:pPr>
            <w:r>
              <w:rPr>
                <w:b w:val="0"/>
                <w:sz w:val="14"/>
                <w:szCs w:val="14"/>
              </w:rPr>
              <w:t>Comandante Azcárraga, 5 (Madrid)</w:t>
            </w:r>
          </w:p>
        </w:tc>
        <w:tc>
          <w:tcPr>
            <w:tcW w:w="1579" w:type="dxa"/>
            <w:tcBorders>
              <w:top w:val="nil"/>
              <w:bottom w:val="nil"/>
            </w:tcBorders>
          </w:tcPr>
          <w:p w:rsidR="00D608BA" w:rsidRDefault="00D608BA" w:rsidP="00F316DB">
            <w:pPr>
              <w:pStyle w:val="Portada"/>
              <w:keepLines/>
              <w:rPr>
                <w:b w:val="0"/>
                <w:sz w:val="14"/>
                <w:szCs w:val="14"/>
              </w:rPr>
            </w:pPr>
            <w:r>
              <w:rPr>
                <w:b w:val="0"/>
                <w:sz w:val="14"/>
                <w:szCs w:val="14"/>
              </w:rPr>
              <w:t>Gestión de empleo para personas con discapacidad</w:t>
            </w: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Pr="00AD598E" w:rsidRDefault="00D608BA" w:rsidP="00F316DB">
            <w:pPr>
              <w:pStyle w:val="Portada"/>
              <w:keepLines/>
              <w:jc w:val="center"/>
              <w:rPr>
                <w:b w:val="0"/>
                <w:sz w:val="14"/>
                <w:szCs w:val="14"/>
              </w:rPr>
            </w:pPr>
          </w:p>
        </w:tc>
        <w:tc>
          <w:tcPr>
            <w:tcW w:w="993" w:type="dxa"/>
            <w:tcBorders>
              <w:top w:val="nil"/>
              <w:bottom w:val="nil"/>
            </w:tcBorders>
          </w:tcPr>
          <w:p w:rsidR="00D608BA" w:rsidRPr="00AD598E" w:rsidRDefault="00D608BA" w:rsidP="00F316DB">
            <w:pPr>
              <w:pStyle w:val="Portada"/>
              <w:keepLines/>
              <w:ind w:right="-33"/>
              <w:jc w:val="right"/>
              <w:rPr>
                <w:b w:val="0"/>
                <w:sz w:val="14"/>
                <w:szCs w:val="14"/>
              </w:rPr>
            </w:pPr>
            <w:r>
              <w:rPr>
                <w:b w:val="0"/>
                <w:sz w:val="14"/>
                <w:szCs w:val="14"/>
              </w:rPr>
              <w:t>800.000</w:t>
            </w:r>
          </w:p>
        </w:tc>
        <w:tc>
          <w:tcPr>
            <w:tcW w:w="1026" w:type="dxa"/>
            <w:tcBorders>
              <w:top w:val="nil"/>
              <w:bottom w:val="nil"/>
            </w:tcBorders>
          </w:tcPr>
          <w:p w:rsidR="00D608BA" w:rsidRPr="00E27638" w:rsidRDefault="00D608BA" w:rsidP="00F316DB">
            <w:pPr>
              <w:pStyle w:val="Portada"/>
              <w:keepLines/>
              <w:jc w:val="right"/>
              <w:rPr>
                <w:b w:val="0"/>
                <w:sz w:val="14"/>
                <w:szCs w:val="14"/>
                <w:highlight w:val="yellow"/>
              </w:rPr>
            </w:pPr>
            <w:r w:rsidRPr="00AA0D82">
              <w:rPr>
                <w:b w:val="0"/>
                <w:sz w:val="14"/>
                <w:szCs w:val="14"/>
              </w:rPr>
              <w:t>(138.462)</w:t>
            </w:r>
          </w:p>
        </w:tc>
        <w:tc>
          <w:tcPr>
            <w:tcW w:w="1133" w:type="dxa"/>
            <w:tcBorders>
              <w:top w:val="nil"/>
              <w:bottom w:val="nil"/>
            </w:tcBorders>
          </w:tcPr>
          <w:p w:rsidR="00D608BA" w:rsidRPr="00E27638" w:rsidRDefault="00D608BA" w:rsidP="00F316DB">
            <w:pPr>
              <w:pStyle w:val="Portada"/>
              <w:keepLines/>
              <w:tabs>
                <w:tab w:val="decimal" w:pos="0"/>
              </w:tabs>
              <w:ind w:left="-41" w:right="-48"/>
              <w:jc w:val="center"/>
              <w:rPr>
                <w:b w:val="0"/>
                <w:sz w:val="14"/>
                <w:szCs w:val="14"/>
                <w:highlight w:val="yellow"/>
              </w:rPr>
            </w:pPr>
            <w:r w:rsidRPr="007F4274">
              <w:rPr>
                <w:b w:val="0"/>
                <w:sz w:val="14"/>
                <w:szCs w:val="14"/>
              </w:rPr>
              <w:t>-</w:t>
            </w:r>
          </w:p>
        </w:tc>
        <w:tc>
          <w:tcPr>
            <w:tcW w:w="1065" w:type="dxa"/>
            <w:tcBorders>
              <w:top w:val="nil"/>
              <w:bottom w:val="nil"/>
            </w:tcBorders>
          </w:tcPr>
          <w:p w:rsidR="00D608BA" w:rsidRPr="00E27638" w:rsidRDefault="00D608BA" w:rsidP="00AA0D82">
            <w:pPr>
              <w:pStyle w:val="Portada"/>
              <w:keepLines/>
              <w:jc w:val="right"/>
              <w:rPr>
                <w:b w:val="0"/>
                <w:sz w:val="14"/>
                <w:szCs w:val="14"/>
                <w:highlight w:val="yellow"/>
              </w:rPr>
            </w:pPr>
            <w:r w:rsidRPr="00AA0D82">
              <w:rPr>
                <w:b w:val="0"/>
                <w:sz w:val="14"/>
                <w:szCs w:val="14"/>
              </w:rPr>
              <w:t>(</w:t>
            </w:r>
            <w:r w:rsidR="00AA0D82" w:rsidRPr="00AA0D82">
              <w:rPr>
                <w:b w:val="0"/>
                <w:sz w:val="14"/>
                <w:szCs w:val="14"/>
              </w:rPr>
              <w:t>199.374</w:t>
            </w:r>
            <w:r w:rsidRPr="00AA0D82">
              <w:rPr>
                <w:b w:val="0"/>
                <w:sz w:val="14"/>
                <w:szCs w:val="14"/>
              </w:rPr>
              <w:t>)</w:t>
            </w:r>
          </w:p>
        </w:tc>
        <w:tc>
          <w:tcPr>
            <w:tcW w:w="1039" w:type="dxa"/>
            <w:tcBorders>
              <w:top w:val="nil"/>
              <w:bottom w:val="nil"/>
            </w:tcBorders>
          </w:tcPr>
          <w:p w:rsidR="00D608BA" w:rsidRDefault="00D608BA" w:rsidP="00F316DB">
            <w:pPr>
              <w:pStyle w:val="Portada"/>
              <w:keepLines/>
              <w:jc w:val="right"/>
              <w:rPr>
                <w:b w:val="0"/>
                <w:sz w:val="14"/>
                <w:szCs w:val="14"/>
              </w:rPr>
            </w:pPr>
            <w:r>
              <w:rPr>
                <w:b w:val="0"/>
                <w:sz w:val="14"/>
                <w:szCs w:val="14"/>
              </w:rPr>
              <w:t>(</w:t>
            </w:r>
            <w:r w:rsidR="00AA0D82">
              <w:rPr>
                <w:b w:val="0"/>
                <w:sz w:val="14"/>
                <w:szCs w:val="14"/>
              </w:rPr>
              <w:t>199.387</w:t>
            </w:r>
            <w:r>
              <w:rPr>
                <w:b w:val="0"/>
                <w:sz w:val="14"/>
                <w:szCs w:val="14"/>
              </w:rPr>
              <w:t>)</w:t>
            </w:r>
          </w:p>
          <w:p w:rsidR="00D608BA" w:rsidRDefault="00D608BA" w:rsidP="00F316DB">
            <w:pPr>
              <w:pStyle w:val="Portada"/>
              <w:keepLines/>
              <w:jc w:val="right"/>
              <w:rPr>
                <w:b w:val="0"/>
                <w:sz w:val="14"/>
                <w:szCs w:val="14"/>
              </w:rPr>
            </w:pPr>
          </w:p>
          <w:p w:rsidR="00D608BA" w:rsidRDefault="00D608BA" w:rsidP="00F316DB">
            <w:pPr>
              <w:pStyle w:val="Portada"/>
              <w:keepLines/>
              <w:jc w:val="right"/>
              <w:rPr>
                <w:b w:val="0"/>
                <w:sz w:val="14"/>
                <w:szCs w:val="14"/>
              </w:rPr>
            </w:pPr>
          </w:p>
          <w:p w:rsidR="00D608BA" w:rsidRDefault="00D608BA" w:rsidP="00F316DB">
            <w:pPr>
              <w:pStyle w:val="Portada"/>
              <w:keepLines/>
              <w:jc w:val="right"/>
              <w:rPr>
                <w:b w:val="0"/>
                <w:sz w:val="14"/>
                <w:szCs w:val="14"/>
              </w:rPr>
            </w:pPr>
          </w:p>
          <w:p w:rsidR="00D608BA" w:rsidRPr="00AD598E" w:rsidRDefault="00D608BA" w:rsidP="00F316DB">
            <w:pPr>
              <w:pStyle w:val="Portada"/>
              <w:keepLines/>
              <w:jc w:val="right"/>
              <w:rPr>
                <w:b w:val="0"/>
                <w:sz w:val="14"/>
                <w:szCs w:val="14"/>
              </w:rPr>
            </w:pP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Asociación ILUNION Empleo(a)</w:t>
            </w:r>
          </w:p>
        </w:tc>
        <w:tc>
          <w:tcPr>
            <w:tcW w:w="2100" w:type="dxa"/>
            <w:tcBorders>
              <w:top w:val="nil"/>
              <w:bottom w:val="nil"/>
            </w:tcBorders>
          </w:tcPr>
          <w:p w:rsidR="00D608BA" w:rsidRDefault="00D608BA" w:rsidP="00F316DB">
            <w:pPr>
              <w:pStyle w:val="Portada"/>
              <w:keepLines/>
              <w:ind w:right="-68"/>
              <w:rPr>
                <w:b w:val="0"/>
                <w:sz w:val="14"/>
                <w:szCs w:val="14"/>
              </w:rPr>
            </w:pPr>
            <w:r>
              <w:rPr>
                <w:b w:val="0"/>
                <w:sz w:val="14"/>
                <w:szCs w:val="14"/>
              </w:rPr>
              <w:t>Comandante Azcárraga, 5 (Madrid)</w:t>
            </w:r>
          </w:p>
        </w:tc>
        <w:tc>
          <w:tcPr>
            <w:tcW w:w="1579" w:type="dxa"/>
            <w:tcBorders>
              <w:top w:val="nil"/>
              <w:bottom w:val="nil"/>
            </w:tcBorders>
          </w:tcPr>
          <w:p w:rsidR="00D608BA" w:rsidRDefault="00D608BA" w:rsidP="00F316DB">
            <w:pPr>
              <w:pStyle w:val="Portada"/>
              <w:keepLines/>
              <w:rPr>
                <w:b w:val="0"/>
                <w:sz w:val="14"/>
                <w:szCs w:val="14"/>
              </w:rPr>
            </w:pPr>
            <w:r>
              <w:rPr>
                <w:b w:val="0"/>
                <w:sz w:val="14"/>
                <w:szCs w:val="14"/>
              </w:rPr>
              <w:t>Gestión de empleo para personas con discapacidad</w:t>
            </w: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Pr="00AD598E" w:rsidRDefault="00D608BA" w:rsidP="00F316DB">
            <w:pPr>
              <w:pStyle w:val="Portada"/>
              <w:keepLines/>
              <w:jc w:val="center"/>
              <w:rPr>
                <w:b w:val="0"/>
                <w:sz w:val="14"/>
                <w:szCs w:val="14"/>
              </w:rPr>
            </w:pPr>
          </w:p>
        </w:tc>
        <w:tc>
          <w:tcPr>
            <w:tcW w:w="993" w:type="dxa"/>
            <w:tcBorders>
              <w:top w:val="nil"/>
              <w:bottom w:val="nil"/>
            </w:tcBorders>
          </w:tcPr>
          <w:p w:rsidR="00D608BA" w:rsidRPr="00AD598E" w:rsidRDefault="00D608BA" w:rsidP="00F316DB">
            <w:pPr>
              <w:pStyle w:val="Portada"/>
              <w:keepLines/>
              <w:ind w:right="-33"/>
              <w:jc w:val="right"/>
              <w:rPr>
                <w:b w:val="0"/>
                <w:sz w:val="14"/>
                <w:szCs w:val="14"/>
              </w:rPr>
            </w:pPr>
            <w:r>
              <w:rPr>
                <w:b w:val="0"/>
                <w:sz w:val="14"/>
                <w:szCs w:val="14"/>
              </w:rPr>
              <w:t>120.000</w:t>
            </w:r>
          </w:p>
        </w:tc>
        <w:tc>
          <w:tcPr>
            <w:tcW w:w="1026" w:type="dxa"/>
            <w:tcBorders>
              <w:top w:val="nil"/>
              <w:bottom w:val="nil"/>
            </w:tcBorders>
          </w:tcPr>
          <w:p w:rsidR="00D608BA" w:rsidRPr="00AD598E" w:rsidRDefault="00D608BA" w:rsidP="00F316DB">
            <w:pPr>
              <w:pStyle w:val="Portada"/>
              <w:keepLines/>
              <w:jc w:val="right"/>
              <w:rPr>
                <w:b w:val="0"/>
                <w:sz w:val="14"/>
                <w:szCs w:val="14"/>
              </w:rPr>
            </w:pPr>
            <w:r>
              <w:rPr>
                <w:b w:val="0"/>
                <w:sz w:val="14"/>
                <w:szCs w:val="14"/>
              </w:rPr>
              <w:t>(55.734)</w:t>
            </w:r>
          </w:p>
        </w:tc>
        <w:tc>
          <w:tcPr>
            <w:tcW w:w="1133" w:type="dxa"/>
            <w:tcBorders>
              <w:top w:val="nil"/>
              <w:bottom w:val="nil"/>
            </w:tcBorders>
          </w:tcPr>
          <w:p w:rsidR="00D608BA" w:rsidRPr="00AD598E" w:rsidRDefault="00D608BA" w:rsidP="00F316DB">
            <w:pPr>
              <w:pStyle w:val="Portada"/>
              <w:keepLines/>
              <w:tabs>
                <w:tab w:val="decimal" w:pos="0"/>
              </w:tabs>
              <w:ind w:left="-41" w:right="-48"/>
              <w:jc w:val="center"/>
              <w:rPr>
                <w:b w:val="0"/>
                <w:sz w:val="14"/>
                <w:szCs w:val="14"/>
              </w:rPr>
            </w:pPr>
            <w:r>
              <w:rPr>
                <w:b w:val="0"/>
                <w:sz w:val="14"/>
                <w:szCs w:val="14"/>
              </w:rPr>
              <w:t>-</w:t>
            </w:r>
          </w:p>
        </w:tc>
        <w:tc>
          <w:tcPr>
            <w:tcW w:w="1065" w:type="dxa"/>
            <w:tcBorders>
              <w:top w:val="nil"/>
              <w:bottom w:val="nil"/>
            </w:tcBorders>
          </w:tcPr>
          <w:p w:rsidR="00D608BA" w:rsidRPr="00AD598E" w:rsidRDefault="00D608BA" w:rsidP="00F316DB">
            <w:pPr>
              <w:pStyle w:val="Portada"/>
              <w:keepLines/>
              <w:jc w:val="center"/>
              <w:rPr>
                <w:b w:val="0"/>
                <w:sz w:val="14"/>
                <w:szCs w:val="14"/>
              </w:rPr>
            </w:pPr>
            <w:r>
              <w:rPr>
                <w:b w:val="0"/>
                <w:sz w:val="14"/>
                <w:szCs w:val="14"/>
              </w:rPr>
              <w:t>-</w:t>
            </w:r>
          </w:p>
        </w:tc>
        <w:tc>
          <w:tcPr>
            <w:tcW w:w="1039" w:type="dxa"/>
            <w:tcBorders>
              <w:top w:val="nil"/>
              <w:bottom w:val="nil"/>
            </w:tcBorders>
          </w:tcPr>
          <w:p w:rsidR="00D608BA" w:rsidRPr="00AD598E" w:rsidRDefault="00D608BA" w:rsidP="00F316DB">
            <w:pPr>
              <w:pStyle w:val="Portada"/>
              <w:keepLines/>
              <w:jc w:val="right"/>
              <w:rPr>
                <w:b w:val="0"/>
                <w:sz w:val="14"/>
                <w:szCs w:val="14"/>
              </w:rPr>
            </w:pPr>
            <w:r>
              <w:rPr>
                <w:b w:val="0"/>
                <w:sz w:val="14"/>
                <w:szCs w:val="14"/>
              </w:rPr>
              <w:t>5.477</w:t>
            </w:r>
          </w:p>
        </w:tc>
      </w:tr>
      <w:tr w:rsidR="00D608BA" w:rsidRPr="00E874BD" w:rsidTr="00697F72">
        <w:trPr>
          <w:jc w:val="center"/>
        </w:trPr>
        <w:tc>
          <w:tcPr>
            <w:tcW w:w="5021" w:type="dxa"/>
            <w:tcBorders>
              <w:top w:val="nil"/>
              <w:bottom w:val="nil"/>
            </w:tcBorders>
          </w:tcPr>
          <w:p w:rsidR="00D608BA" w:rsidRDefault="00D608BA" w:rsidP="00F316DB">
            <w:pPr>
              <w:pStyle w:val="Portada"/>
              <w:keepLines/>
              <w:ind w:left="12" w:hanging="12"/>
              <w:rPr>
                <w:b w:val="0"/>
                <w:sz w:val="14"/>
                <w:szCs w:val="14"/>
              </w:rPr>
            </w:pPr>
            <w:r>
              <w:rPr>
                <w:b w:val="0"/>
                <w:sz w:val="14"/>
                <w:szCs w:val="14"/>
              </w:rPr>
              <w:t>Servimedia, S.A.U. (b)</w:t>
            </w:r>
          </w:p>
        </w:tc>
        <w:tc>
          <w:tcPr>
            <w:tcW w:w="2100" w:type="dxa"/>
            <w:tcBorders>
              <w:top w:val="nil"/>
              <w:bottom w:val="nil"/>
            </w:tcBorders>
          </w:tcPr>
          <w:p w:rsidR="00D608BA" w:rsidRPr="002853D0" w:rsidRDefault="00D608BA" w:rsidP="00F316DB">
            <w:pPr>
              <w:pStyle w:val="Portada"/>
              <w:keepLines/>
              <w:rPr>
                <w:b w:val="0"/>
                <w:sz w:val="14"/>
                <w:szCs w:val="14"/>
              </w:rPr>
            </w:pPr>
            <w:r>
              <w:rPr>
                <w:b w:val="0"/>
                <w:sz w:val="14"/>
                <w:szCs w:val="14"/>
              </w:rPr>
              <w:t>Almansa 66, (</w:t>
            </w:r>
            <w:r w:rsidRPr="002853D0">
              <w:rPr>
                <w:b w:val="0"/>
                <w:sz w:val="14"/>
                <w:szCs w:val="14"/>
              </w:rPr>
              <w:t>Madrid</w:t>
            </w:r>
            <w:r>
              <w:rPr>
                <w:b w:val="0"/>
                <w:sz w:val="14"/>
                <w:szCs w:val="14"/>
              </w:rPr>
              <w:t>)</w:t>
            </w:r>
          </w:p>
        </w:tc>
        <w:tc>
          <w:tcPr>
            <w:tcW w:w="1579" w:type="dxa"/>
            <w:tcBorders>
              <w:top w:val="nil"/>
              <w:bottom w:val="nil"/>
            </w:tcBorders>
          </w:tcPr>
          <w:p w:rsidR="00D608BA" w:rsidRPr="002853D0" w:rsidRDefault="00D608BA" w:rsidP="00F316DB">
            <w:pPr>
              <w:pStyle w:val="Portada"/>
              <w:keepLines/>
              <w:rPr>
                <w:b w:val="0"/>
                <w:sz w:val="14"/>
                <w:szCs w:val="14"/>
                <w:lang w:val="it-IT"/>
              </w:rPr>
            </w:pPr>
            <w:r w:rsidRPr="002853D0">
              <w:rPr>
                <w:b w:val="0"/>
                <w:sz w:val="14"/>
                <w:szCs w:val="14"/>
                <w:lang w:val="it-IT"/>
              </w:rPr>
              <w:t>Agencia de prensa</w:t>
            </w:r>
          </w:p>
        </w:tc>
        <w:tc>
          <w:tcPr>
            <w:tcW w:w="700" w:type="dxa"/>
            <w:tcBorders>
              <w:top w:val="nil"/>
              <w:bottom w:val="nil"/>
            </w:tcBorders>
          </w:tcPr>
          <w:p w:rsidR="00D608BA" w:rsidRPr="00AD598E" w:rsidRDefault="00D608BA" w:rsidP="00F316DB">
            <w:pPr>
              <w:pStyle w:val="Portada"/>
              <w:keepLines/>
              <w:jc w:val="center"/>
              <w:rPr>
                <w:b w:val="0"/>
                <w:sz w:val="14"/>
                <w:szCs w:val="14"/>
              </w:rPr>
            </w:pPr>
            <w:r w:rsidRPr="00AD598E">
              <w:rPr>
                <w:b w:val="0"/>
                <w:sz w:val="14"/>
                <w:szCs w:val="14"/>
              </w:rPr>
              <w:t>100,00</w:t>
            </w:r>
          </w:p>
        </w:tc>
        <w:tc>
          <w:tcPr>
            <w:tcW w:w="825" w:type="dxa"/>
            <w:tcBorders>
              <w:top w:val="nil"/>
              <w:bottom w:val="nil"/>
            </w:tcBorders>
          </w:tcPr>
          <w:p w:rsidR="00D608BA" w:rsidRPr="00AD598E" w:rsidRDefault="00D608BA" w:rsidP="00F316DB">
            <w:pPr>
              <w:pStyle w:val="Portada"/>
              <w:keepLines/>
              <w:jc w:val="center"/>
              <w:rPr>
                <w:b w:val="0"/>
                <w:sz w:val="14"/>
                <w:szCs w:val="14"/>
              </w:rPr>
            </w:pPr>
            <w:r>
              <w:rPr>
                <w:b w:val="0"/>
                <w:sz w:val="14"/>
                <w:szCs w:val="14"/>
              </w:rPr>
              <w:t>-</w:t>
            </w:r>
          </w:p>
        </w:tc>
        <w:tc>
          <w:tcPr>
            <w:tcW w:w="993" w:type="dxa"/>
            <w:tcBorders>
              <w:top w:val="nil"/>
              <w:bottom w:val="nil"/>
            </w:tcBorders>
          </w:tcPr>
          <w:p w:rsidR="00D608BA" w:rsidRPr="002853D0" w:rsidRDefault="00D608BA" w:rsidP="00F316DB">
            <w:pPr>
              <w:pStyle w:val="Portada"/>
              <w:keepLines/>
              <w:tabs>
                <w:tab w:val="decimal" w:pos="776"/>
              </w:tabs>
              <w:rPr>
                <w:b w:val="0"/>
                <w:sz w:val="14"/>
                <w:szCs w:val="14"/>
                <w:lang w:val="it-IT"/>
              </w:rPr>
            </w:pPr>
            <w:r w:rsidRPr="002853D0">
              <w:rPr>
                <w:b w:val="0"/>
                <w:sz w:val="14"/>
                <w:szCs w:val="14"/>
                <w:lang w:val="it-IT"/>
              </w:rPr>
              <w:t>3.450.000</w:t>
            </w:r>
          </w:p>
        </w:tc>
        <w:tc>
          <w:tcPr>
            <w:tcW w:w="1026" w:type="dxa"/>
            <w:tcBorders>
              <w:top w:val="nil"/>
              <w:bottom w:val="nil"/>
            </w:tcBorders>
          </w:tcPr>
          <w:p w:rsidR="00D608BA" w:rsidRPr="002853D0" w:rsidRDefault="00D608BA" w:rsidP="00F316DB">
            <w:pPr>
              <w:pStyle w:val="Portada"/>
              <w:keepLines/>
              <w:tabs>
                <w:tab w:val="decimal" w:pos="810"/>
              </w:tabs>
              <w:rPr>
                <w:b w:val="0"/>
                <w:sz w:val="14"/>
                <w:szCs w:val="14"/>
                <w:lang w:val="it-IT"/>
              </w:rPr>
            </w:pPr>
            <w:r w:rsidRPr="002853D0">
              <w:rPr>
                <w:b w:val="0"/>
                <w:sz w:val="14"/>
                <w:szCs w:val="14"/>
                <w:lang w:val="it-IT"/>
              </w:rPr>
              <w:t>2.984.917</w:t>
            </w:r>
          </w:p>
        </w:tc>
        <w:tc>
          <w:tcPr>
            <w:tcW w:w="1133" w:type="dxa"/>
            <w:tcBorders>
              <w:top w:val="nil"/>
              <w:bottom w:val="nil"/>
            </w:tcBorders>
          </w:tcPr>
          <w:p w:rsidR="00D608BA" w:rsidRPr="002853D0" w:rsidRDefault="00D608BA" w:rsidP="00F316DB">
            <w:pPr>
              <w:pStyle w:val="Portada"/>
              <w:keepLines/>
              <w:jc w:val="center"/>
              <w:rPr>
                <w:b w:val="0"/>
                <w:sz w:val="14"/>
                <w:szCs w:val="14"/>
                <w:lang w:val="it-IT"/>
              </w:rPr>
            </w:pPr>
            <w:r w:rsidRPr="002853D0">
              <w:rPr>
                <w:b w:val="0"/>
                <w:sz w:val="14"/>
                <w:szCs w:val="14"/>
                <w:lang w:val="it-IT"/>
              </w:rPr>
              <w:t>-</w:t>
            </w:r>
          </w:p>
        </w:tc>
        <w:tc>
          <w:tcPr>
            <w:tcW w:w="1065" w:type="dxa"/>
            <w:tcBorders>
              <w:top w:val="nil"/>
              <w:bottom w:val="nil"/>
            </w:tcBorders>
          </w:tcPr>
          <w:p w:rsidR="00D608BA" w:rsidRPr="002853D0" w:rsidRDefault="00D608BA" w:rsidP="00F316DB">
            <w:pPr>
              <w:pStyle w:val="Portada"/>
              <w:keepLines/>
              <w:tabs>
                <w:tab w:val="decimal" w:pos="802"/>
              </w:tabs>
              <w:jc w:val="right"/>
              <w:rPr>
                <w:b w:val="0"/>
                <w:sz w:val="14"/>
                <w:szCs w:val="14"/>
                <w:lang w:val="it-IT"/>
              </w:rPr>
            </w:pPr>
            <w:r w:rsidRPr="002853D0">
              <w:rPr>
                <w:b w:val="0"/>
                <w:sz w:val="14"/>
                <w:szCs w:val="14"/>
                <w:lang w:val="it-IT"/>
              </w:rPr>
              <w:t>(956.765)</w:t>
            </w:r>
          </w:p>
        </w:tc>
        <w:tc>
          <w:tcPr>
            <w:tcW w:w="1039" w:type="dxa"/>
            <w:tcBorders>
              <w:top w:val="nil"/>
              <w:bottom w:val="nil"/>
            </w:tcBorders>
          </w:tcPr>
          <w:p w:rsidR="00D608BA" w:rsidRPr="002853D0" w:rsidRDefault="00D608BA" w:rsidP="00F316DB">
            <w:pPr>
              <w:pStyle w:val="Portada"/>
              <w:keepLines/>
              <w:tabs>
                <w:tab w:val="decimal" w:pos="776"/>
              </w:tabs>
              <w:rPr>
                <w:b w:val="0"/>
                <w:sz w:val="14"/>
                <w:szCs w:val="14"/>
                <w:lang w:val="it-IT"/>
              </w:rPr>
            </w:pPr>
            <w:r w:rsidRPr="002853D0">
              <w:rPr>
                <w:b w:val="0"/>
                <w:sz w:val="14"/>
                <w:szCs w:val="14"/>
                <w:lang w:val="it-IT"/>
              </w:rPr>
              <w:t>(1.122.393)</w:t>
            </w:r>
          </w:p>
        </w:tc>
      </w:tr>
      <w:tr w:rsidR="00D608BA" w:rsidRPr="00E874BD" w:rsidTr="00697F72">
        <w:trPr>
          <w:jc w:val="center"/>
        </w:trPr>
        <w:tc>
          <w:tcPr>
            <w:tcW w:w="5021" w:type="dxa"/>
            <w:tcBorders>
              <w:top w:val="nil"/>
              <w:bottom w:val="nil"/>
            </w:tcBorders>
          </w:tcPr>
          <w:p w:rsidR="00D608BA" w:rsidRPr="00D608BA" w:rsidRDefault="00AA0D82" w:rsidP="00AA0D82">
            <w:pPr>
              <w:pStyle w:val="Portada"/>
              <w:keepLines/>
              <w:ind w:left="12" w:hanging="12"/>
              <w:rPr>
                <w:sz w:val="14"/>
                <w:szCs w:val="14"/>
              </w:rPr>
            </w:pPr>
            <w:r>
              <w:rPr>
                <w:sz w:val="14"/>
                <w:szCs w:val="14"/>
              </w:rPr>
              <w:t xml:space="preserve">Entidades </w:t>
            </w:r>
            <w:r w:rsidR="00D608BA" w:rsidRPr="00D608BA">
              <w:rPr>
                <w:sz w:val="14"/>
                <w:szCs w:val="14"/>
              </w:rPr>
              <w:t>multigrupo</w:t>
            </w:r>
          </w:p>
        </w:tc>
        <w:tc>
          <w:tcPr>
            <w:tcW w:w="2100" w:type="dxa"/>
            <w:tcBorders>
              <w:top w:val="nil"/>
              <w:bottom w:val="nil"/>
            </w:tcBorders>
          </w:tcPr>
          <w:p w:rsidR="00D608BA" w:rsidRDefault="00D608BA" w:rsidP="00F316DB">
            <w:pPr>
              <w:pStyle w:val="Portada"/>
              <w:keepLines/>
              <w:rPr>
                <w:b w:val="0"/>
                <w:sz w:val="14"/>
                <w:szCs w:val="14"/>
              </w:rPr>
            </w:pPr>
          </w:p>
        </w:tc>
        <w:tc>
          <w:tcPr>
            <w:tcW w:w="1579" w:type="dxa"/>
            <w:tcBorders>
              <w:top w:val="nil"/>
              <w:bottom w:val="nil"/>
            </w:tcBorders>
          </w:tcPr>
          <w:p w:rsidR="00D608BA" w:rsidRPr="002853D0" w:rsidRDefault="00D608BA" w:rsidP="00F316DB">
            <w:pPr>
              <w:pStyle w:val="Portada"/>
              <w:keepLines/>
              <w:rPr>
                <w:b w:val="0"/>
                <w:sz w:val="14"/>
                <w:szCs w:val="14"/>
                <w:lang w:val="it-IT"/>
              </w:rPr>
            </w:pPr>
          </w:p>
        </w:tc>
        <w:tc>
          <w:tcPr>
            <w:tcW w:w="700" w:type="dxa"/>
            <w:tcBorders>
              <w:top w:val="nil"/>
              <w:bottom w:val="nil"/>
            </w:tcBorders>
          </w:tcPr>
          <w:p w:rsidR="00D608BA" w:rsidRPr="00AD598E" w:rsidRDefault="00D608BA" w:rsidP="00F316DB">
            <w:pPr>
              <w:pStyle w:val="Portada"/>
              <w:keepLines/>
              <w:jc w:val="center"/>
              <w:rPr>
                <w:b w:val="0"/>
                <w:sz w:val="14"/>
                <w:szCs w:val="14"/>
              </w:rPr>
            </w:pPr>
          </w:p>
        </w:tc>
        <w:tc>
          <w:tcPr>
            <w:tcW w:w="825" w:type="dxa"/>
            <w:tcBorders>
              <w:top w:val="nil"/>
              <w:bottom w:val="nil"/>
            </w:tcBorders>
          </w:tcPr>
          <w:p w:rsidR="00D608BA" w:rsidRDefault="00D608BA" w:rsidP="00F316DB">
            <w:pPr>
              <w:pStyle w:val="Portada"/>
              <w:keepLines/>
              <w:jc w:val="center"/>
              <w:rPr>
                <w:b w:val="0"/>
                <w:sz w:val="14"/>
                <w:szCs w:val="14"/>
              </w:rPr>
            </w:pPr>
          </w:p>
        </w:tc>
        <w:tc>
          <w:tcPr>
            <w:tcW w:w="993" w:type="dxa"/>
            <w:tcBorders>
              <w:top w:val="nil"/>
              <w:bottom w:val="nil"/>
            </w:tcBorders>
          </w:tcPr>
          <w:p w:rsidR="00D608BA" w:rsidRPr="002853D0" w:rsidRDefault="00D608BA" w:rsidP="00F316DB">
            <w:pPr>
              <w:pStyle w:val="Portada"/>
              <w:keepLines/>
              <w:tabs>
                <w:tab w:val="decimal" w:pos="776"/>
              </w:tabs>
              <w:rPr>
                <w:b w:val="0"/>
                <w:sz w:val="14"/>
                <w:szCs w:val="14"/>
                <w:lang w:val="it-IT"/>
              </w:rPr>
            </w:pPr>
          </w:p>
        </w:tc>
        <w:tc>
          <w:tcPr>
            <w:tcW w:w="1026" w:type="dxa"/>
            <w:tcBorders>
              <w:top w:val="nil"/>
              <w:bottom w:val="nil"/>
            </w:tcBorders>
          </w:tcPr>
          <w:p w:rsidR="00D608BA" w:rsidRPr="002853D0" w:rsidRDefault="00D608BA" w:rsidP="00F316DB">
            <w:pPr>
              <w:pStyle w:val="Portada"/>
              <w:keepLines/>
              <w:tabs>
                <w:tab w:val="decimal" w:pos="810"/>
              </w:tabs>
              <w:rPr>
                <w:b w:val="0"/>
                <w:sz w:val="14"/>
                <w:szCs w:val="14"/>
                <w:lang w:val="it-IT"/>
              </w:rPr>
            </w:pPr>
          </w:p>
        </w:tc>
        <w:tc>
          <w:tcPr>
            <w:tcW w:w="1133" w:type="dxa"/>
            <w:tcBorders>
              <w:top w:val="nil"/>
              <w:bottom w:val="nil"/>
            </w:tcBorders>
          </w:tcPr>
          <w:p w:rsidR="00D608BA" w:rsidRPr="002853D0" w:rsidRDefault="00D608BA" w:rsidP="00F316DB">
            <w:pPr>
              <w:pStyle w:val="Portada"/>
              <w:keepLines/>
              <w:jc w:val="center"/>
              <w:rPr>
                <w:b w:val="0"/>
                <w:sz w:val="14"/>
                <w:szCs w:val="14"/>
                <w:lang w:val="it-IT"/>
              </w:rPr>
            </w:pPr>
          </w:p>
        </w:tc>
        <w:tc>
          <w:tcPr>
            <w:tcW w:w="1065" w:type="dxa"/>
            <w:tcBorders>
              <w:top w:val="nil"/>
              <w:bottom w:val="nil"/>
            </w:tcBorders>
          </w:tcPr>
          <w:p w:rsidR="00D608BA" w:rsidRPr="002853D0" w:rsidRDefault="00D608BA" w:rsidP="00F316DB">
            <w:pPr>
              <w:pStyle w:val="Portada"/>
              <w:keepLines/>
              <w:tabs>
                <w:tab w:val="decimal" w:pos="802"/>
              </w:tabs>
              <w:jc w:val="right"/>
              <w:rPr>
                <w:b w:val="0"/>
                <w:sz w:val="14"/>
                <w:szCs w:val="14"/>
                <w:lang w:val="it-IT"/>
              </w:rPr>
            </w:pPr>
          </w:p>
        </w:tc>
        <w:tc>
          <w:tcPr>
            <w:tcW w:w="1039" w:type="dxa"/>
            <w:tcBorders>
              <w:top w:val="nil"/>
              <w:bottom w:val="nil"/>
            </w:tcBorders>
          </w:tcPr>
          <w:p w:rsidR="00D608BA" w:rsidRPr="002853D0" w:rsidRDefault="00D608BA" w:rsidP="00F316DB">
            <w:pPr>
              <w:pStyle w:val="Portada"/>
              <w:keepLines/>
              <w:tabs>
                <w:tab w:val="decimal" w:pos="776"/>
              </w:tabs>
              <w:rPr>
                <w:b w:val="0"/>
                <w:sz w:val="14"/>
                <w:szCs w:val="14"/>
                <w:lang w:val="it-IT"/>
              </w:rPr>
            </w:pP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Lavanderías S.A.</w:t>
            </w:r>
            <w:r w:rsidRPr="00637FB9">
              <w:rPr>
                <w:b w:val="0"/>
                <w:sz w:val="14"/>
                <w:szCs w:val="14"/>
              </w:rPr>
              <w:t xml:space="preserve"> (a)</w:t>
            </w:r>
          </w:p>
        </w:tc>
        <w:tc>
          <w:tcPr>
            <w:tcW w:w="2100" w:type="dxa"/>
            <w:tcBorders>
              <w:top w:val="nil"/>
              <w:bottom w:val="nil"/>
            </w:tcBorders>
          </w:tcPr>
          <w:p w:rsidR="00D608BA" w:rsidRPr="00637FB9" w:rsidRDefault="00D608BA" w:rsidP="00F316DB">
            <w:pPr>
              <w:pStyle w:val="Portada"/>
              <w:keepLines/>
              <w:ind w:left="-44" w:right="-68" w:hanging="34"/>
              <w:rPr>
                <w:b w:val="0"/>
                <w:sz w:val="14"/>
                <w:szCs w:val="14"/>
              </w:rPr>
            </w:pPr>
            <w:r w:rsidRPr="00637FB9">
              <w:rPr>
                <w:b w:val="0"/>
                <w:sz w:val="14"/>
                <w:szCs w:val="14"/>
              </w:rPr>
              <w:t>Polígono Industrial de Vallecas</w:t>
            </w:r>
            <w:r w:rsidRPr="00637FB9">
              <w:rPr>
                <w:b w:val="0"/>
                <w:sz w:val="14"/>
                <w:szCs w:val="14"/>
              </w:rPr>
              <w:br/>
              <w:t>Cam</w:t>
            </w:r>
            <w:r>
              <w:rPr>
                <w:b w:val="0"/>
                <w:sz w:val="14"/>
                <w:szCs w:val="14"/>
              </w:rPr>
              <w:t>ino Pozo Tío Raimundo, s/n,</w:t>
            </w:r>
            <w:r w:rsidRPr="00637FB9">
              <w:rPr>
                <w:b w:val="0"/>
                <w:sz w:val="14"/>
                <w:szCs w:val="14"/>
              </w:rPr>
              <w:t xml:space="preserve"> Madrid</w:t>
            </w:r>
          </w:p>
        </w:tc>
        <w:tc>
          <w:tcPr>
            <w:tcW w:w="1579" w:type="dxa"/>
            <w:tcBorders>
              <w:top w:val="nil"/>
              <w:bottom w:val="nil"/>
            </w:tcBorders>
          </w:tcPr>
          <w:p w:rsidR="00D608BA" w:rsidRPr="00637FB9" w:rsidRDefault="00D608BA" w:rsidP="00F316DB">
            <w:pPr>
              <w:pStyle w:val="Portada"/>
              <w:keepLines/>
              <w:ind w:hanging="12"/>
              <w:rPr>
                <w:b w:val="0"/>
                <w:sz w:val="14"/>
                <w:szCs w:val="14"/>
              </w:rPr>
            </w:pPr>
            <w:r w:rsidRPr="00637FB9">
              <w:rPr>
                <w:b w:val="0"/>
                <w:sz w:val="14"/>
                <w:szCs w:val="14"/>
              </w:rPr>
              <w:t>Gestión de lavanderías industriales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26.000.000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51.224.881</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Pr>
                <w:b w:val="0"/>
                <w:sz w:val="14"/>
                <w:szCs w:val="14"/>
              </w:rPr>
              <w:t>5.696.289</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1.223.016</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2.309.907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Bugaderíes de Catalunya</w:t>
            </w:r>
            <w:r w:rsidRPr="00637FB9">
              <w:rPr>
                <w:b w:val="0"/>
                <w:sz w:val="14"/>
                <w:szCs w:val="14"/>
              </w:rPr>
              <w:t>, S.A.U.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Bosch Tancat, s/n, Naves 12-16, </w:t>
            </w:r>
            <w:r w:rsidRPr="00637FB9">
              <w:rPr>
                <w:b w:val="0"/>
                <w:sz w:val="14"/>
                <w:szCs w:val="14"/>
              </w:rPr>
              <w:t xml:space="preserve"> Cerdanyola del Valles (Barcelona)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8.000.000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9.147.195</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Pr>
                <w:b w:val="0"/>
                <w:sz w:val="14"/>
                <w:szCs w:val="14"/>
              </w:rPr>
              <w:t>642.028</w:t>
            </w:r>
          </w:p>
        </w:tc>
        <w:tc>
          <w:tcPr>
            <w:tcW w:w="106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(130.241)</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(73.274)</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Lavanderías de Canarias</w:t>
            </w:r>
            <w:r w:rsidRPr="00637FB9">
              <w:rPr>
                <w:b w:val="0"/>
                <w:sz w:val="14"/>
                <w:szCs w:val="14"/>
              </w:rPr>
              <w:t>, S.A.U.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General Bravo, 8, Las Palmas de Gran Canaria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3.000.000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8.954.781</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3.553.792</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1.624.487</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2.135.139</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Cipo</w:t>
            </w:r>
            <w:r w:rsidRPr="00637FB9">
              <w:rPr>
                <w:b w:val="0"/>
                <w:sz w:val="14"/>
                <w:szCs w:val="14"/>
              </w:rPr>
              <w:t>,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Ramón Lull, 73,</w:t>
            </w:r>
            <w:r w:rsidRPr="00637FB9">
              <w:rPr>
                <w:b w:val="0"/>
                <w:sz w:val="14"/>
                <w:szCs w:val="14"/>
              </w:rPr>
              <w:t xml:space="preserve"> Sabadell (Barcelona)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2.127.240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2.985.341</w:t>
            </w:r>
          </w:p>
        </w:tc>
        <w:tc>
          <w:tcPr>
            <w:tcW w:w="1133" w:type="dxa"/>
            <w:tcBorders>
              <w:top w:val="nil"/>
              <w:bottom w:val="nil"/>
            </w:tcBorders>
          </w:tcPr>
          <w:p w:rsidR="00D608BA" w:rsidRPr="00637FB9" w:rsidRDefault="00D608BA" w:rsidP="00F316DB">
            <w:pPr>
              <w:pStyle w:val="Portada"/>
              <w:keepLines/>
              <w:ind w:left="-41" w:right="-48"/>
              <w:jc w:val="right"/>
              <w:rPr>
                <w:b w:val="0"/>
                <w:sz w:val="14"/>
                <w:szCs w:val="14"/>
              </w:rPr>
            </w:pPr>
            <w:r>
              <w:rPr>
                <w:b w:val="0"/>
                <w:sz w:val="14"/>
                <w:szCs w:val="14"/>
              </w:rPr>
              <w:t>76.097</w:t>
            </w:r>
          </w:p>
        </w:tc>
        <w:tc>
          <w:tcPr>
            <w:tcW w:w="106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97.291</w:t>
            </w:r>
          </w:p>
        </w:tc>
        <w:tc>
          <w:tcPr>
            <w:tcW w:w="1039"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122.604</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Textil Rental,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sidRPr="00637FB9">
              <w:rPr>
                <w:b w:val="0"/>
                <w:sz w:val="14"/>
                <w:szCs w:val="14"/>
              </w:rPr>
              <w:t xml:space="preserve">Río Padrón, </w:t>
            </w:r>
            <w:r>
              <w:rPr>
                <w:b w:val="0"/>
                <w:sz w:val="14"/>
                <w:szCs w:val="14"/>
              </w:rPr>
              <w:t xml:space="preserve">Nave 3, </w:t>
            </w:r>
            <w:r w:rsidRPr="00637FB9">
              <w:rPr>
                <w:b w:val="0"/>
                <w:sz w:val="14"/>
                <w:szCs w:val="14"/>
              </w:rPr>
              <w:t>Estepona (Málaga)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1.468.212</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2.859.546</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821.894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802.883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Lavandería Euskalduna</w:t>
            </w:r>
            <w:r w:rsidRPr="00637FB9">
              <w:rPr>
                <w:b w:val="0"/>
                <w:sz w:val="14"/>
                <w:szCs w:val="14"/>
              </w:rPr>
              <w:t xml:space="preserve">, </w:t>
            </w:r>
            <w:r w:rsidRPr="00637FB9">
              <w:rPr>
                <w:b w:val="0"/>
                <w:sz w:val="14"/>
                <w:szCs w:val="14"/>
              </w:rPr>
              <w:br/>
              <w:t>S.L.U.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Pol. Ind. Pozueta, Parcela 16F, </w:t>
            </w:r>
            <w:r w:rsidRPr="00637FB9">
              <w:rPr>
                <w:b w:val="0"/>
                <w:sz w:val="14"/>
                <w:szCs w:val="14"/>
              </w:rPr>
              <w:t>Lemoa (Vizcaya)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4A7A2C">
              <w:rPr>
                <w:b w:val="0"/>
                <w:sz w:val="14"/>
                <w:szCs w:val="14"/>
              </w:rPr>
              <w:t>1.280.935</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(94.434)</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141.001</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(92.272)</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24.253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w:t>
            </w:r>
            <w:r w:rsidRPr="00637FB9">
              <w:rPr>
                <w:b w:val="0"/>
                <w:sz w:val="14"/>
                <w:szCs w:val="14"/>
              </w:rPr>
              <w:t xml:space="preserve"> Lavanor, S.L. (a)</w:t>
            </w:r>
          </w:p>
        </w:tc>
        <w:tc>
          <w:tcPr>
            <w:tcW w:w="2100" w:type="dxa"/>
            <w:tcBorders>
              <w:top w:val="nil"/>
              <w:bottom w:val="nil"/>
            </w:tcBorders>
          </w:tcPr>
          <w:p w:rsidR="00D608BA" w:rsidRPr="00637FB9" w:rsidRDefault="00D608BA" w:rsidP="00F316DB">
            <w:pPr>
              <w:pStyle w:val="Portada"/>
              <w:keepLines/>
              <w:ind w:right="-68"/>
              <w:rPr>
                <w:b w:val="0"/>
                <w:sz w:val="14"/>
                <w:szCs w:val="14"/>
              </w:rPr>
            </w:pPr>
            <w:r w:rsidRPr="00637FB9">
              <w:rPr>
                <w:b w:val="0"/>
                <w:sz w:val="14"/>
                <w:szCs w:val="14"/>
                <w:lang w:val="en-US"/>
              </w:rPr>
              <w:t>F, Nave 10</w:t>
            </w:r>
            <w:r>
              <w:rPr>
                <w:b w:val="0"/>
                <w:sz w:val="14"/>
                <w:szCs w:val="14"/>
                <w:lang w:val="en-US"/>
              </w:rPr>
              <w:t xml:space="preserve">, </w:t>
            </w:r>
            <w:r w:rsidRPr="00637FB9">
              <w:rPr>
                <w:b w:val="0"/>
                <w:sz w:val="14"/>
                <w:szCs w:val="14"/>
                <w:lang w:val="en-US"/>
              </w:rPr>
              <w:t xml:space="preserve">Pol. Ind. </w:t>
            </w:r>
            <w:r>
              <w:rPr>
                <w:b w:val="0"/>
                <w:sz w:val="14"/>
                <w:szCs w:val="14"/>
              </w:rPr>
              <w:t xml:space="preserve">Errekaldea </w:t>
            </w:r>
            <w:r w:rsidRPr="00637FB9">
              <w:rPr>
                <w:b w:val="0"/>
                <w:sz w:val="14"/>
                <w:szCs w:val="14"/>
              </w:rPr>
              <w:t>Beriain (Navarra)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6.020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259.264</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 xml:space="preserve">-     </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114.794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210.013</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 Industrial Laundry Center,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Pol. Ind. El Borbotón, </w:t>
            </w:r>
            <w:r w:rsidRPr="00637FB9">
              <w:rPr>
                <w:b w:val="0"/>
                <w:sz w:val="14"/>
                <w:szCs w:val="14"/>
              </w:rPr>
              <w:t>5 Huete (Cuenca)</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150.505</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4A7A2C">
              <w:rPr>
                <w:b w:val="0"/>
                <w:sz w:val="14"/>
                <w:szCs w:val="14"/>
              </w:rPr>
              <w:t>40.826</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(149.350)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(161.602)</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Servicios Sociales de Lavandería,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Forjadores, 27, Boadilla del Monte</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w:t>
            </w:r>
            <w:r w:rsidRPr="00637FB9">
              <w:rPr>
                <w:b w:val="0"/>
                <w:sz w:val="14"/>
                <w:szCs w:val="14"/>
              </w:rPr>
              <w:t>,00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9</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1.55</w:t>
            </w:r>
            <w:r>
              <w:rPr>
                <w:b w:val="0"/>
                <w:sz w:val="14"/>
                <w:szCs w:val="14"/>
              </w:rPr>
              <w:t>1</w:t>
            </w:r>
            <w:r w:rsidRPr="00637FB9">
              <w:rPr>
                <w:b w:val="0"/>
                <w:sz w:val="14"/>
                <w:szCs w:val="14"/>
              </w:rPr>
              <w:t>.000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(593.278)</w:t>
            </w:r>
          </w:p>
        </w:tc>
        <w:tc>
          <w:tcPr>
            <w:tcW w:w="1133" w:type="dxa"/>
            <w:tcBorders>
              <w:top w:val="nil"/>
              <w:bottom w:val="nil"/>
            </w:tcBorders>
            <w:shd w:val="clear" w:color="auto" w:fill="auto"/>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(260.954)</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(199.565)</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Amalia</w:t>
            </w:r>
            <w:r w:rsidRPr="00637FB9">
              <w:rPr>
                <w:b w:val="0"/>
                <w:sz w:val="14"/>
                <w:szCs w:val="14"/>
              </w:rPr>
              <w:t>, S.L. (a)</w:t>
            </w:r>
          </w:p>
        </w:tc>
        <w:tc>
          <w:tcPr>
            <w:tcW w:w="2100" w:type="dxa"/>
            <w:tcBorders>
              <w:top w:val="nil"/>
              <w:bottom w:val="nil"/>
            </w:tcBorders>
          </w:tcPr>
          <w:p w:rsidR="00D608BA" w:rsidRPr="00637FB9" w:rsidRDefault="00D608BA" w:rsidP="00F316DB">
            <w:pPr>
              <w:pStyle w:val="Portada"/>
              <w:keepLines/>
              <w:ind w:left="-44" w:right="-68"/>
              <w:rPr>
                <w:b w:val="0"/>
                <w:sz w:val="14"/>
                <w:szCs w:val="14"/>
                <w:lang w:val="it-IT"/>
              </w:rPr>
            </w:pPr>
            <w:r w:rsidRPr="00637FB9">
              <w:rPr>
                <w:b w:val="0"/>
                <w:sz w:val="14"/>
                <w:szCs w:val="14"/>
                <w:lang w:val="en-US"/>
              </w:rPr>
              <w:t>Pol. Ind. Can Picafort 27-28-55-56</w:t>
            </w:r>
            <w:r w:rsidRPr="00637FB9">
              <w:rPr>
                <w:b w:val="0"/>
                <w:sz w:val="14"/>
                <w:szCs w:val="14"/>
                <w:lang w:val="en-US"/>
              </w:rPr>
              <w:br/>
              <w:t xml:space="preserve">Sta. </w:t>
            </w:r>
            <w:r>
              <w:rPr>
                <w:b w:val="0"/>
                <w:sz w:val="14"/>
                <w:szCs w:val="14"/>
                <w:lang w:val="it-IT"/>
              </w:rPr>
              <w:t>Margarita, Mallorca</w:t>
            </w:r>
          </w:p>
        </w:tc>
        <w:tc>
          <w:tcPr>
            <w:tcW w:w="1579" w:type="dxa"/>
            <w:tcBorders>
              <w:top w:val="nil"/>
              <w:bottom w:val="nil"/>
            </w:tcBorders>
          </w:tcPr>
          <w:p w:rsidR="00D608BA" w:rsidRPr="00637FB9" w:rsidRDefault="00D608BA" w:rsidP="00F316DB">
            <w:pPr>
              <w:pStyle w:val="Portada"/>
              <w:keepLines/>
              <w:ind w:left="113" w:hanging="113"/>
              <w:rPr>
                <w:b w:val="0"/>
                <w:sz w:val="14"/>
                <w:szCs w:val="14"/>
                <w:lang w:val="it-IT"/>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lang w:val="it-IT"/>
              </w:rPr>
            </w:pPr>
            <w:r w:rsidRPr="00637FB9">
              <w:rPr>
                <w:b w:val="0"/>
                <w:sz w:val="14"/>
                <w:szCs w:val="14"/>
                <w:lang w:val="it-IT"/>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lang w:val="it-IT"/>
              </w:rPr>
            </w:pPr>
            <w:r w:rsidRPr="00637FB9">
              <w:rPr>
                <w:b w:val="0"/>
                <w:sz w:val="14"/>
                <w:szCs w:val="14"/>
                <w:lang w:val="it-IT"/>
              </w:rPr>
              <w:t>9.858</w:t>
            </w:r>
          </w:p>
        </w:tc>
        <w:tc>
          <w:tcPr>
            <w:tcW w:w="1026" w:type="dxa"/>
            <w:tcBorders>
              <w:top w:val="nil"/>
              <w:bottom w:val="nil"/>
            </w:tcBorders>
          </w:tcPr>
          <w:p w:rsidR="00D608BA" w:rsidRPr="00637FB9" w:rsidRDefault="00D608BA" w:rsidP="00F316DB">
            <w:pPr>
              <w:pStyle w:val="Portada"/>
              <w:keepLines/>
              <w:jc w:val="right"/>
              <w:rPr>
                <w:b w:val="0"/>
                <w:sz w:val="14"/>
                <w:szCs w:val="14"/>
                <w:lang w:val="it-IT"/>
              </w:rPr>
            </w:pPr>
            <w:r w:rsidRPr="009C64F0">
              <w:rPr>
                <w:b w:val="0"/>
                <w:sz w:val="14"/>
                <w:szCs w:val="14"/>
                <w:lang w:val="it-IT"/>
              </w:rPr>
              <w:t>1.682.267</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lang w:val="it-IT"/>
              </w:rPr>
            </w:pPr>
            <w:r w:rsidRPr="004A7A2C">
              <w:rPr>
                <w:b w:val="0"/>
                <w:sz w:val="14"/>
                <w:szCs w:val="14"/>
                <w:lang w:val="it-IT"/>
              </w:rPr>
              <w:t>22.521</w:t>
            </w:r>
          </w:p>
        </w:tc>
        <w:tc>
          <w:tcPr>
            <w:tcW w:w="1065" w:type="dxa"/>
            <w:tcBorders>
              <w:top w:val="nil"/>
              <w:bottom w:val="nil"/>
            </w:tcBorders>
          </w:tcPr>
          <w:p w:rsidR="00D608BA" w:rsidRPr="00637FB9" w:rsidRDefault="00D608BA" w:rsidP="00F316DB">
            <w:pPr>
              <w:pStyle w:val="Portada"/>
              <w:keepLines/>
              <w:jc w:val="right"/>
              <w:rPr>
                <w:b w:val="0"/>
                <w:sz w:val="14"/>
                <w:szCs w:val="14"/>
                <w:lang w:val="it-IT"/>
              </w:rPr>
            </w:pPr>
            <w:r w:rsidRPr="004A7A2C">
              <w:rPr>
                <w:b w:val="0"/>
                <w:sz w:val="14"/>
                <w:szCs w:val="14"/>
                <w:lang w:val="it-IT"/>
              </w:rPr>
              <w:t>400.401</w:t>
            </w:r>
          </w:p>
        </w:tc>
        <w:tc>
          <w:tcPr>
            <w:tcW w:w="1039" w:type="dxa"/>
            <w:tcBorders>
              <w:top w:val="nil"/>
              <w:bottom w:val="nil"/>
            </w:tcBorders>
          </w:tcPr>
          <w:p w:rsidR="00D608BA" w:rsidRPr="00637FB9" w:rsidRDefault="00D608BA" w:rsidP="00F316DB">
            <w:pPr>
              <w:pStyle w:val="Portada"/>
              <w:keepLines/>
              <w:jc w:val="right"/>
              <w:rPr>
                <w:b w:val="0"/>
                <w:sz w:val="14"/>
                <w:szCs w:val="14"/>
                <w:lang w:val="it-IT"/>
              </w:rPr>
            </w:pPr>
            <w:r w:rsidRPr="004A7A2C">
              <w:rPr>
                <w:b w:val="0"/>
                <w:sz w:val="14"/>
                <w:szCs w:val="14"/>
                <w:lang w:val="it-IT"/>
              </w:rPr>
              <w:t>440.427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 Industrial Lavachel, S.A.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sidRPr="00637FB9">
              <w:rPr>
                <w:b w:val="0"/>
                <w:sz w:val="14"/>
                <w:szCs w:val="14"/>
              </w:rPr>
              <w:t>Pol. Ind. Mora Garay, Parcela 0.1 y 0.2 Tremañes Gijón/Asturias</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75</w:t>
            </w:r>
            <w:r w:rsidRPr="00637FB9">
              <w:rPr>
                <w:b w:val="0"/>
                <w:sz w:val="14"/>
                <w:szCs w:val="14"/>
              </w:rPr>
              <w:t>,0</w:t>
            </w:r>
            <w:r>
              <w:rPr>
                <w:b w:val="0"/>
                <w:sz w:val="14"/>
                <w:szCs w:val="14"/>
              </w:rPr>
              <w:t>8</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475EA3">
              <w:rPr>
                <w:b w:val="0"/>
                <w:sz w:val="14"/>
                <w:szCs w:val="14"/>
              </w:rPr>
              <w:t>1.109.483</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(537.173)</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(79.890)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4A7A2C">
              <w:rPr>
                <w:b w:val="0"/>
                <w:sz w:val="14"/>
                <w:szCs w:val="14"/>
              </w:rPr>
              <w:t>(51.187)</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sidRPr="00637FB9">
              <w:rPr>
                <w:b w:val="0"/>
                <w:sz w:val="14"/>
                <w:szCs w:val="14"/>
              </w:rPr>
              <w:t>Lavanderías Mecánicas Crisol, S.L. (a)</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Diego Vega Sarmiento, 53, </w:t>
            </w:r>
            <w:r w:rsidRPr="00637FB9">
              <w:rPr>
                <w:b w:val="0"/>
                <w:sz w:val="14"/>
                <w:szCs w:val="14"/>
              </w:rPr>
              <w:t>Las Palmas</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Lavandería industrial</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5</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10.818</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1.902.437</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63.006</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115.723</w:t>
            </w:r>
          </w:p>
        </w:tc>
      </w:tr>
      <w:tr w:rsidR="00D608BA" w:rsidRPr="00E874BD" w:rsidTr="00697F72">
        <w:trPr>
          <w:jc w:val="center"/>
        </w:trPr>
        <w:tc>
          <w:tcPr>
            <w:tcW w:w="5021" w:type="dxa"/>
            <w:tcBorders>
              <w:top w:val="nil"/>
              <w:bottom w:val="nil"/>
            </w:tcBorders>
          </w:tcPr>
          <w:p w:rsidR="00D608BA" w:rsidRPr="00A03484" w:rsidRDefault="00D608BA" w:rsidP="00F316DB">
            <w:pPr>
              <w:pStyle w:val="Portada"/>
              <w:keepLines/>
              <w:ind w:left="12" w:hanging="12"/>
              <w:rPr>
                <w:b w:val="0"/>
                <w:sz w:val="14"/>
                <w:szCs w:val="14"/>
              </w:rPr>
            </w:pPr>
            <w:r>
              <w:rPr>
                <w:b w:val="0"/>
                <w:sz w:val="14"/>
                <w:szCs w:val="14"/>
              </w:rPr>
              <w:t>ILUNION</w:t>
            </w:r>
            <w:r w:rsidRPr="00A03484">
              <w:rPr>
                <w:b w:val="0"/>
                <w:sz w:val="14"/>
                <w:szCs w:val="14"/>
              </w:rPr>
              <w:t xml:space="preserve"> Servicios TI, S.A.U.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Rufino González 42-44, </w:t>
            </w:r>
            <w:r w:rsidRPr="00637FB9">
              <w:rPr>
                <w:b w:val="0"/>
                <w:sz w:val="14"/>
                <w:szCs w:val="14"/>
              </w:rPr>
              <w:t>Madrid</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Mecanización de datos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2.660.000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469.869</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25.552</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(44.565)</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BPO</w:t>
            </w:r>
            <w:r w:rsidRPr="00637FB9">
              <w:rPr>
                <w:b w:val="0"/>
                <w:sz w:val="14"/>
                <w:szCs w:val="14"/>
              </w:rPr>
              <w:t>, S.A.U.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Rufino González 42-44,</w:t>
            </w:r>
            <w:r w:rsidRPr="00637FB9">
              <w:rPr>
                <w:b w:val="0"/>
                <w:sz w:val="14"/>
                <w:szCs w:val="14"/>
              </w:rPr>
              <w:t xml:space="preserve"> Madrid</w:t>
            </w:r>
          </w:p>
        </w:tc>
        <w:tc>
          <w:tcPr>
            <w:tcW w:w="1579" w:type="dxa"/>
            <w:tcBorders>
              <w:top w:val="nil"/>
              <w:bottom w:val="nil"/>
            </w:tcBorders>
          </w:tcPr>
          <w:p w:rsidR="00D608BA" w:rsidRPr="00637FB9" w:rsidRDefault="00D608BA" w:rsidP="00F316DB">
            <w:pPr>
              <w:pStyle w:val="Portada"/>
              <w:keepLines/>
              <w:ind w:left="113" w:hanging="113"/>
              <w:rPr>
                <w:b w:val="0"/>
                <w:sz w:val="14"/>
                <w:szCs w:val="14"/>
              </w:rPr>
            </w:pPr>
            <w:r w:rsidRPr="00637FB9">
              <w:rPr>
                <w:b w:val="0"/>
                <w:sz w:val="14"/>
                <w:szCs w:val="14"/>
              </w:rPr>
              <w:t>Mecanización de datos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2.500.000</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1.633.594</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FC7086">
              <w:rPr>
                <w:b w:val="0"/>
                <w:sz w:val="14"/>
                <w:szCs w:val="14"/>
              </w:rPr>
              <w:t>1.322</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(386.960)</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(303.460)</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Adaptación de Vehículos</w:t>
            </w:r>
            <w:r w:rsidRPr="00637FB9">
              <w:rPr>
                <w:b w:val="0"/>
                <w:sz w:val="14"/>
                <w:szCs w:val="14"/>
              </w:rPr>
              <w:t>, S.L.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Gavá 11-17,</w:t>
            </w:r>
            <w:r w:rsidRPr="00637FB9">
              <w:rPr>
                <w:b w:val="0"/>
                <w:sz w:val="14"/>
                <w:szCs w:val="14"/>
              </w:rPr>
              <w:t xml:space="preserve"> Barcelona</w:t>
            </w:r>
          </w:p>
        </w:tc>
        <w:tc>
          <w:tcPr>
            <w:tcW w:w="1579" w:type="dxa"/>
            <w:tcBorders>
              <w:top w:val="nil"/>
              <w:bottom w:val="nil"/>
            </w:tcBorders>
          </w:tcPr>
          <w:p w:rsidR="00D608BA" w:rsidRPr="00637FB9" w:rsidRDefault="00D608BA" w:rsidP="00F316DB">
            <w:pPr>
              <w:pStyle w:val="Portada"/>
              <w:keepLines/>
              <w:ind w:hanging="12"/>
              <w:rPr>
                <w:b w:val="0"/>
                <w:sz w:val="14"/>
                <w:szCs w:val="14"/>
              </w:rPr>
            </w:pPr>
            <w:r w:rsidRPr="00637FB9">
              <w:rPr>
                <w:b w:val="0"/>
                <w:sz w:val="14"/>
                <w:szCs w:val="14"/>
              </w:rPr>
              <w:t>Fabricación y montaje de ayudas técnicas</w:t>
            </w:r>
          </w:p>
        </w:tc>
        <w:tc>
          <w:tcPr>
            <w:tcW w:w="700"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117.402</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202.716</w:t>
            </w:r>
          </w:p>
        </w:tc>
        <w:tc>
          <w:tcPr>
            <w:tcW w:w="1133" w:type="dxa"/>
            <w:tcBorders>
              <w:top w:val="nil"/>
              <w:bottom w:val="nil"/>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(153.908)</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(196.156)</w:t>
            </w:r>
          </w:p>
        </w:tc>
      </w:tr>
      <w:tr w:rsidR="00D608BA" w:rsidRPr="00E874BD" w:rsidTr="00697F72">
        <w:trPr>
          <w:jc w:val="center"/>
        </w:trPr>
        <w:tc>
          <w:tcPr>
            <w:tcW w:w="5021" w:type="dxa"/>
            <w:tcBorders>
              <w:top w:val="nil"/>
              <w:bottom w:val="nil"/>
            </w:tcBorders>
          </w:tcPr>
          <w:p w:rsidR="00D608BA" w:rsidRPr="00637FB9" w:rsidRDefault="00D608BA" w:rsidP="00F316DB">
            <w:pPr>
              <w:pStyle w:val="Portada"/>
              <w:keepLines/>
              <w:ind w:left="12" w:hanging="12"/>
              <w:rPr>
                <w:b w:val="0"/>
                <w:sz w:val="14"/>
                <w:szCs w:val="14"/>
              </w:rPr>
            </w:pPr>
            <w:r>
              <w:rPr>
                <w:b w:val="0"/>
                <w:sz w:val="14"/>
                <w:szCs w:val="14"/>
              </w:rPr>
              <w:t>ILUNION Salud</w:t>
            </w:r>
            <w:r w:rsidRPr="00637FB9">
              <w:rPr>
                <w:b w:val="0"/>
                <w:sz w:val="14"/>
                <w:szCs w:val="14"/>
              </w:rPr>
              <w:t>, S.A. (b)</w:t>
            </w:r>
          </w:p>
        </w:tc>
        <w:tc>
          <w:tcPr>
            <w:tcW w:w="2100" w:type="dxa"/>
            <w:tcBorders>
              <w:top w:val="nil"/>
              <w:bottom w:val="nil"/>
            </w:tcBorders>
          </w:tcPr>
          <w:p w:rsidR="00D608BA" w:rsidRPr="00637FB9" w:rsidRDefault="00D608BA" w:rsidP="00F316DB">
            <w:pPr>
              <w:pStyle w:val="Portada"/>
              <w:keepLines/>
              <w:ind w:left="-44" w:right="-68"/>
              <w:rPr>
                <w:b w:val="0"/>
                <w:sz w:val="14"/>
                <w:szCs w:val="14"/>
              </w:rPr>
            </w:pPr>
            <w:r>
              <w:rPr>
                <w:b w:val="0"/>
                <w:sz w:val="14"/>
                <w:szCs w:val="14"/>
              </w:rPr>
              <w:t xml:space="preserve">Don Ramón de la Cruz, 38, </w:t>
            </w:r>
            <w:r w:rsidRPr="00637FB9">
              <w:rPr>
                <w:b w:val="0"/>
                <w:sz w:val="14"/>
                <w:szCs w:val="14"/>
              </w:rPr>
              <w:t>Madrid</w:t>
            </w:r>
          </w:p>
        </w:tc>
        <w:tc>
          <w:tcPr>
            <w:tcW w:w="1579" w:type="dxa"/>
            <w:tcBorders>
              <w:top w:val="nil"/>
              <w:bottom w:val="nil"/>
            </w:tcBorders>
          </w:tcPr>
          <w:p w:rsidR="00D608BA" w:rsidRPr="00637FB9" w:rsidRDefault="00D608BA" w:rsidP="00F316DB">
            <w:pPr>
              <w:pStyle w:val="Portada"/>
              <w:keepLines/>
              <w:rPr>
                <w:b w:val="0"/>
                <w:sz w:val="14"/>
                <w:szCs w:val="14"/>
              </w:rPr>
            </w:pPr>
            <w:r w:rsidRPr="00637FB9">
              <w:rPr>
                <w:b w:val="0"/>
                <w:sz w:val="14"/>
                <w:szCs w:val="14"/>
              </w:rPr>
              <w:t>Comercialización de ayudas técnicas</w:t>
            </w:r>
          </w:p>
        </w:tc>
        <w:tc>
          <w:tcPr>
            <w:tcW w:w="700" w:type="dxa"/>
            <w:tcBorders>
              <w:top w:val="nil"/>
              <w:bottom w:val="nil"/>
            </w:tcBorders>
          </w:tcPr>
          <w:p w:rsidR="00D608BA" w:rsidRPr="00637FB9" w:rsidRDefault="00D608BA" w:rsidP="00F316DB">
            <w:pPr>
              <w:pStyle w:val="Portada"/>
              <w:keepLines/>
              <w:jc w:val="right"/>
              <w:rPr>
                <w:b w:val="0"/>
                <w:sz w:val="14"/>
                <w:szCs w:val="14"/>
              </w:rPr>
            </w:pPr>
            <w:r>
              <w:rPr>
                <w:b w:val="0"/>
                <w:sz w:val="14"/>
                <w:szCs w:val="14"/>
              </w:rPr>
              <w:t>0,00</w:t>
            </w:r>
          </w:p>
        </w:tc>
        <w:tc>
          <w:tcPr>
            <w:tcW w:w="825" w:type="dxa"/>
            <w:tcBorders>
              <w:top w:val="nil"/>
              <w:bottom w:val="nil"/>
            </w:tcBorders>
          </w:tcPr>
          <w:p w:rsidR="00D608BA" w:rsidRPr="00637FB9" w:rsidRDefault="00D608BA" w:rsidP="00F316DB">
            <w:pPr>
              <w:pStyle w:val="Portada"/>
              <w:keepLines/>
              <w:jc w:val="right"/>
              <w:rPr>
                <w:b w:val="0"/>
                <w:sz w:val="14"/>
                <w:szCs w:val="14"/>
              </w:rPr>
            </w:pPr>
            <w:r w:rsidRPr="00637FB9">
              <w:rPr>
                <w:b w:val="0"/>
                <w:sz w:val="14"/>
                <w:szCs w:val="14"/>
              </w:rPr>
              <w:t>98,38</w:t>
            </w:r>
          </w:p>
        </w:tc>
        <w:tc>
          <w:tcPr>
            <w:tcW w:w="993" w:type="dxa"/>
            <w:tcBorders>
              <w:top w:val="nil"/>
              <w:bottom w:val="nil"/>
            </w:tcBorders>
          </w:tcPr>
          <w:p w:rsidR="00D608BA" w:rsidRPr="00637FB9" w:rsidRDefault="00D608BA" w:rsidP="00F316DB">
            <w:pPr>
              <w:pStyle w:val="Portada"/>
              <w:keepLines/>
              <w:ind w:right="-33"/>
              <w:jc w:val="right"/>
              <w:rPr>
                <w:b w:val="0"/>
                <w:sz w:val="14"/>
                <w:szCs w:val="14"/>
              </w:rPr>
            </w:pPr>
            <w:r w:rsidRPr="00637FB9">
              <w:rPr>
                <w:b w:val="0"/>
                <w:sz w:val="14"/>
                <w:szCs w:val="14"/>
              </w:rPr>
              <w:t>2.184.005</w:t>
            </w:r>
          </w:p>
        </w:tc>
        <w:tc>
          <w:tcPr>
            <w:tcW w:w="1026"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142.490</w:t>
            </w:r>
          </w:p>
        </w:tc>
        <w:tc>
          <w:tcPr>
            <w:tcW w:w="1133" w:type="dxa"/>
            <w:tcBorders>
              <w:top w:val="nil"/>
              <w:bottom w:val="nil"/>
            </w:tcBorders>
          </w:tcPr>
          <w:p w:rsidR="00D608BA" w:rsidRPr="00637FB9" w:rsidRDefault="00D608BA" w:rsidP="00F316DB">
            <w:pPr>
              <w:pStyle w:val="Portada"/>
              <w:keepLines/>
              <w:tabs>
                <w:tab w:val="decimal" w:pos="950"/>
              </w:tabs>
              <w:ind w:left="-41" w:right="-48"/>
              <w:rPr>
                <w:b w:val="0"/>
                <w:sz w:val="14"/>
                <w:szCs w:val="14"/>
              </w:rPr>
            </w:pPr>
            <w:r w:rsidRPr="00FC7086">
              <w:rPr>
                <w:b w:val="0"/>
                <w:sz w:val="14"/>
                <w:szCs w:val="14"/>
              </w:rPr>
              <w:t>46.995</w:t>
            </w:r>
          </w:p>
        </w:tc>
        <w:tc>
          <w:tcPr>
            <w:tcW w:w="1065" w:type="dxa"/>
            <w:tcBorders>
              <w:top w:val="nil"/>
              <w:bottom w:val="nil"/>
            </w:tcBorders>
          </w:tcPr>
          <w:p w:rsidR="00D608BA" w:rsidRPr="00637FB9" w:rsidRDefault="00D608BA" w:rsidP="00F316DB">
            <w:pPr>
              <w:pStyle w:val="Portada"/>
              <w:keepLines/>
              <w:jc w:val="right"/>
              <w:rPr>
                <w:b w:val="0"/>
                <w:sz w:val="14"/>
                <w:szCs w:val="14"/>
              </w:rPr>
            </w:pPr>
            <w:r w:rsidRPr="009C64F0">
              <w:rPr>
                <w:b w:val="0"/>
                <w:sz w:val="14"/>
                <w:szCs w:val="14"/>
              </w:rPr>
              <w:t>(1.128.257)</w:t>
            </w:r>
          </w:p>
        </w:tc>
        <w:tc>
          <w:tcPr>
            <w:tcW w:w="1039" w:type="dxa"/>
            <w:tcBorders>
              <w:top w:val="nil"/>
              <w:bottom w:val="nil"/>
            </w:tcBorders>
          </w:tcPr>
          <w:p w:rsidR="00D608BA" w:rsidRPr="00637FB9" w:rsidRDefault="00D608BA" w:rsidP="00F316DB">
            <w:pPr>
              <w:pStyle w:val="Portada"/>
              <w:keepLines/>
              <w:jc w:val="right"/>
              <w:rPr>
                <w:b w:val="0"/>
                <w:sz w:val="14"/>
                <w:szCs w:val="14"/>
              </w:rPr>
            </w:pPr>
            <w:r w:rsidRPr="00FC7086">
              <w:rPr>
                <w:b w:val="0"/>
                <w:sz w:val="14"/>
                <w:szCs w:val="14"/>
              </w:rPr>
              <w:t>(1.376.868)</w:t>
            </w:r>
          </w:p>
        </w:tc>
      </w:tr>
      <w:tr w:rsidR="00D608BA" w:rsidRPr="00E874BD" w:rsidTr="00697F72">
        <w:trPr>
          <w:jc w:val="center"/>
        </w:trPr>
        <w:tc>
          <w:tcPr>
            <w:tcW w:w="5021" w:type="dxa"/>
            <w:tcBorders>
              <w:top w:val="nil"/>
              <w:bottom w:val="single" w:sz="4" w:space="0" w:color="auto"/>
            </w:tcBorders>
          </w:tcPr>
          <w:p w:rsidR="00D608BA" w:rsidRPr="00637FB9" w:rsidRDefault="00D608BA" w:rsidP="00F316DB">
            <w:pPr>
              <w:pStyle w:val="Portada"/>
              <w:keepLines/>
              <w:ind w:left="12" w:hanging="12"/>
              <w:rPr>
                <w:b w:val="0"/>
                <w:sz w:val="14"/>
                <w:szCs w:val="14"/>
              </w:rPr>
            </w:pPr>
            <w:r w:rsidRPr="00637FB9">
              <w:rPr>
                <w:b w:val="0"/>
                <w:sz w:val="14"/>
                <w:szCs w:val="14"/>
              </w:rPr>
              <w:t>Fundosa Social Consulting, S.A.U.</w:t>
            </w:r>
          </w:p>
        </w:tc>
        <w:tc>
          <w:tcPr>
            <w:tcW w:w="2100" w:type="dxa"/>
            <w:tcBorders>
              <w:top w:val="nil"/>
              <w:bottom w:val="single" w:sz="4" w:space="0" w:color="auto"/>
            </w:tcBorders>
          </w:tcPr>
          <w:p w:rsidR="00D608BA" w:rsidRPr="00637FB9" w:rsidRDefault="00D608BA" w:rsidP="00F316DB">
            <w:pPr>
              <w:pStyle w:val="Portada"/>
              <w:keepLines/>
              <w:ind w:left="-44" w:right="-68"/>
              <w:rPr>
                <w:b w:val="0"/>
                <w:sz w:val="14"/>
                <w:szCs w:val="14"/>
              </w:rPr>
            </w:pPr>
            <w:r>
              <w:rPr>
                <w:b w:val="0"/>
                <w:sz w:val="14"/>
                <w:szCs w:val="14"/>
              </w:rPr>
              <w:t>Bernardino Obregón, 26,</w:t>
            </w:r>
            <w:r w:rsidRPr="00637FB9">
              <w:rPr>
                <w:b w:val="0"/>
                <w:sz w:val="14"/>
                <w:szCs w:val="14"/>
              </w:rPr>
              <w:t xml:space="preserve"> Madrid</w:t>
            </w:r>
          </w:p>
        </w:tc>
        <w:tc>
          <w:tcPr>
            <w:tcW w:w="1579" w:type="dxa"/>
            <w:tcBorders>
              <w:top w:val="nil"/>
              <w:bottom w:val="single" w:sz="4" w:space="0" w:color="auto"/>
            </w:tcBorders>
          </w:tcPr>
          <w:p w:rsidR="00D608BA" w:rsidRPr="00637FB9" w:rsidRDefault="00D608BA" w:rsidP="00F316DB">
            <w:pPr>
              <w:pStyle w:val="Portada"/>
              <w:keepLines/>
              <w:ind w:right="-175"/>
              <w:rPr>
                <w:b w:val="0"/>
                <w:sz w:val="14"/>
                <w:szCs w:val="14"/>
              </w:rPr>
            </w:pPr>
            <w:r w:rsidRPr="00637FB9">
              <w:rPr>
                <w:b w:val="0"/>
                <w:sz w:val="14"/>
                <w:szCs w:val="14"/>
              </w:rPr>
              <w:t>Gestión de empleo para personas con discapacidad</w:t>
            </w:r>
          </w:p>
        </w:tc>
        <w:tc>
          <w:tcPr>
            <w:tcW w:w="700" w:type="dxa"/>
            <w:tcBorders>
              <w:top w:val="nil"/>
              <w:bottom w:val="single" w:sz="4" w:space="0" w:color="auto"/>
            </w:tcBorders>
          </w:tcPr>
          <w:p w:rsidR="00D608BA" w:rsidRPr="00637FB9" w:rsidRDefault="00D608BA" w:rsidP="00F316DB">
            <w:pPr>
              <w:pStyle w:val="Portada"/>
              <w:keepLines/>
              <w:jc w:val="right"/>
              <w:rPr>
                <w:b w:val="0"/>
                <w:sz w:val="14"/>
                <w:szCs w:val="14"/>
              </w:rPr>
            </w:pPr>
            <w:r w:rsidRPr="00637FB9">
              <w:rPr>
                <w:b w:val="0"/>
                <w:sz w:val="14"/>
                <w:szCs w:val="14"/>
              </w:rPr>
              <w:t>0,00</w:t>
            </w:r>
          </w:p>
        </w:tc>
        <w:tc>
          <w:tcPr>
            <w:tcW w:w="825" w:type="dxa"/>
            <w:tcBorders>
              <w:top w:val="nil"/>
              <w:bottom w:val="single" w:sz="4" w:space="0" w:color="auto"/>
            </w:tcBorders>
          </w:tcPr>
          <w:p w:rsidR="00D608BA" w:rsidRPr="00637FB9" w:rsidRDefault="00D608BA" w:rsidP="00F316DB">
            <w:pPr>
              <w:pStyle w:val="Portada"/>
              <w:keepLines/>
              <w:jc w:val="right"/>
              <w:rPr>
                <w:b w:val="0"/>
                <w:sz w:val="14"/>
                <w:szCs w:val="14"/>
              </w:rPr>
            </w:pPr>
            <w:r>
              <w:rPr>
                <w:b w:val="0"/>
                <w:sz w:val="14"/>
                <w:szCs w:val="14"/>
              </w:rPr>
              <w:t>10</w:t>
            </w:r>
            <w:r w:rsidRPr="00637FB9">
              <w:rPr>
                <w:b w:val="0"/>
                <w:sz w:val="14"/>
                <w:szCs w:val="14"/>
              </w:rPr>
              <w:t>0,00</w:t>
            </w:r>
          </w:p>
        </w:tc>
        <w:tc>
          <w:tcPr>
            <w:tcW w:w="993" w:type="dxa"/>
            <w:tcBorders>
              <w:top w:val="nil"/>
              <w:bottom w:val="single" w:sz="4" w:space="0" w:color="auto"/>
            </w:tcBorders>
          </w:tcPr>
          <w:p w:rsidR="00D608BA" w:rsidRPr="00637FB9" w:rsidRDefault="00D608BA" w:rsidP="00F316DB">
            <w:pPr>
              <w:pStyle w:val="Portada"/>
              <w:keepLines/>
              <w:ind w:right="-33"/>
              <w:jc w:val="right"/>
              <w:rPr>
                <w:b w:val="0"/>
                <w:sz w:val="14"/>
                <w:szCs w:val="14"/>
              </w:rPr>
            </w:pPr>
            <w:r w:rsidRPr="00637FB9">
              <w:rPr>
                <w:b w:val="0"/>
                <w:sz w:val="14"/>
                <w:szCs w:val="14"/>
              </w:rPr>
              <w:t>786.000</w:t>
            </w:r>
          </w:p>
        </w:tc>
        <w:tc>
          <w:tcPr>
            <w:tcW w:w="1026"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207.137</w:t>
            </w:r>
          </w:p>
        </w:tc>
        <w:tc>
          <w:tcPr>
            <w:tcW w:w="1133" w:type="dxa"/>
            <w:tcBorders>
              <w:top w:val="nil"/>
              <w:bottom w:val="single" w:sz="4" w:space="0" w:color="auto"/>
            </w:tcBorders>
          </w:tcPr>
          <w:p w:rsidR="00D608BA" w:rsidRPr="00637FB9" w:rsidRDefault="00D608BA" w:rsidP="00F316DB">
            <w:pPr>
              <w:pStyle w:val="Portada"/>
              <w:keepLines/>
              <w:ind w:left="-41" w:right="-48"/>
              <w:jc w:val="center"/>
              <w:rPr>
                <w:b w:val="0"/>
                <w:sz w:val="14"/>
                <w:szCs w:val="14"/>
              </w:rPr>
            </w:pPr>
            <w:r w:rsidRPr="00637FB9">
              <w:rPr>
                <w:b w:val="0"/>
                <w:sz w:val="14"/>
                <w:szCs w:val="14"/>
              </w:rPr>
              <w:t>-</w:t>
            </w:r>
          </w:p>
        </w:tc>
        <w:tc>
          <w:tcPr>
            <w:tcW w:w="1065"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16.299</w:t>
            </w:r>
          </w:p>
        </w:tc>
        <w:tc>
          <w:tcPr>
            <w:tcW w:w="1039" w:type="dxa"/>
            <w:tcBorders>
              <w:top w:val="nil"/>
              <w:bottom w:val="single" w:sz="4" w:space="0" w:color="auto"/>
            </w:tcBorders>
          </w:tcPr>
          <w:p w:rsidR="00D608BA" w:rsidRPr="00637FB9" w:rsidRDefault="00D608BA" w:rsidP="00F316DB">
            <w:pPr>
              <w:pStyle w:val="Portada"/>
              <w:keepLines/>
              <w:jc w:val="right"/>
              <w:rPr>
                <w:b w:val="0"/>
                <w:sz w:val="14"/>
                <w:szCs w:val="14"/>
              </w:rPr>
            </w:pPr>
            <w:r w:rsidRPr="00FC7086">
              <w:rPr>
                <w:b w:val="0"/>
                <w:sz w:val="14"/>
                <w:szCs w:val="14"/>
              </w:rPr>
              <w:t>(239)</w:t>
            </w:r>
          </w:p>
        </w:tc>
      </w:tr>
    </w:tbl>
    <w:p w:rsidR="00697F72" w:rsidRDefault="00697F72" w:rsidP="0067147D">
      <w:pPr>
        <w:keepLines/>
        <w:rPr>
          <w:highlight w:val="yellow"/>
        </w:rPr>
      </w:pPr>
      <w:r>
        <w:rPr>
          <w:highlight w:val="yellow"/>
        </w:rPr>
        <w:br w:type="page"/>
      </w:r>
    </w:p>
    <w:tbl>
      <w:tblPr>
        <w:tblStyle w:val="Tablaconcuadrcula"/>
        <w:tblW w:w="15425" w:type="dxa"/>
        <w:jc w:val="center"/>
        <w:tblLayout w:type="fixed"/>
        <w:tblLook w:val="04A0" w:firstRow="1" w:lastRow="0" w:firstColumn="1" w:lastColumn="0" w:noHBand="0" w:noVBand="1"/>
      </w:tblPr>
      <w:tblGrid>
        <w:gridCol w:w="4680"/>
        <w:gridCol w:w="2268"/>
        <w:gridCol w:w="1494"/>
        <w:gridCol w:w="851"/>
        <w:gridCol w:w="850"/>
        <w:gridCol w:w="992"/>
        <w:gridCol w:w="993"/>
        <w:gridCol w:w="1134"/>
        <w:gridCol w:w="1171"/>
        <w:gridCol w:w="992"/>
      </w:tblGrid>
      <w:tr w:rsidR="00697F72" w:rsidRPr="00AE649E" w:rsidTr="00F316DB">
        <w:trPr>
          <w:jc w:val="center"/>
        </w:trPr>
        <w:tc>
          <w:tcPr>
            <w:tcW w:w="4680"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2268"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1494" w:type="dxa"/>
            <w:tcBorders>
              <w:top w:val="nil"/>
              <w:left w:val="nil"/>
              <w:bottom w:val="single" w:sz="4" w:space="0" w:color="auto"/>
              <w:right w:val="nil"/>
            </w:tcBorders>
            <w:vAlign w:val="bottom"/>
          </w:tcPr>
          <w:p w:rsidR="00697F72" w:rsidRPr="00697F72" w:rsidRDefault="00697F72" w:rsidP="00F316DB">
            <w:pPr>
              <w:pStyle w:val="Portada"/>
              <w:keepLines/>
              <w:ind w:left="113" w:hanging="113"/>
              <w:jc w:val="center"/>
              <w:rPr>
                <w:sz w:val="13"/>
                <w:szCs w:val="13"/>
              </w:rPr>
            </w:pPr>
          </w:p>
        </w:tc>
        <w:tc>
          <w:tcPr>
            <w:tcW w:w="1701" w:type="dxa"/>
            <w:gridSpan w:val="2"/>
            <w:tcBorders>
              <w:top w:val="nil"/>
              <w:left w:val="nil"/>
              <w:bottom w:val="single" w:sz="4" w:space="0" w:color="auto"/>
            </w:tcBorders>
            <w:vAlign w:val="bottom"/>
          </w:tcPr>
          <w:p w:rsidR="00697F72" w:rsidRPr="00697F72" w:rsidRDefault="00697F72" w:rsidP="00F316DB">
            <w:pPr>
              <w:pStyle w:val="Portada"/>
              <w:keepLines/>
              <w:jc w:val="center"/>
              <w:rPr>
                <w:sz w:val="13"/>
                <w:szCs w:val="13"/>
              </w:rPr>
            </w:pPr>
          </w:p>
        </w:tc>
        <w:tc>
          <w:tcPr>
            <w:tcW w:w="5282" w:type="dxa"/>
            <w:gridSpan w:val="5"/>
            <w:tcBorders>
              <w:top w:val="single" w:sz="4" w:space="0" w:color="auto"/>
              <w:bottom w:val="nil"/>
            </w:tcBorders>
            <w:vAlign w:val="bottom"/>
          </w:tcPr>
          <w:p w:rsidR="00697F72" w:rsidRPr="00697F72" w:rsidRDefault="00697F72" w:rsidP="00F316DB">
            <w:pPr>
              <w:pStyle w:val="Portada"/>
              <w:keepLines/>
              <w:jc w:val="center"/>
              <w:rPr>
                <w:sz w:val="13"/>
                <w:szCs w:val="13"/>
              </w:rPr>
            </w:pPr>
            <w:r>
              <w:rPr>
                <w:sz w:val="14"/>
                <w:szCs w:val="14"/>
              </w:rPr>
              <w:t>Datos de la sociedad individual</w:t>
            </w:r>
          </w:p>
        </w:tc>
      </w:tr>
      <w:tr w:rsidR="00ED406D" w:rsidRPr="00AE649E" w:rsidTr="00F316DB">
        <w:trPr>
          <w:jc w:val="center"/>
        </w:trPr>
        <w:tc>
          <w:tcPr>
            <w:tcW w:w="4680"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2268"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1494" w:type="dxa"/>
            <w:tcBorders>
              <w:top w:val="single" w:sz="4" w:space="0" w:color="auto"/>
              <w:bottom w:val="nil"/>
            </w:tcBorders>
            <w:vAlign w:val="bottom"/>
          </w:tcPr>
          <w:p w:rsidR="00ED406D" w:rsidRPr="00697F72" w:rsidRDefault="00ED406D" w:rsidP="00F316DB">
            <w:pPr>
              <w:pStyle w:val="Portada"/>
              <w:keepLines/>
              <w:ind w:left="113" w:hanging="113"/>
              <w:jc w:val="center"/>
              <w:rPr>
                <w:sz w:val="13"/>
                <w:szCs w:val="13"/>
              </w:rPr>
            </w:pPr>
          </w:p>
        </w:tc>
        <w:tc>
          <w:tcPr>
            <w:tcW w:w="1701" w:type="dxa"/>
            <w:gridSpan w:val="2"/>
            <w:tcBorders>
              <w:top w:val="single" w:sz="4" w:space="0" w:color="auto"/>
              <w:bottom w:val="single" w:sz="4" w:space="0" w:color="auto"/>
            </w:tcBorders>
            <w:vAlign w:val="bottom"/>
          </w:tcPr>
          <w:p w:rsidR="00ED406D" w:rsidRPr="00697F72" w:rsidRDefault="00ED406D" w:rsidP="00F316DB">
            <w:pPr>
              <w:pStyle w:val="Portada"/>
              <w:keepLines/>
              <w:jc w:val="center"/>
              <w:rPr>
                <w:sz w:val="13"/>
                <w:szCs w:val="13"/>
              </w:rPr>
            </w:pPr>
          </w:p>
        </w:tc>
        <w:tc>
          <w:tcPr>
            <w:tcW w:w="992"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993"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1134" w:type="dxa"/>
            <w:tcBorders>
              <w:top w:val="single" w:sz="4" w:space="0" w:color="auto"/>
              <w:bottom w:val="nil"/>
            </w:tcBorders>
            <w:vAlign w:val="bottom"/>
          </w:tcPr>
          <w:p w:rsidR="00ED406D" w:rsidRPr="00697F72" w:rsidRDefault="00ED406D" w:rsidP="00F316DB">
            <w:pPr>
              <w:pStyle w:val="Portada"/>
              <w:keepLines/>
              <w:jc w:val="center"/>
              <w:rPr>
                <w:sz w:val="13"/>
                <w:szCs w:val="13"/>
              </w:rPr>
            </w:pPr>
          </w:p>
        </w:tc>
        <w:tc>
          <w:tcPr>
            <w:tcW w:w="1171" w:type="dxa"/>
            <w:tcBorders>
              <w:top w:val="single" w:sz="4" w:space="0" w:color="auto"/>
              <w:bottom w:val="nil"/>
            </w:tcBorders>
            <w:vAlign w:val="bottom"/>
          </w:tcPr>
          <w:p w:rsidR="00ED406D" w:rsidRPr="00697F72" w:rsidRDefault="00ED406D" w:rsidP="00F316DB">
            <w:pPr>
              <w:pStyle w:val="Portada"/>
              <w:keepLines/>
              <w:jc w:val="center"/>
              <w:rPr>
                <w:sz w:val="13"/>
                <w:szCs w:val="13"/>
              </w:rPr>
            </w:pPr>
            <w:r w:rsidRPr="00697F72">
              <w:rPr>
                <w:sz w:val="13"/>
                <w:szCs w:val="13"/>
              </w:rPr>
              <w:t>Resultado</w:t>
            </w:r>
          </w:p>
        </w:tc>
        <w:tc>
          <w:tcPr>
            <w:tcW w:w="992" w:type="dxa"/>
            <w:tcBorders>
              <w:top w:val="single" w:sz="4" w:space="0" w:color="auto"/>
              <w:bottom w:val="nil"/>
            </w:tcBorders>
            <w:vAlign w:val="bottom"/>
          </w:tcPr>
          <w:p w:rsidR="00ED406D" w:rsidRPr="00697F72" w:rsidRDefault="00ED406D" w:rsidP="00F316DB">
            <w:pPr>
              <w:pStyle w:val="Portada"/>
              <w:keepLines/>
              <w:jc w:val="center"/>
              <w:rPr>
                <w:sz w:val="13"/>
                <w:szCs w:val="13"/>
              </w:rPr>
            </w:pPr>
            <w:r w:rsidRPr="00697F72">
              <w:rPr>
                <w:sz w:val="13"/>
                <w:szCs w:val="13"/>
              </w:rPr>
              <w:t>Resultado</w:t>
            </w:r>
          </w:p>
        </w:tc>
      </w:tr>
      <w:tr w:rsidR="00ED406D" w:rsidRPr="00AE649E" w:rsidTr="00F316DB">
        <w:trPr>
          <w:jc w:val="center"/>
        </w:trPr>
        <w:tc>
          <w:tcPr>
            <w:tcW w:w="4680"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2268"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1494" w:type="dxa"/>
            <w:tcBorders>
              <w:top w:val="nil"/>
              <w:bottom w:val="nil"/>
            </w:tcBorders>
            <w:vAlign w:val="bottom"/>
          </w:tcPr>
          <w:p w:rsidR="00ED406D" w:rsidRPr="00697F72" w:rsidRDefault="00ED406D" w:rsidP="00F316DB">
            <w:pPr>
              <w:pStyle w:val="Portada"/>
              <w:keepLines/>
              <w:ind w:left="113" w:hanging="113"/>
              <w:jc w:val="center"/>
              <w:rPr>
                <w:sz w:val="13"/>
                <w:szCs w:val="13"/>
              </w:rPr>
            </w:pPr>
          </w:p>
        </w:tc>
        <w:tc>
          <w:tcPr>
            <w:tcW w:w="1701" w:type="dxa"/>
            <w:gridSpan w:val="2"/>
            <w:tcBorders>
              <w:top w:val="nil"/>
              <w:bottom w:val="single" w:sz="4" w:space="0" w:color="auto"/>
            </w:tcBorders>
            <w:vAlign w:val="bottom"/>
          </w:tcPr>
          <w:p w:rsidR="00ED406D" w:rsidRPr="00697F72" w:rsidRDefault="00ED406D" w:rsidP="00F316DB">
            <w:pPr>
              <w:pStyle w:val="Portada"/>
              <w:keepLines/>
              <w:jc w:val="center"/>
              <w:rPr>
                <w:sz w:val="13"/>
                <w:szCs w:val="13"/>
              </w:rPr>
            </w:pPr>
            <w:r w:rsidRPr="00697F72">
              <w:rPr>
                <w:sz w:val="13"/>
                <w:szCs w:val="13"/>
              </w:rPr>
              <w:t>Participación</w:t>
            </w:r>
            <w:r w:rsidR="00D608BA" w:rsidRPr="00697F72">
              <w:rPr>
                <w:sz w:val="13"/>
                <w:szCs w:val="13"/>
              </w:rPr>
              <w:t xml:space="preserve"> (*)</w:t>
            </w:r>
          </w:p>
        </w:tc>
        <w:tc>
          <w:tcPr>
            <w:tcW w:w="992" w:type="dxa"/>
            <w:tcBorders>
              <w:top w:val="nil"/>
              <w:bottom w:val="nil"/>
            </w:tcBorders>
            <w:vAlign w:val="bottom"/>
          </w:tcPr>
          <w:p w:rsidR="00ED406D" w:rsidRPr="00697F72" w:rsidRDefault="00ED406D" w:rsidP="00F316DB">
            <w:pPr>
              <w:pStyle w:val="Portada"/>
              <w:keepLines/>
              <w:jc w:val="center"/>
              <w:rPr>
                <w:sz w:val="13"/>
                <w:szCs w:val="13"/>
              </w:rPr>
            </w:pPr>
          </w:p>
        </w:tc>
        <w:tc>
          <w:tcPr>
            <w:tcW w:w="993" w:type="dxa"/>
            <w:tcBorders>
              <w:top w:val="nil"/>
              <w:bottom w:val="nil"/>
            </w:tcBorders>
            <w:vAlign w:val="bottom"/>
          </w:tcPr>
          <w:p w:rsidR="00ED406D" w:rsidRPr="00697F72" w:rsidRDefault="00ED406D" w:rsidP="00F316DB">
            <w:pPr>
              <w:pStyle w:val="Portada"/>
              <w:keepLines/>
              <w:jc w:val="center"/>
              <w:rPr>
                <w:sz w:val="13"/>
                <w:szCs w:val="13"/>
              </w:rPr>
            </w:pPr>
          </w:p>
        </w:tc>
        <w:tc>
          <w:tcPr>
            <w:tcW w:w="1134" w:type="dxa"/>
            <w:tcBorders>
              <w:top w:val="nil"/>
              <w:bottom w:val="nil"/>
            </w:tcBorders>
            <w:vAlign w:val="bottom"/>
          </w:tcPr>
          <w:p w:rsidR="00ED406D" w:rsidRPr="00697F72" w:rsidRDefault="00ED406D" w:rsidP="00F316DB">
            <w:pPr>
              <w:pStyle w:val="Portada"/>
              <w:keepLines/>
              <w:jc w:val="center"/>
              <w:rPr>
                <w:sz w:val="13"/>
                <w:szCs w:val="13"/>
              </w:rPr>
            </w:pPr>
          </w:p>
        </w:tc>
        <w:tc>
          <w:tcPr>
            <w:tcW w:w="1171" w:type="dxa"/>
            <w:tcBorders>
              <w:top w:val="nil"/>
              <w:bottom w:val="nil"/>
            </w:tcBorders>
            <w:vAlign w:val="bottom"/>
          </w:tcPr>
          <w:p w:rsidR="00ED406D" w:rsidRPr="00697F72" w:rsidRDefault="00ED406D" w:rsidP="00F316DB">
            <w:pPr>
              <w:pStyle w:val="Portada"/>
              <w:keepLines/>
              <w:jc w:val="center"/>
              <w:rPr>
                <w:sz w:val="13"/>
                <w:szCs w:val="13"/>
              </w:rPr>
            </w:pPr>
            <w:r w:rsidRPr="00697F72">
              <w:rPr>
                <w:sz w:val="13"/>
                <w:szCs w:val="13"/>
              </w:rPr>
              <w:t>Del</w:t>
            </w:r>
          </w:p>
        </w:tc>
        <w:tc>
          <w:tcPr>
            <w:tcW w:w="992" w:type="dxa"/>
            <w:tcBorders>
              <w:top w:val="nil"/>
              <w:bottom w:val="nil"/>
            </w:tcBorders>
            <w:vAlign w:val="bottom"/>
          </w:tcPr>
          <w:p w:rsidR="00ED406D" w:rsidRPr="00697F72" w:rsidRDefault="00ED406D" w:rsidP="00F316DB">
            <w:pPr>
              <w:pStyle w:val="Portada"/>
              <w:keepLines/>
              <w:jc w:val="center"/>
              <w:rPr>
                <w:sz w:val="13"/>
                <w:szCs w:val="13"/>
              </w:rPr>
            </w:pPr>
            <w:r w:rsidRPr="00697F72">
              <w:rPr>
                <w:sz w:val="13"/>
                <w:szCs w:val="13"/>
              </w:rPr>
              <w:t>de</w:t>
            </w:r>
          </w:p>
        </w:tc>
      </w:tr>
      <w:tr w:rsidR="00ED406D" w:rsidRPr="00AE649E" w:rsidTr="00F316DB">
        <w:trPr>
          <w:jc w:val="center"/>
        </w:trPr>
        <w:tc>
          <w:tcPr>
            <w:tcW w:w="4680"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Sociedad</w:t>
            </w:r>
          </w:p>
        </w:tc>
        <w:tc>
          <w:tcPr>
            <w:tcW w:w="2268"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Domicilio</w:t>
            </w:r>
          </w:p>
        </w:tc>
        <w:tc>
          <w:tcPr>
            <w:tcW w:w="1494" w:type="dxa"/>
            <w:tcBorders>
              <w:top w:val="nil"/>
              <w:bottom w:val="single" w:sz="4" w:space="0" w:color="auto"/>
            </w:tcBorders>
            <w:vAlign w:val="bottom"/>
          </w:tcPr>
          <w:p w:rsidR="00ED406D" w:rsidRPr="00697F72" w:rsidRDefault="00ED406D" w:rsidP="00F316DB">
            <w:pPr>
              <w:pStyle w:val="Portada"/>
              <w:keepLines/>
              <w:ind w:left="113" w:hanging="113"/>
              <w:jc w:val="center"/>
              <w:rPr>
                <w:sz w:val="13"/>
                <w:szCs w:val="13"/>
              </w:rPr>
            </w:pPr>
            <w:r w:rsidRPr="00697F72">
              <w:rPr>
                <w:sz w:val="13"/>
                <w:szCs w:val="13"/>
              </w:rPr>
              <w:t>Actividad</w:t>
            </w:r>
          </w:p>
        </w:tc>
        <w:tc>
          <w:tcPr>
            <w:tcW w:w="851" w:type="dxa"/>
            <w:tcBorders>
              <w:top w:val="single" w:sz="4" w:space="0" w:color="auto"/>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Directa</w:t>
            </w:r>
          </w:p>
        </w:tc>
        <w:tc>
          <w:tcPr>
            <w:tcW w:w="850" w:type="dxa"/>
            <w:tcBorders>
              <w:top w:val="single" w:sz="4" w:space="0" w:color="auto"/>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Indirecta</w:t>
            </w:r>
          </w:p>
        </w:tc>
        <w:tc>
          <w:tcPr>
            <w:tcW w:w="992"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Capital</w:t>
            </w:r>
          </w:p>
        </w:tc>
        <w:tc>
          <w:tcPr>
            <w:tcW w:w="993"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Reservas y otros</w:t>
            </w:r>
          </w:p>
        </w:tc>
        <w:tc>
          <w:tcPr>
            <w:tcW w:w="1134"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Subvenciones</w:t>
            </w:r>
          </w:p>
        </w:tc>
        <w:tc>
          <w:tcPr>
            <w:tcW w:w="1171"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Ejercicio</w:t>
            </w:r>
          </w:p>
        </w:tc>
        <w:tc>
          <w:tcPr>
            <w:tcW w:w="992" w:type="dxa"/>
            <w:tcBorders>
              <w:top w:val="nil"/>
              <w:bottom w:val="single" w:sz="4" w:space="0" w:color="auto"/>
            </w:tcBorders>
            <w:vAlign w:val="bottom"/>
          </w:tcPr>
          <w:p w:rsidR="00ED406D" w:rsidRPr="00697F72" w:rsidRDefault="00ED406D" w:rsidP="00F316DB">
            <w:pPr>
              <w:pStyle w:val="Portada"/>
              <w:keepLines/>
              <w:ind w:left="-57" w:right="-57"/>
              <w:jc w:val="center"/>
              <w:rPr>
                <w:sz w:val="13"/>
                <w:szCs w:val="13"/>
              </w:rPr>
            </w:pPr>
            <w:r w:rsidRPr="00697F72">
              <w:rPr>
                <w:sz w:val="13"/>
                <w:szCs w:val="13"/>
              </w:rPr>
              <w:t>Explotación</w:t>
            </w:r>
          </w:p>
        </w:tc>
      </w:tr>
      <w:tr w:rsidR="00ED406D" w:rsidRPr="00AE649E" w:rsidTr="00F316DB">
        <w:trPr>
          <w:jc w:val="center"/>
        </w:trPr>
        <w:tc>
          <w:tcPr>
            <w:tcW w:w="4680"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2268"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1494" w:type="dxa"/>
            <w:tcBorders>
              <w:top w:val="single" w:sz="4" w:space="0" w:color="auto"/>
              <w:bottom w:val="nil"/>
            </w:tcBorders>
          </w:tcPr>
          <w:p w:rsidR="00ED406D" w:rsidRPr="00697F72" w:rsidRDefault="00ED406D" w:rsidP="00F316DB">
            <w:pPr>
              <w:pStyle w:val="Portada"/>
              <w:keepLines/>
              <w:ind w:left="113" w:hanging="113"/>
              <w:rPr>
                <w:b w:val="0"/>
                <w:sz w:val="13"/>
                <w:szCs w:val="13"/>
              </w:rPr>
            </w:pPr>
          </w:p>
        </w:tc>
        <w:tc>
          <w:tcPr>
            <w:tcW w:w="851"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850"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2"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3"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1134"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1171" w:type="dxa"/>
            <w:tcBorders>
              <w:top w:val="single" w:sz="4" w:space="0" w:color="auto"/>
              <w:bottom w:val="nil"/>
            </w:tcBorders>
          </w:tcPr>
          <w:p w:rsidR="00ED406D" w:rsidRPr="00697F72" w:rsidRDefault="00ED406D" w:rsidP="00F316DB">
            <w:pPr>
              <w:pStyle w:val="Portada"/>
              <w:keepLines/>
              <w:jc w:val="right"/>
              <w:rPr>
                <w:b w:val="0"/>
                <w:sz w:val="13"/>
                <w:szCs w:val="13"/>
              </w:rPr>
            </w:pPr>
          </w:p>
        </w:tc>
        <w:tc>
          <w:tcPr>
            <w:tcW w:w="992" w:type="dxa"/>
            <w:tcBorders>
              <w:top w:val="single" w:sz="4" w:space="0" w:color="auto"/>
              <w:bottom w:val="nil"/>
            </w:tcBorders>
          </w:tcPr>
          <w:p w:rsidR="00ED406D" w:rsidRPr="00697F72" w:rsidRDefault="00ED406D" w:rsidP="00F316DB">
            <w:pPr>
              <w:pStyle w:val="Portada"/>
              <w:keepLines/>
              <w:jc w:val="right"/>
              <w:rPr>
                <w:b w:val="0"/>
                <w:sz w:val="13"/>
                <w:szCs w:val="13"/>
              </w:rPr>
            </w:pP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US"/>
              </w:rPr>
              <w:t>ILUNION Contact Center,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Rufino González 42-44,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14.714.387</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1.761.987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2.033.573</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AU"/>
              </w:rPr>
              <w:t>ILUNION C.E.E. C</w:t>
            </w:r>
            <w:r w:rsidRPr="00697F72">
              <w:rPr>
                <w:b w:val="0"/>
                <w:sz w:val="13"/>
                <w:szCs w:val="13"/>
                <w:lang w:val="en-US"/>
              </w:rPr>
              <w:t>ontact Center,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Miguel Yuste, 48,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380.000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1.934.026</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(38.507)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(124.330)</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Accesibilidad, Estudios y Proyectos, S.A.U.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Albacete, 3,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Comercialización de bienes y prestación de servicios a través de canales de telecomunicación</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60.101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325.806</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34.298</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123.923</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216.582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Emergencias, S.A.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Rufino González 42-44,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Marketing telefónico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75,50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60.101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2.861.910</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475.669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775.335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Sociosanitario.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Albacete, 3,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Servicios socio sanitarios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3.700.000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(1.879.823)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1.766.147</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526.659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1.239.485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Esterilización, S.A.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Río Ebro, Arganda del Rey</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Servicios de esterilización sanitaria</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120.400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75.948</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(52.327)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(63.672)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Reciclados,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Monte Urba, 11,La Bañeza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Gestión y reciclaje de equipos eléctricos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(633.088)</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1.063.257</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(460.719)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(479.393)</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napToGrid w:val="0"/>
                <w:color w:val="000000"/>
                <w:sz w:val="13"/>
                <w:szCs w:val="13"/>
                <w:u w:color="000000"/>
                <w:lang w:eastAsia="es-ES"/>
              </w:rPr>
              <w:t>ILUNION Servicios Industriales Galicia S.L.U.</w:t>
            </w:r>
            <w:r w:rsidRPr="00697F72">
              <w:rPr>
                <w:b w:val="0"/>
                <w:sz w:val="13"/>
                <w:szCs w:val="13"/>
              </w:rPr>
              <w:t xml:space="preserve">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Rúa Redondela, 1, San Cibrao Das Viñas.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Forrado de volantes y elaboración de componentes del automóvil</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248.000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(118.999)</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100.770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42.131</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74.141</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Retail y Comercialización,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Garibay 7,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Explotación de tiendas en hospitales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5.805.991</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1.440.842</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29.994</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654.728</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801.132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Fundosa Ultracongelados y Precocinados, S.A.U.</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Avda. Fuente de las Piedras, Cabra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Sin actividad</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3.576.289</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(840.230)</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2.280</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(36.491)</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Columbia Cintas de Impresión, S.L.U.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 xml:space="preserve">Polígono Industrial Siresa; Reinosa </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Reciclados informáticos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700.000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203.631</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120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(180.146)</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(188.834)</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US"/>
              </w:rPr>
            </w:pPr>
            <w:r w:rsidRPr="00697F72">
              <w:rPr>
                <w:b w:val="0"/>
                <w:sz w:val="13"/>
                <w:szCs w:val="13"/>
                <w:lang w:val="en-US"/>
              </w:rPr>
              <w:t>ILUNION Textil, S.A.U. (a)</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Polígono Industrial de León, 42, León</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Confección de ropa de trabajo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480.000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2.638.482</w:t>
            </w:r>
          </w:p>
        </w:tc>
        <w:tc>
          <w:tcPr>
            <w:tcW w:w="1134" w:type="dxa"/>
            <w:tcBorders>
              <w:top w:val="nil"/>
              <w:bottom w:val="nil"/>
            </w:tcBorders>
          </w:tcPr>
          <w:p w:rsidR="00ED406D" w:rsidRPr="00697F72" w:rsidRDefault="00ED406D" w:rsidP="00F316DB">
            <w:pPr>
              <w:pStyle w:val="Portada"/>
              <w:keepLines/>
              <w:tabs>
                <w:tab w:val="decimal" w:pos="557"/>
              </w:tabs>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108.297</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107.375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Servicios Industriales Levante, S.L.U.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Polígono Industrial Juan Carlos I, Almussafes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Elaboración de piezas para el automóvil y forrado de volantes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270.452</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1.401.333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410.780</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402.185</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558.396</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Fabricación Modular Valenciana, S.L.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Gran Vía Ramón y Cajal, 13, Valencia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Fabricación y montaje de productos para empresas de automoción</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50,00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240.400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5.308.518</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5.669</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478.009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566.185</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Modular Logística Valenciana, S.L.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 xml:space="preserve">Polígono Industrial Juan Carlos I, parcela T-1-2 , Almussafes </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Fabricación y montaje de productos para empresas industriales</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87,50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1.000.000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3.183.559</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722.781</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2.626.375</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3.766.432</w:t>
            </w:r>
          </w:p>
        </w:tc>
      </w:tr>
      <w:tr w:rsidR="00ED406D" w:rsidRPr="00AE649E"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Servicios Industriales de Catalunya, S.L.</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Carretera N-340 km, Tarragona</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Formación, rehabilitación y recuperación de personas discapacitadas para lograr su integración laboral y social</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3.000</w:t>
            </w:r>
          </w:p>
        </w:tc>
        <w:tc>
          <w:tcPr>
            <w:tcW w:w="993"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183.518</w:t>
            </w:r>
          </w:p>
        </w:tc>
        <w:tc>
          <w:tcPr>
            <w:tcW w:w="1134" w:type="dxa"/>
            <w:tcBorders>
              <w:top w:val="nil"/>
              <w:bottom w:val="nil"/>
            </w:tcBorders>
          </w:tcPr>
          <w:p w:rsidR="00ED406D" w:rsidRPr="00697F72" w:rsidRDefault="00ED406D" w:rsidP="00F316DB">
            <w:pPr>
              <w:pStyle w:val="Portada"/>
              <w:keepLines/>
              <w:jc w:val="center"/>
              <w:rPr>
                <w:b w:val="0"/>
                <w:sz w:val="13"/>
                <w:szCs w:val="13"/>
              </w:rPr>
            </w:pPr>
            <w:r w:rsidRPr="00697F72">
              <w:rPr>
                <w:b w:val="0"/>
                <w:sz w:val="13"/>
                <w:szCs w:val="13"/>
              </w:rPr>
              <w:t>-</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242.758</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349.390</w:t>
            </w:r>
          </w:p>
        </w:tc>
      </w:tr>
      <w:tr w:rsidR="00ED406D" w:rsidRPr="00EE2348" w:rsidTr="00F316DB">
        <w:trPr>
          <w:jc w:val="center"/>
        </w:trPr>
        <w:tc>
          <w:tcPr>
            <w:tcW w:w="4680" w:type="dxa"/>
            <w:tcBorders>
              <w:top w:val="nil"/>
              <w:bottom w:val="nil"/>
            </w:tcBorders>
          </w:tcPr>
          <w:p w:rsidR="00ED406D" w:rsidRPr="00697F72" w:rsidRDefault="00ED406D" w:rsidP="00F316DB">
            <w:pPr>
              <w:pStyle w:val="Portada"/>
              <w:keepLines/>
              <w:rPr>
                <w:b w:val="0"/>
                <w:sz w:val="13"/>
                <w:szCs w:val="13"/>
              </w:rPr>
            </w:pPr>
            <w:r w:rsidRPr="00697F72">
              <w:rPr>
                <w:b w:val="0"/>
                <w:sz w:val="13"/>
                <w:szCs w:val="13"/>
              </w:rPr>
              <w:t>ILUNION Gestión de espacios deportivos, S.A.U.</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Complejo Deportivo Somontes, Madrid</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Explotación y gestión de instalaciones deportivas y de ocio</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2.132.000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556.393</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7.933</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(680.329)</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(493.890)</w:t>
            </w:r>
          </w:p>
        </w:tc>
      </w:tr>
      <w:tr w:rsidR="00ED406D" w:rsidRPr="00EE2348" w:rsidTr="00F316DB">
        <w:trPr>
          <w:jc w:val="center"/>
        </w:trPr>
        <w:tc>
          <w:tcPr>
            <w:tcW w:w="4680" w:type="dxa"/>
            <w:tcBorders>
              <w:top w:val="nil"/>
              <w:bottom w:val="nil"/>
            </w:tcBorders>
          </w:tcPr>
          <w:p w:rsidR="00ED406D" w:rsidRPr="00697F72" w:rsidRDefault="00ED406D" w:rsidP="00F316DB">
            <w:pPr>
              <w:pStyle w:val="Portada"/>
              <w:keepLines/>
              <w:rPr>
                <w:b w:val="0"/>
                <w:sz w:val="13"/>
                <w:szCs w:val="13"/>
                <w:lang w:val="en-AU"/>
              </w:rPr>
            </w:pPr>
            <w:r w:rsidRPr="00697F72">
              <w:rPr>
                <w:b w:val="0"/>
                <w:sz w:val="13"/>
                <w:szCs w:val="13"/>
                <w:lang w:val="en-US"/>
              </w:rPr>
              <w:t>Fitex ILUNION, S.A. (b)</w:t>
            </w:r>
          </w:p>
        </w:tc>
        <w:tc>
          <w:tcPr>
            <w:tcW w:w="2268"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C/ Doctor Rodríguez Ledesma, s/n Cáceres</w:t>
            </w:r>
          </w:p>
        </w:tc>
        <w:tc>
          <w:tcPr>
            <w:tcW w:w="1494" w:type="dxa"/>
            <w:tcBorders>
              <w:top w:val="nil"/>
              <w:bottom w:val="nil"/>
            </w:tcBorders>
          </w:tcPr>
          <w:p w:rsidR="00ED406D" w:rsidRPr="00697F72" w:rsidRDefault="00ED406D" w:rsidP="00F316DB">
            <w:pPr>
              <w:pStyle w:val="Portada"/>
              <w:keepLines/>
              <w:ind w:left="28" w:hanging="28"/>
              <w:rPr>
                <w:b w:val="0"/>
                <w:sz w:val="13"/>
                <w:szCs w:val="13"/>
              </w:rPr>
            </w:pPr>
            <w:r w:rsidRPr="00697F72">
              <w:rPr>
                <w:b w:val="0"/>
                <w:sz w:val="13"/>
                <w:szCs w:val="13"/>
              </w:rPr>
              <w:t>Servicio de atención e información telefónica</w:t>
            </w:r>
          </w:p>
        </w:tc>
        <w:tc>
          <w:tcPr>
            <w:tcW w:w="851" w:type="dxa"/>
            <w:tcBorders>
              <w:top w:val="nil"/>
              <w:bottom w:val="nil"/>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nil"/>
            </w:tcBorders>
          </w:tcPr>
          <w:p w:rsidR="00ED406D" w:rsidRPr="00697F72" w:rsidRDefault="00ED406D" w:rsidP="00F316DB">
            <w:pPr>
              <w:pStyle w:val="Portada"/>
              <w:keepLines/>
              <w:tabs>
                <w:tab w:val="decimal" w:pos="621"/>
              </w:tabs>
              <w:rPr>
                <w:b w:val="0"/>
                <w:sz w:val="13"/>
                <w:szCs w:val="13"/>
              </w:rPr>
            </w:pPr>
            <w:r w:rsidRPr="00697F72">
              <w:rPr>
                <w:b w:val="0"/>
                <w:sz w:val="13"/>
                <w:szCs w:val="13"/>
              </w:rPr>
              <w:t>75,00</w:t>
            </w:r>
          </w:p>
        </w:tc>
        <w:tc>
          <w:tcPr>
            <w:tcW w:w="992"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625.040</w:t>
            </w:r>
          </w:p>
        </w:tc>
        <w:tc>
          <w:tcPr>
            <w:tcW w:w="993" w:type="dxa"/>
            <w:tcBorders>
              <w:top w:val="nil"/>
              <w:bottom w:val="nil"/>
            </w:tcBorders>
          </w:tcPr>
          <w:p w:rsidR="00ED406D" w:rsidRPr="00697F72" w:rsidRDefault="00ED406D" w:rsidP="00F316DB">
            <w:pPr>
              <w:pStyle w:val="Portada"/>
              <w:keepLines/>
              <w:tabs>
                <w:tab w:val="decimal" w:pos="776"/>
              </w:tabs>
              <w:rPr>
                <w:b w:val="0"/>
                <w:sz w:val="13"/>
                <w:szCs w:val="13"/>
              </w:rPr>
            </w:pPr>
            <w:r w:rsidRPr="00697F72">
              <w:rPr>
                <w:b w:val="0"/>
                <w:sz w:val="13"/>
                <w:szCs w:val="13"/>
              </w:rPr>
              <w:t>1.838.534</w:t>
            </w:r>
          </w:p>
        </w:tc>
        <w:tc>
          <w:tcPr>
            <w:tcW w:w="1134" w:type="dxa"/>
            <w:tcBorders>
              <w:top w:val="nil"/>
              <w:bottom w:val="nil"/>
            </w:tcBorders>
          </w:tcPr>
          <w:p w:rsidR="00ED406D" w:rsidRPr="00697F72" w:rsidRDefault="00ED406D" w:rsidP="00F316DB">
            <w:pPr>
              <w:pStyle w:val="Portada"/>
              <w:keepLines/>
              <w:tabs>
                <w:tab w:val="decimal" w:pos="950"/>
              </w:tabs>
              <w:rPr>
                <w:b w:val="0"/>
                <w:sz w:val="13"/>
                <w:szCs w:val="13"/>
              </w:rPr>
            </w:pPr>
            <w:r w:rsidRPr="00697F72">
              <w:rPr>
                <w:b w:val="0"/>
                <w:sz w:val="13"/>
                <w:szCs w:val="13"/>
              </w:rPr>
              <w:t>4.695</w:t>
            </w:r>
          </w:p>
        </w:tc>
        <w:tc>
          <w:tcPr>
            <w:tcW w:w="1171"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250.716</w:t>
            </w:r>
          </w:p>
        </w:tc>
        <w:tc>
          <w:tcPr>
            <w:tcW w:w="992" w:type="dxa"/>
            <w:tcBorders>
              <w:top w:val="nil"/>
              <w:bottom w:val="nil"/>
            </w:tcBorders>
          </w:tcPr>
          <w:p w:rsidR="00ED406D" w:rsidRPr="00697F72" w:rsidRDefault="00ED406D" w:rsidP="00F316DB">
            <w:pPr>
              <w:pStyle w:val="Portada"/>
              <w:keepLines/>
              <w:jc w:val="right"/>
              <w:rPr>
                <w:b w:val="0"/>
                <w:sz w:val="13"/>
                <w:szCs w:val="13"/>
              </w:rPr>
            </w:pPr>
            <w:r w:rsidRPr="00697F72">
              <w:rPr>
                <w:b w:val="0"/>
                <w:sz w:val="13"/>
                <w:szCs w:val="13"/>
              </w:rPr>
              <w:t>290.725</w:t>
            </w:r>
          </w:p>
        </w:tc>
      </w:tr>
      <w:tr w:rsidR="00ED406D" w:rsidRPr="00EE2348" w:rsidTr="00F316DB">
        <w:trPr>
          <w:trHeight w:val="498"/>
          <w:jc w:val="center"/>
        </w:trPr>
        <w:tc>
          <w:tcPr>
            <w:tcW w:w="4680" w:type="dxa"/>
            <w:tcBorders>
              <w:top w:val="nil"/>
              <w:bottom w:val="single" w:sz="4" w:space="0" w:color="auto"/>
            </w:tcBorders>
          </w:tcPr>
          <w:p w:rsidR="00ED406D" w:rsidRPr="00697F72" w:rsidRDefault="00ED406D" w:rsidP="007F4274">
            <w:pPr>
              <w:pStyle w:val="Portada"/>
              <w:keepLines/>
              <w:rPr>
                <w:b w:val="0"/>
                <w:sz w:val="13"/>
                <w:szCs w:val="13"/>
                <w:lang w:val="en-US"/>
              </w:rPr>
            </w:pPr>
            <w:r w:rsidRPr="00697F72">
              <w:rPr>
                <w:b w:val="0"/>
                <w:sz w:val="13"/>
                <w:szCs w:val="13"/>
              </w:rPr>
              <w:t>Comercializadora, S.A.U.</w:t>
            </w:r>
          </w:p>
        </w:tc>
        <w:tc>
          <w:tcPr>
            <w:tcW w:w="2268" w:type="dxa"/>
            <w:tcBorders>
              <w:top w:val="nil"/>
              <w:bottom w:val="single" w:sz="4" w:space="0" w:color="auto"/>
            </w:tcBorders>
          </w:tcPr>
          <w:p w:rsidR="00ED406D" w:rsidRPr="00697F72" w:rsidRDefault="00ED406D" w:rsidP="00F316DB">
            <w:pPr>
              <w:pStyle w:val="Portada"/>
              <w:keepLines/>
              <w:ind w:left="28" w:hanging="28"/>
              <w:rPr>
                <w:b w:val="0"/>
                <w:sz w:val="13"/>
                <w:szCs w:val="13"/>
              </w:rPr>
            </w:pPr>
            <w:r w:rsidRPr="00697F72">
              <w:rPr>
                <w:b w:val="0"/>
                <w:sz w:val="13"/>
                <w:szCs w:val="13"/>
              </w:rPr>
              <w:t>Recoletos, 1 Madrid</w:t>
            </w:r>
          </w:p>
        </w:tc>
        <w:tc>
          <w:tcPr>
            <w:tcW w:w="1494" w:type="dxa"/>
            <w:tcBorders>
              <w:top w:val="nil"/>
              <w:bottom w:val="single" w:sz="4" w:space="0" w:color="auto"/>
            </w:tcBorders>
          </w:tcPr>
          <w:p w:rsidR="00ED406D" w:rsidRPr="00697F72" w:rsidRDefault="00ED406D" w:rsidP="00F316DB">
            <w:pPr>
              <w:pStyle w:val="Portada"/>
              <w:keepLines/>
              <w:ind w:left="28" w:hanging="28"/>
              <w:rPr>
                <w:b w:val="0"/>
                <w:sz w:val="13"/>
                <w:szCs w:val="13"/>
              </w:rPr>
            </w:pPr>
            <w:r w:rsidRPr="00697F72">
              <w:rPr>
                <w:b w:val="0"/>
                <w:sz w:val="13"/>
                <w:szCs w:val="13"/>
              </w:rPr>
              <w:t>Comercialización de productos</w:t>
            </w:r>
          </w:p>
        </w:tc>
        <w:tc>
          <w:tcPr>
            <w:tcW w:w="851" w:type="dxa"/>
            <w:tcBorders>
              <w:top w:val="nil"/>
              <w:bottom w:val="single" w:sz="4" w:space="0" w:color="auto"/>
            </w:tcBorders>
          </w:tcPr>
          <w:p w:rsidR="00ED406D" w:rsidRPr="00697F72" w:rsidRDefault="00ED406D" w:rsidP="00F316DB">
            <w:pPr>
              <w:pStyle w:val="Portada"/>
              <w:keepLines/>
              <w:tabs>
                <w:tab w:val="decimal" w:pos="384"/>
              </w:tabs>
              <w:rPr>
                <w:b w:val="0"/>
                <w:sz w:val="13"/>
                <w:szCs w:val="13"/>
              </w:rPr>
            </w:pPr>
            <w:r w:rsidRPr="00697F72">
              <w:rPr>
                <w:b w:val="0"/>
                <w:sz w:val="13"/>
                <w:szCs w:val="13"/>
              </w:rPr>
              <w:t>0,00</w:t>
            </w:r>
          </w:p>
        </w:tc>
        <w:tc>
          <w:tcPr>
            <w:tcW w:w="850" w:type="dxa"/>
            <w:tcBorders>
              <w:top w:val="nil"/>
              <w:bottom w:val="single" w:sz="4" w:space="0" w:color="auto"/>
            </w:tcBorders>
          </w:tcPr>
          <w:p w:rsidR="00ED406D" w:rsidRPr="00697F72" w:rsidRDefault="00ED406D" w:rsidP="00F316DB">
            <w:pPr>
              <w:pStyle w:val="Portada"/>
              <w:keepLines/>
              <w:tabs>
                <w:tab w:val="decimal" w:pos="621"/>
              </w:tabs>
              <w:rPr>
                <w:b w:val="0"/>
                <w:sz w:val="13"/>
                <w:szCs w:val="13"/>
              </w:rPr>
            </w:pPr>
            <w:r w:rsidRPr="00697F72">
              <w:rPr>
                <w:b w:val="0"/>
                <w:sz w:val="13"/>
                <w:szCs w:val="13"/>
              </w:rPr>
              <w:t>100,00</w:t>
            </w:r>
          </w:p>
        </w:tc>
        <w:tc>
          <w:tcPr>
            <w:tcW w:w="992" w:type="dxa"/>
            <w:tcBorders>
              <w:top w:val="nil"/>
              <w:bottom w:val="single" w:sz="4" w:space="0" w:color="auto"/>
            </w:tcBorders>
          </w:tcPr>
          <w:p w:rsidR="00ED406D" w:rsidRPr="00697F72" w:rsidRDefault="00ED406D" w:rsidP="00F316DB">
            <w:pPr>
              <w:pStyle w:val="Portada"/>
              <w:keepLines/>
              <w:tabs>
                <w:tab w:val="decimal" w:pos="776"/>
              </w:tabs>
              <w:rPr>
                <w:b w:val="0"/>
                <w:sz w:val="13"/>
                <w:szCs w:val="13"/>
              </w:rPr>
            </w:pPr>
            <w:r w:rsidRPr="00697F72">
              <w:rPr>
                <w:b w:val="0"/>
                <w:sz w:val="13"/>
                <w:szCs w:val="13"/>
              </w:rPr>
              <w:t>80.000</w:t>
            </w:r>
          </w:p>
        </w:tc>
        <w:tc>
          <w:tcPr>
            <w:tcW w:w="993" w:type="dxa"/>
            <w:tcBorders>
              <w:top w:val="nil"/>
              <w:bottom w:val="single" w:sz="4" w:space="0" w:color="auto"/>
            </w:tcBorders>
          </w:tcPr>
          <w:p w:rsidR="00ED406D" w:rsidRPr="00697F72" w:rsidRDefault="00ED406D" w:rsidP="00F316DB">
            <w:pPr>
              <w:pStyle w:val="Portada"/>
              <w:keepLines/>
              <w:tabs>
                <w:tab w:val="decimal" w:pos="776"/>
              </w:tabs>
              <w:rPr>
                <w:b w:val="0"/>
                <w:sz w:val="13"/>
                <w:szCs w:val="13"/>
              </w:rPr>
            </w:pPr>
            <w:r w:rsidRPr="00697F72">
              <w:rPr>
                <w:b w:val="0"/>
                <w:sz w:val="13"/>
                <w:szCs w:val="13"/>
              </w:rPr>
              <w:t>1.029.924</w:t>
            </w:r>
          </w:p>
        </w:tc>
        <w:tc>
          <w:tcPr>
            <w:tcW w:w="1134" w:type="dxa"/>
            <w:tcBorders>
              <w:top w:val="nil"/>
              <w:bottom w:val="single" w:sz="4" w:space="0" w:color="auto"/>
            </w:tcBorders>
          </w:tcPr>
          <w:p w:rsidR="00ED406D" w:rsidRPr="00697F72" w:rsidRDefault="00ED406D" w:rsidP="00F316DB">
            <w:pPr>
              <w:pStyle w:val="Portada"/>
              <w:keepLines/>
              <w:tabs>
                <w:tab w:val="decimal" w:pos="0"/>
              </w:tabs>
              <w:jc w:val="center"/>
              <w:rPr>
                <w:b w:val="0"/>
                <w:sz w:val="13"/>
                <w:szCs w:val="13"/>
              </w:rPr>
            </w:pPr>
            <w:r w:rsidRPr="00697F72">
              <w:rPr>
                <w:b w:val="0"/>
                <w:sz w:val="13"/>
                <w:szCs w:val="13"/>
              </w:rPr>
              <w:t>-</w:t>
            </w:r>
          </w:p>
        </w:tc>
        <w:tc>
          <w:tcPr>
            <w:tcW w:w="1171" w:type="dxa"/>
            <w:tcBorders>
              <w:top w:val="nil"/>
              <w:bottom w:val="single" w:sz="4" w:space="0" w:color="auto"/>
            </w:tcBorders>
          </w:tcPr>
          <w:p w:rsidR="00ED406D" w:rsidRPr="00697F72" w:rsidRDefault="00ED406D" w:rsidP="00F316DB">
            <w:pPr>
              <w:pStyle w:val="Portada"/>
              <w:keepLines/>
              <w:jc w:val="right"/>
              <w:rPr>
                <w:b w:val="0"/>
                <w:sz w:val="13"/>
                <w:szCs w:val="13"/>
              </w:rPr>
            </w:pPr>
            <w:r w:rsidRPr="00697F72">
              <w:rPr>
                <w:b w:val="0"/>
                <w:sz w:val="13"/>
                <w:szCs w:val="13"/>
              </w:rPr>
              <w:t>4.425</w:t>
            </w:r>
          </w:p>
        </w:tc>
        <w:tc>
          <w:tcPr>
            <w:tcW w:w="992" w:type="dxa"/>
            <w:tcBorders>
              <w:top w:val="nil"/>
              <w:bottom w:val="single" w:sz="4" w:space="0" w:color="auto"/>
            </w:tcBorders>
          </w:tcPr>
          <w:p w:rsidR="00ED406D" w:rsidRPr="00697F72" w:rsidRDefault="00ED406D" w:rsidP="00F316DB">
            <w:pPr>
              <w:pStyle w:val="Portada"/>
              <w:keepLines/>
              <w:jc w:val="right"/>
              <w:rPr>
                <w:b w:val="0"/>
                <w:sz w:val="13"/>
                <w:szCs w:val="13"/>
              </w:rPr>
            </w:pPr>
            <w:r w:rsidRPr="00697F72">
              <w:rPr>
                <w:b w:val="0"/>
                <w:sz w:val="13"/>
                <w:szCs w:val="13"/>
              </w:rPr>
              <w:t>8.628</w:t>
            </w:r>
          </w:p>
        </w:tc>
      </w:tr>
    </w:tbl>
    <w:p w:rsidR="002D043C" w:rsidRDefault="002D043C">
      <w:pPr>
        <w:rPr>
          <w:b/>
        </w:rPr>
      </w:pPr>
    </w:p>
    <w:p w:rsidR="00730E75" w:rsidRDefault="00730E75">
      <w:pPr>
        <w:rPr>
          <w:b/>
        </w:rPr>
      </w:pPr>
    </w:p>
    <w:tbl>
      <w:tblPr>
        <w:tblStyle w:val="Tablaconcuadrcula"/>
        <w:tblW w:w="15481" w:type="dxa"/>
        <w:jc w:val="center"/>
        <w:tblLayout w:type="fixed"/>
        <w:tblLook w:val="04A0" w:firstRow="1" w:lastRow="0" w:firstColumn="1" w:lastColumn="0" w:noHBand="0" w:noVBand="1"/>
      </w:tblPr>
      <w:tblGrid>
        <w:gridCol w:w="4708"/>
        <w:gridCol w:w="2268"/>
        <w:gridCol w:w="1724"/>
        <w:gridCol w:w="700"/>
        <w:gridCol w:w="825"/>
        <w:gridCol w:w="993"/>
        <w:gridCol w:w="1026"/>
        <w:gridCol w:w="1133"/>
        <w:gridCol w:w="1065"/>
        <w:gridCol w:w="1039"/>
      </w:tblGrid>
      <w:tr w:rsidR="002D043C" w:rsidRPr="00637FB9" w:rsidTr="00F316DB">
        <w:trPr>
          <w:tblHeader/>
          <w:jc w:val="center"/>
        </w:trPr>
        <w:tc>
          <w:tcPr>
            <w:tcW w:w="4708" w:type="dxa"/>
            <w:tcBorders>
              <w:top w:val="nil"/>
              <w:left w:val="nil"/>
              <w:bottom w:val="single" w:sz="4" w:space="0" w:color="auto"/>
              <w:right w:val="nil"/>
            </w:tcBorders>
          </w:tcPr>
          <w:p w:rsidR="002D043C" w:rsidRPr="00637FB9" w:rsidRDefault="002D043C" w:rsidP="00F316DB">
            <w:pPr>
              <w:pStyle w:val="Portada"/>
              <w:keepLines/>
              <w:jc w:val="center"/>
              <w:rPr>
                <w:sz w:val="14"/>
                <w:szCs w:val="14"/>
              </w:rPr>
            </w:pPr>
          </w:p>
        </w:tc>
        <w:tc>
          <w:tcPr>
            <w:tcW w:w="2268" w:type="dxa"/>
            <w:tcBorders>
              <w:top w:val="nil"/>
              <w:left w:val="nil"/>
              <w:bottom w:val="single" w:sz="4" w:space="0" w:color="auto"/>
              <w:right w:val="nil"/>
            </w:tcBorders>
          </w:tcPr>
          <w:p w:rsidR="002D043C" w:rsidRPr="00637FB9" w:rsidRDefault="002D043C" w:rsidP="00F316DB">
            <w:pPr>
              <w:pStyle w:val="Portada"/>
              <w:keepLines/>
              <w:ind w:left="-44" w:right="-68"/>
              <w:jc w:val="center"/>
              <w:rPr>
                <w:sz w:val="14"/>
                <w:szCs w:val="14"/>
              </w:rPr>
            </w:pPr>
          </w:p>
        </w:tc>
        <w:tc>
          <w:tcPr>
            <w:tcW w:w="1724" w:type="dxa"/>
            <w:tcBorders>
              <w:top w:val="nil"/>
              <w:left w:val="nil"/>
              <w:bottom w:val="single" w:sz="4" w:space="0" w:color="auto"/>
              <w:right w:val="nil"/>
            </w:tcBorders>
          </w:tcPr>
          <w:p w:rsidR="002D043C" w:rsidRPr="00637FB9" w:rsidRDefault="002D043C" w:rsidP="00F316DB">
            <w:pPr>
              <w:pStyle w:val="Portada"/>
              <w:keepLines/>
              <w:jc w:val="center"/>
              <w:rPr>
                <w:sz w:val="14"/>
                <w:szCs w:val="14"/>
              </w:rPr>
            </w:pPr>
          </w:p>
        </w:tc>
        <w:tc>
          <w:tcPr>
            <w:tcW w:w="1525" w:type="dxa"/>
            <w:gridSpan w:val="2"/>
            <w:tcBorders>
              <w:top w:val="nil"/>
              <w:left w:val="nil"/>
              <w:bottom w:val="nil"/>
            </w:tcBorders>
          </w:tcPr>
          <w:p w:rsidR="002D043C" w:rsidRPr="00637FB9" w:rsidRDefault="002D043C" w:rsidP="00F316DB">
            <w:pPr>
              <w:pStyle w:val="Portada"/>
              <w:keepLines/>
              <w:jc w:val="center"/>
              <w:rPr>
                <w:sz w:val="14"/>
                <w:szCs w:val="14"/>
              </w:rPr>
            </w:pPr>
          </w:p>
        </w:tc>
        <w:tc>
          <w:tcPr>
            <w:tcW w:w="5256" w:type="dxa"/>
            <w:gridSpan w:val="5"/>
            <w:tcBorders>
              <w:top w:val="single" w:sz="4" w:space="0" w:color="auto"/>
              <w:bottom w:val="nil"/>
            </w:tcBorders>
          </w:tcPr>
          <w:p w:rsidR="002D043C" w:rsidRPr="00637FB9" w:rsidRDefault="002D043C" w:rsidP="00F316DB">
            <w:pPr>
              <w:pStyle w:val="Portada"/>
              <w:keepLines/>
              <w:jc w:val="center"/>
              <w:rPr>
                <w:sz w:val="14"/>
                <w:szCs w:val="14"/>
              </w:rPr>
            </w:pPr>
            <w:r>
              <w:rPr>
                <w:sz w:val="14"/>
                <w:szCs w:val="14"/>
              </w:rPr>
              <w:t>Datos de la sociedad individual</w:t>
            </w:r>
          </w:p>
        </w:tc>
      </w:tr>
      <w:tr w:rsidR="002D043C" w:rsidRPr="00637FB9" w:rsidTr="00F316DB">
        <w:trPr>
          <w:tblHeader/>
          <w:jc w:val="center"/>
        </w:trPr>
        <w:tc>
          <w:tcPr>
            <w:tcW w:w="4708" w:type="dxa"/>
            <w:tcBorders>
              <w:top w:val="single" w:sz="4" w:space="0" w:color="auto"/>
              <w:bottom w:val="nil"/>
            </w:tcBorders>
          </w:tcPr>
          <w:p w:rsidR="002D043C" w:rsidRPr="00637FB9" w:rsidRDefault="002D043C" w:rsidP="00F316DB">
            <w:pPr>
              <w:pStyle w:val="Portada"/>
              <w:keepLines/>
              <w:jc w:val="center"/>
              <w:rPr>
                <w:sz w:val="14"/>
                <w:szCs w:val="14"/>
              </w:rPr>
            </w:pPr>
          </w:p>
        </w:tc>
        <w:tc>
          <w:tcPr>
            <w:tcW w:w="2268" w:type="dxa"/>
            <w:tcBorders>
              <w:top w:val="single" w:sz="4" w:space="0" w:color="auto"/>
              <w:bottom w:val="nil"/>
            </w:tcBorders>
          </w:tcPr>
          <w:p w:rsidR="002D043C" w:rsidRPr="00637FB9" w:rsidRDefault="002D043C" w:rsidP="00F316DB">
            <w:pPr>
              <w:pStyle w:val="Portada"/>
              <w:keepLines/>
              <w:ind w:left="-44" w:right="-68"/>
              <w:jc w:val="center"/>
              <w:rPr>
                <w:sz w:val="14"/>
                <w:szCs w:val="14"/>
              </w:rPr>
            </w:pPr>
          </w:p>
        </w:tc>
        <w:tc>
          <w:tcPr>
            <w:tcW w:w="1724" w:type="dxa"/>
            <w:tcBorders>
              <w:top w:val="single" w:sz="4" w:space="0" w:color="auto"/>
              <w:bottom w:val="nil"/>
            </w:tcBorders>
          </w:tcPr>
          <w:p w:rsidR="002D043C" w:rsidRPr="00637FB9" w:rsidRDefault="002D043C" w:rsidP="00F316DB">
            <w:pPr>
              <w:pStyle w:val="Portada"/>
              <w:keepLines/>
              <w:jc w:val="center"/>
              <w:rPr>
                <w:sz w:val="14"/>
                <w:szCs w:val="14"/>
              </w:rPr>
            </w:pPr>
          </w:p>
        </w:tc>
        <w:tc>
          <w:tcPr>
            <w:tcW w:w="1525" w:type="dxa"/>
            <w:gridSpan w:val="2"/>
            <w:tcBorders>
              <w:bottom w:val="nil"/>
            </w:tcBorders>
          </w:tcPr>
          <w:p w:rsidR="002D043C" w:rsidRPr="00637FB9" w:rsidRDefault="002D043C" w:rsidP="00F316DB">
            <w:pPr>
              <w:pStyle w:val="Portada"/>
              <w:keepLines/>
              <w:jc w:val="center"/>
              <w:rPr>
                <w:sz w:val="14"/>
                <w:szCs w:val="14"/>
              </w:rPr>
            </w:pPr>
          </w:p>
        </w:tc>
        <w:tc>
          <w:tcPr>
            <w:tcW w:w="993" w:type="dxa"/>
            <w:tcBorders>
              <w:bottom w:val="nil"/>
            </w:tcBorders>
          </w:tcPr>
          <w:p w:rsidR="002D043C" w:rsidRPr="00637FB9" w:rsidRDefault="002D043C" w:rsidP="00F316DB">
            <w:pPr>
              <w:pStyle w:val="Portada"/>
              <w:keepLines/>
              <w:jc w:val="center"/>
              <w:rPr>
                <w:sz w:val="14"/>
                <w:szCs w:val="14"/>
              </w:rPr>
            </w:pPr>
          </w:p>
        </w:tc>
        <w:tc>
          <w:tcPr>
            <w:tcW w:w="1026" w:type="dxa"/>
            <w:tcBorders>
              <w:bottom w:val="nil"/>
            </w:tcBorders>
          </w:tcPr>
          <w:p w:rsidR="002D043C" w:rsidRPr="00637FB9" w:rsidRDefault="002D043C" w:rsidP="00F316DB">
            <w:pPr>
              <w:pStyle w:val="Portada"/>
              <w:keepLines/>
              <w:jc w:val="center"/>
              <w:rPr>
                <w:sz w:val="14"/>
                <w:szCs w:val="14"/>
              </w:rPr>
            </w:pPr>
          </w:p>
        </w:tc>
        <w:tc>
          <w:tcPr>
            <w:tcW w:w="1133" w:type="dxa"/>
            <w:tcBorders>
              <w:bottom w:val="nil"/>
            </w:tcBorders>
          </w:tcPr>
          <w:p w:rsidR="002D043C" w:rsidRPr="00637FB9" w:rsidRDefault="002D043C" w:rsidP="00F316DB">
            <w:pPr>
              <w:pStyle w:val="Portada"/>
              <w:keepLines/>
              <w:ind w:left="-41" w:right="-48"/>
              <w:jc w:val="center"/>
              <w:rPr>
                <w:sz w:val="14"/>
                <w:szCs w:val="14"/>
              </w:rPr>
            </w:pPr>
          </w:p>
        </w:tc>
        <w:tc>
          <w:tcPr>
            <w:tcW w:w="1065" w:type="dxa"/>
            <w:tcBorders>
              <w:bottom w:val="nil"/>
            </w:tcBorders>
          </w:tcPr>
          <w:p w:rsidR="002D043C" w:rsidRPr="00637FB9" w:rsidRDefault="002D043C" w:rsidP="00F316DB">
            <w:pPr>
              <w:pStyle w:val="Portada"/>
              <w:keepLines/>
              <w:jc w:val="center"/>
              <w:rPr>
                <w:sz w:val="14"/>
                <w:szCs w:val="14"/>
              </w:rPr>
            </w:pPr>
            <w:r w:rsidRPr="00637FB9">
              <w:rPr>
                <w:sz w:val="14"/>
                <w:szCs w:val="14"/>
              </w:rPr>
              <w:t>Resultado</w:t>
            </w:r>
          </w:p>
        </w:tc>
        <w:tc>
          <w:tcPr>
            <w:tcW w:w="1039" w:type="dxa"/>
            <w:tcBorders>
              <w:bottom w:val="nil"/>
            </w:tcBorders>
          </w:tcPr>
          <w:p w:rsidR="002D043C" w:rsidRPr="00637FB9" w:rsidRDefault="002D043C" w:rsidP="00F316DB">
            <w:pPr>
              <w:pStyle w:val="Portada"/>
              <w:keepLines/>
              <w:jc w:val="center"/>
              <w:rPr>
                <w:sz w:val="14"/>
                <w:szCs w:val="14"/>
              </w:rPr>
            </w:pPr>
            <w:r w:rsidRPr="00637FB9">
              <w:rPr>
                <w:sz w:val="14"/>
                <w:szCs w:val="14"/>
              </w:rPr>
              <w:t>Resultado</w:t>
            </w:r>
          </w:p>
        </w:tc>
      </w:tr>
      <w:tr w:rsidR="002D043C" w:rsidRPr="00637FB9" w:rsidTr="00F316DB">
        <w:trPr>
          <w:tblHeader/>
          <w:jc w:val="center"/>
        </w:trPr>
        <w:tc>
          <w:tcPr>
            <w:tcW w:w="4708" w:type="dxa"/>
            <w:tcBorders>
              <w:top w:val="nil"/>
              <w:bottom w:val="nil"/>
            </w:tcBorders>
          </w:tcPr>
          <w:p w:rsidR="002D043C" w:rsidRPr="00637FB9" w:rsidRDefault="002D043C" w:rsidP="00F316DB">
            <w:pPr>
              <w:pStyle w:val="Portada"/>
              <w:keepLines/>
              <w:jc w:val="center"/>
              <w:rPr>
                <w:sz w:val="14"/>
                <w:szCs w:val="14"/>
              </w:rPr>
            </w:pPr>
          </w:p>
        </w:tc>
        <w:tc>
          <w:tcPr>
            <w:tcW w:w="2268" w:type="dxa"/>
            <w:tcBorders>
              <w:top w:val="nil"/>
              <w:bottom w:val="nil"/>
            </w:tcBorders>
          </w:tcPr>
          <w:p w:rsidR="002D043C" w:rsidRPr="00637FB9" w:rsidRDefault="002D043C" w:rsidP="00F316DB">
            <w:pPr>
              <w:pStyle w:val="Portada"/>
              <w:keepLines/>
              <w:ind w:left="-44" w:right="-68"/>
              <w:jc w:val="center"/>
              <w:rPr>
                <w:sz w:val="14"/>
                <w:szCs w:val="14"/>
              </w:rPr>
            </w:pPr>
          </w:p>
        </w:tc>
        <w:tc>
          <w:tcPr>
            <w:tcW w:w="1724" w:type="dxa"/>
            <w:tcBorders>
              <w:top w:val="nil"/>
              <w:bottom w:val="nil"/>
            </w:tcBorders>
          </w:tcPr>
          <w:p w:rsidR="002D043C" w:rsidRPr="00637FB9" w:rsidRDefault="002D043C" w:rsidP="00F316DB">
            <w:pPr>
              <w:pStyle w:val="Portada"/>
              <w:keepLines/>
              <w:jc w:val="center"/>
              <w:rPr>
                <w:sz w:val="14"/>
                <w:szCs w:val="14"/>
              </w:rPr>
            </w:pPr>
          </w:p>
        </w:tc>
        <w:tc>
          <w:tcPr>
            <w:tcW w:w="1525" w:type="dxa"/>
            <w:gridSpan w:val="2"/>
            <w:tcBorders>
              <w:top w:val="nil"/>
            </w:tcBorders>
          </w:tcPr>
          <w:p w:rsidR="002D043C" w:rsidRPr="00637FB9" w:rsidRDefault="002D043C" w:rsidP="00F316DB">
            <w:pPr>
              <w:pStyle w:val="Portada"/>
              <w:keepLines/>
              <w:jc w:val="center"/>
              <w:rPr>
                <w:sz w:val="14"/>
                <w:szCs w:val="14"/>
              </w:rPr>
            </w:pPr>
            <w:r w:rsidRPr="00637FB9">
              <w:rPr>
                <w:sz w:val="14"/>
                <w:szCs w:val="14"/>
              </w:rPr>
              <w:t>Participación</w:t>
            </w:r>
            <w:r>
              <w:rPr>
                <w:sz w:val="14"/>
                <w:szCs w:val="14"/>
              </w:rPr>
              <w:t xml:space="preserve"> (*)</w:t>
            </w:r>
          </w:p>
        </w:tc>
        <w:tc>
          <w:tcPr>
            <w:tcW w:w="993" w:type="dxa"/>
            <w:tcBorders>
              <w:top w:val="nil"/>
              <w:bottom w:val="nil"/>
            </w:tcBorders>
          </w:tcPr>
          <w:p w:rsidR="002D043C" w:rsidRPr="00637FB9" w:rsidRDefault="002D043C" w:rsidP="00F316DB">
            <w:pPr>
              <w:pStyle w:val="Portada"/>
              <w:keepLines/>
              <w:jc w:val="center"/>
              <w:rPr>
                <w:sz w:val="14"/>
                <w:szCs w:val="14"/>
              </w:rPr>
            </w:pPr>
          </w:p>
        </w:tc>
        <w:tc>
          <w:tcPr>
            <w:tcW w:w="1026" w:type="dxa"/>
            <w:tcBorders>
              <w:top w:val="nil"/>
              <w:bottom w:val="nil"/>
            </w:tcBorders>
          </w:tcPr>
          <w:p w:rsidR="002D043C" w:rsidRPr="00637FB9" w:rsidRDefault="002D043C" w:rsidP="00F316DB">
            <w:pPr>
              <w:pStyle w:val="Portada"/>
              <w:keepLines/>
              <w:jc w:val="center"/>
              <w:rPr>
                <w:sz w:val="14"/>
                <w:szCs w:val="14"/>
              </w:rPr>
            </w:pPr>
          </w:p>
        </w:tc>
        <w:tc>
          <w:tcPr>
            <w:tcW w:w="1133" w:type="dxa"/>
            <w:tcBorders>
              <w:top w:val="nil"/>
              <w:bottom w:val="nil"/>
            </w:tcBorders>
          </w:tcPr>
          <w:p w:rsidR="002D043C" w:rsidRPr="00637FB9" w:rsidRDefault="002D043C" w:rsidP="00F316DB">
            <w:pPr>
              <w:pStyle w:val="Portada"/>
              <w:keepLines/>
              <w:ind w:left="-41" w:right="-48"/>
              <w:jc w:val="center"/>
              <w:rPr>
                <w:sz w:val="14"/>
                <w:szCs w:val="14"/>
              </w:rPr>
            </w:pPr>
          </w:p>
        </w:tc>
        <w:tc>
          <w:tcPr>
            <w:tcW w:w="1065" w:type="dxa"/>
            <w:tcBorders>
              <w:top w:val="nil"/>
              <w:bottom w:val="nil"/>
            </w:tcBorders>
          </w:tcPr>
          <w:p w:rsidR="002D043C" w:rsidRPr="00637FB9" w:rsidRDefault="002D043C" w:rsidP="00F316DB">
            <w:pPr>
              <w:pStyle w:val="Portada"/>
              <w:keepLines/>
              <w:jc w:val="center"/>
              <w:rPr>
                <w:sz w:val="14"/>
                <w:szCs w:val="14"/>
              </w:rPr>
            </w:pPr>
            <w:r w:rsidRPr="00637FB9">
              <w:rPr>
                <w:sz w:val="14"/>
                <w:szCs w:val="14"/>
              </w:rPr>
              <w:t>Del</w:t>
            </w:r>
          </w:p>
        </w:tc>
        <w:tc>
          <w:tcPr>
            <w:tcW w:w="1039" w:type="dxa"/>
            <w:tcBorders>
              <w:top w:val="nil"/>
              <w:bottom w:val="nil"/>
            </w:tcBorders>
          </w:tcPr>
          <w:p w:rsidR="002D043C" w:rsidRPr="00637FB9" w:rsidRDefault="002D043C" w:rsidP="00F316DB">
            <w:pPr>
              <w:pStyle w:val="Portada"/>
              <w:keepLines/>
              <w:jc w:val="center"/>
              <w:rPr>
                <w:sz w:val="14"/>
                <w:szCs w:val="14"/>
              </w:rPr>
            </w:pPr>
            <w:r w:rsidRPr="00637FB9">
              <w:rPr>
                <w:sz w:val="14"/>
                <w:szCs w:val="14"/>
              </w:rPr>
              <w:t>de</w:t>
            </w:r>
          </w:p>
        </w:tc>
      </w:tr>
      <w:tr w:rsidR="002D043C" w:rsidRPr="00637FB9" w:rsidTr="00F316DB">
        <w:trPr>
          <w:tblHeader/>
          <w:jc w:val="center"/>
        </w:trPr>
        <w:tc>
          <w:tcPr>
            <w:tcW w:w="4708" w:type="dxa"/>
            <w:tcBorders>
              <w:top w:val="nil"/>
            </w:tcBorders>
          </w:tcPr>
          <w:p w:rsidR="002D043C" w:rsidRPr="00637FB9" w:rsidRDefault="002D043C" w:rsidP="00F316DB">
            <w:pPr>
              <w:pStyle w:val="Portada"/>
              <w:keepLines/>
              <w:jc w:val="center"/>
              <w:rPr>
                <w:sz w:val="14"/>
                <w:szCs w:val="14"/>
              </w:rPr>
            </w:pPr>
            <w:r w:rsidRPr="00637FB9">
              <w:rPr>
                <w:sz w:val="14"/>
                <w:szCs w:val="14"/>
              </w:rPr>
              <w:t>Sociedad</w:t>
            </w:r>
          </w:p>
        </w:tc>
        <w:tc>
          <w:tcPr>
            <w:tcW w:w="2268" w:type="dxa"/>
            <w:tcBorders>
              <w:top w:val="nil"/>
            </w:tcBorders>
          </w:tcPr>
          <w:p w:rsidR="002D043C" w:rsidRPr="00637FB9" w:rsidRDefault="002D043C" w:rsidP="00F316DB">
            <w:pPr>
              <w:pStyle w:val="Portada"/>
              <w:keepLines/>
              <w:ind w:left="-44" w:right="-68"/>
              <w:jc w:val="center"/>
              <w:rPr>
                <w:sz w:val="14"/>
                <w:szCs w:val="14"/>
              </w:rPr>
            </w:pPr>
            <w:r w:rsidRPr="00637FB9">
              <w:rPr>
                <w:sz w:val="14"/>
                <w:szCs w:val="14"/>
              </w:rPr>
              <w:t>Domicilio</w:t>
            </w:r>
          </w:p>
        </w:tc>
        <w:tc>
          <w:tcPr>
            <w:tcW w:w="1724" w:type="dxa"/>
            <w:tcBorders>
              <w:top w:val="nil"/>
            </w:tcBorders>
          </w:tcPr>
          <w:p w:rsidR="002D043C" w:rsidRPr="00637FB9" w:rsidRDefault="002D043C" w:rsidP="00F316DB">
            <w:pPr>
              <w:pStyle w:val="Portada"/>
              <w:keepLines/>
              <w:jc w:val="center"/>
              <w:rPr>
                <w:sz w:val="14"/>
                <w:szCs w:val="14"/>
              </w:rPr>
            </w:pPr>
            <w:r w:rsidRPr="00637FB9">
              <w:rPr>
                <w:sz w:val="14"/>
                <w:szCs w:val="14"/>
              </w:rPr>
              <w:t>Actividad</w:t>
            </w:r>
          </w:p>
        </w:tc>
        <w:tc>
          <w:tcPr>
            <w:tcW w:w="700" w:type="dxa"/>
          </w:tcPr>
          <w:p w:rsidR="002D043C" w:rsidRPr="00637FB9" w:rsidRDefault="002D043C" w:rsidP="00F316DB">
            <w:pPr>
              <w:pStyle w:val="Portada"/>
              <w:keepLines/>
              <w:jc w:val="center"/>
              <w:rPr>
                <w:sz w:val="14"/>
                <w:szCs w:val="14"/>
              </w:rPr>
            </w:pPr>
            <w:r w:rsidRPr="00637FB9">
              <w:rPr>
                <w:sz w:val="14"/>
                <w:szCs w:val="14"/>
              </w:rPr>
              <w:t>Directa</w:t>
            </w:r>
          </w:p>
        </w:tc>
        <w:tc>
          <w:tcPr>
            <w:tcW w:w="825" w:type="dxa"/>
          </w:tcPr>
          <w:p w:rsidR="002D043C" w:rsidRPr="00637FB9" w:rsidRDefault="002D043C" w:rsidP="00F316DB">
            <w:pPr>
              <w:pStyle w:val="Portada"/>
              <w:keepLines/>
              <w:jc w:val="center"/>
              <w:rPr>
                <w:sz w:val="14"/>
                <w:szCs w:val="14"/>
              </w:rPr>
            </w:pPr>
            <w:r w:rsidRPr="00637FB9">
              <w:rPr>
                <w:sz w:val="14"/>
                <w:szCs w:val="14"/>
              </w:rPr>
              <w:t>Indirecta</w:t>
            </w:r>
          </w:p>
        </w:tc>
        <w:tc>
          <w:tcPr>
            <w:tcW w:w="993" w:type="dxa"/>
            <w:tcBorders>
              <w:top w:val="nil"/>
            </w:tcBorders>
          </w:tcPr>
          <w:p w:rsidR="002D043C" w:rsidRPr="00637FB9" w:rsidRDefault="002D043C" w:rsidP="00F316DB">
            <w:pPr>
              <w:pStyle w:val="Portada"/>
              <w:keepLines/>
              <w:jc w:val="center"/>
              <w:rPr>
                <w:sz w:val="14"/>
                <w:szCs w:val="14"/>
              </w:rPr>
            </w:pPr>
            <w:r w:rsidRPr="00637FB9">
              <w:rPr>
                <w:sz w:val="14"/>
                <w:szCs w:val="14"/>
              </w:rPr>
              <w:t>Capital</w:t>
            </w:r>
          </w:p>
        </w:tc>
        <w:tc>
          <w:tcPr>
            <w:tcW w:w="1026" w:type="dxa"/>
            <w:tcBorders>
              <w:top w:val="nil"/>
            </w:tcBorders>
          </w:tcPr>
          <w:p w:rsidR="002D043C" w:rsidRPr="00637FB9" w:rsidRDefault="002D043C" w:rsidP="00F316DB">
            <w:pPr>
              <w:pStyle w:val="Portada"/>
              <w:keepLines/>
              <w:jc w:val="center"/>
              <w:rPr>
                <w:sz w:val="14"/>
                <w:szCs w:val="14"/>
              </w:rPr>
            </w:pPr>
            <w:r w:rsidRPr="00637FB9">
              <w:rPr>
                <w:sz w:val="14"/>
                <w:szCs w:val="14"/>
              </w:rPr>
              <w:t>Reservas</w:t>
            </w:r>
          </w:p>
        </w:tc>
        <w:tc>
          <w:tcPr>
            <w:tcW w:w="1133" w:type="dxa"/>
            <w:tcBorders>
              <w:top w:val="nil"/>
            </w:tcBorders>
          </w:tcPr>
          <w:p w:rsidR="002D043C" w:rsidRPr="00637FB9" w:rsidRDefault="002D043C" w:rsidP="00F316DB">
            <w:pPr>
              <w:pStyle w:val="Portada"/>
              <w:keepLines/>
              <w:ind w:left="-41" w:right="-48"/>
              <w:jc w:val="center"/>
              <w:rPr>
                <w:sz w:val="14"/>
                <w:szCs w:val="14"/>
              </w:rPr>
            </w:pPr>
            <w:r w:rsidRPr="00637FB9">
              <w:rPr>
                <w:sz w:val="14"/>
                <w:szCs w:val="14"/>
              </w:rPr>
              <w:t>Subvenciones</w:t>
            </w:r>
          </w:p>
        </w:tc>
        <w:tc>
          <w:tcPr>
            <w:tcW w:w="1065" w:type="dxa"/>
            <w:tcBorders>
              <w:top w:val="nil"/>
            </w:tcBorders>
          </w:tcPr>
          <w:p w:rsidR="002D043C" w:rsidRPr="00637FB9" w:rsidRDefault="002D043C" w:rsidP="00F316DB">
            <w:pPr>
              <w:pStyle w:val="Portada"/>
              <w:keepLines/>
              <w:jc w:val="center"/>
              <w:rPr>
                <w:sz w:val="14"/>
                <w:szCs w:val="14"/>
              </w:rPr>
            </w:pPr>
            <w:r w:rsidRPr="00637FB9">
              <w:rPr>
                <w:sz w:val="14"/>
                <w:szCs w:val="14"/>
              </w:rPr>
              <w:t>Ejercicio</w:t>
            </w:r>
          </w:p>
        </w:tc>
        <w:tc>
          <w:tcPr>
            <w:tcW w:w="1039" w:type="dxa"/>
            <w:tcBorders>
              <w:top w:val="nil"/>
            </w:tcBorders>
          </w:tcPr>
          <w:p w:rsidR="002D043C" w:rsidRPr="00637FB9" w:rsidRDefault="002D043C" w:rsidP="00F316DB">
            <w:pPr>
              <w:pStyle w:val="Portada"/>
              <w:keepLines/>
              <w:ind w:left="-41" w:right="-33"/>
              <w:jc w:val="center"/>
              <w:rPr>
                <w:sz w:val="14"/>
                <w:szCs w:val="14"/>
              </w:rPr>
            </w:pPr>
            <w:r w:rsidRPr="00637FB9">
              <w:rPr>
                <w:sz w:val="14"/>
                <w:szCs w:val="14"/>
              </w:rPr>
              <w:t>Explotación</w:t>
            </w:r>
          </w:p>
        </w:tc>
      </w:tr>
      <w:tr w:rsidR="002D043C" w:rsidRPr="00637FB9" w:rsidTr="00F316DB">
        <w:trPr>
          <w:tblHeader/>
          <w:jc w:val="center"/>
        </w:trPr>
        <w:tc>
          <w:tcPr>
            <w:tcW w:w="4708" w:type="dxa"/>
            <w:tcBorders>
              <w:bottom w:val="nil"/>
            </w:tcBorders>
          </w:tcPr>
          <w:p w:rsidR="002D043C" w:rsidRPr="00637FB9" w:rsidRDefault="002D043C" w:rsidP="00F316DB">
            <w:pPr>
              <w:pStyle w:val="Portada"/>
              <w:keepLines/>
              <w:rPr>
                <w:b w:val="0"/>
                <w:sz w:val="14"/>
                <w:szCs w:val="14"/>
              </w:rPr>
            </w:pPr>
          </w:p>
        </w:tc>
        <w:tc>
          <w:tcPr>
            <w:tcW w:w="2268" w:type="dxa"/>
            <w:tcBorders>
              <w:bottom w:val="nil"/>
            </w:tcBorders>
          </w:tcPr>
          <w:p w:rsidR="002D043C" w:rsidRPr="00637FB9" w:rsidRDefault="002D043C" w:rsidP="00F316DB">
            <w:pPr>
              <w:pStyle w:val="Portada"/>
              <w:keepLines/>
              <w:ind w:left="-44" w:right="-68"/>
              <w:rPr>
                <w:b w:val="0"/>
                <w:sz w:val="14"/>
                <w:szCs w:val="14"/>
              </w:rPr>
            </w:pPr>
          </w:p>
        </w:tc>
        <w:tc>
          <w:tcPr>
            <w:tcW w:w="1724" w:type="dxa"/>
            <w:tcBorders>
              <w:bottom w:val="nil"/>
            </w:tcBorders>
          </w:tcPr>
          <w:p w:rsidR="002D043C" w:rsidRPr="00637FB9" w:rsidRDefault="002D043C" w:rsidP="00F316DB">
            <w:pPr>
              <w:pStyle w:val="Portada"/>
              <w:keepLines/>
              <w:rPr>
                <w:b w:val="0"/>
                <w:sz w:val="14"/>
                <w:szCs w:val="14"/>
              </w:rPr>
            </w:pPr>
          </w:p>
        </w:tc>
        <w:tc>
          <w:tcPr>
            <w:tcW w:w="700" w:type="dxa"/>
            <w:tcBorders>
              <w:bottom w:val="nil"/>
            </w:tcBorders>
          </w:tcPr>
          <w:p w:rsidR="002D043C" w:rsidRPr="00637FB9" w:rsidRDefault="002D043C" w:rsidP="00F316DB">
            <w:pPr>
              <w:pStyle w:val="Portada"/>
              <w:keepLines/>
              <w:rPr>
                <w:b w:val="0"/>
                <w:sz w:val="14"/>
                <w:szCs w:val="14"/>
              </w:rPr>
            </w:pPr>
          </w:p>
        </w:tc>
        <w:tc>
          <w:tcPr>
            <w:tcW w:w="825" w:type="dxa"/>
            <w:tcBorders>
              <w:bottom w:val="nil"/>
            </w:tcBorders>
          </w:tcPr>
          <w:p w:rsidR="002D043C" w:rsidRPr="00637FB9" w:rsidRDefault="002D043C" w:rsidP="00F316DB">
            <w:pPr>
              <w:pStyle w:val="Portada"/>
              <w:keepLines/>
              <w:rPr>
                <w:b w:val="0"/>
                <w:sz w:val="14"/>
                <w:szCs w:val="14"/>
              </w:rPr>
            </w:pPr>
          </w:p>
        </w:tc>
        <w:tc>
          <w:tcPr>
            <w:tcW w:w="993" w:type="dxa"/>
            <w:tcBorders>
              <w:bottom w:val="nil"/>
            </w:tcBorders>
          </w:tcPr>
          <w:p w:rsidR="002D043C" w:rsidRPr="00637FB9" w:rsidRDefault="002D043C" w:rsidP="00F316DB">
            <w:pPr>
              <w:pStyle w:val="Portada"/>
              <w:keepLines/>
              <w:rPr>
                <w:b w:val="0"/>
                <w:sz w:val="14"/>
                <w:szCs w:val="14"/>
              </w:rPr>
            </w:pPr>
          </w:p>
        </w:tc>
        <w:tc>
          <w:tcPr>
            <w:tcW w:w="1026" w:type="dxa"/>
            <w:tcBorders>
              <w:bottom w:val="nil"/>
            </w:tcBorders>
          </w:tcPr>
          <w:p w:rsidR="002D043C" w:rsidRPr="00637FB9" w:rsidRDefault="002D043C" w:rsidP="00F316DB">
            <w:pPr>
              <w:pStyle w:val="Portada"/>
              <w:keepLines/>
              <w:rPr>
                <w:b w:val="0"/>
                <w:sz w:val="14"/>
                <w:szCs w:val="14"/>
              </w:rPr>
            </w:pPr>
          </w:p>
        </w:tc>
        <w:tc>
          <w:tcPr>
            <w:tcW w:w="1133" w:type="dxa"/>
            <w:tcBorders>
              <w:bottom w:val="nil"/>
            </w:tcBorders>
          </w:tcPr>
          <w:p w:rsidR="002D043C" w:rsidRPr="00637FB9" w:rsidRDefault="002D043C" w:rsidP="00F316DB">
            <w:pPr>
              <w:pStyle w:val="Portada"/>
              <w:keepLines/>
              <w:ind w:left="-41" w:right="-48"/>
              <w:rPr>
                <w:b w:val="0"/>
                <w:sz w:val="14"/>
                <w:szCs w:val="14"/>
              </w:rPr>
            </w:pPr>
          </w:p>
        </w:tc>
        <w:tc>
          <w:tcPr>
            <w:tcW w:w="1065" w:type="dxa"/>
            <w:tcBorders>
              <w:bottom w:val="nil"/>
            </w:tcBorders>
          </w:tcPr>
          <w:p w:rsidR="002D043C" w:rsidRPr="00637FB9" w:rsidRDefault="002D043C" w:rsidP="00F316DB">
            <w:pPr>
              <w:pStyle w:val="Portada"/>
              <w:keepLines/>
              <w:rPr>
                <w:b w:val="0"/>
                <w:sz w:val="14"/>
                <w:szCs w:val="14"/>
              </w:rPr>
            </w:pPr>
          </w:p>
        </w:tc>
        <w:tc>
          <w:tcPr>
            <w:tcW w:w="1039" w:type="dxa"/>
            <w:tcBorders>
              <w:bottom w:val="nil"/>
            </w:tcBorders>
          </w:tcPr>
          <w:p w:rsidR="002D043C" w:rsidRPr="00637FB9" w:rsidRDefault="002D043C" w:rsidP="00F316DB">
            <w:pPr>
              <w:pStyle w:val="Portada"/>
              <w:keepLines/>
              <w:rPr>
                <w:b w:val="0"/>
                <w:sz w:val="14"/>
                <w:szCs w:val="14"/>
              </w:rPr>
            </w:pPr>
          </w:p>
        </w:tc>
      </w:tr>
      <w:tr w:rsidR="002D043C" w:rsidRPr="00D608BA" w:rsidTr="00F316DB">
        <w:trPr>
          <w:jc w:val="center"/>
        </w:trPr>
        <w:tc>
          <w:tcPr>
            <w:tcW w:w="4708" w:type="dxa"/>
            <w:tcBorders>
              <w:top w:val="nil"/>
              <w:bottom w:val="nil"/>
            </w:tcBorders>
          </w:tcPr>
          <w:p w:rsidR="002D043C" w:rsidRPr="002D043C" w:rsidRDefault="002D043C" w:rsidP="00DF3799">
            <w:pPr>
              <w:pStyle w:val="Portada"/>
              <w:keepLines/>
              <w:rPr>
                <w:b w:val="0"/>
                <w:sz w:val="13"/>
                <w:szCs w:val="13"/>
              </w:rPr>
            </w:pPr>
            <w:r w:rsidRPr="002D043C">
              <w:rPr>
                <w:b w:val="0"/>
                <w:sz w:val="13"/>
                <w:szCs w:val="13"/>
              </w:rPr>
              <w:t>Gestión de Servicios La Cartuja, S.L. (c)</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Alhaja, s/n Jerez de la Frontera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Creación de empleo para enfermos mentales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52,27</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18.030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1.168.415</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200.247</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(87.742)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62.820</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Be on Diversity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Velázquez, 18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 de consultoría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3.006</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(64.833)</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59.575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62.796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Limpieza Franco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Avenida Lopez Tienda, 6, Zafra </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spacing w:before="40" w:after="40"/>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spacing w:before="40" w:after="40"/>
              <w:rPr>
                <w:b w:val="0"/>
                <w:sz w:val="13"/>
                <w:szCs w:val="13"/>
              </w:rPr>
            </w:pPr>
            <w:r w:rsidRPr="002D043C">
              <w:rPr>
                <w:b w:val="0"/>
                <w:sz w:val="13"/>
                <w:szCs w:val="13"/>
              </w:rPr>
              <w:t>60.102</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1.223.802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119.547</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161.733</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Bugadería Industrial S.A.U.</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Pau Casals, Ed.Cornella II, Andorra la Vella  </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103.000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77.852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(66.534)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(62.572)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Servicios Industriales Zona Centro S.L.U. (b)</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Calle Gran Vía del Este,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Manipulado, retractilado, embalaje de todo tipo de periódicos y libros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993.300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283.197</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(16.872)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(9.961)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Servicios Indust</w:t>
            </w:r>
            <w:r w:rsidR="00901AF2">
              <w:rPr>
                <w:b w:val="0"/>
                <w:sz w:val="13"/>
                <w:szCs w:val="13"/>
              </w:rPr>
              <w:t>riales Aragó</w:t>
            </w:r>
            <w:r w:rsidRPr="002D043C">
              <w:rPr>
                <w:b w:val="0"/>
                <w:sz w:val="13"/>
                <w:szCs w:val="13"/>
              </w:rPr>
              <w:t>n, S.L.U.</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Polígono Industrial Valdemuel s/n, Epila, Zaragoza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377</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24.363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 xml:space="preserve">   (70.543)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(92.824)</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Agendalfazema Unipessoal, L.D.A.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Sao Domingos de Benfica, Lisbon</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(15.582)</w:t>
            </w:r>
          </w:p>
        </w:tc>
        <w:tc>
          <w:tcPr>
            <w:tcW w:w="1133"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(35.778)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(33.547)</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Clintex Lavanderia Industrial,S.L.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Polígono Industrial Las Cabezas de San Juan, Sevilla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 y limpieza en general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50,00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1.750.000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(125.123)</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1.235.671</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95.605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140.595</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MANCHALAN, S.A.(b)</w:t>
            </w:r>
            <w:r w:rsidRPr="002D043C">
              <w:rPr>
                <w:b w:val="0"/>
                <w:sz w:val="13"/>
                <w:szCs w:val="13"/>
              </w:rPr>
              <w:tab/>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Cabanillas del Campo</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Fabricación y venta de componentes de electrodomésticos y realización de montajes e instalaciones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75,00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2.182.500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(682.234)</w:t>
            </w:r>
          </w:p>
        </w:tc>
        <w:tc>
          <w:tcPr>
            <w:tcW w:w="1133" w:type="dxa"/>
            <w:tcBorders>
              <w:top w:val="nil"/>
              <w:bottom w:val="nil"/>
            </w:tcBorders>
          </w:tcPr>
          <w:p w:rsidR="002D043C" w:rsidRPr="002D043C" w:rsidRDefault="002D043C" w:rsidP="009271FE">
            <w:pPr>
              <w:pStyle w:val="Portada"/>
              <w:keepLines/>
              <w:tabs>
                <w:tab w:val="decimal" w:pos="719"/>
              </w:tabs>
              <w:rPr>
                <w:b w:val="0"/>
                <w:sz w:val="13"/>
                <w:szCs w:val="13"/>
              </w:rPr>
            </w:pPr>
            <w:r w:rsidRPr="002D043C">
              <w:rPr>
                <w:b w:val="0"/>
                <w:sz w:val="13"/>
                <w:szCs w:val="13"/>
              </w:rPr>
              <w:t>119.467</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236.185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292.731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Colombia, S.A.S.</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 xml:space="preserve">CR. 7, 75-66, oficina 702, </w:t>
            </w:r>
            <w:r w:rsidR="00F316DB">
              <w:rPr>
                <w:b w:val="0"/>
                <w:sz w:val="13"/>
                <w:szCs w:val="13"/>
              </w:rPr>
              <w:br/>
            </w:r>
            <w:r w:rsidRPr="002D043C">
              <w:rPr>
                <w:b w:val="0"/>
                <w:sz w:val="13"/>
                <w:szCs w:val="13"/>
              </w:rPr>
              <w:t>(Bogotá D.C.)</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Lavandería industrial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20.861</w:t>
            </w:r>
          </w:p>
        </w:tc>
        <w:tc>
          <w:tcPr>
            <w:tcW w:w="1026"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(50.928)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(49.941)</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Facility Services, S.L.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de gestión administrativa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651.497</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12.950.708</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(737.256)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(337.361)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CEE Limpieza y Medio Ambiente, S.A. (d)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Limpieza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3.666.174</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12.001.739</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129.104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(59.099)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Asesores, S.A. (d)</w:t>
            </w:r>
          </w:p>
          <w:p w:rsidR="002D043C" w:rsidRPr="002D043C" w:rsidRDefault="002D043C" w:rsidP="002D043C">
            <w:pPr>
              <w:pStyle w:val="Portada"/>
              <w:keepLines/>
              <w:rPr>
                <w:b w:val="0"/>
                <w:sz w:val="13"/>
                <w:szCs w:val="13"/>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Consultores de pensiones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91,00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240.405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1.602.051</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81.448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57.848</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Fisioterapia y Salud,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Nuria, 42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Sanitarios de Fisioterapia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73.260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287.091</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63.625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51.165</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Turismo Responsable, S.L.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Parking y Limpieza de vehículos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120.000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497.673</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(149.956)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(163.937)</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 xml:space="preserve">ILUNION Hotels Catalunya, S.A. </w:t>
            </w:r>
          </w:p>
          <w:p w:rsidR="002D043C" w:rsidRPr="00730E75" w:rsidRDefault="002D043C" w:rsidP="002D043C">
            <w:pPr>
              <w:pStyle w:val="Portada"/>
              <w:keepLines/>
              <w:rPr>
                <w:b w:val="0"/>
                <w:sz w:val="13"/>
                <w:szCs w:val="13"/>
                <w:lang w:val="en-US"/>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Ramón Turro, 196-198 (Barcelona)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r w:rsidRPr="002D043C">
              <w:rPr>
                <w:b w:val="0"/>
                <w:sz w:val="13"/>
                <w:szCs w:val="13"/>
              </w:rPr>
              <w:t>2.545.000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7.589.450</w:t>
            </w:r>
          </w:p>
        </w:tc>
        <w:tc>
          <w:tcPr>
            <w:tcW w:w="1133" w:type="dxa"/>
            <w:tcBorders>
              <w:top w:val="nil"/>
              <w:bottom w:val="nil"/>
            </w:tcBorders>
          </w:tcPr>
          <w:p w:rsidR="002D043C" w:rsidRPr="002D043C" w:rsidRDefault="002D043C" w:rsidP="009271FE">
            <w:pPr>
              <w:pStyle w:val="Portada"/>
              <w:keepLines/>
              <w:ind w:right="19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(438.676)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1.257.462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p>
        </w:tc>
        <w:tc>
          <w:tcPr>
            <w:tcW w:w="2268" w:type="dxa"/>
            <w:tcBorders>
              <w:top w:val="nil"/>
              <w:bottom w:val="nil"/>
            </w:tcBorders>
          </w:tcPr>
          <w:p w:rsidR="002D043C" w:rsidRPr="002D043C" w:rsidRDefault="002D043C" w:rsidP="00F316DB">
            <w:pPr>
              <w:pStyle w:val="Portada"/>
              <w:keepLines/>
              <w:ind w:left="28" w:hanging="28"/>
              <w:rPr>
                <w:b w:val="0"/>
                <w:sz w:val="13"/>
                <w:szCs w:val="13"/>
              </w:rPr>
            </w:pPr>
          </w:p>
        </w:tc>
        <w:tc>
          <w:tcPr>
            <w:tcW w:w="1724" w:type="dxa"/>
            <w:tcBorders>
              <w:top w:val="nil"/>
              <w:bottom w:val="nil"/>
            </w:tcBorders>
          </w:tcPr>
          <w:p w:rsidR="002D043C" w:rsidRPr="002D043C" w:rsidRDefault="002D043C" w:rsidP="00F316DB">
            <w:pPr>
              <w:pStyle w:val="Portada"/>
              <w:keepLines/>
              <w:ind w:left="28" w:hanging="28"/>
              <w:rPr>
                <w:b w:val="0"/>
                <w:sz w:val="13"/>
                <w:szCs w:val="13"/>
              </w:rPr>
            </w:pP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p>
        </w:tc>
        <w:tc>
          <w:tcPr>
            <w:tcW w:w="993" w:type="dxa"/>
            <w:tcBorders>
              <w:top w:val="nil"/>
              <w:bottom w:val="nil"/>
            </w:tcBorders>
          </w:tcPr>
          <w:p w:rsidR="002D043C" w:rsidRPr="002D043C" w:rsidRDefault="002D043C" w:rsidP="009271FE">
            <w:pPr>
              <w:pStyle w:val="Portada"/>
              <w:keepLines/>
              <w:tabs>
                <w:tab w:val="decimal" w:pos="754"/>
              </w:tabs>
              <w:rPr>
                <w:b w:val="0"/>
                <w:sz w:val="13"/>
                <w:szCs w:val="13"/>
              </w:rPr>
            </w:pP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p>
        </w:tc>
        <w:tc>
          <w:tcPr>
            <w:tcW w:w="1133" w:type="dxa"/>
            <w:tcBorders>
              <w:top w:val="nil"/>
              <w:bottom w:val="nil"/>
            </w:tcBorders>
          </w:tcPr>
          <w:p w:rsidR="002D043C" w:rsidRPr="002D043C" w:rsidRDefault="002D043C" w:rsidP="009271FE">
            <w:pPr>
              <w:pStyle w:val="Portada"/>
              <w:keepLines/>
              <w:tabs>
                <w:tab w:val="decimal" w:pos="950"/>
              </w:tabs>
              <w:ind w:right="198"/>
              <w:rPr>
                <w:b w:val="0"/>
                <w:sz w:val="13"/>
                <w:szCs w:val="13"/>
              </w:rPr>
            </w:pP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Hotels,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3.420.119</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45.811.728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(882.601)</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(2.164.323)</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 xml:space="preserve">ILUNION Hotels Levante, S.A. </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Luis García Berlanga, 19-21 (Valencia)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3.845.458</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5.478.500</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402.939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895.611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Ibéricos de Azuaga, S.A.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Azuaga (Badajoz)</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Producción cárnica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97,67</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3.062.457</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4.123.069</w:t>
            </w:r>
          </w:p>
        </w:tc>
        <w:tc>
          <w:tcPr>
            <w:tcW w:w="1133" w:type="dxa"/>
            <w:tcBorders>
              <w:top w:val="nil"/>
              <w:bottom w:val="nil"/>
            </w:tcBorders>
          </w:tcPr>
          <w:p w:rsidR="002D043C" w:rsidRPr="002D043C" w:rsidRDefault="002D043C" w:rsidP="009271FE">
            <w:pPr>
              <w:pStyle w:val="Portada"/>
              <w:keepLines/>
              <w:tabs>
                <w:tab w:val="decimal" w:pos="719"/>
              </w:tabs>
              <w:ind w:right="34"/>
              <w:rPr>
                <w:b w:val="0"/>
                <w:sz w:val="13"/>
                <w:szCs w:val="13"/>
              </w:rPr>
            </w:pPr>
            <w:r w:rsidRPr="002D043C">
              <w:rPr>
                <w:b w:val="0"/>
                <w:sz w:val="13"/>
                <w:szCs w:val="13"/>
              </w:rPr>
              <w:t>49.103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(332.839)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(278.841)</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ONCISA Promociones Servicios Inmobiliarios,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Inmobiliaria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10.003.000</w:t>
            </w:r>
          </w:p>
        </w:tc>
        <w:tc>
          <w:tcPr>
            <w:tcW w:w="1026" w:type="dxa"/>
            <w:tcBorders>
              <w:top w:val="nil"/>
              <w:bottom w:val="nil"/>
            </w:tcBorders>
          </w:tcPr>
          <w:p w:rsidR="002D043C" w:rsidRPr="002D043C" w:rsidRDefault="002D043C" w:rsidP="009271FE">
            <w:pPr>
              <w:pStyle w:val="Portada"/>
              <w:keepLines/>
              <w:tabs>
                <w:tab w:val="decimal" w:pos="753"/>
              </w:tabs>
              <w:ind w:right="-108"/>
              <w:rPr>
                <w:b w:val="0"/>
                <w:sz w:val="13"/>
                <w:szCs w:val="13"/>
              </w:rPr>
            </w:pPr>
            <w:r w:rsidRPr="002D043C">
              <w:rPr>
                <w:b w:val="0"/>
                <w:sz w:val="13"/>
                <w:szCs w:val="13"/>
              </w:rPr>
              <w:t>188.673.435</w:t>
            </w:r>
          </w:p>
        </w:tc>
        <w:tc>
          <w:tcPr>
            <w:tcW w:w="1133" w:type="dxa"/>
            <w:tcBorders>
              <w:top w:val="nil"/>
              <w:bottom w:val="nil"/>
            </w:tcBorders>
          </w:tcPr>
          <w:p w:rsidR="002D043C" w:rsidRPr="002D043C" w:rsidRDefault="002D043C" w:rsidP="009271FE">
            <w:pPr>
              <w:pStyle w:val="Portada"/>
              <w:keepLines/>
              <w:tabs>
                <w:tab w:val="decimal" w:pos="-37"/>
              </w:tab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ind w:right="-44"/>
              <w:rPr>
                <w:b w:val="0"/>
                <w:sz w:val="13"/>
                <w:szCs w:val="13"/>
              </w:rPr>
            </w:pPr>
            <w:r w:rsidRPr="002D043C">
              <w:rPr>
                <w:b w:val="0"/>
                <w:sz w:val="13"/>
                <w:szCs w:val="13"/>
              </w:rPr>
              <w:t>(54.624.515)</w:t>
            </w:r>
          </w:p>
        </w:tc>
        <w:tc>
          <w:tcPr>
            <w:tcW w:w="1039" w:type="dxa"/>
            <w:tcBorders>
              <w:top w:val="nil"/>
              <w:bottom w:val="nil"/>
            </w:tcBorders>
          </w:tcPr>
          <w:p w:rsidR="002D043C" w:rsidRPr="002D043C" w:rsidRDefault="002D043C" w:rsidP="009271FE">
            <w:pPr>
              <w:pStyle w:val="Portada"/>
              <w:keepLines/>
              <w:tabs>
                <w:tab w:val="decimal" w:pos="720"/>
              </w:tabs>
              <w:ind w:right="-20"/>
              <w:rPr>
                <w:b w:val="0"/>
                <w:sz w:val="13"/>
                <w:szCs w:val="13"/>
              </w:rPr>
            </w:pPr>
            <w:r w:rsidRPr="002D043C">
              <w:rPr>
                <w:b w:val="0"/>
                <w:sz w:val="13"/>
                <w:szCs w:val="13"/>
              </w:rPr>
              <w:t>(56.835.936)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Proyectos e Instalaciones de Material Urbano,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La Jubería, 266 (Gijón)</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Mobiliario Urbano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1.562.631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1.212.185</w:t>
            </w:r>
          </w:p>
        </w:tc>
        <w:tc>
          <w:tcPr>
            <w:tcW w:w="1133" w:type="dxa"/>
            <w:tcBorders>
              <w:top w:val="nil"/>
              <w:bottom w:val="nil"/>
            </w:tcBorders>
          </w:tcPr>
          <w:p w:rsidR="002D043C" w:rsidRPr="002D043C" w:rsidRDefault="002D043C" w:rsidP="009271FE">
            <w:pPr>
              <w:pStyle w:val="Portada"/>
              <w:keepLines/>
              <w:tabs>
                <w:tab w:val="decimal" w:pos="719"/>
              </w:tabs>
              <w:ind w:right="-48"/>
              <w:rPr>
                <w:b w:val="0"/>
                <w:sz w:val="13"/>
                <w:szCs w:val="13"/>
              </w:rPr>
            </w:pPr>
            <w:r w:rsidRPr="002D043C">
              <w:rPr>
                <w:b w:val="0"/>
                <w:sz w:val="13"/>
                <w:szCs w:val="13"/>
              </w:rPr>
              <w:t>7.083</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(321.903)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(560.328)</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Centro de Servicios Compartidos,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Sociedad de cartera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3.525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2.338.192</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68.870</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17.147</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Mediación, Correduría de Seguros,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Correduría de seguros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87,50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240.405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692.477</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187.459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224.730</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Plaza Hotel Assets, S.A.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Hostelería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1.000.000</w:t>
            </w:r>
          </w:p>
        </w:tc>
        <w:tc>
          <w:tcPr>
            <w:tcW w:w="1026" w:type="dxa"/>
            <w:tcBorders>
              <w:top w:val="nil"/>
              <w:bottom w:val="nil"/>
            </w:tcBorders>
          </w:tcPr>
          <w:p w:rsidR="002D043C" w:rsidRPr="002D043C" w:rsidRDefault="002D043C" w:rsidP="009271FE">
            <w:pPr>
              <w:pStyle w:val="Portada"/>
              <w:keepLines/>
              <w:jc w:val="center"/>
              <w:rPr>
                <w:b w:val="0"/>
                <w:sz w:val="13"/>
                <w:szCs w:val="13"/>
              </w:rPr>
            </w:pPr>
            <w:r w:rsidRPr="002D043C">
              <w:rPr>
                <w:b w:val="0"/>
                <w:sz w:val="13"/>
                <w:szCs w:val="13"/>
              </w:rPr>
              <w:t>-</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51.154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195.742</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Limpieza y Medioambiente, S.A.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Limpieza</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7.981.441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5.316.668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(497.212)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(174.371)</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CEE Outsourcing,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 de trabajo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60.001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1.377.137</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1.169.442</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1.604.809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T.P. Servicios Integrales de Protección Civil,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Servicios Integrales de protección civil</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82,68</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562.500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4.815.648</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223.403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181.242</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Outsourcing,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300.506</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2.337.562</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(1.110.517)</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(1.240.649)</w:t>
            </w:r>
          </w:p>
        </w:tc>
      </w:tr>
      <w:tr w:rsidR="002D043C" w:rsidRPr="00AD598E" w:rsidTr="009271FE">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Capital Humano ETT,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258.435</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192.365</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(186.705)</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(231.503)</w:t>
            </w:r>
          </w:p>
        </w:tc>
      </w:tr>
      <w:tr w:rsidR="002D043C" w:rsidRPr="00AD598E" w:rsidTr="00F316DB">
        <w:trPr>
          <w:jc w:val="center"/>
        </w:trPr>
        <w:tc>
          <w:tcPr>
            <w:tcW w:w="4708" w:type="dxa"/>
            <w:tcBorders>
              <w:top w:val="nil"/>
              <w:bottom w:val="nil"/>
            </w:tcBorders>
          </w:tcPr>
          <w:p w:rsidR="002D043C" w:rsidRPr="00F316DB" w:rsidRDefault="002D043C" w:rsidP="002D043C">
            <w:pPr>
              <w:pStyle w:val="Portada"/>
              <w:keepLines/>
              <w:rPr>
                <w:b w:val="0"/>
                <w:sz w:val="13"/>
                <w:szCs w:val="13"/>
                <w:lang w:val="en-US"/>
              </w:rPr>
            </w:pPr>
            <w:r w:rsidRPr="00F316DB">
              <w:rPr>
                <w:b w:val="0"/>
                <w:sz w:val="13"/>
                <w:szCs w:val="13"/>
                <w:lang w:val="en-US"/>
              </w:rPr>
              <w:t>ILUNION Outsourcing Catalunya,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Motors, 30  - Hospitalet de Llobregat (Barcelona)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6.010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3.954</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(3.983)</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(5.543)</w:t>
            </w:r>
          </w:p>
        </w:tc>
      </w:tr>
      <w:tr w:rsidR="002D043C" w:rsidRPr="00AD598E" w:rsidTr="00F316DB">
        <w:trPr>
          <w:jc w:val="center"/>
        </w:trPr>
        <w:tc>
          <w:tcPr>
            <w:tcW w:w="4708" w:type="dxa"/>
            <w:tcBorders>
              <w:top w:val="nil"/>
              <w:bottom w:val="nil"/>
            </w:tcBorders>
          </w:tcPr>
          <w:p w:rsidR="002D043C" w:rsidRPr="00730E75" w:rsidRDefault="002D043C" w:rsidP="002D043C">
            <w:pPr>
              <w:pStyle w:val="Portada"/>
              <w:keepLines/>
              <w:rPr>
                <w:b w:val="0"/>
                <w:sz w:val="13"/>
                <w:szCs w:val="13"/>
                <w:lang w:val="en-US"/>
              </w:rPr>
            </w:pPr>
            <w:r w:rsidRPr="00730E75">
              <w:rPr>
                <w:b w:val="0"/>
                <w:sz w:val="13"/>
                <w:szCs w:val="13"/>
                <w:lang w:val="en-US"/>
              </w:rPr>
              <w:t>ILUNION Outsourcing Levante,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Franco Tormo, 5 (Valencia)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Servicios Personal Auxiliar</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16.010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31.014</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(7.366)</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(8.076)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Seguridad, S.A. (d)</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Comandante Azcárraga, 5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Seguridad</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13.170.000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(2.569.281)</w:t>
            </w:r>
          </w:p>
        </w:tc>
        <w:tc>
          <w:tcPr>
            <w:tcW w:w="1133" w:type="dxa"/>
            <w:tcBorders>
              <w:top w:val="nil"/>
              <w:bottom w:val="nil"/>
            </w:tcBorders>
          </w:tcPr>
          <w:p w:rsidR="002D043C" w:rsidRPr="002D043C" w:rsidRDefault="002D043C" w:rsidP="009271FE">
            <w:pPr>
              <w:pStyle w:val="Portada"/>
              <w:keepLines/>
              <w:ind w:left="-41"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(1.139.379)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(697.746)</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Vinsa Seguridad de Venezuela, CA. y Sociedades dependientes</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Caracas, Venezuela</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Seguridad</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1.926.271</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(731.621)</w:t>
            </w:r>
          </w:p>
        </w:tc>
        <w:tc>
          <w:tcPr>
            <w:tcW w:w="1133" w:type="dxa"/>
            <w:tcBorders>
              <w:top w:val="nil"/>
              <w:bottom w:val="nil"/>
            </w:tcBorders>
          </w:tcPr>
          <w:p w:rsidR="002D043C" w:rsidRPr="002D043C" w:rsidRDefault="002D043C" w:rsidP="009271FE">
            <w:pPr>
              <w:pStyle w:val="Portada"/>
              <w:keepLines/>
              <w:ind w:left="-41"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(700.038)</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488.899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ILUNION CEE Centro de Servicios Compartidos, S.L.</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Albacete, 3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Prestación de Servicios</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0,00</w:t>
            </w:r>
          </w:p>
        </w:tc>
        <w:tc>
          <w:tcPr>
            <w:tcW w:w="825" w:type="dxa"/>
            <w:tcBorders>
              <w:top w:val="nil"/>
              <w:bottom w:val="nil"/>
            </w:tcBorders>
          </w:tcPr>
          <w:p w:rsidR="002D043C" w:rsidRPr="002D043C" w:rsidRDefault="002D043C" w:rsidP="009271FE">
            <w:pPr>
              <w:pStyle w:val="Portada"/>
              <w:keepLines/>
              <w:tabs>
                <w:tab w:val="decimal" w:pos="303"/>
              </w:tabs>
              <w:rPr>
                <w:b w:val="0"/>
                <w:sz w:val="13"/>
                <w:szCs w:val="13"/>
              </w:rPr>
            </w:pPr>
            <w:r w:rsidRPr="002D043C">
              <w:rPr>
                <w:b w:val="0"/>
                <w:sz w:val="13"/>
                <w:szCs w:val="13"/>
              </w:rPr>
              <w:t>100,00</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3.500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1.089.190</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41.259</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46.709</w:t>
            </w:r>
          </w:p>
        </w:tc>
      </w:tr>
      <w:tr w:rsidR="002D043C" w:rsidRPr="00AD598E" w:rsidTr="00F316DB">
        <w:trPr>
          <w:jc w:val="center"/>
        </w:trPr>
        <w:tc>
          <w:tcPr>
            <w:tcW w:w="4708" w:type="dxa"/>
            <w:tcBorders>
              <w:top w:val="nil"/>
              <w:bottom w:val="nil"/>
            </w:tcBorders>
          </w:tcPr>
          <w:p w:rsidR="002D043C" w:rsidRPr="002D043C" w:rsidRDefault="002D043C" w:rsidP="002D043C">
            <w:pPr>
              <w:pStyle w:val="Portada"/>
              <w:keepLines/>
              <w:rPr>
                <w:b w:val="0"/>
                <w:sz w:val="13"/>
                <w:szCs w:val="13"/>
              </w:rPr>
            </w:pPr>
            <w:r w:rsidRPr="002D043C">
              <w:rPr>
                <w:b w:val="0"/>
                <w:sz w:val="13"/>
                <w:szCs w:val="13"/>
              </w:rPr>
              <w:t>GRUPO ILUNION, S.L. (a)</w:t>
            </w:r>
          </w:p>
        </w:tc>
        <w:tc>
          <w:tcPr>
            <w:tcW w:w="2268"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Pechuán, 1 (Madrid)</w:t>
            </w:r>
          </w:p>
        </w:tc>
        <w:tc>
          <w:tcPr>
            <w:tcW w:w="1724" w:type="dxa"/>
            <w:tcBorders>
              <w:top w:val="nil"/>
              <w:bottom w:val="nil"/>
            </w:tcBorders>
          </w:tcPr>
          <w:p w:rsidR="002D043C" w:rsidRPr="002D043C" w:rsidRDefault="002D043C" w:rsidP="00F316DB">
            <w:pPr>
              <w:pStyle w:val="Portada"/>
              <w:keepLines/>
              <w:ind w:left="28" w:hanging="28"/>
              <w:rPr>
                <w:b w:val="0"/>
                <w:sz w:val="13"/>
                <w:szCs w:val="13"/>
              </w:rPr>
            </w:pPr>
            <w:r w:rsidRPr="002D043C">
              <w:rPr>
                <w:b w:val="0"/>
                <w:sz w:val="13"/>
                <w:szCs w:val="13"/>
              </w:rPr>
              <w:t>Creación de empleo</w:t>
            </w:r>
          </w:p>
        </w:tc>
        <w:tc>
          <w:tcPr>
            <w:tcW w:w="700" w:type="dxa"/>
            <w:tcBorders>
              <w:top w:val="nil"/>
              <w:bottom w:val="nil"/>
            </w:tcBorders>
          </w:tcPr>
          <w:p w:rsidR="002D043C" w:rsidRPr="002D043C" w:rsidRDefault="002D043C" w:rsidP="009271FE">
            <w:pPr>
              <w:pStyle w:val="Portada"/>
              <w:keepLines/>
              <w:tabs>
                <w:tab w:val="decimal" w:pos="294"/>
              </w:tabs>
              <w:rPr>
                <w:b w:val="0"/>
                <w:sz w:val="13"/>
                <w:szCs w:val="13"/>
              </w:rPr>
            </w:pPr>
            <w:r w:rsidRPr="002D043C">
              <w:rPr>
                <w:b w:val="0"/>
                <w:sz w:val="13"/>
                <w:szCs w:val="13"/>
              </w:rPr>
              <w:t>52,49</w:t>
            </w:r>
          </w:p>
        </w:tc>
        <w:tc>
          <w:tcPr>
            <w:tcW w:w="825" w:type="dxa"/>
            <w:tcBorders>
              <w:top w:val="nil"/>
              <w:bottom w:val="nil"/>
            </w:tcBorders>
          </w:tcPr>
          <w:p w:rsidR="002D043C" w:rsidRPr="002D043C" w:rsidRDefault="002D043C" w:rsidP="009271FE">
            <w:pPr>
              <w:pStyle w:val="Portada"/>
              <w:keepLines/>
              <w:rPr>
                <w:b w:val="0"/>
                <w:sz w:val="13"/>
                <w:szCs w:val="13"/>
              </w:rPr>
            </w:pPr>
            <w:r w:rsidRPr="002D043C">
              <w:rPr>
                <w:b w:val="0"/>
                <w:sz w:val="13"/>
                <w:szCs w:val="13"/>
              </w:rPr>
              <w:t>-</w:t>
            </w:r>
          </w:p>
        </w:tc>
        <w:tc>
          <w:tcPr>
            <w:tcW w:w="993" w:type="dxa"/>
            <w:tcBorders>
              <w:top w:val="nil"/>
              <w:bottom w:val="nil"/>
            </w:tcBorders>
          </w:tcPr>
          <w:p w:rsidR="002D043C" w:rsidRPr="002D043C" w:rsidRDefault="002D043C" w:rsidP="009271FE">
            <w:pPr>
              <w:pStyle w:val="Portada"/>
              <w:keepLines/>
              <w:tabs>
                <w:tab w:val="decimal" w:pos="754"/>
              </w:tabs>
              <w:ind w:right="-33"/>
              <w:rPr>
                <w:b w:val="0"/>
                <w:sz w:val="13"/>
                <w:szCs w:val="13"/>
              </w:rPr>
            </w:pPr>
            <w:r w:rsidRPr="002D043C">
              <w:rPr>
                <w:b w:val="0"/>
                <w:sz w:val="13"/>
                <w:szCs w:val="13"/>
              </w:rPr>
              <w:t>382.933.750</w:t>
            </w:r>
          </w:p>
        </w:tc>
        <w:tc>
          <w:tcPr>
            <w:tcW w:w="1026" w:type="dxa"/>
            <w:tcBorders>
              <w:top w:val="nil"/>
              <w:bottom w:val="nil"/>
            </w:tcBorders>
          </w:tcPr>
          <w:p w:rsidR="002D043C" w:rsidRPr="002D043C" w:rsidRDefault="002D043C" w:rsidP="009271FE">
            <w:pPr>
              <w:pStyle w:val="Portada"/>
              <w:keepLines/>
              <w:tabs>
                <w:tab w:val="decimal" w:pos="753"/>
              </w:tabs>
              <w:rPr>
                <w:b w:val="0"/>
                <w:sz w:val="13"/>
                <w:szCs w:val="13"/>
              </w:rPr>
            </w:pPr>
            <w:r w:rsidRPr="002D043C">
              <w:rPr>
                <w:b w:val="0"/>
                <w:sz w:val="13"/>
                <w:szCs w:val="13"/>
              </w:rPr>
              <w:t>201.723</w:t>
            </w:r>
          </w:p>
        </w:tc>
        <w:tc>
          <w:tcPr>
            <w:tcW w:w="1133" w:type="dxa"/>
            <w:tcBorders>
              <w:top w:val="nil"/>
              <w:bottom w:val="nil"/>
            </w:tcBorders>
          </w:tcPr>
          <w:p w:rsidR="002D043C" w:rsidRPr="002D043C" w:rsidRDefault="002D043C" w:rsidP="009271FE">
            <w:pPr>
              <w:pStyle w:val="Portada"/>
              <w:keepLines/>
              <w:ind w:right="-48"/>
              <w:jc w:val="center"/>
              <w:rPr>
                <w:b w:val="0"/>
                <w:sz w:val="13"/>
                <w:szCs w:val="13"/>
              </w:rPr>
            </w:pPr>
            <w:r w:rsidRPr="002D043C">
              <w:rPr>
                <w:b w:val="0"/>
                <w:sz w:val="13"/>
                <w:szCs w:val="13"/>
              </w:rPr>
              <w:t>-</w:t>
            </w:r>
          </w:p>
        </w:tc>
        <w:tc>
          <w:tcPr>
            <w:tcW w:w="1065"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(1.066.374)</w:t>
            </w:r>
          </w:p>
        </w:tc>
        <w:tc>
          <w:tcPr>
            <w:tcW w:w="1039" w:type="dxa"/>
            <w:tcBorders>
              <w:top w:val="nil"/>
              <w:bottom w:val="nil"/>
            </w:tcBorders>
          </w:tcPr>
          <w:p w:rsidR="002D043C" w:rsidRPr="002D043C" w:rsidRDefault="002D043C" w:rsidP="009271FE">
            <w:pPr>
              <w:pStyle w:val="Portada"/>
              <w:keepLines/>
              <w:tabs>
                <w:tab w:val="decimal" w:pos="720"/>
              </w:tabs>
              <w:rPr>
                <w:b w:val="0"/>
                <w:sz w:val="13"/>
                <w:szCs w:val="13"/>
              </w:rPr>
            </w:pPr>
            <w:r w:rsidRPr="002D043C">
              <w:rPr>
                <w:b w:val="0"/>
                <w:sz w:val="13"/>
                <w:szCs w:val="13"/>
              </w:rPr>
              <w:t>(375.372)</w:t>
            </w:r>
          </w:p>
        </w:tc>
      </w:tr>
      <w:tr w:rsidR="002D043C" w:rsidRPr="00AD598E" w:rsidTr="00F316DB">
        <w:trPr>
          <w:jc w:val="center"/>
        </w:trPr>
        <w:tc>
          <w:tcPr>
            <w:tcW w:w="4708" w:type="dxa"/>
            <w:tcBorders>
              <w:top w:val="nil"/>
              <w:bottom w:val="single" w:sz="4" w:space="0" w:color="auto"/>
            </w:tcBorders>
          </w:tcPr>
          <w:p w:rsidR="002D043C" w:rsidRPr="002D043C" w:rsidRDefault="002D043C" w:rsidP="002D043C">
            <w:pPr>
              <w:pStyle w:val="Portada"/>
              <w:keepLines/>
              <w:rPr>
                <w:b w:val="0"/>
                <w:sz w:val="13"/>
                <w:szCs w:val="13"/>
              </w:rPr>
            </w:pPr>
          </w:p>
        </w:tc>
        <w:tc>
          <w:tcPr>
            <w:tcW w:w="2268" w:type="dxa"/>
            <w:tcBorders>
              <w:top w:val="nil"/>
              <w:bottom w:val="single" w:sz="4" w:space="0" w:color="auto"/>
            </w:tcBorders>
          </w:tcPr>
          <w:p w:rsidR="002D043C" w:rsidRPr="002D043C" w:rsidRDefault="002D043C" w:rsidP="00F316DB">
            <w:pPr>
              <w:pStyle w:val="Portada"/>
              <w:keepLines/>
              <w:ind w:left="28" w:hanging="28"/>
              <w:rPr>
                <w:b w:val="0"/>
                <w:sz w:val="13"/>
                <w:szCs w:val="13"/>
              </w:rPr>
            </w:pPr>
          </w:p>
        </w:tc>
        <w:tc>
          <w:tcPr>
            <w:tcW w:w="1724" w:type="dxa"/>
            <w:tcBorders>
              <w:top w:val="nil"/>
              <w:bottom w:val="single" w:sz="4" w:space="0" w:color="auto"/>
            </w:tcBorders>
          </w:tcPr>
          <w:p w:rsidR="002D043C" w:rsidRPr="002D043C" w:rsidRDefault="002D043C" w:rsidP="00F316DB">
            <w:pPr>
              <w:pStyle w:val="Portada"/>
              <w:keepLines/>
              <w:ind w:left="28" w:hanging="28"/>
              <w:rPr>
                <w:b w:val="0"/>
                <w:sz w:val="13"/>
                <w:szCs w:val="13"/>
              </w:rPr>
            </w:pPr>
          </w:p>
        </w:tc>
        <w:tc>
          <w:tcPr>
            <w:tcW w:w="700" w:type="dxa"/>
            <w:tcBorders>
              <w:top w:val="nil"/>
              <w:bottom w:val="single" w:sz="4" w:space="0" w:color="auto"/>
            </w:tcBorders>
          </w:tcPr>
          <w:p w:rsidR="002D043C" w:rsidRPr="002D043C" w:rsidRDefault="002D043C" w:rsidP="009271FE">
            <w:pPr>
              <w:pStyle w:val="Portada"/>
              <w:keepLines/>
              <w:tabs>
                <w:tab w:val="decimal" w:pos="294"/>
              </w:tabs>
              <w:rPr>
                <w:b w:val="0"/>
                <w:sz w:val="13"/>
                <w:szCs w:val="13"/>
              </w:rPr>
            </w:pPr>
          </w:p>
        </w:tc>
        <w:tc>
          <w:tcPr>
            <w:tcW w:w="825" w:type="dxa"/>
            <w:tcBorders>
              <w:top w:val="nil"/>
              <w:bottom w:val="single" w:sz="4" w:space="0" w:color="auto"/>
            </w:tcBorders>
          </w:tcPr>
          <w:p w:rsidR="002D043C" w:rsidRPr="002D043C" w:rsidRDefault="002D043C" w:rsidP="009271FE">
            <w:pPr>
              <w:pStyle w:val="Portada"/>
              <w:keepLines/>
              <w:tabs>
                <w:tab w:val="decimal" w:pos="661"/>
              </w:tabs>
              <w:rPr>
                <w:b w:val="0"/>
                <w:sz w:val="13"/>
                <w:szCs w:val="13"/>
              </w:rPr>
            </w:pPr>
          </w:p>
        </w:tc>
        <w:tc>
          <w:tcPr>
            <w:tcW w:w="993" w:type="dxa"/>
            <w:tcBorders>
              <w:top w:val="nil"/>
              <w:bottom w:val="single" w:sz="4" w:space="0" w:color="auto"/>
            </w:tcBorders>
          </w:tcPr>
          <w:p w:rsidR="002D043C" w:rsidRPr="002D043C" w:rsidRDefault="002D043C" w:rsidP="009271FE">
            <w:pPr>
              <w:pStyle w:val="Portada"/>
              <w:keepLines/>
              <w:tabs>
                <w:tab w:val="decimal" w:pos="754"/>
              </w:tabs>
              <w:ind w:right="-33"/>
              <w:rPr>
                <w:b w:val="0"/>
                <w:sz w:val="13"/>
                <w:szCs w:val="13"/>
              </w:rPr>
            </w:pPr>
          </w:p>
        </w:tc>
        <w:tc>
          <w:tcPr>
            <w:tcW w:w="1026" w:type="dxa"/>
            <w:tcBorders>
              <w:top w:val="nil"/>
              <w:bottom w:val="single" w:sz="4" w:space="0" w:color="auto"/>
            </w:tcBorders>
          </w:tcPr>
          <w:p w:rsidR="002D043C" w:rsidRPr="002D043C" w:rsidRDefault="002D043C" w:rsidP="009271FE">
            <w:pPr>
              <w:pStyle w:val="Portada"/>
              <w:keepLines/>
              <w:tabs>
                <w:tab w:val="decimal" w:pos="753"/>
              </w:tabs>
              <w:rPr>
                <w:b w:val="0"/>
                <w:sz w:val="13"/>
                <w:szCs w:val="13"/>
              </w:rPr>
            </w:pPr>
          </w:p>
        </w:tc>
        <w:tc>
          <w:tcPr>
            <w:tcW w:w="1133" w:type="dxa"/>
            <w:tcBorders>
              <w:top w:val="nil"/>
              <w:bottom w:val="single" w:sz="4" w:space="0" w:color="auto"/>
            </w:tcBorders>
          </w:tcPr>
          <w:p w:rsidR="002D043C" w:rsidRPr="002D043C" w:rsidRDefault="002D043C" w:rsidP="009271FE">
            <w:pPr>
              <w:pStyle w:val="Portada"/>
              <w:keepLines/>
              <w:tabs>
                <w:tab w:val="decimal" w:pos="950"/>
              </w:tabs>
              <w:ind w:right="-48"/>
              <w:rPr>
                <w:b w:val="0"/>
                <w:sz w:val="13"/>
                <w:szCs w:val="13"/>
              </w:rPr>
            </w:pPr>
          </w:p>
        </w:tc>
        <w:tc>
          <w:tcPr>
            <w:tcW w:w="1065" w:type="dxa"/>
            <w:tcBorders>
              <w:top w:val="nil"/>
              <w:bottom w:val="single" w:sz="4" w:space="0" w:color="auto"/>
            </w:tcBorders>
          </w:tcPr>
          <w:p w:rsidR="002D043C" w:rsidRPr="002D043C" w:rsidRDefault="002D043C" w:rsidP="009271FE">
            <w:pPr>
              <w:pStyle w:val="Portada"/>
              <w:keepLines/>
              <w:tabs>
                <w:tab w:val="decimal" w:pos="720"/>
              </w:tabs>
              <w:rPr>
                <w:b w:val="0"/>
                <w:sz w:val="13"/>
                <w:szCs w:val="13"/>
              </w:rPr>
            </w:pPr>
          </w:p>
        </w:tc>
        <w:tc>
          <w:tcPr>
            <w:tcW w:w="1039" w:type="dxa"/>
            <w:tcBorders>
              <w:top w:val="nil"/>
              <w:bottom w:val="single" w:sz="4" w:space="0" w:color="auto"/>
            </w:tcBorders>
          </w:tcPr>
          <w:p w:rsidR="002D043C" w:rsidRPr="002D043C" w:rsidRDefault="002D043C" w:rsidP="009271FE">
            <w:pPr>
              <w:pStyle w:val="Portada"/>
              <w:keepLines/>
              <w:tabs>
                <w:tab w:val="decimal" w:pos="720"/>
              </w:tabs>
              <w:rPr>
                <w:b w:val="0"/>
                <w:sz w:val="13"/>
                <w:szCs w:val="13"/>
              </w:rPr>
            </w:pPr>
          </w:p>
        </w:tc>
      </w:tr>
    </w:tbl>
    <w:p w:rsidR="004B4451" w:rsidRDefault="004B4451" w:rsidP="00ED406D">
      <w:pPr>
        <w:pStyle w:val="Textocomentario"/>
        <w:keepLines/>
        <w:spacing w:before="0" w:after="0"/>
        <w:rPr>
          <w:rFonts w:cs="Arial"/>
          <w:szCs w:val="16"/>
        </w:rPr>
      </w:pPr>
    </w:p>
    <w:p w:rsidR="00ED406D" w:rsidRPr="008037A1" w:rsidRDefault="00ED406D" w:rsidP="002D043C">
      <w:pPr>
        <w:pStyle w:val="Textocomentario"/>
        <w:keepLines/>
        <w:spacing w:before="0" w:after="0"/>
        <w:ind w:left="567" w:hanging="425"/>
        <w:rPr>
          <w:rFonts w:cs="Arial"/>
          <w:szCs w:val="16"/>
        </w:rPr>
      </w:pPr>
      <w:r w:rsidRPr="008037A1">
        <w:rPr>
          <w:rFonts w:cs="Arial"/>
          <w:szCs w:val="16"/>
        </w:rPr>
        <w:t>(a)</w:t>
      </w:r>
      <w:r w:rsidRPr="008037A1">
        <w:rPr>
          <w:rFonts w:cs="Arial"/>
          <w:szCs w:val="16"/>
        </w:rPr>
        <w:tab/>
        <w:t>Sociedad auditada por Deloitte, S.L.</w:t>
      </w:r>
    </w:p>
    <w:p w:rsidR="00ED406D" w:rsidRPr="008037A1" w:rsidRDefault="00ED406D" w:rsidP="002D043C">
      <w:pPr>
        <w:pStyle w:val="Textocomentario"/>
        <w:keepLines/>
        <w:spacing w:before="0" w:after="0"/>
        <w:ind w:left="567" w:hanging="425"/>
        <w:rPr>
          <w:rFonts w:cs="Arial"/>
          <w:szCs w:val="16"/>
        </w:rPr>
      </w:pPr>
      <w:r w:rsidRPr="008037A1">
        <w:rPr>
          <w:rFonts w:cs="Arial"/>
          <w:szCs w:val="16"/>
        </w:rPr>
        <w:t>(b)</w:t>
      </w:r>
      <w:r w:rsidRPr="008037A1">
        <w:rPr>
          <w:rFonts w:cs="Arial"/>
          <w:szCs w:val="16"/>
        </w:rPr>
        <w:tab/>
        <w:t>Sociedad auditada por Ernst &amp; Young. S.L.</w:t>
      </w:r>
    </w:p>
    <w:p w:rsidR="00ED406D" w:rsidRDefault="00ED406D" w:rsidP="002D043C">
      <w:pPr>
        <w:pStyle w:val="Textocomentario"/>
        <w:keepLines/>
        <w:spacing w:before="0" w:after="0"/>
        <w:ind w:left="567" w:hanging="425"/>
        <w:jc w:val="left"/>
        <w:rPr>
          <w:rFonts w:cs="Arial"/>
          <w:szCs w:val="16"/>
        </w:rPr>
      </w:pPr>
      <w:r w:rsidRPr="008037A1">
        <w:rPr>
          <w:rFonts w:cs="Arial"/>
          <w:szCs w:val="16"/>
        </w:rPr>
        <w:t>(c)</w:t>
      </w:r>
      <w:r w:rsidRPr="008037A1">
        <w:rPr>
          <w:rFonts w:cs="Arial"/>
          <w:szCs w:val="16"/>
        </w:rPr>
        <w:tab/>
      </w:r>
      <w:r>
        <w:rPr>
          <w:rFonts w:cs="Arial"/>
          <w:szCs w:val="16"/>
        </w:rPr>
        <w:t>Sociedad auditada por Moore Stephens AMS, S.L.</w:t>
      </w:r>
    </w:p>
    <w:p w:rsidR="00ED406D" w:rsidRDefault="00ED406D" w:rsidP="002D043C">
      <w:pPr>
        <w:pStyle w:val="Textocomentario"/>
        <w:keepLines/>
        <w:spacing w:before="0" w:after="0"/>
        <w:ind w:left="567" w:hanging="425"/>
        <w:jc w:val="left"/>
      </w:pPr>
      <w:r w:rsidRPr="000C234B">
        <w:rPr>
          <w:rFonts w:cs="Arial"/>
          <w:szCs w:val="16"/>
        </w:rPr>
        <w:t>(d)</w:t>
      </w:r>
      <w:r w:rsidRPr="000C234B">
        <w:rPr>
          <w:rFonts w:cs="Arial"/>
          <w:szCs w:val="16"/>
        </w:rPr>
        <w:tab/>
        <w:t>Sociedad auditada por Pricew</w:t>
      </w:r>
      <w:r>
        <w:rPr>
          <w:rFonts w:cs="Arial"/>
          <w:szCs w:val="16"/>
        </w:rPr>
        <w:t>aterhouseCoopers Auditores, S.L.</w:t>
      </w:r>
    </w:p>
    <w:p w:rsidR="00D608BA" w:rsidRDefault="00D608BA" w:rsidP="002D043C">
      <w:pPr>
        <w:spacing w:after="0"/>
        <w:ind w:left="567" w:hanging="425"/>
        <w:jc w:val="left"/>
        <w:rPr>
          <w:b/>
          <w:sz w:val="36"/>
          <w:highlight w:val="yellow"/>
        </w:rPr>
      </w:pPr>
    </w:p>
    <w:p w:rsidR="00ED406D" w:rsidRDefault="00D608BA" w:rsidP="007E2D5B">
      <w:pPr>
        <w:spacing w:after="0"/>
        <w:ind w:left="426" w:hanging="284"/>
        <w:jc w:val="left"/>
        <w:rPr>
          <w:b/>
          <w:sz w:val="36"/>
          <w:highlight w:val="yellow"/>
        </w:rPr>
      </w:pPr>
      <w:r w:rsidRPr="000C234B">
        <w:rPr>
          <w:rFonts w:cs="Arial"/>
          <w:szCs w:val="16"/>
        </w:rPr>
        <w:t>(</w:t>
      </w:r>
      <w:r w:rsidR="007E2D5B">
        <w:rPr>
          <w:rFonts w:cs="Arial"/>
          <w:sz w:val="16"/>
          <w:szCs w:val="16"/>
        </w:rPr>
        <w:t>*)</w:t>
      </w:r>
      <w:r w:rsidR="007E2D5B">
        <w:rPr>
          <w:rFonts w:cs="Arial"/>
          <w:sz w:val="16"/>
          <w:szCs w:val="16"/>
        </w:rPr>
        <w:tab/>
        <w:t>Para el caso de las sociedades multigrupo, l</w:t>
      </w:r>
      <w:r>
        <w:rPr>
          <w:rFonts w:cs="Arial"/>
          <w:sz w:val="16"/>
          <w:szCs w:val="16"/>
        </w:rPr>
        <w:t>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r w:rsidR="00ED406D">
        <w:rPr>
          <w:b/>
          <w:sz w:val="36"/>
          <w:highlight w:val="yellow"/>
        </w:rPr>
        <w:br w:type="page"/>
      </w:r>
    </w:p>
    <w:p w:rsidR="00503EEF" w:rsidRPr="00B019A9" w:rsidRDefault="00503EEF" w:rsidP="00FE75B1">
      <w:pPr>
        <w:pStyle w:val="Portada"/>
        <w:keepLines/>
        <w:rPr>
          <w:b w:val="0"/>
          <w:sz w:val="22"/>
          <w:szCs w:val="22"/>
        </w:rPr>
      </w:pPr>
      <w:r w:rsidRPr="00B019A9">
        <w:rPr>
          <w:sz w:val="22"/>
          <w:szCs w:val="22"/>
        </w:rPr>
        <w:lastRenderedPageBreak/>
        <w:t>Anexo II</w:t>
      </w:r>
    </w:p>
    <w:p w:rsidR="00503EEF" w:rsidRDefault="00503EEF" w:rsidP="00FE75B1">
      <w:pPr>
        <w:pStyle w:val="Portada"/>
        <w:keepLines/>
        <w:rPr>
          <w:sz w:val="20"/>
          <w:lang w:val="es-ES_tradnl"/>
        </w:rPr>
      </w:pPr>
      <w:r w:rsidRPr="00B019A9">
        <w:rPr>
          <w:sz w:val="20"/>
        </w:rPr>
        <w:t xml:space="preserve">Detalles de </w:t>
      </w:r>
      <w:r w:rsidR="00AF446C" w:rsidRPr="00B019A9">
        <w:rPr>
          <w:sz w:val="20"/>
        </w:rPr>
        <w:t>sociedades</w:t>
      </w:r>
      <w:r w:rsidRPr="00B019A9">
        <w:rPr>
          <w:sz w:val="20"/>
        </w:rPr>
        <w:t xml:space="preserve"> Asociadas</w:t>
      </w:r>
      <w:r w:rsidRPr="00B019A9">
        <w:rPr>
          <w:sz w:val="20"/>
          <w:lang w:val="es-ES_tradnl"/>
        </w:rPr>
        <w:t xml:space="preserve"> (euros)</w:t>
      </w:r>
    </w:p>
    <w:p w:rsidR="00730E75" w:rsidRPr="00B019A9" w:rsidRDefault="00730E75" w:rsidP="00FE75B1">
      <w:pPr>
        <w:pStyle w:val="Portada"/>
        <w:keepLines/>
        <w:rPr>
          <w:sz w:val="20"/>
          <w:lang w:val="es-ES_tradnl"/>
        </w:rPr>
      </w:pPr>
    </w:p>
    <w:tbl>
      <w:tblPr>
        <w:tblStyle w:val="Tablaconcuadrcula"/>
        <w:tblW w:w="14460" w:type="dxa"/>
        <w:jc w:val="center"/>
        <w:tblLayout w:type="fixed"/>
        <w:tblLook w:val="04A0" w:firstRow="1" w:lastRow="0" w:firstColumn="1" w:lastColumn="0" w:noHBand="0" w:noVBand="1"/>
      </w:tblPr>
      <w:tblGrid>
        <w:gridCol w:w="2627"/>
        <w:gridCol w:w="2623"/>
        <w:gridCol w:w="2700"/>
        <w:gridCol w:w="640"/>
        <w:gridCol w:w="850"/>
        <w:gridCol w:w="990"/>
        <w:gridCol w:w="990"/>
        <w:gridCol w:w="1132"/>
        <w:gridCol w:w="991"/>
        <w:gridCol w:w="917"/>
      </w:tblGrid>
      <w:tr w:rsidR="00ED406D" w:rsidRPr="00657E87" w:rsidTr="00D81E0B">
        <w:trPr>
          <w:trHeight w:val="145"/>
          <w:tblHeader/>
          <w:jc w:val="center"/>
        </w:trPr>
        <w:tc>
          <w:tcPr>
            <w:tcW w:w="2627"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2623"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270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1490" w:type="dxa"/>
            <w:gridSpan w:val="2"/>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0"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1132" w:type="dxa"/>
            <w:tcBorders>
              <w:top w:val="single" w:sz="4" w:space="0" w:color="auto"/>
              <w:bottom w:val="nil"/>
            </w:tcBorders>
          </w:tcPr>
          <w:p w:rsidR="00ED406D" w:rsidRPr="0032183A" w:rsidRDefault="00ED406D" w:rsidP="00F316DB">
            <w:pPr>
              <w:pStyle w:val="Portada"/>
              <w:keepLines/>
              <w:ind w:left="-57" w:right="-57"/>
              <w:jc w:val="center"/>
              <w:rPr>
                <w:sz w:val="14"/>
                <w:szCs w:val="14"/>
              </w:rPr>
            </w:pPr>
          </w:p>
        </w:tc>
        <w:tc>
          <w:tcPr>
            <w:tcW w:w="991" w:type="dxa"/>
            <w:tcBorders>
              <w:top w:val="single" w:sz="4" w:space="0" w:color="auto"/>
              <w:bottom w:val="nil"/>
            </w:tcBorders>
          </w:tcPr>
          <w:p w:rsidR="00ED406D" w:rsidRPr="0032183A" w:rsidRDefault="00ED406D" w:rsidP="00F316DB">
            <w:pPr>
              <w:pStyle w:val="Portada"/>
              <w:keepLines/>
              <w:ind w:left="-57" w:right="-57"/>
              <w:jc w:val="center"/>
              <w:rPr>
                <w:sz w:val="14"/>
                <w:szCs w:val="14"/>
              </w:rPr>
            </w:pPr>
            <w:r w:rsidRPr="0032183A">
              <w:rPr>
                <w:sz w:val="14"/>
                <w:szCs w:val="14"/>
              </w:rPr>
              <w:t>Resultado</w:t>
            </w:r>
          </w:p>
        </w:tc>
        <w:tc>
          <w:tcPr>
            <w:tcW w:w="917" w:type="dxa"/>
            <w:vMerge w:val="restart"/>
            <w:tcBorders>
              <w:top w:val="single" w:sz="4" w:space="0" w:color="auto"/>
            </w:tcBorders>
          </w:tcPr>
          <w:p w:rsidR="00ED406D" w:rsidRPr="008A38D3" w:rsidRDefault="00ED406D" w:rsidP="00F316DB">
            <w:pPr>
              <w:pStyle w:val="Portada"/>
              <w:keepLines/>
              <w:ind w:left="-57" w:right="-57"/>
              <w:jc w:val="center"/>
              <w:rPr>
                <w:b w:val="0"/>
                <w:sz w:val="14"/>
                <w:szCs w:val="14"/>
              </w:rPr>
            </w:pPr>
            <w:r w:rsidRPr="008A38D3">
              <w:rPr>
                <w:b w:val="0"/>
                <w:sz w:val="14"/>
                <w:szCs w:val="14"/>
              </w:rPr>
              <w:t xml:space="preserve">Resultado de explotación </w:t>
            </w:r>
          </w:p>
        </w:tc>
      </w:tr>
      <w:tr w:rsidR="00ED406D" w:rsidRPr="00657E87" w:rsidTr="00D81E0B">
        <w:trPr>
          <w:trHeight w:val="159"/>
          <w:tblHeader/>
          <w:jc w:val="center"/>
        </w:trPr>
        <w:tc>
          <w:tcPr>
            <w:tcW w:w="2627" w:type="dxa"/>
            <w:tcBorders>
              <w:top w:val="nil"/>
              <w:bottom w:val="nil"/>
            </w:tcBorders>
          </w:tcPr>
          <w:p w:rsidR="00ED406D" w:rsidRPr="0032183A" w:rsidRDefault="00ED406D" w:rsidP="00F316DB">
            <w:pPr>
              <w:pStyle w:val="Portada"/>
              <w:keepLines/>
              <w:ind w:left="-57" w:right="-57"/>
              <w:jc w:val="center"/>
              <w:rPr>
                <w:sz w:val="14"/>
                <w:szCs w:val="14"/>
              </w:rPr>
            </w:pPr>
          </w:p>
        </w:tc>
        <w:tc>
          <w:tcPr>
            <w:tcW w:w="2623" w:type="dxa"/>
            <w:tcBorders>
              <w:top w:val="nil"/>
              <w:bottom w:val="nil"/>
            </w:tcBorders>
          </w:tcPr>
          <w:p w:rsidR="00ED406D" w:rsidRPr="0032183A" w:rsidRDefault="00ED406D" w:rsidP="00F316DB">
            <w:pPr>
              <w:pStyle w:val="Portada"/>
              <w:keepLines/>
              <w:ind w:left="-57" w:right="-57"/>
              <w:jc w:val="center"/>
              <w:rPr>
                <w:sz w:val="14"/>
                <w:szCs w:val="14"/>
              </w:rPr>
            </w:pPr>
          </w:p>
        </w:tc>
        <w:tc>
          <w:tcPr>
            <w:tcW w:w="2700" w:type="dxa"/>
            <w:tcBorders>
              <w:top w:val="nil"/>
              <w:bottom w:val="nil"/>
            </w:tcBorders>
          </w:tcPr>
          <w:p w:rsidR="00ED406D" w:rsidRPr="0032183A" w:rsidRDefault="00ED406D" w:rsidP="00F316DB">
            <w:pPr>
              <w:pStyle w:val="Portada"/>
              <w:keepLines/>
              <w:ind w:left="-57" w:right="-57"/>
              <w:jc w:val="center"/>
              <w:rPr>
                <w:sz w:val="14"/>
                <w:szCs w:val="14"/>
              </w:rPr>
            </w:pPr>
          </w:p>
        </w:tc>
        <w:tc>
          <w:tcPr>
            <w:tcW w:w="1490" w:type="dxa"/>
            <w:gridSpan w:val="2"/>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Participación</w:t>
            </w:r>
            <w:r w:rsidR="00DF3799">
              <w:rPr>
                <w:sz w:val="14"/>
                <w:szCs w:val="14"/>
              </w:rPr>
              <w:t xml:space="preserve"> (**)</w:t>
            </w:r>
          </w:p>
        </w:tc>
        <w:tc>
          <w:tcPr>
            <w:tcW w:w="990" w:type="dxa"/>
            <w:tcBorders>
              <w:top w:val="nil"/>
              <w:bottom w:val="nil"/>
            </w:tcBorders>
          </w:tcPr>
          <w:p w:rsidR="00ED406D" w:rsidRPr="0032183A" w:rsidRDefault="00ED406D" w:rsidP="00F316DB">
            <w:pPr>
              <w:pStyle w:val="Portada"/>
              <w:keepLines/>
              <w:ind w:left="-57" w:right="-57"/>
              <w:jc w:val="center"/>
              <w:rPr>
                <w:sz w:val="14"/>
                <w:szCs w:val="14"/>
              </w:rPr>
            </w:pPr>
          </w:p>
        </w:tc>
        <w:tc>
          <w:tcPr>
            <w:tcW w:w="990" w:type="dxa"/>
            <w:tcBorders>
              <w:top w:val="nil"/>
              <w:bottom w:val="nil"/>
            </w:tcBorders>
          </w:tcPr>
          <w:p w:rsidR="00ED406D" w:rsidRPr="0032183A" w:rsidRDefault="00ED406D" w:rsidP="00F316DB">
            <w:pPr>
              <w:pStyle w:val="Portada"/>
              <w:keepLines/>
              <w:ind w:left="-57" w:right="-57"/>
              <w:jc w:val="center"/>
              <w:rPr>
                <w:sz w:val="14"/>
                <w:szCs w:val="14"/>
              </w:rPr>
            </w:pPr>
          </w:p>
        </w:tc>
        <w:tc>
          <w:tcPr>
            <w:tcW w:w="1132" w:type="dxa"/>
            <w:tcBorders>
              <w:top w:val="nil"/>
              <w:bottom w:val="nil"/>
            </w:tcBorders>
          </w:tcPr>
          <w:p w:rsidR="00ED406D" w:rsidRPr="0032183A" w:rsidRDefault="00ED406D" w:rsidP="00F316DB">
            <w:pPr>
              <w:pStyle w:val="Portada"/>
              <w:keepLines/>
              <w:ind w:left="-57" w:right="-57"/>
              <w:jc w:val="center"/>
              <w:rPr>
                <w:sz w:val="14"/>
                <w:szCs w:val="14"/>
              </w:rPr>
            </w:pPr>
          </w:p>
        </w:tc>
        <w:tc>
          <w:tcPr>
            <w:tcW w:w="991" w:type="dxa"/>
            <w:tcBorders>
              <w:top w:val="nil"/>
              <w:bottom w:val="nil"/>
            </w:tcBorders>
          </w:tcPr>
          <w:p w:rsidR="00ED406D" w:rsidRPr="0032183A" w:rsidRDefault="00ED406D" w:rsidP="00F316DB">
            <w:pPr>
              <w:pStyle w:val="Portada"/>
              <w:keepLines/>
              <w:ind w:left="-57" w:right="-57"/>
              <w:jc w:val="center"/>
              <w:rPr>
                <w:sz w:val="14"/>
                <w:szCs w:val="14"/>
              </w:rPr>
            </w:pPr>
            <w:r w:rsidRPr="0032183A">
              <w:rPr>
                <w:sz w:val="14"/>
                <w:szCs w:val="14"/>
              </w:rPr>
              <w:t>del</w:t>
            </w:r>
          </w:p>
        </w:tc>
        <w:tc>
          <w:tcPr>
            <w:tcW w:w="917" w:type="dxa"/>
            <w:vMerge/>
          </w:tcPr>
          <w:p w:rsidR="00ED406D" w:rsidRPr="0032183A" w:rsidRDefault="00ED406D" w:rsidP="00F316DB">
            <w:pPr>
              <w:pStyle w:val="Portada"/>
              <w:keepLines/>
              <w:ind w:left="-57" w:right="-57"/>
              <w:jc w:val="center"/>
              <w:rPr>
                <w:sz w:val="14"/>
                <w:szCs w:val="14"/>
              </w:rPr>
            </w:pPr>
          </w:p>
        </w:tc>
      </w:tr>
      <w:tr w:rsidR="00ED406D" w:rsidRPr="00657E87" w:rsidTr="00D81E0B">
        <w:trPr>
          <w:trHeight w:val="145"/>
          <w:tblHeader/>
          <w:jc w:val="center"/>
        </w:trPr>
        <w:tc>
          <w:tcPr>
            <w:tcW w:w="2627" w:type="dxa"/>
            <w:tcBorders>
              <w:top w:val="nil"/>
            </w:tcBorders>
          </w:tcPr>
          <w:p w:rsidR="00ED406D" w:rsidRPr="0032183A" w:rsidRDefault="00984E4F" w:rsidP="00F316DB">
            <w:pPr>
              <w:pStyle w:val="Portada"/>
              <w:keepLines/>
              <w:ind w:left="-57" w:right="-57"/>
              <w:jc w:val="center"/>
              <w:rPr>
                <w:sz w:val="14"/>
                <w:szCs w:val="14"/>
              </w:rPr>
            </w:pPr>
            <w:r>
              <w:rPr>
                <w:sz w:val="14"/>
                <w:szCs w:val="14"/>
              </w:rPr>
              <w:t xml:space="preserve">Sociedad </w:t>
            </w:r>
          </w:p>
        </w:tc>
        <w:tc>
          <w:tcPr>
            <w:tcW w:w="2623"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Domicilio</w:t>
            </w:r>
          </w:p>
        </w:tc>
        <w:tc>
          <w:tcPr>
            <w:tcW w:w="270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Actividad</w:t>
            </w:r>
          </w:p>
        </w:tc>
        <w:tc>
          <w:tcPr>
            <w:tcW w:w="640" w:type="dxa"/>
          </w:tcPr>
          <w:p w:rsidR="00ED406D" w:rsidRPr="0032183A" w:rsidRDefault="00ED406D" w:rsidP="00F316DB">
            <w:pPr>
              <w:pStyle w:val="Portada"/>
              <w:keepLines/>
              <w:ind w:left="-57" w:right="-57"/>
              <w:jc w:val="center"/>
              <w:rPr>
                <w:sz w:val="14"/>
                <w:szCs w:val="14"/>
              </w:rPr>
            </w:pPr>
            <w:r w:rsidRPr="0032183A">
              <w:rPr>
                <w:sz w:val="14"/>
                <w:szCs w:val="14"/>
              </w:rPr>
              <w:t>Directa</w:t>
            </w:r>
          </w:p>
        </w:tc>
        <w:tc>
          <w:tcPr>
            <w:tcW w:w="850" w:type="dxa"/>
          </w:tcPr>
          <w:p w:rsidR="00ED406D" w:rsidRPr="0032183A" w:rsidRDefault="00ED406D" w:rsidP="00F316DB">
            <w:pPr>
              <w:pStyle w:val="Portada"/>
              <w:keepLines/>
              <w:ind w:left="-57" w:right="-57"/>
              <w:jc w:val="center"/>
              <w:rPr>
                <w:sz w:val="14"/>
                <w:szCs w:val="14"/>
              </w:rPr>
            </w:pPr>
            <w:r w:rsidRPr="0032183A">
              <w:rPr>
                <w:sz w:val="14"/>
                <w:szCs w:val="14"/>
              </w:rPr>
              <w:t>Indirecta</w:t>
            </w:r>
          </w:p>
        </w:tc>
        <w:tc>
          <w:tcPr>
            <w:tcW w:w="99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Capital</w:t>
            </w:r>
          </w:p>
        </w:tc>
        <w:tc>
          <w:tcPr>
            <w:tcW w:w="990"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Reservas</w:t>
            </w:r>
          </w:p>
        </w:tc>
        <w:tc>
          <w:tcPr>
            <w:tcW w:w="1132"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Subvenciones</w:t>
            </w:r>
          </w:p>
        </w:tc>
        <w:tc>
          <w:tcPr>
            <w:tcW w:w="991" w:type="dxa"/>
            <w:tcBorders>
              <w:top w:val="nil"/>
            </w:tcBorders>
          </w:tcPr>
          <w:p w:rsidR="00ED406D" w:rsidRPr="0032183A" w:rsidRDefault="00ED406D" w:rsidP="00F316DB">
            <w:pPr>
              <w:pStyle w:val="Portada"/>
              <w:keepLines/>
              <w:ind w:left="-57" w:right="-57"/>
              <w:jc w:val="center"/>
              <w:rPr>
                <w:sz w:val="14"/>
                <w:szCs w:val="14"/>
              </w:rPr>
            </w:pPr>
            <w:r w:rsidRPr="0032183A">
              <w:rPr>
                <w:sz w:val="14"/>
                <w:szCs w:val="14"/>
              </w:rPr>
              <w:t>Ejercicio</w:t>
            </w:r>
          </w:p>
        </w:tc>
        <w:tc>
          <w:tcPr>
            <w:tcW w:w="917" w:type="dxa"/>
            <w:vMerge/>
          </w:tcPr>
          <w:p w:rsidR="00ED406D" w:rsidRPr="0032183A" w:rsidRDefault="00ED406D" w:rsidP="00F316DB">
            <w:pPr>
              <w:pStyle w:val="Portada"/>
              <w:keepLines/>
              <w:ind w:left="-57" w:right="-57"/>
              <w:jc w:val="center"/>
              <w:rPr>
                <w:sz w:val="14"/>
                <w:szCs w:val="14"/>
              </w:rPr>
            </w:pPr>
          </w:p>
        </w:tc>
      </w:tr>
      <w:tr w:rsidR="00ED406D" w:rsidRPr="00FD4F75" w:rsidTr="00D81E0B">
        <w:trPr>
          <w:trHeight w:val="478"/>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Iniciativas de Empleo Andaluzas, S.A.</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Avenida de las Ciencias 27, Edificio Entreparques bloque 5, Local;41020 Sevilla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Integración laboral de pacientes mentales de Andalucía</w:t>
            </w:r>
          </w:p>
        </w:tc>
        <w:tc>
          <w:tcPr>
            <w:tcW w:w="640" w:type="dxa"/>
            <w:tcBorders>
              <w:top w:val="nil"/>
              <w:bottom w:val="nil"/>
            </w:tcBorders>
          </w:tcPr>
          <w:p w:rsidR="00ED406D" w:rsidRPr="00FD4F75" w:rsidRDefault="00ED406D" w:rsidP="00F316DB">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jc w:val="right"/>
              <w:rPr>
                <w:b w:val="0"/>
                <w:sz w:val="14"/>
                <w:szCs w:val="14"/>
              </w:rPr>
            </w:pPr>
            <w:r w:rsidRPr="00FD4F75">
              <w:rPr>
                <w:b w:val="0"/>
                <w:sz w:val="14"/>
                <w:szCs w:val="14"/>
              </w:rPr>
              <w:t>46,97</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FD4F75">
              <w:rPr>
                <w:b w:val="0"/>
                <w:sz w:val="14"/>
                <w:szCs w:val="14"/>
              </w:rPr>
              <w:t>1.487.640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4.089.889</w:t>
            </w:r>
          </w:p>
        </w:tc>
        <w:tc>
          <w:tcPr>
            <w:tcW w:w="1132" w:type="dxa"/>
            <w:tcBorders>
              <w:top w:val="nil"/>
              <w:bottom w:val="nil"/>
            </w:tcBorders>
          </w:tcPr>
          <w:p w:rsidR="00ED406D" w:rsidRPr="00FD4F75" w:rsidRDefault="00ED406D" w:rsidP="00F316DB">
            <w:pPr>
              <w:pStyle w:val="Portada"/>
              <w:keepLines/>
              <w:jc w:val="right"/>
              <w:rPr>
                <w:b w:val="0"/>
                <w:sz w:val="14"/>
                <w:szCs w:val="14"/>
              </w:rPr>
            </w:pPr>
            <w:r w:rsidRPr="00513465">
              <w:rPr>
                <w:b w:val="0"/>
                <w:sz w:val="14"/>
                <w:szCs w:val="14"/>
              </w:rPr>
              <w:t>434.498</w:t>
            </w:r>
          </w:p>
        </w:tc>
        <w:tc>
          <w:tcPr>
            <w:tcW w:w="991" w:type="dxa"/>
            <w:tcBorders>
              <w:top w:val="nil"/>
              <w:bottom w:val="nil"/>
            </w:tcBorders>
          </w:tcPr>
          <w:p w:rsidR="00ED406D" w:rsidRPr="00FD4F75" w:rsidRDefault="00ED406D" w:rsidP="00F316DB">
            <w:pPr>
              <w:pStyle w:val="Portada"/>
              <w:keepLines/>
              <w:jc w:val="center"/>
              <w:rPr>
                <w:b w:val="0"/>
                <w:sz w:val="14"/>
                <w:szCs w:val="14"/>
              </w:rPr>
            </w:pPr>
            <w:r w:rsidRPr="00FD4F75">
              <w:rPr>
                <w:b w:val="0"/>
                <w:sz w:val="14"/>
                <w:szCs w:val="14"/>
              </w:rPr>
              <w:t>-</w:t>
            </w:r>
          </w:p>
        </w:tc>
        <w:tc>
          <w:tcPr>
            <w:tcW w:w="917" w:type="dxa"/>
            <w:tcBorders>
              <w:top w:val="nil"/>
              <w:bottom w:val="nil"/>
            </w:tcBorders>
          </w:tcPr>
          <w:p w:rsidR="00ED406D" w:rsidRPr="00FD4F75" w:rsidRDefault="00ED406D" w:rsidP="00F316DB">
            <w:pPr>
              <w:pStyle w:val="Portada"/>
              <w:keepLines/>
              <w:jc w:val="center"/>
              <w:rPr>
                <w:b w:val="0"/>
                <w:sz w:val="14"/>
                <w:szCs w:val="14"/>
              </w:rPr>
            </w:pPr>
            <w:r w:rsidRPr="00FD4F75">
              <w:rPr>
                <w:b w:val="0"/>
                <w:sz w:val="14"/>
                <w:szCs w:val="14"/>
              </w:rPr>
              <w:t>-</w:t>
            </w:r>
          </w:p>
        </w:tc>
      </w:tr>
      <w:tr w:rsidR="00ED406D" w:rsidRPr="00FD4F75" w:rsidTr="00D81E0B">
        <w:trPr>
          <w:trHeight w:val="464"/>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Multiser del Mediterráneo, S.L.</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Recinto Hospital Civil, Nave Central; Civil, s/n; 29009 Málaga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Mantenimiento de parques y jardines. Impresión de textos. Guarda vehículos</w:t>
            </w:r>
          </w:p>
        </w:tc>
        <w:tc>
          <w:tcPr>
            <w:tcW w:w="640" w:type="dxa"/>
            <w:tcBorders>
              <w:top w:val="nil"/>
              <w:bottom w:val="nil"/>
            </w:tcBorders>
          </w:tcPr>
          <w:p w:rsidR="00ED406D" w:rsidRPr="00FD4F75" w:rsidRDefault="00ED406D" w:rsidP="00F316DB">
            <w:pPr>
              <w:pStyle w:val="Portada"/>
              <w:keepLines/>
              <w:tabs>
                <w:tab w:val="decimal" w:pos="384"/>
              </w:tabs>
              <w:ind w:left="113" w:hanging="113"/>
              <w:jc w:val="right"/>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jc w:val="right"/>
              <w:rPr>
                <w:b w:val="0"/>
                <w:sz w:val="14"/>
                <w:szCs w:val="14"/>
              </w:rPr>
            </w:pPr>
            <w:r>
              <w:rPr>
                <w:b w:val="0"/>
                <w:sz w:val="14"/>
                <w:szCs w:val="14"/>
              </w:rPr>
              <w:t>48,92</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FD4F75">
              <w:rPr>
                <w:b w:val="0"/>
                <w:sz w:val="14"/>
                <w:szCs w:val="14"/>
              </w:rPr>
              <w:t>84.142</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1.551.050</w:t>
            </w:r>
          </w:p>
        </w:tc>
        <w:tc>
          <w:tcPr>
            <w:tcW w:w="1132" w:type="dxa"/>
            <w:tcBorders>
              <w:top w:val="nil"/>
              <w:bottom w:val="nil"/>
            </w:tcBorders>
          </w:tcPr>
          <w:p w:rsidR="00ED406D" w:rsidRPr="00FD4F75" w:rsidRDefault="00ED406D" w:rsidP="00F316DB">
            <w:pPr>
              <w:pStyle w:val="Portada"/>
              <w:keepLines/>
              <w:jc w:val="right"/>
              <w:rPr>
                <w:b w:val="0"/>
                <w:sz w:val="14"/>
                <w:szCs w:val="14"/>
              </w:rPr>
            </w:pPr>
            <w:r w:rsidRPr="00FD4F75">
              <w:rPr>
                <w:b w:val="0"/>
                <w:sz w:val="14"/>
                <w:szCs w:val="14"/>
              </w:rPr>
              <w:t>687</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(47.887)</w:t>
            </w:r>
          </w:p>
        </w:tc>
        <w:tc>
          <w:tcPr>
            <w:tcW w:w="917" w:type="dxa"/>
            <w:tcBorders>
              <w:top w:val="nil"/>
              <w:bottom w:val="nil"/>
            </w:tcBorders>
          </w:tcPr>
          <w:p w:rsidR="00ED406D" w:rsidRPr="00FD4F75" w:rsidRDefault="00ED406D" w:rsidP="00F316DB">
            <w:pPr>
              <w:pStyle w:val="Portada"/>
              <w:keepLines/>
              <w:tabs>
                <w:tab w:val="decimal" w:pos="702"/>
              </w:tabs>
              <w:jc w:val="right"/>
              <w:rPr>
                <w:b w:val="0"/>
                <w:sz w:val="14"/>
                <w:szCs w:val="14"/>
              </w:rPr>
            </w:pPr>
            <w:r>
              <w:rPr>
                <w:b w:val="0"/>
                <w:sz w:val="14"/>
                <w:szCs w:val="14"/>
              </w:rPr>
              <w:t>(47.887)</w:t>
            </w:r>
          </w:p>
        </w:tc>
      </w:tr>
      <w:tr w:rsidR="00ED406D" w:rsidRPr="00657E87" w:rsidTr="00D81E0B">
        <w:trPr>
          <w:trHeight w:val="637"/>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Proazimut, S.L.</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Cortijo El Cuarto s/n, Nave Central; 41014 Bellavista (Sevilla)</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Fabricación, distribución y reparación de elementos electrónicos, artículos madera</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rPr>
                <w:b w:val="0"/>
                <w:sz w:val="14"/>
                <w:szCs w:val="14"/>
              </w:rPr>
            </w:pPr>
            <w:r>
              <w:rPr>
                <w:b w:val="0"/>
                <w:sz w:val="14"/>
                <w:szCs w:val="14"/>
              </w:rPr>
              <w:t>48,90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328.153</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3.041.663</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513</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522.831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522.831</w:t>
            </w:r>
          </w:p>
        </w:tc>
      </w:tr>
      <w:tr w:rsidR="00ED406D" w:rsidRPr="00657E87" w:rsidTr="00D81E0B">
        <w:trPr>
          <w:trHeight w:val="305"/>
          <w:jc w:val="center"/>
        </w:trPr>
        <w:tc>
          <w:tcPr>
            <w:tcW w:w="2627"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Talleres Protegidos Gureak, S.A.</w:t>
            </w:r>
          </w:p>
        </w:tc>
        <w:tc>
          <w:tcPr>
            <w:tcW w:w="2623"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Camino de Illarra 4; 20018 San Sebastián.</w:t>
            </w:r>
          </w:p>
        </w:tc>
        <w:tc>
          <w:tcPr>
            <w:tcW w:w="2700" w:type="dxa"/>
            <w:tcBorders>
              <w:top w:val="nil"/>
              <w:bottom w:val="nil"/>
            </w:tcBorders>
          </w:tcPr>
          <w:p w:rsidR="00ED406D" w:rsidRPr="00FD4F75" w:rsidRDefault="00ED406D" w:rsidP="00F316DB">
            <w:pPr>
              <w:pStyle w:val="Portada"/>
              <w:keepLines/>
              <w:rPr>
                <w:b w:val="0"/>
                <w:sz w:val="14"/>
                <w:szCs w:val="14"/>
              </w:rPr>
            </w:pPr>
            <w:r w:rsidRPr="00FD4F75">
              <w:rPr>
                <w:b w:val="0"/>
                <w:sz w:val="14"/>
                <w:szCs w:val="14"/>
              </w:rPr>
              <w:t>Creación de empleo</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621"/>
              </w:tabs>
              <w:rPr>
                <w:b w:val="0"/>
                <w:sz w:val="14"/>
                <w:szCs w:val="14"/>
              </w:rPr>
            </w:pPr>
            <w:r w:rsidRPr="00FD4F75">
              <w:rPr>
                <w:b w:val="0"/>
                <w:sz w:val="14"/>
                <w:szCs w:val="14"/>
              </w:rPr>
              <w:t>19,88</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4.928.299</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75.121.386</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9.245.038</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5.347.770</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5.197.510</w:t>
            </w:r>
          </w:p>
        </w:tc>
      </w:tr>
      <w:tr w:rsidR="00ED406D" w:rsidRPr="00657E87" w:rsidTr="00D81E0B">
        <w:trPr>
          <w:trHeight w:val="637"/>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C.E.E. Apta, S.L. (a)</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2700"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45,99</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100.000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(558.228)</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98.580</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(672.481)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(592.430)</w:t>
            </w:r>
          </w:p>
        </w:tc>
      </w:tr>
      <w:tr w:rsidR="00ED406D" w:rsidRPr="00657E87" w:rsidTr="00D81E0B">
        <w:trPr>
          <w:trHeight w:val="784"/>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2700"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22,00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6.594.420</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(5.642.202)</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3.221.706</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183.371</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673.482</w:t>
            </w:r>
          </w:p>
        </w:tc>
      </w:tr>
      <w:tr w:rsidR="00ED406D" w:rsidRPr="00657E87" w:rsidTr="00D81E0B">
        <w:trPr>
          <w:trHeight w:val="784"/>
          <w:jc w:val="center"/>
        </w:trPr>
        <w:tc>
          <w:tcPr>
            <w:tcW w:w="2627"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Nasermo, S.L.</w:t>
            </w:r>
          </w:p>
        </w:tc>
        <w:tc>
          <w:tcPr>
            <w:tcW w:w="2623" w:type="dxa"/>
            <w:tcBorders>
              <w:top w:val="nil"/>
              <w:bottom w:val="nil"/>
            </w:tcBorders>
          </w:tcPr>
          <w:p w:rsidR="00ED406D" w:rsidRPr="00FD4F75" w:rsidRDefault="00ED406D" w:rsidP="00F316DB">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2700" w:type="dxa"/>
            <w:tcBorders>
              <w:top w:val="nil"/>
              <w:bottom w:val="nil"/>
            </w:tcBorders>
          </w:tcPr>
          <w:p w:rsidR="00ED406D" w:rsidRPr="00FD4F75" w:rsidRDefault="00ED406D" w:rsidP="00F316DB">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D4F75" w:rsidRDefault="00ED406D" w:rsidP="00F316DB">
            <w:pPr>
              <w:pStyle w:val="Portada"/>
              <w:keepLines/>
              <w:tabs>
                <w:tab w:val="decimal" w:pos="384"/>
              </w:tabs>
              <w:ind w:left="113" w:hanging="113"/>
              <w:rPr>
                <w:b w:val="0"/>
                <w:sz w:val="14"/>
                <w:szCs w:val="14"/>
              </w:rPr>
            </w:pPr>
            <w:r w:rsidRPr="00FD4F75">
              <w:rPr>
                <w:b w:val="0"/>
                <w:sz w:val="14"/>
                <w:szCs w:val="14"/>
              </w:rPr>
              <w:t>25,00</w:t>
            </w:r>
          </w:p>
        </w:tc>
        <w:tc>
          <w:tcPr>
            <w:tcW w:w="990" w:type="dxa"/>
            <w:tcBorders>
              <w:top w:val="nil"/>
              <w:bottom w:val="nil"/>
            </w:tcBorders>
          </w:tcPr>
          <w:p w:rsidR="00ED406D" w:rsidRPr="00FD4F75" w:rsidRDefault="00ED406D" w:rsidP="00F316DB">
            <w:pPr>
              <w:pStyle w:val="Portada"/>
              <w:keepLines/>
              <w:tabs>
                <w:tab w:val="decimal" w:pos="668"/>
              </w:tabs>
              <w:rPr>
                <w:b w:val="0"/>
                <w:sz w:val="14"/>
                <w:szCs w:val="14"/>
              </w:rPr>
            </w:pPr>
            <w:r w:rsidRPr="00FD4F75">
              <w:rPr>
                <w:b w:val="0"/>
                <w:sz w:val="14"/>
                <w:szCs w:val="14"/>
              </w:rPr>
              <w:t>300.506</w:t>
            </w:r>
          </w:p>
        </w:tc>
        <w:tc>
          <w:tcPr>
            <w:tcW w:w="990"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1.326.604</w:t>
            </w:r>
          </w:p>
        </w:tc>
        <w:tc>
          <w:tcPr>
            <w:tcW w:w="1132" w:type="dxa"/>
            <w:tcBorders>
              <w:top w:val="nil"/>
              <w:bottom w:val="nil"/>
            </w:tcBorders>
          </w:tcPr>
          <w:p w:rsidR="00ED406D" w:rsidRPr="00FD4F75" w:rsidRDefault="00ED406D" w:rsidP="00F316DB">
            <w:pPr>
              <w:pStyle w:val="Portada"/>
              <w:keepLines/>
              <w:tabs>
                <w:tab w:val="decimal" w:pos="810"/>
              </w:tabs>
              <w:jc w:val="right"/>
              <w:rPr>
                <w:b w:val="0"/>
                <w:sz w:val="14"/>
                <w:szCs w:val="14"/>
              </w:rPr>
            </w:pPr>
            <w:r w:rsidRPr="00513465">
              <w:rPr>
                <w:b w:val="0"/>
                <w:sz w:val="14"/>
                <w:szCs w:val="14"/>
              </w:rPr>
              <w:t>143.089</w:t>
            </w:r>
          </w:p>
        </w:tc>
        <w:tc>
          <w:tcPr>
            <w:tcW w:w="991" w:type="dxa"/>
            <w:tcBorders>
              <w:top w:val="nil"/>
              <w:bottom w:val="nil"/>
            </w:tcBorders>
          </w:tcPr>
          <w:p w:rsidR="00ED406D" w:rsidRPr="00FD4F75" w:rsidRDefault="00ED406D" w:rsidP="00F316DB">
            <w:pPr>
              <w:pStyle w:val="Portada"/>
              <w:keepLines/>
              <w:tabs>
                <w:tab w:val="decimal" w:pos="668"/>
              </w:tabs>
              <w:jc w:val="right"/>
              <w:rPr>
                <w:b w:val="0"/>
                <w:sz w:val="14"/>
                <w:szCs w:val="14"/>
              </w:rPr>
            </w:pPr>
            <w:r w:rsidRPr="00513465">
              <w:rPr>
                <w:b w:val="0"/>
                <w:sz w:val="14"/>
                <w:szCs w:val="14"/>
              </w:rPr>
              <w:t>(20.549)</w:t>
            </w:r>
          </w:p>
        </w:tc>
        <w:tc>
          <w:tcPr>
            <w:tcW w:w="917" w:type="dxa"/>
            <w:tcBorders>
              <w:top w:val="nil"/>
              <w:bottom w:val="nil"/>
            </w:tcBorders>
          </w:tcPr>
          <w:p w:rsidR="00ED406D" w:rsidRPr="00FD4F75" w:rsidRDefault="00ED406D" w:rsidP="00F316DB">
            <w:pPr>
              <w:pStyle w:val="Portada"/>
              <w:keepLines/>
              <w:tabs>
                <w:tab w:val="decimal" w:pos="702"/>
              </w:tabs>
              <w:rPr>
                <w:b w:val="0"/>
                <w:sz w:val="14"/>
                <w:szCs w:val="14"/>
              </w:rPr>
            </w:pPr>
            <w:r>
              <w:rPr>
                <w:b w:val="0"/>
                <w:sz w:val="14"/>
                <w:szCs w:val="14"/>
              </w:rPr>
              <w:t>(19.557)</w:t>
            </w:r>
          </w:p>
        </w:tc>
      </w:tr>
      <w:tr w:rsidR="00ED406D" w:rsidRPr="00657E87" w:rsidTr="00D81E0B">
        <w:trPr>
          <w:trHeight w:val="478"/>
          <w:jc w:val="center"/>
        </w:trPr>
        <w:tc>
          <w:tcPr>
            <w:tcW w:w="2627" w:type="dxa"/>
            <w:tcBorders>
              <w:top w:val="nil"/>
              <w:bottom w:val="nil"/>
            </w:tcBorders>
          </w:tcPr>
          <w:p w:rsidR="00ED406D" w:rsidRPr="00FC3555" w:rsidRDefault="00ED406D" w:rsidP="00F316DB">
            <w:pPr>
              <w:pStyle w:val="Portada"/>
              <w:keepLines/>
              <w:tabs>
                <w:tab w:val="decimal" w:pos="320"/>
              </w:tabs>
              <w:rPr>
                <w:b w:val="0"/>
                <w:sz w:val="14"/>
                <w:szCs w:val="14"/>
                <w:lang w:val="en-US"/>
              </w:rPr>
            </w:pPr>
            <w:r w:rsidRPr="00FC3555">
              <w:rPr>
                <w:b w:val="0"/>
                <w:sz w:val="14"/>
                <w:szCs w:val="14"/>
                <w:lang w:val="en-US"/>
              </w:rPr>
              <w:t>Total Gaming System, S.A.</w:t>
            </w:r>
          </w:p>
        </w:tc>
        <w:tc>
          <w:tcPr>
            <w:tcW w:w="2623"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C/ José Ortega y Gasset 18, 28006 Madrid</w:t>
            </w:r>
          </w:p>
        </w:tc>
        <w:tc>
          <w:tcPr>
            <w:tcW w:w="2700" w:type="dxa"/>
            <w:tcBorders>
              <w:top w:val="nil"/>
              <w:bottom w:val="nil"/>
            </w:tcBorders>
          </w:tcPr>
          <w:p w:rsidR="00ED406D" w:rsidRPr="007D6E31" w:rsidRDefault="00ED406D" w:rsidP="00F316DB">
            <w:pPr>
              <w:pStyle w:val="Portada"/>
              <w:keepLines/>
              <w:tabs>
                <w:tab w:val="decimal" w:pos="320"/>
                <w:tab w:val="decimal" w:pos="462"/>
              </w:tabs>
              <w:rPr>
                <w:b w:val="0"/>
                <w:sz w:val="14"/>
                <w:szCs w:val="14"/>
              </w:rPr>
            </w:pPr>
            <w:r w:rsidRPr="007D6E31">
              <w:rPr>
                <w:b w:val="0"/>
                <w:sz w:val="14"/>
                <w:szCs w:val="14"/>
              </w:rPr>
              <w:t>Producción y comercialización de productos de ocio</w:t>
            </w:r>
          </w:p>
        </w:tc>
        <w:tc>
          <w:tcPr>
            <w:tcW w:w="640" w:type="dxa"/>
            <w:tcBorders>
              <w:top w:val="nil"/>
              <w:bottom w:val="nil"/>
            </w:tcBorders>
          </w:tcPr>
          <w:p w:rsidR="00ED406D" w:rsidRPr="007D6E31" w:rsidRDefault="00ED406D" w:rsidP="00F316DB">
            <w:pPr>
              <w:pStyle w:val="Portada"/>
              <w:keepLines/>
              <w:tabs>
                <w:tab w:val="decimal" w:pos="384"/>
              </w:tabs>
              <w:ind w:left="113" w:hanging="113"/>
              <w:rPr>
                <w:b w:val="0"/>
                <w:sz w:val="14"/>
                <w:szCs w:val="14"/>
                <w:lang w:val="it-IT"/>
              </w:rPr>
            </w:pPr>
            <w:r>
              <w:rPr>
                <w:b w:val="0"/>
                <w:sz w:val="14"/>
                <w:szCs w:val="14"/>
              </w:rPr>
              <w:t>0,00</w:t>
            </w:r>
          </w:p>
        </w:tc>
        <w:tc>
          <w:tcPr>
            <w:tcW w:w="850" w:type="dxa"/>
            <w:tcBorders>
              <w:top w:val="nil"/>
              <w:bottom w:val="nil"/>
            </w:tcBorders>
          </w:tcPr>
          <w:p w:rsidR="00ED406D" w:rsidRPr="007D6E31" w:rsidRDefault="00ED406D" w:rsidP="00F316DB">
            <w:pPr>
              <w:pStyle w:val="Portada"/>
              <w:keepLines/>
              <w:tabs>
                <w:tab w:val="decimal" w:pos="384"/>
              </w:tabs>
              <w:ind w:left="113" w:hanging="113"/>
              <w:rPr>
                <w:b w:val="0"/>
                <w:sz w:val="14"/>
                <w:szCs w:val="14"/>
                <w:lang w:val="it-IT"/>
              </w:rPr>
            </w:pPr>
            <w:r w:rsidRPr="007D6E31">
              <w:rPr>
                <w:b w:val="0"/>
                <w:sz w:val="14"/>
                <w:szCs w:val="14"/>
                <w:lang w:val="it-IT"/>
              </w:rPr>
              <w:t>33,00</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lang w:val="it-IT"/>
              </w:rPr>
            </w:pPr>
            <w:r w:rsidRPr="00FC3555">
              <w:rPr>
                <w:b w:val="0"/>
                <w:sz w:val="14"/>
                <w:szCs w:val="14"/>
                <w:lang w:val="it-IT"/>
              </w:rPr>
              <w:t>2.473.356</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lang w:val="it-IT"/>
              </w:rPr>
            </w:pPr>
            <w:r w:rsidRPr="00513465">
              <w:rPr>
                <w:b w:val="0"/>
                <w:sz w:val="14"/>
                <w:szCs w:val="14"/>
                <w:lang w:val="it-IT"/>
              </w:rPr>
              <w:t>973.197</w:t>
            </w:r>
          </w:p>
        </w:tc>
        <w:tc>
          <w:tcPr>
            <w:tcW w:w="1132" w:type="dxa"/>
            <w:tcBorders>
              <w:top w:val="nil"/>
              <w:bottom w:val="nil"/>
            </w:tcBorders>
          </w:tcPr>
          <w:p w:rsidR="00ED406D" w:rsidRPr="00FC3555" w:rsidRDefault="00ED406D" w:rsidP="00F316DB">
            <w:pPr>
              <w:pStyle w:val="Portada"/>
              <w:keepLines/>
              <w:jc w:val="center"/>
              <w:rPr>
                <w:b w:val="0"/>
                <w:sz w:val="14"/>
                <w:szCs w:val="14"/>
                <w:lang w:val="it-IT"/>
              </w:rPr>
            </w:pPr>
            <w:r w:rsidRPr="00FC3555">
              <w:rPr>
                <w:b w:val="0"/>
                <w:sz w:val="14"/>
                <w:szCs w:val="14"/>
                <w:lang w:val="it-IT"/>
              </w:rPr>
              <w:t>-</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lang w:val="it-IT"/>
              </w:rPr>
            </w:pPr>
            <w:r w:rsidRPr="00513465">
              <w:rPr>
                <w:b w:val="0"/>
                <w:sz w:val="14"/>
                <w:szCs w:val="14"/>
                <w:lang w:val="it-IT"/>
              </w:rPr>
              <w:t>81.545</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lang w:val="it-IT"/>
              </w:rPr>
            </w:pPr>
            <w:r>
              <w:rPr>
                <w:b w:val="0"/>
                <w:sz w:val="14"/>
                <w:szCs w:val="14"/>
                <w:lang w:val="it-IT"/>
              </w:rPr>
              <w:t>98.619</w:t>
            </w:r>
          </w:p>
        </w:tc>
      </w:tr>
      <w:tr w:rsidR="00ED406D" w:rsidRPr="00657E87" w:rsidTr="00D81E0B">
        <w:trPr>
          <w:trHeight w:val="464"/>
          <w:jc w:val="center"/>
        </w:trPr>
        <w:tc>
          <w:tcPr>
            <w:tcW w:w="2627"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Confecciones Novatex, S.L.</w:t>
            </w:r>
          </w:p>
        </w:tc>
        <w:tc>
          <w:tcPr>
            <w:tcW w:w="2623" w:type="dxa"/>
            <w:tcBorders>
              <w:top w:val="nil"/>
              <w:bottom w:val="nil"/>
            </w:tcBorders>
          </w:tcPr>
          <w:p w:rsidR="00ED406D" w:rsidRPr="00FC3555" w:rsidRDefault="00ED406D" w:rsidP="00F316DB">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2700" w:type="dxa"/>
            <w:tcBorders>
              <w:top w:val="nil"/>
              <w:bottom w:val="nil"/>
            </w:tcBorders>
          </w:tcPr>
          <w:p w:rsidR="00ED406D" w:rsidRPr="00FC3555" w:rsidRDefault="00ED406D" w:rsidP="00F316DB">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sidRPr="00FC3555">
              <w:rPr>
                <w:b w:val="0"/>
                <w:sz w:val="14"/>
                <w:szCs w:val="14"/>
              </w:rPr>
              <w:t>28,85</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rPr>
            </w:pPr>
            <w:r w:rsidRPr="00FC3555">
              <w:rPr>
                <w:b w:val="0"/>
                <w:sz w:val="14"/>
                <w:szCs w:val="14"/>
              </w:rPr>
              <w:t>935.910</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513465">
              <w:rPr>
                <w:b w:val="0"/>
                <w:sz w:val="14"/>
                <w:szCs w:val="14"/>
              </w:rPr>
              <w:t>(784.839)</w:t>
            </w:r>
          </w:p>
        </w:tc>
        <w:tc>
          <w:tcPr>
            <w:tcW w:w="1132" w:type="dxa"/>
            <w:tcBorders>
              <w:top w:val="nil"/>
              <w:bottom w:val="nil"/>
            </w:tcBorders>
          </w:tcPr>
          <w:p w:rsidR="00ED406D" w:rsidRPr="00FC3555" w:rsidRDefault="00ED406D" w:rsidP="00F316DB">
            <w:pPr>
              <w:pStyle w:val="Portada"/>
              <w:keepLines/>
              <w:tabs>
                <w:tab w:val="decimal" w:pos="810"/>
              </w:tabs>
              <w:jc w:val="right"/>
              <w:rPr>
                <w:b w:val="0"/>
                <w:sz w:val="14"/>
                <w:szCs w:val="14"/>
              </w:rPr>
            </w:pPr>
            <w:r w:rsidRPr="00513465">
              <w:rPr>
                <w:b w:val="0"/>
                <w:sz w:val="14"/>
                <w:szCs w:val="14"/>
              </w:rPr>
              <w:t>250.269</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513465">
              <w:rPr>
                <w:b w:val="0"/>
                <w:sz w:val="14"/>
                <w:szCs w:val="14"/>
              </w:rPr>
              <w:t>(640.410)</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rPr>
            </w:pPr>
            <w:r>
              <w:rPr>
                <w:b w:val="0"/>
                <w:sz w:val="14"/>
                <w:szCs w:val="14"/>
              </w:rPr>
              <w:t>(582.158)</w:t>
            </w:r>
          </w:p>
        </w:tc>
      </w:tr>
      <w:tr w:rsidR="00ED406D" w:rsidRPr="00657E87" w:rsidTr="00D81E0B">
        <w:trPr>
          <w:trHeight w:val="429"/>
          <w:jc w:val="center"/>
        </w:trPr>
        <w:tc>
          <w:tcPr>
            <w:tcW w:w="2627" w:type="dxa"/>
            <w:tcBorders>
              <w:top w:val="nil"/>
              <w:bottom w:val="nil"/>
            </w:tcBorders>
          </w:tcPr>
          <w:p w:rsidR="00ED406D" w:rsidRPr="00FC3555" w:rsidRDefault="00ED406D" w:rsidP="00F316DB">
            <w:pPr>
              <w:keepLines/>
              <w:spacing w:after="0"/>
              <w:jc w:val="left"/>
              <w:rPr>
                <w:rFonts w:cs="Arial"/>
                <w:color w:val="000000"/>
                <w:sz w:val="14"/>
                <w:szCs w:val="14"/>
              </w:rPr>
            </w:pPr>
            <w:r w:rsidRPr="00FC3555">
              <w:rPr>
                <w:rFonts w:cs="Arial"/>
                <w:color w:val="000000"/>
                <w:sz w:val="14"/>
                <w:szCs w:val="14"/>
              </w:rPr>
              <w:t>Bugadería Industrial Mesnet, S.L. (a)</w:t>
            </w:r>
          </w:p>
        </w:tc>
        <w:tc>
          <w:tcPr>
            <w:tcW w:w="2623" w:type="dxa"/>
            <w:tcBorders>
              <w:top w:val="nil"/>
              <w:bottom w:val="nil"/>
            </w:tcBorders>
          </w:tcPr>
          <w:p w:rsidR="00ED406D" w:rsidRPr="00FC3555" w:rsidRDefault="00ED406D" w:rsidP="00F316DB">
            <w:pPr>
              <w:pStyle w:val="Portada"/>
              <w:keepLines/>
              <w:rPr>
                <w:b w:val="0"/>
                <w:sz w:val="14"/>
                <w:szCs w:val="14"/>
              </w:rPr>
            </w:pPr>
            <w:r w:rsidRPr="00FC3555">
              <w:rPr>
                <w:b w:val="0"/>
                <w:sz w:val="14"/>
                <w:szCs w:val="14"/>
              </w:rPr>
              <w:t>C/ Joan Oiver 28-30 - Polígono Industrial Mas Bat (Reus)</w:t>
            </w:r>
          </w:p>
        </w:tc>
        <w:tc>
          <w:tcPr>
            <w:tcW w:w="2700" w:type="dxa"/>
            <w:tcBorders>
              <w:top w:val="nil"/>
              <w:bottom w:val="nil"/>
            </w:tcBorders>
          </w:tcPr>
          <w:p w:rsidR="00ED406D" w:rsidRPr="00FC3555" w:rsidRDefault="00ED406D" w:rsidP="00F316DB">
            <w:pPr>
              <w:pStyle w:val="Portada"/>
              <w:keepLines/>
              <w:rPr>
                <w:b w:val="0"/>
                <w:sz w:val="14"/>
                <w:szCs w:val="14"/>
              </w:rPr>
            </w:pPr>
            <w:r w:rsidRPr="00FC3555">
              <w:rPr>
                <w:b w:val="0"/>
                <w:sz w:val="14"/>
                <w:szCs w:val="14"/>
              </w:rPr>
              <w:t>Lavandería industrial</w:t>
            </w:r>
          </w:p>
        </w:tc>
        <w:tc>
          <w:tcPr>
            <w:tcW w:w="64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FC3555" w:rsidRDefault="00ED406D" w:rsidP="00F316DB">
            <w:pPr>
              <w:pStyle w:val="Portada"/>
              <w:keepLines/>
              <w:tabs>
                <w:tab w:val="decimal" w:pos="384"/>
              </w:tabs>
              <w:ind w:left="113" w:hanging="113"/>
              <w:rPr>
                <w:b w:val="0"/>
                <w:sz w:val="14"/>
                <w:szCs w:val="14"/>
              </w:rPr>
            </w:pPr>
            <w:r w:rsidRPr="00FC3555">
              <w:rPr>
                <w:b w:val="0"/>
                <w:sz w:val="14"/>
                <w:szCs w:val="14"/>
              </w:rPr>
              <w:t>45,00</w:t>
            </w:r>
          </w:p>
        </w:tc>
        <w:tc>
          <w:tcPr>
            <w:tcW w:w="990" w:type="dxa"/>
            <w:tcBorders>
              <w:top w:val="nil"/>
              <w:bottom w:val="nil"/>
            </w:tcBorders>
          </w:tcPr>
          <w:p w:rsidR="00ED406D" w:rsidRPr="00FC3555" w:rsidRDefault="00ED406D" w:rsidP="00F316DB">
            <w:pPr>
              <w:pStyle w:val="Portada"/>
              <w:keepLines/>
              <w:tabs>
                <w:tab w:val="decimal" w:pos="668"/>
              </w:tabs>
              <w:rPr>
                <w:b w:val="0"/>
                <w:sz w:val="14"/>
                <w:szCs w:val="14"/>
              </w:rPr>
            </w:pPr>
            <w:r w:rsidRPr="00FC3555">
              <w:rPr>
                <w:b w:val="0"/>
                <w:sz w:val="14"/>
                <w:szCs w:val="14"/>
              </w:rPr>
              <w:t>1.012.000</w:t>
            </w:r>
          </w:p>
        </w:tc>
        <w:tc>
          <w:tcPr>
            <w:tcW w:w="990"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DE7690">
              <w:rPr>
                <w:b w:val="0"/>
                <w:sz w:val="14"/>
                <w:szCs w:val="14"/>
              </w:rPr>
              <w:t>(716.554)</w:t>
            </w:r>
          </w:p>
        </w:tc>
        <w:tc>
          <w:tcPr>
            <w:tcW w:w="1132" w:type="dxa"/>
            <w:tcBorders>
              <w:top w:val="nil"/>
              <w:bottom w:val="nil"/>
            </w:tcBorders>
          </w:tcPr>
          <w:p w:rsidR="00ED406D" w:rsidRPr="00FC3555" w:rsidRDefault="00ED406D" w:rsidP="00F316DB">
            <w:pPr>
              <w:pStyle w:val="Portada"/>
              <w:keepLines/>
              <w:jc w:val="center"/>
              <w:rPr>
                <w:b w:val="0"/>
                <w:sz w:val="14"/>
                <w:szCs w:val="14"/>
              </w:rPr>
            </w:pPr>
            <w:r w:rsidRPr="00FC3555">
              <w:rPr>
                <w:b w:val="0"/>
                <w:sz w:val="14"/>
                <w:szCs w:val="14"/>
              </w:rPr>
              <w:t>-</w:t>
            </w:r>
          </w:p>
        </w:tc>
        <w:tc>
          <w:tcPr>
            <w:tcW w:w="991" w:type="dxa"/>
            <w:tcBorders>
              <w:top w:val="nil"/>
              <w:bottom w:val="nil"/>
            </w:tcBorders>
          </w:tcPr>
          <w:p w:rsidR="00ED406D" w:rsidRPr="00FC3555" w:rsidRDefault="00ED406D" w:rsidP="00F316DB">
            <w:pPr>
              <w:pStyle w:val="Portada"/>
              <w:keepLines/>
              <w:tabs>
                <w:tab w:val="decimal" w:pos="668"/>
              </w:tabs>
              <w:jc w:val="right"/>
              <w:rPr>
                <w:b w:val="0"/>
                <w:sz w:val="14"/>
                <w:szCs w:val="14"/>
              </w:rPr>
            </w:pPr>
            <w:r w:rsidRPr="00DE7690">
              <w:rPr>
                <w:b w:val="0"/>
                <w:sz w:val="14"/>
                <w:szCs w:val="14"/>
              </w:rPr>
              <w:t>(124.942)</w:t>
            </w:r>
          </w:p>
        </w:tc>
        <w:tc>
          <w:tcPr>
            <w:tcW w:w="917" w:type="dxa"/>
            <w:tcBorders>
              <w:top w:val="nil"/>
              <w:bottom w:val="nil"/>
            </w:tcBorders>
          </w:tcPr>
          <w:p w:rsidR="00ED406D" w:rsidRPr="00FC3555" w:rsidRDefault="00ED406D" w:rsidP="00F316DB">
            <w:pPr>
              <w:pStyle w:val="Portada"/>
              <w:keepLines/>
              <w:tabs>
                <w:tab w:val="decimal" w:pos="702"/>
              </w:tabs>
              <w:rPr>
                <w:b w:val="0"/>
                <w:sz w:val="14"/>
                <w:szCs w:val="14"/>
              </w:rPr>
            </w:pPr>
            <w:r>
              <w:rPr>
                <w:b w:val="0"/>
                <w:sz w:val="14"/>
                <w:szCs w:val="14"/>
              </w:rPr>
              <w:t>(47.167)</w:t>
            </w:r>
          </w:p>
        </w:tc>
      </w:tr>
      <w:tr w:rsidR="00ED406D" w:rsidRPr="00657E87" w:rsidTr="00D81E0B">
        <w:trPr>
          <w:trHeight w:val="295"/>
          <w:jc w:val="center"/>
        </w:trPr>
        <w:tc>
          <w:tcPr>
            <w:tcW w:w="2627"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CEE Aspace Rioja, S.L.</w:t>
            </w:r>
          </w:p>
        </w:tc>
        <w:tc>
          <w:tcPr>
            <w:tcW w:w="2623"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Avda. Mendavia, 34 E. Pol. Ind. Cantabria I  (26009) Logroño</w:t>
            </w:r>
          </w:p>
        </w:tc>
        <w:tc>
          <w:tcPr>
            <w:tcW w:w="2700"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Servicios diversos a empresa</w:t>
            </w:r>
          </w:p>
        </w:tc>
        <w:tc>
          <w:tcPr>
            <w:tcW w:w="64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sidRPr="00B04E7C">
              <w:rPr>
                <w:b w:val="0"/>
                <w:sz w:val="14"/>
                <w:szCs w:val="14"/>
              </w:rPr>
              <w:t>30,00</w:t>
            </w:r>
          </w:p>
        </w:tc>
        <w:tc>
          <w:tcPr>
            <w:tcW w:w="990" w:type="dxa"/>
            <w:tcBorders>
              <w:top w:val="nil"/>
              <w:bottom w:val="nil"/>
            </w:tcBorders>
          </w:tcPr>
          <w:p w:rsidR="00ED406D" w:rsidRPr="00B04E7C" w:rsidRDefault="00ED406D" w:rsidP="00F316DB">
            <w:pPr>
              <w:pStyle w:val="Portada"/>
              <w:keepLines/>
              <w:tabs>
                <w:tab w:val="decimal" w:pos="668"/>
              </w:tabs>
              <w:rPr>
                <w:b w:val="0"/>
                <w:sz w:val="14"/>
                <w:szCs w:val="14"/>
              </w:rPr>
            </w:pPr>
            <w:r w:rsidRPr="00B04E7C">
              <w:rPr>
                <w:b w:val="0"/>
                <w:sz w:val="14"/>
                <w:szCs w:val="14"/>
              </w:rPr>
              <w:t>316.100</w:t>
            </w:r>
          </w:p>
        </w:tc>
        <w:tc>
          <w:tcPr>
            <w:tcW w:w="990" w:type="dxa"/>
            <w:tcBorders>
              <w:top w:val="nil"/>
              <w:bottom w:val="nil"/>
            </w:tcBorders>
          </w:tcPr>
          <w:p w:rsidR="00ED406D" w:rsidRPr="00B04E7C" w:rsidRDefault="00ED406D" w:rsidP="00F316DB">
            <w:pPr>
              <w:pStyle w:val="Portada"/>
              <w:keepLines/>
              <w:tabs>
                <w:tab w:val="decimal" w:pos="385"/>
              </w:tabs>
              <w:jc w:val="right"/>
              <w:rPr>
                <w:b w:val="0"/>
                <w:sz w:val="14"/>
                <w:szCs w:val="14"/>
              </w:rPr>
            </w:pPr>
            <w:r w:rsidRPr="00EA448E">
              <w:rPr>
                <w:b w:val="0"/>
                <w:sz w:val="14"/>
                <w:szCs w:val="14"/>
              </w:rPr>
              <w:t>169.063</w:t>
            </w:r>
          </w:p>
        </w:tc>
        <w:tc>
          <w:tcPr>
            <w:tcW w:w="1132" w:type="dxa"/>
            <w:tcBorders>
              <w:top w:val="nil"/>
              <w:bottom w:val="nil"/>
            </w:tcBorders>
          </w:tcPr>
          <w:p w:rsidR="00ED406D" w:rsidRPr="00B04E7C" w:rsidRDefault="00ED406D" w:rsidP="00F316DB">
            <w:pPr>
              <w:pStyle w:val="Portada"/>
              <w:keepLines/>
              <w:tabs>
                <w:tab w:val="decimal" w:pos="810"/>
              </w:tabs>
              <w:jc w:val="right"/>
              <w:rPr>
                <w:b w:val="0"/>
                <w:sz w:val="14"/>
                <w:szCs w:val="14"/>
              </w:rPr>
            </w:pPr>
            <w:r w:rsidRPr="00DE7690">
              <w:rPr>
                <w:b w:val="0"/>
                <w:sz w:val="14"/>
                <w:szCs w:val="14"/>
              </w:rPr>
              <w:t>43.004</w:t>
            </w:r>
          </w:p>
        </w:tc>
        <w:tc>
          <w:tcPr>
            <w:tcW w:w="991"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DE7690">
              <w:rPr>
                <w:b w:val="0"/>
                <w:sz w:val="14"/>
                <w:szCs w:val="14"/>
              </w:rPr>
              <w:t>85.645</w:t>
            </w:r>
          </w:p>
        </w:tc>
        <w:tc>
          <w:tcPr>
            <w:tcW w:w="917" w:type="dxa"/>
            <w:tcBorders>
              <w:top w:val="nil"/>
              <w:bottom w:val="nil"/>
            </w:tcBorders>
          </w:tcPr>
          <w:p w:rsidR="00ED406D" w:rsidRPr="00B04E7C" w:rsidRDefault="00ED406D" w:rsidP="00F316DB">
            <w:pPr>
              <w:pStyle w:val="Portada"/>
              <w:keepLines/>
              <w:tabs>
                <w:tab w:val="decimal" w:pos="668"/>
              </w:tabs>
              <w:rPr>
                <w:b w:val="0"/>
                <w:sz w:val="14"/>
                <w:szCs w:val="14"/>
              </w:rPr>
            </w:pPr>
            <w:r>
              <w:rPr>
                <w:b w:val="0"/>
                <w:sz w:val="14"/>
                <w:szCs w:val="14"/>
              </w:rPr>
              <w:t>93.372</w:t>
            </w:r>
          </w:p>
        </w:tc>
      </w:tr>
      <w:tr w:rsidR="00ED406D" w:rsidRPr="00657E87" w:rsidTr="00D81E0B">
        <w:trPr>
          <w:trHeight w:val="431"/>
          <w:jc w:val="center"/>
        </w:trPr>
        <w:tc>
          <w:tcPr>
            <w:tcW w:w="2627" w:type="dxa"/>
            <w:tcBorders>
              <w:top w:val="nil"/>
              <w:bottom w:val="nil"/>
            </w:tcBorders>
          </w:tcPr>
          <w:p w:rsidR="00ED406D" w:rsidRPr="00B04E7C" w:rsidRDefault="00ED406D" w:rsidP="00F316DB">
            <w:pPr>
              <w:keepLines/>
              <w:jc w:val="left"/>
              <w:rPr>
                <w:rFonts w:cs="Arial"/>
                <w:color w:val="000000"/>
                <w:sz w:val="14"/>
                <w:szCs w:val="14"/>
              </w:rPr>
            </w:pPr>
            <w:r w:rsidRPr="00B04E7C">
              <w:rPr>
                <w:rFonts w:cs="Arial"/>
                <w:color w:val="000000"/>
                <w:sz w:val="14"/>
                <w:szCs w:val="14"/>
              </w:rPr>
              <w:t>Miton, S.L.</w:t>
            </w:r>
          </w:p>
        </w:tc>
        <w:tc>
          <w:tcPr>
            <w:tcW w:w="2623"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Polígono Industrial “El Barcelonés”, Abrera, Barcelona</w:t>
            </w:r>
          </w:p>
        </w:tc>
        <w:tc>
          <w:tcPr>
            <w:tcW w:w="2700" w:type="dxa"/>
            <w:tcBorders>
              <w:top w:val="nil"/>
              <w:bottom w:val="nil"/>
            </w:tcBorders>
          </w:tcPr>
          <w:p w:rsidR="00ED406D" w:rsidRPr="00B04E7C" w:rsidRDefault="00ED406D" w:rsidP="00F316DB">
            <w:pPr>
              <w:keepLines/>
              <w:spacing w:after="0"/>
              <w:jc w:val="left"/>
              <w:rPr>
                <w:rFonts w:cs="Arial"/>
                <w:color w:val="000000"/>
                <w:sz w:val="14"/>
                <w:szCs w:val="14"/>
              </w:rPr>
            </w:pPr>
            <w:r w:rsidRPr="00B04E7C">
              <w:rPr>
                <w:rFonts w:cs="Arial"/>
                <w:color w:val="000000"/>
                <w:sz w:val="14"/>
                <w:szCs w:val="14"/>
              </w:rPr>
              <w:t xml:space="preserve">Compraventa de todo tipo de envasados y su manipulación </w:t>
            </w:r>
            <w:r>
              <w:rPr>
                <w:rFonts w:cs="Arial"/>
                <w:color w:val="000000"/>
                <w:sz w:val="14"/>
                <w:szCs w:val="14"/>
              </w:rPr>
              <w:t>en general</w:t>
            </w:r>
          </w:p>
        </w:tc>
        <w:tc>
          <w:tcPr>
            <w:tcW w:w="64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Pr>
                <w:b w:val="0"/>
                <w:sz w:val="14"/>
                <w:szCs w:val="14"/>
              </w:rPr>
              <w:t>0,00</w:t>
            </w:r>
          </w:p>
        </w:tc>
        <w:tc>
          <w:tcPr>
            <w:tcW w:w="850" w:type="dxa"/>
            <w:tcBorders>
              <w:top w:val="nil"/>
              <w:bottom w:val="nil"/>
            </w:tcBorders>
          </w:tcPr>
          <w:p w:rsidR="00ED406D" w:rsidRPr="00B04E7C" w:rsidRDefault="00ED406D" w:rsidP="00F316DB">
            <w:pPr>
              <w:pStyle w:val="Portada"/>
              <w:keepLines/>
              <w:tabs>
                <w:tab w:val="decimal" w:pos="384"/>
              </w:tabs>
              <w:ind w:left="113" w:hanging="113"/>
              <w:rPr>
                <w:b w:val="0"/>
                <w:sz w:val="14"/>
                <w:szCs w:val="14"/>
              </w:rPr>
            </w:pPr>
            <w:r w:rsidRPr="00B04E7C">
              <w:rPr>
                <w:b w:val="0"/>
                <w:sz w:val="14"/>
                <w:szCs w:val="14"/>
              </w:rPr>
              <w:t>30,23</w:t>
            </w:r>
          </w:p>
        </w:tc>
        <w:tc>
          <w:tcPr>
            <w:tcW w:w="990" w:type="dxa"/>
            <w:tcBorders>
              <w:top w:val="nil"/>
              <w:bottom w:val="nil"/>
            </w:tcBorders>
          </w:tcPr>
          <w:p w:rsidR="00ED406D" w:rsidRPr="00B04E7C" w:rsidRDefault="00ED406D" w:rsidP="00F316DB">
            <w:pPr>
              <w:pStyle w:val="Portada"/>
              <w:keepLines/>
              <w:tabs>
                <w:tab w:val="decimal" w:pos="668"/>
              </w:tabs>
              <w:rPr>
                <w:b w:val="0"/>
                <w:sz w:val="14"/>
                <w:szCs w:val="14"/>
              </w:rPr>
            </w:pPr>
            <w:r w:rsidRPr="00B04E7C">
              <w:rPr>
                <w:b w:val="0"/>
                <w:sz w:val="14"/>
                <w:szCs w:val="14"/>
              </w:rPr>
              <w:t>51.687</w:t>
            </w:r>
          </w:p>
        </w:tc>
        <w:tc>
          <w:tcPr>
            <w:tcW w:w="990"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EA448E">
              <w:rPr>
                <w:b w:val="0"/>
                <w:sz w:val="14"/>
                <w:szCs w:val="14"/>
              </w:rPr>
              <w:t>1.472.423</w:t>
            </w:r>
          </w:p>
        </w:tc>
        <w:tc>
          <w:tcPr>
            <w:tcW w:w="1132" w:type="dxa"/>
            <w:tcBorders>
              <w:top w:val="nil"/>
              <w:bottom w:val="nil"/>
            </w:tcBorders>
          </w:tcPr>
          <w:p w:rsidR="00ED406D" w:rsidRPr="00B04E7C" w:rsidRDefault="00ED406D" w:rsidP="00F316DB">
            <w:pPr>
              <w:pStyle w:val="Portada"/>
              <w:keepLines/>
              <w:tabs>
                <w:tab w:val="decimal" w:pos="810"/>
              </w:tabs>
              <w:rPr>
                <w:b w:val="0"/>
                <w:sz w:val="14"/>
                <w:szCs w:val="14"/>
              </w:rPr>
            </w:pPr>
            <w:r w:rsidRPr="00B04E7C">
              <w:rPr>
                <w:b w:val="0"/>
                <w:sz w:val="14"/>
                <w:szCs w:val="14"/>
              </w:rPr>
              <w:t xml:space="preserve">-     </w:t>
            </w:r>
          </w:p>
        </w:tc>
        <w:tc>
          <w:tcPr>
            <w:tcW w:w="991" w:type="dxa"/>
            <w:tcBorders>
              <w:top w:val="nil"/>
              <w:bottom w:val="nil"/>
            </w:tcBorders>
          </w:tcPr>
          <w:p w:rsidR="00ED406D" w:rsidRPr="00B04E7C" w:rsidRDefault="00ED406D" w:rsidP="00F316DB">
            <w:pPr>
              <w:pStyle w:val="Portada"/>
              <w:keepLines/>
              <w:tabs>
                <w:tab w:val="decimal" w:pos="668"/>
              </w:tabs>
              <w:jc w:val="right"/>
              <w:rPr>
                <w:b w:val="0"/>
                <w:sz w:val="14"/>
                <w:szCs w:val="14"/>
              </w:rPr>
            </w:pPr>
            <w:r w:rsidRPr="00DE7690">
              <w:rPr>
                <w:b w:val="0"/>
                <w:sz w:val="14"/>
                <w:szCs w:val="14"/>
              </w:rPr>
              <w:t>19.393</w:t>
            </w:r>
          </w:p>
        </w:tc>
        <w:tc>
          <w:tcPr>
            <w:tcW w:w="917" w:type="dxa"/>
            <w:tcBorders>
              <w:top w:val="nil"/>
              <w:bottom w:val="nil"/>
            </w:tcBorders>
          </w:tcPr>
          <w:p w:rsidR="00ED406D" w:rsidRPr="00B04E7C" w:rsidRDefault="00ED406D" w:rsidP="00F316DB">
            <w:pPr>
              <w:pStyle w:val="Portada"/>
              <w:keepLines/>
              <w:tabs>
                <w:tab w:val="decimal" w:pos="702"/>
              </w:tabs>
              <w:rPr>
                <w:b w:val="0"/>
                <w:sz w:val="14"/>
                <w:szCs w:val="14"/>
              </w:rPr>
            </w:pPr>
            <w:r>
              <w:rPr>
                <w:b w:val="0"/>
                <w:sz w:val="14"/>
                <w:szCs w:val="14"/>
              </w:rPr>
              <w:t>166.533</w:t>
            </w:r>
          </w:p>
        </w:tc>
      </w:tr>
      <w:tr w:rsidR="00ED406D" w:rsidRPr="00657E87" w:rsidTr="00D81E0B">
        <w:trPr>
          <w:trHeight w:val="143"/>
          <w:jc w:val="center"/>
        </w:trPr>
        <w:tc>
          <w:tcPr>
            <w:tcW w:w="2627" w:type="dxa"/>
            <w:tcBorders>
              <w:top w:val="nil"/>
              <w:bottom w:val="single" w:sz="4" w:space="0" w:color="auto"/>
            </w:tcBorders>
          </w:tcPr>
          <w:p w:rsidR="00ED406D" w:rsidRPr="00401D5A" w:rsidRDefault="00ED406D" w:rsidP="00F316DB">
            <w:pPr>
              <w:pStyle w:val="Portada"/>
              <w:keepLines/>
              <w:rPr>
                <w:b w:val="0"/>
                <w:sz w:val="14"/>
                <w:szCs w:val="14"/>
                <w:lang w:val="it-IT"/>
              </w:rPr>
            </w:pPr>
            <w:r>
              <w:rPr>
                <w:b w:val="0"/>
                <w:sz w:val="14"/>
                <w:szCs w:val="14"/>
                <w:lang w:val="it-IT"/>
              </w:rPr>
              <w:t>K</w:t>
            </w:r>
            <w:r w:rsidRPr="00401D5A">
              <w:rPr>
                <w:b w:val="0"/>
                <w:sz w:val="14"/>
                <w:szCs w:val="14"/>
                <w:lang w:val="it-IT"/>
              </w:rPr>
              <w:t>atea Legaia, S.L.L.</w:t>
            </w:r>
            <w:r>
              <w:rPr>
                <w:b w:val="0"/>
                <w:sz w:val="14"/>
                <w:szCs w:val="14"/>
                <w:lang w:val="it-IT"/>
              </w:rPr>
              <w:t xml:space="preserve"> (*)</w:t>
            </w:r>
          </w:p>
        </w:tc>
        <w:tc>
          <w:tcPr>
            <w:tcW w:w="2623" w:type="dxa"/>
            <w:tcBorders>
              <w:top w:val="nil"/>
              <w:bottom w:val="single" w:sz="4" w:space="0" w:color="auto"/>
            </w:tcBorders>
          </w:tcPr>
          <w:p w:rsidR="00ED406D" w:rsidRPr="00401D5A" w:rsidRDefault="00ED406D" w:rsidP="00F316DB">
            <w:pPr>
              <w:pStyle w:val="Portada"/>
              <w:keepLines/>
              <w:rPr>
                <w:b w:val="0"/>
                <w:sz w:val="14"/>
                <w:szCs w:val="14"/>
              </w:rPr>
            </w:pPr>
            <w:r w:rsidRPr="00401D5A">
              <w:rPr>
                <w:b w:val="0"/>
                <w:sz w:val="14"/>
                <w:szCs w:val="14"/>
              </w:rPr>
              <w:t>Polígono Industrial Txirrita Maleo, nº 1; Rentería (Guipúzcoa)</w:t>
            </w:r>
          </w:p>
        </w:tc>
        <w:tc>
          <w:tcPr>
            <w:tcW w:w="2700" w:type="dxa"/>
            <w:tcBorders>
              <w:top w:val="nil"/>
              <w:bottom w:val="single" w:sz="4" w:space="0" w:color="auto"/>
            </w:tcBorders>
          </w:tcPr>
          <w:p w:rsidR="00ED406D" w:rsidRPr="00401D5A" w:rsidRDefault="00ED406D" w:rsidP="00F316DB">
            <w:pPr>
              <w:pStyle w:val="Portada"/>
              <w:keepLines/>
              <w:rPr>
                <w:b w:val="0"/>
                <w:sz w:val="14"/>
                <w:szCs w:val="14"/>
              </w:rPr>
            </w:pPr>
            <w:r w:rsidRPr="00401D5A">
              <w:rPr>
                <w:b w:val="0"/>
                <w:sz w:val="14"/>
                <w:szCs w:val="14"/>
              </w:rPr>
              <w:t>Servicios a empresas</w:t>
            </w:r>
          </w:p>
        </w:tc>
        <w:tc>
          <w:tcPr>
            <w:tcW w:w="640" w:type="dxa"/>
            <w:tcBorders>
              <w:top w:val="nil"/>
              <w:bottom w:val="single" w:sz="4" w:space="0" w:color="auto"/>
            </w:tcBorders>
          </w:tcPr>
          <w:p w:rsidR="00ED406D" w:rsidRPr="00401D5A" w:rsidRDefault="00ED406D" w:rsidP="00F316DB">
            <w:pPr>
              <w:pStyle w:val="Portada"/>
              <w:keepLines/>
              <w:tabs>
                <w:tab w:val="decimal" w:pos="384"/>
              </w:tabs>
              <w:rPr>
                <w:b w:val="0"/>
                <w:sz w:val="14"/>
                <w:szCs w:val="14"/>
              </w:rPr>
            </w:pPr>
            <w:r>
              <w:rPr>
                <w:b w:val="0"/>
                <w:sz w:val="14"/>
                <w:szCs w:val="14"/>
              </w:rPr>
              <w:t>0,00</w:t>
            </w:r>
          </w:p>
        </w:tc>
        <w:tc>
          <w:tcPr>
            <w:tcW w:w="850" w:type="dxa"/>
            <w:tcBorders>
              <w:top w:val="nil"/>
              <w:bottom w:val="single" w:sz="4" w:space="0" w:color="auto"/>
            </w:tcBorders>
          </w:tcPr>
          <w:p w:rsidR="00ED406D" w:rsidRPr="00401D5A" w:rsidRDefault="00ED406D" w:rsidP="00F316DB">
            <w:pPr>
              <w:pStyle w:val="Portada"/>
              <w:keepLines/>
              <w:tabs>
                <w:tab w:val="decimal" w:pos="384"/>
              </w:tabs>
              <w:rPr>
                <w:b w:val="0"/>
                <w:sz w:val="14"/>
                <w:szCs w:val="14"/>
              </w:rPr>
            </w:pPr>
            <w:r w:rsidRPr="00401D5A">
              <w:rPr>
                <w:b w:val="0"/>
                <w:sz w:val="14"/>
                <w:szCs w:val="14"/>
              </w:rPr>
              <w:t>11,06</w:t>
            </w:r>
          </w:p>
        </w:tc>
        <w:tc>
          <w:tcPr>
            <w:tcW w:w="990" w:type="dxa"/>
            <w:tcBorders>
              <w:top w:val="nil"/>
              <w:bottom w:val="single" w:sz="4" w:space="0" w:color="auto"/>
            </w:tcBorders>
          </w:tcPr>
          <w:p w:rsidR="00ED406D" w:rsidRPr="00401D5A" w:rsidRDefault="00ED406D" w:rsidP="00F316DB">
            <w:pPr>
              <w:pStyle w:val="Portada"/>
              <w:keepLines/>
              <w:tabs>
                <w:tab w:val="decimal" w:pos="668"/>
              </w:tabs>
              <w:rPr>
                <w:b w:val="0"/>
                <w:sz w:val="14"/>
                <w:szCs w:val="14"/>
              </w:rPr>
            </w:pPr>
            <w:r>
              <w:rPr>
                <w:b w:val="0"/>
                <w:sz w:val="14"/>
                <w:szCs w:val="14"/>
              </w:rPr>
              <w:t>953</w:t>
            </w:r>
            <w:r w:rsidRPr="00401D5A">
              <w:rPr>
                <w:b w:val="0"/>
                <w:sz w:val="14"/>
                <w:szCs w:val="14"/>
              </w:rPr>
              <w:t>.330</w:t>
            </w:r>
          </w:p>
        </w:tc>
        <w:tc>
          <w:tcPr>
            <w:tcW w:w="990" w:type="dxa"/>
            <w:tcBorders>
              <w:top w:val="nil"/>
              <w:bottom w:val="single" w:sz="4" w:space="0" w:color="auto"/>
            </w:tcBorders>
          </w:tcPr>
          <w:p w:rsidR="00ED406D" w:rsidRPr="00401D5A" w:rsidRDefault="00ED406D" w:rsidP="00F316DB">
            <w:pPr>
              <w:pStyle w:val="Portada"/>
              <w:keepLines/>
              <w:tabs>
                <w:tab w:val="decimal" w:pos="668"/>
              </w:tabs>
              <w:jc w:val="right"/>
              <w:rPr>
                <w:b w:val="0"/>
                <w:sz w:val="14"/>
                <w:szCs w:val="14"/>
              </w:rPr>
            </w:pPr>
            <w:r w:rsidRPr="00EA448E">
              <w:rPr>
                <w:b w:val="0"/>
                <w:sz w:val="14"/>
                <w:szCs w:val="14"/>
              </w:rPr>
              <w:t>16.498.237</w:t>
            </w:r>
          </w:p>
        </w:tc>
        <w:tc>
          <w:tcPr>
            <w:tcW w:w="1132" w:type="dxa"/>
            <w:tcBorders>
              <w:top w:val="nil"/>
              <w:bottom w:val="single" w:sz="4" w:space="0" w:color="auto"/>
            </w:tcBorders>
          </w:tcPr>
          <w:p w:rsidR="00ED406D" w:rsidRPr="00401D5A" w:rsidRDefault="00ED406D" w:rsidP="00F316DB">
            <w:pPr>
              <w:pStyle w:val="Portada"/>
              <w:keepLines/>
              <w:tabs>
                <w:tab w:val="decimal" w:pos="810"/>
              </w:tabs>
              <w:rPr>
                <w:b w:val="0"/>
                <w:sz w:val="14"/>
                <w:szCs w:val="14"/>
              </w:rPr>
            </w:pPr>
            <w:r w:rsidRPr="00DE7690">
              <w:rPr>
                <w:b w:val="0"/>
                <w:sz w:val="14"/>
                <w:szCs w:val="14"/>
              </w:rPr>
              <w:t>2.608.396</w:t>
            </w:r>
          </w:p>
        </w:tc>
        <w:tc>
          <w:tcPr>
            <w:tcW w:w="991" w:type="dxa"/>
            <w:tcBorders>
              <w:top w:val="nil"/>
              <w:bottom w:val="single" w:sz="4" w:space="0" w:color="auto"/>
            </w:tcBorders>
          </w:tcPr>
          <w:p w:rsidR="00ED406D" w:rsidRPr="00401D5A" w:rsidRDefault="00ED406D" w:rsidP="00F316DB">
            <w:pPr>
              <w:pStyle w:val="Portada"/>
              <w:keepLines/>
              <w:tabs>
                <w:tab w:val="decimal" w:pos="668"/>
              </w:tabs>
              <w:rPr>
                <w:b w:val="0"/>
                <w:sz w:val="14"/>
                <w:szCs w:val="14"/>
              </w:rPr>
            </w:pPr>
            <w:r w:rsidRPr="00DE7690">
              <w:rPr>
                <w:b w:val="0"/>
                <w:sz w:val="14"/>
                <w:szCs w:val="14"/>
              </w:rPr>
              <w:t>781.659</w:t>
            </w:r>
          </w:p>
        </w:tc>
        <w:tc>
          <w:tcPr>
            <w:tcW w:w="917" w:type="dxa"/>
            <w:tcBorders>
              <w:top w:val="nil"/>
              <w:bottom w:val="single" w:sz="4" w:space="0" w:color="auto"/>
            </w:tcBorders>
          </w:tcPr>
          <w:p w:rsidR="00ED406D" w:rsidRDefault="00ED406D" w:rsidP="00F316DB">
            <w:pPr>
              <w:pStyle w:val="Portada"/>
              <w:keepLines/>
              <w:tabs>
                <w:tab w:val="decimal" w:pos="702"/>
              </w:tabs>
              <w:rPr>
                <w:b w:val="0"/>
                <w:sz w:val="14"/>
                <w:szCs w:val="14"/>
              </w:rPr>
            </w:pPr>
            <w:r>
              <w:rPr>
                <w:b w:val="0"/>
                <w:sz w:val="14"/>
                <w:szCs w:val="14"/>
              </w:rPr>
              <w:t>769.510</w:t>
            </w:r>
          </w:p>
        </w:tc>
      </w:tr>
      <w:tr w:rsidR="00ED406D" w:rsidRPr="002E6ABA" w:rsidTr="00D81E0B">
        <w:trPr>
          <w:trHeight w:val="26"/>
          <w:jc w:val="center"/>
        </w:trPr>
        <w:tc>
          <w:tcPr>
            <w:tcW w:w="2627" w:type="dxa"/>
            <w:tcBorders>
              <w:top w:val="single" w:sz="4" w:space="0" w:color="auto"/>
              <w:left w:val="single" w:sz="4" w:space="0" w:color="auto"/>
              <w:bottom w:val="nil"/>
              <w:right w:val="nil"/>
            </w:tcBorders>
          </w:tcPr>
          <w:p w:rsidR="00ED406D" w:rsidRPr="00657E87" w:rsidRDefault="00ED406D" w:rsidP="00F316DB">
            <w:pPr>
              <w:pStyle w:val="Portada"/>
              <w:keepLines/>
              <w:ind w:left="113" w:hanging="113"/>
              <w:rPr>
                <w:b w:val="0"/>
                <w:sz w:val="2"/>
                <w:szCs w:val="2"/>
                <w:highlight w:val="yellow"/>
                <w:lang w:val="it-IT"/>
              </w:rPr>
            </w:pPr>
          </w:p>
        </w:tc>
        <w:tc>
          <w:tcPr>
            <w:tcW w:w="2623" w:type="dxa"/>
            <w:tcBorders>
              <w:top w:val="single" w:sz="4" w:space="0" w:color="auto"/>
              <w:left w:val="nil"/>
              <w:bottom w:val="nil"/>
              <w:right w:val="nil"/>
            </w:tcBorders>
          </w:tcPr>
          <w:p w:rsidR="00ED406D" w:rsidRPr="00657E87" w:rsidRDefault="00ED406D" w:rsidP="00F316DB">
            <w:pPr>
              <w:pStyle w:val="Portada"/>
              <w:keepLines/>
              <w:ind w:left="113" w:hanging="113"/>
              <w:rPr>
                <w:b w:val="0"/>
                <w:sz w:val="2"/>
                <w:szCs w:val="2"/>
                <w:highlight w:val="yellow"/>
              </w:rPr>
            </w:pPr>
          </w:p>
        </w:tc>
        <w:tc>
          <w:tcPr>
            <w:tcW w:w="2700" w:type="dxa"/>
            <w:tcBorders>
              <w:top w:val="single" w:sz="4" w:space="0" w:color="auto"/>
              <w:left w:val="nil"/>
              <w:bottom w:val="nil"/>
              <w:right w:val="nil"/>
            </w:tcBorders>
          </w:tcPr>
          <w:p w:rsidR="00ED406D" w:rsidRPr="00657E87" w:rsidRDefault="00ED406D" w:rsidP="00F316DB">
            <w:pPr>
              <w:pStyle w:val="Portada"/>
              <w:keepLines/>
              <w:ind w:left="113" w:hanging="113"/>
              <w:rPr>
                <w:b w:val="0"/>
                <w:sz w:val="2"/>
                <w:szCs w:val="2"/>
                <w:highlight w:val="yellow"/>
              </w:rPr>
            </w:pPr>
          </w:p>
        </w:tc>
        <w:tc>
          <w:tcPr>
            <w:tcW w:w="640" w:type="dxa"/>
            <w:tcBorders>
              <w:top w:val="single" w:sz="4" w:space="0" w:color="auto"/>
              <w:left w:val="nil"/>
              <w:bottom w:val="nil"/>
              <w:right w:val="nil"/>
            </w:tcBorders>
          </w:tcPr>
          <w:p w:rsidR="00ED406D" w:rsidRPr="00657E87" w:rsidRDefault="00ED406D" w:rsidP="00F316DB">
            <w:pPr>
              <w:pStyle w:val="Portada"/>
              <w:keepLines/>
              <w:tabs>
                <w:tab w:val="decimal" w:pos="384"/>
              </w:tabs>
              <w:ind w:left="113" w:hanging="113"/>
              <w:rPr>
                <w:b w:val="0"/>
                <w:sz w:val="2"/>
                <w:szCs w:val="2"/>
                <w:highlight w:val="yellow"/>
              </w:rPr>
            </w:pPr>
          </w:p>
        </w:tc>
        <w:tc>
          <w:tcPr>
            <w:tcW w:w="850" w:type="dxa"/>
            <w:tcBorders>
              <w:top w:val="single" w:sz="4" w:space="0" w:color="auto"/>
              <w:left w:val="nil"/>
              <w:bottom w:val="nil"/>
              <w:right w:val="nil"/>
            </w:tcBorders>
          </w:tcPr>
          <w:p w:rsidR="00ED406D" w:rsidRPr="00657E87" w:rsidRDefault="00ED406D" w:rsidP="00F316DB">
            <w:pPr>
              <w:pStyle w:val="Portada"/>
              <w:keepLines/>
              <w:tabs>
                <w:tab w:val="decimal" w:pos="621"/>
              </w:tabs>
              <w:rPr>
                <w:b w:val="0"/>
                <w:sz w:val="2"/>
                <w:szCs w:val="2"/>
                <w:highlight w:val="yellow"/>
              </w:rPr>
            </w:pPr>
          </w:p>
        </w:tc>
        <w:tc>
          <w:tcPr>
            <w:tcW w:w="990"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990"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1132" w:type="dxa"/>
            <w:tcBorders>
              <w:top w:val="single" w:sz="4" w:space="0" w:color="auto"/>
              <w:left w:val="nil"/>
              <w:bottom w:val="nil"/>
              <w:right w:val="nil"/>
            </w:tcBorders>
          </w:tcPr>
          <w:p w:rsidR="00ED406D" w:rsidRPr="00657E87" w:rsidRDefault="00ED406D" w:rsidP="00F316DB">
            <w:pPr>
              <w:pStyle w:val="Portada"/>
              <w:keepLines/>
              <w:tabs>
                <w:tab w:val="decimal" w:pos="810"/>
              </w:tabs>
              <w:rPr>
                <w:b w:val="0"/>
                <w:sz w:val="2"/>
                <w:szCs w:val="2"/>
                <w:highlight w:val="yellow"/>
              </w:rPr>
            </w:pPr>
          </w:p>
        </w:tc>
        <w:tc>
          <w:tcPr>
            <w:tcW w:w="991" w:type="dxa"/>
            <w:tcBorders>
              <w:top w:val="single" w:sz="4" w:space="0" w:color="auto"/>
              <w:left w:val="nil"/>
              <w:bottom w:val="nil"/>
              <w:right w:val="nil"/>
            </w:tcBorders>
          </w:tcPr>
          <w:p w:rsidR="00ED406D" w:rsidRPr="00657E87" w:rsidRDefault="00ED406D" w:rsidP="00F316DB">
            <w:pPr>
              <w:pStyle w:val="Portada"/>
              <w:keepLines/>
              <w:tabs>
                <w:tab w:val="decimal" w:pos="668"/>
              </w:tabs>
              <w:rPr>
                <w:b w:val="0"/>
                <w:sz w:val="2"/>
                <w:szCs w:val="2"/>
                <w:highlight w:val="yellow"/>
              </w:rPr>
            </w:pPr>
          </w:p>
        </w:tc>
        <w:tc>
          <w:tcPr>
            <w:tcW w:w="917" w:type="dxa"/>
            <w:tcBorders>
              <w:top w:val="single" w:sz="4" w:space="0" w:color="auto"/>
              <w:left w:val="nil"/>
              <w:bottom w:val="nil"/>
              <w:right w:val="nil"/>
            </w:tcBorders>
          </w:tcPr>
          <w:p w:rsidR="00ED406D" w:rsidRPr="00A426EF" w:rsidRDefault="00ED406D" w:rsidP="00F316DB">
            <w:pPr>
              <w:pStyle w:val="Portada"/>
              <w:keepLines/>
              <w:tabs>
                <w:tab w:val="decimal" w:pos="702"/>
              </w:tabs>
              <w:rPr>
                <w:b w:val="0"/>
                <w:sz w:val="2"/>
                <w:szCs w:val="2"/>
              </w:rPr>
            </w:pPr>
          </w:p>
        </w:tc>
      </w:tr>
    </w:tbl>
    <w:p w:rsidR="00ED406D" w:rsidRDefault="00ED406D" w:rsidP="00D81E0B">
      <w:pPr>
        <w:pStyle w:val="Textocomentario"/>
        <w:keepLines/>
        <w:numPr>
          <w:ilvl w:val="0"/>
          <w:numId w:val="15"/>
        </w:numPr>
        <w:tabs>
          <w:tab w:val="left" w:pos="397"/>
          <w:tab w:val="left" w:pos="794"/>
          <w:tab w:val="left" w:pos="1191"/>
          <w:tab w:val="left" w:pos="1588"/>
          <w:tab w:val="left" w:pos="1985"/>
          <w:tab w:val="left" w:pos="2382"/>
          <w:tab w:val="left" w:pos="2779"/>
          <w:tab w:val="left" w:pos="3176"/>
          <w:tab w:val="left" w:pos="9304"/>
        </w:tabs>
        <w:spacing w:before="240"/>
        <w:ind w:firstLine="668"/>
        <w:jc w:val="left"/>
        <w:rPr>
          <w:rFonts w:cs="Arial"/>
          <w:szCs w:val="16"/>
        </w:rPr>
      </w:pPr>
      <w:r w:rsidRPr="00E90C49">
        <w:rPr>
          <w:rFonts w:cs="Arial"/>
          <w:szCs w:val="16"/>
        </w:rPr>
        <w:t>Sociedad auditada por Deloitte, S.L.</w:t>
      </w:r>
    </w:p>
    <w:p w:rsidR="00ED406D" w:rsidRDefault="008126DE" w:rsidP="00D81E0B">
      <w:pPr>
        <w:pStyle w:val="Textocomentario"/>
        <w:keepLines/>
        <w:tabs>
          <w:tab w:val="left" w:pos="397"/>
          <w:tab w:val="left" w:pos="794"/>
          <w:tab w:val="left" w:pos="1191"/>
          <w:tab w:val="left" w:pos="1588"/>
          <w:tab w:val="left" w:pos="1985"/>
          <w:tab w:val="left" w:pos="2382"/>
          <w:tab w:val="left" w:pos="2779"/>
          <w:tab w:val="left" w:pos="3176"/>
          <w:tab w:val="left" w:pos="9304"/>
        </w:tabs>
        <w:spacing w:before="240"/>
        <w:ind w:left="1276" w:firstLine="142"/>
        <w:jc w:val="left"/>
        <w:rPr>
          <w:rFonts w:cs="Arial"/>
          <w:szCs w:val="16"/>
        </w:rPr>
      </w:pPr>
      <w:r>
        <w:rPr>
          <w:rFonts w:cs="Arial"/>
          <w:szCs w:val="16"/>
        </w:rPr>
        <w:t>(*)</w:t>
      </w:r>
      <w:r>
        <w:rPr>
          <w:rFonts w:cs="Arial"/>
          <w:szCs w:val="16"/>
        </w:rPr>
        <w:tab/>
      </w:r>
      <w:r w:rsidR="00D81E0B">
        <w:rPr>
          <w:rFonts w:cs="Arial"/>
          <w:szCs w:val="16"/>
        </w:rPr>
        <w:tab/>
      </w:r>
      <w:r>
        <w:rPr>
          <w:rFonts w:cs="Arial"/>
          <w:szCs w:val="16"/>
        </w:rPr>
        <w:t>GRUPO ILUNION, S.L.</w:t>
      </w:r>
      <w:r w:rsidR="00ED406D" w:rsidRPr="00E90C49">
        <w:rPr>
          <w:rFonts w:cs="Arial"/>
          <w:szCs w:val="16"/>
        </w:rPr>
        <w:t xml:space="preserve"> mantiene representación en el Consejo de Administración de la sociedad participada, a través de la que ejerce influencia significativa en la misma.</w:t>
      </w:r>
    </w:p>
    <w:p w:rsidR="00DF3799" w:rsidRPr="00DF3799" w:rsidRDefault="00DF3799" w:rsidP="00DF3799">
      <w:pPr>
        <w:sectPr w:rsidR="00DF3799" w:rsidRPr="00DF3799" w:rsidSect="00697F72">
          <w:pgSz w:w="16840" w:h="11907" w:orient="landscape" w:code="9"/>
          <w:pgMar w:top="993" w:right="567" w:bottom="567" w:left="567" w:header="1021" w:footer="503" w:gutter="0"/>
          <w:cols w:space="720"/>
          <w:titlePg/>
          <w:docGrid w:linePitch="245"/>
        </w:sectPr>
      </w:pPr>
      <w:r w:rsidRPr="000C234B">
        <w:rPr>
          <w:rFonts w:cs="Arial"/>
          <w:szCs w:val="16"/>
        </w:rPr>
        <w:t>(</w:t>
      </w:r>
      <w:r>
        <w:rPr>
          <w:rFonts w:cs="Arial"/>
          <w:sz w:val="16"/>
          <w:szCs w:val="16"/>
        </w:rPr>
        <w:t>**)</w:t>
      </w:r>
      <w:r>
        <w:rPr>
          <w:rFonts w:cs="Arial"/>
          <w:sz w:val="16"/>
          <w:szCs w:val="16"/>
        </w:rPr>
        <w:tab/>
        <w:t>Para el caso de las sociedades asociadas, los porcentajes de participación se corresponden con el porcentaje de participación que GRUPO ILUNION, S.L. mantiene sobre sus participadas. Para calcular el porcentaje de participación efectivo de Fundación ONCE sobre las mismas, es necesario tener en consideración el 52,49% de participación de la Entidad Dominante sobre GRUPO ILUNION, S.L</w:t>
      </w:r>
    </w:p>
    <w:p w:rsidR="00503EEF" w:rsidRPr="00D85B8F" w:rsidRDefault="00503EEF" w:rsidP="0067147D">
      <w:pPr>
        <w:pStyle w:val="Portada"/>
        <w:keepLines/>
        <w:spacing w:after="240"/>
        <w:rPr>
          <w:b w:val="0"/>
          <w:sz w:val="28"/>
          <w:szCs w:val="28"/>
        </w:rPr>
      </w:pPr>
      <w:r w:rsidRPr="00D85B8F">
        <w:rPr>
          <w:sz w:val="28"/>
          <w:szCs w:val="28"/>
        </w:rPr>
        <w:lastRenderedPageBreak/>
        <w:t>Anexo III</w:t>
      </w:r>
    </w:p>
    <w:p w:rsidR="00D41D4D" w:rsidRDefault="00537390" w:rsidP="00D41D4D">
      <w:pPr>
        <w:pStyle w:val="Ttulo9"/>
      </w:pPr>
      <w:r>
        <w:fldChar w:fldCharType="begin"/>
      </w:r>
      <w:r>
        <w:instrText xml:space="preserve"> REF Title  \* MERGEFORMAT </w:instrText>
      </w:r>
      <w:r>
        <w:fldChar w:fldCharType="separate"/>
      </w:r>
      <w:r w:rsidR="00D41D4D">
        <w:t xml:space="preserve">Fundación ONCE </w:t>
      </w:r>
    </w:p>
    <w:p w:rsidR="00D41D4D" w:rsidRDefault="00D41D4D" w:rsidP="00D41D4D">
      <w:pPr>
        <w:pStyle w:val="Ttulo9"/>
        <w:spacing w:after="240"/>
      </w:pPr>
      <w:r>
        <w:t xml:space="preserve">para la Cooperación e Inclusión Social de Personas con Discapacidad y </w:t>
      </w:r>
    </w:p>
    <w:p w:rsidR="00503EEF" w:rsidRPr="00246688" w:rsidRDefault="00D41D4D" w:rsidP="0067147D">
      <w:pPr>
        <w:pStyle w:val="Ttulo9"/>
        <w:spacing w:after="240"/>
      </w:pPr>
      <w:r>
        <w:t>Entidades Dependientes</w:t>
      </w:r>
      <w:r w:rsidR="00537390">
        <w:fldChar w:fldCharType="end"/>
      </w:r>
    </w:p>
    <w:p w:rsidR="00503EEF" w:rsidRPr="00246688" w:rsidRDefault="00503EEF" w:rsidP="0067147D">
      <w:pPr>
        <w:pStyle w:val="PortadaUno"/>
        <w:keepLines/>
      </w:pPr>
      <w:bookmarkStart w:id="49" w:name="InformeGestion"/>
      <w:r w:rsidRPr="00246688">
        <w:t>Informe de Gestión Consolidado del</w:t>
      </w:r>
    </w:p>
    <w:p w:rsidR="00503EEF" w:rsidRPr="00246688" w:rsidRDefault="00503EEF" w:rsidP="0067147D">
      <w:pPr>
        <w:pStyle w:val="PortadaUno"/>
        <w:keepLines/>
      </w:pPr>
      <w:r w:rsidRPr="00246688">
        <w:t>ejercicio terminado el</w:t>
      </w:r>
    </w:p>
    <w:p w:rsidR="00503EEF" w:rsidRPr="00246688" w:rsidRDefault="00503EEF" w:rsidP="0067147D">
      <w:pPr>
        <w:pStyle w:val="PortadaUno"/>
        <w:keepLines/>
      </w:pPr>
      <w:r w:rsidRPr="00246688">
        <w:t>31 de diciembre de 201</w:t>
      </w:r>
      <w:r w:rsidR="00BE38D0">
        <w:t>5</w:t>
      </w:r>
    </w:p>
    <w:bookmarkEnd w:id="49"/>
    <w:p w:rsidR="00503EEF" w:rsidRDefault="00246688" w:rsidP="00BE38D0">
      <w:pPr>
        <w:keepLines/>
        <w:rPr>
          <w:b/>
          <w:snapToGrid w:val="0"/>
          <w:lang w:eastAsia="es-ES"/>
        </w:rPr>
      </w:pPr>
      <w:r w:rsidRPr="00246688">
        <w:rPr>
          <w:b/>
          <w:snapToGrid w:val="0"/>
          <w:lang w:eastAsia="es-ES"/>
        </w:rPr>
        <w:t xml:space="preserve"> </w:t>
      </w:r>
    </w:p>
    <w:p w:rsidR="00DF3799" w:rsidRDefault="00DF3799" w:rsidP="00DF3799">
      <w:pPr>
        <w:pStyle w:val="Ttulo1"/>
        <w:numPr>
          <w:ilvl w:val="0"/>
          <w:numId w:val="28"/>
        </w:numPr>
      </w:pPr>
      <w:r>
        <w:t>Evolución de la situación económica en el ejercicio 2015</w:t>
      </w:r>
    </w:p>
    <w:p w:rsidR="00DF3799" w:rsidRDefault="00DF3799" w:rsidP="00DF3799">
      <w:pPr>
        <w:rPr>
          <w:rFonts w:cs="Arial"/>
          <w:szCs w:val="18"/>
        </w:rPr>
      </w:pPr>
      <w:r>
        <w:rPr>
          <w:rFonts w:cs="Arial"/>
          <w:szCs w:val="18"/>
        </w:rPr>
        <w:t>El escenario económico global se caracteriza por el mantenimiento del crecimiento mundial ligeramente por encima del 3% por quinto año consecutivo. Entre los factores que están detrás de este avance  destacan la transición de China hacia ritmos de crecimiento más bajos y sostenibles; la gradual y lenta normalización de la política monetaria de EEUU, y el reequilibrio de los precios de materias primas en niveles más bajos, tanto por aumentos en su producción como por la expectativa de menor crecimiento de la demanda.</w:t>
      </w:r>
    </w:p>
    <w:p w:rsidR="00DF3799" w:rsidRDefault="00DF3799" w:rsidP="00DF3799">
      <w:pPr>
        <w:rPr>
          <w:rFonts w:cs="Arial"/>
          <w:szCs w:val="18"/>
        </w:rPr>
      </w:pPr>
      <w:r>
        <w:rPr>
          <w:rFonts w:cs="Arial"/>
          <w:szCs w:val="18"/>
        </w:rPr>
        <w:t>Dentro de este escenario, La Eurozona creció a ritmos de 1,5%, EEUU un 2,4% y los países emergentes bajaron su crecimiento hasta algo por debajo del 4%.</w:t>
      </w:r>
    </w:p>
    <w:p w:rsidR="00DF3799" w:rsidRDefault="00DF3799" w:rsidP="00DF3799">
      <w:pPr>
        <w:rPr>
          <w:rFonts w:cs="Arial"/>
          <w:szCs w:val="18"/>
        </w:rPr>
      </w:pPr>
      <w:r>
        <w:rPr>
          <w:rFonts w:cs="Arial"/>
          <w:szCs w:val="18"/>
        </w:rPr>
        <w:t>El Banco Central Europeo (BCE) cerró 2015 con nuevas medidas de estímulo dirigidas a reconducir los precios hacia su nivel objetivo. Sin embargo el anuncio no cumplió las expectativas por lo que no son descartables medidas adicionales en 2016, tal como aseguró Mario Draghi al decir que no había “límite particular” en la puesta en marcha de nuevos incentivos.</w:t>
      </w:r>
    </w:p>
    <w:p w:rsidR="00DF3799" w:rsidRDefault="00DF3799" w:rsidP="00DF3799">
      <w:pPr>
        <w:rPr>
          <w:rFonts w:cs="Arial"/>
          <w:szCs w:val="18"/>
        </w:rPr>
      </w:pPr>
      <w:r>
        <w:rPr>
          <w:rFonts w:cs="Arial"/>
          <w:szCs w:val="18"/>
        </w:rPr>
        <w:t>De acuerdo con la Contabilidad Nacional Trimestral (CNTR) publicada por el Instituto Nacional de Estadística, en España el PIB cerró 2015 con un crecimiento medio del 3,2% interanual, el más elevado desde 2007, apoyado por la demanda interna y con una contribución del sector exterior menos negativa que en periodos anteriores. Pero más importante, esta reactivación se tradujo en una mejora del mercado laboral, al incrementarse el empleo un 3% interanual, elevándose la ocupación en 525.100 personas en el conjunto del año 2015 (según publica la Encuesta de Población Activa). Con ello, sigue la recuperación en el mercado laboral, aunque persisten tendencias menos positivas, como la reducción de la población activa o el exceso de temporalidad en los contratos laborales. La tasa de paro se ha situado en el 20,90%, casi tres puntos porcentuales por debajo del año anterior.</w:t>
      </w:r>
    </w:p>
    <w:p w:rsidR="00DF3799" w:rsidRDefault="00DF3799" w:rsidP="00DF3799">
      <w:pPr>
        <w:pStyle w:val="Ttulo1"/>
        <w:numPr>
          <w:ilvl w:val="0"/>
          <w:numId w:val="28"/>
        </w:numPr>
      </w:pPr>
      <w:r>
        <w:t xml:space="preserve">Cumplimiento del Acuerdo con el Gobierno de la Nación </w:t>
      </w:r>
    </w:p>
    <w:p w:rsidR="00DF3799" w:rsidRDefault="00DF3799" w:rsidP="00DF3799">
      <w:pPr>
        <w:keepLines/>
        <w:rPr>
          <w:rFonts w:cs="Arial"/>
          <w:szCs w:val="18"/>
        </w:rPr>
      </w:pPr>
      <w:r>
        <w:rPr>
          <w:rFonts w:cs="Arial"/>
          <w:szCs w:val="18"/>
        </w:rPr>
        <w:t>Como criterio específico que ha marcado las actuaciones de la Fundación en el ejercicio 2015, nos referiremos al acuerdo firmado entre la ONCE y el Gobierno de la Nación. El 18 de noviembre de 2011 se procedió a la aprobación por parte del Consejo de Ministros de un nuevo Acuerdo General entre el Gobierno de la Nación y la ONCE en materia de Cooperación, Solidaridad y Competitividad para la estabilidad de futuro de la ONCE en el período 2012-2021, que ha sido revisado el pasado 18 de diciembre.</w:t>
      </w:r>
    </w:p>
    <w:p w:rsidR="00DF3799" w:rsidRDefault="00DF3799" w:rsidP="00DF3799">
      <w:pPr>
        <w:keepLines/>
        <w:rPr>
          <w:rFonts w:cs="Arial"/>
          <w:szCs w:val="18"/>
        </w:rPr>
      </w:pPr>
      <w:r>
        <w:rPr>
          <w:rFonts w:cs="Arial"/>
          <w:szCs w:val="18"/>
        </w:rPr>
        <w:t>Durante la vigencia del acuerdo la ONCE se compromete a crear 15.000 nuevos puestos de trabajo para personas con discapacidad y plazas ocupacionales y a impulsar y desarrollar cursos de formación a favor de 30.000 beneficiarios con discapacidad.</w:t>
      </w:r>
    </w:p>
    <w:p w:rsidR="00DF3799" w:rsidRDefault="00DF3799" w:rsidP="00DF3799">
      <w:pPr>
        <w:keepLines/>
        <w:spacing w:after="120"/>
        <w:rPr>
          <w:rFonts w:cs="Arial"/>
          <w:szCs w:val="18"/>
        </w:rPr>
      </w:pPr>
      <w:r>
        <w:rPr>
          <w:rFonts w:cs="Arial"/>
          <w:szCs w:val="18"/>
        </w:rPr>
        <w:t>El compromiso anterior se concretó en el Plan 15.000-30.000 de la ONCE y su Fundación, para el conjunto de años 2012-2021, siendo los objetivos específicos asignados a la Fundación ONCE los siguientes:</w:t>
      </w:r>
    </w:p>
    <w:p w:rsidR="00DF3799" w:rsidRDefault="00DF3799" w:rsidP="00DF3799">
      <w:pPr>
        <w:keepLines/>
        <w:spacing w:after="120"/>
        <w:ind w:left="426" w:hanging="426"/>
        <w:rPr>
          <w:rFonts w:cs="Arial"/>
          <w:szCs w:val="18"/>
        </w:rPr>
      </w:pPr>
      <w:r>
        <w:rPr>
          <w:rFonts w:cs="Arial"/>
          <w:szCs w:val="18"/>
        </w:rPr>
        <w:t>-</w:t>
      </w:r>
      <w:r>
        <w:rPr>
          <w:rFonts w:cs="Arial"/>
          <w:szCs w:val="18"/>
        </w:rPr>
        <w:tab/>
        <w:t>Creación de puestos de trabajo para personas con discapacidad asignados a la Fundación ONCE y  empresas dependientes: 11.800 puestos de trabajo.</w:t>
      </w:r>
    </w:p>
    <w:p w:rsidR="00DF3799" w:rsidRDefault="00DF3799" w:rsidP="00DF3799">
      <w:pPr>
        <w:keepLines/>
        <w:spacing w:after="120"/>
        <w:rPr>
          <w:rFonts w:cs="Arial"/>
          <w:szCs w:val="18"/>
        </w:rPr>
      </w:pPr>
      <w:r>
        <w:rPr>
          <w:rFonts w:cs="Arial"/>
          <w:szCs w:val="18"/>
        </w:rPr>
        <w:t>-</w:t>
      </w:r>
      <w:r>
        <w:rPr>
          <w:rFonts w:cs="Arial"/>
          <w:szCs w:val="18"/>
        </w:rPr>
        <w:tab/>
        <w:t xml:space="preserve">Plazas ocupacionales asignadas a la Fundación ONCE: 2.400 plazas ocupacionales. </w:t>
      </w:r>
    </w:p>
    <w:p w:rsidR="00DF3799" w:rsidRDefault="00DF3799" w:rsidP="00DF3799">
      <w:pPr>
        <w:keepLines/>
        <w:spacing w:after="120"/>
        <w:ind w:left="426" w:hanging="426"/>
        <w:rPr>
          <w:rFonts w:cs="Arial"/>
          <w:szCs w:val="18"/>
        </w:rPr>
      </w:pPr>
      <w:r>
        <w:rPr>
          <w:rFonts w:cs="Arial"/>
          <w:szCs w:val="18"/>
        </w:rPr>
        <w:lastRenderedPageBreak/>
        <w:t>-</w:t>
      </w:r>
      <w:r>
        <w:rPr>
          <w:rFonts w:cs="Arial"/>
          <w:szCs w:val="18"/>
        </w:rPr>
        <w:tab/>
        <w:t>Formación ocupacional para personas con discapacidad asignadas a la Fundación ONCE y empresas dependientes: 8.000 personas beneficiarias.</w:t>
      </w:r>
    </w:p>
    <w:p w:rsidR="00DF3799" w:rsidRDefault="00DF3799" w:rsidP="00DF3799">
      <w:pPr>
        <w:keepLines/>
        <w:spacing w:after="120"/>
        <w:ind w:left="426" w:hanging="426"/>
        <w:rPr>
          <w:rFonts w:cs="Arial"/>
          <w:szCs w:val="18"/>
        </w:rPr>
      </w:pPr>
      <w:r>
        <w:rPr>
          <w:rFonts w:cs="Arial"/>
          <w:szCs w:val="18"/>
        </w:rPr>
        <w:t>-</w:t>
      </w:r>
      <w:r>
        <w:rPr>
          <w:rFonts w:cs="Arial"/>
          <w:szCs w:val="18"/>
        </w:rPr>
        <w:tab/>
        <w:t>Formación continua para personas con discapacidad asignadas a la Fundación ONCE y empresas dependientes: 6.000 personas beneficiarias.</w:t>
      </w:r>
    </w:p>
    <w:p w:rsidR="00DF3799" w:rsidRDefault="00DF3799" w:rsidP="00DF3799">
      <w:pPr>
        <w:keepLines/>
        <w:spacing w:after="120"/>
        <w:rPr>
          <w:rFonts w:cs="Arial"/>
          <w:szCs w:val="18"/>
        </w:rPr>
      </w:pPr>
      <w:r>
        <w:rPr>
          <w:rFonts w:cs="Arial"/>
          <w:szCs w:val="18"/>
        </w:rPr>
        <w:t>La ONCE, en su calidad de entidad fundadora, se compromete a proseguir sus esfuerzos para que la Fundación ONCE profundice en su línea actual de solidaridad con otras discapacidades:</w:t>
      </w:r>
    </w:p>
    <w:p w:rsidR="00DF3799" w:rsidRDefault="00DF3799" w:rsidP="00DF3799">
      <w:pPr>
        <w:keepLines/>
        <w:spacing w:after="120"/>
        <w:ind w:left="426" w:hanging="426"/>
        <w:rPr>
          <w:rFonts w:cs="Arial"/>
          <w:szCs w:val="18"/>
        </w:rPr>
      </w:pPr>
      <w:r>
        <w:rPr>
          <w:rFonts w:cs="Arial"/>
          <w:szCs w:val="18"/>
        </w:rPr>
        <w:t>-</w:t>
      </w:r>
      <w:r>
        <w:rPr>
          <w:rFonts w:cs="Arial"/>
          <w:szCs w:val="18"/>
        </w:rPr>
        <w:tab/>
        <w:t>Continuará aportando a la Fundación ONCE el 3% de las ventas reales que se ejecuten en cada ejercicio económico.</w:t>
      </w:r>
    </w:p>
    <w:p w:rsidR="00DF3799" w:rsidRDefault="00DF3799" w:rsidP="00DF3799">
      <w:pPr>
        <w:keepLines/>
        <w:rPr>
          <w:rFonts w:cs="Arial"/>
          <w:szCs w:val="18"/>
        </w:rPr>
      </w:pPr>
      <w:r>
        <w:rPr>
          <w:rFonts w:cs="Arial"/>
          <w:szCs w:val="18"/>
        </w:rPr>
        <w:t>La Fundación ONCE dedicará, en cada ejercicio, al menos, el 60% de la cantidad aportada por ONCE a su máxima prioridad, que son los programas de empleo y formación de las personas con discapacidad. La cantidad restante se destinará a los programas de accesibilidad universal.</w:t>
      </w:r>
    </w:p>
    <w:p w:rsidR="00DF3799" w:rsidRDefault="00DF3799" w:rsidP="00DF3799">
      <w:pPr>
        <w:keepLines/>
        <w:rPr>
          <w:rFonts w:cs="Arial"/>
          <w:szCs w:val="18"/>
        </w:rPr>
      </w:pPr>
      <w:r>
        <w:rPr>
          <w:rFonts w:cs="Arial"/>
          <w:szCs w:val="18"/>
        </w:rPr>
        <w:t>El cumplimiento de los fines fundacionales a través del desarrollo de estos Planes de Actuación se ha efectuado de la siguiente forma:</w:t>
      </w:r>
    </w:p>
    <w:p w:rsidR="00DF3799" w:rsidRDefault="00DF3799" w:rsidP="00DF3799">
      <w:pPr>
        <w:keepLines/>
        <w:rPr>
          <w:rFonts w:cs="Arial"/>
          <w:b/>
          <w:szCs w:val="18"/>
        </w:rPr>
      </w:pPr>
      <w:r>
        <w:rPr>
          <w:rFonts w:cs="Arial"/>
          <w:b/>
          <w:szCs w:val="18"/>
        </w:rPr>
        <w:t>Plan de empleo y formación</w:t>
      </w:r>
    </w:p>
    <w:p w:rsidR="00DF3799" w:rsidRDefault="00DF3799" w:rsidP="00DF3799">
      <w:pPr>
        <w:keepLines/>
        <w:rPr>
          <w:rFonts w:cs="Arial"/>
          <w:szCs w:val="18"/>
        </w:rPr>
      </w:pPr>
      <w:r>
        <w:rPr>
          <w:rFonts w:cs="Arial"/>
          <w:szCs w:val="18"/>
        </w:rPr>
        <w:t>El desarrollo concreto en este Plan de Actuación se ha basado en el Acuerdo General entre el Gobierno de la Nación y la ONCE mencionado, en el que se establece el compromiso de llevar a cabo el denominado Plan 15.000-30.000 y los objetivos específicos asignados a Fundación ONCE que se han detallado anteriormente.</w:t>
      </w:r>
    </w:p>
    <w:p w:rsidR="00DF3799" w:rsidRDefault="00DF3799" w:rsidP="00DF3799">
      <w:pPr>
        <w:keepLines/>
        <w:rPr>
          <w:rFonts w:cs="Arial"/>
          <w:szCs w:val="18"/>
        </w:rPr>
      </w:pPr>
      <w:r>
        <w:rPr>
          <w:rFonts w:cs="Arial"/>
          <w:szCs w:val="18"/>
        </w:rPr>
        <w:t>De estos objetivos finales para todo el período, el Patronato de la Fundación establecía como objetivo, para el ejercicio 2015, la creación de un total de 1.500 puestos de trabajo, 250 plazas ocupacionales, así como la realización de acciones formativas para 2.700 beneficiarios (2.500 en formación ocupacional y 200 en formación continua). A lo largo del ejercicio 2015 se han conseguido 4.955 puestos de trabajo para personas con discapacidad, 479 plazas ocupacionales y 13.407 beneficiarios de acciones formativas (9.512 en formación ocupacional y 3.895 en formación continua), lo que hace que se hayan conseguido holgadamente los objetivos previstos.</w:t>
      </w:r>
    </w:p>
    <w:p w:rsidR="00DF3799" w:rsidRDefault="00DF3799" w:rsidP="00DF3799">
      <w:pPr>
        <w:keepLines/>
        <w:rPr>
          <w:rFonts w:cs="Arial"/>
          <w:szCs w:val="18"/>
        </w:rPr>
      </w:pPr>
      <w:r>
        <w:rPr>
          <w:rFonts w:cs="Arial"/>
          <w:szCs w:val="18"/>
        </w:rPr>
        <w:t>A lo largo del ejercicio se han destinado a fines incluidos dentro del Plan de empleo y formación, considerando la ejecución del Programa Operativo Lucha contra la discriminación ejecutado por FSC Inserta, 58,9 millones de euros, de los cuales 36,2 millones de euros, han sido financiados con los fondos aportados por la ONCE lo que supone un porcentaje del 66,88% del total aportado por ésta.</w:t>
      </w:r>
    </w:p>
    <w:p w:rsidR="00DF3799" w:rsidRDefault="00DF3799" w:rsidP="00DF3799">
      <w:pPr>
        <w:keepLines/>
        <w:rPr>
          <w:rFonts w:cs="Arial"/>
          <w:b/>
          <w:szCs w:val="18"/>
        </w:rPr>
      </w:pPr>
      <w:r>
        <w:rPr>
          <w:rFonts w:cs="Arial"/>
          <w:b/>
          <w:szCs w:val="18"/>
        </w:rPr>
        <w:t>Plan de accesibilidad</w:t>
      </w:r>
    </w:p>
    <w:p w:rsidR="00DF3799" w:rsidRDefault="00DF3799" w:rsidP="00DF3799">
      <w:pPr>
        <w:keepLines/>
        <w:rPr>
          <w:rFonts w:cs="Arial"/>
          <w:szCs w:val="18"/>
        </w:rPr>
      </w:pPr>
      <w:r>
        <w:rPr>
          <w:rFonts w:cs="Arial"/>
          <w:szCs w:val="18"/>
        </w:rPr>
        <w:t>Mediante este tipo de actuación se persigue la promoción de una vida autónoma y la supresión de barreras que impiden o dificultan la plena integración social de las personas con discapacidad, sea de carácter físico, mental o de comunicación.</w:t>
      </w:r>
    </w:p>
    <w:p w:rsidR="00DF3799" w:rsidRDefault="00DF3799" w:rsidP="00DF3799">
      <w:pPr>
        <w:keepLines/>
        <w:rPr>
          <w:rFonts w:cs="Arial"/>
          <w:szCs w:val="18"/>
        </w:rPr>
      </w:pPr>
      <w:r>
        <w:rPr>
          <w:rFonts w:cs="Arial"/>
          <w:szCs w:val="18"/>
        </w:rPr>
        <w:t>Dentro de las actuaciones concretas en las que se plasma este Plan, se puede citar a modo de ejemplo, la adaptación de medios de transporte individual o colectivo, proyectos de supresión de barreras arquitectónicas en edificios y espacios públicos, así como la realización de campañas de mentalización social a fin de dar a conocer a la opinión pública la problemática con la que se encuentra el sector de la discapacidad en el Estado español.</w:t>
      </w:r>
    </w:p>
    <w:p w:rsidR="00DF3799" w:rsidRDefault="00DF3799" w:rsidP="00DF3799">
      <w:pPr>
        <w:keepLines/>
        <w:rPr>
          <w:rFonts w:cs="Arial"/>
          <w:szCs w:val="18"/>
        </w:rPr>
      </w:pPr>
      <w:r>
        <w:rPr>
          <w:rFonts w:cs="Arial"/>
          <w:szCs w:val="18"/>
        </w:rPr>
        <w:t>A lo largo del ejercicio se han destinado a fines incluidos dentro de este Plan un total de 21,8 millones de euros de los cuales 17,9 millones de euros, han sido financiados con los fondos aportados por la ONCE en el ejercicio 2015, lo que supone aproximadamente un 33,12% del total aportado por ésta.</w:t>
      </w:r>
    </w:p>
    <w:p w:rsidR="00DF3799" w:rsidRDefault="00DF3799" w:rsidP="00DF3799">
      <w:pPr>
        <w:pStyle w:val="Ttulo1"/>
        <w:numPr>
          <w:ilvl w:val="0"/>
          <w:numId w:val="28"/>
        </w:numPr>
      </w:pPr>
      <w:r>
        <w:t>Magnitudes consolidadas de la Fundación ONCE</w:t>
      </w:r>
    </w:p>
    <w:p w:rsidR="00DF3799" w:rsidRDefault="00DF3799" w:rsidP="00DF3799">
      <w:pPr>
        <w:keepLines/>
        <w:spacing w:before="120"/>
        <w:rPr>
          <w:rFonts w:cs="Arial"/>
          <w:szCs w:val="18"/>
        </w:rPr>
      </w:pPr>
      <w:r>
        <w:rPr>
          <w:rFonts w:cs="Arial"/>
          <w:szCs w:val="18"/>
        </w:rPr>
        <w:t>Tal y como se ha descrito en estas cuentas anuales, se ha llevado a cabo la fusión del Grupo ILUNION con la Corporación Empresarial ONCE con efectos contables del 31 de diciembre de 2015. El método de consolidación utilizado para incorporar las cuentas del Grupo ILUNION en este ejercicio 2015 ha sido por integración proporcional, y por tanto las cifras no son comparables con las del ejercicio 2014, en el que se incorporaron por el método de integración global.</w:t>
      </w:r>
    </w:p>
    <w:p w:rsidR="00DF3799" w:rsidRDefault="00DF3799" w:rsidP="00DF3799">
      <w:pPr>
        <w:keepLines/>
        <w:spacing w:before="120"/>
        <w:rPr>
          <w:rFonts w:cs="Arial"/>
          <w:szCs w:val="18"/>
        </w:rPr>
      </w:pPr>
      <w:r>
        <w:rPr>
          <w:rFonts w:cs="Arial"/>
          <w:szCs w:val="18"/>
        </w:rPr>
        <w:lastRenderedPageBreak/>
        <w:t xml:space="preserve">Las cifras más significativas del consolidado de la Fundación ONCE del ejercicio 2015 son las siguientes: </w:t>
      </w:r>
    </w:p>
    <w:tbl>
      <w:tblPr>
        <w:tblW w:w="5071" w:type="dxa"/>
        <w:jc w:val="center"/>
        <w:tblCellMar>
          <w:left w:w="70" w:type="dxa"/>
          <w:right w:w="70" w:type="dxa"/>
        </w:tblCellMar>
        <w:tblLook w:val="04A0" w:firstRow="1" w:lastRow="0" w:firstColumn="1" w:lastColumn="0" w:noHBand="0" w:noVBand="1"/>
      </w:tblPr>
      <w:tblGrid>
        <w:gridCol w:w="3576"/>
        <w:gridCol w:w="1495"/>
      </w:tblGrid>
      <w:tr w:rsidR="00DF3799" w:rsidRPr="00B86FDD" w:rsidTr="00107637">
        <w:trPr>
          <w:trHeight w:val="267"/>
          <w:jc w:val="center"/>
        </w:trPr>
        <w:tc>
          <w:tcPr>
            <w:tcW w:w="3576" w:type="dxa"/>
            <w:tcBorders>
              <w:top w:val="single" w:sz="8" w:space="0" w:color="auto"/>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 </w:t>
            </w:r>
          </w:p>
        </w:tc>
        <w:tc>
          <w:tcPr>
            <w:tcW w:w="1495" w:type="dxa"/>
            <w:tcBorders>
              <w:top w:val="single" w:sz="8" w:space="0" w:color="auto"/>
              <w:left w:val="nil"/>
              <w:bottom w:val="nil"/>
              <w:right w:val="single" w:sz="8" w:space="0" w:color="auto"/>
            </w:tcBorders>
            <w:shd w:val="clear" w:color="auto" w:fill="auto"/>
            <w:noWrap/>
            <w:vAlign w:val="bottom"/>
            <w:hideMark/>
          </w:tcPr>
          <w:p w:rsidR="00DF3799" w:rsidRPr="00B86FDD" w:rsidRDefault="00DF3799" w:rsidP="00107637">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EN MILES DE</w:t>
            </w:r>
          </w:p>
        </w:tc>
      </w:tr>
      <w:tr w:rsidR="00DF3799" w:rsidRPr="00B86FDD" w:rsidTr="00107637">
        <w:trPr>
          <w:trHeight w:val="267"/>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 </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center"/>
              <w:rPr>
                <w:rFonts w:ascii="Calibri" w:hAnsi="Calibri" w:cs="Calibri"/>
                <w:b/>
                <w:bCs/>
                <w:color w:val="000000"/>
                <w:sz w:val="22"/>
                <w:szCs w:val="22"/>
                <w:lang w:eastAsia="es-ES"/>
              </w:rPr>
            </w:pPr>
            <w:r w:rsidRPr="00B86FDD">
              <w:rPr>
                <w:rFonts w:ascii="Calibri" w:hAnsi="Calibri" w:cs="Calibri"/>
                <w:b/>
                <w:bCs/>
                <w:color w:val="000000"/>
                <w:sz w:val="22"/>
                <w:szCs w:val="22"/>
                <w:lang w:eastAsia="es-ES"/>
              </w:rPr>
              <w:t>EUROS</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PATRIMONIO NETO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340.462</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TOTAL ACTIVO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622.298</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ENDEUDAMIENTO</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121.054</w:t>
            </w:r>
          </w:p>
        </w:tc>
      </w:tr>
      <w:tr w:rsidR="00DF3799" w:rsidRPr="00B86FDD" w:rsidTr="00107637">
        <w:trPr>
          <w:trHeight w:val="228"/>
          <w:jc w:val="center"/>
        </w:trPr>
        <w:tc>
          <w:tcPr>
            <w:tcW w:w="3576" w:type="dxa"/>
            <w:tcBorders>
              <w:top w:val="nil"/>
              <w:left w:val="single" w:sz="8" w:space="0" w:color="auto"/>
              <w:bottom w:val="nil"/>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FONDO DE MANIOBRA</w:t>
            </w:r>
          </w:p>
        </w:tc>
        <w:tc>
          <w:tcPr>
            <w:tcW w:w="1495" w:type="dxa"/>
            <w:tcBorders>
              <w:top w:val="nil"/>
              <w:left w:val="nil"/>
              <w:bottom w:val="nil"/>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79.436</w:t>
            </w:r>
          </w:p>
        </w:tc>
      </w:tr>
      <w:tr w:rsidR="00DF3799" w:rsidRPr="00B86FDD" w:rsidTr="00107637">
        <w:trPr>
          <w:trHeight w:val="241"/>
          <w:jc w:val="center"/>
        </w:trPr>
        <w:tc>
          <w:tcPr>
            <w:tcW w:w="3576" w:type="dxa"/>
            <w:tcBorders>
              <w:top w:val="nil"/>
              <w:left w:val="single" w:sz="8" w:space="0" w:color="auto"/>
              <w:bottom w:val="single" w:sz="8" w:space="0" w:color="auto"/>
              <w:right w:val="nil"/>
            </w:tcBorders>
            <w:shd w:val="clear" w:color="auto" w:fill="auto"/>
            <w:noWrap/>
            <w:vAlign w:val="bottom"/>
            <w:hideMark/>
          </w:tcPr>
          <w:p w:rsidR="00DF3799" w:rsidRPr="00B86FDD" w:rsidRDefault="00DF3799" w:rsidP="00107637">
            <w:pPr>
              <w:spacing w:after="0"/>
              <w:jc w:val="left"/>
              <w:rPr>
                <w:rFonts w:cs="Arial"/>
                <w:sz w:val="20"/>
                <w:lang w:eastAsia="es-ES"/>
              </w:rPr>
            </w:pPr>
            <w:r w:rsidRPr="00B86FDD">
              <w:rPr>
                <w:rFonts w:cs="Arial"/>
                <w:sz w:val="20"/>
                <w:lang w:eastAsia="es-ES"/>
              </w:rPr>
              <w:t>DISPONIBILIDADES LÍQUIDAS</w:t>
            </w:r>
          </w:p>
        </w:tc>
        <w:tc>
          <w:tcPr>
            <w:tcW w:w="1495" w:type="dxa"/>
            <w:tcBorders>
              <w:top w:val="nil"/>
              <w:left w:val="nil"/>
              <w:bottom w:val="single" w:sz="8" w:space="0" w:color="auto"/>
              <w:right w:val="single" w:sz="8" w:space="0" w:color="auto"/>
            </w:tcBorders>
            <w:shd w:val="clear" w:color="auto" w:fill="auto"/>
            <w:noWrap/>
            <w:vAlign w:val="bottom"/>
            <w:hideMark/>
          </w:tcPr>
          <w:p w:rsidR="00DF3799" w:rsidRPr="00B86FDD" w:rsidRDefault="00DF3799" w:rsidP="00107637">
            <w:pPr>
              <w:spacing w:after="0"/>
              <w:jc w:val="right"/>
              <w:rPr>
                <w:rFonts w:cs="Arial"/>
                <w:sz w:val="20"/>
                <w:lang w:eastAsia="es-ES"/>
              </w:rPr>
            </w:pPr>
            <w:r w:rsidRPr="00B86FDD">
              <w:rPr>
                <w:rFonts w:cs="Arial"/>
                <w:sz w:val="20"/>
                <w:lang w:eastAsia="es-ES"/>
              </w:rPr>
              <w:t>32.709</w:t>
            </w:r>
          </w:p>
        </w:tc>
      </w:tr>
    </w:tbl>
    <w:p w:rsidR="00DF3799" w:rsidRDefault="00DF3799" w:rsidP="00DF3799">
      <w:pPr>
        <w:keepLines/>
        <w:spacing w:before="120"/>
        <w:rPr>
          <w:rFonts w:cs="Arial"/>
          <w:szCs w:val="18"/>
        </w:rPr>
      </w:pPr>
      <w:r>
        <w:rPr>
          <w:rFonts w:cs="Arial"/>
          <w:szCs w:val="18"/>
        </w:rPr>
        <w:t>Desde el punto de vista presupuestario la Fundación ONCE, ha obtenido en el ejercicio 2015 el objetivo del equilibrio. En cuanto a los ingresos, ascienden a 81 millones de euros, que son un 0,2% inferiores a los obtenidos en el ejercicio 2014, siendo los principales los siguientes:</w:t>
      </w:r>
    </w:p>
    <w:p w:rsidR="00DF3799" w:rsidRDefault="00DF3799" w:rsidP="00DF3799">
      <w:pPr>
        <w:pStyle w:val="Prrafodelista"/>
        <w:keepLines/>
        <w:numPr>
          <w:ilvl w:val="0"/>
          <w:numId w:val="29"/>
        </w:numPr>
        <w:spacing w:before="120"/>
        <w:ind w:left="360"/>
        <w:jc w:val="both"/>
        <w:rPr>
          <w:rFonts w:ascii="Arial" w:hAnsi="Arial" w:cs="Arial"/>
          <w:sz w:val="18"/>
          <w:szCs w:val="18"/>
        </w:rPr>
      </w:pPr>
      <w:r>
        <w:rPr>
          <w:rFonts w:ascii="Arial" w:hAnsi="Arial" w:cs="Arial"/>
          <w:sz w:val="18"/>
          <w:szCs w:val="18"/>
        </w:rPr>
        <w:t>Ingresos ventas ONCE: 54,2 millones de euros, que supone un incremento del 2,3% con respecto al ejercicio anterior que ascendieron a 53 millones de euros. Estos ingresos se recogen en los estados financieros consolidados, parte como subvención a la explotación en el epígrafe “Ingresos de la entidad por la actividad propia”, y parte en la cuenta “Subvenciones, donaciones y legados recibidos” dentro del Patrimonio Neto.</w:t>
      </w:r>
    </w:p>
    <w:p w:rsidR="00DF3799" w:rsidRDefault="00DF3799" w:rsidP="00DF3799">
      <w:pPr>
        <w:pStyle w:val="Prrafodelista"/>
        <w:keepLines/>
        <w:spacing w:before="120"/>
        <w:ind w:left="360"/>
        <w:rPr>
          <w:rFonts w:ascii="Arial" w:hAnsi="Arial" w:cs="Arial"/>
          <w:sz w:val="18"/>
          <w:szCs w:val="18"/>
        </w:rPr>
      </w:pPr>
    </w:p>
    <w:p w:rsidR="00DF3799" w:rsidRDefault="00DF3799" w:rsidP="00DF3799">
      <w:pPr>
        <w:pStyle w:val="Prrafodelista"/>
        <w:keepLines/>
        <w:numPr>
          <w:ilvl w:val="0"/>
          <w:numId w:val="29"/>
        </w:numPr>
        <w:spacing w:before="120"/>
        <w:ind w:left="360"/>
        <w:jc w:val="both"/>
        <w:rPr>
          <w:rFonts w:ascii="Arial" w:hAnsi="Arial" w:cs="Arial"/>
          <w:sz w:val="18"/>
          <w:szCs w:val="18"/>
        </w:rPr>
      </w:pPr>
      <w:r>
        <w:rPr>
          <w:rFonts w:ascii="Arial" w:hAnsi="Arial" w:cs="Arial"/>
          <w:sz w:val="18"/>
          <w:szCs w:val="18"/>
        </w:rPr>
        <w:t>La cofinanciación por ejecución de programas europeos se sitúa en torno a los 20,3 millones de euros, 1,9 millones de euros por encima del importe obtenido el año anterior, que supone un 10,4% de incremento.</w:t>
      </w:r>
    </w:p>
    <w:p w:rsidR="00DF3799" w:rsidRDefault="00DF3799" w:rsidP="00DF3799">
      <w:pPr>
        <w:keepLines/>
        <w:spacing w:before="120"/>
        <w:rPr>
          <w:rFonts w:cs="Arial"/>
          <w:szCs w:val="18"/>
        </w:rPr>
      </w:pPr>
      <w:r>
        <w:rPr>
          <w:rFonts w:cs="Arial"/>
          <w:szCs w:val="18"/>
        </w:rPr>
        <w:t>Para finalizar con los datos presupuestarios, informar que el importe dedicado a Fines asciende a 80,7 millones de euros, destin</w:t>
      </w:r>
      <w:r w:rsidR="00957611">
        <w:rPr>
          <w:rFonts w:cs="Arial"/>
          <w:szCs w:val="18"/>
        </w:rPr>
        <w:t>ándose al Plan de Empleo y F</w:t>
      </w:r>
      <w:r>
        <w:rPr>
          <w:rFonts w:cs="Arial"/>
          <w:szCs w:val="18"/>
        </w:rPr>
        <w:t>ormación 58,9 millones de euros, y 21,8 mill</w:t>
      </w:r>
      <w:r w:rsidR="00957611">
        <w:rPr>
          <w:rFonts w:cs="Arial"/>
          <w:szCs w:val="18"/>
        </w:rPr>
        <w:t>ones de euros, para el Plan de A</w:t>
      </w:r>
      <w:r>
        <w:rPr>
          <w:rFonts w:cs="Arial"/>
          <w:szCs w:val="18"/>
        </w:rPr>
        <w:t>ccesibilidad.</w:t>
      </w:r>
    </w:p>
    <w:p w:rsidR="00DF3799" w:rsidRDefault="00DF3799" w:rsidP="00DF3799">
      <w:pPr>
        <w:keepLines/>
        <w:spacing w:before="120"/>
        <w:rPr>
          <w:rFonts w:cs="Arial"/>
          <w:szCs w:val="18"/>
        </w:rPr>
      </w:pPr>
      <w:r>
        <w:rPr>
          <w:rFonts w:cs="Arial"/>
          <w:szCs w:val="18"/>
        </w:rPr>
        <w:t>Por todo lo expuesto, y a la vista de los estados financieros consolidados de la Fundación ONCE, se pueden extraer las siguientes conclusiones:</w:t>
      </w:r>
    </w:p>
    <w:p w:rsidR="00DF3799" w:rsidRDefault="00DF3799" w:rsidP="00DF3799">
      <w:pPr>
        <w:keepLines/>
        <w:spacing w:before="120"/>
        <w:rPr>
          <w:rFonts w:cs="Arial"/>
          <w:szCs w:val="18"/>
        </w:rPr>
      </w:pPr>
      <w:r w:rsidRPr="00B86FDD">
        <w:rPr>
          <w:rFonts w:cs="Arial"/>
          <w:szCs w:val="18"/>
        </w:rPr>
        <w:t>La financiación del activo de la Fundación y su Grupo de empresas, puede decirse que se realiza básicamente con recursos propios, ya que casi el 55% del pasivo es Patrimonio Neto, y el endeudamiento bancario supone simplemente un 19% sobre el activo total.</w:t>
      </w:r>
    </w:p>
    <w:p w:rsidR="00DF3799" w:rsidRDefault="00DF3799" w:rsidP="00DF3799">
      <w:pPr>
        <w:keepLines/>
        <w:spacing w:before="120"/>
        <w:rPr>
          <w:rFonts w:cs="Arial"/>
          <w:szCs w:val="18"/>
        </w:rPr>
      </w:pPr>
      <w:r>
        <w:rPr>
          <w:rFonts w:cs="Arial"/>
          <w:szCs w:val="18"/>
        </w:rPr>
        <w:t>Se ha terminado el ejercicio 2015 con un resultado presupuestario equilibrado, combinándose todo ello, con el cumplimiento del Acuerdo General entre el Gobierno de la Nación y la ONCE, que establecía entre otras obligaciones, que al menos el 60% de los fondos destinados por l</w:t>
      </w:r>
      <w:r w:rsidR="00957611">
        <w:rPr>
          <w:rFonts w:cs="Arial"/>
          <w:szCs w:val="18"/>
        </w:rPr>
        <w:t>a ONCE se dedicasen al Plan de Empleo y F</w:t>
      </w:r>
      <w:r>
        <w:rPr>
          <w:rFonts w:cs="Arial"/>
          <w:szCs w:val="18"/>
        </w:rPr>
        <w:t>o</w:t>
      </w:r>
      <w:r w:rsidR="00957611">
        <w:rPr>
          <w:rFonts w:cs="Arial"/>
          <w:szCs w:val="18"/>
        </w:rPr>
        <w:t>rmación, y el resto al Plan de A</w:t>
      </w:r>
      <w:r>
        <w:rPr>
          <w:rFonts w:cs="Arial"/>
          <w:szCs w:val="18"/>
        </w:rPr>
        <w:t xml:space="preserve">ccesibilidad, y lo que es más importante, manteniendo la aportación de creación de empleo y formación al plan 15.000/30.000. </w:t>
      </w:r>
    </w:p>
    <w:p w:rsidR="00DF3799" w:rsidRDefault="00DF3799" w:rsidP="00DF3799">
      <w:pPr>
        <w:pStyle w:val="Ttulo1"/>
        <w:numPr>
          <w:ilvl w:val="0"/>
          <w:numId w:val="28"/>
        </w:numPr>
        <w:ind w:right="96"/>
        <w:jc w:val="both"/>
      </w:pPr>
      <w:r>
        <w:lastRenderedPageBreak/>
        <w:t>Cumplimiento del Código de conducta de las Entidades sin fines de lucro para la realización de Inversiones financieras temporales, y Código Ético.</w:t>
      </w:r>
    </w:p>
    <w:p w:rsidR="00DF3799" w:rsidRDefault="00DF3799" w:rsidP="00DF3799">
      <w:pPr>
        <w:pStyle w:val="Ttulo1"/>
        <w:ind w:right="96"/>
        <w:jc w:val="both"/>
        <w:rPr>
          <w:rFonts w:cs="Arial"/>
          <w:b w:val="0"/>
          <w:kern w:val="0"/>
          <w:szCs w:val="18"/>
        </w:rPr>
      </w:pPr>
      <w:r>
        <w:rPr>
          <w:rFonts w:cs="Arial"/>
          <w:b w:val="0"/>
          <w:kern w:val="0"/>
          <w:szCs w:val="18"/>
        </w:rPr>
        <w:t>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el 31 de marzo de 2004, procedió a la aprobación de un nuevo texto del Reglamento Interno en el que, entre otras novedades, se incorporaron dichas recomendaciones, y que son aplicables a Grupo Ilunion y sus sociedades:</w:t>
      </w:r>
    </w:p>
    <w:p w:rsidR="00DF3799" w:rsidRDefault="00DF3799" w:rsidP="00DF3799">
      <w:pPr>
        <w:pStyle w:val="Ttulo1"/>
        <w:ind w:right="96"/>
        <w:jc w:val="both"/>
        <w:rPr>
          <w:rFonts w:cs="Arial"/>
          <w:b w:val="0"/>
          <w:kern w:val="0"/>
          <w:szCs w:val="18"/>
        </w:rPr>
      </w:pPr>
      <w:r>
        <w:rPr>
          <w:rFonts w:cs="Arial"/>
          <w:b w:val="0"/>
          <w:kern w:val="0"/>
          <w:szCs w:val="18"/>
        </w:rPr>
        <w:t>Con la finalidad de rentabilizar los excedentes de tesorería, que en su momento pudiera tener el Grupo Ilunion,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DF3799" w:rsidRDefault="00DF3799" w:rsidP="00DF3799">
      <w:pPr>
        <w:pStyle w:val="Ttulo1"/>
        <w:ind w:right="96"/>
        <w:jc w:val="both"/>
        <w:rPr>
          <w:rFonts w:cs="Arial"/>
          <w:b w:val="0"/>
          <w:kern w:val="0"/>
          <w:szCs w:val="18"/>
        </w:rPr>
      </w:pPr>
      <w:r>
        <w:rPr>
          <w:rFonts w:cs="Arial"/>
          <w:b w:val="0"/>
          <w:kern w:val="0"/>
          <w:szCs w:val="18"/>
        </w:rPr>
        <w:t>Los criterios para la realización de las inversiones financieras a corto plazo son los siguientes:</w:t>
      </w:r>
    </w:p>
    <w:p w:rsidR="00DF3799" w:rsidRDefault="00DF3799" w:rsidP="00DF3799">
      <w:pPr>
        <w:pStyle w:val="Ttulo1"/>
        <w:ind w:right="96"/>
        <w:jc w:val="both"/>
        <w:rPr>
          <w:rFonts w:cs="Arial"/>
          <w:b w:val="0"/>
          <w:kern w:val="0"/>
          <w:szCs w:val="18"/>
        </w:rPr>
      </w:pPr>
      <w:r>
        <w:rPr>
          <w:rFonts w:cs="Arial"/>
          <w:b w:val="0"/>
          <w:kern w:val="0"/>
          <w:szCs w:val="18"/>
        </w:rPr>
        <w:t xml:space="preserve">a) </w:t>
      </w:r>
      <w:r>
        <w:rPr>
          <w:rFonts w:cs="Arial"/>
          <w:b w:val="0"/>
          <w:kern w:val="0"/>
          <w:szCs w:val="18"/>
        </w:rPr>
        <w:tab/>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DF3799" w:rsidRDefault="00DF3799" w:rsidP="00DF3799">
      <w:pPr>
        <w:pStyle w:val="Ttulo1"/>
        <w:ind w:right="96"/>
        <w:jc w:val="both"/>
        <w:rPr>
          <w:rFonts w:cs="Arial"/>
          <w:b w:val="0"/>
          <w:kern w:val="0"/>
          <w:szCs w:val="18"/>
        </w:rPr>
      </w:pPr>
      <w:r>
        <w:rPr>
          <w:rFonts w:cs="Arial"/>
          <w:b w:val="0"/>
          <w:kern w:val="0"/>
          <w:szCs w:val="18"/>
        </w:rPr>
        <w:t xml:space="preserve">b) </w:t>
      </w:r>
      <w:r>
        <w:rPr>
          <w:rFonts w:cs="Arial"/>
          <w:b w:val="0"/>
          <w:kern w:val="0"/>
          <w:szCs w:val="18"/>
        </w:rPr>
        <w:tab/>
        <w:t>Una vez conseguidos los objetivos anteriores, se elegirán aquellas inversiones que aporten una mayor rentabilidad, procurando una diversificación de las mismas.</w:t>
      </w:r>
    </w:p>
    <w:p w:rsidR="00DF3799" w:rsidRDefault="00DF3799" w:rsidP="00DF3799">
      <w:pPr>
        <w:pStyle w:val="Ttulo1"/>
        <w:ind w:right="96"/>
        <w:jc w:val="both"/>
        <w:rPr>
          <w:rFonts w:cs="Arial"/>
          <w:b w:val="0"/>
          <w:kern w:val="0"/>
          <w:szCs w:val="18"/>
        </w:rPr>
      </w:pPr>
      <w:r>
        <w:rPr>
          <w:rFonts w:cs="Arial"/>
          <w:b w:val="0"/>
          <w:kern w:val="0"/>
          <w:szCs w:val="18"/>
        </w:rPr>
        <w:t>Para el movimiento de las cuentas de inversiones financieras a corto plazo, será necesaria la firma de al menos dos personas, que deberán estar apoderadas formalmente al efecto a través de la correspondiente atribución de facultades.</w:t>
      </w:r>
    </w:p>
    <w:p w:rsidR="00DF3799" w:rsidRDefault="00DF3799" w:rsidP="00DF3799">
      <w:pPr>
        <w:pStyle w:val="Ttulo1"/>
        <w:ind w:right="96"/>
        <w:jc w:val="both"/>
        <w:rPr>
          <w:rFonts w:cs="Arial"/>
          <w:b w:val="0"/>
          <w:kern w:val="0"/>
          <w:szCs w:val="18"/>
        </w:rPr>
      </w:pPr>
      <w:r>
        <w:rPr>
          <w:rFonts w:cs="Arial"/>
          <w:b w:val="0"/>
          <w:kern w:val="0"/>
          <w:szCs w:val="18"/>
        </w:rPr>
        <w:t>Quedan totalmente prohibidas las inversiones que respondan a un uso meramente especulativo de los recursos financieros, y en especial:</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Venta de valores tomados en préstamo al efecto (ventas en corto).</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Las operaciones intradía.</w:t>
      </w:r>
    </w:p>
    <w:p w:rsidR="00DF3799" w:rsidRDefault="00DF3799" w:rsidP="00DF3799">
      <w:pPr>
        <w:pStyle w:val="Ttulo1"/>
        <w:ind w:left="426" w:right="96" w:hanging="426"/>
        <w:jc w:val="both"/>
        <w:rPr>
          <w:rFonts w:cs="Arial"/>
          <w:b w:val="0"/>
          <w:kern w:val="0"/>
          <w:szCs w:val="18"/>
        </w:rPr>
      </w:pPr>
      <w:r>
        <w:rPr>
          <w:rFonts w:cs="Arial"/>
          <w:b w:val="0"/>
          <w:kern w:val="0"/>
          <w:szCs w:val="18"/>
        </w:rPr>
        <w:t>•</w:t>
      </w:r>
      <w:r>
        <w:rPr>
          <w:rFonts w:cs="Arial"/>
          <w:b w:val="0"/>
          <w:kern w:val="0"/>
          <w:szCs w:val="18"/>
        </w:rPr>
        <w:tab/>
        <w:t>Las operaciones en los mercados de futuros y opciones, salvo las operaciones que se efectúen con la finalidad de cobertura, y que previamente hayan sido autorizadas por el Patronato.</w:t>
      </w:r>
    </w:p>
    <w:p w:rsidR="00DF3799" w:rsidRDefault="00DF3799" w:rsidP="00DF3799">
      <w:pPr>
        <w:pStyle w:val="Ttulo1"/>
        <w:ind w:right="96"/>
        <w:jc w:val="both"/>
        <w:rPr>
          <w:rFonts w:cs="Arial"/>
          <w:b w:val="0"/>
          <w:kern w:val="0"/>
          <w:szCs w:val="18"/>
        </w:rPr>
      </w:pPr>
      <w:r>
        <w:rPr>
          <w:rFonts w:cs="Arial"/>
          <w:b w:val="0"/>
          <w:kern w:val="0"/>
          <w:szCs w:val="18"/>
        </w:rPr>
        <w:t>•</w:t>
      </w:r>
      <w:r>
        <w:rPr>
          <w:rFonts w:cs="Arial"/>
          <w:b w:val="0"/>
          <w:kern w:val="0"/>
          <w:szCs w:val="18"/>
        </w:rPr>
        <w:tab/>
        <w:t>Cualquier otra inversión de naturaleza análoga.</w:t>
      </w:r>
    </w:p>
    <w:p w:rsidR="00DF3799" w:rsidRDefault="00DF3799" w:rsidP="00DF3799">
      <w:pPr>
        <w:pStyle w:val="Ttulo1"/>
        <w:ind w:right="96"/>
        <w:jc w:val="both"/>
        <w:rPr>
          <w:rFonts w:cs="Arial"/>
          <w:b w:val="0"/>
          <w:kern w:val="0"/>
          <w:szCs w:val="18"/>
        </w:rPr>
      </w:pPr>
      <w:r>
        <w:rPr>
          <w:rFonts w:cs="Arial"/>
          <w:b w:val="0"/>
          <w:kern w:val="0"/>
          <w:szCs w:val="18"/>
        </w:rPr>
        <w:t>En su compromiso con el buen gobierno, la Fundación ONCE y el Grupo Ilunion entienden que el comportamiento de sus directivos, mandos intermedios y responsables de gestión, debe orientarse por los más altos criterios de ética personal, excelencia profesional y responsabilidad organizativa.</w:t>
      </w:r>
    </w:p>
    <w:p w:rsidR="00DF3799" w:rsidRDefault="00DF3799" w:rsidP="00DF3799">
      <w:pPr>
        <w:pStyle w:val="Ttulo1"/>
        <w:ind w:right="96"/>
        <w:jc w:val="both"/>
        <w:rPr>
          <w:rFonts w:cs="Arial"/>
          <w:b w:val="0"/>
          <w:kern w:val="0"/>
          <w:szCs w:val="18"/>
        </w:rPr>
      </w:pPr>
      <w:r>
        <w:rPr>
          <w:rFonts w:cs="Arial"/>
          <w:b w:val="0"/>
          <w:kern w:val="0"/>
          <w:szCs w:val="18"/>
        </w:rPr>
        <w:t xml:space="preserve">La ONCE y su Fundación dispone de un Código Ético aprobado por su Consejo General (Código Ético de Consejeros, Directivos, Mandos Intermedios y otros responsables de gestión de la ONCE y su Fundación) suscrito por todos los directivos y responsables y pretende plasmar los valores y mejores prácticas para servirles de pauta en sus actuaciones. Abarca 11 valores éticos: Comunicación, Solidaridad, Confidencialidad, Equidad, Confianza, Honestidad, Humildad, Respeto, Compromiso, Profesionalidad y Responsabilidad. </w:t>
      </w:r>
    </w:p>
    <w:p w:rsidR="00DF3799" w:rsidRDefault="00DF3799" w:rsidP="00DF3799">
      <w:pPr>
        <w:pStyle w:val="Ttulo1"/>
        <w:ind w:right="96"/>
        <w:jc w:val="both"/>
        <w:rPr>
          <w:rFonts w:cs="Arial"/>
          <w:b w:val="0"/>
          <w:kern w:val="0"/>
          <w:szCs w:val="18"/>
        </w:rPr>
      </w:pPr>
      <w:r>
        <w:rPr>
          <w:rFonts w:cs="Arial"/>
          <w:b w:val="0"/>
          <w:kern w:val="0"/>
          <w:szCs w:val="18"/>
        </w:rPr>
        <w:lastRenderedPageBreak/>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DF3799" w:rsidRDefault="00DF3799" w:rsidP="00DF3799">
      <w:pPr>
        <w:pStyle w:val="Ttulo1"/>
        <w:numPr>
          <w:ilvl w:val="0"/>
          <w:numId w:val="28"/>
        </w:numPr>
        <w:ind w:right="96"/>
        <w:jc w:val="both"/>
      </w:pPr>
      <w:r>
        <w:t>Perspectivas para 2016</w:t>
      </w:r>
    </w:p>
    <w:p w:rsidR="00DF3799" w:rsidRDefault="00DF3799" w:rsidP="00DF3799">
      <w:pPr>
        <w:keepLines/>
      </w:pPr>
      <w:r>
        <w:t>El Fondo Monetario Internacional (FMI) ha rebajado dos décimas su previsión para el PIB mundial hasta el 3,4% interanual este año y al 3,6% en 2017 (respecto a lo publicado en octubre de 2015). El organismo sigue dibujando un escenario de aceleración aunque menos intensa de lo previsto anteriormente, por un menor dinamismo de las economías emergentes, al rebajar hasta el 4,3% el avance del PIB este año, y en particular, en los países exportadores de materias primas: Rusia seguiría en contracción al caer un 1% el PIB y sobre todo para Brasil, donde estima una contracción del 3,5% en 2016. En el caso de China, mantuvo sin cambios su previsión, señalando que la economía seguirá en una desaceleración gradual: espera un crecimiento del 6,3%, mientras que India se aceleraría este año hasta el 7,5%.</w:t>
      </w:r>
    </w:p>
    <w:p w:rsidR="00DF3799" w:rsidRDefault="00DF3799" w:rsidP="00DF3799">
      <w:pPr>
        <w:keepLines/>
      </w:pPr>
      <w:r>
        <w:t>Adicionalmente, el FMI espera que las economías desarrolladas mantengan una tendencia de recuperación gradual. Estados Unidos crecería este año un 2,6% interanual y revisó al alza en una décima el de la Eurozona hasta un 1,7%. El BCE, sin embargo, estima que el crecimiento de la Eurozona será inferior: 1,4% en 2016, 1,7% en 2017 y 1,8% en 2018.</w:t>
      </w:r>
    </w:p>
    <w:p w:rsidR="00DF3799" w:rsidRDefault="00DF3799" w:rsidP="00DF3799">
      <w:pPr>
        <w:keepLines/>
      </w:pPr>
      <w:r>
        <w:t>El consumo privado seguiría siendo el principal motor de la recuperación europea, mientras que los riesgos a la baja han surgido principalmente como resultado de factores externos. La caída del precio del petróleo, unas condiciones de financiación favorables y los niveles bajos del tipo de cambio del euro habrían de dar mayor apoyo al crecimiento en la Eurozona que en 2015, aunque la desaceleración del crecimiento en China y otras economías emergentes, la debilidad del comercio mundial y la incertidumbre geopolítica limitarían el crecimiento.</w:t>
      </w:r>
    </w:p>
    <w:p w:rsidR="00DF3799" w:rsidRDefault="00DF3799" w:rsidP="00DF3799">
      <w:pPr>
        <w:keepLines/>
      </w:pPr>
      <w:r>
        <w:t>En EEUU, la Reserva Federal inició, tal y como se esperaba, el proceso de normalización de su política monetaria con una subida simbólica en el mes de diciembre. La recuperación económica del país es un hecho y se esperan nuevas subidas muy escalonadas que llevarían los tipos de referencia hasta el 1 ó 1,25% en diciembre de 2016.</w:t>
      </w:r>
    </w:p>
    <w:p w:rsidR="00DF3799" w:rsidRDefault="00DF3799" w:rsidP="00DF3799">
      <w:pPr>
        <w:keepLines/>
      </w:pPr>
      <w:r>
        <w:t xml:space="preserve">Ante el incremento de los riesgos a la baja sobre el crecimiento y la inflación, el BCE ha actuado con contundencia mediante nuevos estímulos. Si en enero, dejó sin cambios su política monetaria abriendo la puerta a nuevas medidas, en marzo ha entrado de lleno dejando los tipos oficiales en el 0,00% y el de depósitos en -0,40%. Además se ha producido un incremento del programa de expansión cuantitativa (QE), pasando de 60.000 a 80.000 millones de euros al mes desde abril de 2016 (en estos momentos, en vigor hasta marzo de 2017); se han incluido los bonos corporativos con grado de inversión como nuevos activos entre el abanico de instrumentos de compra; y se ha elevado el límite de deuda en circulación que puede comprar de las agencias gubernamentales o instituciones multilaterales de financiación. </w:t>
      </w:r>
    </w:p>
    <w:p w:rsidR="00DF3799" w:rsidRDefault="00DF3799" w:rsidP="00DF3799">
      <w:pPr>
        <w:keepLines/>
      </w:pPr>
      <w:r>
        <w:t>El FMI destacó especialmente la mejora del PIB en España, que avanzaría en 2016 un 2,7% (frente al 2,5% previsto en octubre). Esta mejora de las perspectivas de crecimiento para España, vino refrendada por el dinamismo de la economía en la última parte del año pasado. Según los análisis del Banco Santander, este crecimiento se podría incrementar hasta el 3%, apoyado en una contribución positiva del consumo privado, la inversión y el sector exterior. El buen ritmo de recuperación de los fundamentales debería favorecer un comportamiento positivo de la economía española en 2016, dejando a un lado la incertidumbre política y los riesgos del exterior. La creación de empleo se situará en términos cercanos a los 500.000 puestos en 2016, situando la tasa de desempleo por debajo del 20%.</w:t>
      </w:r>
    </w:p>
    <w:p w:rsidR="00DF3799" w:rsidRDefault="00DF3799" w:rsidP="00DF3799">
      <w:pPr>
        <w:keepLines/>
      </w:pPr>
      <w:r w:rsidRPr="00B83FA4">
        <w:t>Por ello la ONCE y su Fundación pretende para el año 2016 seguir creciendo en el empleo para personas con discapacidad. Asimismo, como grupo socialmente responsable, está trabajando, además de en la integración laboral de personas con especiales dificultades de inserción, en el desarrollo de proyectos innovadores que impulsen su compromiso y respeto con el medio ambiente.</w:t>
      </w:r>
      <w:r>
        <w:t xml:space="preserve"> </w:t>
      </w:r>
    </w:p>
    <w:p w:rsidR="00DF3799" w:rsidRDefault="00DF3799" w:rsidP="00DF3799">
      <w:pPr>
        <w:keepLines/>
      </w:pPr>
      <w:r>
        <w:t>En este escenario la Fundación ONCE va a redoblar sus esfuerzos para mantener su proyecto de solidaridad con todo el colectivo de personas con discapacidad.</w:t>
      </w:r>
    </w:p>
    <w:p w:rsidR="00DF3799" w:rsidRDefault="00DF3799" w:rsidP="00DF3799">
      <w:pPr>
        <w:keepLines/>
      </w:pPr>
      <w:r>
        <w:lastRenderedPageBreak/>
        <w:t>Sobre la base del Acuerdo firmado por la ONCE con el Gobierno de la Nación, en los próximos ejercicios el empleo y la formación van a seguir constituyendo el principal campo de actuación de la Fundación ONCE.</w:t>
      </w:r>
    </w:p>
    <w:p w:rsidR="00957611" w:rsidRDefault="00957611" w:rsidP="00DF3799">
      <w:pPr>
        <w:pStyle w:val="Ttulo1"/>
        <w:numPr>
          <w:ilvl w:val="0"/>
          <w:numId w:val="28"/>
        </w:numPr>
        <w:ind w:right="96"/>
        <w:jc w:val="both"/>
      </w:pPr>
      <w:r>
        <w:t>Otra información</w:t>
      </w:r>
    </w:p>
    <w:p w:rsidR="00DF3799" w:rsidRDefault="00DF3799" w:rsidP="00957611">
      <w:pPr>
        <w:pStyle w:val="Ttulo1"/>
        <w:ind w:right="96"/>
        <w:jc w:val="both"/>
      </w:pPr>
      <w:r>
        <w:t>I + D</w:t>
      </w:r>
    </w:p>
    <w:p w:rsidR="00DF3799" w:rsidRDefault="00DF3799" w:rsidP="00DF3799">
      <w:pPr>
        <w:keepLines/>
      </w:pPr>
      <w:r>
        <w:t>La Fundación ONCE no ha realizado durante el ejercicio actividades de investigación y desarrollo que hayan cumplido con los requisitos para ser contabilizadas como activos.</w:t>
      </w:r>
    </w:p>
    <w:p w:rsidR="00957611" w:rsidRPr="00957611" w:rsidRDefault="00957611" w:rsidP="00957611">
      <w:pPr>
        <w:keepLines/>
        <w:rPr>
          <w:b/>
        </w:rPr>
      </w:pPr>
      <w:r w:rsidRPr="00957611">
        <w:rPr>
          <w:b/>
        </w:rPr>
        <w:t>Medioambiente</w:t>
      </w:r>
    </w:p>
    <w:p w:rsidR="00957611" w:rsidRDefault="00957611" w:rsidP="00957611">
      <w:pPr>
        <w:keepLines/>
      </w:pPr>
      <w:r>
        <w:t xml:space="preserve">La Fundación no ha realizado durante el ejercicio inversiones en activos ni ha incurrido en gastos destinados a la minimización del impacto medioambiental ni a la protección y mejora del medioambiente. </w:t>
      </w:r>
    </w:p>
    <w:p w:rsidR="00957611" w:rsidRPr="00957611" w:rsidRDefault="00957611" w:rsidP="00957611">
      <w:pPr>
        <w:keepLines/>
        <w:rPr>
          <w:b/>
        </w:rPr>
      </w:pPr>
      <w:r w:rsidRPr="00957611">
        <w:rPr>
          <w:b/>
        </w:rPr>
        <w:t>Hechos posteriores</w:t>
      </w:r>
    </w:p>
    <w:p w:rsidR="00DF3799" w:rsidRDefault="00957611" w:rsidP="00957611">
      <w:pPr>
        <w:keepLines/>
      </w:pPr>
      <w:r>
        <w:t>Con posterioridad al cierre del ejercicio, se ha inscrito formalmente la escritura de fusión entre GRUPO ILUNION, sociedad participada por la Fundación, y CEOSA, sin que  se haya producido ningún otro hecho relevante que tenga incidencia significativa sobre la situación financiero-patrimonial de la Fundación</w:t>
      </w:r>
      <w:r w:rsidR="00107637">
        <w:t xml:space="preserve">. </w:t>
      </w: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957611">
      <w:pPr>
        <w:keepLines/>
      </w:pPr>
    </w:p>
    <w:p w:rsidR="00107637" w:rsidRDefault="00107637" w:rsidP="00107637">
      <w:pPr>
        <w:keepLines/>
        <w:spacing w:after="2000"/>
        <w:rPr>
          <w:highlight w:val="yellow"/>
        </w:rPr>
      </w:pPr>
      <w:r>
        <w:lastRenderedPageBreak/>
        <w:t>Las cuentas anuales y el informe de gestión consolidados correspondientes al ejercicio anual terminado el 31 de diciembre de 2015 de Fundación ONCE para la Cooperación e Inclusión Social de Personas con Discapacidad y Entidades dependientes se formulan por el Vicepresidente Primero Ejecutivo de la Entidad dominante el 31 de marzo de 2016, y se identifican por ir extendidas en 77 hojas de papel ordinario numeradas de la 1 a la 77,</w:t>
      </w:r>
      <w:r>
        <w:rPr>
          <w:highlight w:val="yellow"/>
        </w:rPr>
        <w:t xml:space="preserve"> </w:t>
      </w:r>
      <w:r>
        <w:t>firmadas todas ellas por el Vicepresidente Primero Ejecutivo y se someterán a aprobación del Patronato.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tblGrid>
      <w:tr w:rsidR="00107637" w:rsidTr="00107637">
        <w:tc>
          <w:tcPr>
            <w:tcW w:w="3936" w:type="dxa"/>
            <w:tcBorders>
              <w:top w:val="single" w:sz="4" w:space="0" w:color="auto"/>
              <w:left w:val="nil"/>
              <w:bottom w:val="nil"/>
              <w:right w:val="nil"/>
            </w:tcBorders>
            <w:hideMark/>
          </w:tcPr>
          <w:p w:rsidR="00107637" w:rsidRDefault="00107637">
            <w:pPr>
              <w:keepLines/>
              <w:spacing w:after="0"/>
              <w:jc w:val="left"/>
            </w:pPr>
            <w:r>
              <w:t>Vicepresidente Primero Ejecutivo</w:t>
            </w:r>
            <w:r>
              <w:br/>
              <w:t>D. Alberto Durán López, D.N.I.: 32.654.696D</w:t>
            </w:r>
          </w:p>
        </w:tc>
      </w:tr>
    </w:tbl>
    <w:p w:rsidR="00107637" w:rsidRDefault="00107637" w:rsidP="00107637">
      <w:pPr>
        <w:keepLines/>
        <w:jc w:val="left"/>
      </w:pPr>
    </w:p>
    <w:p w:rsidR="00DF3799" w:rsidRDefault="00DF3799" w:rsidP="00BE38D0">
      <w:pPr>
        <w:keepLines/>
      </w:pPr>
    </w:p>
    <w:sectPr w:rsidR="00DF3799" w:rsidSect="00BE38D0">
      <w:headerReference w:type="default" r:id="rId16"/>
      <w:footerReference w:type="default" r:id="rId17"/>
      <w:headerReference w:type="first" r:id="rId18"/>
      <w:footerReference w:type="first" r:id="rId19"/>
      <w:pgSz w:w="11907" w:h="16840" w:code="9"/>
      <w:pgMar w:top="2552" w:right="1440" w:bottom="1701" w:left="1440" w:header="1276"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517" w:rsidRDefault="00287517">
      <w:pPr>
        <w:spacing w:after="0"/>
      </w:pPr>
      <w:r>
        <w:separator/>
      </w:r>
    </w:p>
  </w:endnote>
  <w:endnote w:type="continuationSeparator" w:id="0">
    <w:p w:rsidR="00287517" w:rsidRDefault="002875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EUAlbertina">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1D4D">
      <w:rPr>
        <w:rStyle w:val="Nmerodepgina"/>
        <w:noProof/>
      </w:rPr>
      <w:t>73</w:t>
    </w:r>
    <w:r>
      <w:rPr>
        <w:rStyle w:val="Nmerodepgina"/>
      </w:rPr>
      <w:fldChar w:fldCharType="end"/>
    </w:r>
  </w:p>
  <w:p w:rsidR="00287517" w:rsidRDefault="0028751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978397"/>
      <w:docPartObj>
        <w:docPartGallery w:val="Page Numbers (Bottom of Page)"/>
        <w:docPartUnique/>
      </w:docPartObj>
    </w:sdtPr>
    <w:sdtEndPr>
      <w:rPr>
        <w:noProof/>
      </w:rPr>
    </w:sdtEndPr>
    <w:sdtContent>
      <w:p w:rsidR="00287517" w:rsidRDefault="00287517">
        <w:pPr>
          <w:pStyle w:val="Piedepgina"/>
        </w:pPr>
        <w:r>
          <w:fldChar w:fldCharType="begin"/>
        </w:r>
        <w:r>
          <w:instrText xml:space="preserve"> PAGE   \* MERGEFORMAT </w:instrText>
        </w:r>
        <w:r>
          <w:fldChar w:fldCharType="separate"/>
        </w:r>
        <w:r w:rsidR="00A725D8">
          <w:rPr>
            <w:noProof/>
          </w:rPr>
          <w:t>65</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pPr>
  </w:p>
  <w:p w:rsidR="00287517" w:rsidRDefault="00287517">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16708C" w:rsidRDefault="00287517" w:rsidP="00FE75B1">
    <w:pPr>
      <w:pStyle w:val="Piedepgina"/>
      <w:tabs>
        <w:tab w:val="left" w:pos="13028"/>
        <w:tab w:val="right" w:pos="15706"/>
      </w:tabs>
      <w:jc w:val="both"/>
      <w:rPr>
        <w:rFonts w:cs="Arial"/>
        <w:szCs w:val="18"/>
        <w:lang w:val="es-ES_tradnl"/>
      </w:rPr>
    </w:pPr>
    <w:r>
      <w:rPr>
        <w:rFonts w:cs="Arial"/>
        <w:szCs w:val="18"/>
        <w:lang w:val="es-ES_tradnl"/>
      </w:rPr>
      <w:tab/>
    </w:r>
    <w:r>
      <w:rPr>
        <w:rFonts w:cs="Arial"/>
        <w:szCs w:val="18"/>
        <w:lang w:val="es-ES_tradnl"/>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A725D8">
      <w:rPr>
        <w:rStyle w:val="Nmerodepgina"/>
        <w:noProof/>
      </w:rPr>
      <w:t>72</w:t>
    </w:r>
    <w:r>
      <w:rPr>
        <w:rStyle w:val="Nmerodepgin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216130"/>
      <w:docPartObj>
        <w:docPartGallery w:val="Page Numbers (Bottom of Page)"/>
        <w:docPartUnique/>
      </w:docPartObj>
    </w:sdtPr>
    <w:sdtContent>
      <w:p w:rsidR="00287517" w:rsidRDefault="00287517">
        <w:pPr>
          <w:pStyle w:val="Piedepgina"/>
        </w:pPr>
        <w:r>
          <w:fldChar w:fldCharType="begin"/>
        </w:r>
        <w:r>
          <w:instrText>PAGE   \* MERGEFORMAT</w:instrText>
        </w:r>
        <w:r>
          <w:fldChar w:fldCharType="separate"/>
        </w:r>
        <w:r w:rsidR="00A725D8">
          <w:rPr>
            <w:noProof/>
          </w:rPr>
          <w:t>71</w:t>
        </w:r>
        <w:r>
          <w:fldChar w:fldCharType="end"/>
        </w:r>
      </w:p>
    </w:sdtContent>
  </w:sdt>
  <w:p w:rsidR="00287517" w:rsidRDefault="002875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517" w:rsidRDefault="00287517">
      <w:pPr>
        <w:spacing w:after="0"/>
      </w:pPr>
      <w:r>
        <w:separator/>
      </w:r>
    </w:p>
  </w:footnote>
  <w:footnote w:type="continuationSeparator" w:id="0">
    <w:p w:rsidR="00287517" w:rsidRDefault="0028751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B01D62" w:rsidRDefault="00287517" w:rsidP="00DB76F5">
    <w:pPr>
      <w:pStyle w:val="Encabezado"/>
      <w:spacing w:before="0" w:after="0"/>
      <w:rPr>
        <w:sz w:val="4"/>
        <w:szCs w:val="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Pr="00B01D62" w:rsidRDefault="00287517" w:rsidP="00DB76F5">
    <w:pPr>
      <w:pStyle w:val="Encabezado"/>
      <w:spacing w:before="0"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517" w:rsidRDefault="002875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3928976"/>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A540B3"/>
    <w:multiLevelType w:val="hybridMultilevel"/>
    <w:tmpl w:val="9A28977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05F370DD"/>
    <w:multiLevelType w:val="hybridMultilevel"/>
    <w:tmpl w:val="3BFA3C1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06E35D04"/>
    <w:multiLevelType w:val="hybridMultilevel"/>
    <w:tmpl w:val="229E6F50"/>
    <w:lvl w:ilvl="0" w:tplc="94B446C4">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
    <w:nsid w:val="12712207"/>
    <w:multiLevelType w:val="hybridMultilevel"/>
    <w:tmpl w:val="66E8736A"/>
    <w:lvl w:ilvl="0" w:tplc="930EFA34">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0C6997"/>
    <w:multiLevelType w:val="multilevel"/>
    <w:tmpl w:val="213089B0"/>
    <w:lvl w:ilvl="0">
      <w:start w:val="67"/>
      <w:numFmt w:val="decimal"/>
      <w:lvlText w:val="%1"/>
      <w:lvlJc w:val="left"/>
      <w:pPr>
        <w:ind w:left="810" w:hanging="810"/>
      </w:pPr>
      <w:rPr>
        <w:rFonts w:hint="default"/>
      </w:rPr>
    </w:lvl>
    <w:lvl w:ilvl="1">
      <w:start w:val="387"/>
      <w:numFmt w:val="decimal"/>
      <w:lvlText w:val="%1.%2"/>
      <w:lvlJc w:val="left"/>
      <w:pPr>
        <w:ind w:left="810" w:hanging="810"/>
      </w:pPr>
      <w:rPr>
        <w:rFonts w:hint="default"/>
      </w:rPr>
    </w:lvl>
    <w:lvl w:ilvl="2">
      <w:start w:val="835"/>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810" w:hanging="81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8343A1A"/>
    <w:multiLevelType w:val="hybridMultilevel"/>
    <w:tmpl w:val="68388ABE"/>
    <w:lvl w:ilvl="0" w:tplc="0C0A0003">
      <w:start w:val="1"/>
      <w:numFmt w:val="bullet"/>
      <w:lvlText w:val="o"/>
      <w:lvlJc w:val="left"/>
      <w:pPr>
        <w:ind w:left="927" w:hanging="360"/>
      </w:pPr>
      <w:rPr>
        <w:rFonts w:ascii="Courier New"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9">
    <w:nsid w:val="18646E54"/>
    <w:multiLevelType w:val="hybridMultilevel"/>
    <w:tmpl w:val="1B40D04A"/>
    <w:lvl w:ilvl="0" w:tplc="A19A2F5A">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0">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11">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3D0AAF"/>
    <w:multiLevelType w:val="hybridMultilevel"/>
    <w:tmpl w:val="3210F3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3">
    <w:nsid w:val="25B847A3"/>
    <w:multiLevelType w:val="multilevel"/>
    <w:tmpl w:val="0C0A001F"/>
    <w:styleLink w:val="Estilo1"/>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15">
    <w:nsid w:val="28987D10"/>
    <w:multiLevelType w:val="hybridMultilevel"/>
    <w:tmpl w:val="34FABAFA"/>
    <w:lvl w:ilvl="0" w:tplc="55704598">
      <w:numFmt w:val="bullet"/>
      <w:lvlText w:val=""/>
      <w:lvlJc w:val="left"/>
      <w:pPr>
        <w:ind w:left="1077" w:hanging="51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6">
    <w:nsid w:val="29781725"/>
    <w:multiLevelType w:val="hybridMultilevel"/>
    <w:tmpl w:val="4CAA8B04"/>
    <w:lvl w:ilvl="0" w:tplc="0C0A0003">
      <w:start w:val="1"/>
      <w:numFmt w:val="bullet"/>
      <w:lvlText w:val="o"/>
      <w:lvlJc w:val="left"/>
      <w:pPr>
        <w:ind w:left="927" w:hanging="360"/>
      </w:pPr>
      <w:rPr>
        <w:rFonts w:ascii="Courier New" w:hAnsi="Courier New" w:cs="Courier New"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7">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413CE8"/>
    <w:multiLevelType w:val="hybridMultilevel"/>
    <w:tmpl w:val="B64ACDE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9">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5E24F5D"/>
    <w:multiLevelType w:val="hybridMultilevel"/>
    <w:tmpl w:val="D090E4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4B52904"/>
    <w:multiLevelType w:val="hybridMultilevel"/>
    <w:tmpl w:val="97DC6414"/>
    <w:lvl w:ilvl="0" w:tplc="A7C6D42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5520B9A"/>
    <w:multiLevelType w:val="hybridMultilevel"/>
    <w:tmpl w:val="094C0AD2"/>
    <w:lvl w:ilvl="0" w:tplc="33DE1F82">
      <w:start w:val="1"/>
      <w:numFmt w:val="lowerLetter"/>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8F40CF"/>
    <w:multiLevelType w:val="hybridMultilevel"/>
    <w:tmpl w:val="2A1CEDE6"/>
    <w:lvl w:ilvl="0" w:tplc="B0AC6928">
      <w:start w:val="6"/>
      <w:numFmt w:val="bullet"/>
      <w:lvlText w:val="-"/>
      <w:lvlJc w:val="left"/>
      <w:pPr>
        <w:ind w:left="1145" w:hanging="360"/>
      </w:pPr>
      <w:rPr>
        <w:rFonts w:ascii="Times New Roman" w:eastAsia="Times New Roman" w:hAnsi="Times New Roman" w:cs="Times New Roman" w:hint="default"/>
      </w:rPr>
    </w:lvl>
    <w:lvl w:ilvl="1" w:tplc="0C0A0003">
      <w:start w:val="1"/>
      <w:numFmt w:val="bullet"/>
      <w:lvlText w:val="o"/>
      <w:lvlJc w:val="left"/>
      <w:pPr>
        <w:ind w:left="1865" w:hanging="360"/>
      </w:pPr>
      <w:rPr>
        <w:rFonts w:ascii="Courier New" w:hAnsi="Courier New" w:cs="Courier New" w:hint="default"/>
      </w:rPr>
    </w:lvl>
    <w:lvl w:ilvl="2" w:tplc="0C0A0005">
      <w:start w:val="1"/>
      <w:numFmt w:val="bullet"/>
      <w:lvlText w:val=""/>
      <w:lvlJc w:val="left"/>
      <w:pPr>
        <w:ind w:left="2585" w:hanging="360"/>
      </w:pPr>
      <w:rPr>
        <w:rFonts w:ascii="Wingdings" w:hAnsi="Wingdings" w:hint="default"/>
      </w:rPr>
    </w:lvl>
    <w:lvl w:ilvl="3" w:tplc="0C0A0001">
      <w:start w:val="1"/>
      <w:numFmt w:val="bullet"/>
      <w:lvlText w:val=""/>
      <w:lvlJc w:val="left"/>
      <w:pPr>
        <w:ind w:left="3305" w:hanging="360"/>
      </w:pPr>
      <w:rPr>
        <w:rFonts w:ascii="Symbol" w:hAnsi="Symbol" w:hint="default"/>
      </w:rPr>
    </w:lvl>
    <w:lvl w:ilvl="4" w:tplc="0C0A0003">
      <w:start w:val="1"/>
      <w:numFmt w:val="bullet"/>
      <w:lvlText w:val="o"/>
      <w:lvlJc w:val="left"/>
      <w:pPr>
        <w:ind w:left="4025" w:hanging="360"/>
      </w:pPr>
      <w:rPr>
        <w:rFonts w:ascii="Courier New" w:hAnsi="Courier New" w:cs="Courier New" w:hint="default"/>
      </w:rPr>
    </w:lvl>
    <w:lvl w:ilvl="5" w:tplc="0C0A0005">
      <w:start w:val="1"/>
      <w:numFmt w:val="bullet"/>
      <w:lvlText w:val=""/>
      <w:lvlJc w:val="left"/>
      <w:pPr>
        <w:ind w:left="4745" w:hanging="360"/>
      </w:pPr>
      <w:rPr>
        <w:rFonts w:ascii="Wingdings" w:hAnsi="Wingdings" w:hint="default"/>
      </w:rPr>
    </w:lvl>
    <w:lvl w:ilvl="6" w:tplc="0C0A0001">
      <w:start w:val="1"/>
      <w:numFmt w:val="bullet"/>
      <w:lvlText w:val=""/>
      <w:lvlJc w:val="left"/>
      <w:pPr>
        <w:ind w:left="5465" w:hanging="360"/>
      </w:pPr>
      <w:rPr>
        <w:rFonts w:ascii="Symbol" w:hAnsi="Symbol" w:hint="default"/>
      </w:rPr>
    </w:lvl>
    <w:lvl w:ilvl="7" w:tplc="0C0A0003">
      <w:start w:val="1"/>
      <w:numFmt w:val="bullet"/>
      <w:lvlText w:val="o"/>
      <w:lvlJc w:val="left"/>
      <w:pPr>
        <w:ind w:left="6185" w:hanging="360"/>
      </w:pPr>
      <w:rPr>
        <w:rFonts w:ascii="Courier New" w:hAnsi="Courier New" w:cs="Courier New" w:hint="default"/>
      </w:rPr>
    </w:lvl>
    <w:lvl w:ilvl="8" w:tplc="0C0A0005">
      <w:start w:val="1"/>
      <w:numFmt w:val="bullet"/>
      <w:lvlText w:val=""/>
      <w:lvlJc w:val="left"/>
      <w:pPr>
        <w:ind w:left="6905" w:hanging="360"/>
      </w:pPr>
      <w:rPr>
        <w:rFonts w:ascii="Wingdings" w:hAnsi="Wingdings" w:hint="default"/>
      </w:rPr>
    </w:lvl>
  </w:abstractNum>
  <w:abstractNum w:abstractNumId="25">
    <w:nsid w:val="54243D9B"/>
    <w:multiLevelType w:val="hybridMultilevel"/>
    <w:tmpl w:val="5EFC7E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BF32CA"/>
    <w:multiLevelType w:val="hybridMultilevel"/>
    <w:tmpl w:val="36D27C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8">
    <w:nsid w:val="7D3A7610"/>
    <w:multiLevelType w:val="hybridMultilevel"/>
    <w:tmpl w:val="E16EC968"/>
    <w:lvl w:ilvl="0" w:tplc="0B9A906C">
      <w:numFmt w:val="bullet"/>
      <w:lvlText w:val=""/>
      <w:lvlJc w:val="left"/>
      <w:pPr>
        <w:ind w:left="1077" w:hanging="510"/>
      </w:pPr>
      <w:rPr>
        <w:rFonts w:ascii="Symbol" w:eastAsia="Times New Roman" w:hAnsi="Symbol"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num w:numId="1">
    <w:abstractNumId w:val="14"/>
  </w:num>
  <w:num w:numId="2">
    <w:abstractNumId w:val="1"/>
  </w:num>
  <w:num w:numId="3">
    <w:abstractNumId w:val="17"/>
  </w:num>
  <w:num w:numId="4">
    <w:abstractNumId w:val="11"/>
  </w:num>
  <w:num w:numId="5">
    <w:abstractNumId w:val="21"/>
  </w:num>
  <w:num w:numId="6">
    <w:abstractNumId w:val="10"/>
  </w:num>
  <w:num w:numId="7">
    <w:abstractNumId w:val="7"/>
  </w:num>
  <w:num w:numId="8">
    <w:abstractNumId w:val="19"/>
  </w:num>
  <w:num w:numId="9">
    <w:abstractNumId w:val="26"/>
  </w:num>
  <w:num w:numId="10">
    <w:abstractNumId w:val="22"/>
  </w:num>
  <w:num w:numId="11">
    <w:abstractNumId w:val="4"/>
  </w:num>
  <w:num w:numId="12">
    <w:abstractNumId w:val="6"/>
  </w:num>
  <w:num w:numId="13">
    <w:abstractNumId w:val="25"/>
  </w:num>
  <w:num w:numId="14">
    <w:abstractNumId w:val="13"/>
  </w:num>
  <w:num w:numId="15">
    <w:abstractNumId w:val="23"/>
  </w:num>
  <w:num w:numId="16">
    <w:abstractNumId w:val="0"/>
  </w:num>
  <w:num w:numId="17">
    <w:abstractNumId w:val="16"/>
  </w:num>
  <w:num w:numId="18">
    <w:abstractNumId w:val="28"/>
  </w:num>
  <w:num w:numId="19">
    <w:abstractNumId w:val="8"/>
  </w:num>
  <w:num w:numId="20">
    <w:abstractNumId w:val="15"/>
  </w:num>
  <w:num w:numId="21">
    <w:abstractNumId w:val="18"/>
  </w:num>
  <w:num w:numId="22">
    <w:abstractNumId w:val="20"/>
  </w:num>
  <w:num w:numId="23">
    <w:abstractNumId w:val="12"/>
  </w:num>
  <w:num w:numId="24">
    <w:abstractNumId w:val="27"/>
  </w:num>
  <w:num w:numId="25">
    <w:abstractNumId w:val="2"/>
  </w:num>
  <w:num w:numId="26">
    <w:abstractNumId w:val="9"/>
  </w:num>
  <w:num w:numId="27">
    <w:abstractNumId w:val="5"/>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EF"/>
    <w:rsid w:val="00000316"/>
    <w:rsid w:val="00002E7C"/>
    <w:rsid w:val="000035B1"/>
    <w:rsid w:val="000057EC"/>
    <w:rsid w:val="00007DD3"/>
    <w:rsid w:val="0001120C"/>
    <w:rsid w:val="00026449"/>
    <w:rsid w:val="000354C5"/>
    <w:rsid w:val="000369C5"/>
    <w:rsid w:val="000402DC"/>
    <w:rsid w:val="000450E0"/>
    <w:rsid w:val="000508A1"/>
    <w:rsid w:val="00055586"/>
    <w:rsid w:val="00056C5F"/>
    <w:rsid w:val="00062900"/>
    <w:rsid w:val="00074061"/>
    <w:rsid w:val="00084657"/>
    <w:rsid w:val="00090C7B"/>
    <w:rsid w:val="000B0451"/>
    <w:rsid w:val="000B0D92"/>
    <w:rsid w:val="000B13C7"/>
    <w:rsid w:val="000B5F64"/>
    <w:rsid w:val="000C03CC"/>
    <w:rsid w:val="000C7ECB"/>
    <w:rsid w:val="000D114F"/>
    <w:rsid w:val="000D2BED"/>
    <w:rsid w:val="000D5795"/>
    <w:rsid w:val="000E1AFE"/>
    <w:rsid w:val="000E26A8"/>
    <w:rsid w:val="000E3373"/>
    <w:rsid w:val="000E34D8"/>
    <w:rsid w:val="000E366C"/>
    <w:rsid w:val="000E5B29"/>
    <w:rsid w:val="000E7C43"/>
    <w:rsid w:val="000E7C62"/>
    <w:rsid w:val="000F401B"/>
    <w:rsid w:val="000F57BA"/>
    <w:rsid w:val="000F5C93"/>
    <w:rsid w:val="00107637"/>
    <w:rsid w:val="001177FE"/>
    <w:rsid w:val="00117D1F"/>
    <w:rsid w:val="00126E78"/>
    <w:rsid w:val="001370BD"/>
    <w:rsid w:val="00146641"/>
    <w:rsid w:val="001563B6"/>
    <w:rsid w:val="00157B10"/>
    <w:rsid w:val="00160ED2"/>
    <w:rsid w:val="00161EA9"/>
    <w:rsid w:val="00166DF2"/>
    <w:rsid w:val="00167858"/>
    <w:rsid w:val="00174A03"/>
    <w:rsid w:val="00181A2D"/>
    <w:rsid w:val="001825F2"/>
    <w:rsid w:val="001837AF"/>
    <w:rsid w:val="00186B45"/>
    <w:rsid w:val="00196F5D"/>
    <w:rsid w:val="00197318"/>
    <w:rsid w:val="00197AA0"/>
    <w:rsid w:val="001B13D6"/>
    <w:rsid w:val="001B4614"/>
    <w:rsid w:val="001C0365"/>
    <w:rsid w:val="001C285E"/>
    <w:rsid w:val="001C70B1"/>
    <w:rsid w:val="001D3D26"/>
    <w:rsid w:val="001D6666"/>
    <w:rsid w:val="001E382E"/>
    <w:rsid w:val="001E56F7"/>
    <w:rsid w:val="001F1410"/>
    <w:rsid w:val="001F373F"/>
    <w:rsid w:val="001F7270"/>
    <w:rsid w:val="001F7507"/>
    <w:rsid w:val="0020327D"/>
    <w:rsid w:val="002060D8"/>
    <w:rsid w:val="002063A3"/>
    <w:rsid w:val="0020798A"/>
    <w:rsid w:val="0022382F"/>
    <w:rsid w:val="00224CC9"/>
    <w:rsid w:val="0022640D"/>
    <w:rsid w:val="00231A5F"/>
    <w:rsid w:val="002342D0"/>
    <w:rsid w:val="00240015"/>
    <w:rsid w:val="00242E32"/>
    <w:rsid w:val="00246688"/>
    <w:rsid w:val="00255F91"/>
    <w:rsid w:val="002575B9"/>
    <w:rsid w:val="00266B0A"/>
    <w:rsid w:val="00267918"/>
    <w:rsid w:val="002736FC"/>
    <w:rsid w:val="002749F7"/>
    <w:rsid w:val="002820D5"/>
    <w:rsid w:val="00285D34"/>
    <w:rsid w:val="00287517"/>
    <w:rsid w:val="002914A3"/>
    <w:rsid w:val="00292617"/>
    <w:rsid w:val="00295C75"/>
    <w:rsid w:val="00297ED0"/>
    <w:rsid w:val="002A06B7"/>
    <w:rsid w:val="002B5804"/>
    <w:rsid w:val="002B7085"/>
    <w:rsid w:val="002D043C"/>
    <w:rsid w:val="002D470B"/>
    <w:rsid w:val="002D4FE7"/>
    <w:rsid w:val="002D6A83"/>
    <w:rsid w:val="002D73F7"/>
    <w:rsid w:val="002E0314"/>
    <w:rsid w:val="002E03C6"/>
    <w:rsid w:val="002E24AB"/>
    <w:rsid w:val="002E2ED6"/>
    <w:rsid w:val="002E7DA8"/>
    <w:rsid w:val="002F3542"/>
    <w:rsid w:val="00300D0A"/>
    <w:rsid w:val="003051A3"/>
    <w:rsid w:val="00315A4F"/>
    <w:rsid w:val="00315C56"/>
    <w:rsid w:val="00315FDA"/>
    <w:rsid w:val="00316B7D"/>
    <w:rsid w:val="00322552"/>
    <w:rsid w:val="00325C5F"/>
    <w:rsid w:val="00326647"/>
    <w:rsid w:val="00335708"/>
    <w:rsid w:val="003361B8"/>
    <w:rsid w:val="00337028"/>
    <w:rsid w:val="00350742"/>
    <w:rsid w:val="00351CF9"/>
    <w:rsid w:val="00352252"/>
    <w:rsid w:val="003540AF"/>
    <w:rsid w:val="00356C20"/>
    <w:rsid w:val="00356DD1"/>
    <w:rsid w:val="003611A3"/>
    <w:rsid w:val="00364E74"/>
    <w:rsid w:val="003700D8"/>
    <w:rsid w:val="00371D1F"/>
    <w:rsid w:val="00375DFE"/>
    <w:rsid w:val="003901E6"/>
    <w:rsid w:val="00394210"/>
    <w:rsid w:val="00394AB8"/>
    <w:rsid w:val="00396B26"/>
    <w:rsid w:val="003A6D4A"/>
    <w:rsid w:val="003B4A59"/>
    <w:rsid w:val="003C26C6"/>
    <w:rsid w:val="003C26E8"/>
    <w:rsid w:val="003C3D63"/>
    <w:rsid w:val="003D1766"/>
    <w:rsid w:val="003D3700"/>
    <w:rsid w:val="003D57CC"/>
    <w:rsid w:val="003D5CC5"/>
    <w:rsid w:val="003D631D"/>
    <w:rsid w:val="003E03E4"/>
    <w:rsid w:val="003E0DE9"/>
    <w:rsid w:val="003E2ECE"/>
    <w:rsid w:val="003F22AE"/>
    <w:rsid w:val="00402513"/>
    <w:rsid w:val="0041078C"/>
    <w:rsid w:val="00411CC6"/>
    <w:rsid w:val="0041382D"/>
    <w:rsid w:val="004146E5"/>
    <w:rsid w:val="00421410"/>
    <w:rsid w:val="0042190C"/>
    <w:rsid w:val="00424544"/>
    <w:rsid w:val="00424EE5"/>
    <w:rsid w:val="00425A8A"/>
    <w:rsid w:val="00431573"/>
    <w:rsid w:val="00431574"/>
    <w:rsid w:val="00436580"/>
    <w:rsid w:val="00452161"/>
    <w:rsid w:val="00455BC9"/>
    <w:rsid w:val="00455F46"/>
    <w:rsid w:val="00456DEF"/>
    <w:rsid w:val="00462539"/>
    <w:rsid w:val="004655A0"/>
    <w:rsid w:val="00466AE8"/>
    <w:rsid w:val="004745B9"/>
    <w:rsid w:val="00474D1C"/>
    <w:rsid w:val="00476C3E"/>
    <w:rsid w:val="00476D9C"/>
    <w:rsid w:val="00481C6B"/>
    <w:rsid w:val="00483C96"/>
    <w:rsid w:val="00484383"/>
    <w:rsid w:val="004913C7"/>
    <w:rsid w:val="00491F29"/>
    <w:rsid w:val="0049242D"/>
    <w:rsid w:val="004950F8"/>
    <w:rsid w:val="004972F2"/>
    <w:rsid w:val="00497E6D"/>
    <w:rsid w:val="004A42E7"/>
    <w:rsid w:val="004A5FFF"/>
    <w:rsid w:val="004B02D5"/>
    <w:rsid w:val="004B3969"/>
    <w:rsid w:val="004B3998"/>
    <w:rsid w:val="004B4451"/>
    <w:rsid w:val="004B5E21"/>
    <w:rsid w:val="004C5BB5"/>
    <w:rsid w:val="004C61DD"/>
    <w:rsid w:val="004C6EEF"/>
    <w:rsid w:val="004D0499"/>
    <w:rsid w:val="004D3656"/>
    <w:rsid w:val="004D4188"/>
    <w:rsid w:val="004D4253"/>
    <w:rsid w:val="004D674E"/>
    <w:rsid w:val="004F1F19"/>
    <w:rsid w:val="004F4595"/>
    <w:rsid w:val="00503EEF"/>
    <w:rsid w:val="005131C0"/>
    <w:rsid w:val="005152B2"/>
    <w:rsid w:val="005157D0"/>
    <w:rsid w:val="005232E4"/>
    <w:rsid w:val="0053120C"/>
    <w:rsid w:val="00533948"/>
    <w:rsid w:val="00534622"/>
    <w:rsid w:val="00537390"/>
    <w:rsid w:val="0054419B"/>
    <w:rsid w:val="00551911"/>
    <w:rsid w:val="005520A3"/>
    <w:rsid w:val="005522A2"/>
    <w:rsid w:val="00563D12"/>
    <w:rsid w:val="00564AC5"/>
    <w:rsid w:val="00567B6B"/>
    <w:rsid w:val="005717DA"/>
    <w:rsid w:val="005718B7"/>
    <w:rsid w:val="00575030"/>
    <w:rsid w:val="00585000"/>
    <w:rsid w:val="00585018"/>
    <w:rsid w:val="00591F92"/>
    <w:rsid w:val="00591FE5"/>
    <w:rsid w:val="00595AC2"/>
    <w:rsid w:val="005A07D3"/>
    <w:rsid w:val="005A0F94"/>
    <w:rsid w:val="005A719D"/>
    <w:rsid w:val="005A71C6"/>
    <w:rsid w:val="005A7EF7"/>
    <w:rsid w:val="005B091E"/>
    <w:rsid w:val="005B0B2C"/>
    <w:rsid w:val="005B1841"/>
    <w:rsid w:val="005B4A60"/>
    <w:rsid w:val="005B6EE5"/>
    <w:rsid w:val="005C3265"/>
    <w:rsid w:val="005C5D85"/>
    <w:rsid w:val="005D5841"/>
    <w:rsid w:val="005D672D"/>
    <w:rsid w:val="00625C6F"/>
    <w:rsid w:val="0063236E"/>
    <w:rsid w:val="00664BFA"/>
    <w:rsid w:val="0067147D"/>
    <w:rsid w:val="006752EE"/>
    <w:rsid w:val="00697F72"/>
    <w:rsid w:val="006A0F8E"/>
    <w:rsid w:val="006A15DA"/>
    <w:rsid w:val="006A4D7B"/>
    <w:rsid w:val="006A6C8F"/>
    <w:rsid w:val="006B3BD5"/>
    <w:rsid w:val="006B551A"/>
    <w:rsid w:val="006B5CFA"/>
    <w:rsid w:val="006C04B8"/>
    <w:rsid w:val="006C40E2"/>
    <w:rsid w:val="006C4D2D"/>
    <w:rsid w:val="006D2F3D"/>
    <w:rsid w:val="006D5AF3"/>
    <w:rsid w:val="006E31E7"/>
    <w:rsid w:val="006F321B"/>
    <w:rsid w:val="00700A8E"/>
    <w:rsid w:val="00720515"/>
    <w:rsid w:val="007206E1"/>
    <w:rsid w:val="00721406"/>
    <w:rsid w:val="00721B0D"/>
    <w:rsid w:val="00722337"/>
    <w:rsid w:val="00730E75"/>
    <w:rsid w:val="00731EF4"/>
    <w:rsid w:val="007379F8"/>
    <w:rsid w:val="00742663"/>
    <w:rsid w:val="00742FA9"/>
    <w:rsid w:val="00746865"/>
    <w:rsid w:val="00750358"/>
    <w:rsid w:val="00751AE1"/>
    <w:rsid w:val="00754C9A"/>
    <w:rsid w:val="00756661"/>
    <w:rsid w:val="00761B76"/>
    <w:rsid w:val="00774C58"/>
    <w:rsid w:val="0078188A"/>
    <w:rsid w:val="0078583C"/>
    <w:rsid w:val="00791D47"/>
    <w:rsid w:val="007938D1"/>
    <w:rsid w:val="0079412E"/>
    <w:rsid w:val="00796A0A"/>
    <w:rsid w:val="007A2C38"/>
    <w:rsid w:val="007A392C"/>
    <w:rsid w:val="007B0D68"/>
    <w:rsid w:val="007B22C4"/>
    <w:rsid w:val="007B7C11"/>
    <w:rsid w:val="007C66DC"/>
    <w:rsid w:val="007D6637"/>
    <w:rsid w:val="007E2BB9"/>
    <w:rsid w:val="007E2D5B"/>
    <w:rsid w:val="007E4461"/>
    <w:rsid w:val="007F1ED3"/>
    <w:rsid w:val="007F4274"/>
    <w:rsid w:val="007F5420"/>
    <w:rsid w:val="008126DE"/>
    <w:rsid w:val="00812C93"/>
    <w:rsid w:val="00814C42"/>
    <w:rsid w:val="0083032C"/>
    <w:rsid w:val="008315B5"/>
    <w:rsid w:val="0084010C"/>
    <w:rsid w:val="00846BB9"/>
    <w:rsid w:val="00850F02"/>
    <w:rsid w:val="008539CF"/>
    <w:rsid w:val="00855424"/>
    <w:rsid w:val="0085558A"/>
    <w:rsid w:val="008626A0"/>
    <w:rsid w:val="00863143"/>
    <w:rsid w:val="00867F7D"/>
    <w:rsid w:val="00871EB0"/>
    <w:rsid w:val="00872402"/>
    <w:rsid w:val="00872817"/>
    <w:rsid w:val="00874CAF"/>
    <w:rsid w:val="00875CE0"/>
    <w:rsid w:val="00877204"/>
    <w:rsid w:val="0087749F"/>
    <w:rsid w:val="00880031"/>
    <w:rsid w:val="00886254"/>
    <w:rsid w:val="00887B25"/>
    <w:rsid w:val="00887C50"/>
    <w:rsid w:val="0089258C"/>
    <w:rsid w:val="00894715"/>
    <w:rsid w:val="008B2543"/>
    <w:rsid w:val="008B762D"/>
    <w:rsid w:val="008B7FF4"/>
    <w:rsid w:val="008C0BD7"/>
    <w:rsid w:val="008C3C52"/>
    <w:rsid w:val="008C3C7E"/>
    <w:rsid w:val="008C5FB8"/>
    <w:rsid w:val="008D66C1"/>
    <w:rsid w:val="008E1E96"/>
    <w:rsid w:val="008F4398"/>
    <w:rsid w:val="008F724A"/>
    <w:rsid w:val="008F7DDC"/>
    <w:rsid w:val="00901AF2"/>
    <w:rsid w:val="0090314C"/>
    <w:rsid w:val="00903558"/>
    <w:rsid w:val="00906884"/>
    <w:rsid w:val="009108E5"/>
    <w:rsid w:val="009112A4"/>
    <w:rsid w:val="0091575A"/>
    <w:rsid w:val="00916D13"/>
    <w:rsid w:val="00923A5E"/>
    <w:rsid w:val="009271FE"/>
    <w:rsid w:val="00930123"/>
    <w:rsid w:val="00932262"/>
    <w:rsid w:val="00933059"/>
    <w:rsid w:val="00935F5D"/>
    <w:rsid w:val="009376DE"/>
    <w:rsid w:val="00937AA9"/>
    <w:rsid w:val="009458E9"/>
    <w:rsid w:val="00953BC6"/>
    <w:rsid w:val="009554EA"/>
    <w:rsid w:val="009556D4"/>
    <w:rsid w:val="00957611"/>
    <w:rsid w:val="009648A4"/>
    <w:rsid w:val="00965E73"/>
    <w:rsid w:val="009673BB"/>
    <w:rsid w:val="00971BB5"/>
    <w:rsid w:val="009726B1"/>
    <w:rsid w:val="009775CB"/>
    <w:rsid w:val="00984E4F"/>
    <w:rsid w:val="00987370"/>
    <w:rsid w:val="0099650F"/>
    <w:rsid w:val="009A2B62"/>
    <w:rsid w:val="009A34ED"/>
    <w:rsid w:val="009A3776"/>
    <w:rsid w:val="009A544F"/>
    <w:rsid w:val="009B0BC8"/>
    <w:rsid w:val="009B483A"/>
    <w:rsid w:val="009B5A6A"/>
    <w:rsid w:val="009C5F4F"/>
    <w:rsid w:val="009D036E"/>
    <w:rsid w:val="009D5FE6"/>
    <w:rsid w:val="009E2BC7"/>
    <w:rsid w:val="009E3F2C"/>
    <w:rsid w:val="009E547E"/>
    <w:rsid w:val="009F053A"/>
    <w:rsid w:val="009F0F58"/>
    <w:rsid w:val="009F10F3"/>
    <w:rsid w:val="00A020AA"/>
    <w:rsid w:val="00A035E7"/>
    <w:rsid w:val="00A0494D"/>
    <w:rsid w:val="00A071C1"/>
    <w:rsid w:val="00A10F5D"/>
    <w:rsid w:val="00A12C03"/>
    <w:rsid w:val="00A148F6"/>
    <w:rsid w:val="00A24DFD"/>
    <w:rsid w:val="00A2627F"/>
    <w:rsid w:val="00A37353"/>
    <w:rsid w:val="00A43FC5"/>
    <w:rsid w:val="00A44D0E"/>
    <w:rsid w:val="00A578FF"/>
    <w:rsid w:val="00A65D62"/>
    <w:rsid w:val="00A725D8"/>
    <w:rsid w:val="00A7317C"/>
    <w:rsid w:val="00A75B77"/>
    <w:rsid w:val="00A75D8D"/>
    <w:rsid w:val="00A90624"/>
    <w:rsid w:val="00A93EFE"/>
    <w:rsid w:val="00A94652"/>
    <w:rsid w:val="00A96D00"/>
    <w:rsid w:val="00AA0D82"/>
    <w:rsid w:val="00AA273C"/>
    <w:rsid w:val="00AB0E4A"/>
    <w:rsid w:val="00AB26F5"/>
    <w:rsid w:val="00AB412C"/>
    <w:rsid w:val="00AC4472"/>
    <w:rsid w:val="00AC7A11"/>
    <w:rsid w:val="00AC7B53"/>
    <w:rsid w:val="00AD4F06"/>
    <w:rsid w:val="00AE2C37"/>
    <w:rsid w:val="00AF1379"/>
    <w:rsid w:val="00AF2961"/>
    <w:rsid w:val="00AF446C"/>
    <w:rsid w:val="00AF46C4"/>
    <w:rsid w:val="00B019A9"/>
    <w:rsid w:val="00B031FF"/>
    <w:rsid w:val="00B07394"/>
    <w:rsid w:val="00B262C8"/>
    <w:rsid w:val="00B47D55"/>
    <w:rsid w:val="00B54037"/>
    <w:rsid w:val="00B61006"/>
    <w:rsid w:val="00B64225"/>
    <w:rsid w:val="00B654D7"/>
    <w:rsid w:val="00B70D4E"/>
    <w:rsid w:val="00B81529"/>
    <w:rsid w:val="00B82776"/>
    <w:rsid w:val="00B846BD"/>
    <w:rsid w:val="00B84888"/>
    <w:rsid w:val="00B84F13"/>
    <w:rsid w:val="00B86486"/>
    <w:rsid w:val="00B91FEF"/>
    <w:rsid w:val="00B93B9B"/>
    <w:rsid w:val="00B93F22"/>
    <w:rsid w:val="00B94CE4"/>
    <w:rsid w:val="00BA1B9B"/>
    <w:rsid w:val="00BA4B0F"/>
    <w:rsid w:val="00BB4313"/>
    <w:rsid w:val="00BB45F7"/>
    <w:rsid w:val="00BB500D"/>
    <w:rsid w:val="00BB564F"/>
    <w:rsid w:val="00BC236A"/>
    <w:rsid w:val="00BC7263"/>
    <w:rsid w:val="00BD1FD2"/>
    <w:rsid w:val="00BE0D01"/>
    <w:rsid w:val="00BE1963"/>
    <w:rsid w:val="00BE38D0"/>
    <w:rsid w:val="00BE3A24"/>
    <w:rsid w:val="00BE692E"/>
    <w:rsid w:val="00BF18AD"/>
    <w:rsid w:val="00BF6A72"/>
    <w:rsid w:val="00BF7E05"/>
    <w:rsid w:val="00C001FD"/>
    <w:rsid w:val="00C021D9"/>
    <w:rsid w:val="00C03E39"/>
    <w:rsid w:val="00C03EA5"/>
    <w:rsid w:val="00C04A85"/>
    <w:rsid w:val="00C0605F"/>
    <w:rsid w:val="00C104BF"/>
    <w:rsid w:val="00C16BCA"/>
    <w:rsid w:val="00C20F8A"/>
    <w:rsid w:val="00C37727"/>
    <w:rsid w:val="00C423D8"/>
    <w:rsid w:val="00C46451"/>
    <w:rsid w:val="00C5105D"/>
    <w:rsid w:val="00C518B8"/>
    <w:rsid w:val="00C56493"/>
    <w:rsid w:val="00C56545"/>
    <w:rsid w:val="00C57A29"/>
    <w:rsid w:val="00C70598"/>
    <w:rsid w:val="00C710AF"/>
    <w:rsid w:val="00C82EFB"/>
    <w:rsid w:val="00C85360"/>
    <w:rsid w:val="00C926F7"/>
    <w:rsid w:val="00CA05A7"/>
    <w:rsid w:val="00CA0A34"/>
    <w:rsid w:val="00CA20D6"/>
    <w:rsid w:val="00CA2165"/>
    <w:rsid w:val="00CA6DB6"/>
    <w:rsid w:val="00CA6DD9"/>
    <w:rsid w:val="00CA7DDB"/>
    <w:rsid w:val="00CB2EB0"/>
    <w:rsid w:val="00CB61F6"/>
    <w:rsid w:val="00CD336C"/>
    <w:rsid w:val="00CE1436"/>
    <w:rsid w:val="00CF0CDD"/>
    <w:rsid w:val="00CF48D0"/>
    <w:rsid w:val="00D05CB2"/>
    <w:rsid w:val="00D10C34"/>
    <w:rsid w:val="00D20516"/>
    <w:rsid w:val="00D26135"/>
    <w:rsid w:val="00D27185"/>
    <w:rsid w:val="00D32885"/>
    <w:rsid w:val="00D34351"/>
    <w:rsid w:val="00D35467"/>
    <w:rsid w:val="00D36E3C"/>
    <w:rsid w:val="00D41474"/>
    <w:rsid w:val="00D41D4D"/>
    <w:rsid w:val="00D426B0"/>
    <w:rsid w:val="00D47086"/>
    <w:rsid w:val="00D472EB"/>
    <w:rsid w:val="00D5260E"/>
    <w:rsid w:val="00D52B34"/>
    <w:rsid w:val="00D54342"/>
    <w:rsid w:val="00D554AF"/>
    <w:rsid w:val="00D57282"/>
    <w:rsid w:val="00D608BA"/>
    <w:rsid w:val="00D66590"/>
    <w:rsid w:val="00D70F23"/>
    <w:rsid w:val="00D77B50"/>
    <w:rsid w:val="00D8150E"/>
    <w:rsid w:val="00D81E0B"/>
    <w:rsid w:val="00D85B8F"/>
    <w:rsid w:val="00D91F84"/>
    <w:rsid w:val="00D9235B"/>
    <w:rsid w:val="00D93B0C"/>
    <w:rsid w:val="00D941C3"/>
    <w:rsid w:val="00D957C9"/>
    <w:rsid w:val="00DA0562"/>
    <w:rsid w:val="00DA37CE"/>
    <w:rsid w:val="00DA7E9C"/>
    <w:rsid w:val="00DB15C3"/>
    <w:rsid w:val="00DB41C1"/>
    <w:rsid w:val="00DB76F5"/>
    <w:rsid w:val="00DD219A"/>
    <w:rsid w:val="00DD6C40"/>
    <w:rsid w:val="00DF3799"/>
    <w:rsid w:val="00E0109A"/>
    <w:rsid w:val="00E05B88"/>
    <w:rsid w:val="00E07B57"/>
    <w:rsid w:val="00E126F2"/>
    <w:rsid w:val="00E140FF"/>
    <w:rsid w:val="00E1445A"/>
    <w:rsid w:val="00E21B26"/>
    <w:rsid w:val="00E26E30"/>
    <w:rsid w:val="00E303ED"/>
    <w:rsid w:val="00E332F9"/>
    <w:rsid w:val="00E440AA"/>
    <w:rsid w:val="00E50BB9"/>
    <w:rsid w:val="00E52AB5"/>
    <w:rsid w:val="00E53F0A"/>
    <w:rsid w:val="00E5588C"/>
    <w:rsid w:val="00E55C98"/>
    <w:rsid w:val="00E57C1B"/>
    <w:rsid w:val="00E61537"/>
    <w:rsid w:val="00E62DB0"/>
    <w:rsid w:val="00E63FC9"/>
    <w:rsid w:val="00E729F3"/>
    <w:rsid w:val="00E74766"/>
    <w:rsid w:val="00E83B2F"/>
    <w:rsid w:val="00E86091"/>
    <w:rsid w:val="00E90EA9"/>
    <w:rsid w:val="00E94597"/>
    <w:rsid w:val="00EA001D"/>
    <w:rsid w:val="00EA66A9"/>
    <w:rsid w:val="00EB129A"/>
    <w:rsid w:val="00EB3C00"/>
    <w:rsid w:val="00ED406D"/>
    <w:rsid w:val="00ED5D20"/>
    <w:rsid w:val="00ED5D95"/>
    <w:rsid w:val="00EE4918"/>
    <w:rsid w:val="00EE7200"/>
    <w:rsid w:val="00EF6783"/>
    <w:rsid w:val="00F0676D"/>
    <w:rsid w:val="00F1793B"/>
    <w:rsid w:val="00F2463F"/>
    <w:rsid w:val="00F316DB"/>
    <w:rsid w:val="00F31AFB"/>
    <w:rsid w:val="00F34953"/>
    <w:rsid w:val="00F40366"/>
    <w:rsid w:val="00F412F8"/>
    <w:rsid w:val="00F4567B"/>
    <w:rsid w:val="00F503F8"/>
    <w:rsid w:val="00F52268"/>
    <w:rsid w:val="00F70AD2"/>
    <w:rsid w:val="00F87311"/>
    <w:rsid w:val="00F927F2"/>
    <w:rsid w:val="00FA1A4B"/>
    <w:rsid w:val="00FA2E73"/>
    <w:rsid w:val="00FA58D5"/>
    <w:rsid w:val="00FA6F37"/>
    <w:rsid w:val="00FB2D62"/>
    <w:rsid w:val="00FB3D89"/>
    <w:rsid w:val="00FB5331"/>
    <w:rsid w:val="00FC1346"/>
    <w:rsid w:val="00FD08DB"/>
    <w:rsid w:val="00FE3C11"/>
    <w:rsid w:val="00FE4544"/>
    <w:rsid w:val="00FE75B1"/>
    <w:rsid w:val="00FF71F1"/>
    <w:rsid w:val="00FF7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
    <w:uiPriority w:val="99"/>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uiPriority w:val="99"/>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uiPriority w:val="99"/>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Car Car"/>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uiPriority w:val="9"/>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4"/>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semiHidden/>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ED406D"/>
    <w:rPr>
      <w:rFonts w:ascii="Arial Unicode MS" w:eastAsia="Arial Unicode MS" w:hAnsi="Arial Unicode MS" w:cs="Arial Unicode M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annotation reference" w:uiPriority="0"/>
    <w:lsdException w:name="page number" w:uiPriority="0"/>
    <w:lsdException w:name="endnote text" w:uiPriority="0"/>
    <w:lsdException w:name="macro" w:uiPriority="0"/>
    <w:lsdException w:name="List Bullet"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nhideWhenUsed="0" w:qFormat="1"/>
    <w:lsdException w:name="Document Map" w:uiPriority="0"/>
    <w:lsdException w:name="HTML Cite" w:uiPriority="0"/>
    <w:lsdException w:name="annotation subject" w:uiPriority="0"/>
    <w:lsdException w:name="Table Simple 2" w:uiPriority="0"/>
    <w:lsdException w:name="Table Simple 3" w:uiPriority="0"/>
    <w:lsdException w:name="Table List 5"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jc w:val="both"/>
    </w:pPr>
    <w:rPr>
      <w:rFonts w:ascii="Arial" w:hAnsi="Arial"/>
      <w:sz w:val="18"/>
      <w:lang w:eastAsia="en-US"/>
    </w:rPr>
  </w:style>
  <w:style w:type="paragraph" w:styleId="Ttulo1">
    <w:name w:val="heading 1"/>
    <w:basedOn w:val="Normal"/>
    <w:next w:val="Normal"/>
    <w:link w:val="Ttulo1Car"/>
    <w:uiPriority w:val="9"/>
    <w:qFormat/>
    <w:pPr>
      <w:keepNext/>
      <w:keepLines/>
      <w:spacing w:before="120"/>
      <w:ind w:right="2268"/>
      <w:jc w:val="left"/>
      <w:outlineLvl w:val="0"/>
    </w:pPr>
    <w:rPr>
      <w:b/>
      <w:kern w:val="28"/>
    </w:rPr>
  </w:style>
  <w:style w:type="paragraph" w:styleId="Ttulo2">
    <w:name w:val="heading 2"/>
    <w:basedOn w:val="Ttulo1"/>
    <w:next w:val="Normal"/>
    <w:link w:val="Ttulo2Car"/>
    <w:qFormat/>
    <w:pPr>
      <w:outlineLvl w:val="1"/>
    </w:pPr>
    <w:rPr>
      <w:i/>
      <w:kern w:val="0"/>
    </w:rPr>
  </w:style>
  <w:style w:type="paragraph" w:styleId="Ttulo3">
    <w:name w:val="heading 3"/>
    <w:basedOn w:val="Ttulo1"/>
    <w:next w:val="Normal"/>
    <w:link w:val="Ttulo3Car"/>
    <w:qFormat/>
    <w:pPr>
      <w:outlineLvl w:val="2"/>
    </w:pPr>
    <w:rPr>
      <w:b w:val="0"/>
      <w:i/>
      <w:kern w:val="0"/>
    </w:rPr>
  </w:style>
  <w:style w:type="paragraph" w:styleId="Ttulo4">
    <w:name w:val="heading 4"/>
    <w:basedOn w:val="Normal"/>
    <w:next w:val="Normal"/>
    <w:link w:val="Ttulo4Car"/>
    <w:qFormat/>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pPr>
      <w:ind w:left="284" w:hanging="284"/>
      <w:outlineLvl w:val="4"/>
    </w:pPr>
    <w:rPr>
      <w:i/>
      <w:u w:val="none"/>
    </w:rPr>
  </w:style>
  <w:style w:type="paragraph" w:styleId="Ttulo6">
    <w:name w:val="heading 6"/>
    <w:basedOn w:val="Ttulo5"/>
    <w:next w:val="Listaconnmeros"/>
    <w:link w:val="Ttulo6Car"/>
    <w:qFormat/>
    <w:pPr>
      <w:tabs>
        <w:tab w:val="clear" w:pos="-448"/>
      </w:tabs>
      <w:ind w:firstLine="0"/>
      <w:outlineLvl w:val="5"/>
    </w:pPr>
    <w:rPr>
      <w:b w:val="0"/>
    </w:rPr>
  </w:style>
  <w:style w:type="paragraph" w:styleId="Ttulo7">
    <w:name w:val="heading 7"/>
    <w:basedOn w:val="Ttulo6"/>
    <w:next w:val="Normal"/>
    <w:link w:val="Ttulo7Car"/>
    <w:qFormat/>
    <w:pPr>
      <w:outlineLvl w:val="6"/>
    </w:pPr>
    <w:rPr>
      <w:b/>
    </w:rPr>
  </w:style>
  <w:style w:type="paragraph" w:styleId="Ttulo8">
    <w:name w:val="heading 8"/>
    <w:basedOn w:val="Ttulo7"/>
    <w:next w:val="Normal"/>
    <w:link w:val="Ttulo8Car"/>
    <w:qFormat/>
    <w:pPr>
      <w:ind w:left="397" w:right="3969" w:hanging="397"/>
      <w:outlineLvl w:val="7"/>
    </w:pPr>
    <w:rPr>
      <w:b w:val="0"/>
    </w:rPr>
  </w:style>
  <w:style w:type="paragraph" w:styleId="Ttulo9">
    <w:name w:val="heading 9"/>
    <w:basedOn w:val="Ttulo8"/>
    <w:next w:val="Normal"/>
    <w:link w:val="Ttulo9Car"/>
    <w:qFormat/>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Car"/>
    <w:basedOn w:val="Normal"/>
    <w:link w:val="ListaconnmerosCar"/>
    <w:uiPriority w:val="99"/>
    <w:pPr>
      <w:ind w:left="284" w:hanging="284"/>
    </w:pPr>
  </w:style>
  <w:style w:type="paragraph" w:styleId="Listaconnmeros2">
    <w:name w:val="List Number 2"/>
    <w:basedOn w:val="Listaconnmeros"/>
    <w:pPr>
      <w:ind w:left="567"/>
    </w:pPr>
  </w:style>
  <w:style w:type="paragraph" w:styleId="Listaconnmeros3">
    <w:name w:val="List Number 3"/>
    <w:basedOn w:val="Listaconnmeros2"/>
    <w:pPr>
      <w:ind w:left="851"/>
    </w:pPr>
  </w:style>
  <w:style w:type="paragraph" w:styleId="Listaconnmeros4">
    <w:name w:val="List Number 4"/>
    <w:basedOn w:val="Listaconnmeros3"/>
    <w:pPr>
      <w:ind w:left="1134" w:hanging="283"/>
    </w:pPr>
  </w:style>
  <w:style w:type="paragraph" w:styleId="Listaconnmeros5">
    <w:name w:val="List Number 5"/>
    <w:basedOn w:val="Listaconnmeros4"/>
    <w:pPr>
      <w:ind w:left="1418"/>
    </w:pPr>
  </w:style>
  <w:style w:type="paragraph" w:styleId="Tabladeilustraciones">
    <w:name w:val="table of figures"/>
    <w:basedOn w:val="Normal"/>
    <w:next w:val="Normal"/>
    <w:pPr>
      <w:spacing w:after="0"/>
      <w:jc w:val="left"/>
    </w:pPr>
    <w:rPr>
      <w:rFonts w:ascii="Times New Roman" w:hAnsi="Times New Roman"/>
      <w:sz w:val="20"/>
    </w:rPr>
  </w:style>
  <w:style w:type="paragraph" w:styleId="Encabezado">
    <w:name w:val="header"/>
    <w:basedOn w:val="Normal"/>
    <w:link w:val="EncabezadoCar"/>
    <w:pPr>
      <w:spacing w:before="240" w:after="720"/>
      <w:jc w:val="right"/>
    </w:pPr>
    <w:rPr>
      <w:rFonts w:ascii="Times New Roman" w:hAnsi="Times New Roman"/>
      <w:sz w:val="22"/>
    </w:rPr>
  </w:style>
  <w:style w:type="paragraph" w:styleId="Piedepgina">
    <w:name w:val="footer"/>
    <w:basedOn w:val="Normal"/>
    <w:link w:val="PiedepginaCar"/>
    <w:uiPriority w:val="99"/>
    <w:pPr>
      <w:spacing w:after="0"/>
      <w:jc w:val="right"/>
    </w:pPr>
    <w:rPr>
      <w:b/>
    </w:rPr>
  </w:style>
  <w:style w:type="paragraph" w:styleId="Textomacro">
    <w:name w:val="macro"/>
    <w:link w:val="TextomacroCar"/>
    <w:semiHidden/>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pPr>
      <w:jc w:val="center"/>
    </w:pPr>
  </w:style>
  <w:style w:type="paragraph" w:styleId="Textocomentario">
    <w:name w:val="annotation text"/>
    <w:basedOn w:val="Normal"/>
    <w:next w:val="Normal"/>
    <w:link w:val="TextocomentarioCar"/>
    <w:pPr>
      <w:spacing w:before="120" w:after="120"/>
      <w:ind w:left="454" w:hanging="454"/>
    </w:pPr>
    <w:rPr>
      <w:sz w:val="16"/>
    </w:rPr>
  </w:style>
  <w:style w:type="paragraph" w:customStyle="1" w:styleId="AANumbering">
    <w:name w:val="AA Numbering"/>
    <w:basedOn w:val="Normal"/>
    <w:pPr>
      <w:numPr>
        <w:numId w:val="1"/>
      </w:numPr>
    </w:pPr>
    <w:rPr>
      <w:rFonts w:ascii="Times New Roman" w:hAnsi="Times New Roman"/>
      <w:sz w:val="22"/>
    </w:rPr>
  </w:style>
  <w:style w:type="character" w:styleId="Nmerodepgina">
    <w:name w:val="page number"/>
    <w:basedOn w:val="Fuentedeprrafopredeter"/>
    <w:rPr>
      <w:rFonts w:ascii="Arial" w:hAnsi="Arial"/>
    </w:rPr>
  </w:style>
  <w:style w:type="paragraph" w:customStyle="1" w:styleId="ListUnoCarta">
    <w:name w:val="ListUnoCarta"/>
    <w:basedOn w:val="Carta"/>
    <w:pPr>
      <w:ind w:left="284" w:hanging="284"/>
    </w:pPr>
  </w:style>
  <w:style w:type="paragraph" w:customStyle="1" w:styleId="ListDosCarta">
    <w:name w:val="ListDosCarta"/>
    <w:basedOn w:val="ListUnoCarta"/>
    <w:pPr>
      <w:ind w:left="568"/>
    </w:pPr>
  </w:style>
  <w:style w:type="paragraph" w:customStyle="1" w:styleId="Carta">
    <w:name w:val="Carta"/>
    <w:pPr>
      <w:spacing w:after="240"/>
      <w:jc w:val="both"/>
    </w:pPr>
    <w:rPr>
      <w:noProof/>
      <w:sz w:val="22"/>
      <w:lang w:eastAsia="en-US"/>
    </w:rPr>
  </w:style>
  <w:style w:type="paragraph" w:customStyle="1" w:styleId="Portada">
    <w:name w:val="Portada"/>
    <w:basedOn w:val="Normal"/>
    <w:link w:val="PortadaCar"/>
    <w:pPr>
      <w:spacing w:after="0"/>
      <w:jc w:val="left"/>
    </w:pPr>
    <w:rPr>
      <w:b/>
      <w:sz w:val="36"/>
    </w:rPr>
  </w:style>
  <w:style w:type="paragraph" w:customStyle="1" w:styleId="Firma1">
    <w:name w:val="Firma1"/>
    <w:pPr>
      <w:tabs>
        <w:tab w:val="center" w:pos="6804"/>
      </w:tabs>
      <w:spacing w:after="1200"/>
    </w:pPr>
    <w:rPr>
      <w:noProof/>
      <w:sz w:val="22"/>
      <w:lang w:val="en-US" w:eastAsia="en-US"/>
    </w:rPr>
  </w:style>
  <w:style w:type="paragraph" w:customStyle="1" w:styleId="ListTresCarta">
    <w:name w:val="ListTresCarta"/>
    <w:basedOn w:val="ListDosCarta"/>
    <w:pPr>
      <w:ind w:left="851"/>
    </w:pPr>
  </w:style>
  <w:style w:type="paragraph" w:styleId="Textoindependiente2">
    <w:name w:val="Body Text 2"/>
    <w:basedOn w:val="Normal"/>
    <w:link w:val="Textoindependiente2Car"/>
    <w:rPr>
      <w:rFonts w:ascii="Times New Roman" w:hAnsi="Times New Roman"/>
      <w:i/>
      <w:iCs/>
      <w:sz w:val="20"/>
    </w:rPr>
  </w:style>
  <w:style w:type="paragraph" w:styleId="Sangradetextonormal">
    <w:name w:val="Body Text Indent"/>
    <w:basedOn w:val="Normal"/>
    <w:link w:val="SangradetextonormalCar"/>
    <w:pPr>
      <w:shd w:val="solid" w:color="FFFFFF" w:fill="FFFFFF"/>
      <w:ind w:left="426" w:hanging="426"/>
    </w:pPr>
    <w:rPr>
      <w:rFonts w:ascii="Times New Roman" w:hAnsi="Times New Roman"/>
      <w:i/>
      <w:iCs/>
      <w:sz w:val="20"/>
    </w:rPr>
  </w:style>
  <w:style w:type="paragraph" w:customStyle="1" w:styleId="PortadaDos">
    <w:name w:val="PortadaDos"/>
    <w:basedOn w:val="Portada"/>
    <w:pPr>
      <w:ind w:left="113" w:right="113"/>
    </w:pPr>
    <w:rPr>
      <w:b w:val="0"/>
      <w:bCs/>
      <w:sz w:val="24"/>
    </w:rPr>
  </w:style>
  <w:style w:type="paragraph" w:customStyle="1" w:styleId="PortadaUno">
    <w:name w:val="PortadaUno"/>
    <w:basedOn w:val="Normal"/>
    <w:pPr>
      <w:spacing w:after="0"/>
    </w:pPr>
    <w:rPr>
      <w:bCs/>
      <w:sz w:val="24"/>
    </w:rPr>
  </w:style>
  <w:style w:type="paragraph" w:customStyle="1" w:styleId="Firma10">
    <w:name w:val="Firma1"/>
    <w:rsid w:val="00503EEF"/>
    <w:pPr>
      <w:tabs>
        <w:tab w:val="center" w:pos="6804"/>
      </w:tabs>
      <w:spacing w:after="1200"/>
    </w:pPr>
    <w:rPr>
      <w:noProof/>
      <w:sz w:val="22"/>
      <w:lang w:val="en-US" w:eastAsia="en-US"/>
    </w:rPr>
  </w:style>
  <w:style w:type="paragraph" w:customStyle="1" w:styleId="CartaDos">
    <w:name w:val="CartaDos"/>
    <w:basedOn w:val="Carta"/>
    <w:pPr>
      <w:spacing w:after="0"/>
      <w:jc w:val="left"/>
    </w:pPr>
  </w:style>
  <w:style w:type="paragraph" w:styleId="Sangranormal">
    <w:name w:val="Normal Indent"/>
    <w:basedOn w:val="Normal"/>
    <w:rsid w:val="00503EEF"/>
    <w:pPr>
      <w:widowControl w:val="0"/>
      <w:spacing w:after="0"/>
      <w:ind w:left="708"/>
      <w:jc w:val="left"/>
    </w:pPr>
    <w:rPr>
      <w:rFonts w:ascii="Book Antiqua" w:hAnsi="Book Antiqua"/>
      <w:sz w:val="22"/>
      <w:lang w:val="es-ES_tradnl" w:eastAsia="es-ES"/>
    </w:rPr>
  </w:style>
  <w:style w:type="character" w:styleId="Refdenotaalpie">
    <w:name w:val="footnote reference"/>
    <w:uiPriority w:val="99"/>
    <w:semiHidden/>
    <w:rsid w:val="00503EEF"/>
    <w:rPr>
      <w:rFonts w:cs="Times New Roman"/>
      <w:position w:val="6"/>
      <w:sz w:val="16"/>
    </w:rPr>
  </w:style>
  <w:style w:type="paragraph" w:styleId="Textonotapie">
    <w:name w:val="footnote text"/>
    <w:basedOn w:val="Normal"/>
    <w:link w:val="TextonotapieCar"/>
    <w:semiHidden/>
    <w:rsid w:val="00503EEF"/>
    <w:pPr>
      <w:widowControl w:val="0"/>
      <w:spacing w:after="0"/>
      <w:jc w:val="left"/>
    </w:pPr>
    <w:rPr>
      <w:rFonts w:ascii="Book Antiqua" w:hAnsi="Book Antiqua"/>
      <w:sz w:val="20"/>
      <w:lang w:val="es-ES_tradnl" w:eastAsia="x-none"/>
    </w:rPr>
  </w:style>
  <w:style w:type="character" w:customStyle="1" w:styleId="TextonotapieCar">
    <w:name w:val="Texto nota pie Car"/>
    <w:basedOn w:val="Fuentedeprrafopredeter"/>
    <w:link w:val="Textonotapie"/>
    <w:semiHidden/>
    <w:rsid w:val="00503EEF"/>
    <w:rPr>
      <w:rFonts w:ascii="Book Antiqua" w:hAnsi="Book Antiqua"/>
      <w:lang w:val="es-ES_tradnl" w:eastAsia="x-none"/>
    </w:rPr>
  </w:style>
  <w:style w:type="paragraph" w:customStyle="1" w:styleId="opinincn">
    <w:name w:val="opinión c/n"/>
    <w:basedOn w:val="textogestin"/>
    <w:rsid w:val="00503EEF"/>
    <w:pPr>
      <w:ind w:left="340" w:hanging="340"/>
    </w:pPr>
  </w:style>
  <w:style w:type="paragraph" w:customStyle="1" w:styleId="textogestin">
    <w:name w:val="texto gestión"/>
    <w:basedOn w:val="Normal"/>
    <w:rsid w:val="00503EEF"/>
    <w:pPr>
      <w:widowControl w:val="0"/>
    </w:pPr>
    <w:rPr>
      <w:rFonts w:ascii="Book Antiqua" w:hAnsi="Book Antiqua"/>
      <w:sz w:val="22"/>
      <w:lang w:val="es-ES_tradnl" w:eastAsia="es-ES"/>
    </w:rPr>
  </w:style>
  <w:style w:type="paragraph" w:customStyle="1" w:styleId="opininnmletra">
    <w:name w:val="opinión núm/letra"/>
    <w:basedOn w:val="opinincn"/>
    <w:rsid w:val="00503EEF"/>
    <w:pPr>
      <w:ind w:left="680"/>
    </w:pPr>
  </w:style>
  <w:style w:type="paragraph" w:customStyle="1" w:styleId="cuadros">
    <w:name w:val="cuadros"/>
    <w:basedOn w:val="Normal"/>
    <w:rsid w:val="00503EEF"/>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503EEF"/>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503EEF"/>
    <w:pPr>
      <w:spacing w:before="0"/>
      <w:ind w:right="3969" w:firstLine="0"/>
    </w:pPr>
    <w:rPr>
      <w:caps w:val="0"/>
      <w:sz w:val="22"/>
    </w:rPr>
  </w:style>
  <w:style w:type="paragraph" w:customStyle="1" w:styleId="ttulonmero">
    <w:name w:val="título número"/>
    <w:basedOn w:val="Normal"/>
    <w:next w:val="textonormal"/>
    <w:link w:val="ttulonmeroCar"/>
    <w:rsid w:val="00503EEF"/>
    <w:pPr>
      <w:keepNext/>
      <w:keepLines/>
      <w:widowControl w:val="0"/>
      <w:tabs>
        <w:tab w:val="left" w:pos="119"/>
      </w:tabs>
      <w:spacing w:before="360"/>
      <w:ind w:left="567" w:right="3963" w:hanging="567"/>
      <w:jc w:val="left"/>
    </w:pPr>
    <w:rPr>
      <w:rFonts w:ascii="Book Antiqua" w:hAnsi="Book Antiqua"/>
      <w:b/>
      <w:caps/>
      <w:sz w:val="20"/>
      <w:lang w:val="es-ES_tradnl" w:eastAsia="x-none"/>
    </w:rPr>
  </w:style>
  <w:style w:type="paragraph" w:customStyle="1" w:styleId="prrafoI">
    <w:name w:val="párrafo I"/>
    <w:basedOn w:val="textoletra"/>
    <w:rsid w:val="00503EEF"/>
    <w:pPr>
      <w:ind w:left="1247" w:hanging="340"/>
    </w:pPr>
  </w:style>
  <w:style w:type="paragraph" w:customStyle="1" w:styleId="textoletra">
    <w:name w:val="texto letra"/>
    <w:basedOn w:val="textonormal"/>
    <w:rsid w:val="00503EEF"/>
    <w:pPr>
      <w:ind w:left="907"/>
    </w:pPr>
  </w:style>
  <w:style w:type="paragraph" w:customStyle="1" w:styleId="ttuloguinletra">
    <w:name w:val="título guión letra"/>
    <w:basedOn w:val="ta101d0b4fce3ceedtuloletra"/>
    <w:next w:val="textoletra"/>
    <w:rsid w:val="00503EEF"/>
    <w:pPr>
      <w:ind w:right="3963" w:firstLine="0"/>
    </w:pPr>
    <w:rPr>
      <w:b w:val="0"/>
    </w:rPr>
  </w:style>
  <w:style w:type="paragraph" w:customStyle="1" w:styleId="ta101d0b4fce3ceedtuloletra">
    <w:name w:val="tôa101d0b4fce3ceedtulo letra"/>
    <w:basedOn w:val="ttulonmero"/>
    <w:next w:val="textoletra"/>
    <w:rsid w:val="00503EEF"/>
    <w:pPr>
      <w:spacing w:before="0"/>
      <w:ind w:left="907" w:right="3969" w:hanging="340"/>
    </w:pPr>
    <w:rPr>
      <w:i/>
      <w:caps w:val="0"/>
      <w:sz w:val="22"/>
    </w:rPr>
  </w:style>
  <w:style w:type="paragraph" w:customStyle="1" w:styleId="subttulo">
    <w:name w:val="subtítulo"/>
    <w:basedOn w:val="Normal"/>
    <w:next w:val="textogestin"/>
    <w:rsid w:val="00503EEF"/>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503EEF"/>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503EEF"/>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503EEF"/>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503EEF"/>
    <w:pPr>
      <w:widowControl w:val="0"/>
      <w:jc w:val="center"/>
    </w:pPr>
    <w:rPr>
      <w:rFonts w:ascii="Book Antiqua" w:hAnsi="Book Antiqua"/>
      <w:b/>
      <w:sz w:val="26"/>
      <w:lang w:val="es-ES_tradnl" w:eastAsia="es-ES"/>
    </w:rPr>
  </w:style>
  <w:style w:type="paragraph" w:customStyle="1" w:styleId="memoria">
    <w:name w:val="memoria"/>
    <w:basedOn w:val="textogestin"/>
    <w:rsid w:val="00503EEF"/>
    <w:pPr>
      <w:jc w:val="center"/>
    </w:pPr>
    <w:rPr>
      <w:u w:val="single"/>
    </w:rPr>
  </w:style>
  <w:style w:type="paragraph" w:customStyle="1" w:styleId="opininnmletraguin">
    <w:name w:val="opinión/núm/letra/guión"/>
    <w:basedOn w:val="opininnmletra"/>
    <w:rsid w:val="00503EEF"/>
    <w:pPr>
      <w:ind w:left="1021"/>
    </w:pPr>
  </w:style>
  <w:style w:type="paragraph" w:customStyle="1" w:styleId="accionistas">
    <w:name w:val="accionistas"/>
    <w:basedOn w:val="textogestin"/>
    <w:rsid w:val="00503EEF"/>
    <w:pPr>
      <w:spacing w:after="480"/>
      <w:jc w:val="left"/>
    </w:pPr>
  </w:style>
  <w:style w:type="paragraph" w:customStyle="1" w:styleId="prrafoHindentado">
    <w:name w:val="párrafo H indentado"/>
    <w:basedOn w:val="prrafoH"/>
    <w:rsid w:val="00503EEF"/>
    <w:pPr>
      <w:ind w:firstLine="0"/>
    </w:pPr>
  </w:style>
  <w:style w:type="paragraph" w:customStyle="1" w:styleId="prrafoH">
    <w:name w:val="párrafo H"/>
    <w:basedOn w:val="textonormal"/>
    <w:rsid w:val="00503EEF"/>
    <w:pPr>
      <w:ind w:left="907" w:hanging="340"/>
    </w:pPr>
  </w:style>
  <w:style w:type="paragraph" w:customStyle="1" w:styleId="firma">
    <w:name w:val="firma"/>
    <w:basedOn w:val="textogestin"/>
    <w:rsid w:val="00503EEF"/>
    <w:pPr>
      <w:tabs>
        <w:tab w:val="center" w:pos="6521"/>
      </w:tabs>
      <w:spacing w:after="1200"/>
    </w:pPr>
  </w:style>
  <w:style w:type="paragraph" w:customStyle="1" w:styleId="prrafoIindentado">
    <w:name w:val="párrafo I indentado"/>
    <w:basedOn w:val="prrafoI"/>
    <w:rsid w:val="00503EEF"/>
    <w:pPr>
      <w:ind w:firstLine="0"/>
    </w:pPr>
  </w:style>
  <w:style w:type="paragraph" w:customStyle="1" w:styleId="opinincnindentado">
    <w:name w:val="opinión c/n indentado"/>
    <w:basedOn w:val="opinincn"/>
    <w:rsid w:val="00503EEF"/>
    <w:pPr>
      <w:ind w:firstLine="0"/>
    </w:pPr>
  </w:style>
  <w:style w:type="paragraph" w:customStyle="1" w:styleId="prrafoletra">
    <w:name w:val="párrafo letra"/>
    <w:basedOn w:val="prrafoH"/>
    <w:rsid w:val="00503EEF"/>
    <w:pPr>
      <w:ind w:left="1247"/>
    </w:pPr>
  </w:style>
  <w:style w:type="paragraph" w:customStyle="1" w:styleId="prrafoletra2">
    <w:name w:val="párrafo letra2"/>
    <w:basedOn w:val="prrafoI"/>
    <w:rsid w:val="00503EEF"/>
    <w:pPr>
      <w:ind w:left="1588"/>
    </w:pPr>
  </w:style>
  <w:style w:type="paragraph" w:customStyle="1" w:styleId="-">
    <w:name w:val="-"/>
    <w:basedOn w:val="cuadros"/>
    <w:next w:val="cuadros"/>
    <w:rsid w:val="00503EEF"/>
    <w:pPr>
      <w:jc w:val="center"/>
    </w:pPr>
  </w:style>
  <w:style w:type="paragraph" w:customStyle="1" w:styleId="textoasterisco">
    <w:name w:val="texto asterisco"/>
    <w:basedOn w:val="textonormal"/>
    <w:next w:val="textonormal"/>
    <w:rsid w:val="00503EEF"/>
    <w:pPr>
      <w:spacing w:before="240"/>
      <w:ind w:left="851" w:hanging="284"/>
    </w:pPr>
    <w:rPr>
      <w:sz w:val="20"/>
    </w:rPr>
  </w:style>
  <w:style w:type="paragraph" w:styleId="Mapadeldocumento">
    <w:name w:val="Document Map"/>
    <w:basedOn w:val="Normal"/>
    <w:link w:val="MapadeldocumentoCar"/>
    <w:rsid w:val="00503EEF"/>
    <w:pPr>
      <w:widowControl w:val="0"/>
      <w:shd w:val="clear" w:color="auto" w:fill="000080"/>
      <w:spacing w:after="0"/>
      <w:jc w:val="left"/>
    </w:pPr>
    <w:rPr>
      <w:rFonts w:ascii="Tahoma" w:hAnsi="Tahoma"/>
      <w:sz w:val="22"/>
      <w:lang w:val="es-ES_tradnl" w:eastAsia="x-none"/>
    </w:rPr>
  </w:style>
  <w:style w:type="character" w:customStyle="1" w:styleId="MapadeldocumentoCar">
    <w:name w:val="Mapa del documento Car"/>
    <w:basedOn w:val="Fuentedeprrafopredeter"/>
    <w:link w:val="Mapadeldocumento"/>
    <w:rsid w:val="00503EEF"/>
    <w:rPr>
      <w:rFonts w:ascii="Tahoma" w:hAnsi="Tahoma"/>
      <w:sz w:val="22"/>
      <w:shd w:val="clear" w:color="auto" w:fill="000080"/>
      <w:lang w:val="es-ES_tradnl" w:eastAsia="x-none"/>
    </w:rPr>
  </w:style>
  <w:style w:type="paragraph" w:styleId="Textoindependiente">
    <w:name w:val="Body Text"/>
    <w:basedOn w:val="Normal"/>
    <w:link w:val="TextoindependienteCar"/>
    <w:rsid w:val="00503EEF"/>
    <w:pPr>
      <w:widowControl w:val="0"/>
      <w:tabs>
        <w:tab w:val="left" w:pos="-720"/>
      </w:tabs>
      <w:suppressAutoHyphens/>
      <w:spacing w:after="0" w:line="-340" w:lineRule="auto"/>
    </w:pPr>
    <w:rPr>
      <w:b/>
      <w:spacing w:val="-3"/>
      <w:sz w:val="22"/>
      <w:lang w:val="es-ES_tradnl" w:eastAsia="x-none"/>
    </w:rPr>
  </w:style>
  <w:style w:type="character" w:customStyle="1" w:styleId="TextoindependienteCar">
    <w:name w:val="Texto independiente Car"/>
    <w:basedOn w:val="Fuentedeprrafopredeter"/>
    <w:link w:val="Textoindependiente"/>
    <w:rsid w:val="00503EEF"/>
    <w:rPr>
      <w:rFonts w:ascii="Arial" w:hAnsi="Arial"/>
      <w:b/>
      <w:spacing w:val="-3"/>
      <w:sz w:val="22"/>
      <w:lang w:val="es-ES_tradnl" w:eastAsia="x-none"/>
    </w:rPr>
  </w:style>
  <w:style w:type="paragraph" w:styleId="Sangra2detindependiente">
    <w:name w:val="Body Text Indent 2"/>
    <w:basedOn w:val="Normal"/>
    <w:link w:val="Sangra2detindependienteCar"/>
    <w:rsid w:val="00503EEF"/>
    <w:pPr>
      <w:spacing w:after="0"/>
      <w:ind w:left="567"/>
    </w:pPr>
    <w:rPr>
      <w:rFonts w:ascii="Times New Roman" w:hAnsi="Times New Roman"/>
      <w:sz w:val="21"/>
      <w:lang w:val="x-none" w:eastAsia="x-none"/>
    </w:rPr>
  </w:style>
  <w:style w:type="character" w:customStyle="1" w:styleId="Sangra2detindependienteCar">
    <w:name w:val="Sangría 2 de t. independiente Car"/>
    <w:basedOn w:val="Fuentedeprrafopredeter"/>
    <w:link w:val="Sangra2detindependiente"/>
    <w:rsid w:val="00503EEF"/>
    <w:rPr>
      <w:sz w:val="21"/>
      <w:lang w:val="x-none" w:eastAsia="x-none"/>
    </w:rPr>
  </w:style>
  <w:style w:type="paragraph" w:customStyle="1" w:styleId="ttuloletra">
    <w:name w:val="título letra"/>
    <w:basedOn w:val="ttulonmero"/>
    <w:next w:val="textoletra"/>
    <w:rsid w:val="00503EEF"/>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503EEF"/>
    <w:pPr>
      <w:widowControl w:val="0"/>
      <w:tabs>
        <w:tab w:val="left" w:pos="-720"/>
      </w:tabs>
      <w:spacing w:after="0"/>
      <w:ind w:left="851"/>
    </w:pPr>
    <w:rPr>
      <w:rFonts w:ascii="Times New Roman" w:hAnsi="Times New Roman"/>
      <w:sz w:val="21"/>
      <w:lang w:val="es-ES_tradnl" w:eastAsia="x-none"/>
    </w:rPr>
  </w:style>
  <w:style w:type="character" w:customStyle="1" w:styleId="Sangra3detindependienteCar">
    <w:name w:val="Sangría 3 de t. independiente Car"/>
    <w:basedOn w:val="Fuentedeprrafopredeter"/>
    <w:link w:val="Sangra3detindependiente"/>
    <w:rsid w:val="00503EEF"/>
    <w:rPr>
      <w:sz w:val="21"/>
      <w:lang w:val="es-ES_tradnl" w:eastAsia="x-none"/>
    </w:rPr>
  </w:style>
  <w:style w:type="paragraph" w:styleId="Textodeglobo">
    <w:name w:val="Balloon Text"/>
    <w:basedOn w:val="Normal"/>
    <w:link w:val="TextodegloboCar"/>
    <w:rsid w:val="00503EEF"/>
    <w:pPr>
      <w:widowControl w:val="0"/>
      <w:spacing w:after="0"/>
      <w:jc w:val="left"/>
    </w:pPr>
    <w:rPr>
      <w:rFonts w:ascii="Tahoma" w:hAnsi="Tahoma"/>
      <w:sz w:val="16"/>
      <w:szCs w:val="16"/>
      <w:lang w:val="es-ES_tradnl" w:eastAsia="x-none"/>
    </w:rPr>
  </w:style>
  <w:style w:type="character" w:customStyle="1" w:styleId="TextodegloboCar">
    <w:name w:val="Texto de globo Car"/>
    <w:basedOn w:val="Fuentedeprrafopredeter"/>
    <w:link w:val="Textodeglobo"/>
    <w:rsid w:val="00503EEF"/>
    <w:rPr>
      <w:rFonts w:ascii="Tahoma" w:hAnsi="Tahoma"/>
      <w:sz w:val="16"/>
      <w:szCs w:val="16"/>
      <w:lang w:val="es-ES_tradnl" w:eastAsia="x-none"/>
    </w:rPr>
  </w:style>
  <w:style w:type="paragraph" w:styleId="Firma0">
    <w:name w:val="Signature"/>
    <w:basedOn w:val="Normal"/>
    <w:link w:val="FirmaCar"/>
    <w:rsid w:val="00503EEF"/>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503EEF"/>
    <w:rPr>
      <w:noProof/>
      <w:sz w:val="22"/>
      <w:lang w:val="en-US" w:eastAsia="en-US"/>
    </w:rPr>
  </w:style>
  <w:style w:type="character" w:customStyle="1" w:styleId="ttulonmeroCar">
    <w:name w:val="título número Car"/>
    <w:link w:val="ttulonmero"/>
    <w:locked/>
    <w:rsid w:val="00503EEF"/>
    <w:rPr>
      <w:rFonts w:ascii="Book Antiqua" w:hAnsi="Book Antiqua"/>
      <w:b/>
      <w:caps/>
      <w:lang w:val="es-ES_tradnl" w:eastAsia="x-none"/>
    </w:rPr>
  </w:style>
  <w:style w:type="paragraph" w:customStyle="1" w:styleId="ESPACIO20">
    <w:name w:val="ESPACIO 20"/>
    <w:basedOn w:val="Normal"/>
    <w:link w:val="ESPACIO20Char"/>
    <w:rsid w:val="00503EEF"/>
    <w:pPr>
      <w:spacing w:before="400" w:after="0"/>
    </w:pPr>
    <w:rPr>
      <w:rFonts w:ascii="Book Antiqua" w:hAnsi="Book Antiqua"/>
      <w:bCs/>
      <w:sz w:val="24"/>
      <w:lang w:val="es-ES_tradnl"/>
    </w:rPr>
  </w:style>
  <w:style w:type="character" w:customStyle="1" w:styleId="ESPACIO20Char">
    <w:name w:val="ESPACIO 20 Char"/>
    <w:link w:val="ESPACIO20"/>
    <w:locked/>
    <w:rsid w:val="00503EEF"/>
    <w:rPr>
      <w:rFonts w:ascii="Book Antiqua" w:hAnsi="Book Antiqua"/>
      <w:bCs/>
      <w:sz w:val="24"/>
      <w:lang w:val="es-ES_tradnl" w:eastAsia="en-US"/>
    </w:rPr>
  </w:style>
  <w:style w:type="paragraph" w:customStyle="1" w:styleId="Default">
    <w:name w:val="Default"/>
    <w:rsid w:val="00503EEF"/>
    <w:pPr>
      <w:autoSpaceDE w:val="0"/>
      <w:autoSpaceDN w:val="0"/>
      <w:adjustRightInd w:val="0"/>
    </w:pPr>
    <w:rPr>
      <w:rFonts w:ascii="Verdana" w:hAnsi="Verdana" w:cs="Verdana"/>
      <w:color w:val="000000"/>
      <w:sz w:val="24"/>
      <w:szCs w:val="24"/>
    </w:rPr>
  </w:style>
  <w:style w:type="paragraph" w:styleId="NormalWeb">
    <w:name w:val="Normal (Web)"/>
    <w:basedOn w:val="Normal"/>
    <w:uiPriority w:val="99"/>
    <w:rsid w:val="00503EEF"/>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503EEF"/>
    <w:pPr>
      <w:spacing w:before="400" w:after="0"/>
    </w:pPr>
    <w:rPr>
      <w:rFonts w:ascii="Times New Roman" w:hAnsi="Times New Roman"/>
      <w:bCs/>
      <w:sz w:val="24"/>
      <w:lang w:val="es-ES_tradnl"/>
    </w:rPr>
  </w:style>
  <w:style w:type="character" w:customStyle="1" w:styleId="ESPACIO20CarCar">
    <w:name w:val="ESPACIO 20 Car Car"/>
    <w:link w:val="ESPACIO20Car"/>
    <w:locked/>
    <w:rsid w:val="00503EEF"/>
    <w:rPr>
      <w:bCs/>
      <w:sz w:val="24"/>
      <w:lang w:val="es-ES_tradnl" w:eastAsia="en-US"/>
    </w:rPr>
  </w:style>
  <w:style w:type="paragraph" w:customStyle="1" w:styleId="ESPACIO">
    <w:name w:val="ESPACIO"/>
    <w:basedOn w:val="Normal"/>
    <w:link w:val="ESPACIOCar"/>
    <w:rsid w:val="00503EEF"/>
    <w:pPr>
      <w:spacing w:before="400" w:after="0"/>
    </w:pPr>
    <w:rPr>
      <w:rFonts w:ascii="Times New Roman" w:hAnsi="Times New Roman"/>
      <w:sz w:val="24"/>
      <w:lang w:val="es-ES_tradnl"/>
    </w:rPr>
  </w:style>
  <w:style w:type="paragraph" w:customStyle="1" w:styleId="SANGRIA">
    <w:name w:val="SANGRIA"/>
    <w:basedOn w:val="Normal"/>
    <w:rsid w:val="00503EEF"/>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503EEF"/>
    <w:rPr>
      <w:sz w:val="24"/>
      <w:lang w:val="es-ES_tradnl" w:eastAsia="en-US"/>
    </w:rPr>
  </w:style>
  <w:style w:type="paragraph" w:customStyle="1" w:styleId="20Car">
    <w:name w:val="20 Car"/>
    <w:basedOn w:val="Normal"/>
    <w:link w:val="20CarCar"/>
    <w:rsid w:val="00503EEF"/>
    <w:pPr>
      <w:spacing w:before="400" w:after="0"/>
    </w:pPr>
    <w:rPr>
      <w:rFonts w:ascii="Times New Roman" w:hAnsi="Times New Roman"/>
      <w:sz w:val="24"/>
      <w:szCs w:val="24"/>
      <w:lang w:val="es-ES_tradnl"/>
    </w:rPr>
  </w:style>
  <w:style w:type="character" w:customStyle="1" w:styleId="20CarCar">
    <w:name w:val="20 Car Car"/>
    <w:link w:val="20Car"/>
    <w:locked/>
    <w:rsid w:val="00503EEF"/>
    <w:rPr>
      <w:sz w:val="24"/>
      <w:szCs w:val="24"/>
      <w:lang w:val="es-ES_tradnl" w:eastAsia="en-US"/>
    </w:rPr>
  </w:style>
  <w:style w:type="paragraph" w:styleId="Textoindependiente3">
    <w:name w:val="Body Text 3"/>
    <w:basedOn w:val="Normal"/>
    <w:link w:val="Textoindependiente3Car"/>
    <w:rsid w:val="00503EEF"/>
    <w:pPr>
      <w:widowControl w:val="0"/>
      <w:spacing w:after="120"/>
      <w:jc w:val="left"/>
    </w:pPr>
    <w:rPr>
      <w:rFonts w:ascii="Book Antiqua" w:hAnsi="Book Antiqua"/>
      <w:sz w:val="16"/>
      <w:szCs w:val="16"/>
      <w:lang w:val="es-ES_tradnl" w:eastAsia="x-none"/>
    </w:rPr>
  </w:style>
  <w:style w:type="character" w:customStyle="1" w:styleId="Textoindependiente3Car">
    <w:name w:val="Texto independiente 3 Car"/>
    <w:basedOn w:val="Fuentedeprrafopredeter"/>
    <w:link w:val="Textoindependiente3"/>
    <w:rsid w:val="00503EEF"/>
    <w:rPr>
      <w:rFonts w:ascii="Book Antiqua" w:hAnsi="Book Antiqua"/>
      <w:sz w:val="16"/>
      <w:szCs w:val="16"/>
      <w:lang w:val="es-ES_tradnl" w:eastAsia="x-none"/>
    </w:rPr>
  </w:style>
  <w:style w:type="character" w:customStyle="1" w:styleId="ESPACIOChar">
    <w:name w:val="ESPACIO Char"/>
    <w:rsid w:val="00503EEF"/>
    <w:rPr>
      <w:rFonts w:cs="Times New Roman"/>
      <w:sz w:val="24"/>
      <w:lang w:val="es-ES_tradnl" w:eastAsia="en-US" w:bidi="ar-SA"/>
    </w:rPr>
  </w:style>
  <w:style w:type="paragraph" w:customStyle="1" w:styleId="2espacios">
    <w:name w:val="2 espacios"/>
    <w:basedOn w:val="Normal"/>
    <w:rsid w:val="00503EEF"/>
    <w:pPr>
      <w:spacing w:before="400" w:after="0"/>
    </w:pPr>
    <w:rPr>
      <w:rFonts w:ascii="Times New Roman" w:hAnsi="Times New Roman"/>
      <w:sz w:val="24"/>
      <w:lang w:val="es-ES_tradnl"/>
    </w:rPr>
  </w:style>
  <w:style w:type="paragraph" w:customStyle="1" w:styleId="SANGRIA1">
    <w:name w:val="SANGRIA 1"/>
    <w:basedOn w:val="Normal"/>
    <w:rsid w:val="00503EEF"/>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503EEF"/>
    <w:pPr>
      <w:spacing w:before="400" w:after="0"/>
    </w:pPr>
    <w:rPr>
      <w:rFonts w:ascii="Book Antiqua" w:hAnsi="Book Antiqua"/>
      <w:sz w:val="24"/>
      <w:szCs w:val="24"/>
      <w:lang w:val="es-ES_tradnl"/>
    </w:rPr>
  </w:style>
  <w:style w:type="character" w:customStyle="1" w:styleId="20Char">
    <w:name w:val="20 Char"/>
    <w:link w:val="20"/>
    <w:locked/>
    <w:rsid w:val="00503EEF"/>
    <w:rPr>
      <w:rFonts w:ascii="Book Antiqua" w:hAnsi="Book Antiqua"/>
      <w:sz w:val="24"/>
      <w:szCs w:val="24"/>
      <w:lang w:val="es-ES_tradnl" w:eastAsia="en-US"/>
    </w:rPr>
  </w:style>
  <w:style w:type="table" w:styleId="Tablaconcuadrcula">
    <w:name w:val="Table Grid"/>
    <w:basedOn w:val="Tablanormal"/>
    <w:rsid w:val="00503E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503EEF"/>
    <w:pPr>
      <w:spacing w:before="800" w:after="0"/>
    </w:pPr>
    <w:rPr>
      <w:rFonts w:ascii="Times New Roman" w:hAnsi="Times New Roman"/>
      <w:noProof/>
      <w:sz w:val="24"/>
      <w:szCs w:val="24"/>
      <w:lang w:val="es-ES_tradnl"/>
    </w:rPr>
  </w:style>
  <w:style w:type="paragraph" w:customStyle="1" w:styleId="Prrafodelista1">
    <w:name w:val="Párrafo de lista1"/>
    <w:basedOn w:val="Normal"/>
    <w:uiPriority w:val="99"/>
    <w:rsid w:val="00503EEF"/>
    <w:pPr>
      <w:spacing w:after="0"/>
      <w:ind w:left="720"/>
      <w:contextualSpacing/>
      <w:jc w:val="left"/>
    </w:pPr>
    <w:rPr>
      <w:rFonts w:ascii="Times New Roman" w:hAnsi="Times New Roman"/>
      <w:sz w:val="20"/>
      <w:lang w:eastAsia="es-ES"/>
    </w:rPr>
  </w:style>
  <w:style w:type="paragraph" w:styleId="Prrafodelista">
    <w:name w:val="List Paragraph"/>
    <w:aliases w:val="Párrafo"/>
    <w:basedOn w:val="Normal"/>
    <w:link w:val="PrrafodelistaCar"/>
    <w:uiPriority w:val="34"/>
    <w:qFormat/>
    <w:rsid w:val="00503EEF"/>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503EEF"/>
    <w:rPr>
      <w:rFonts w:ascii="Arial" w:hAnsi="Arial"/>
      <w:b/>
      <w:kern w:val="28"/>
      <w:sz w:val="18"/>
      <w:u w:val="single"/>
      <w:lang w:eastAsia="en-US"/>
    </w:rPr>
  </w:style>
  <w:style w:type="character" w:customStyle="1" w:styleId="Ttulo5Car">
    <w:name w:val="Título 5 Car"/>
    <w:aliases w:val="5 dígitos Car"/>
    <w:link w:val="Ttulo5"/>
    <w:rsid w:val="00503EEF"/>
    <w:rPr>
      <w:rFonts w:ascii="Arial" w:hAnsi="Arial"/>
      <w:b/>
      <w:i/>
      <w:kern w:val="28"/>
      <w:sz w:val="18"/>
      <w:lang w:eastAsia="en-US"/>
    </w:rPr>
  </w:style>
  <w:style w:type="character" w:customStyle="1" w:styleId="ListaconnmerosCar">
    <w:name w:val="Lista con números Car"/>
    <w:aliases w:val="Identado 1 Car, Car Car,Car Car"/>
    <w:link w:val="Listaconnmeros"/>
    <w:rsid w:val="00503EEF"/>
    <w:rPr>
      <w:rFonts w:ascii="Arial" w:hAnsi="Arial"/>
      <w:sz w:val="18"/>
      <w:lang w:eastAsia="en-US"/>
    </w:rPr>
  </w:style>
  <w:style w:type="character" w:styleId="Refdecomentario">
    <w:name w:val="annotation reference"/>
    <w:unhideWhenUsed/>
    <w:rsid w:val="00503EEF"/>
    <w:rPr>
      <w:sz w:val="16"/>
      <w:szCs w:val="16"/>
    </w:rPr>
  </w:style>
  <w:style w:type="paragraph" w:styleId="Asuntodelcomentario">
    <w:name w:val="annotation subject"/>
    <w:basedOn w:val="Textocomentario"/>
    <w:next w:val="Textocomentario"/>
    <w:link w:val="AsuntodelcomentarioCar"/>
    <w:unhideWhenUsed/>
    <w:rsid w:val="00503EEF"/>
    <w:pPr>
      <w:spacing w:before="0" w:after="240"/>
      <w:ind w:left="0" w:firstLine="0"/>
    </w:pPr>
    <w:rPr>
      <w:b/>
      <w:bCs/>
      <w:lang w:val="x-none"/>
    </w:rPr>
  </w:style>
  <w:style w:type="character" w:customStyle="1" w:styleId="TextocomentarioCar">
    <w:name w:val="Texto comentario Car"/>
    <w:basedOn w:val="Fuentedeprrafopredeter"/>
    <w:link w:val="Textocomentario"/>
    <w:rsid w:val="00503EEF"/>
    <w:rPr>
      <w:rFonts w:ascii="Arial" w:hAnsi="Arial"/>
      <w:sz w:val="16"/>
      <w:lang w:eastAsia="en-US"/>
    </w:rPr>
  </w:style>
  <w:style w:type="character" w:customStyle="1" w:styleId="AsuntodelcomentarioCar">
    <w:name w:val="Asunto del comentario Car"/>
    <w:basedOn w:val="TextocomentarioCar"/>
    <w:link w:val="Asuntodelcomentario"/>
    <w:rsid w:val="00503EEF"/>
    <w:rPr>
      <w:rFonts w:ascii="Arial" w:hAnsi="Arial"/>
      <w:b/>
      <w:bCs/>
      <w:sz w:val="16"/>
      <w:lang w:val="x-none" w:eastAsia="en-US"/>
    </w:rPr>
  </w:style>
  <w:style w:type="paragraph" w:styleId="Revisin">
    <w:name w:val="Revision"/>
    <w:hidden/>
    <w:uiPriority w:val="99"/>
    <w:semiHidden/>
    <w:rsid w:val="00503EEF"/>
    <w:rPr>
      <w:rFonts w:ascii="Arial" w:hAnsi="Arial"/>
      <w:sz w:val="18"/>
      <w:lang w:eastAsia="en-US"/>
    </w:rPr>
  </w:style>
  <w:style w:type="character" w:customStyle="1" w:styleId="Ttulo6Car">
    <w:name w:val="Título 6 Car"/>
    <w:link w:val="Ttulo6"/>
    <w:rsid w:val="00503EEF"/>
    <w:rPr>
      <w:rFonts w:ascii="Arial" w:hAnsi="Arial"/>
      <w:i/>
      <w:kern w:val="28"/>
      <w:sz w:val="18"/>
      <w:lang w:eastAsia="en-US"/>
    </w:rPr>
  </w:style>
  <w:style w:type="character" w:customStyle="1" w:styleId="PiedepginaCar">
    <w:name w:val="Pie de página Car"/>
    <w:link w:val="Piedepgina"/>
    <w:uiPriority w:val="99"/>
    <w:rsid w:val="00503EEF"/>
    <w:rPr>
      <w:rFonts w:ascii="Arial" w:hAnsi="Arial"/>
      <w:b/>
      <w:sz w:val="18"/>
      <w:lang w:eastAsia="en-US"/>
    </w:rPr>
  </w:style>
  <w:style w:type="character" w:customStyle="1" w:styleId="PortadaCar">
    <w:name w:val="Portada Car"/>
    <w:link w:val="Portada"/>
    <w:rsid w:val="00503EEF"/>
    <w:rPr>
      <w:rFonts w:ascii="Arial" w:hAnsi="Arial"/>
      <w:b/>
      <w:sz w:val="36"/>
      <w:lang w:eastAsia="en-US"/>
    </w:rPr>
  </w:style>
  <w:style w:type="character" w:customStyle="1" w:styleId="Ttulo1Car">
    <w:name w:val="Título 1 Car"/>
    <w:link w:val="Ttulo1"/>
    <w:uiPriority w:val="9"/>
    <w:rsid w:val="00503EEF"/>
    <w:rPr>
      <w:rFonts w:ascii="Arial" w:hAnsi="Arial"/>
      <w:b/>
      <w:kern w:val="28"/>
      <w:sz w:val="18"/>
      <w:lang w:eastAsia="en-US"/>
    </w:rPr>
  </w:style>
  <w:style w:type="character" w:customStyle="1" w:styleId="Ttulo2Car">
    <w:name w:val="Título 2 Car"/>
    <w:link w:val="Ttulo2"/>
    <w:rsid w:val="00503EEF"/>
    <w:rPr>
      <w:rFonts w:ascii="Arial" w:hAnsi="Arial"/>
      <w:b/>
      <w:i/>
      <w:sz w:val="18"/>
      <w:lang w:eastAsia="en-US"/>
    </w:rPr>
  </w:style>
  <w:style w:type="character" w:customStyle="1" w:styleId="Ttulo3Car">
    <w:name w:val="Título 3 Car"/>
    <w:link w:val="Ttulo3"/>
    <w:rsid w:val="00503EEF"/>
    <w:rPr>
      <w:rFonts w:ascii="Arial" w:hAnsi="Arial"/>
      <w:i/>
      <w:sz w:val="18"/>
      <w:lang w:eastAsia="en-US"/>
    </w:rPr>
  </w:style>
  <w:style w:type="character" w:customStyle="1" w:styleId="Ttulo7Car">
    <w:name w:val="Título 7 Car"/>
    <w:link w:val="Ttulo7"/>
    <w:rsid w:val="00503EEF"/>
    <w:rPr>
      <w:rFonts w:ascii="Arial" w:hAnsi="Arial"/>
      <w:b/>
      <w:i/>
      <w:kern w:val="28"/>
      <w:sz w:val="18"/>
      <w:lang w:eastAsia="en-US"/>
    </w:rPr>
  </w:style>
  <w:style w:type="paragraph" w:customStyle="1" w:styleId="12">
    <w:name w:val="12"/>
    <w:basedOn w:val="Normal"/>
    <w:rsid w:val="00503EEF"/>
    <w:pPr>
      <w:spacing w:before="240" w:after="0"/>
    </w:pPr>
    <w:rPr>
      <w:rFonts w:ascii="Times New Roman" w:hAnsi="Times New Roman"/>
      <w:sz w:val="24"/>
      <w:lang w:val="es-ES_tradnl"/>
    </w:rPr>
  </w:style>
  <w:style w:type="character" w:customStyle="1" w:styleId="Textoindependiente2Car">
    <w:name w:val="Texto independiente 2 Car"/>
    <w:link w:val="Textoindependiente2"/>
    <w:rsid w:val="00503EEF"/>
    <w:rPr>
      <w:i/>
      <w:iCs/>
      <w:lang w:eastAsia="en-US"/>
    </w:rPr>
  </w:style>
  <w:style w:type="character" w:customStyle="1" w:styleId="SangradetextonormalCar">
    <w:name w:val="Sangría de texto normal Car"/>
    <w:link w:val="Sangradetextonormal"/>
    <w:rsid w:val="00503EEF"/>
    <w:rPr>
      <w:i/>
      <w:iCs/>
      <w:shd w:val="solid" w:color="FFFFFF" w:fill="FFFFFF"/>
      <w:lang w:eastAsia="en-US"/>
    </w:rPr>
  </w:style>
  <w:style w:type="paragraph" w:customStyle="1" w:styleId="xl28">
    <w:name w:val="xl28"/>
    <w:basedOn w:val="Normal"/>
    <w:rsid w:val="00503EEF"/>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link w:val="Textomacro"/>
    <w:semiHidden/>
    <w:rsid w:val="00503EEF"/>
    <w:rPr>
      <w:rFonts w:ascii="Book Antiqua" w:hAnsi="Book Antiqua"/>
      <w:lang w:val="es-ES_tradnl" w:eastAsia="en-US"/>
    </w:rPr>
  </w:style>
  <w:style w:type="character" w:customStyle="1" w:styleId="EncabezadoCar">
    <w:name w:val="Encabezado Car"/>
    <w:link w:val="Encabezado"/>
    <w:rsid w:val="00503EEF"/>
    <w:rPr>
      <w:sz w:val="22"/>
      <w:lang w:eastAsia="en-US"/>
    </w:rPr>
  </w:style>
  <w:style w:type="paragraph" w:customStyle="1" w:styleId="ABLOCKPARA">
    <w:name w:val="A BLOCK PARA"/>
    <w:basedOn w:val="Normal"/>
    <w:rsid w:val="00503EEF"/>
    <w:pPr>
      <w:spacing w:after="0"/>
    </w:pPr>
    <w:rPr>
      <w:lang w:eastAsia="es-ES"/>
    </w:rPr>
  </w:style>
  <w:style w:type="paragraph" w:styleId="Textonotaalfinal">
    <w:name w:val="endnote text"/>
    <w:basedOn w:val="Normal"/>
    <w:link w:val="TextonotaalfinalCar"/>
    <w:semiHidden/>
    <w:rsid w:val="00503EEF"/>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503EEF"/>
    <w:rPr>
      <w:lang w:val="es-ES_tradnl" w:eastAsia="en-US"/>
    </w:rPr>
  </w:style>
  <w:style w:type="paragraph" w:customStyle="1" w:styleId="IndT">
    <w:name w:val="Ind T"/>
    <w:basedOn w:val="Normal"/>
    <w:rsid w:val="00503EEF"/>
    <w:pPr>
      <w:spacing w:after="0"/>
      <w:ind w:left="280" w:hanging="280"/>
    </w:pPr>
    <w:rPr>
      <w:rFonts w:ascii="Times New Roman" w:hAnsi="Times New Roman"/>
      <w:sz w:val="20"/>
      <w:lang w:val="es-ES_tradnl"/>
    </w:rPr>
  </w:style>
  <w:style w:type="paragraph" w:customStyle="1" w:styleId="2ESPACIOS0">
    <w:name w:val="2 ESPACIOS"/>
    <w:basedOn w:val="Normal"/>
    <w:rsid w:val="00503EEF"/>
    <w:pPr>
      <w:widowControl w:val="0"/>
      <w:spacing w:before="400" w:after="0"/>
    </w:pPr>
    <w:rPr>
      <w:rFonts w:ascii="Times New Roman" w:hAnsi="Times New Roman"/>
      <w:sz w:val="24"/>
      <w:lang w:eastAsia="es-ES"/>
    </w:rPr>
  </w:style>
  <w:style w:type="paragraph" w:customStyle="1" w:styleId="dospuntos">
    <w:name w:val="dos puntos"/>
    <w:basedOn w:val="Normal"/>
    <w:rsid w:val="00503EEF"/>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503EEF"/>
    <w:pPr>
      <w:numPr>
        <w:numId w:val="2"/>
      </w:numPr>
      <w:spacing w:after="0"/>
      <w:jc w:val="left"/>
    </w:pPr>
    <w:rPr>
      <w:rFonts w:ascii="Times New Roman" w:hAnsi="Times New Roman"/>
      <w:sz w:val="20"/>
      <w:lang w:eastAsia="es-ES"/>
    </w:rPr>
  </w:style>
  <w:style w:type="paragraph" w:customStyle="1" w:styleId="Texto">
    <w:name w:val="Texto"/>
    <w:basedOn w:val="Normal"/>
    <w:rsid w:val="00503EEF"/>
    <w:pPr>
      <w:spacing w:after="0" w:line="280" w:lineRule="exact"/>
    </w:pPr>
    <w:rPr>
      <w:rFonts w:ascii="New York" w:hAnsi="New York"/>
      <w:sz w:val="24"/>
      <w:lang w:val="es-ES_tradnl"/>
    </w:rPr>
  </w:style>
  <w:style w:type="paragraph" w:styleId="TDC1">
    <w:name w:val="toc 1"/>
    <w:basedOn w:val="Normal"/>
    <w:next w:val="Normal"/>
    <w:autoRedefine/>
    <w:rsid w:val="00503EEF"/>
    <w:pPr>
      <w:spacing w:after="0"/>
      <w:jc w:val="left"/>
    </w:pPr>
    <w:rPr>
      <w:rFonts w:ascii="Times New Roman" w:hAnsi="Times New Roman"/>
      <w:sz w:val="20"/>
      <w:lang w:eastAsia="es-ES"/>
    </w:rPr>
  </w:style>
  <w:style w:type="character" w:customStyle="1" w:styleId="CommentTextChar1">
    <w:name w:val="Comment Text Char1"/>
    <w:rsid w:val="00503EEF"/>
    <w:rPr>
      <w:rFonts w:ascii="Arial" w:hAnsi="Arial"/>
      <w:sz w:val="16"/>
      <w:lang w:eastAsia="en-US"/>
    </w:rPr>
  </w:style>
  <w:style w:type="paragraph" w:styleId="TDC2">
    <w:name w:val="toc 2"/>
    <w:basedOn w:val="Normal"/>
    <w:next w:val="Normal"/>
    <w:autoRedefine/>
    <w:rsid w:val="00503EEF"/>
    <w:pPr>
      <w:spacing w:after="0"/>
      <w:ind w:left="200"/>
      <w:jc w:val="left"/>
    </w:pPr>
    <w:rPr>
      <w:rFonts w:ascii="Times New Roman" w:hAnsi="Times New Roman"/>
      <w:sz w:val="20"/>
      <w:lang w:eastAsia="es-ES"/>
    </w:rPr>
  </w:style>
  <w:style w:type="character" w:styleId="Hipervnculo">
    <w:name w:val="Hyperlink"/>
    <w:uiPriority w:val="99"/>
    <w:rsid w:val="00503EEF"/>
    <w:rPr>
      <w:color w:val="0000FF"/>
      <w:u w:val="single"/>
    </w:rPr>
  </w:style>
  <w:style w:type="paragraph" w:customStyle="1" w:styleId="Ttuloportada">
    <w:name w:val="Título portada"/>
    <w:basedOn w:val="Portada"/>
    <w:link w:val="TtuloportadaCar"/>
    <w:qFormat/>
    <w:rsid w:val="00503EEF"/>
    <w:pPr>
      <w:ind w:right="4206"/>
      <w:jc w:val="both"/>
      <w:outlineLvl w:val="0"/>
    </w:pPr>
    <w:rPr>
      <w:lang w:val="x-none"/>
    </w:rPr>
  </w:style>
  <w:style w:type="paragraph" w:customStyle="1" w:styleId="Ttulo51">
    <w:name w:val="Título 5.1"/>
    <w:basedOn w:val="ESPACIO20"/>
    <w:link w:val="Ttulo51Car"/>
    <w:autoRedefine/>
    <w:qFormat/>
    <w:rsid w:val="00503EEF"/>
    <w:pPr>
      <w:spacing w:before="120" w:after="60"/>
      <w:outlineLvl w:val="2"/>
    </w:pPr>
    <w:rPr>
      <w:rFonts w:ascii="Arial" w:hAnsi="Arial"/>
      <w:sz w:val="18"/>
      <w:szCs w:val="18"/>
      <w:u w:val="single"/>
    </w:rPr>
  </w:style>
  <w:style w:type="character" w:customStyle="1" w:styleId="TtuloportadaCar">
    <w:name w:val="Título portada Car"/>
    <w:link w:val="Ttuloportada"/>
    <w:rsid w:val="00503EEF"/>
    <w:rPr>
      <w:rFonts w:ascii="Arial" w:hAnsi="Arial"/>
      <w:b/>
      <w:sz w:val="36"/>
      <w:lang w:val="x-none" w:eastAsia="en-US"/>
    </w:rPr>
  </w:style>
  <w:style w:type="paragraph" w:customStyle="1" w:styleId="Ttulo52">
    <w:name w:val="Título 5.2"/>
    <w:basedOn w:val="Normal"/>
    <w:link w:val="Ttulo52Car"/>
    <w:qFormat/>
    <w:rsid w:val="00503EEF"/>
    <w:pPr>
      <w:spacing w:before="240" w:after="0"/>
    </w:pPr>
    <w:rPr>
      <w:i/>
      <w:szCs w:val="18"/>
      <w:u w:val="single"/>
      <w:lang w:val="x-none" w:eastAsia="x-none"/>
    </w:rPr>
  </w:style>
  <w:style w:type="character" w:customStyle="1" w:styleId="Ttulo51Car">
    <w:name w:val="Título 5.1 Car"/>
    <w:link w:val="Ttulo51"/>
    <w:rsid w:val="00503EEF"/>
    <w:rPr>
      <w:rFonts w:ascii="Arial" w:hAnsi="Arial"/>
      <w:bCs/>
      <w:sz w:val="18"/>
      <w:szCs w:val="18"/>
      <w:u w:val="single"/>
      <w:lang w:val="es-ES_tradnl" w:eastAsia="en-US"/>
    </w:rPr>
  </w:style>
  <w:style w:type="character" w:customStyle="1" w:styleId="Ttulo52Car">
    <w:name w:val="Título 5.2 Car"/>
    <w:link w:val="Ttulo52"/>
    <w:rsid w:val="00503EEF"/>
    <w:rPr>
      <w:rFonts w:ascii="Arial" w:hAnsi="Arial"/>
      <w:i/>
      <w:sz w:val="18"/>
      <w:szCs w:val="18"/>
      <w:u w:val="single"/>
      <w:lang w:val="x-none" w:eastAsia="x-none"/>
    </w:rPr>
  </w:style>
  <w:style w:type="paragraph" w:styleId="TDC9">
    <w:name w:val="toc 9"/>
    <w:basedOn w:val="Normal"/>
    <w:next w:val="Normal"/>
    <w:autoRedefine/>
    <w:uiPriority w:val="39"/>
    <w:rsid w:val="00503EEF"/>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503EEF"/>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503EEF"/>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503EEF"/>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503EEF"/>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503EEF"/>
    <w:pPr>
      <w:spacing w:after="0"/>
      <w:ind w:left="600"/>
      <w:jc w:val="left"/>
    </w:pPr>
    <w:rPr>
      <w:rFonts w:ascii="Times New Roman" w:hAnsi="Times New Roman"/>
      <w:sz w:val="20"/>
      <w:lang w:eastAsia="es-ES"/>
    </w:rPr>
  </w:style>
  <w:style w:type="paragraph" w:styleId="TDC3">
    <w:name w:val="toc 3"/>
    <w:basedOn w:val="Normal"/>
    <w:next w:val="Normal"/>
    <w:autoRedefine/>
    <w:rsid w:val="00503EEF"/>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503EEF"/>
    <w:pPr>
      <w:spacing w:after="60"/>
      <w:jc w:val="center"/>
      <w:outlineLvl w:val="1"/>
    </w:pPr>
    <w:rPr>
      <w:rFonts w:ascii="Cambria" w:hAnsi="Cambria"/>
      <w:sz w:val="24"/>
      <w:szCs w:val="24"/>
      <w:lang w:val="x-none" w:eastAsia="x-none"/>
    </w:rPr>
  </w:style>
  <w:style w:type="character" w:customStyle="1" w:styleId="SubttuloCar">
    <w:name w:val="Subtítulo Car"/>
    <w:basedOn w:val="Fuentedeprrafopredeter"/>
    <w:link w:val="Subttulo0"/>
    <w:rsid w:val="00503EEF"/>
    <w:rPr>
      <w:rFonts w:ascii="Cambria" w:hAnsi="Cambria"/>
      <w:sz w:val="24"/>
      <w:szCs w:val="24"/>
      <w:lang w:val="x-none" w:eastAsia="x-none"/>
    </w:rPr>
  </w:style>
  <w:style w:type="paragraph" w:customStyle="1" w:styleId="Ttulo41">
    <w:name w:val="Título 4.1"/>
    <w:basedOn w:val="Ttulo4"/>
    <w:link w:val="Ttulo41Car"/>
    <w:autoRedefine/>
    <w:qFormat/>
    <w:rsid w:val="00503EEF"/>
    <w:pPr>
      <w:spacing w:before="240" w:after="0"/>
      <w:ind w:firstLine="0"/>
      <w:jc w:val="both"/>
    </w:pPr>
    <w:rPr>
      <w:b w:val="0"/>
      <w:szCs w:val="18"/>
      <w:lang w:val="x-none"/>
    </w:rPr>
  </w:style>
  <w:style w:type="character" w:customStyle="1" w:styleId="Ttulo41Car">
    <w:name w:val="Título 4.1 Car"/>
    <w:link w:val="Ttulo41"/>
    <w:rsid w:val="00503EEF"/>
    <w:rPr>
      <w:rFonts w:ascii="Arial" w:hAnsi="Arial"/>
      <w:kern w:val="28"/>
      <w:sz w:val="18"/>
      <w:szCs w:val="18"/>
      <w:u w:val="single"/>
      <w:lang w:val="x-none" w:eastAsia="en-US"/>
    </w:rPr>
  </w:style>
  <w:style w:type="table" w:styleId="Tablabsica2">
    <w:name w:val="Table Simple 2"/>
    <w:basedOn w:val="Tablanormal"/>
    <w:rsid w:val="00503EE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503EE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503EEF"/>
    <w:pPr>
      <w:numPr>
        <w:numId w:val="6"/>
      </w:numPr>
    </w:pPr>
  </w:style>
  <w:style w:type="paragraph" w:customStyle="1" w:styleId="AA2ndlevelbullet">
    <w:name w:val="AA 2nd level bullet"/>
    <w:basedOn w:val="AA1stlevelbullet"/>
    <w:rsid w:val="00503EEF"/>
    <w:pPr>
      <w:numPr>
        <w:numId w:val="5"/>
      </w:numPr>
    </w:pPr>
  </w:style>
  <w:style w:type="paragraph" w:customStyle="1" w:styleId="AA1stlevelbullet">
    <w:name w:val="AA 1st level bullet"/>
    <w:basedOn w:val="Normal"/>
    <w:rsid w:val="00503EEF"/>
    <w:pPr>
      <w:numPr>
        <w:numId w:val="9"/>
      </w:numPr>
    </w:pPr>
    <w:rPr>
      <w:rFonts w:ascii="Times New Roman" w:hAnsi="Times New Roman"/>
      <w:sz w:val="24"/>
    </w:rPr>
  </w:style>
  <w:style w:type="paragraph" w:customStyle="1" w:styleId="AA4thlevelbullet">
    <w:name w:val="AA 4th level bullet"/>
    <w:basedOn w:val="AA3rdlevelbullet"/>
    <w:rsid w:val="00503EEF"/>
    <w:pPr>
      <w:numPr>
        <w:numId w:val="0"/>
      </w:numPr>
      <w:tabs>
        <w:tab w:val="num" w:pos="1276"/>
        <w:tab w:val="left" w:pos="1701"/>
      </w:tabs>
      <w:ind w:left="1701" w:hanging="425"/>
    </w:pPr>
  </w:style>
  <w:style w:type="character" w:customStyle="1" w:styleId="AAReference">
    <w:name w:val="AA Reference"/>
    <w:rsid w:val="00503EEF"/>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503EEF"/>
    <w:pPr>
      <w:widowControl w:val="0"/>
      <w:numPr>
        <w:numId w:val="3"/>
      </w:numPr>
    </w:pPr>
    <w:rPr>
      <w:rFonts w:ascii="Times New Roman" w:hAnsi="Times New Roman"/>
      <w:sz w:val="24"/>
      <w:lang w:val="en-US"/>
    </w:rPr>
  </w:style>
  <w:style w:type="paragraph" w:customStyle="1" w:styleId="AA5rdlevelbullet">
    <w:name w:val="AA 5rd level bullet"/>
    <w:basedOn w:val="AA4rdlevelbullet"/>
    <w:rsid w:val="00503EEF"/>
    <w:pPr>
      <w:numPr>
        <w:numId w:val="8"/>
      </w:numPr>
    </w:pPr>
  </w:style>
  <w:style w:type="paragraph" w:customStyle="1" w:styleId="AA4rdlevelbullet">
    <w:name w:val="AA 4rd level bullet"/>
    <w:basedOn w:val="AA3rdlevelbullet"/>
    <w:rsid w:val="00503EEF"/>
    <w:pPr>
      <w:numPr>
        <w:numId w:val="7"/>
      </w:numPr>
    </w:pPr>
  </w:style>
  <w:style w:type="paragraph" w:customStyle="1" w:styleId="AA6rdlevelbullet">
    <w:name w:val="AA 6rd level bullet"/>
    <w:basedOn w:val="AA1stlevelbullet"/>
    <w:rsid w:val="00503EEF"/>
    <w:pPr>
      <w:numPr>
        <w:numId w:val="4"/>
      </w:numPr>
      <w:tabs>
        <w:tab w:val="clear" w:pos="397"/>
        <w:tab w:val="num" w:pos="2552"/>
      </w:tabs>
      <w:ind w:left="2551" w:hanging="425"/>
    </w:pPr>
    <w:rPr>
      <w:lang w:val="es-ES_tradnl"/>
    </w:rPr>
  </w:style>
  <w:style w:type="character" w:customStyle="1" w:styleId="PrrafodelistaCar">
    <w:name w:val="Párrafo de lista Car"/>
    <w:aliases w:val="Párrafo Car"/>
    <w:link w:val="Prrafodelista"/>
    <w:uiPriority w:val="34"/>
    <w:locked/>
    <w:rsid w:val="00BB4313"/>
    <w:rPr>
      <w:rFonts w:ascii="Book Antiqua" w:hAnsi="Book Antiqua"/>
      <w:sz w:val="22"/>
      <w:lang w:val="es-ES_tradnl"/>
    </w:rPr>
  </w:style>
  <w:style w:type="paragraph" w:customStyle="1" w:styleId="Textoindependiente21">
    <w:name w:val="Texto independiente 21"/>
    <w:basedOn w:val="Normal"/>
    <w:rsid w:val="00ED406D"/>
    <w:pPr>
      <w:widowControl w:val="0"/>
      <w:spacing w:after="0"/>
      <w:ind w:left="425"/>
    </w:pPr>
    <w:rPr>
      <w:rFonts w:ascii="Times New Roman" w:hAnsi="Times New Roman"/>
      <w:b/>
      <w:sz w:val="20"/>
      <w:lang w:val="es-ES_tradnl" w:eastAsia="es-ES"/>
    </w:rPr>
  </w:style>
  <w:style w:type="character" w:styleId="CitaHTML">
    <w:name w:val="HTML Cite"/>
    <w:rsid w:val="00ED406D"/>
    <w:rPr>
      <w:rFonts w:ascii="Times New Roman" w:hAnsi="Times New Roman" w:cs="Times New Roman" w:hint="default"/>
      <w:i/>
      <w:iCs/>
    </w:rPr>
  </w:style>
  <w:style w:type="character" w:styleId="nfasis">
    <w:name w:val="Emphasis"/>
    <w:uiPriority w:val="99"/>
    <w:qFormat/>
    <w:rsid w:val="00ED406D"/>
    <w:rPr>
      <w:i/>
      <w:iCs/>
      <w:noProof w:val="0"/>
      <w:lang w:val="es-ES"/>
    </w:rPr>
  </w:style>
  <w:style w:type="character" w:styleId="Textoennegrita">
    <w:name w:val="Strong"/>
    <w:uiPriority w:val="22"/>
    <w:qFormat/>
    <w:rsid w:val="00ED406D"/>
    <w:rPr>
      <w:b/>
      <w:bCs/>
    </w:rPr>
  </w:style>
  <w:style w:type="paragraph" w:customStyle="1" w:styleId="texto0">
    <w:name w:val="texto"/>
    <w:basedOn w:val="Normal"/>
    <w:uiPriority w:val="99"/>
    <w:rsid w:val="00ED406D"/>
    <w:pPr>
      <w:spacing w:after="0" w:line="280" w:lineRule="atLeast"/>
      <w:ind w:left="425"/>
    </w:pPr>
    <w:rPr>
      <w:rFonts w:ascii="New York" w:hAnsi="New York"/>
      <w:sz w:val="24"/>
      <w:szCs w:val="24"/>
      <w:lang w:eastAsia="es-ES"/>
    </w:rPr>
  </w:style>
  <w:style w:type="character" w:customStyle="1" w:styleId="spelle">
    <w:name w:val="spelle"/>
    <w:basedOn w:val="Fuentedeprrafopredeter"/>
    <w:uiPriority w:val="99"/>
    <w:rsid w:val="00ED406D"/>
  </w:style>
  <w:style w:type="paragraph" w:customStyle="1" w:styleId="NormalAC">
    <w:name w:val="Normal AC"/>
    <w:basedOn w:val="Textoindependiente"/>
    <w:rsid w:val="00ED406D"/>
    <w:pPr>
      <w:widowControl/>
      <w:tabs>
        <w:tab w:val="clear" w:pos="-720"/>
      </w:tabs>
      <w:suppressAutoHyphens w:val="0"/>
      <w:spacing w:before="120" w:after="120" w:line="240" w:lineRule="auto"/>
      <w:ind w:left="425"/>
    </w:pPr>
    <w:rPr>
      <w:b w:val="0"/>
      <w:spacing w:val="0"/>
      <w:sz w:val="24"/>
      <w:lang w:val="x-none" w:eastAsia="es-ES"/>
    </w:rPr>
  </w:style>
  <w:style w:type="paragraph" w:customStyle="1" w:styleId="default0">
    <w:name w:val="default"/>
    <w:basedOn w:val="Normal"/>
    <w:uiPriority w:val="99"/>
    <w:rsid w:val="00ED406D"/>
    <w:pPr>
      <w:spacing w:after="0"/>
      <w:ind w:left="425"/>
    </w:pPr>
    <w:rPr>
      <w:rFonts w:cs="Arial"/>
      <w:color w:val="000000"/>
      <w:sz w:val="24"/>
      <w:szCs w:val="24"/>
      <w:lang w:eastAsia="es-ES"/>
    </w:rPr>
  </w:style>
  <w:style w:type="paragraph" w:customStyle="1" w:styleId="CM2">
    <w:name w:val="CM2"/>
    <w:basedOn w:val="Normal"/>
    <w:next w:val="Normal"/>
    <w:rsid w:val="00ED406D"/>
    <w:pPr>
      <w:widowControl w:val="0"/>
      <w:spacing w:after="228"/>
      <w:ind w:left="425"/>
    </w:pPr>
    <w:rPr>
      <w:sz w:val="24"/>
      <w:lang w:eastAsia="es-ES"/>
    </w:rPr>
  </w:style>
  <w:style w:type="paragraph" w:customStyle="1" w:styleId="normalweb13">
    <w:name w:val="normalweb13"/>
    <w:basedOn w:val="Normal"/>
    <w:uiPriority w:val="99"/>
    <w:rsid w:val="00ED406D"/>
    <w:pPr>
      <w:spacing w:before="100" w:beforeAutospacing="1" w:after="300"/>
      <w:ind w:left="200"/>
    </w:pPr>
    <w:rPr>
      <w:rFonts w:ascii="Times New Roman" w:hAnsi="Times New Roman"/>
      <w:color w:val="555555"/>
      <w:sz w:val="17"/>
      <w:szCs w:val="17"/>
      <w:lang w:eastAsia="es-ES"/>
    </w:rPr>
  </w:style>
  <w:style w:type="character" w:styleId="AcrnimoHTML">
    <w:name w:val="HTML Acronym"/>
    <w:basedOn w:val="Fuentedeprrafopredeter"/>
    <w:uiPriority w:val="99"/>
    <w:rsid w:val="00ED406D"/>
  </w:style>
  <w:style w:type="paragraph" w:styleId="Textodebloque">
    <w:name w:val="Block Text"/>
    <w:basedOn w:val="Normal"/>
    <w:rsid w:val="00ED406D"/>
    <w:pPr>
      <w:tabs>
        <w:tab w:val="left" w:pos="9639"/>
      </w:tabs>
      <w:autoSpaceDE w:val="0"/>
      <w:autoSpaceDN w:val="0"/>
      <w:spacing w:after="0"/>
      <w:ind w:left="426" w:right="-284"/>
    </w:pPr>
    <w:rPr>
      <w:rFonts w:ascii="Times New Roman" w:hAnsi="Times New Roman"/>
      <w:i/>
      <w:color w:val="FF0000"/>
      <w:sz w:val="22"/>
      <w:lang w:eastAsia="es-ES"/>
    </w:rPr>
  </w:style>
  <w:style w:type="paragraph" w:customStyle="1" w:styleId="Rpido">
    <w:name w:val="Rápido _"/>
    <w:uiPriority w:val="99"/>
    <w:rsid w:val="00ED406D"/>
    <w:rPr>
      <w:sz w:val="24"/>
      <w:lang w:val="es-ES_tradnl"/>
    </w:rPr>
  </w:style>
  <w:style w:type="paragraph" w:customStyle="1" w:styleId="Bodycopy">
    <w:name w:val="Body copy"/>
    <w:rsid w:val="00ED406D"/>
    <w:pPr>
      <w:spacing w:before="20" w:line="210" w:lineRule="exact"/>
    </w:pPr>
    <w:rPr>
      <w:rFonts w:ascii="Arial" w:eastAsia="PMingLiU" w:hAnsi="Arial" w:cs="Arial"/>
      <w:color w:val="000000"/>
      <w:sz w:val="17"/>
      <w:szCs w:val="17"/>
      <w:lang w:val="en-US" w:eastAsia="en-US"/>
    </w:rPr>
  </w:style>
  <w:style w:type="table" w:styleId="Tablaconlista5">
    <w:name w:val="Table List 5"/>
    <w:basedOn w:val="Tablanormal"/>
    <w:rsid w:val="00ED406D"/>
    <w:pPr>
      <w:ind w:left="425"/>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customStyle="1" w:styleId="EstiloIzquierda">
    <w:name w:val="Estilo Izquierda"/>
    <w:basedOn w:val="Normal"/>
    <w:uiPriority w:val="99"/>
    <w:rsid w:val="00ED406D"/>
    <w:pPr>
      <w:spacing w:after="120" w:line="360" w:lineRule="auto"/>
    </w:pPr>
    <w:rPr>
      <w:rFonts w:cs="Arial"/>
      <w:bCs/>
      <w:sz w:val="24"/>
      <w:szCs w:val="24"/>
      <w:lang w:val="es-ES_tradnl" w:eastAsia="es-ES"/>
    </w:rPr>
  </w:style>
  <w:style w:type="paragraph" w:customStyle="1" w:styleId="Titulo">
    <w:name w:val="Titulo"/>
    <w:basedOn w:val="Normal"/>
    <w:uiPriority w:val="99"/>
    <w:rsid w:val="00ED406D"/>
    <w:pPr>
      <w:spacing w:after="0" w:line="360" w:lineRule="auto"/>
      <w:jc w:val="left"/>
    </w:pPr>
    <w:rPr>
      <w:rFonts w:ascii="Arial Rounded MT Bold" w:hAnsi="Arial Rounded MT Bold" w:cs="Arial"/>
      <w:color w:val="CC0000"/>
      <w:sz w:val="36"/>
      <w:szCs w:val="22"/>
      <w:lang w:eastAsia="es-ES"/>
    </w:rPr>
  </w:style>
  <w:style w:type="character" w:customStyle="1" w:styleId="EstiloCorreo100">
    <w:name w:val="EstiloCorreo100"/>
    <w:uiPriority w:val="99"/>
    <w:semiHidden/>
    <w:rsid w:val="00ED406D"/>
    <w:rPr>
      <w:rFonts w:ascii="Arial" w:hAnsi="Arial" w:cs="Arial"/>
      <w:color w:val="auto"/>
      <w:sz w:val="20"/>
      <w:szCs w:val="20"/>
    </w:rPr>
  </w:style>
  <w:style w:type="character" w:customStyle="1" w:styleId="texto1">
    <w:name w:val="texto1"/>
    <w:uiPriority w:val="99"/>
    <w:rsid w:val="00ED406D"/>
    <w:rPr>
      <w:rFonts w:ascii="Verdana" w:hAnsi="Verdana" w:cs="Times New Roman"/>
      <w:color w:val="000000"/>
      <w:sz w:val="16"/>
      <w:szCs w:val="16"/>
    </w:rPr>
  </w:style>
  <w:style w:type="paragraph" w:customStyle="1" w:styleId="titulo0">
    <w:name w:val="titulo"/>
    <w:basedOn w:val="Normal"/>
    <w:uiPriority w:val="99"/>
    <w:rsid w:val="00ED406D"/>
    <w:pPr>
      <w:spacing w:after="0" w:line="360" w:lineRule="auto"/>
      <w:jc w:val="left"/>
    </w:pPr>
    <w:rPr>
      <w:rFonts w:ascii="Arial Rounded MT Bold" w:hAnsi="Arial Rounded MT Bold"/>
      <w:color w:val="CC0000"/>
      <w:sz w:val="36"/>
      <w:szCs w:val="36"/>
      <w:lang w:eastAsia="es-ES"/>
    </w:rPr>
  </w:style>
  <w:style w:type="paragraph" w:customStyle="1" w:styleId="entradilla">
    <w:name w:val="entradilla"/>
    <w:basedOn w:val="Normal"/>
    <w:uiPriority w:val="99"/>
    <w:rsid w:val="00ED406D"/>
    <w:pPr>
      <w:spacing w:before="100" w:beforeAutospacing="1" w:after="100" w:afterAutospacing="1"/>
      <w:jc w:val="left"/>
    </w:pPr>
    <w:rPr>
      <w:rFonts w:ascii="Times New Roman" w:hAnsi="Times New Roman"/>
      <w:sz w:val="24"/>
      <w:szCs w:val="24"/>
      <w:lang w:eastAsia="es-ES"/>
    </w:rPr>
  </w:style>
  <w:style w:type="character" w:customStyle="1" w:styleId="EstiloCorreo104">
    <w:name w:val="EstiloCorreo104"/>
    <w:uiPriority w:val="99"/>
    <w:semiHidden/>
    <w:rsid w:val="00ED406D"/>
    <w:rPr>
      <w:rFonts w:ascii="Arial" w:hAnsi="Arial" w:cs="Arial"/>
      <w:color w:val="000080"/>
      <w:sz w:val="20"/>
      <w:szCs w:val="20"/>
    </w:rPr>
  </w:style>
  <w:style w:type="character" w:customStyle="1" w:styleId="apple-style-span">
    <w:name w:val="apple-style-span"/>
    <w:uiPriority w:val="99"/>
    <w:rsid w:val="00ED406D"/>
    <w:rPr>
      <w:rFonts w:cs="Times New Roman"/>
    </w:rPr>
  </w:style>
  <w:style w:type="paragraph" w:styleId="Textosinformato">
    <w:name w:val="Plain Text"/>
    <w:basedOn w:val="Normal"/>
    <w:link w:val="TextosinformatoCar"/>
    <w:uiPriority w:val="99"/>
    <w:rsid w:val="00ED406D"/>
    <w:pPr>
      <w:spacing w:after="0"/>
      <w:jc w:val="left"/>
    </w:pPr>
    <w:rPr>
      <w:rFonts w:ascii="Consolas" w:hAnsi="Consolas"/>
      <w:sz w:val="21"/>
      <w:szCs w:val="21"/>
      <w:lang w:val="x-none" w:eastAsia="x-none"/>
    </w:rPr>
  </w:style>
  <w:style w:type="character" w:customStyle="1" w:styleId="TextosinformatoCar">
    <w:name w:val="Texto sin formato Car"/>
    <w:basedOn w:val="Fuentedeprrafopredeter"/>
    <w:link w:val="Textosinformato"/>
    <w:uiPriority w:val="99"/>
    <w:rsid w:val="00ED406D"/>
    <w:rPr>
      <w:rFonts w:ascii="Consolas" w:hAnsi="Consolas"/>
      <w:sz w:val="21"/>
      <w:szCs w:val="21"/>
      <w:lang w:val="x-none" w:eastAsia="x-none"/>
    </w:rPr>
  </w:style>
  <w:style w:type="paragraph" w:customStyle="1" w:styleId="CM1">
    <w:name w:val="CM1"/>
    <w:basedOn w:val="Normal"/>
    <w:uiPriority w:val="99"/>
    <w:rsid w:val="00ED406D"/>
    <w:pPr>
      <w:autoSpaceDE w:val="0"/>
      <w:autoSpaceDN w:val="0"/>
      <w:spacing w:after="0"/>
      <w:jc w:val="left"/>
    </w:pPr>
    <w:rPr>
      <w:rFonts w:ascii="EUAlbertina" w:hAnsi="EUAlbertina"/>
      <w:sz w:val="24"/>
      <w:szCs w:val="24"/>
      <w:lang w:eastAsia="es-ES"/>
    </w:rPr>
  </w:style>
  <w:style w:type="character" w:customStyle="1" w:styleId="hps">
    <w:name w:val="hps"/>
    <w:uiPriority w:val="99"/>
    <w:rsid w:val="00ED406D"/>
    <w:rPr>
      <w:rFonts w:cs="Times New Roman"/>
    </w:rPr>
  </w:style>
  <w:style w:type="paragraph" w:styleId="Sinespaciado">
    <w:name w:val="No Spacing"/>
    <w:uiPriority w:val="99"/>
    <w:qFormat/>
    <w:rsid w:val="00ED406D"/>
    <w:rPr>
      <w:rFonts w:ascii="Verdana" w:hAnsi="Verdana"/>
      <w:sz w:val="24"/>
    </w:rPr>
  </w:style>
  <w:style w:type="numbering" w:customStyle="1" w:styleId="Estilo1">
    <w:name w:val="Estilo1"/>
    <w:uiPriority w:val="99"/>
    <w:rsid w:val="00ED406D"/>
    <w:pPr>
      <w:numPr>
        <w:numId w:val="14"/>
      </w:numPr>
    </w:pPr>
  </w:style>
  <w:style w:type="character" w:styleId="Hipervnculovisitado">
    <w:name w:val="FollowedHyperlink"/>
    <w:basedOn w:val="Fuentedeprrafopredeter"/>
    <w:uiPriority w:val="99"/>
    <w:semiHidden/>
    <w:unhideWhenUsed/>
    <w:rsid w:val="00ED406D"/>
    <w:rPr>
      <w:color w:val="800080" w:themeColor="followedHyperlink"/>
      <w:u w:val="single"/>
    </w:rPr>
  </w:style>
  <w:style w:type="paragraph" w:customStyle="1" w:styleId="Pa2">
    <w:name w:val="Pa2"/>
    <w:basedOn w:val="Default"/>
    <w:next w:val="Default"/>
    <w:uiPriority w:val="99"/>
    <w:rsid w:val="00ED406D"/>
    <w:pPr>
      <w:spacing w:line="241" w:lineRule="atLeast"/>
    </w:pPr>
    <w:rPr>
      <w:rFonts w:ascii="Tahoma" w:hAnsi="Tahoma" w:cs="Tahoma"/>
      <w:color w:val="auto"/>
    </w:rPr>
  </w:style>
  <w:style w:type="character" w:customStyle="1" w:styleId="A3">
    <w:name w:val="A3"/>
    <w:uiPriority w:val="99"/>
    <w:rsid w:val="00ED406D"/>
    <w:rPr>
      <w:color w:val="000000"/>
      <w:sz w:val="20"/>
      <w:szCs w:val="20"/>
    </w:rPr>
  </w:style>
  <w:style w:type="paragraph" w:customStyle="1" w:styleId="P">
    <w:name w:val="P"/>
    <w:basedOn w:val="Normal"/>
    <w:link w:val="PCar"/>
    <w:rsid w:val="00ED406D"/>
    <w:pPr>
      <w:spacing w:before="100" w:beforeAutospacing="1" w:after="100" w:afterAutospacing="1" w:line="360" w:lineRule="auto"/>
    </w:pPr>
    <w:rPr>
      <w:rFonts w:ascii="Calibri" w:hAnsi="Calibri" w:cs="Arial Unicode MS"/>
      <w:sz w:val="24"/>
      <w:szCs w:val="24"/>
      <w:lang w:val="es-ES_tradnl" w:eastAsia="es-ES"/>
    </w:rPr>
  </w:style>
  <w:style w:type="character" w:customStyle="1" w:styleId="PCar">
    <w:name w:val="P Car"/>
    <w:link w:val="P"/>
    <w:rsid w:val="00ED406D"/>
    <w:rPr>
      <w:rFonts w:ascii="Calibri" w:hAnsi="Calibri" w:cs="Arial Unicode MS"/>
      <w:sz w:val="24"/>
      <w:szCs w:val="24"/>
      <w:lang w:val="es-ES_tradnl"/>
    </w:rPr>
  </w:style>
  <w:style w:type="character" w:customStyle="1" w:styleId="Ttulo8Car">
    <w:name w:val="Título 8 Car"/>
    <w:basedOn w:val="Fuentedeprrafopredeter"/>
    <w:link w:val="Ttulo8"/>
    <w:rsid w:val="00ED406D"/>
    <w:rPr>
      <w:rFonts w:ascii="Arial" w:hAnsi="Arial"/>
      <w:i/>
      <w:kern w:val="28"/>
      <w:sz w:val="18"/>
      <w:lang w:eastAsia="en-US"/>
    </w:rPr>
  </w:style>
  <w:style w:type="character" w:customStyle="1" w:styleId="Ttulo9Car">
    <w:name w:val="Título 9 Car"/>
    <w:basedOn w:val="Fuentedeprrafopredeter"/>
    <w:link w:val="Ttulo9"/>
    <w:rsid w:val="00ED406D"/>
    <w:rPr>
      <w:rFonts w:ascii="Arial" w:hAnsi="Arial"/>
      <w:b/>
      <w:kern w:val="28"/>
      <w:sz w:val="24"/>
      <w:lang w:eastAsia="en-US"/>
    </w:rPr>
  </w:style>
  <w:style w:type="paragraph" w:styleId="HTMLconformatoprevio">
    <w:name w:val="HTML Preformatted"/>
    <w:basedOn w:val="Normal"/>
    <w:link w:val="HTMLconformatoprevioCar"/>
    <w:uiPriority w:val="99"/>
    <w:semiHidden/>
    <w:unhideWhenUsed/>
    <w:rsid w:val="00ED40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s="Arial Unicode MS"/>
      <w:sz w:val="20"/>
      <w:lang w:eastAsia="es-ES"/>
    </w:rPr>
  </w:style>
  <w:style w:type="character" w:customStyle="1" w:styleId="HTMLconformatoprevioCar">
    <w:name w:val="HTML con formato previo Car"/>
    <w:basedOn w:val="Fuentedeprrafopredeter"/>
    <w:link w:val="HTMLconformatoprevio"/>
    <w:uiPriority w:val="99"/>
    <w:semiHidden/>
    <w:rsid w:val="00ED406D"/>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295">
      <w:bodyDiv w:val="1"/>
      <w:marLeft w:val="0"/>
      <w:marRight w:val="0"/>
      <w:marTop w:val="0"/>
      <w:marBottom w:val="0"/>
      <w:divBdr>
        <w:top w:val="none" w:sz="0" w:space="0" w:color="auto"/>
        <w:left w:val="none" w:sz="0" w:space="0" w:color="auto"/>
        <w:bottom w:val="none" w:sz="0" w:space="0" w:color="auto"/>
        <w:right w:val="none" w:sz="0" w:space="0" w:color="auto"/>
      </w:divBdr>
    </w:div>
    <w:div w:id="968703256">
      <w:bodyDiv w:val="1"/>
      <w:marLeft w:val="0"/>
      <w:marRight w:val="0"/>
      <w:marTop w:val="0"/>
      <w:marBottom w:val="0"/>
      <w:divBdr>
        <w:top w:val="none" w:sz="0" w:space="0" w:color="auto"/>
        <w:left w:val="none" w:sz="0" w:space="0" w:color="auto"/>
        <w:bottom w:val="none" w:sz="0" w:space="0" w:color="auto"/>
        <w:right w:val="none" w:sz="0" w:space="0" w:color="auto"/>
      </w:divBdr>
    </w:div>
    <w:div w:id="1155299157">
      <w:bodyDiv w:val="1"/>
      <w:marLeft w:val="0"/>
      <w:marRight w:val="0"/>
      <w:marTop w:val="0"/>
      <w:marBottom w:val="0"/>
      <w:divBdr>
        <w:top w:val="none" w:sz="0" w:space="0" w:color="auto"/>
        <w:left w:val="none" w:sz="0" w:space="0" w:color="auto"/>
        <w:bottom w:val="none" w:sz="0" w:space="0" w:color="auto"/>
        <w:right w:val="none" w:sz="0" w:space="0" w:color="auto"/>
      </w:divBdr>
    </w:div>
    <w:div w:id="1342971837">
      <w:bodyDiv w:val="1"/>
      <w:marLeft w:val="0"/>
      <w:marRight w:val="0"/>
      <w:marTop w:val="0"/>
      <w:marBottom w:val="0"/>
      <w:divBdr>
        <w:top w:val="none" w:sz="0" w:space="0" w:color="auto"/>
        <w:left w:val="none" w:sz="0" w:space="0" w:color="auto"/>
        <w:bottom w:val="none" w:sz="0" w:space="0" w:color="auto"/>
        <w:right w:val="none" w:sz="0" w:space="0" w:color="auto"/>
      </w:divBdr>
    </w:div>
    <w:div w:id="1631786815">
      <w:bodyDiv w:val="1"/>
      <w:marLeft w:val="0"/>
      <w:marRight w:val="0"/>
      <w:marTop w:val="0"/>
      <w:marBottom w:val="0"/>
      <w:divBdr>
        <w:top w:val="none" w:sz="0" w:space="0" w:color="auto"/>
        <w:left w:val="none" w:sz="0" w:space="0" w:color="auto"/>
        <w:bottom w:val="none" w:sz="0" w:space="0" w:color="auto"/>
        <w:right w:val="none" w:sz="0" w:space="0" w:color="auto"/>
      </w:divBdr>
    </w:div>
    <w:div w:id="1775245042">
      <w:bodyDiv w:val="1"/>
      <w:marLeft w:val="0"/>
      <w:marRight w:val="0"/>
      <w:marTop w:val="0"/>
      <w:marBottom w:val="0"/>
      <w:divBdr>
        <w:top w:val="none" w:sz="0" w:space="0" w:color="auto"/>
        <w:left w:val="none" w:sz="0" w:space="0" w:color="auto"/>
        <w:bottom w:val="none" w:sz="0" w:space="0" w:color="auto"/>
        <w:right w:val="none" w:sz="0" w:space="0" w:color="auto"/>
      </w:divBdr>
    </w:div>
    <w:div w:id="1790003589">
      <w:bodyDiv w:val="1"/>
      <w:marLeft w:val="0"/>
      <w:marRight w:val="0"/>
      <w:marTop w:val="0"/>
      <w:marBottom w:val="0"/>
      <w:divBdr>
        <w:top w:val="none" w:sz="0" w:space="0" w:color="auto"/>
        <w:left w:val="none" w:sz="0" w:space="0" w:color="auto"/>
        <w:bottom w:val="none" w:sz="0" w:space="0" w:color="auto"/>
        <w:right w:val="none" w:sz="0" w:space="0" w:color="auto"/>
      </w:divBdr>
    </w:div>
    <w:div w:id="1979188357">
      <w:bodyDiv w:val="1"/>
      <w:marLeft w:val="0"/>
      <w:marRight w:val="0"/>
      <w:marTop w:val="0"/>
      <w:marBottom w:val="0"/>
      <w:divBdr>
        <w:top w:val="none" w:sz="0" w:space="0" w:color="auto"/>
        <w:left w:val="none" w:sz="0" w:space="0" w:color="auto"/>
        <w:bottom w:val="none" w:sz="0" w:space="0" w:color="auto"/>
        <w:right w:val="none" w:sz="0" w:space="0" w:color="auto"/>
      </w:divBdr>
    </w:div>
    <w:div w:id="211886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22102</EngagementID>
  <LogicalEMSServerID>8046625255170022453</LogicalEMSServerID>
  <WorkingPaperID>1821254404200000006</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DEB-D96C-43A9-87B9-936DC45E12D1}">
  <ds:schemaRefs>
    <ds:schemaRef ds:uri="http://schemas.microsoft.com/DAEMSEngagementItemInfoXML"/>
  </ds:schemaRefs>
</ds:datastoreItem>
</file>

<file path=customXml/itemProps2.xml><?xml version="1.0" encoding="utf-8"?>
<ds:datastoreItem xmlns:ds="http://schemas.openxmlformats.org/officeDocument/2006/customXml" ds:itemID="{C95AB4C1-773F-4FA7-A16F-26E83A5C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70</TotalTime>
  <Pages>73</Pages>
  <Words>30572</Words>
  <Characters>176733</Characters>
  <Application>Microsoft Office Word</Application>
  <DocSecurity>0</DocSecurity>
  <Lines>1472</Lines>
  <Paragraphs>413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FUNDACION ONCE</vt:lpstr>
      <vt:lpstr>FUNDACION ONCE</vt:lpstr>
    </vt:vector>
  </TitlesOfParts>
  <Manager>DPTO. TYPING MADRID</Manager>
  <Company>Deloitte</Company>
  <LinksUpToDate>false</LinksUpToDate>
  <CharactersWithSpaces>206892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FUNDACION ONCE</dc:title>
  <dc:subject>MEMORIA AUDITORIA</dc:subject>
  <dc:creator>MORO, FELIX</dc:creator>
  <cp:keywords>FUN23635</cp:keywords>
  <cp:lastModifiedBy>alopez</cp:lastModifiedBy>
  <cp:revision>8</cp:revision>
  <cp:lastPrinted>2016-05-23T12:09:00Z</cp:lastPrinted>
  <dcterms:created xsi:type="dcterms:W3CDTF">2016-05-23T10:00:00Z</dcterms:created>
  <dcterms:modified xsi:type="dcterms:W3CDTF">2016-05-23T12:35:00Z</dcterms:modified>
  <cp:category>MARTA 17/04/2015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