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8E6B04">
            <w:pPr>
              <w:pStyle w:val="Portada"/>
              <w:keepNext/>
              <w:keepLines/>
              <w:ind w:left="284"/>
            </w:pPr>
            <w:bookmarkStart w:id="0" w:name="Title"/>
            <w:bookmarkStart w:id="1" w:name="_GoBack"/>
            <w:bookmarkEnd w:id="1"/>
            <w:r>
              <w:t xml:space="preserve">Fundación ONCE </w:t>
            </w:r>
          </w:p>
          <w:p w:rsidR="008E6B04" w:rsidRDefault="00DF4D58" w:rsidP="008E6B04">
            <w:pPr>
              <w:pStyle w:val="Portada"/>
              <w:keepNext/>
              <w:keepLines/>
              <w:ind w:left="284"/>
            </w:pPr>
            <w:r>
              <w:t>para la Cooperación e I</w:t>
            </w:r>
            <w:r w:rsidR="008E6B04">
              <w:t xml:space="preserve">nclusión Social de Personas con </w:t>
            </w:r>
          </w:p>
          <w:p w:rsidR="00DF4D58" w:rsidRDefault="00DF4D58" w:rsidP="008E6B04">
            <w:pPr>
              <w:pStyle w:val="Portada"/>
              <w:keepNext/>
              <w:keepLines/>
              <w:ind w:left="284"/>
            </w:pPr>
            <w:r>
              <w:t>Discapacidad</w:t>
            </w:r>
            <w:bookmarkEnd w:id="0"/>
          </w:p>
          <w:p w:rsidR="00DF4D58" w:rsidRDefault="00DF4D58" w:rsidP="00062A53">
            <w:pPr>
              <w:pStyle w:val="PortadaDos"/>
              <w:keepNext/>
              <w:keepLines/>
              <w:ind w:left="284" w:right="284"/>
            </w:pPr>
          </w:p>
          <w:p w:rsidR="00DF4D58" w:rsidRDefault="00DF4D58" w:rsidP="00062A53">
            <w:pPr>
              <w:pStyle w:val="PortadaDos"/>
              <w:keepNext/>
              <w:keepLines/>
              <w:ind w:left="284" w:right="284"/>
            </w:pPr>
            <w:bookmarkStart w:id="2" w:name="SubTitle"/>
            <w:r>
              <w:t>Cuentas Anuales del</w:t>
            </w:r>
          </w:p>
          <w:p w:rsidR="00DF4D58" w:rsidRDefault="00DF4D58" w:rsidP="00062A53">
            <w:pPr>
              <w:pStyle w:val="PortadaDos"/>
              <w:keepNext/>
              <w:keepLines/>
              <w:ind w:left="284" w:right="284"/>
            </w:pPr>
            <w:r>
              <w:t>ejercicio 2014 e</w:t>
            </w:r>
          </w:p>
          <w:p w:rsidR="00463699" w:rsidRDefault="00DF4D58" w:rsidP="00062A53">
            <w:pPr>
              <w:pStyle w:val="PortadaDos"/>
              <w:keepNext/>
              <w:keepLines/>
              <w:ind w:left="284" w:right="284"/>
            </w:pPr>
            <w:r>
              <w:t>Informe de Gestión</w:t>
            </w:r>
            <w:bookmarkEnd w:id="2"/>
          </w:p>
          <w:p w:rsidR="00DF4D58" w:rsidRDefault="00DF4D58" w:rsidP="00062A53">
            <w:pPr>
              <w:pStyle w:val="PortadaDos"/>
              <w:keepLines/>
              <w:ind w:left="284" w:right="284"/>
            </w:pPr>
          </w:p>
        </w:tc>
      </w:tr>
    </w:tbl>
    <w:p w:rsidR="00DF4D58" w:rsidRDefault="00DF4D58" w:rsidP="00062A53">
      <w:pPr>
        <w:keepLines/>
      </w:pPr>
      <w:r>
        <w:rPr>
          <w:noProof/>
          <w:sz w:val="20"/>
          <w:lang w:eastAsia="es-ES"/>
        </w:rPr>
        <mc:AlternateContent>
          <mc:Choice Requires="wps">
            <w:drawing>
              <wp:anchor distT="0" distB="0" distL="114300" distR="114300" simplePos="0" relativeHeight="251662336" behindDoc="0" locked="0" layoutInCell="1" allowOverlap="1" wp14:anchorId="64E89B34" wp14:editId="4A96FCA5">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D35" w:rsidRDefault="003C1D35">
                            <w:pPr>
                              <w:pStyle w:val="Textoindependiente2"/>
                              <w:rPr>
                                <w:iCs w:val="0"/>
                              </w:rPr>
                            </w:pPr>
                          </w:p>
                          <w:p w:rsidR="003C1D35" w:rsidRDefault="003C1D35">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3C1D35" w:rsidRDefault="003C1D35">
                      <w:pPr>
                        <w:pStyle w:val="Textoindependiente2"/>
                        <w:rPr>
                          <w:iCs w:val="0"/>
                        </w:rPr>
                      </w:pPr>
                    </w:p>
                    <w:p w:rsidR="003C1D35" w:rsidRDefault="003C1D35">
                      <w:pPr>
                        <w:pStyle w:val="Textoindependiente2"/>
                      </w:pPr>
                    </w:p>
                  </w:txbxContent>
                </v:textbox>
                <w10:wrap anchorx="page" anchory="page"/>
              </v:shape>
            </w:pict>
          </mc:Fallback>
        </mc:AlternateContent>
      </w:r>
    </w:p>
    <w:p w:rsidR="00DF4D58" w:rsidRDefault="00DF4D58" w:rsidP="00062A53">
      <w:pPr>
        <w:keepLines/>
      </w:pPr>
    </w:p>
    <w:p w:rsidR="00DF4D58" w:rsidRDefault="00DF4D58" w:rsidP="00062A53">
      <w:pPr>
        <w:pStyle w:val="Portada"/>
        <w:keepLines/>
        <w:sectPr w:rsidR="00DF4D58">
          <w:footerReference w:type="even" r:id="rId9"/>
          <w:footerReference w:type="default" r:id="rId10"/>
          <w:pgSz w:w="11907" w:h="16840" w:code="9"/>
          <w:pgMar w:top="4026" w:right="1928" w:bottom="851" w:left="3788" w:header="1418" w:footer="1418" w:gutter="0"/>
          <w:pgNumType w:start="1"/>
          <w:cols w:space="720"/>
          <w:titlePg/>
          <w:docGrid w:linePitch="245"/>
        </w:sectPr>
      </w:pPr>
    </w:p>
    <w:p w:rsidR="00527DD5" w:rsidRDefault="0025141E" w:rsidP="00527DD5">
      <w:pPr>
        <w:pStyle w:val="Ttulo9"/>
      </w:pPr>
      <w:r>
        <w:lastRenderedPageBreak/>
        <w:fldChar w:fldCharType="begin"/>
      </w:r>
      <w:r>
        <w:instrText xml:space="preserve"> REF Title  \* MERGEFORMAT </w:instrText>
      </w:r>
      <w:r>
        <w:fldChar w:fldCharType="separate"/>
      </w:r>
      <w:r w:rsidR="00527DD5">
        <w:t xml:space="preserve">Fundación ONCE </w:t>
      </w:r>
    </w:p>
    <w:p w:rsidR="00527DD5" w:rsidRDefault="00527DD5" w:rsidP="00527DD5">
      <w:pPr>
        <w:pStyle w:val="Ttulo9"/>
      </w:pPr>
      <w:r>
        <w:t xml:space="preserve">para la Cooperación e Inclusión Social de Personas con </w:t>
      </w:r>
    </w:p>
    <w:p w:rsidR="00DF4D58" w:rsidRPr="00DF4D58" w:rsidRDefault="00527DD5" w:rsidP="00062A53">
      <w:pPr>
        <w:pStyle w:val="Ttulo9"/>
        <w:spacing w:after="240"/>
      </w:pPr>
      <w:r>
        <w:t>Discapacidad</w:t>
      </w:r>
      <w:r w:rsidR="0025141E">
        <w:fldChar w:fldCharType="end"/>
      </w:r>
    </w:p>
    <w:p w:rsidR="00DF4D58" w:rsidRDefault="00DF4D58" w:rsidP="00062A53">
      <w:pPr>
        <w:pStyle w:val="PortadaUno"/>
        <w:keepLines/>
      </w:pPr>
      <w:bookmarkStart w:id="3" w:name="Memoria"/>
      <w:r>
        <w:t>Memoria del</w:t>
      </w:r>
    </w:p>
    <w:p w:rsidR="00DF4D58" w:rsidRDefault="00DF4D58" w:rsidP="00062A53">
      <w:pPr>
        <w:pStyle w:val="PortadaUno"/>
        <w:keepLines/>
      </w:pPr>
      <w:r>
        <w:t>ejercicio 2014</w:t>
      </w:r>
    </w:p>
    <w:bookmarkEnd w:id="3"/>
    <w:p w:rsidR="00DF4D58" w:rsidRDefault="00DF4D58" w:rsidP="00062A53">
      <w:pPr>
        <w:keepLines/>
      </w:pPr>
    </w:p>
    <w:p w:rsidR="00DF4D58" w:rsidRPr="005A0D33" w:rsidRDefault="000D3DC4" w:rsidP="00062A53">
      <w:pPr>
        <w:pStyle w:val="Ttulo4"/>
      </w:pPr>
      <w:r>
        <w:t>1.</w:t>
      </w:r>
      <w:r>
        <w:tab/>
      </w:r>
      <w:r w:rsidR="00DF4D58" w:rsidRPr="005A0D33">
        <w:t>Actividad de la Fundación</w:t>
      </w:r>
    </w:p>
    <w:p w:rsidR="00DF4D58" w:rsidRPr="00877D71" w:rsidRDefault="00941A68" w:rsidP="00062A53">
      <w:pPr>
        <w:pStyle w:val="Ttulo5"/>
      </w:pPr>
      <w:r>
        <w:t>a)</w:t>
      </w:r>
      <w:r>
        <w:tab/>
      </w:r>
      <w:r w:rsidR="00DF4D58" w:rsidRPr="00877D71">
        <w:t>Actividad de la Fundación</w:t>
      </w:r>
    </w:p>
    <w:p w:rsidR="00DF4D58" w:rsidRPr="00877D71" w:rsidRDefault="00941A68" w:rsidP="00062A53">
      <w:pPr>
        <w:pStyle w:val="Listaconnmeros"/>
        <w:keepLines/>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062A53">
      <w:pPr>
        <w:pStyle w:val="Listaconnmeros"/>
        <w:keepLines/>
      </w:pPr>
      <w:r>
        <w:tab/>
      </w:r>
      <w:r w:rsidR="00DF4D58" w:rsidRPr="00877D71">
        <w:t>La Fundación ONCE tiene su domicilio estatutario en Madrid, calle Sebastián Herrera, 15, siendo su ámbito de actuación estatal.</w:t>
      </w:r>
    </w:p>
    <w:p w:rsidR="00DF4D58" w:rsidRDefault="00941A68" w:rsidP="00062A53">
      <w:pPr>
        <w:pStyle w:val="Listaconnmeros"/>
        <w:keepLines/>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62A53">
      <w:pPr>
        <w:pStyle w:val="Listaconnmeros"/>
        <w:keepLines/>
      </w:pPr>
      <w:r>
        <w:tab/>
      </w:r>
      <w:r w:rsidR="00DF4D58" w:rsidRPr="003C3987">
        <w:t>El Órgano de gobierno de la Fundación es su Patronato, compuesto por 43 miembros, en el que están representadas la Confederación Estatal de Personas Sordas (CNSE), la Confederación Española de Personas con Discapacidad Física y Orgánica (COCEMFE</w:t>
      </w:r>
      <w:r w:rsidR="00DF4D58" w:rsidRPr="00AF5E0C">
        <w:t>), la Confederación Española de Organizaciones en favor de las Personas con Discapacidad Intelectual o del Desarrollo (FEAPS), la Confederación Española de Familias de Personas Sordas (FIAPAS), la Confederación Española de Agrupaciones de Familiares y Personas con Enfermedad Mental (FEAFES),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t>, así como la empresa Repsol, S.A., a propuesta del Presidente del Patronato de la Fundación.</w:t>
      </w:r>
      <w:r w:rsidR="00DF4D58" w:rsidRPr="00BB0CCA">
        <w:t xml:space="preserve"> </w:t>
      </w:r>
    </w:p>
    <w:p w:rsidR="00DF4D58" w:rsidRPr="000A5637" w:rsidRDefault="00941A68" w:rsidP="00062A53">
      <w:pPr>
        <w:pStyle w:val="Listaconnmeros"/>
        <w:keepLines/>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juego que se realicen en cada ejercicio económico.</w:t>
      </w:r>
    </w:p>
    <w:p w:rsidR="00DF4D58" w:rsidRPr="00533463" w:rsidRDefault="00DF4D58" w:rsidP="00062A53">
      <w:pPr>
        <w:pStyle w:val="Ttulo6"/>
      </w:pPr>
      <w:r w:rsidRPr="00533463">
        <w:t xml:space="preserve">a.1) Acuerdo General entre el Gobierno de la Nación y la ONCE </w:t>
      </w:r>
    </w:p>
    <w:p w:rsidR="00DF4D58" w:rsidRPr="00533463" w:rsidRDefault="00941A68" w:rsidP="00062A53">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DF4D58" w:rsidRPr="00533463">
        <w:t xml:space="preserve"> el período 2012-2021.</w:t>
      </w:r>
    </w:p>
    <w:p w:rsidR="00DF4D58" w:rsidRPr="00533463" w:rsidRDefault="00941A68" w:rsidP="00062A53">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062A53">
      <w:pPr>
        <w:pStyle w:val="Ttulo6"/>
      </w:pPr>
      <w:r w:rsidRPr="00533463">
        <w:t xml:space="preserve">Un gran compromiso social por la formación y el empleo de las personas con </w:t>
      </w:r>
      <w:r w:rsidR="007B5C14">
        <w:t>d</w:t>
      </w:r>
      <w:r w:rsidRPr="00533463">
        <w:t>iscapacidad</w:t>
      </w:r>
    </w:p>
    <w:p w:rsidR="00DF4D58" w:rsidRPr="00533463" w:rsidRDefault="00941A68" w:rsidP="00062A53">
      <w:pPr>
        <w:pStyle w:val="Listaconnmeros"/>
        <w:keepLines/>
      </w:pPr>
      <w:r>
        <w:tab/>
      </w:r>
      <w:r w:rsidR="00DF4D58" w:rsidRPr="00533463">
        <w:t>Durante la vigencia del acuerdo la ONCE se compromete a crear 15.000 nuevos puestos de trabajo para personas con discapacidad y plazas ocupacionales y a impulsar y desarrollar cursos de formación a favor de 30.000 beneficiarios discapacitados.</w:t>
      </w:r>
    </w:p>
    <w:p w:rsidR="00DF4D58" w:rsidRPr="00533463" w:rsidRDefault="00941A68" w:rsidP="00062A53">
      <w:pPr>
        <w:pStyle w:val="Listaconnmeros"/>
        <w:keepLines/>
      </w:pPr>
      <w:r>
        <w:lastRenderedPageBreak/>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062A53">
      <w:pPr>
        <w:pStyle w:val="Listaconnmeros2"/>
        <w:keepLines/>
      </w:pPr>
      <w:r>
        <w:t>-</w:t>
      </w:r>
      <w:r>
        <w:tab/>
      </w:r>
      <w:r w:rsidR="00DF4D58" w:rsidRPr="00533463">
        <w:t>Creación de puestos de trabajo para personas con discapacidad asignados a la Fundación ONCE y  empresas dependientes: 11.800 puestos de trabajo.</w:t>
      </w:r>
    </w:p>
    <w:p w:rsidR="00DF4D58" w:rsidRPr="00533463" w:rsidRDefault="00941A68" w:rsidP="00062A53">
      <w:pPr>
        <w:pStyle w:val="Listaconnmeros2"/>
        <w:keepLines/>
      </w:pPr>
      <w:r>
        <w:t>-</w:t>
      </w:r>
      <w:r>
        <w:tab/>
      </w:r>
      <w:r w:rsidR="00DF4D58" w:rsidRPr="00533463">
        <w:t xml:space="preserve">Plazas ocupacionales asignadas a la Fundación ONCE: 2.400 plazas ocupacionales. </w:t>
      </w:r>
    </w:p>
    <w:p w:rsidR="00DF4D58" w:rsidRPr="00533463" w:rsidRDefault="00941A68" w:rsidP="00062A53">
      <w:pPr>
        <w:pStyle w:val="Listaconnmeros2"/>
        <w:keepLines/>
      </w:pPr>
      <w:r>
        <w:t>-</w:t>
      </w:r>
      <w:r>
        <w:tab/>
      </w:r>
      <w:r w:rsidR="00DF4D58" w:rsidRPr="00533463">
        <w:t>Formación ocupacional para personas con discapacidad asignada a la Fundación ONCE y empresas dependientes: 8.000 personas beneficiarias.</w:t>
      </w:r>
    </w:p>
    <w:p w:rsidR="00DF4D58" w:rsidRDefault="00941A68" w:rsidP="00062A53">
      <w:pPr>
        <w:pStyle w:val="Listaconnmeros2"/>
        <w:keepLines/>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ONCE y empresas dependientes: 6.000 personas beneficiarias.</w:t>
      </w:r>
    </w:p>
    <w:p w:rsidR="006F415B" w:rsidRPr="006F415B" w:rsidRDefault="006F415B" w:rsidP="006F415B">
      <w:pPr>
        <w:pStyle w:val="Listaconnmeros"/>
        <w:keepLines/>
        <w:ind w:hanging="1"/>
      </w:pPr>
      <w:r w:rsidRPr="006F415B">
        <w:t>Al 31 de diciembre de 2014,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FC6CE8" w:rsidRPr="00A464E2" w:rsidTr="00FC6CE8">
        <w:trPr>
          <w:jc w:val="center"/>
        </w:trPr>
        <w:tc>
          <w:tcPr>
            <w:tcW w:w="5524"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r>
      <w:tr w:rsidR="00FC6CE8" w:rsidRPr="00A464E2" w:rsidTr="00D74545">
        <w:trPr>
          <w:jc w:val="center"/>
        </w:trPr>
        <w:tc>
          <w:tcPr>
            <w:tcW w:w="5524" w:type="dxa"/>
            <w:tcBorders>
              <w:top w:val="nil"/>
              <w:bottom w:val="single" w:sz="4" w:space="0" w:color="auto"/>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FC6CE8"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Objetivos alcanzados en el periodo</w:t>
            </w:r>
          </w:p>
          <w:p w:rsidR="00FC6CE8"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2012 - 2014</w:t>
            </w:r>
          </w:p>
        </w:tc>
        <w:tc>
          <w:tcPr>
            <w:tcW w:w="1560" w:type="dxa"/>
            <w:tcBorders>
              <w:top w:val="nil"/>
              <w:bottom w:val="single" w:sz="4" w:space="0" w:color="auto"/>
            </w:tcBorders>
            <w:vAlign w:val="bottom"/>
          </w:tcPr>
          <w:p w:rsidR="00FC6CE8" w:rsidRPr="00A464E2"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Grado de cumplimiento (%)</w:t>
            </w:r>
          </w:p>
        </w:tc>
      </w:tr>
      <w:tr w:rsidR="00FC6CE8" w:rsidRPr="00A464E2" w:rsidTr="00FC6CE8">
        <w:trPr>
          <w:jc w:val="center"/>
        </w:trPr>
        <w:tc>
          <w:tcPr>
            <w:tcW w:w="5524" w:type="dxa"/>
            <w:tcBorders>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left w:val="single" w:sz="4" w:space="0" w:color="auto"/>
              <w:bottom w:val="nil"/>
            </w:tcBorders>
          </w:tcPr>
          <w:p w:rsidR="00FC6CE8" w:rsidRPr="00A464E2" w:rsidRDefault="00FC6CE8" w:rsidP="00FC6CE8">
            <w:pPr>
              <w:pStyle w:val="Listaconnmeros"/>
              <w:spacing w:after="0"/>
              <w:ind w:left="0" w:firstLine="0"/>
              <w:rPr>
                <w:rFonts w:ascii="Times New Roman" w:hAnsi="Times New Roman"/>
                <w:sz w:val="20"/>
              </w:rPr>
            </w:pP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12.563</w:t>
            </w:r>
          </w:p>
        </w:tc>
        <w:tc>
          <w:tcPr>
            <w:tcW w:w="1560" w:type="dxa"/>
            <w:tcBorders>
              <w:top w:val="nil"/>
              <w:left w:val="single" w:sz="4" w:space="0" w:color="auto"/>
              <w:bottom w:val="nil"/>
            </w:tcBorders>
          </w:tcPr>
          <w:p w:rsidR="00FC6CE8" w:rsidRPr="00A464E2"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106%</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Plazas ocupacionales</w:t>
            </w:r>
          </w:p>
        </w:tc>
        <w:tc>
          <w:tcPr>
            <w:tcW w:w="1560" w:type="dxa"/>
            <w:tcBorders>
              <w:top w:val="nil"/>
              <w:bottom w:val="nil"/>
              <w:right w:val="single" w:sz="4" w:space="0" w:color="auto"/>
            </w:tcBorders>
          </w:tcPr>
          <w:p w:rsidR="00FC6CE8"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1.429</w:t>
            </w:r>
          </w:p>
        </w:tc>
        <w:tc>
          <w:tcPr>
            <w:tcW w:w="1560" w:type="dxa"/>
            <w:tcBorders>
              <w:top w:val="nil"/>
              <w:left w:val="single" w:sz="4" w:space="0" w:color="auto"/>
              <w:bottom w:val="nil"/>
            </w:tcBorders>
          </w:tcPr>
          <w:p w:rsidR="00FC6CE8" w:rsidRPr="00A464E2"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60%</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Formación ocupacional</w:t>
            </w:r>
          </w:p>
        </w:tc>
        <w:tc>
          <w:tcPr>
            <w:tcW w:w="1560" w:type="dxa"/>
            <w:tcBorders>
              <w:top w:val="nil"/>
              <w:bottom w:val="nil"/>
              <w:right w:val="single" w:sz="4" w:space="0" w:color="auto"/>
            </w:tcBorders>
          </w:tcPr>
          <w:p w:rsidR="00FC6CE8"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24.833</w:t>
            </w:r>
          </w:p>
        </w:tc>
        <w:tc>
          <w:tcPr>
            <w:tcW w:w="1560" w:type="dxa"/>
            <w:tcBorders>
              <w:top w:val="nil"/>
              <w:left w:val="single" w:sz="4" w:space="0" w:color="auto"/>
              <w:bottom w:val="nil"/>
            </w:tcBorders>
          </w:tcPr>
          <w:p w:rsidR="00FC6CE8" w:rsidRPr="00A464E2"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310</w:t>
            </w:r>
            <w:r w:rsidR="00AC1319">
              <w:rPr>
                <w:rFonts w:ascii="Times New Roman" w:hAnsi="Times New Roman"/>
                <w:sz w:val="20"/>
              </w:rPr>
              <w:t>%</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7.507</w:t>
            </w:r>
          </w:p>
        </w:tc>
        <w:tc>
          <w:tcPr>
            <w:tcW w:w="1560" w:type="dxa"/>
            <w:tcBorders>
              <w:top w:val="nil"/>
              <w:left w:val="single" w:sz="4" w:space="0" w:color="auto"/>
              <w:bottom w:val="nil"/>
            </w:tcBorders>
          </w:tcPr>
          <w:p w:rsidR="00FC6CE8" w:rsidRPr="00A464E2"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125</w:t>
            </w:r>
            <w:r w:rsidR="00AC1319">
              <w:rPr>
                <w:rFonts w:ascii="Times New Roman" w:hAnsi="Times New Roman"/>
                <w:sz w:val="20"/>
              </w:rPr>
              <w:t>%</w:t>
            </w:r>
          </w:p>
        </w:tc>
      </w:tr>
      <w:tr w:rsidR="00FC6CE8" w:rsidRPr="00A464E2" w:rsidTr="00FC6CE8">
        <w:trPr>
          <w:jc w:val="center"/>
        </w:trPr>
        <w:tc>
          <w:tcPr>
            <w:tcW w:w="5524"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r>
    </w:tbl>
    <w:p w:rsidR="006F415B" w:rsidRDefault="006F415B" w:rsidP="006F415B">
      <w:pPr>
        <w:pStyle w:val="Listaconnmeros"/>
      </w:pPr>
    </w:p>
    <w:p w:rsidR="00DF4D58" w:rsidRPr="00533463" w:rsidRDefault="00DF4D58" w:rsidP="00062A53">
      <w:pPr>
        <w:pStyle w:val="Ttulo6"/>
      </w:pPr>
      <w:r w:rsidRPr="00533463">
        <w:t>Aportaciones de la ONCE para financiar el gran compromiso social por la formación y el empleo de discapacitados</w:t>
      </w:r>
    </w:p>
    <w:p w:rsidR="00DF4D58" w:rsidRPr="00533463" w:rsidRDefault="00941A68" w:rsidP="00062A53">
      <w:pPr>
        <w:pStyle w:val="Listaconnmeros"/>
        <w:keepLines/>
      </w:pPr>
      <w:r>
        <w:tab/>
      </w:r>
      <w:r w:rsidR="00DF4D58" w:rsidRPr="00533463">
        <w:t>La ONCE se compromete a seguir realizado un esfuerzo económico en los términos siguientes:</w:t>
      </w:r>
    </w:p>
    <w:p w:rsidR="00DF4D58" w:rsidRPr="00533463" w:rsidRDefault="00941A68" w:rsidP="00062A53">
      <w:pPr>
        <w:pStyle w:val="Listaconnmeros2"/>
        <w:keepLines/>
      </w:pPr>
      <w:r>
        <w:t>-</w:t>
      </w:r>
      <w:r>
        <w:tab/>
      </w:r>
      <w:r w:rsidR="00DF4D58" w:rsidRPr="00533463">
        <w:t>Continuará aportando a la Fundación ONCE el 3% de las ventas reales que se ejecuten en cada ejercicio económico.</w:t>
      </w:r>
    </w:p>
    <w:p w:rsidR="00DF4D58" w:rsidRPr="00533463" w:rsidRDefault="00941A68" w:rsidP="00062A53">
      <w:pPr>
        <w:pStyle w:val="Listaconnmeros2"/>
        <w:keepLines/>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En la reunión de la Comisión Permanente del Consejo de Protectorado celebrada el día 28 de enero de 2014, quedó fijada la cifra de referencia para el ejercicio 2014 en 2.477,01 millones de euros.</w:t>
      </w:r>
    </w:p>
    <w:p w:rsidR="00DF4D58" w:rsidRPr="00533463" w:rsidRDefault="00DF4D58" w:rsidP="00062A53">
      <w:pPr>
        <w:pStyle w:val="Ttulo6"/>
      </w:pPr>
      <w:r w:rsidRPr="00533463">
        <w:t>Fortalecimiento de la Fundación ONCE</w:t>
      </w:r>
    </w:p>
    <w:p w:rsidR="00DF4D58" w:rsidRPr="00533463" w:rsidRDefault="00941A68" w:rsidP="00062A53">
      <w:pPr>
        <w:pStyle w:val="Listaconnmeros2"/>
        <w:keepLines/>
      </w:pPr>
      <w:r>
        <w:t>-</w:t>
      </w:r>
      <w:r>
        <w:tab/>
      </w:r>
      <w:r w:rsidR="00DF4D58" w:rsidRPr="00533463">
        <w:t xml:space="preserve">La ONCE, en su calidad de entidad fundadora, se compromete a proseguir sus esfuerzos para que la Fundación ONCE profundice en su línea actual de solidaridad con otros discapacitados. </w:t>
      </w:r>
    </w:p>
    <w:p w:rsidR="00DF4D58" w:rsidRPr="00533463" w:rsidRDefault="00941A68" w:rsidP="00062A53">
      <w:pPr>
        <w:pStyle w:val="Listaconnmeros2"/>
        <w:keepLines/>
      </w:pPr>
      <w:r>
        <w:t>-</w:t>
      </w:r>
      <w:r>
        <w:tab/>
      </w:r>
      <w:r w:rsidR="00DF4D58"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4D58" w:rsidRPr="00533463" w:rsidRDefault="00941A68" w:rsidP="00062A53">
      <w:pPr>
        <w:pStyle w:val="Listaconnmeros2"/>
        <w:keepLines/>
      </w:pPr>
      <w:r>
        <w:t>-</w:t>
      </w:r>
      <w:r>
        <w:tab/>
      </w:r>
      <w:r w:rsidR="00DF4D58" w:rsidRPr="00533463">
        <w:t>Si en el ejercicio en el que se han generado los recursos, no se cumpliera totalmente con la obligación de gasto establecida en este apartado, el gasto pendiente se realizará en el ejercicio siguiente.</w:t>
      </w:r>
    </w:p>
    <w:p w:rsidR="00DF4D58" w:rsidRPr="00533463" w:rsidRDefault="00941A68" w:rsidP="00062A53">
      <w:pPr>
        <w:pStyle w:val="Listaconnmeros2"/>
        <w:keepLines/>
      </w:pPr>
      <w:r>
        <w:lastRenderedPageBreak/>
        <w:t>-</w:t>
      </w:r>
      <w:r>
        <w:tab/>
      </w:r>
      <w:r w:rsidR="00DF4D58" w:rsidRPr="00533463">
        <w:t>La ONCE presentará al Consejo de Protectorado un informe de la empresa auditora de la Fundación ONCE, con los datos a los que se refiere</w:t>
      </w:r>
      <w:r w:rsidR="00DF4D58">
        <w:t xml:space="preserve">n los </w:t>
      </w:r>
      <w:r w:rsidR="00DF4D58" w:rsidRPr="00533463">
        <w:t>punto</w:t>
      </w:r>
      <w:r w:rsidR="00DF4D58">
        <w:t>s</w:t>
      </w:r>
      <w:r w:rsidR="00DF4D58" w:rsidRPr="00533463">
        <w:t xml:space="preserve"> anterior</w:t>
      </w:r>
      <w:r w:rsidR="00DF4D58">
        <w:t>es</w:t>
      </w:r>
      <w:r w:rsidR="00DF4D58" w:rsidRPr="00533463">
        <w:t>.</w:t>
      </w:r>
    </w:p>
    <w:p w:rsidR="00DF4D58" w:rsidRPr="00533463" w:rsidRDefault="00DF4D58" w:rsidP="00062A53">
      <w:pPr>
        <w:pStyle w:val="Ttulo6"/>
      </w:pPr>
      <w:r w:rsidRPr="00533463">
        <w:t>a.2) Programa Operativo “Lucha contra la Discriminación</w:t>
      </w:r>
      <w:r>
        <w:t xml:space="preserve"> 2007-2013</w:t>
      </w:r>
      <w:r w:rsidRPr="00533463">
        <w:t>”</w:t>
      </w:r>
    </w:p>
    <w:p w:rsidR="00DF4D58" w:rsidRPr="00533463" w:rsidRDefault="00941A68" w:rsidP="00062A53">
      <w:pPr>
        <w:pStyle w:val="Listaconnmeros"/>
        <w:keepLines/>
      </w:pPr>
      <w:r>
        <w:tab/>
      </w:r>
      <w:r w:rsidR="00DF4D58">
        <w:t>M</w:t>
      </w:r>
      <w:r w:rsidR="00DF4D58" w:rsidRPr="00533463">
        <w:t>ediante Decisión de la Comisión Europea C (6735), de 18 de diciembre de 2007, la Fundación ONCE fue designa</w:t>
      </w:r>
      <w:r w:rsidR="0034202B">
        <w:t xml:space="preserve">da como Organismo Intermedio del </w:t>
      </w:r>
      <w:r w:rsidR="00DF4D58" w:rsidRPr="00533463">
        <w:t xml:space="preserve">Programa Operativo </w:t>
      </w:r>
      <w:r w:rsidR="00DF4D58">
        <w:t xml:space="preserve">del Fondo Social Europeo </w:t>
      </w:r>
      <w:r w:rsidR="00DF4D58" w:rsidRPr="00533463">
        <w:t xml:space="preserve">para el periodo 2007-2013, denominado “Lucha contra la Discriminación 2007-2013”. </w:t>
      </w:r>
    </w:p>
    <w:p w:rsidR="00DF4D58" w:rsidRPr="00533463" w:rsidRDefault="00941A68" w:rsidP="00062A53">
      <w:pPr>
        <w:pStyle w:val="Listaconnmeros"/>
        <w:keepLines/>
      </w:pPr>
      <w:r>
        <w:tab/>
      </w:r>
      <w:r w:rsidR="00DF4D58" w:rsidRPr="00533463">
        <w:t>La Fundación ONCE está actualmente ejecutando actuaciones dentro de este Programa Operativo principalmente durante el periodo 2009-2015, en función de la planificación financiera que permite la regla n+2 (ejecución del compromiso del año “n” en los dos años siguientes).</w:t>
      </w:r>
    </w:p>
    <w:p w:rsidR="00DF4D58" w:rsidRPr="00533463" w:rsidRDefault="00941A68" w:rsidP="00062A53">
      <w:pPr>
        <w:pStyle w:val="Listaconnmeros"/>
        <w:keepLines/>
      </w:pPr>
      <w:r>
        <w:tab/>
      </w:r>
      <w:r w:rsidR="00DF4D58" w:rsidRPr="00533463">
        <w:t xml:space="preserve">Los objetivos específicos y las principales actuaciones que desarrolla la Fundación ONCE en el marco de este Programa Operativo son las siguientes: </w:t>
      </w:r>
    </w:p>
    <w:p w:rsidR="00DF4D58" w:rsidRPr="00533463" w:rsidRDefault="00941A68" w:rsidP="00062A53">
      <w:pPr>
        <w:pStyle w:val="Listaconnmeros2"/>
        <w:keepLines/>
      </w:pPr>
      <w:r w:rsidRPr="00941A68">
        <w:t>-</w:t>
      </w:r>
      <w:r w:rsidRPr="00941A68">
        <w:tab/>
      </w:r>
      <w:r w:rsidR="00DF4D58" w:rsidRPr="00941A68">
        <w:t>Acciones de mejora de la empleabilidad:</w:t>
      </w:r>
      <w:r w:rsidR="00DF4D58" w:rsidRPr="00533463">
        <w:t xml:space="preserve"> Las acciones se instrumentan para incidir, de forma directa o indirecta, en las personas con discapacidad con el fin de atraerlas para que se incorporen al mercado de trabajo. </w:t>
      </w:r>
    </w:p>
    <w:p w:rsidR="00DF4D58" w:rsidRPr="00533463" w:rsidRDefault="00941A68" w:rsidP="00062A53">
      <w:pPr>
        <w:pStyle w:val="Listaconnmeros2"/>
        <w:keepLines/>
      </w:pPr>
      <w:r>
        <w:t>-</w:t>
      </w:r>
      <w:r>
        <w:tab/>
      </w:r>
      <w:r w:rsidR="00DF4D58" w:rsidRPr="00941A68">
        <w:t>Acciones de Cooperación transnacional e interregional: Tienen como objetivo específico l</w:t>
      </w:r>
      <w:r w:rsidR="00DF4D58"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DF4D58" w:rsidRPr="00533463" w:rsidRDefault="00941A68" w:rsidP="00062A53">
      <w:pPr>
        <w:pStyle w:val="Listaconnmeros2"/>
        <w:keepLines/>
      </w:pPr>
      <w:r>
        <w:t>-</w:t>
      </w:r>
      <w:r>
        <w:tab/>
      </w:r>
      <w:r w:rsidR="00DF4D58" w:rsidRPr="00941A68">
        <w:t xml:space="preserve">Asistencia técnica: Las acciones realizadas en este ámbito tienen como objetivos específicos la </w:t>
      </w:r>
      <w:r w:rsidR="00DF4D58" w:rsidRPr="00533463">
        <w:t>optimización de la gestión, puesta en marcha, seguimiento, evaluación y control del Programa Operativo así como optimizar las acciones de información y publicidad que están vinculadas a la participación en el Programa Operativo.</w:t>
      </w:r>
    </w:p>
    <w:p w:rsidR="00DF4D58" w:rsidRPr="00533463" w:rsidRDefault="00941A68" w:rsidP="00062A53">
      <w:pPr>
        <w:pStyle w:val="Listaconnmeros"/>
        <w:keepLines/>
      </w:pPr>
      <w:r>
        <w:tab/>
      </w:r>
      <w:r w:rsidR="00DF4D58" w:rsidRPr="00533463">
        <w:t>De manera transversal a todo el proyecto se articulan un conjunto de acciones, tales como la integración de la perspectiva de género, la potenciación de líneas innovadoras de trabajo, la calidad y la mejora continua, medidas específicas para complementar las distintas operaciones con aquellos instrumentos y contenidos que permitan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DF4D58" w:rsidRPr="00533463" w:rsidRDefault="00941A68" w:rsidP="00062A53">
      <w:pPr>
        <w:pStyle w:val="Listaconnmeros"/>
        <w:keepLines/>
      </w:pPr>
      <w:r>
        <w:tab/>
      </w:r>
      <w:r w:rsidR="00DF4D58">
        <w:t>Asi</w:t>
      </w:r>
      <w:r w:rsidR="00DF4D58" w:rsidRPr="00533463">
        <w:t xml:space="preserve">mismo, se llevan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DF4D58" w:rsidRPr="00D6083D" w:rsidRDefault="00941A68" w:rsidP="00062A53">
      <w:pPr>
        <w:pStyle w:val="Listaconnmeros"/>
        <w:keepLines/>
      </w:pPr>
      <w:r>
        <w:tab/>
      </w:r>
      <w:r w:rsidR="00DF4D58" w:rsidRPr="00D6083D">
        <w:t>Mediante oficio de 7 de julio de 2008, la Unidad Administradora del Fondo Social Europeo (en adelante “UAFSE”) comunicó a la Fundación ONCE el plan financiero para la ejecución de las operaciones descritas anteriormente. De acuerdo con esta comunicación oficial, la asignación en términos de coste total ascendió a 147.662.652 euros, de los cuales el FSE aportará un total de 103.046.241 euros y la Fundación ONCE un total de 44.616.411 euros.</w:t>
      </w:r>
    </w:p>
    <w:p w:rsidR="00DF4D58" w:rsidRDefault="00941A68" w:rsidP="00062A53">
      <w:pPr>
        <w:pStyle w:val="Listaconnmeros"/>
        <w:keepLines/>
      </w:pPr>
      <w:r>
        <w:tab/>
      </w:r>
      <w:r w:rsidR="00DF4D58">
        <w:t>Asi</w:t>
      </w:r>
      <w:r w:rsidR="00DF4D58"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rsidR="009063D6">
        <w:t>se incrementó</w:t>
      </w:r>
      <w:r w:rsidR="00DF4D58" w:rsidRPr="00D6083D">
        <w:t xml:space="preserve"> en 14.431.153 euros alcanzando así un total de 117.477.394 euros</w:t>
      </w:r>
      <w:r w:rsidR="00DF4D58">
        <w:t xml:space="preserve">, </w:t>
      </w:r>
      <w:r w:rsidR="00DF4D58" w:rsidRPr="00F77D2C">
        <w:t>aumentando el compromiso de cofinanciación de la Fundación hasta los 51.883.082 euros.</w:t>
      </w:r>
    </w:p>
    <w:p w:rsidR="002359B8" w:rsidRDefault="00941A68" w:rsidP="00062A53">
      <w:pPr>
        <w:pStyle w:val="Listaconnmeros"/>
        <w:keepLines/>
      </w:pPr>
      <w:r>
        <w:lastRenderedPageBreak/>
        <w:tab/>
      </w:r>
      <w:r w:rsidR="00DF4D58" w:rsidRPr="00AF6836">
        <w:t>Los importes concedidos totales y la tasa de cofinanciación se muestran a continuación, diferenciando entre l</w:t>
      </w:r>
      <w:r w:rsidR="009063D6">
        <w:t>o ejecutado realmente (2008-2014</w:t>
      </w:r>
      <w:r w:rsidR="00DF4D58" w:rsidRPr="00AF6836">
        <w:t>) y lo previsto por ejecutar (2015), considerando la senda financiera marcada por la UAFSE, a</w:t>
      </w:r>
      <w:r w:rsidR="009063D6">
        <w:t>corde a la regla n+2:</w:t>
      </w:r>
    </w:p>
    <w:tbl>
      <w:tblPr>
        <w:tblW w:w="1007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916"/>
        <w:gridCol w:w="907"/>
        <w:gridCol w:w="907"/>
        <w:gridCol w:w="907"/>
        <w:gridCol w:w="907"/>
        <w:gridCol w:w="907"/>
        <w:gridCol w:w="907"/>
        <w:gridCol w:w="907"/>
        <w:gridCol w:w="907"/>
        <w:gridCol w:w="907"/>
      </w:tblGrid>
      <w:tr w:rsidR="002359B8" w:rsidRPr="00921835" w:rsidTr="000071BB">
        <w:trPr>
          <w:jc w:val="center"/>
        </w:trPr>
        <w:tc>
          <w:tcPr>
            <w:tcW w:w="1916" w:type="dxa"/>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auto"/>
          </w:tcPr>
          <w:p w:rsidR="002359B8" w:rsidRPr="009063D6" w:rsidRDefault="002359B8" w:rsidP="00062A53">
            <w:pPr>
              <w:pStyle w:val="Tabladeilustraciones"/>
              <w:keepNext/>
              <w:keepLines/>
              <w:ind w:left="1191"/>
              <w:jc w:val="right"/>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Años</w:t>
            </w:r>
          </w:p>
          <w:p w:rsidR="002359B8" w:rsidRPr="009063D6" w:rsidRDefault="002359B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Regiones- Ejes</w:t>
            </w:r>
          </w:p>
        </w:tc>
        <w:tc>
          <w:tcPr>
            <w:tcW w:w="8163" w:type="dxa"/>
            <w:gridSpan w:val="9"/>
            <w:tcBorders>
              <w:top w:val="single" w:sz="2" w:space="0" w:color="auto"/>
              <w:left w:val="single" w:sz="2" w:space="0" w:color="auto"/>
              <w:bottom w:val="single" w:sz="2" w:space="0" w:color="auto"/>
              <w:right w:val="single" w:sz="2" w:space="0" w:color="auto"/>
              <w:tl2br w:val="nil"/>
            </w:tcBorders>
            <w:shd w:val="clear" w:color="auto" w:fill="auto"/>
            <w:noWrap/>
            <w:vAlign w:val="bottom"/>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Euros</w:t>
            </w:r>
          </w:p>
        </w:tc>
      </w:tr>
      <w:tr w:rsidR="002359B8" w:rsidRPr="00A003F2" w:rsidTr="000071BB">
        <w:trPr>
          <w:jc w:val="center"/>
        </w:trPr>
        <w:tc>
          <w:tcPr>
            <w:tcW w:w="1916" w:type="dxa"/>
            <w:vMerge/>
            <w:tcBorders>
              <w:top w:val="nil"/>
              <w:left w:val="single" w:sz="2" w:space="0" w:color="auto"/>
              <w:bottom w:val="single" w:sz="2" w:space="0" w:color="auto"/>
              <w:right w:val="single" w:sz="2" w:space="0" w:color="auto"/>
              <w:tl2br w:val="single" w:sz="2" w:space="0" w:color="auto"/>
            </w:tcBorders>
            <w:shd w:val="clear" w:color="auto" w:fill="auto"/>
            <w:hideMark/>
          </w:tcPr>
          <w:p w:rsidR="002359B8" w:rsidRPr="009063D6" w:rsidRDefault="002359B8" w:rsidP="00062A53">
            <w:pPr>
              <w:pStyle w:val="Tabladeilustraciones"/>
              <w:keepNext/>
              <w:keepLines/>
              <w:rPr>
                <w:snapToGrid w:val="0"/>
                <w:color w:val="000000"/>
                <w:sz w:val="16"/>
                <w:szCs w:val="16"/>
                <w:u w:color="000000"/>
                <w:lang w:val="es-ES_tradnl" w:eastAsia="es-ES_tradnl"/>
              </w:rPr>
            </w:pP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2008</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2009</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2010</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2011</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2012</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2013</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4B4791" w:rsidRDefault="002359B8"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2014</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4B4791" w:rsidRDefault="002359B8"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2015</w:t>
            </w:r>
            <w:r w:rsidR="00C66D17">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AC1319" w:rsidRDefault="002359B8" w:rsidP="00062A53">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Total</w:t>
            </w:r>
          </w:p>
        </w:tc>
      </w:tr>
      <w:tr w:rsidR="002359B8" w:rsidRPr="00A003F2" w:rsidTr="000071BB">
        <w:trPr>
          <w:jc w:val="center"/>
        </w:trPr>
        <w:tc>
          <w:tcPr>
            <w:tcW w:w="1916" w:type="dxa"/>
            <w:tcBorders>
              <w:top w:val="single" w:sz="2" w:space="0" w:color="auto"/>
              <w:left w:val="single" w:sz="2" w:space="0" w:color="auto"/>
              <w:bottom w:val="nil"/>
              <w:right w:val="single" w:sz="2" w:space="0" w:color="auto"/>
            </w:tcBorders>
            <w:shd w:val="clear" w:color="auto" w:fill="auto"/>
          </w:tcPr>
          <w:p w:rsidR="00DF4D58" w:rsidRPr="009063D6" w:rsidRDefault="002359B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4B4791"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4B4791"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AC1319" w:rsidRDefault="00DF4D58" w:rsidP="00062A53">
            <w:pPr>
              <w:pStyle w:val="Tabladeilustraciones"/>
              <w:keepNext/>
              <w:keepLines/>
              <w:tabs>
                <w:tab w:val="decimal" w:pos="890"/>
              </w:tabs>
              <w:rPr>
                <w:snapToGrid w:val="0"/>
                <w:color w:val="000000"/>
                <w:sz w:val="16"/>
                <w:szCs w:val="16"/>
                <w:u w:color="000000"/>
                <w:lang w:val="es-ES_tradnl" w:eastAsia="es-ES_tradnl"/>
              </w:rPr>
            </w:pPr>
          </w:p>
        </w:tc>
      </w:tr>
      <w:tr w:rsidR="002359B8" w:rsidRPr="00A003F2" w:rsidTr="000071BB">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Convergencia</w:t>
            </w:r>
            <w:r w:rsidR="00DF4D58" w:rsidRPr="009063D6">
              <w:rPr>
                <w:b/>
                <w:snapToGrid w:val="0"/>
                <w:color w:val="000000"/>
                <w:sz w:val="16"/>
                <w:szCs w:val="16"/>
                <w:u w:color="000000"/>
                <w:lang w:val="es-ES_tradnl" w:eastAsia="es-ES_tradnl"/>
              </w:rPr>
              <w:t>:</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4B4791"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4B4791"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AC1319" w:rsidRDefault="00DF4D58" w:rsidP="00062A53">
            <w:pPr>
              <w:pStyle w:val="Tabladeilustraciones"/>
              <w:keepNext/>
              <w:keepLines/>
              <w:tabs>
                <w:tab w:val="decimal" w:pos="89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200.601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8.685.135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9.057.921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9.002.022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9.074.106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10.698.305</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11.722.81</w:t>
            </w:r>
            <w:r w:rsidR="00AC1F2F">
              <w:rPr>
                <w:snapToGrid w:val="0"/>
                <w:color w:val="000000"/>
                <w:sz w:val="16"/>
                <w:szCs w:val="16"/>
                <w:u w:color="000000"/>
                <w:lang w:val="es-ES_tradnl" w:eastAsia="es-ES_tradnl"/>
              </w:rPr>
              <w:t>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11.289.44</w:t>
            </w:r>
            <w:r w:rsidR="00AC1F2F">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69.730.345</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160.481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6.948.108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7.246.337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7.201.618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7.259.285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8.558.644</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9.378.248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9.031.55</w:t>
            </w:r>
            <w:r w:rsidR="00AC1F2F">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55.784.277</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40.120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1.737.027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1.811.584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1.800.404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1.814.821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2.139.661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2.344.562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2.257.889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13.946.068</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 xml:space="preserve">Phasing </w:t>
            </w:r>
            <w:r w:rsidR="00DF4D58" w:rsidRPr="009063D6">
              <w:rPr>
                <w:b/>
                <w:snapToGrid w:val="0"/>
                <w:color w:val="000000"/>
                <w:sz w:val="16"/>
                <w:szCs w:val="16"/>
                <w:u w:color="000000"/>
                <w:lang w:val="es-ES_tradnl"/>
              </w:rPr>
              <w:t>OUT:</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25.467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994.827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790.929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661.661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509.527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513.092</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914.581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662.98</w:t>
            </w:r>
            <w:r w:rsidR="00AC1F2F">
              <w:rPr>
                <w:snapToGrid w:val="0"/>
                <w:color w:val="000000"/>
                <w:sz w:val="16"/>
                <w:szCs w:val="16"/>
                <w:u w:color="000000"/>
                <w:lang w:val="es-ES_tradnl" w:eastAsia="es-ES_tradnl"/>
              </w:rPr>
              <w:t>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5.073.065</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20.374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795.862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632.743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529.329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407.622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410.473</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731.665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530.38</w:t>
            </w:r>
            <w:r w:rsidR="00AC1F2F">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4.058.453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198.965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158.186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132.332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101.905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102.619</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182.916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132.59</w:t>
            </w:r>
            <w:r w:rsidR="00AC1F2F">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1.014.612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 xml:space="preserve">Phasing </w:t>
            </w:r>
            <w:r w:rsidR="00DF4D58" w:rsidRPr="009063D6">
              <w:rPr>
                <w:b/>
                <w:snapToGrid w:val="0"/>
                <w:color w:val="000000"/>
                <w:sz w:val="16"/>
                <w:szCs w:val="16"/>
                <w:u w:color="000000"/>
                <w:lang w:val="es-ES_tradnl"/>
              </w:rPr>
              <w:t>IN: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219.617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7.902.176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6.503.571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4.286.605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3.654.371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3.319.058</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4.226.445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4.408.598</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34.520.441</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175.693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6.321.741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5.202.857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3.429.284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2.923.496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2.655.247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3.381.156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3.526.87</w:t>
            </w:r>
            <w:r w:rsidR="00AC1F2F">
              <w:rPr>
                <w:snapToGrid w:val="0"/>
                <w:color w:val="000000"/>
                <w:sz w:val="16"/>
                <w:szCs w:val="16"/>
                <w:u w:color="000000"/>
                <w:lang w:val="es-ES_tradnl" w:eastAsia="es-ES_tradnl"/>
              </w:rPr>
              <w:t>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27.616.352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43.924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1.580.435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1.300.714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857.321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730.875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663.811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845.289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881.7</w:t>
            </w:r>
            <w:r w:rsidR="00AC1F2F">
              <w:rPr>
                <w:snapToGrid w:val="0"/>
                <w:color w:val="000000"/>
                <w:sz w:val="16"/>
                <w:szCs w:val="16"/>
                <w:u w:color="000000"/>
                <w:lang w:val="es-ES_tradnl" w:eastAsia="es-ES_tradnl"/>
              </w:rPr>
              <w:t>20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6.904.089</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Competitividad</w:t>
            </w:r>
            <w:r w:rsidR="00DF4D58" w:rsidRPr="009063D6">
              <w:rPr>
                <w:b/>
                <w:snapToGrid w:val="0"/>
                <w:color w:val="000000"/>
                <w:sz w:val="16"/>
                <w:szCs w:val="16"/>
                <w:u w:color="000000"/>
                <w:lang w:val="es-ES_tradnl"/>
              </w:rPr>
              <w:t>:</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213.184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6.887.234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7.011.316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6.704.754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7.078.922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9.012.272</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9.800.682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13.328.262</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60.036.626</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658.869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24.469.372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23.363.737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20.655.042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20.316.926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23.542.727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26.664.519</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29.689.2</w:t>
            </w:r>
            <w:r w:rsidR="00AC1F2F">
              <w:rPr>
                <w:b/>
                <w:snapToGrid w:val="0"/>
                <w:sz w:val="16"/>
                <w:szCs w:val="16"/>
                <w:u w:color="000000"/>
                <w:lang w:val="es-ES_tradnl" w:eastAsia="es-ES_tradnl"/>
              </w:rPr>
              <w:t>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spacing w:before="40" w:after="40"/>
              <w:rPr>
                <w:b/>
                <w:snapToGrid w:val="0"/>
                <w:sz w:val="16"/>
                <w:szCs w:val="16"/>
                <w:u w:color="000000"/>
                <w:lang w:val="es-ES_tradnl" w:eastAsia="es-ES_tradnl"/>
              </w:rPr>
            </w:pPr>
            <w:r w:rsidRPr="00AC1319">
              <w:rPr>
                <w:b/>
                <w:snapToGrid w:val="0"/>
                <w:sz w:val="16"/>
                <w:szCs w:val="16"/>
                <w:u w:color="000000"/>
                <w:lang w:val="es-ES_tradnl" w:eastAsia="es-ES_tradnl"/>
              </w:rPr>
              <w:t>169.360.476</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463.140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17.509.328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16.587.595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14.512.608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14.129.864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16.130.500</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81"/>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18.391.41</w:t>
            </w:r>
            <w:r w:rsidR="00AC1F2F">
              <w:rPr>
                <w:snapToGrid w:val="0"/>
                <w:color w:val="000000"/>
                <w:sz w:val="16"/>
                <w:szCs w:val="16"/>
                <w:u w:color="000000"/>
                <w:lang w:val="es-ES_tradnl" w:eastAsia="es-ES_tradnl"/>
              </w:rPr>
              <w:t>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19.752.9</w:t>
            </w:r>
            <w:r w:rsidR="00AC1F2F">
              <w:rPr>
                <w:snapToGrid w:val="0"/>
                <w:color w:val="000000"/>
                <w:sz w:val="16"/>
                <w:szCs w:val="16"/>
                <w:u w:color="000000"/>
                <w:lang w:val="es-ES_tradnl" w:eastAsia="es-ES_tradnl"/>
              </w:rPr>
              <w:t>48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spacing w:before="120"/>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117.477.394</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195.729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6.960.044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6.776.142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6.142.434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6.187.062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7.412.227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8.273.108</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9.936.33</w:t>
            </w:r>
            <w:r w:rsidR="00AC1F2F">
              <w:rPr>
                <w:snapToGrid w:val="0"/>
                <w:color w:val="000000"/>
                <w:sz w:val="16"/>
                <w:szCs w:val="16"/>
                <w:u w:color="000000"/>
                <w:lang w:val="es-ES_tradnl" w:eastAsia="es-ES_tradnl"/>
              </w:rPr>
              <w:t>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51.883.082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Porcentaje de</w:t>
            </w:r>
            <w:r w:rsidR="002359B8" w:rsidRPr="009063D6">
              <w:rPr>
                <w:snapToGrid w:val="0"/>
                <w:color w:val="000000"/>
                <w:sz w:val="16"/>
                <w:szCs w:val="16"/>
                <w:u w:color="000000"/>
                <w:lang w:val="es-ES_tradnl" w:eastAsia="es-ES_tradnl"/>
              </w:rPr>
              <w:br/>
              <w:t xml:space="preserve"> </w:t>
            </w:r>
            <w:r w:rsidRPr="009063D6">
              <w:rPr>
                <w:snapToGrid w:val="0"/>
                <w:color w:val="000000"/>
                <w:sz w:val="16"/>
                <w:szCs w:val="16"/>
                <w:u w:color="000000"/>
                <w:lang w:val="es-ES_tradnl" w:eastAsia="es-ES_tradnl"/>
              </w:rPr>
              <w:t xml:space="preserve"> 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31%</w:t>
            </w:r>
          </w:p>
        </w:tc>
      </w:tr>
      <w:tr w:rsidR="002359B8" w:rsidRPr="002359B8" w:rsidTr="000071BB">
        <w:trPr>
          <w:jc w:val="center"/>
        </w:trPr>
        <w:tc>
          <w:tcPr>
            <w:tcW w:w="1916" w:type="dxa"/>
            <w:tcBorders>
              <w:top w:val="nil"/>
              <w:left w:val="single" w:sz="2" w:space="0" w:color="auto"/>
              <w:bottom w:val="single" w:sz="2" w:space="0" w:color="auto"/>
              <w:right w:val="single" w:sz="2" w:space="0" w:color="auto"/>
            </w:tcBorders>
            <w:shd w:val="clear" w:color="auto" w:fill="auto"/>
            <w:vAlign w:val="center"/>
          </w:tcPr>
          <w:p w:rsidR="002359B8" w:rsidRPr="002359B8" w:rsidRDefault="002359B8" w:rsidP="00062A53">
            <w:pPr>
              <w:pStyle w:val="Tabladeilustraciones"/>
              <w:keepNext/>
              <w:keepLines/>
              <w:rPr>
                <w:snapToGrid w:val="0"/>
                <w:color w:val="000000"/>
                <w:sz w:val="16"/>
                <w:szCs w:val="16"/>
                <w:u w:color="000000"/>
                <w:lang w:val="es-ES_tradnl" w:eastAsia="es-ES_tradnl"/>
              </w:rPr>
            </w:pPr>
            <w:r>
              <w:rPr>
                <w:snapToGrid w:val="0"/>
                <w:color w:val="000000"/>
                <w:sz w:val="16"/>
                <w:szCs w:val="16"/>
                <w:u w:color="000000"/>
                <w:lang w:val="es-ES_tradnl" w:eastAsia="es-ES_tradnl"/>
              </w:rPr>
              <w:t xml:space="preserve"> </w:t>
            </w: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4B4791"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4B4791"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AC1319" w:rsidRDefault="002359B8" w:rsidP="00062A53">
            <w:pPr>
              <w:pStyle w:val="Tabladeilustraciones"/>
              <w:keepLines/>
              <w:tabs>
                <w:tab w:val="decimal" w:pos="890"/>
              </w:tabs>
              <w:rPr>
                <w:snapToGrid w:val="0"/>
                <w:color w:val="000000"/>
                <w:sz w:val="16"/>
                <w:szCs w:val="16"/>
                <w:u w:color="000000"/>
                <w:lang w:val="es-ES_tradnl" w:eastAsia="es-ES_tradnl"/>
              </w:rPr>
            </w:pPr>
          </w:p>
        </w:tc>
      </w:tr>
    </w:tbl>
    <w:p w:rsidR="00DF4D58" w:rsidRPr="00A4385E" w:rsidRDefault="00A4385E" w:rsidP="00A4385E">
      <w:pPr>
        <w:keepLines/>
        <w:spacing w:before="120"/>
        <w:rPr>
          <w:sz w:val="16"/>
          <w:szCs w:val="16"/>
        </w:rPr>
      </w:pPr>
      <w:r w:rsidRPr="00575030">
        <w:rPr>
          <w:sz w:val="16"/>
          <w:szCs w:val="16"/>
        </w:rPr>
        <w:t>(*) Pendiente de ejecución</w:t>
      </w:r>
    </w:p>
    <w:p w:rsidR="00C66D17" w:rsidRPr="00AC1F2F" w:rsidRDefault="002359B8" w:rsidP="00C66D17">
      <w:pPr>
        <w:pStyle w:val="Listaconnmeros"/>
        <w:keepLines/>
      </w:pPr>
      <w:r>
        <w:tab/>
      </w:r>
      <w:r w:rsidR="00DF4D58" w:rsidRPr="00F7339A">
        <w:t>La ejecución total correspondiente al ejercicio 201</w:t>
      </w:r>
      <w:r w:rsidR="00921835">
        <w:t>4</w:t>
      </w:r>
      <w:r w:rsidR="00DF4D58" w:rsidRPr="00F7339A">
        <w:t xml:space="preserve"> se desglosa, por beneficiario, del siguiente mo</w:t>
      </w:r>
      <w:r w:rsidR="00DF4D58" w:rsidRPr="00AC1F2F">
        <w:t>do:</w:t>
      </w:r>
    </w:p>
    <w:tbl>
      <w:tblPr>
        <w:tblW w:w="76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417"/>
        <w:gridCol w:w="1417"/>
        <w:gridCol w:w="1417"/>
      </w:tblGrid>
      <w:tr w:rsidR="002359B8" w:rsidRPr="00AC1F2F" w:rsidTr="00331E5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jc w:val="center"/>
              <w:rPr>
                <w:snapToGrid w:val="0"/>
                <w:color w:val="000000"/>
                <w:szCs w:val="0"/>
                <w:u w:color="000000"/>
              </w:rPr>
            </w:pPr>
          </w:p>
        </w:tc>
        <w:tc>
          <w:tcPr>
            <w:tcW w:w="4251" w:type="dxa"/>
            <w:gridSpan w:val="3"/>
            <w:tcBorders>
              <w:top w:val="single" w:sz="2" w:space="0" w:color="auto"/>
              <w:left w:val="single" w:sz="2" w:space="0" w:color="auto"/>
              <w:bottom w:val="single" w:sz="2" w:space="0" w:color="auto"/>
              <w:right w:val="single" w:sz="2" w:space="0" w:color="auto"/>
            </w:tcBorders>
            <w:shd w:val="clear" w:color="auto" w:fill="auto"/>
            <w:noWrap/>
            <w:vAlign w:val="bottom"/>
          </w:tcPr>
          <w:p w:rsidR="002359B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Euros</w:t>
            </w:r>
          </w:p>
        </w:tc>
      </w:tr>
      <w:tr w:rsidR="002359B8" w:rsidRPr="00AC1F2F" w:rsidTr="00331E56">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p>
        </w:tc>
        <w:tc>
          <w:tcPr>
            <w:tcW w:w="283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Beneficiario</w:t>
            </w:r>
          </w:p>
        </w:tc>
        <w:tc>
          <w:tcPr>
            <w:tcW w:w="1417" w:type="dxa"/>
            <w:tcBorders>
              <w:top w:val="single" w:sz="2" w:space="0" w:color="auto"/>
              <w:left w:val="single" w:sz="2" w:space="0" w:color="auto"/>
              <w:bottom w:val="nil"/>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p>
        </w:tc>
      </w:tr>
      <w:tr w:rsidR="002359B8" w:rsidRPr="00AC1F2F" w:rsidTr="00331E56">
        <w:trPr>
          <w:jc w:val="center"/>
        </w:trPr>
        <w:tc>
          <w:tcPr>
            <w:tcW w:w="3402" w:type="dxa"/>
            <w:tcBorders>
              <w:top w:val="nil"/>
              <w:left w:val="single" w:sz="2" w:space="0" w:color="auto"/>
              <w:bottom w:val="single" w:sz="2" w:space="0" w:color="auto"/>
              <w:right w:val="single" w:sz="2" w:space="0" w:color="auto"/>
            </w:tcBorders>
            <w:shd w:val="clear" w:color="auto" w:fill="auto"/>
            <w:vAlign w:val="bottom"/>
            <w:hideMark/>
          </w:tcPr>
          <w:p w:rsidR="00DF4D58" w:rsidRPr="00AC1F2F" w:rsidRDefault="00DF4D58" w:rsidP="00062A53">
            <w:pPr>
              <w:pStyle w:val="Tabladeilustraciones"/>
              <w:keepNext/>
              <w:keepLines/>
              <w:jc w:val="center"/>
              <w:rPr>
                <w:snapToGrid w:val="0"/>
                <w:color w:val="000000"/>
                <w:szCs w:val="0"/>
                <w:u w:color="000000"/>
              </w:rPr>
            </w:pPr>
            <w:r w:rsidRPr="00AC1F2F">
              <w:rPr>
                <w:snapToGrid w:val="0"/>
                <w:color w:val="000000"/>
                <w:szCs w:val="0"/>
                <w:u w:color="000000"/>
              </w:rPr>
              <w:t>Cofinanciador</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F4D58" w:rsidRPr="00AC1F2F" w:rsidRDefault="00DF4D58" w:rsidP="00062A53">
            <w:pPr>
              <w:pStyle w:val="Tabladeilustraciones"/>
              <w:keepNext/>
              <w:keepLines/>
              <w:jc w:val="center"/>
              <w:rPr>
                <w:snapToGrid w:val="0"/>
                <w:color w:val="000000"/>
                <w:szCs w:val="0"/>
                <w:u w:color="000000"/>
              </w:rPr>
            </w:pPr>
            <w:r w:rsidRPr="00AC1F2F">
              <w:rPr>
                <w:snapToGrid w:val="0"/>
                <w:color w:val="000000"/>
                <w:szCs w:val="0"/>
                <w:u w:color="000000"/>
              </w:rPr>
              <w:t>Fundación ONCE</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F4D58" w:rsidRPr="00AC1F2F" w:rsidRDefault="00DF4D58" w:rsidP="00547017">
            <w:pPr>
              <w:pStyle w:val="Tabladeilustraciones"/>
              <w:keepNext/>
              <w:keepLines/>
              <w:jc w:val="center"/>
              <w:rPr>
                <w:snapToGrid w:val="0"/>
                <w:color w:val="000000"/>
                <w:szCs w:val="0"/>
                <w:u w:color="000000"/>
              </w:rPr>
            </w:pPr>
            <w:r w:rsidRPr="00AC1F2F">
              <w:rPr>
                <w:snapToGrid w:val="0"/>
                <w:color w:val="000000"/>
                <w:szCs w:val="0"/>
                <w:u w:color="000000"/>
              </w:rPr>
              <w:t xml:space="preserve">Asociación para el </w:t>
            </w:r>
            <w:r w:rsidR="002359B8" w:rsidRPr="00AC1F2F">
              <w:rPr>
                <w:snapToGrid w:val="0"/>
                <w:color w:val="000000"/>
                <w:szCs w:val="0"/>
                <w:u w:color="000000"/>
              </w:rPr>
              <w:t xml:space="preserve">Empleo </w:t>
            </w:r>
            <w:r w:rsidRPr="00AC1F2F">
              <w:rPr>
                <w:snapToGrid w:val="0"/>
                <w:color w:val="000000"/>
                <w:szCs w:val="0"/>
                <w:u w:color="000000"/>
              </w:rPr>
              <w:t xml:space="preserve">y la </w:t>
            </w:r>
            <w:r w:rsidR="002359B8" w:rsidRPr="00AC1F2F">
              <w:rPr>
                <w:snapToGrid w:val="0"/>
                <w:color w:val="000000"/>
                <w:szCs w:val="0"/>
                <w:u w:color="000000"/>
              </w:rPr>
              <w:t xml:space="preserve">Formación </w:t>
            </w:r>
            <w:r w:rsidRPr="00AC1F2F">
              <w:rPr>
                <w:snapToGrid w:val="0"/>
                <w:color w:val="000000"/>
                <w:szCs w:val="0"/>
                <w:u w:color="000000"/>
              </w:rPr>
              <w:t xml:space="preserve">de </w:t>
            </w:r>
            <w:r w:rsidR="002359B8" w:rsidRPr="00AC1F2F">
              <w:rPr>
                <w:snapToGrid w:val="0"/>
                <w:color w:val="000000"/>
                <w:szCs w:val="0"/>
                <w:u w:color="000000"/>
              </w:rPr>
              <w:t xml:space="preserve">Personas </w:t>
            </w:r>
            <w:r w:rsidRPr="00AC1F2F">
              <w:rPr>
                <w:snapToGrid w:val="0"/>
                <w:color w:val="000000"/>
                <w:szCs w:val="0"/>
                <w:u w:color="000000"/>
              </w:rPr>
              <w:t>con Discapacidad</w:t>
            </w:r>
          </w:p>
        </w:tc>
        <w:tc>
          <w:tcPr>
            <w:tcW w:w="1417" w:type="dxa"/>
            <w:tcBorders>
              <w:top w:val="nil"/>
              <w:left w:val="single" w:sz="2" w:space="0" w:color="auto"/>
              <w:bottom w:val="single" w:sz="2" w:space="0" w:color="auto"/>
              <w:right w:val="single" w:sz="2" w:space="0" w:color="auto"/>
            </w:tcBorders>
            <w:shd w:val="clear" w:color="auto" w:fill="auto"/>
            <w:vAlign w:val="bottom"/>
            <w:hideMark/>
          </w:tcPr>
          <w:p w:rsidR="00DF4D5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Total</w:t>
            </w:r>
          </w:p>
        </w:tc>
      </w:tr>
      <w:tr w:rsidR="002359B8" w:rsidRPr="00AC1F2F" w:rsidTr="00331E5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rPr>
                <w:snapToGrid w:val="0"/>
                <w:color w:val="000000"/>
                <w:szCs w:val="0"/>
                <w:u w:color="000000"/>
              </w:rPr>
            </w:pPr>
            <w:r w:rsidRPr="00AC1F2F">
              <w:rPr>
                <w:snapToGrid w:val="0"/>
                <w:color w:val="000000"/>
                <w:szCs w:val="0"/>
                <w:u w:color="000000"/>
              </w:rPr>
              <w:t xml:space="preserve"> </w:t>
            </w: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091"/>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120"/>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120"/>
              </w:tabs>
              <w:rPr>
                <w:snapToGrid w:val="0"/>
                <w:color w:val="000000"/>
                <w:szCs w:val="0"/>
                <w:u w:color="000000"/>
              </w:rPr>
            </w:pPr>
          </w:p>
        </w:tc>
      </w:tr>
      <w:tr w:rsidR="002359B8" w:rsidRPr="00AC1F2F" w:rsidTr="00921835">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r w:rsidRPr="00AC1F2F">
              <w:rPr>
                <w:snapToGrid w:val="0"/>
                <w:color w:val="000000"/>
                <w:szCs w:val="0"/>
                <w:u w:color="000000"/>
              </w:rPr>
              <w:t>FSE</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rPr>
                <w:snapToGrid w:val="0"/>
                <w:color w:val="000000"/>
                <w:szCs w:val="0"/>
                <w:u w:color="000000"/>
              </w:rPr>
            </w:pPr>
            <w:r w:rsidRPr="00AC1F2F">
              <w:rPr>
                <w:snapToGrid w:val="0"/>
                <w:color w:val="000000"/>
                <w:szCs w:val="0"/>
                <w:u w:color="000000"/>
              </w:rPr>
              <w:t>2.187.361</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16.204.050</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18.391.411</w:t>
            </w:r>
          </w:p>
        </w:tc>
      </w:tr>
      <w:tr w:rsidR="002359B8" w:rsidRPr="00AC1F2F" w:rsidTr="00921835">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r w:rsidRPr="00AC1F2F">
              <w:rPr>
                <w:snapToGrid w:val="0"/>
                <w:color w:val="000000"/>
                <w:szCs w:val="0"/>
                <w:u w:color="000000"/>
              </w:rPr>
              <w:t xml:space="preserve">Fundación ONCE </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rPr>
                <w:snapToGrid w:val="0"/>
                <w:color w:val="000000"/>
                <w:szCs w:val="0"/>
                <w:u w:color="000000"/>
              </w:rPr>
            </w:pPr>
            <w:r w:rsidRPr="00AC1F2F">
              <w:rPr>
                <w:snapToGrid w:val="0"/>
                <w:color w:val="000000"/>
                <w:szCs w:val="0"/>
                <w:u w:color="000000"/>
              </w:rPr>
              <w:t>973.687</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7.299.421</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8.273.108</w:t>
            </w:r>
          </w:p>
        </w:tc>
      </w:tr>
      <w:tr w:rsidR="002359B8" w:rsidRPr="002359B8" w:rsidTr="00921835">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spacing w:before="40" w:after="40"/>
              <w:rPr>
                <w:b/>
                <w:snapToGrid w:val="0"/>
                <w:szCs w:val="0"/>
                <w:u w:color="000000"/>
              </w:rPr>
            </w:pPr>
            <w:r w:rsidRPr="00AC1F2F">
              <w:rPr>
                <w:b/>
                <w:snapToGrid w:val="0"/>
                <w:szCs w:val="0"/>
                <w:u w:color="000000"/>
              </w:rPr>
              <w:t>3.161.048</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spacing w:before="40" w:after="40"/>
              <w:rPr>
                <w:b/>
                <w:snapToGrid w:val="0"/>
                <w:szCs w:val="0"/>
                <w:u w:color="000000"/>
              </w:rPr>
            </w:pPr>
            <w:r w:rsidRPr="00AC1F2F">
              <w:rPr>
                <w:b/>
                <w:snapToGrid w:val="0"/>
                <w:szCs w:val="0"/>
                <w:u w:color="000000"/>
              </w:rPr>
              <w:t>23.503.471</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2359B8" w:rsidRDefault="00AC1F2F" w:rsidP="00062A53">
            <w:pPr>
              <w:pStyle w:val="Tabladeilustraciones"/>
              <w:keepLines/>
              <w:tabs>
                <w:tab w:val="decimal" w:pos="1120"/>
              </w:tabs>
              <w:spacing w:before="40" w:after="40"/>
              <w:rPr>
                <w:b/>
                <w:snapToGrid w:val="0"/>
                <w:szCs w:val="0"/>
                <w:u w:color="000000"/>
              </w:rPr>
            </w:pPr>
            <w:r w:rsidRPr="00AC1F2F">
              <w:rPr>
                <w:b/>
                <w:snapToGrid w:val="0"/>
                <w:szCs w:val="0"/>
                <w:u w:color="000000"/>
              </w:rPr>
              <w:t>26.664.519</w:t>
            </w:r>
          </w:p>
        </w:tc>
      </w:tr>
    </w:tbl>
    <w:p w:rsidR="00DF4D58" w:rsidRDefault="00DF4D58" w:rsidP="00062A53">
      <w:pPr>
        <w:keepLines/>
      </w:pPr>
    </w:p>
    <w:p w:rsidR="00DF4D58" w:rsidRPr="00E961AA" w:rsidRDefault="002359B8" w:rsidP="00062A53">
      <w:pPr>
        <w:pStyle w:val="Listaconnmeros"/>
        <w:keepLines/>
      </w:pPr>
      <w:r>
        <w:tab/>
      </w:r>
      <w:r w:rsidR="00DF4D58" w:rsidRPr="00E961AA">
        <w:t>En el desarrollo de este Programa Operativo la Fundación ONCE actúa como Organismo Intermedio, tal y como establecen las Dispos</w:t>
      </w:r>
      <w:r w:rsidR="00DF4D58">
        <w:t>iciones de Aplicación del mismo y, adicionalmente, actúa también como entidad beneficiaria en determinados proyectos.</w:t>
      </w:r>
    </w:p>
    <w:p w:rsidR="00DF4D58" w:rsidRPr="00E961AA" w:rsidRDefault="002359B8" w:rsidP="00062A53">
      <w:pPr>
        <w:pStyle w:val="Listaconnmeros"/>
        <w:keepLines/>
      </w:pPr>
      <w:r>
        <w:tab/>
      </w:r>
      <w:r w:rsidR="00991C43">
        <w:t>Asi</w:t>
      </w:r>
      <w:r w:rsidR="00DF4D58" w:rsidRPr="00E961AA">
        <w:t xml:space="preserve">mismo, el punto 1.1.d) de las citadas Disposiciones de Aplicación recoge que el Estado español podrá designar uno o varios Organismos Intermedios, según lo previsto en el artículo 59.2 del Reglamento (CE) 1083/2006. Entre la relación de organismos intermedios de este Programa, </w:t>
      </w:r>
      <w:r w:rsidR="00D31BAC">
        <w:t xml:space="preserve">tal y como se ha mencionado anteriormente, </w:t>
      </w:r>
      <w:r w:rsidR="00DF4D58" w:rsidRPr="00E961AA">
        <w:t xml:space="preserve">se encuentra la Fundación ONCE, que, de conformidad con el citado artículo, estará encargada de ejecutar determinadas actividades </w:t>
      </w:r>
      <w:r w:rsidR="00983DCF">
        <w:t>bajo la responsabilidad de la Autoridad de Gestión.</w:t>
      </w:r>
    </w:p>
    <w:p w:rsidR="00DF4D58" w:rsidRDefault="002359B8" w:rsidP="00062A53">
      <w:pPr>
        <w:pStyle w:val="Listaconnmeros"/>
        <w:keepLines/>
      </w:pPr>
      <w:r>
        <w:lastRenderedPageBreak/>
        <w:tab/>
      </w:r>
      <w:r w:rsidR="00DF4D58" w:rsidRPr="00E961AA">
        <w:t>En virtud y al amparo de las disposiciones citadas anteriormente, la UAFSE en su condición de Autoridad de Gestión y la Fundación ONCE, en su condición de Organismo Intermedio, suscribieron con fecha 17 de julio de 2008 un acuerdo por el cual se encomienda a la Fundación ONCE el ejercicio de una serie de competencias reflejadas en el artículo 60 del Reglamento 1083/2006 y se reconoce que la Fundación contará con la Asociación para</w:t>
      </w:r>
      <w:r w:rsidR="00EB5ED9">
        <w:t xml:space="preserve"> el Empleo y la Formación de</w:t>
      </w:r>
      <w:r w:rsidR="00DF4D58" w:rsidRPr="00E961AA">
        <w:t xml:space="preserve"> Personas con Discapacidad (en adelante “FSC Inserta”), entidad sin ánimo de lucro constituida por la Fundación ONCE con el fin de garantizar la eficiencia en el control y en la ejecución del Programa Operativo, que tendrá la consideración de Beneficiario, para la ejecución de determinadas operaciones según lo establecido en el artículo 2.4 del Reglamento (CE) 1083/2006. En particular, la Fundación ONCE como Organismo Intermedio, por sí misma en exclusiva o contando con el apoyo y colaboración de FSC Inserta, ejecutará las funciones plasmadas en </w:t>
      </w:r>
      <w:r w:rsidR="00DF4D58" w:rsidRPr="00C56451">
        <w:t xml:space="preserve">el acuerdo suscrito el 17 de julio de 2008, y su posterior adenda de fecha 30 de junio de 2010. </w:t>
      </w:r>
    </w:p>
    <w:p w:rsidR="00B861EC" w:rsidRPr="00C56451" w:rsidRDefault="00B861EC" w:rsidP="00062A53">
      <w:pPr>
        <w:pStyle w:val="Listaconnmeros"/>
        <w:keepLines/>
      </w:pPr>
      <w:r>
        <w:tab/>
      </w:r>
    </w:p>
    <w:p w:rsidR="00DF4D58" w:rsidRPr="00C56451" w:rsidRDefault="00DF4D58" w:rsidP="00062A53">
      <w:pPr>
        <w:pStyle w:val="Ttulo6"/>
      </w:pPr>
      <w:r w:rsidRPr="00C56451">
        <w:t>a.3) Fundación ONCE y su grupo de empresas y entidades</w:t>
      </w:r>
    </w:p>
    <w:p w:rsidR="00DF4D58" w:rsidRPr="00D86748" w:rsidRDefault="002359B8" w:rsidP="00062A53">
      <w:pPr>
        <w:pStyle w:val="Listaconnmeros"/>
        <w:keepLines/>
      </w:pPr>
      <w:r>
        <w:tab/>
      </w:r>
      <w:r w:rsidR="00DF4D58"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rsidR="00DF4D58">
        <w:t xml:space="preserve">del grupo de empresas y entidades de la Fundación </w:t>
      </w:r>
      <w:r w:rsidR="00DF4D58" w:rsidRPr="00D86748">
        <w:t>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Las participaciones en estas sociedades se instrumentan, a través de la sociedad Grupo</w:t>
      </w:r>
      <w:r w:rsidR="002C4430">
        <w:t xml:space="preserve"> Ilunion, S.A.U. (anteriormente denominada Fundosa Grupo</w:t>
      </w:r>
      <w:r w:rsidR="00DF4D58" w:rsidRPr="00D86748">
        <w:t>, S.A.U.</w:t>
      </w:r>
      <w:r w:rsidR="002C4430">
        <w:t>)</w:t>
      </w:r>
      <w:r w:rsidR="00DF4D58" w:rsidRPr="00D86748">
        <w:t xml:space="preserve"> participada al 100% por la Fundación, la cual se encarga de la coordinación de las actividades empresariales del Grupo.</w:t>
      </w:r>
    </w:p>
    <w:p w:rsidR="00DF4D58" w:rsidRDefault="002359B8" w:rsidP="00062A53">
      <w:pPr>
        <w:pStyle w:val="Listaconnmeros"/>
        <w:keepLines/>
      </w:pPr>
      <w:r>
        <w:tab/>
      </w:r>
      <w:r w:rsidR="00DF4D58" w:rsidRPr="00D86748">
        <w:t>La Fundación es</w:t>
      </w:r>
      <w:r w:rsidR="002A3C4C">
        <w:t>, por tanto,</w:t>
      </w:r>
      <w:r w:rsidR="00DF4D58" w:rsidRPr="00D86748">
        <w:t xml:space="preserve"> cabecera de un grupo de entidades dependientes y</w:t>
      </w:r>
      <w:r w:rsidR="00DF4D58">
        <w:t xml:space="preserve">, </w:t>
      </w:r>
      <w:r w:rsidR="00DF4D58" w:rsidRPr="00D86748">
        <w:t>de acuerdo con la legislación vigente, está obligada a formular separadamente cuentas anuales consolidadas. Las cuentas anuales consolidadas del ejercicio 201</w:t>
      </w:r>
      <w:r w:rsidR="00921835">
        <w:t>3</w:t>
      </w:r>
      <w:r w:rsidR="00DF4D58" w:rsidRPr="00D86748">
        <w:t xml:space="preserve">, fueron formuladas por el Vicepresidente Primero el </w:t>
      </w:r>
      <w:r w:rsidR="00A2068E">
        <w:t>31 de marzo de</w:t>
      </w:r>
      <w:r w:rsidR="00DF4D58" w:rsidRPr="00D86748">
        <w:t xml:space="preserve"> 201</w:t>
      </w:r>
      <w:r w:rsidR="00921835">
        <w:t>4</w:t>
      </w:r>
      <w:r w:rsidR="00DF4D58" w:rsidRPr="00D86748">
        <w:t xml:space="preserve">, aprobadas por el Patronato de Fundación ONCE celebrado </w:t>
      </w:r>
      <w:r w:rsidR="00DF4D58" w:rsidRPr="00330AD5">
        <w:t xml:space="preserve">el </w:t>
      </w:r>
      <w:r w:rsidR="00330AD5" w:rsidRPr="00330AD5">
        <w:t>25</w:t>
      </w:r>
      <w:r w:rsidR="00DF4D58" w:rsidRPr="00330AD5">
        <w:t xml:space="preserve"> de </w:t>
      </w:r>
      <w:r w:rsidR="00330AD5">
        <w:t>junio</w:t>
      </w:r>
      <w:r w:rsidR="00921835">
        <w:t xml:space="preserve"> </w:t>
      </w:r>
      <w:r w:rsidR="00DF4D58" w:rsidRPr="00D86748">
        <w:t>de 201</w:t>
      </w:r>
      <w:r w:rsidR="00921835">
        <w:t>4</w:t>
      </w:r>
      <w:r w:rsidR="00DF4D58" w:rsidRPr="00D86748">
        <w:t xml:space="preserve"> y depositadas en el Registro Mercantil de Madrid.</w:t>
      </w:r>
    </w:p>
    <w:p w:rsidR="00DF4D58" w:rsidRPr="00D86748" w:rsidRDefault="00DF4D58" w:rsidP="00062A53">
      <w:pPr>
        <w:pStyle w:val="Ttulo6"/>
      </w:pPr>
      <w:r w:rsidRPr="00D86748">
        <w:t>Asociación para el Empleo y la Formación de Personas con Discapacidad</w:t>
      </w:r>
    </w:p>
    <w:p w:rsidR="00DF4D58" w:rsidRPr="00073791" w:rsidRDefault="002359B8" w:rsidP="00062A53">
      <w:pPr>
        <w:pStyle w:val="Listaconnmeros"/>
        <w:keepLines/>
      </w:pPr>
      <w:r>
        <w:tab/>
      </w:r>
      <w:r w:rsidR="00DF4D58"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rsidR="002F5B24">
        <w:t xml:space="preserve">la </w:t>
      </w:r>
      <w:r w:rsidR="009C602C">
        <w:t>Asociación para el Empleo y la Formación de Personas con Discapacidad (en adelante, “</w:t>
      </w:r>
      <w:r w:rsidR="00DF4D58" w:rsidRPr="00D86748">
        <w:t>FSC Inserta</w:t>
      </w:r>
      <w:r w:rsidR="009C602C">
        <w:t>”)</w:t>
      </w:r>
      <w:r w:rsidR="00DF4D58" w:rsidRPr="00D86748">
        <w:t xml:space="preserve">, que tendrá la condición de Beneficiario. A tal fin, esta entidad sin ánimo de lucro fue constituida ex profeso por la Fundación ONCE el 30 de junio de 2008, con el fin de garantizar la eficiencia en el control y en la ejecución del Programa Operativo. </w:t>
      </w:r>
    </w:p>
    <w:p w:rsidR="00DF4D58" w:rsidRPr="00D86748" w:rsidRDefault="002359B8" w:rsidP="00062A53">
      <w:pPr>
        <w:pStyle w:val="Listaconnmeros"/>
        <w:keepLines/>
      </w:pPr>
      <w:r>
        <w:tab/>
      </w:r>
      <w:r w:rsidR="00DF4D58"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DF4D58" w:rsidRPr="00D86748" w:rsidRDefault="002359B8" w:rsidP="00062A53">
      <w:pPr>
        <w:pStyle w:val="Listaconnmeros"/>
        <w:keepLines/>
      </w:pPr>
      <w:r>
        <w:tab/>
      </w:r>
      <w:r w:rsidR="00DF4D58" w:rsidRPr="00D86748">
        <w:t>Los socios fundadores que han promovido y participado en el acto fundacional de esta Asociación son la Fundación ONCE, Grupo</w:t>
      </w:r>
      <w:r w:rsidR="009C602C">
        <w:t xml:space="preserve"> Ilunion</w:t>
      </w:r>
      <w:r w:rsidR="00DF4D58" w:rsidRPr="00D86748">
        <w:t>, S.A.U</w:t>
      </w:r>
      <w:r w:rsidR="002F5B24">
        <w:t xml:space="preserve"> (anteriormente denominada </w:t>
      </w:r>
      <w:r w:rsidR="002F5B24" w:rsidRPr="00D86748">
        <w:rPr>
          <w:rFonts w:cs="Arial"/>
          <w:szCs w:val="18"/>
        </w:rPr>
        <w:t>Fundosa Grupo, S.A.U</w:t>
      </w:r>
      <w:r w:rsidR="002F5B24">
        <w:rPr>
          <w:rFonts w:cs="Arial"/>
          <w:szCs w:val="18"/>
        </w:rPr>
        <w:t>)</w:t>
      </w:r>
      <w:r w:rsidR="00DF4D58" w:rsidRPr="00D86748">
        <w:t xml:space="preserve"> y la Asociación Empresarial de Centros Especiales de Empleo de Personas con Discapacidad de Fundación ONCE (AECEMFO).</w:t>
      </w:r>
    </w:p>
    <w:p w:rsidR="00DF4D58" w:rsidRPr="00D86748" w:rsidRDefault="002359B8" w:rsidP="00062A53">
      <w:pPr>
        <w:pStyle w:val="Listaconnmeros"/>
        <w:keepLines/>
      </w:pPr>
      <w:r>
        <w:tab/>
      </w:r>
      <w:r w:rsidR="00DF4D58"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DF4D58" w:rsidRPr="00D86748" w:rsidRDefault="00DF4D58" w:rsidP="000C2300">
      <w:pPr>
        <w:pStyle w:val="Ttulo6"/>
        <w:jc w:val="both"/>
      </w:pPr>
      <w:r w:rsidRPr="00D86748">
        <w:lastRenderedPageBreak/>
        <w:t xml:space="preserve">Asociación FSC Discapacidad para la Formación, Servicios y Colocación de Discapacitados </w:t>
      </w:r>
    </w:p>
    <w:p w:rsidR="005D16B0" w:rsidRDefault="002359B8" w:rsidP="00062A53">
      <w:pPr>
        <w:pStyle w:val="Listaconnmeros"/>
        <w:keepLines/>
      </w:pPr>
      <w:r>
        <w:tab/>
      </w:r>
      <w:r w:rsidR="00DF4D58" w:rsidRPr="00D86748">
        <w:t>La Asociación FSC Discapacidad para la Formación, Servicios y Colocación de Discapacitados (en adelante “Asociación FSC Discapacidad”) se constituyó en 1998 y de acuerdo con sus estatutos constituyen sus fines el impulso de la integración laboral y promoción del empleo de personas con discapacidad.</w:t>
      </w:r>
    </w:p>
    <w:p w:rsidR="00DF4D58" w:rsidRPr="00C56451" w:rsidRDefault="002359B8" w:rsidP="00062A53">
      <w:pPr>
        <w:pStyle w:val="Listaconnmeros"/>
        <w:keepLines/>
      </w:pPr>
      <w:r>
        <w:tab/>
      </w:r>
      <w:r w:rsidR="00DF4D58" w:rsidRPr="00D86748">
        <w:t xml:space="preserve">Desde el ejercicio 2009, como consecuencia de la constitución de FSC Inserta, y la decisión de dedicar la citada entidad exclusivamente a las actividades del Programa Operativo, la Asociación FSC Discapacidad dedica principalmente su actividad a la formación y el empleo de personas con discapacidad mediante programas relacionados con la integración laboral y la promoción del empleo de personas con algún tipo de </w:t>
      </w:r>
      <w:r w:rsidR="00DF4D58" w:rsidRPr="00C56451">
        <w:t>discapacidad, derivados de acuerdos de colaboración con los servicios públicos de empleo.</w:t>
      </w:r>
    </w:p>
    <w:p w:rsidR="00DF4D58" w:rsidRPr="00C56451" w:rsidRDefault="002359B8" w:rsidP="00062A53">
      <w:pPr>
        <w:pStyle w:val="Ttulo5"/>
      </w:pPr>
      <w:r>
        <w:t>b)</w:t>
      </w:r>
      <w:r>
        <w:tab/>
      </w:r>
      <w:r w:rsidR="00DF4D58" w:rsidRPr="00C56451">
        <w:t>Misión y fines fundacionales</w:t>
      </w:r>
    </w:p>
    <w:p w:rsidR="00DF4D58" w:rsidRPr="00C56451" w:rsidRDefault="002359B8" w:rsidP="00062A53">
      <w:pPr>
        <w:pStyle w:val="Listaconnmeros"/>
        <w:keepLines/>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062A53">
      <w:pPr>
        <w:pStyle w:val="Listaconnmeros2"/>
        <w:keepLines/>
      </w:pPr>
      <w:r>
        <w:t>-</w:t>
      </w:r>
      <w:r>
        <w:tab/>
      </w:r>
      <w:r w:rsidR="00DF4D58" w:rsidRPr="00C56451">
        <w:t>La promoción de la plena integración laboral de las personas con discapacidad.</w:t>
      </w:r>
    </w:p>
    <w:p w:rsidR="00DF4D58" w:rsidRPr="00C56451" w:rsidRDefault="002359B8" w:rsidP="00062A53">
      <w:pPr>
        <w:pStyle w:val="Listaconnmeros2"/>
        <w:keepLines/>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062A53">
      <w:pPr>
        <w:pStyle w:val="Listaconnmeros2"/>
        <w:keepLines/>
      </w:pPr>
      <w:r>
        <w:t>-</w:t>
      </w:r>
      <w:r>
        <w:tab/>
      </w:r>
      <w:r w:rsidR="00DF4D58" w:rsidRPr="006C70EC">
        <w:t>La promoción de la accesibilidad universal y el diseño para todos.</w:t>
      </w:r>
    </w:p>
    <w:p w:rsidR="00DF4D58" w:rsidRDefault="002359B8" w:rsidP="00062A53">
      <w:pPr>
        <w:pStyle w:val="Ttulo4"/>
      </w:pPr>
      <w:r>
        <w:t>2.</w:t>
      </w:r>
      <w:r>
        <w:tab/>
      </w:r>
      <w:r w:rsidR="00DF4D58" w:rsidRPr="0044021E">
        <w:t>Bases de presentación de las cuentas anuales</w:t>
      </w:r>
    </w:p>
    <w:p w:rsidR="00DF4D58" w:rsidRPr="00CE56CB" w:rsidRDefault="00DF4D58" w:rsidP="00062A53">
      <w:pPr>
        <w:pStyle w:val="Ttulo5"/>
      </w:pPr>
      <w:r w:rsidRPr="00CE56CB">
        <w:t>2.1 Marco Normativo de información financiera aplicable a la Fundación</w:t>
      </w:r>
    </w:p>
    <w:p w:rsidR="00DF4D58" w:rsidRDefault="002359B8" w:rsidP="00062A53">
      <w:pPr>
        <w:pStyle w:val="Listaconnmeros"/>
        <w:keepLines/>
      </w:pPr>
      <w:r>
        <w:tab/>
      </w:r>
      <w:r w:rsidR="00DF4D58">
        <w:t xml:space="preserve">Estas cuentas anuales se han formulado por el Vicepresidente Primero </w:t>
      </w:r>
      <w:r w:rsidR="00720F71">
        <w:t xml:space="preserve">Ejecutivo </w:t>
      </w:r>
      <w:r w:rsidR="00DF4D58">
        <w:t xml:space="preserve">de Fundación ONCE de acuerdo con el marco normativo de información financiera aplicable a la entidad, que es establecido en: </w:t>
      </w:r>
    </w:p>
    <w:p w:rsidR="00DF4D58" w:rsidRPr="00F63AB8" w:rsidRDefault="00F63AB8" w:rsidP="00062A53">
      <w:pPr>
        <w:pStyle w:val="Listaconnmeros2"/>
        <w:keepLines/>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062A53">
      <w:pPr>
        <w:pStyle w:val="Listaconnmeros2"/>
        <w:keepLines/>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062A53">
      <w:pPr>
        <w:pStyle w:val="Listaconnmeros2"/>
        <w:keepLines/>
      </w:pPr>
      <w:r>
        <w:t>c.</w:t>
      </w:r>
      <w:r>
        <w:tab/>
      </w:r>
      <w:r w:rsidR="00DF4D58" w:rsidRPr="008407B7">
        <w:t>Plan General de Contabilidad aprobado por el Real Decreto 1514/2007, de 16 de noviembre, el cual fue modificado por el Real Decreto 1159/2010, de 17 de septiembre, y sus Adaptaciones 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062A53">
      <w:pPr>
        <w:pStyle w:val="Listaconnmeros2"/>
        <w:keepLines/>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062A53">
      <w:pPr>
        <w:pStyle w:val="Listaconnmeros2"/>
        <w:keepLines/>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062A53">
      <w:pPr>
        <w:pStyle w:val="Ttulo5"/>
      </w:pPr>
      <w:r w:rsidRPr="00CE56CB">
        <w:t>2.2</w:t>
      </w:r>
      <w:r w:rsidR="00114A9D">
        <w:t xml:space="preserve"> </w:t>
      </w:r>
      <w:r w:rsidRPr="00CE56CB">
        <w:t>Imagen fiel</w:t>
      </w:r>
    </w:p>
    <w:p w:rsidR="00DF4D58" w:rsidRDefault="00F63AB8" w:rsidP="00062A53">
      <w:pPr>
        <w:pStyle w:val="Listaconnmeros"/>
        <w:keepLines/>
      </w:pPr>
      <w:r>
        <w:tab/>
      </w:r>
      <w:r w:rsidR="00DF4D58" w:rsidRPr="00B1510A">
        <w:t xml:space="preserve">Las cuentas anuales adjuntas han sido obtenidas de los registros contables 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F63AB8" w:rsidP="00062A53">
      <w:pPr>
        <w:pStyle w:val="Listaconnmeros"/>
        <w:keepLines/>
      </w:pPr>
      <w:r>
        <w:lastRenderedPageBreak/>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13</w:t>
      </w:r>
      <w:r w:rsidR="00DF4D58" w:rsidRPr="00AE3A9C">
        <w:t xml:space="preserve"> fueron aprobadas por el Patronato el 2</w:t>
      </w:r>
      <w:r w:rsidR="009B3875">
        <w:t>5</w:t>
      </w:r>
      <w:r w:rsidR="00DF4D58" w:rsidRPr="00AE3A9C">
        <w:t xml:space="preserve"> de junio de 201</w:t>
      </w:r>
      <w:r w:rsidR="009B3875">
        <w:t>4.</w:t>
      </w:r>
      <w:r w:rsidR="00DF4D58">
        <w:t xml:space="preserve"> </w:t>
      </w:r>
    </w:p>
    <w:p w:rsidR="00DF4D58" w:rsidRPr="00D3122B" w:rsidRDefault="00F63AB8" w:rsidP="00062A53">
      <w:pPr>
        <w:pStyle w:val="Listaconnmeros"/>
        <w:keepLines/>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062A53">
      <w:pPr>
        <w:pStyle w:val="Ttulo5"/>
      </w:pPr>
      <w:r w:rsidRPr="00CE56CB">
        <w:t>2.3 Aspectos críticos de la valoración y estimación de la incertidumbre</w:t>
      </w:r>
    </w:p>
    <w:p w:rsidR="00DF4D58" w:rsidRDefault="00F63AB8" w:rsidP="00062A53">
      <w:pPr>
        <w:pStyle w:val="Listaconnmeros"/>
        <w:keepLines/>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062A53">
      <w:pPr>
        <w:pStyle w:val="Listaconnmeros2"/>
        <w:keepLines/>
      </w:pPr>
      <w:r>
        <w:t>-</w:t>
      </w:r>
      <w:r>
        <w:tab/>
      </w:r>
      <w:r w:rsidR="00DF4D58" w:rsidRPr="00EA6ED0">
        <w:t>La estimación de la vida útil de las inmovilizaciones intangibles y materiales (véa</w:t>
      </w:r>
      <w:r w:rsidR="00DF4D58">
        <w:t>n</w:t>
      </w:r>
      <w:r w:rsidR="00DF4D58" w:rsidRPr="00EA6ED0">
        <w:t>se</w:t>
      </w:r>
      <w:r w:rsidR="00114A9D">
        <w:t xml:space="preserve"> Nota</w:t>
      </w:r>
      <w:r w:rsidR="00DF4D58" w:rsidRPr="00EA6ED0">
        <w:t>s 4.1 y 4.2)</w:t>
      </w:r>
    </w:p>
    <w:p w:rsidR="00DF4D58" w:rsidRPr="00EA6ED0" w:rsidRDefault="00F63AB8" w:rsidP="00062A53">
      <w:pPr>
        <w:pStyle w:val="Listaconnmeros2"/>
        <w:keepLines/>
      </w:pPr>
      <w:r>
        <w:t>-</w:t>
      </w:r>
      <w:r>
        <w:tab/>
      </w:r>
      <w:r w:rsidR="00DF4D58" w:rsidRPr="00EA6ED0">
        <w:t>Análisis del deterioro del valor de los activos intangibles y materiales (véase</w:t>
      </w:r>
      <w:r w:rsidR="00114A9D">
        <w:t xml:space="preserve"> Nota</w:t>
      </w:r>
      <w:r w:rsidR="00DF4D58" w:rsidRPr="00EA6ED0">
        <w:t xml:space="preserve"> 4.3)</w:t>
      </w:r>
    </w:p>
    <w:p w:rsidR="00DF4D58" w:rsidRPr="00EA6ED0" w:rsidRDefault="00F63AB8" w:rsidP="00062A53">
      <w:pPr>
        <w:pStyle w:val="Listaconnmeros2"/>
        <w:keepLines/>
      </w:pPr>
      <w:r>
        <w:t>-</w:t>
      </w:r>
      <w:r>
        <w:tab/>
      </w:r>
      <w:r w:rsidR="00DF4D58" w:rsidRPr="00EA6ED0">
        <w:t>La evaluación de las condiciones de los contratos de arrendamiento (véase</w:t>
      </w:r>
      <w:r w:rsidR="00114A9D">
        <w:t xml:space="preserve"> Nota</w:t>
      </w:r>
      <w:r w:rsidR="00DF4D58" w:rsidRPr="00EA6ED0">
        <w:t xml:space="preserve"> 4.4)</w:t>
      </w:r>
    </w:p>
    <w:p w:rsidR="00DF4D58" w:rsidRPr="00EA6ED0" w:rsidRDefault="00F63AB8" w:rsidP="00062A53">
      <w:pPr>
        <w:pStyle w:val="Listaconnmeros2"/>
        <w:keepLines/>
      </w:pPr>
      <w:r>
        <w:t>-</w:t>
      </w:r>
      <w:r>
        <w:tab/>
      </w:r>
      <w:r w:rsidR="00DF4D58" w:rsidRPr="00EA6ED0">
        <w:t>Cálculo de los valores razonables, de los valores en uso y de los valores actuales de determinados activos y pasivos (véanse</w:t>
      </w:r>
      <w:r w:rsidR="00114A9D">
        <w:t xml:space="preserve"> Nota</w:t>
      </w:r>
      <w:r w:rsidR="00DF4D58" w:rsidRPr="00EA6ED0">
        <w:t>s 4.5 y 4.6)</w:t>
      </w:r>
    </w:p>
    <w:p w:rsidR="00DF4D58" w:rsidRPr="00EA6ED0" w:rsidRDefault="00F63AB8" w:rsidP="00062A53">
      <w:pPr>
        <w:pStyle w:val="Listaconnmeros2"/>
        <w:keepLines/>
      </w:pPr>
      <w:r>
        <w:t>-</w:t>
      </w:r>
      <w:r>
        <w:tab/>
      </w:r>
      <w:r w:rsidR="00DF4D58" w:rsidRPr="00EA6ED0">
        <w:t>La evaluación de las provisiones y contingencias (véase</w:t>
      </w:r>
      <w:r w:rsidR="00114A9D">
        <w:t xml:space="preserve"> Nota</w:t>
      </w:r>
      <w:r w:rsidR="00DF4D58" w:rsidRPr="00EA6ED0">
        <w:t>s 4.10)</w:t>
      </w:r>
    </w:p>
    <w:p w:rsidR="00DF4D58" w:rsidRPr="00477EAC" w:rsidRDefault="00F63AB8" w:rsidP="00062A53">
      <w:pPr>
        <w:pStyle w:val="Listaconnmeros"/>
        <w:keepLines/>
        <w:rPr>
          <w:lang w:val="es-ES_tradnl"/>
        </w:rPr>
      </w:pPr>
      <w:r>
        <w:tab/>
      </w:r>
      <w:r w:rsidR="00DF4D58">
        <w:t>A pesar de que estas estimaciones se han realizado sobre la base de la mejor información disponible al cierre del ejercicio 201</w:t>
      </w:r>
      <w:r w:rsidR="009B3875">
        <w:rPr>
          <w:lang w:val="es-ES_tradnl"/>
        </w:rPr>
        <w:t>4</w:t>
      </w:r>
      <w:r w:rsidR="00DF4D58">
        <w:t>, es posible que acontecimientos que puedan tener lugar en el futuro obliguen a modificarlas (al alza o a la baja) en los próximos ejercicios</w:t>
      </w:r>
      <w:r w:rsidR="00DF4D58">
        <w:rPr>
          <w:lang w:val="es-ES_tradnl"/>
        </w:rPr>
        <w:t>.</w:t>
      </w:r>
    </w:p>
    <w:p w:rsidR="00DF4D58" w:rsidRPr="00E835EA" w:rsidRDefault="00DF4D58" w:rsidP="00062A53">
      <w:pPr>
        <w:pStyle w:val="Ttulo5"/>
      </w:pPr>
      <w:r w:rsidRPr="00E835EA">
        <w:t xml:space="preserve">2.4 Comparación de la información </w:t>
      </w:r>
    </w:p>
    <w:p w:rsidR="00DF4D58" w:rsidRPr="00073791" w:rsidRDefault="00F63AB8" w:rsidP="00062A53">
      <w:pPr>
        <w:pStyle w:val="Listaconnmeros"/>
        <w:keepLines/>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2014</w:t>
      </w:r>
      <w:r w:rsidR="00DF4D58" w:rsidRPr="00073791">
        <w:t>, las correspondientes al ejercicio anterior. En la memoria también se incluye información cuantitativa del ejercicio anterior, salvo cuando una norma contable específicamente establece que no es necesario</w:t>
      </w:r>
    </w:p>
    <w:p w:rsidR="00DF4D58" w:rsidRPr="00D6083D" w:rsidRDefault="00DF4D58" w:rsidP="00062A53">
      <w:pPr>
        <w:pStyle w:val="Ttulo5"/>
      </w:pPr>
      <w:r>
        <w:t xml:space="preserve">2.5 </w:t>
      </w:r>
      <w:r w:rsidRPr="00D6083D">
        <w:t>Agrupación de partidas</w:t>
      </w:r>
    </w:p>
    <w:p w:rsidR="00DF4D58" w:rsidRPr="00073791" w:rsidRDefault="00F63AB8" w:rsidP="00062A53">
      <w:pPr>
        <w:pStyle w:val="Listaconnmeros"/>
        <w:keepLines/>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062A53">
      <w:pPr>
        <w:pStyle w:val="Ttulo4"/>
      </w:pPr>
      <w:r>
        <w:t>3.</w:t>
      </w:r>
      <w:r>
        <w:tab/>
      </w:r>
      <w:r w:rsidR="00DF4D58">
        <w:t>A</w:t>
      </w:r>
      <w:r w:rsidR="00DF4D58" w:rsidRPr="001B2C59">
        <w:t>plicación de</w:t>
      </w:r>
      <w:r w:rsidR="00DF4D58">
        <w:t>l excedente del ejercicio</w:t>
      </w:r>
    </w:p>
    <w:p w:rsidR="00DF4D58" w:rsidRDefault="00DF4D58" w:rsidP="00062A53">
      <w:pPr>
        <w:keepLines/>
      </w:pPr>
      <w:r w:rsidRPr="004B2E0E">
        <w:t>La propuesta de distribución del excedente del ejercicio 201</w:t>
      </w:r>
      <w:r w:rsidR="009B3875">
        <w:t>4</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r>
      <w:tr w:rsidR="00F63AB8" w:rsidRPr="00F63AB8" w:rsidTr="00D43F5D">
        <w:trPr>
          <w:jc w:val="center"/>
        </w:trPr>
        <w:tc>
          <w:tcPr>
            <w:tcW w:w="3402"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r w:rsidRPr="00F63AB8">
              <w:rPr>
                <w:snapToGrid w:val="0"/>
                <w:color w:val="000000"/>
                <w:szCs w:val="0"/>
                <w:u w:color="000000"/>
              </w:rPr>
              <w:t>Euros</w:t>
            </w:r>
          </w:p>
        </w:tc>
      </w:tr>
      <w:tr w:rsidR="00F63AB8" w:rsidRPr="00F63AB8" w:rsidTr="00D43F5D">
        <w:trPr>
          <w:jc w:val="center"/>
        </w:trPr>
        <w:tc>
          <w:tcPr>
            <w:tcW w:w="3402" w:type="dxa"/>
            <w:tcBorders>
              <w:top w:val="single" w:sz="2" w:space="0" w:color="auto"/>
            </w:tcBorders>
            <w:shd w:val="clear" w:color="auto" w:fill="auto"/>
          </w:tcPr>
          <w:p w:rsidR="00F63AB8" w:rsidRPr="00F63AB8" w:rsidRDefault="00F63AB8"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2" w:space="0" w:color="auto"/>
            </w:tcBorders>
            <w:shd w:val="clear" w:color="auto" w:fill="auto"/>
          </w:tcPr>
          <w:p w:rsidR="00F63AB8" w:rsidRPr="00F63AB8" w:rsidRDefault="00F63AB8" w:rsidP="00062A53">
            <w:pPr>
              <w:pStyle w:val="Tabladeilustraciones"/>
              <w:keepNext/>
              <w:keepLines/>
              <w:tabs>
                <w:tab w:val="decimal" w:pos="816"/>
              </w:tabs>
              <w:rPr>
                <w:snapToGrid w:val="0"/>
                <w:color w:val="000000"/>
                <w:szCs w:val="0"/>
                <w:u w:color="000000"/>
              </w:rPr>
            </w:pPr>
          </w:p>
        </w:tc>
      </w:tr>
      <w:tr w:rsidR="00DF4D58" w:rsidRPr="00F63AB8" w:rsidTr="00D43F5D">
        <w:trPr>
          <w:jc w:val="center"/>
        </w:trPr>
        <w:tc>
          <w:tcPr>
            <w:tcW w:w="3402" w:type="dxa"/>
            <w:shd w:val="clear" w:color="auto" w:fill="auto"/>
            <w:hideMark/>
          </w:tcPr>
          <w:p w:rsidR="00DF4D58" w:rsidRPr="00F63AB8" w:rsidRDefault="00DF4D58" w:rsidP="00062A53">
            <w:pPr>
              <w:pStyle w:val="Tabladeilustraciones"/>
              <w:keepNext/>
              <w:keepLines/>
              <w:rPr>
                <w:b/>
                <w:snapToGrid w:val="0"/>
                <w:color w:val="000000"/>
                <w:szCs w:val="0"/>
                <w:u w:color="000000"/>
              </w:rPr>
            </w:pPr>
            <w:r w:rsidRPr="00F63AB8">
              <w:rPr>
                <w:b/>
                <w:snapToGrid w:val="0"/>
                <w:color w:val="000000"/>
                <w:szCs w:val="0"/>
                <w:u w:color="000000"/>
              </w:rPr>
              <w:t>Base de reparto:</w:t>
            </w:r>
          </w:p>
        </w:tc>
        <w:tc>
          <w:tcPr>
            <w:tcW w:w="1020" w:type="dxa"/>
            <w:shd w:val="clear" w:color="auto" w:fill="auto"/>
          </w:tcPr>
          <w:p w:rsidR="00DF4D58" w:rsidRPr="00F63AB8" w:rsidRDefault="00DF4D58" w:rsidP="00062A53">
            <w:pPr>
              <w:pStyle w:val="Tabladeilustraciones"/>
              <w:keepNext/>
              <w:keepLines/>
              <w:tabs>
                <w:tab w:val="decimal" w:pos="816"/>
              </w:tabs>
              <w:rPr>
                <w:b/>
                <w:snapToGrid w:val="0"/>
                <w:color w:val="000000"/>
                <w:szCs w:val="0"/>
                <w:u w:color="000000"/>
              </w:rPr>
            </w:pPr>
          </w:p>
        </w:tc>
      </w:tr>
      <w:tr w:rsidR="00DF4D58" w:rsidRPr="00F63AB8" w:rsidTr="00D43F5D">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F63AB8">
              <w:rPr>
                <w:snapToGrid w:val="0"/>
                <w:color w:val="000000"/>
                <w:szCs w:val="0"/>
                <w:u w:color="000000"/>
              </w:rPr>
              <w:t>Sa</w:t>
            </w:r>
            <w:r w:rsidR="00F63AB8">
              <w:rPr>
                <w:snapToGrid w:val="0"/>
                <w:color w:val="000000"/>
                <w:szCs w:val="0"/>
                <w:u w:color="000000"/>
              </w:rPr>
              <w:t>ldo de la cuenta de resultados-</w:t>
            </w:r>
          </w:p>
        </w:tc>
        <w:tc>
          <w:tcPr>
            <w:tcW w:w="1020" w:type="dxa"/>
            <w:shd w:val="clear" w:color="auto" w:fill="auto"/>
          </w:tcPr>
          <w:p w:rsidR="00DF4D58" w:rsidRPr="00F63AB8" w:rsidRDefault="00DF4D58" w:rsidP="00062A53">
            <w:pPr>
              <w:pStyle w:val="Tabladeilustraciones"/>
              <w:keepNext/>
              <w:keepLines/>
              <w:tabs>
                <w:tab w:val="decimal" w:pos="816"/>
              </w:tabs>
              <w:rPr>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F63AB8" w:rsidP="00062A53">
            <w:pPr>
              <w:pStyle w:val="Tabladeilustraciones"/>
              <w:keepNext/>
              <w:keepLines/>
              <w:rPr>
                <w:snapToGrid w:val="0"/>
                <w:color w:val="000000"/>
                <w:szCs w:val="0"/>
                <w:u w:color="000000"/>
              </w:rPr>
            </w:pPr>
            <w:r>
              <w:rPr>
                <w:snapToGrid w:val="0"/>
                <w:color w:val="000000"/>
                <w:szCs w:val="0"/>
                <w:u w:color="000000"/>
              </w:rPr>
              <w:t xml:space="preserve">  </w:t>
            </w:r>
            <w:r w:rsidR="00DF4D58" w:rsidRPr="00F63AB8">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spacing w:before="40" w:after="40"/>
              <w:rPr>
                <w:b/>
                <w:snapToGrid w:val="0"/>
                <w:szCs w:val="0"/>
                <w:u w:color="000000"/>
              </w:rPr>
            </w:pPr>
            <w:r>
              <w:rPr>
                <w:b/>
                <w:snapToGrid w:val="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b/>
                <w:snapToGrid w:val="0"/>
                <w:color w:val="000000"/>
                <w:szCs w:val="0"/>
                <w:u w:color="000000"/>
              </w:rPr>
            </w:pPr>
            <w:r w:rsidRPr="00F63AB8">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F63AB8" w:rsidRDefault="00DF4D58" w:rsidP="00062A53">
            <w:pPr>
              <w:pStyle w:val="Tabladeilustraciones"/>
              <w:keepNext/>
              <w:keepLines/>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F63AB8">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B53461" w:rsidP="00062A53">
            <w:pPr>
              <w:pStyle w:val="Tabladeilustraciones"/>
              <w:keepLines/>
              <w:tabs>
                <w:tab w:val="decimal" w:pos="816"/>
              </w:tabs>
              <w:spacing w:before="40" w:after="40"/>
              <w:rPr>
                <w:b/>
                <w:snapToGrid w:val="0"/>
                <w:szCs w:val="0"/>
                <w:u w:color="000000"/>
              </w:rPr>
            </w:pPr>
            <w:r>
              <w:rPr>
                <w:b/>
                <w:snapToGrid w:val="0"/>
                <w:szCs w:val="0"/>
                <w:u w:color="000000"/>
              </w:rPr>
              <w:t>285.444</w:t>
            </w:r>
          </w:p>
        </w:tc>
      </w:tr>
    </w:tbl>
    <w:p w:rsidR="00DF4D58" w:rsidRDefault="00DF4D58" w:rsidP="00062A53">
      <w:pPr>
        <w:keepLines/>
      </w:pPr>
    </w:p>
    <w:p w:rsidR="00DF4D58" w:rsidRDefault="00F63AB8" w:rsidP="00062A53">
      <w:pPr>
        <w:pStyle w:val="Ttulo4"/>
      </w:pPr>
      <w:r>
        <w:t>4.</w:t>
      </w:r>
      <w:r>
        <w:tab/>
      </w:r>
      <w:r w:rsidR="00DF4D58" w:rsidRPr="001B2C59">
        <w:t>Normas de registro y valoración</w:t>
      </w:r>
    </w:p>
    <w:p w:rsidR="00DF4D58" w:rsidRPr="00BC4A70" w:rsidRDefault="00DF4D58" w:rsidP="00062A53">
      <w:pPr>
        <w:keepLines/>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062A53">
      <w:pPr>
        <w:pStyle w:val="Ttulo5"/>
      </w:pPr>
      <w:r w:rsidRPr="00EB10A7">
        <w:t>4.1</w:t>
      </w:r>
      <w:r w:rsidR="0053522F">
        <w:t xml:space="preserve"> </w:t>
      </w:r>
      <w:r w:rsidRPr="00EB10A7">
        <w:t>Inmovilizado intangible</w:t>
      </w:r>
    </w:p>
    <w:p w:rsidR="00DF4D58" w:rsidRDefault="00F63AB8" w:rsidP="00062A53">
      <w:pPr>
        <w:pStyle w:val="Listaconnmeros"/>
        <w:keepLines/>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062A53">
      <w:pPr>
        <w:pStyle w:val="Listaconnmeros"/>
        <w:keepLines/>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062A53">
      <w:pPr>
        <w:pStyle w:val="Listaconnmeros"/>
        <w:keepLines/>
      </w:pPr>
      <w:r>
        <w:tab/>
      </w:r>
      <w:r w:rsidR="00DF4D58">
        <w:t>Las reparaciones que no representan una ampliación de la vida útil y los costes de mantenimiento son cargados en la cuenta de resultados en el ejercicio en que se producen.</w:t>
      </w:r>
    </w:p>
    <w:p w:rsidR="00DF4D58" w:rsidRPr="00EB10A7" w:rsidRDefault="00DF4D58" w:rsidP="00062A53">
      <w:pPr>
        <w:pStyle w:val="Ttulo5"/>
      </w:pPr>
      <w:r>
        <w:t>4.2</w:t>
      </w:r>
      <w:r w:rsidR="0053522F">
        <w:t xml:space="preserve"> </w:t>
      </w:r>
      <w:r w:rsidRPr="00EB10A7">
        <w:t>Inmoviliza</w:t>
      </w:r>
      <w:r>
        <w:t xml:space="preserve">do </w:t>
      </w:r>
      <w:r w:rsidRPr="00EB10A7">
        <w:t>material</w:t>
      </w:r>
    </w:p>
    <w:p w:rsidR="00DF4D58" w:rsidRDefault="00F63AB8" w:rsidP="00062A53">
      <w:pPr>
        <w:pStyle w:val="Listaconnmeros"/>
        <w:keepLines/>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062A53">
      <w:pPr>
        <w:pStyle w:val="Listaconnmeros"/>
        <w:keepLines/>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062A53">
      <w:pPr>
        <w:pStyle w:val="Listaconnmeros"/>
        <w:keepLines/>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2260B7"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 xml:space="preserve">Años de </w:t>
            </w:r>
            <w:r w:rsidR="002260B7" w:rsidRPr="002260B7">
              <w:rPr>
                <w:snapToGrid w:val="0"/>
                <w:color w:val="000000"/>
                <w:szCs w:val="0"/>
                <w:u w:color="000000"/>
              </w:rPr>
              <w:t>Vida Útil Estimada</w:t>
            </w:r>
          </w:p>
        </w:tc>
      </w:tr>
      <w:tr w:rsidR="00DF4D58" w:rsidRPr="002260B7" w:rsidTr="00D43F5D">
        <w:trPr>
          <w:jc w:val="center"/>
        </w:trPr>
        <w:tc>
          <w:tcPr>
            <w:tcW w:w="3402" w:type="dxa"/>
            <w:tcBorders>
              <w:top w:val="single" w:sz="2" w:space="0" w:color="auto"/>
            </w:tcBorders>
            <w:shd w:val="clear" w:color="auto" w:fill="auto"/>
          </w:tcPr>
          <w:p w:rsidR="00DF4D58"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Edificios y otras construcciones</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33,3-50</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Mobiliario</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10</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Equipos para procesos de información</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4</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Otro inmovilizado material</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062A53">
            <w:pPr>
              <w:pStyle w:val="Tabladeilustraciones"/>
              <w:keepLines/>
              <w:jc w:val="center"/>
              <w:rPr>
                <w:snapToGrid w:val="0"/>
                <w:color w:val="000000"/>
                <w:szCs w:val="0"/>
                <w:u w:color="000000"/>
              </w:rPr>
            </w:pPr>
          </w:p>
        </w:tc>
      </w:tr>
    </w:tbl>
    <w:p w:rsidR="00DF4D58" w:rsidRDefault="00DF4D58" w:rsidP="00062A53">
      <w:pPr>
        <w:keepLines/>
      </w:pPr>
    </w:p>
    <w:p w:rsidR="00DF4D58" w:rsidRPr="006D629F" w:rsidRDefault="002260B7" w:rsidP="00062A53">
      <w:pPr>
        <w:pStyle w:val="Listaconnmeros"/>
        <w:keepLines/>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062A53">
      <w:pPr>
        <w:pStyle w:val="Listaconnmeros"/>
        <w:keepLines/>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062A53">
      <w:pPr>
        <w:pStyle w:val="Listaconnmeros"/>
        <w:keepLines/>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DF4D58" w:rsidRPr="006D629F">
        <w:t>.</w:t>
      </w:r>
    </w:p>
    <w:p w:rsidR="00DF4D58" w:rsidRPr="00073791" w:rsidRDefault="002260B7" w:rsidP="00062A53">
      <w:pPr>
        <w:pStyle w:val="Listaconnmeros"/>
        <w:keepLines/>
      </w:pPr>
      <w:r>
        <w:tab/>
      </w:r>
      <w:r w:rsidR="00DF4D58" w:rsidRPr="00073791">
        <w:t>Anualmente, la Fundación traspasa el importe correspondiente a la dotación a la amortización de la cuenta correctora a la de amortización acumulada.</w:t>
      </w:r>
    </w:p>
    <w:p w:rsidR="00DF4D58" w:rsidRPr="00EB10A7" w:rsidRDefault="00DF4D58" w:rsidP="00062A53">
      <w:pPr>
        <w:pStyle w:val="Ttulo5"/>
      </w:pPr>
      <w:r w:rsidRPr="00EB10A7">
        <w:t>4.3</w:t>
      </w:r>
      <w:r w:rsidR="0053522F">
        <w:t xml:space="preserve"> </w:t>
      </w:r>
      <w:r w:rsidRPr="00EB10A7">
        <w:t>Deterioro del valor de los activos materiales e intangibles</w:t>
      </w:r>
    </w:p>
    <w:p w:rsidR="00DF4D58" w:rsidRDefault="002260B7" w:rsidP="00062A53">
      <w:pPr>
        <w:pStyle w:val="Listaconnmeros"/>
        <w:keepLines/>
      </w:pPr>
      <w:r>
        <w:tab/>
      </w:r>
      <w:r w:rsidR="00DF4D58">
        <w:t>Los activos intangibles y materiales de la Fundación han sido calificados, prácticamente en su mayoría, como no generadores de flujos de efectivo ya que la Fundación los posee con un objeto distinto al de generar un rendimiento comercial.</w:t>
      </w:r>
    </w:p>
    <w:p w:rsidR="00DF4D58" w:rsidRPr="00827A62" w:rsidRDefault="002260B7" w:rsidP="00062A53">
      <w:pPr>
        <w:pStyle w:val="Listaconnmeros"/>
        <w:keepLines/>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062A53">
      <w:pPr>
        <w:pStyle w:val="Listaconnmeros"/>
        <w:keepLines/>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062A53">
      <w:pPr>
        <w:pStyle w:val="Listaconnmeros"/>
        <w:keepLines/>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062A53">
      <w:pPr>
        <w:pStyle w:val="Ttulo5"/>
      </w:pPr>
      <w:r w:rsidRPr="00EB10A7">
        <w:t>4.4</w:t>
      </w:r>
      <w:r w:rsidR="0053522F">
        <w:t xml:space="preserve"> </w:t>
      </w:r>
      <w:r w:rsidRPr="00EB10A7">
        <w:t>Arrendamientos</w:t>
      </w:r>
    </w:p>
    <w:p w:rsidR="00DF4D58" w:rsidRPr="00827A62" w:rsidRDefault="002260B7" w:rsidP="00062A53">
      <w:pPr>
        <w:pStyle w:val="Listaconnmeros"/>
        <w:keepLines/>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062A53">
      <w:pPr>
        <w:pStyle w:val="Listaconnmeros"/>
        <w:keepLines/>
      </w:pPr>
      <w:r>
        <w:tab/>
      </w:r>
      <w:r w:rsidR="00DF4D58" w:rsidRPr="006D629F">
        <w:t>Los cobros o pagos, derivados de los contratos de arrendamiento, se registran cuando se devengan como ingresos o gastos, según corresponda, en la cuenta de resultados.</w:t>
      </w:r>
    </w:p>
    <w:p w:rsidR="00DF4D58" w:rsidRDefault="002260B7" w:rsidP="00062A53">
      <w:pPr>
        <w:pStyle w:val="Listaconnmeros"/>
        <w:keepLines/>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062A53">
      <w:pPr>
        <w:pStyle w:val="Ttulo5"/>
      </w:pPr>
      <w:r w:rsidRPr="00EB10A7">
        <w:lastRenderedPageBreak/>
        <w:t>4.5</w:t>
      </w:r>
      <w:r w:rsidR="0053522F">
        <w:t xml:space="preserve"> </w:t>
      </w:r>
      <w:r w:rsidRPr="00EB10A7">
        <w:t>Activos financieros</w:t>
      </w:r>
    </w:p>
    <w:p w:rsidR="00DF4D58" w:rsidRPr="00A44976" w:rsidRDefault="002260B7" w:rsidP="00062A53">
      <w:pPr>
        <w:pStyle w:val="Listaconnmeros"/>
        <w:keepLines/>
      </w:pPr>
      <w:r>
        <w:tab/>
      </w:r>
      <w:r w:rsidR="00DF4D58" w:rsidRPr="00A44976">
        <w:t>Los préstamos y partidas a cobrar, se registran inicialmente por su valor razonable, que, salvo evidencia en contrario, es el precio de la transacción, que equivale al valor razonable de la contraprestación entregada más los costes de transacción que les sean directamente atribuibles.</w:t>
      </w:r>
    </w:p>
    <w:p w:rsidR="00DF4D58" w:rsidRPr="00A44976" w:rsidRDefault="002260B7" w:rsidP="00062A53">
      <w:pPr>
        <w:pStyle w:val="Listaconnmeros"/>
        <w:keepLines/>
      </w:pPr>
      <w:r>
        <w:tab/>
      </w:r>
      <w:r w:rsidR="00DF4D58" w:rsidRPr="00A44976">
        <w:t xml:space="preserve">Tras su reconocimiento inicial, estos activos financieros se valoran </w:t>
      </w:r>
      <w:r w:rsidR="00DF4D58">
        <w:t>por</w:t>
      </w:r>
      <w:r w:rsidR="00DF4D58" w:rsidRPr="00A44976">
        <w:t xml:space="preserve"> su coste amortizado minorado por las pérdidas por deterioro que se calculan por diferencia entre el valor contable y el valor recuperable. El valor recuperable se estima individualmente en función de la solvencia del deudor y de la antigüedad de la deuda. </w:t>
      </w:r>
    </w:p>
    <w:p w:rsidR="00DF4D58" w:rsidRPr="00A44976" w:rsidRDefault="002260B7" w:rsidP="00062A53">
      <w:pPr>
        <w:pStyle w:val="Listaconnmeros"/>
        <w:keepLines/>
      </w:pPr>
      <w:r>
        <w:tab/>
      </w:r>
      <w:r w:rsidR="00DF4D58" w:rsidRPr="00A44976">
        <w:t>Las inversiones en el patrimonio de las empresas sobre las que se tiene control, se registran inicialmente por su valor razonable, que, salvo evidencia en contrario, es el precio de la transacción</w:t>
      </w:r>
      <w:r w:rsidR="00DF4D58">
        <w:t>.</w:t>
      </w:r>
    </w:p>
    <w:p w:rsidR="00DF4D58" w:rsidRPr="00A44976" w:rsidRDefault="002260B7" w:rsidP="00062A53">
      <w:pPr>
        <w:pStyle w:val="Listaconnmeros"/>
        <w:keepLines/>
      </w:pPr>
      <w:r>
        <w:tab/>
      </w:r>
      <w:r w:rsidR="00DF4D58" w:rsidRPr="00A44976">
        <w:t>Tras su reconocimiento inicial, estos activos financieros se valoran a su coste, menos, en su caso, el importe acumulado de las correcciones valorativas por deterioro.</w:t>
      </w:r>
    </w:p>
    <w:p w:rsidR="00DF4D58" w:rsidRDefault="002260B7" w:rsidP="00062A53">
      <w:pPr>
        <w:pStyle w:val="Listaconnmeros"/>
        <w:keepLines/>
      </w:pPr>
      <w:r>
        <w:tab/>
      </w:r>
      <w:r w:rsidR="00DF4D58" w:rsidRPr="00A44976">
        <w:t xml:space="preserve">La pérdida por deterioro se calcula como la diferencia entre su valor en libros y el importe recuperable, que </w:t>
      </w:r>
      <w:r w:rsidR="00DF4D58">
        <w:t xml:space="preserve">se estima atendiendo a la evolución de los fondos propios consolidados de la entidad participada. </w:t>
      </w:r>
    </w:p>
    <w:p w:rsidR="00DF4D58" w:rsidRDefault="002260B7" w:rsidP="00062A53">
      <w:pPr>
        <w:pStyle w:val="Listaconnmeros"/>
        <w:keepLines/>
      </w:pPr>
      <w:r>
        <w:tab/>
      </w:r>
      <w:r w:rsidR="00DF4D58">
        <w:t xml:space="preserve">La Fundación ONCE es la </w:t>
      </w:r>
      <w:r w:rsidR="00042C77">
        <w:t xml:space="preserve">única </w:t>
      </w:r>
      <w:r w:rsidR="00DF4D58">
        <w:t>accionista de Grupo</w:t>
      </w:r>
      <w:r w:rsidR="00042C77">
        <w:t xml:space="preserve"> Ilunion</w:t>
      </w:r>
      <w:r w:rsidR="00DF4D58">
        <w:t>, S.A.</w:t>
      </w:r>
      <w:r w:rsidR="00042C77">
        <w:t>U.</w:t>
      </w:r>
      <w:r w:rsidR="00DF4D58">
        <w:t xml:space="preserve">, y a su vez las Asociaciones FSC Inserta y FSC Discapacidad son prolongaciones de la Fundación en la ejecución de su política de Empleo y Formación, elaborando en virtud de la Ley 50/2002 cuentas anuales consolidadas, preparadas de acuerdo con el Real Decreto 1159/2010, de 17 de septiembre por el que se aprueban las normas para la elaboración de cuentas anuales consolidadas. Estas cuentas anuales no reflejan los aumentos o disminuciones del valor de la participación en dichas entidades que resultaría de aplicar los mencionados criterios de consolidación. El efecto que hubiera tenido la aplicación de dichos criterios, que se muestra en las cuentas anuales consolidadas </w:t>
      </w:r>
      <w:r w:rsidR="00DF4D58" w:rsidRPr="00733541">
        <w:t>formuladas separadamente, supone, en comparación con estas cuentas anual</w:t>
      </w:r>
      <w:r w:rsidR="00DF4D58">
        <w:t xml:space="preserve">es individuales, un aumento </w:t>
      </w:r>
      <w:r w:rsidR="00DF4D58" w:rsidRPr="00733541">
        <w:t>del Patrimonio Neto y de los ac</w:t>
      </w:r>
      <w:r w:rsidR="00DF4D58">
        <w:t>tivos al 31 de diciembre de 201</w:t>
      </w:r>
      <w:r w:rsidR="00B53461">
        <w:t>4</w:t>
      </w:r>
      <w:r w:rsidR="00DF4D58" w:rsidRPr="00733541">
        <w:t xml:space="preserve"> de </w:t>
      </w:r>
      <w:r w:rsidR="00783816">
        <w:t>5</w:t>
      </w:r>
      <w:r w:rsidR="00DF4D58">
        <w:t xml:space="preserve"> millones de euros, </w:t>
      </w:r>
      <w:r w:rsidR="00783816">
        <w:t>182</w:t>
      </w:r>
      <w:r w:rsidR="00DF4D58" w:rsidRPr="00733541">
        <w:t xml:space="preserve"> millones de euros</w:t>
      </w:r>
      <w:r w:rsidR="00783816">
        <w:t>,</w:t>
      </w:r>
      <w:r w:rsidR="00DF4D58" w:rsidRPr="00733541">
        <w:t xml:space="preserve"> aproximada y respectivamente</w:t>
      </w:r>
      <w:r w:rsidR="00783816">
        <w:t>, así como una disminución en el resultado de 1,7 millones de euros</w:t>
      </w:r>
      <w:r w:rsidR="00DF4D58" w:rsidRPr="00733541">
        <w:t>.</w:t>
      </w:r>
      <w:r w:rsidR="00DF4D58">
        <w:t xml:space="preserve">  </w:t>
      </w:r>
    </w:p>
    <w:p w:rsidR="00DF4D58" w:rsidRPr="00B433A0" w:rsidRDefault="00DF4D58" w:rsidP="00062A53">
      <w:pPr>
        <w:pStyle w:val="Ttulo5"/>
      </w:pPr>
      <w:r w:rsidRPr="00B433A0">
        <w:t>4.6</w:t>
      </w:r>
      <w:r w:rsidR="0053522F">
        <w:t xml:space="preserve"> </w:t>
      </w:r>
      <w:r w:rsidRPr="00B433A0">
        <w:t>Pasivos financieros</w:t>
      </w:r>
    </w:p>
    <w:p w:rsidR="00DF4D58" w:rsidRDefault="002260B7" w:rsidP="00062A53">
      <w:pPr>
        <w:pStyle w:val="Listaconnmeros"/>
        <w:keepLines/>
      </w:pPr>
      <w:r>
        <w:tab/>
      </w:r>
      <w:r w:rsidR="00DF4D58">
        <w:t xml:space="preserve">Los préstamos y cuentas a pagar se registran inicialmente </w:t>
      </w:r>
      <w:r w:rsidR="00DF4D58" w:rsidRPr="0089171B">
        <w:t xml:space="preserve">por </w:t>
      </w:r>
      <w:r w:rsidR="00DF4D58">
        <w:t>el</w:t>
      </w:r>
      <w:r w:rsidR="00DF4D58" w:rsidRPr="0089171B">
        <w:t xml:space="preserve"> valor razonable</w:t>
      </w:r>
      <w:r w:rsidR="00DF4D58">
        <w:t xml:space="preserve"> de la contraprestación recibida ajustada por los costes de la transacción directamente atribuibles, y posteriormente </w:t>
      </w:r>
      <w:r w:rsidR="00DF4D58" w:rsidRPr="0089171B">
        <w:t>por su coste amortizado</w:t>
      </w:r>
      <w:r w:rsidR="00DF4D58">
        <w:t>.</w:t>
      </w:r>
    </w:p>
    <w:p w:rsidR="00DF4D58" w:rsidRDefault="002260B7" w:rsidP="00062A53">
      <w:pPr>
        <w:pStyle w:val="Listaconnmeros"/>
        <w:keepLines/>
        <w:rPr>
          <w:b/>
          <w:i/>
        </w:rPr>
      </w:pPr>
      <w:r>
        <w:rPr>
          <w:lang w:val="es-ES_tradnl"/>
        </w:rPr>
        <w:tab/>
      </w:r>
      <w:r w:rsidR="00DF4D58" w:rsidRPr="00A957B6">
        <w:rPr>
          <w:lang w:val="es-ES_tradnl"/>
        </w:rPr>
        <w:t>En el caso particular de las ayudas concedidas en el ejercicio de la actividad, se reconoce un pasivo por la totalidad del gasto comprometido. Si la concesión de la ayuda es plurienal o si simplemente está sometida al mero cumplimiento de trámites formales o administrativos el pasivo se registra por el valor actual del importe comprometido en firme de forma irrevocable e incondicional.</w:t>
      </w:r>
    </w:p>
    <w:p w:rsidR="00DF4D58" w:rsidRPr="00B433A0" w:rsidRDefault="00DF4D58" w:rsidP="00062A53">
      <w:pPr>
        <w:pStyle w:val="Ttulo5"/>
      </w:pPr>
      <w:r w:rsidRPr="00B433A0">
        <w:t>4.7</w:t>
      </w:r>
      <w:r w:rsidR="0053522F">
        <w:t xml:space="preserve"> </w:t>
      </w:r>
      <w:r w:rsidRPr="00B433A0">
        <w:t>Efectivo y otros activos líquidos equivalentes</w:t>
      </w:r>
    </w:p>
    <w:p w:rsidR="00DF4D58" w:rsidRPr="00FC06F8" w:rsidRDefault="002260B7" w:rsidP="00062A53">
      <w:pPr>
        <w:pStyle w:val="Listaconnmeros"/>
        <w:keepLines/>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062A53">
      <w:pPr>
        <w:pStyle w:val="Listaconnmeros2"/>
        <w:keepLines/>
      </w:pPr>
      <w:r>
        <w:t>-</w:t>
      </w:r>
      <w:r>
        <w:tab/>
      </w:r>
      <w:r w:rsidR="00DF4D58" w:rsidRPr="00FC06F8">
        <w:t xml:space="preserve">Son convertibles en efectivo. </w:t>
      </w:r>
    </w:p>
    <w:p w:rsidR="00DF4D58" w:rsidRPr="00FC06F8" w:rsidRDefault="002260B7" w:rsidP="00062A53">
      <w:pPr>
        <w:pStyle w:val="Listaconnmeros2"/>
        <w:keepLines/>
      </w:pPr>
      <w:r>
        <w:t>-</w:t>
      </w:r>
      <w:r>
        <w:tab/>
      </w:r>
      <w:r w:rsidR="00DF4D58" w:rsidRPr="00FC06F8">
        <w:t>En el momento de su adquisición su vencimiento no era superior a tres meses.</w:t>
      </w:r>
    </w:p>
    <w:p w:rsidR="00DF4D58" w:rsidRPr="00FC06F8" w:rsidRDefault="002260B7" w:rsidP="00062A53">
      <w:pPr>
        <w:pStyle w:val="Listaconnmeros2"/>
        <w:keepLines/>
      </w:pPr>
      <w:r>
        <w:t>-</w:t>
      </w:r>
      <w:r>
        <w:tab/>
      </w:r>
      <w:r w:rsidR="00DF4D58" w:rsidRPr="00FC06F8">
        <w:t>No están sujetos a un riesgo significativo de cambio de valor.</w:t>
      </w:r>
    </w:p>
    <w:p w:rsidR="00DF4D58" w:rsidRDefault="002260B7" w:rsidP="00062A53">
      <w:pPr>
        <w:pStyle w:val="Listaconnmeros2"/>
        <w:keepLines/>
      </w:pPr>
      <w:r>
        <w:t>-</w:t>
      </w:r>
      <w:r>
        <w:tab/>
      </w:r>
      <w:r w:rsidR="00DF4D58" w:rsidRPr="00FC06F8">
        <w:t>Forman parte de la política de gestión normal de tesorería de la Fundación.</w:t>
      </w:r>
    </w:p>
    <w:p w:rsidR="00DF4D58" w:rsidRPr="00477EAC" w:rsidRDefault="002260B7" w:rsidP="00062A53">
      <w:pPr>
        <w:pStyle w:val="Listaconnmeros"/>
        <w:keepLines/>
      </w:pPr>
      <w:r>
        <w:tab/>
      </w:r>
      <w:r w:rsidR="00DF4D58" w:rsidRPr="00477EAC">
        <w:t>Estos activos se registran por su coste de adquisición y el efectivo por su valor nominal.</w:t>
      </w:r>
    </w:p>
    <w:p w:rsidR="00DF4D58" w:rsidRDefault="00DF4D58" w:rsidP="00062A53">
      <w:pPr>
        <w:pStyle w:val="Ttulo5"/>
      </w:pPr>
      <w:r w:rsidRPr="005A5FF0">
        <w:lastRenderedPageBreak/>
        <w:t>4.8</w:t>
      </w:r>
      <w:r w:rsidR="0053522F">
        <w:t xml:space="preserve"> </w:t>
      </w:r>
      <w:r w:rsidRPr="005A5FF0">
        <w:t xml:space="preserve">Impuesto sobre </w:t>
      </w:r>
      <w:r w:rsidR="002260B7">
        <w:t>Beneficios</w:t>
      </w:r>
    </w:p>
    <w:p w:rsidR="00DF4D58" w:rsidRDefault="002260B7" w:rsidP="00062A53">
      <w:pPr>
        <w:pStyle w:val="Listaconnmeros"/>
        <w:keepLines/>
      </w:pPr>
      <w:r>
        <w:tab/>
      </w:r>
      <w:r w:rsidR="00DF4D58" w:rsidRPr="00C63782">
        <w:t xml:space="preserve">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DF4D58">
        <w:t>.</w:t>
      </w:r>
    </w:p>
    <w:p w:rsidR="00DF4D58" w:rsidRPr="00B433A0" w:rsidRDefault="00DF4D58" w:rsidP="00062A53">
      <w:pPr>
        <w:pStyle w:val="Ttulo5"/>
      </w:pPr>
      <w:r w:rsidRPr="00B433A0">
        <w:t>4.</w:t>
      </w:r>
      <w:r>
        <w:t>9</w:t>
      </w:r>
      <w:r w:rsidR="0053522F">
        <w:t xml:space="preserve"> </w:t>
      </w:r>
      <w:r w:rsidRPr="00B433A0">
        <w:t>Subvenciones, donaciones y legados</w:t>
      </w:r>
      <w:r>
        <w:t xml:space="preserve"> recibidos</w:t>
      </w:r>
    </w:p>
    <w:p w:rsidR="00DF4D58" w:rsidRDefault="002260B7" w:rsidP="00062A53">
      <w:pPr>
        <w:pStyle w:val="Listaconnmeros"/>
        <w:keepLines/>
      </w:pPr>
      <w:r>
        <w:tab/>
      </w:r>
      <w:r w:rsidR="00DF4D58">
        <w:t>Para la contabilización de las subvenciones, donaciones y legados recibidos, la Fundación sigue los criterios siguientes:</w:t>
      </w:r>
    </w:p>
    <w:p w:rsidR="00DF4D58" w:rsidRDefault="002260B7" w:rsidP="00062A53">
      <w:pPr>
        <w:pStyle w:val="Listaconnmeros2"/>
        <w:keepLines/>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062A53">
      <w:pPr>
        <w:pStyle w:val="Listaconnmeros2"/>
        <w:keepLines/>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062A53">
      <w:pPr>
        <w:pStyle w:val="Listaconnmeros2"/>
        <w:keepLines/>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062A53">
      <w:pPr>
        <w:pStyle w:val="Listaconnmeros"/>
        <w:keepLines/>
      </w:pPr>
      <w:r>
        <w:tab/>
      </w:r>
      <w:r w:rsidR="00DF4D58" w:rsidRPr="00073791">
        <w:t xml:space="preserve">Para la contabilización de las subvenciones, donaciones y legados de </w:t>
      </w:r>
      <w:r w:rsidR="00DA11D6" w:rsidRPr="00073791">
        <w:t>explotación recibida de otros organismos, no afecta</w:t>
      </w:r>
      <w:r w:rsidR="00DF4D58" w:rsidRPr="00073791">
        <w:t xml:space="preserve"> a una finalidad específica, la Fundación sigue el criterio de imputarlas a la cuenta de resultados en el momento de su concesión.</w:t>
      </w:r>
    </w:p>
    <w:p w:rsidR="00DF4D58" w:rsidRDefault="002260B7" w:rsidP="00062A53">
      <w:pPr>
        <w:pStyle w:val="Listaconnmeros"/>
        <w:keepLines/>
      </w:pPr>
      <w:r>
        <w:tab/>
      </w:r>
      <w:r w:rsidR="00DF4D58">
        <w:t>En el caso de los servicios recibidos sin contraprestación, se reconoce un gasto de acuerdo a su naturaleza y un ingreso en concepto de subvención o donación por la mejor estimación del valor razonable del servicio recibido.</w:t>
      </w:r>
    </w:p>
    <w:p w:rsidR="00DF4D58" w:rsidRPr="00073791" w:rsidRDefault="002260B7" w:rsidP="00062A53">
      <w:pPr>
        <w:pStyle w:val="Listaconnmeros"/>
        <w:keepLines/>
      </w:pPr>
      <w:r>
        <w:rPr>
          <w:caps/>
        </w:rPr>
        <w:tab/>
      </w:r>
      <w:r w:rsidR="00DF4D58">
        <w:t xml:space="preserve">Cuando las subvenciones, donaciones o legados son concedidos por el fundador o los patronos se sigue este mismo criterio, salvo que se hayan otorgado a título de dotación fundacional, en cuyo caso se reconocen directamente en los fondos propios. </w:t>
      </w:r>
    </w:p>
    <w:p w:rsidR="00DF4D58" w:rsidRPr="00D245FC" w:rsidRDefault="00DF4D58" w:rsidP="00062A53">
      <w:pPr>
        <w:pStyle w:val="Ttulo6"/>
      </w:pPr>
      <w:r>
        <w:t xml:space="preserve">a) </w:t>
      </w:r>
      <w:r w:rsidRPr="00D245FC">
        <w:t>Aportaciones recibidas de la ONCE</w:t>
      </w:r>
    </w:p>
    <w:p w:rsidR="00DF4D58" w:rsidRPr="00B551D9" w:rsidRDefault="002260B7" w:rsidP="00062A53">
      <w:pPr>
        <w:pStyle w:val="Listaconnmeros"/>
        <w:keepLines/>
      </w:pPr>
      <w:r>
        <w:tab/>
      </w:r>
      <w:r w:rsidR="00DF4D58" w:rsidRPr="00B551D9">
        <w:t xml:space="preserve">Como se indica en la Nota 1 de esta memoria, la Fundación recibe anualmente una aportación de la ONCE equivalente al 3% </w:t>
      </w:r>
      <w:r w:rsidR="00DF4D58">
        <w:t>de los ingresos por las ventas de juego que genera esta Entidad</w:t>
      </w:r>
      <w:r w:rsidR="00DF4D58" w:rsidRPr="00B551D9">
        <w:t xml:space="preserve"> en cada ejercicio económico.</w:t>
      </w:r>
      <w:r w:rsidR="00DF4D58">
        <w:t xml:space="preserve"> </w:t>
      </w:r>
      <w:r w:rsidR="00DF4D58" w:rsidRPr="00B551D9">
        <w:t>Esta aportación se distribuye entre subvenciones, donaciones y legados de explotación y subvenciones, donaciones y legados</w:t>
      </w:r>
      <w:r w:rsidR="00DF4D58">
        <w:t xml:space="preserve"> </w:t>
      </w:r>
      <w:r w:rsidR="00DF4D58" w:rsidRPr="00B551D9">
        <w:t xml:space="preserve">de capital en función del </w:t>
      </w:r>
      <w:r w:rsidR="00DF4D58">
        <w:t>sistema de reparto aprobado en el Plan de Actuación Anual de la Fundación.</w:t>
      </w:r>
    </w:p>
    <w:p w:rsidR="00DF4D58" w:rsidRPr="00B551D9" w:rsidRDefault="002260B7" w:rsidP="00062A53">
      <w:pPr>
        <w:pStyle w:val="Listaconnmeros"/>
        <w:keepLines/>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por tipo de subvención la aportación realizada por ONCE en los ejercicios 201</w:t>
      </w:r>
      <w:r w:rsidR="00B53461">
        <w:t>4</w:t>
      </w:r>
      <w:r w:rsidR="00DF4D58" w:rsidRPr="00B551D9">
        <w:t xml:space="preserve"> y 201</w:t>
      </w:r>
      <w:r w:rsidR="00B53461">
        <w:t>3</w:t>
      </w:r>
      <w:r w:rsidR="00DF4D58" w:rsidRPr="00B551D9">
        <w:t>.</w:t>
      </w:r>
    </w:p>
    <w:p w:rsidR="00DF4D58" w:rsidRPr="009D1EE9" w:rsidRDefault="00DF4D58" w:rsidP="00062A53">
      <w:pPr>
        <w:pStyle w:val="Ttulo6"/>
      </w:pPr>
      <w:r>
        <w:t xml:space="preserve">b) </w:t>
      </w:r>
      <w:r w:rsidRPr="009D1EE9">
        <w:t xml:space="preserve">Subvenciones, donaciones y legados </w:t>
      </w:r>
      <w:r>
        <w:t>recibido</w:t>
      </w:r>
      <w:r w:rsidRPr="009D1EE9">
        <w:t xml:space="preserve">s para proyectos cofinanciados </w:t>
      </w:r>
    </w:p>
    <w:p w:rsidR="00DF4D58" w:rsidRPr="00B551D9" w:rsidRDefault="002260B7" w:rsidP="00062A53">
      <w:pPr>
        <w:pStyle w:val="Listaconnmeros"/>
        <w:keepLines/>
      </w:pPr>
      <w:r>
        <w:tab/>
      </w:r>
      <w:r w:rsidR="00DF4D58" w:rsidRPr="00B551D9">
        <w:t xml:space="preserve">Los importes percibidos de determinados organismos y entidades para la realización de proyectos específicos, generalmente cofinanciados, de carácter plurianual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062A53">
      <w:pPr>
        <w:pStyle w:val="Listaconnmeros"/>
        <w:keepLines/>
      </w:pPr>
      <w:r>
        <w:lastRenderedPageBreak/>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062A53">
      <w:pPr>
        <w:pStyle w:val="Ttulo5"/>
      </w:pPr>
      <w:r w:rsidRPr="00220679">
        <w:t>4.</w:t>
      </w:r>
      <w:r>
        <w:t>10</w:t>
      </w:r>
      <w:r w:rsidR="0053522F">
        <w:t xml:space="preserve"> </w:t>
      </w:r>
      <w:r w:rsidRPr="00220679">
        <w:t>Provisiones y contingencias</w:t>
      </w:r>
    </w:p>
    <w:p w:rsidR="00DF4D58" w:rsidRDefault="002260B7" w:rsidP="00062A53">
      <w:pPr>
        <w:pStyle w:val="Listaconnmeros"/>
        <w:keepLines/>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062A53">
      <w:pPr>
        <w:pStyle w:val="Listaconnmeros2"/>
        <w:keepLines/>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062A53">
      <w:pPr>
        <w:pStyle w:val="Listaconnmeros2"/>
        <w:keepLines/>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062A53">
      <w:pPr>
        <w:pStyle w:val="Listaconnmeros"/>
        <w:keepLines/>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062A53">
      <w:pPr>
        <w:pStyle w:val="Listaconnmeros"/>
        <w:keepLines/>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062A53">
      <w:pPr>
        <w:pStyle w:val="Ttulo5"/>
      </w:pPr>
      <w:r w:rsidRPr="00220679">
        <w:t>4.1</w:t>
      </w:r>
      <w:r>
        <w:t>1</w:t>
      </w:r>
      <w:r w:rsidR="0053522F">
        <w:t xml:space="preserve"> </w:t>
      </w:r>
      <w:r w:rsidRPr="00220679">
        <w:t>Clasificación de los activos y pasivos entre corrientes y no corrientes</w:t>
      </w:r>
    </w:p>
    <w:p w:rsidR="00DF4D58" w:rsidRDefault="002260B7" w:rsidP="00062A53">
      <w:pPr>
        <w:pStyle w:val="Listaconnmeros"/>
        <w:keepLines/>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DF4D58" w:rsidRDefault="002260B7" w:rsidP="00062A53">
      <w:pPr>
        <w:pStyle w:val="Listaconnmeros"/>
        <w:keepLines/>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062A53">
      <w:pPr>
        <w:pStyle w:val="Ttulo5"/>
      </w:pPr>
      <w:r w:rsidRPr="000277EB">
        <w:t>4.1</w:t>
      </w:r>
      <w:r>
        <w:t>2</w:t>
      </w:r>
      <w:r w:rsidR="0053522F">
        <w:t xml:space="preserve"> </w:t>
      </w:r>
      <w:r w:rsidRPr="000277EB">
        <w:t>Ingresos y Gastos</w:t>
      </w:r>
    </w:p>
    <w:p w:rsidR="00DF4D58" w:rsidRDefault="002260B7" w:rsidP="00062A53">
      <w:pPr>
        <w:pStyle w:val="Listaconnmeros"/>
        <w:keepLines/>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062A53">
      <w:pPr>
        <w:pStyle w:val="Listaconnmeros"/>
        <w:keepLines/>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062A53">
      <w:pPr>
        <w:pStyle w:val="Listaconnmeros"/>
        <w:keepLines/>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062A53">
      <w:pPr>
        <w:pStyle w:val="Listaconnmeros"/>
        <w:keepLines/>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062A53">
      <w:pPr>
        <w:pStyle w:val="Ttulo5"/>
      </w:pPr>
      <w:r w:rsidRPr="000277EB">
        <w:lastRenderedPageBreak/>
        <w:t>4.1</w:t>
      </w:r>
      <w:r>
        <w:t>3</w:t>
      </w:r>
      <w:r w:rsidR="0053522F">
        <w:t xml:space="preserve"> </w:t>
      </w:r>
      <w:r w:rsidRPr="000277EB">
        <w:t xml:space="preserve">Elementos patrimoniales de naturaleza medioambiental </w:t>
      </w:r>
    </w:p>
    <w:p w:rsidR="00DF4D58" w:rsidRPr="001616CD" w:rsidRDefault="002260B7" w:rsidP="00062A53">
      <w:pPr>
        <w:pStyle w:val="Listaconnmeros"/>
        <w:keepLines/>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062A53">
      <w:pPr>
        <w:pStyle w:val="Ttulo5"/>
      </w:pPr>
      <w:r w:rsidRPr="000277EB">
        <w:t>4.1</w:t>
      </w:r>
      <w:r>
        <w:t>4</w:t>
      </w:r>
      <w:r w:rsidR="0053522F">
        <w:t xml:space="preserve"> </w:t>
      </w:r>
      <w:r w:rsidRPr="000277EB">
        <w:t>Indemnizaciones por despido</w:t>
      </w:r>
    </w:p>
    <w:p w:rsidR="007A28A4" w:rsidRDefault="002260B7" w:rsidP="00062A53">
      <w:pPr>
        <w:pStyle w:val="Listaconnmeros"/>
        <w:keepLines/>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B53461">
        <w:t>4</w:t>
      </w:r>
      <w:r w:rsidR="00DF4D58">
        <w:t xml:space="preserve"> </w:t>
      </w:r>
      <w:r w:rsidR="00B53461">
        <w:t>exi</w:t>
      </w:r>
      <w:r w:rsidR="004743F3">
        <w:t>ste una provisión reconocida para estos compromisos por importe de</w:t>
      </w:r>
      <w:r w:rsidR="00B53461">
        <w:t xml:space="preserve"> 18.418 euros (13.843 euros en 2013)</w:t>
      </w:r>
      <w:r w:rsidR="00DF4D58">
        <w:t xml:space="preserve">. </w:t>
      </w:r>
    </w:p>
    <w:p w:rsidR="00DF4D58" w:rsidRPr="00F9674B" w:rsidRDefault="002260B7" w:rsidP="00062A53">
      <w:pPr>
        <w:pStyle w:val="Ttulo4"/>
      </w:pPr>
      <w:r>
        <w:t>5.</w:t>
      </w:r>
      <w:r>
        <w:tab/>
      </w:r>
      <w:r w:rsidR="00DF4D58" w:rsidRPr="00F9674B">
        <w:t>Inmovilizado intangible</w:t>
      </w:r>
      <w:r w:rsidR="00DF4D58">
        <w:t xml:space="preserve"> </w:t>
      </w:r>
    </w:p>
    <w:p w:rsidR="00D9223E" w:rsidRDefault="00DF4D58" w:rsidP="00062A53">
      <w:pPr>
        <w:keepLines/>
      </w:pPr>
      <w:r w:rsidRPr="001616CD">
        <w:t xml:space="preserve">El detalle y los movimientos </w:t>
      </w:r>
      <w:r w:rsidRPr="00FA1F20">
        <w:t>durante los ejercicios 201</w:t>
      </w:r>
      <w:r w:rsidR="00D9223E">
        <w:t>4</w:t>
      </w:r>
      <w:r w:rsidRPr="00FA1F20">
        <w:t xml:space="preserve"> y 201</w:t>
      </w:r>
      <w:r w:rsidR="00D9223E">
        <w:t>3</w:t>
      </w:r>
      <w:r w:rsidRPr="00FA1F20">
        <w:t xml:space="preserve"> </w:t>
      </w:r>
      <w:r w:rsidRPr="001616CD">
        <w:t>de las distintas partidas que componen el inmovilizado intangible son los siguientes:</w:t>
      </w:r>
    </w:p>
    <w:p w:rsidR="00DF4D58" w:rsidRDefault="00D9223E" w:rsidP="00062A53">
      <w:pPr>
        <w:pStyle w:val="Ttulo1"/>
      </w:pPr>
      <w:r>
        <w:t>Ejercicio 2014</w:t>
      </w:r>
      <w:r w:rsidR="005919E2">
        <w:t xml:space="preserve"> </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783816" w:rsidRPr="00D9223E" w:rsidTr="0078381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783816" w:rsidRPr="00D9223E" w:rsidRDefault="00783816" w:rsidP="00783816">
            <w:pPr>
              <w:spacing w:after="0"/>
              <w:jc w:val="center"/>
            </w:pPr>
            <w:r>
              <w:t>Euros</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783816" w:rsidRPr="00D9223E"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783816" w:rsidRPr="00D9223E" w:rsidTr="00783816">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31.680</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13.205.150</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r>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783816"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80.881</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783816" w:rsidRDefault="00783816" w:rsidP="00062A53">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112.561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13.652.226</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(21.335)</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Pr>
                <w:snapToGrid w:val="0"/>
                <w:color w:val="000000"/>
                <w:szCs w:val="0"/>
                <w:u w:color="000000"/>
              </w:rPr>
              <w:t>(8.942.496)</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(362.498)</w:t>
            </w:r>
          </w:p>
        </w:tc>
        <w:tc>
          <w:tcPr>
            <w:tcW w:w="1134" w:type="dxa"/>
            <w:tcBorders>
              <w:top w:val="nil"/>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(362.545)</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(21.382)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(9.305.041)</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18532A">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783816" w:rsidRDefault="00783816" w:rsidP="0018532A">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jc w:val="right"/>
              <w:rPr>
                <w:snapToGrid w:val="0"/>
                <w:color w:val="000000"/>
                <w:szCs w:val="0"/>
                <w:u w:color="000000"/>
              </w:rPr>
            </w:pPr>
            <w:r>
              <w:rPr>
                <w:snapToGrid w:val="0"/>
                <w:color w:val="000000"/>
                <w:szCs w:val="0"/>
                <w:u w:color="000000"/>
              </w:rPr>
              <w:t>(4.218.058)</w:t>
            </w:r>
          </w:p>
        </w:tc>
      </w:tr>
      <w:tr w:rsidR="00783816" w:rsidRPr="00D9223E"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Pr="00D9223E" w:rsidRDefault="00783816" w:rsidP="0018532A">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jc w:val="right"/>
              <w:rPr>
                <w:snapToGrid w:val="0"/>
                <w:color w:val="000000"/>
                <w:szCs w:val="0"/>
                <w:u w:color="000000"/>
              </w:rPr>
            </w:pPr>
            <w:r>
              <w:rPr>
                <w:snapToGrid w:val="0"/>
                <w:color w:val="000000"/>
                <w:szCs w:val="0"/>
                <w:u w:color="000000"/>
              </w:rPr>
              <w:t>(4.218.058)</w:t>
            </w:r>
          </w:p>
        </w:tc>
      </w:tr>
      <w:tr w:rsidR="00783816" w:rsidRPr="00D9223E" w:rsidTr="00783816">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18532A">
            <w:pPr>
              <w:pStyle w:val="Tabladeilustraciones"/>
              <w:keepNext/>
              <w:keepLines/>
              <w:spacing w:before="40" w:after="40"/>
              <w:rPr>
                <w:b/>
                <w:snapToGrid w:val="0"/>
                <w:szCs w:val="0"/>
                <w:u w:color="000000"/>
              </w:rPr>
            </w:pPr>
            <w:r w:rsidRPr="00D9223E">
              <w:rPr>
                <w:b/>
                <w:snapToGrid w:val="0"/>
                <w:szCs w:val="0"/>
                <w:u w:color="000000"/>
              </w:rPr>
              <w:t xml:space="preserve">Valor </w:t>
            </w:r>
            <w:r>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spacing w:before="40" w:after="40"/>
              <w:rPr>
                <w:b/>
                <w:snapToGrid w:val="0"/>
                <w:szCs w:val="0"/>
                <w:u w:color="000000"/>
              </w:rPr>
            </w:pPr>
            <w:r w:rsidRPr="00D9223E">
              <w:rPr>
                <w:b/>
                <w:snapToGrid w:val="0"/>
                <w:szCs w:val="0"/>
                <w:u w:color="000000"/>
              </w:rPr>
              <w:t>37.948</w:t>
            </w:r>
          </w:p>
        </w:tc>
        <w:tc>
          <w:tcPr>
            <w:tcW w:w="1134" w:type="dxa"/>
            <w:tcBorders>
              <w:top w:val="single" w:sz="2" w:space="0" w:color="auto"/>
              <w:left w:val="single" w:sz="2" w:space="0" w:color="auto"/>
              <w:bottom w:val="single" w:sz="2" w:space="0" w:color="auto"/>
              <w:right w:val="nil"/>
            </w:tcBorders>
            <w:vAlign w:val="bottom"/>
          </w:tcPr>
          <w:p w:rsidR="00783816" w:rsidRPr="00D9223E" w:rsidRDefault="00783816" w:rsidP="0018532A">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Lines/>
              <w:tabs>
                <w:tab w:val="decimal" w:pos="978"/>
              </w:tabs>
              <w:spacing w:before="40" w:after="40"/>
              <w:rPr>
                <w:b/>
                <w:snapToGrid w:val="0"/>
                <w:szCs w:val="0"/>
                <w:u w:color="000000"/>
              </w:rPr>
            </w:pPr>
            <w:r>
              <w:rPr>
                <w:b/>
                <w:snapToGrid w:val="0"/>
                <w:szCs w:val="0"/>
                <w:u w:color="000000"/>
              </w:rPr>
              <w:t>129.127</w:t>
            </w:r>
          </w:p>
        </w:tc>
      </w:tr>
    </w:tbl>
    <w:p w:rsidR="00DF4D58" w:rsidRDefault="00DF4D58" w:rsidP="00062A53">
      <w:pPr>
        <w:keepLines/>
      </w:pPr>
    </w:p>
    <w:p w:rsidR="00FA431C" w:rsidRDefault="00FA431C" w:rsidP="00062A53">
      <w:pPr>
        <w:keepLines/>
      </w:pPr>
    </w:p>
    <w:p w:rsidR="00D9223E" w:rsidRDefault="00D9223E" w:rsidP="00062A53">
      <w:pPr>
        <w:pStyle w:val="Ttulo1"/>
      </w:pPr>
      <w:r>
        <w:lastRenderedPageBreak/>
        <w:t>Ejercicio 2013</w:t>
      </w:r>
    </w:p>
    <w:tbl>
      <w:tblPr>
        <w:tblW w:w="68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tblGrid>
      <w:tr w:rsidR="00D9223E" w:rsidRPr="00D9223E" w:rsidTr="00AB48BC">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Euros</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D9223E" w:rsidRPr="00D9223E" w:rsidTr="00AB48BC">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D9223E" w:rsidRPr="00D9223E" w:rsidTr="00AB48BC">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13.172.357</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1.113</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13.538.552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Pr>
                <w:snapToGrid w:val="0"/>
                <w:color w:val="000000"/>
                <w:szCs w:val="0"/>
                <w:u w:color="000000"/>
              </w:rPr>
              <w:t>1.113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816"/>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78"/>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(8.892.961)</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(28.200</w:t>
            </w: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(362.452)</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Pr>
                <w:snapToGrid w:val="0"/>
                <w:color w:val="000000"/>
                <w:szCs w:val="0"/>
                <w:u w:color="000000"/>
              </w:rPr>
              <w:t>(46)</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(362.498)</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(9.255.413)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(28.246</w:t>
            </w: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b/>
                <w:snapToGrid w:val="0"/>
                <w:color w:val="000000"/>
                <w:szCs w:val="0"/>
                <w:u w:color="000000"/>
              </w:rPr>
            </w:pPr>
            <w:r w:rsidRPr="00D9223E">
              <w:rPr>
                <w:b/>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r>
      <w:tr w:rsidR="00D9223E" w:rsidRPr="00D9223E" w:rsidTr="00AB48BC">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r>
      <w:tr w:rsidR="00D9223E" w:rsidRPr="00D9223E" w:rsidTr="00AB48BC">
        <w:trPr>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spacing w:before="40" w:after="40"/>
              <w:rPr>
                <w:b/>
                <w:snapToGrid w:val="0"/>
                <w:szCs w:val="0"/>
                <w:u w:color="000000"/>
              </w:rPr>
            </w:pPr>
            <w:r w:rsidRPr="00D9223E">
              <w:rPr>
                <w:b/>
                <w:snapToGrid w:val="0"/>
                <w:szCs w:val="0"/>
                <w:u w:color="000000"/>
              </w:rPr>
              <w:t xml:space="preserve">Valor </w:t>
            </w:r>
            <w:r w:rsidR="00AB48BC">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spacing w:before="40" w:after="40"/>
              <w:rPr>
                <w:b/>
                <w:snapToGrid w:val="0"/>
                <w:szCs w:val="0"/>
                <w:u w:color="000000"/>
              </w:rPr>
            </w:pPr>
            <w:r w:rsidRPr="00D9223E">
              <w:rPr>
                <w:b/>
                <w:snapToGrid w:val="0"/>
                <w:szCs w:val="0"/>
                <w:u w:color="000000"/>
              </w:rPr>
              <w:t>65.081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Lines/>
              <w:tabs>
                <w:tab w:val="decimal" w:pos="978"/>
              </w:tabs>
              <w:spacing w:before="40" w:after="40"/>
              <w:rPr>
                <w:b/>
                <w:snapToGrid w:val="0"/>
                <w:szCs w:val="0"/>
                <w:u w:color="000000"/>
              </w:rPr>
            </w:pPr>
            <w:r w:rsidRPr="00D9223E">
              <w:rPr>
                <w:b/>
                <w:snapToGrid w:val="0"/>
                <w:szCs w:val="0"/>
                <w:u w:color="000000"/>
              </w:rPr>
              <w:t>37.948</w:t>
            </w:r>
          </w:p>
        </w:tc>
      </w:tr>
    </w:tbl>
    <w:p w:rsidR="00D9223E" w:rsidRDefault="00D9223E" w:rsidP="00062A53">
      <w:pPr>
        <w:keepLines/>
      </w:pPr>
    </w:p>
    <w:p w:rsidR="00DF4D58" w:rsidRPr="000149CF" w:rsidRDefault="00DF4D58" w:rsidP="00062A53">
      <w:pPr>
        <w:keepLines/>
        <w:rPr>
          <w:b/>
          <w:i/>
          <w:color w:val="000000"/>
        </w:rPr>
      </w:pPr>
      <w:r w:rsidRPr="00E835EA">
        <w:t>En el inmovilizado intangible se incluye un derecho de traspaso con un valor de adquisición de 361.581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p>
    <w:p w:rsidR="00670B88" w:rsidRDefault="00670B88" w:rsidP="00062A53">
      <w:pPr>
        <w:keepLines/>
      </w:pPr>
      <w:r w:rsidRPr="007254D7">
        <w:t>De las altas del ejercicio</w:t>
      </w:r>
      <w:r>
        <w:t xml:space="preserve">, 80.881 </w:t>
      </w:r>
      <w:r w:rsidRPr="007254D7">
        <w:t xml:space="preserve">euros </w:t>
      </w:r>
      <w:r w:rsidR="00474C2A">
        <w:t xml:space="preserve">son </w:t>
      </w:r>
      <w:r w:rsidRPr="007254D7">
        <w:t xml:space="preserve">compras a empresas del </w:t>
      </w:r>
      <w:r>
        <w:t>G</w:t>
      </w:r>
      <w:r w:rsidRPr="007254D7">
        <w:t xml:space="preserve">rupo </w:t>
      </w:r>
      <w:r w:rsidRPr="00073791">
        <w:t>(véase Nota 15.1)</w:t>
      </w:r>
      <w:r w:rsidR="00474C2A">
        <w:t xml:space="preserve"> y se corresponden con la</w:t>
      </w:r>
      <w:r w:rsidR="00CD10D0">
        <w:t xml:space="preserve"> </w:t>
      </w:r>
      <w:r w:rsidR="00474C2A" w:rsidRPr="00B575A8">
        <w:t>Herramienta</w:t>
      </w:r>
      <w:r w:rsidR="00CD10D0">
        <w:t xml:space="preserve"> i</w:t>
      </w:r>
      <w:r w:rsidR="00474C2A" w:rsidRPr="00B575A8">
        <w:t xml:space="preserve">nformática </w:t>
      </w:r>
      <w:r w:rsidR="00CD10D0" w:rsidRPr="00B12871">
        <w:t>SAP GRC Risk Management</w:t>
      </w:r>
      <w:r w:rsidR="00CD10D0">
        <w:t>, que la Fundación está implantando para el s</w:t>
      </w:r>
      <w:r w:rsidR="00474C2A" w:rsidRPr="00B575A8">
        <w:t>eguimiento de</w:t>
      </w:r>
      <w:r w:rsidR="00CD10D0">
        <w:t xml:space="preserve"> su </w:t>
      </w:r>
      <w:r w:rsidR="00474C2A" w:rsidRPr="00B575A8">
        <w:t>Mapa de Riesgos.</w:t>
      </w:r>
    </w:p>
    <w:p w:rsidR="00D9223E" w:rsidRDefault="00DF4D58" w:rsidP="00062A53">
      <w:pPr>
        <w:keepLines/>
      </w:pPr>
      <w:r>
        <w:t xml:space="preserve">La Fundación tiene los siguientes inmovilizados intangibles adquiridos a </w:t>
      </w:r>
      <w:r w:rsidR="007E2CF4">
        <w:t>empresas del Grupo</w:t>
      </w:r>
      <w:r>
        <w:t xml:space="preserve"> a 31 de diciembre de 201</w:t>
      </w:r>
      <w:r w:rsidR="00D9223E">
        <w:t>4</w:t>
      </w:r>
      <w:r>
        <w:t xml:space="preserve"> y 201</w:t>
      </w:r>
      <w:r w:rsidR="00D9223E">
        <w:t>3:</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Euros</w:t>
            </w:r>
          </w:p>
        </w:tc>
      </w:tr>
      <w:tr w:rsidR="00DF4D58" w:rsidRPr="00D9223E" w:rsidTr="00982FB8">
        <w:trPr>
          <w:jc w:val="center"/>
        </w:trPr>
        <w:tc>
          <w:tcPr>
            <w:tcW w:w="3480" w:type="dxa"/>
            <w:tcBorders>
              <w:top w:val="nil"/>
              <w:bottom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201</w:t>
            </w:r>
            <w:r w:rsidR="007B51E6" w:rsidRPr="007A28A4">
              <w:rPr>
                <w:snapToGrid w:val="0"/>
                <w:color w:val="000000"/>
                <w:sz w:val="18"/>
                <w:szCs w:val="18"/>
                <w:u w:color="000000"/>
              </w:rPr>
              <w:t>4</w:t>
            </w:r>
          </w:p>
        </w:tc>
        <w:tc>
          <w:tcPr>
            <w:tcW w:w="1134" w:type="dxa"/>
            <w:tcBorders>
              <w:top w:val="single" w:sz="2" w:space="0" w:color="auto"/>
              <w:bottom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201</w:t>
            </w:r>
            <w:r w:rsidR="007B51E6" w:rsidRPr="007A28A4">
              <w:rPr>
                <w:snapToGrid w:val="0"/>
                <w:color w:val="000000"/>
                <w:sz w:val="18"/>
                <w:szCs w:val="18"/>
                <w:u w:color="000000"/>
              </w:rPr>
              <w:t>3</w:t>
            </w:r>
          </w:p>
        </w:tc>
      </w:tr>
      <w:tr w:rsidR="00D9223E" w:rsidRPr="00D9223E" w:rsidTr="00982FB8">
        <w:trPr>
          <w:jc w:val="center"/>
        </w:trPr>
        <w:tc>
          <w:tcPr>
            <w:tcW w:w="3480" w:type="dxa"/>
            <w:tcBorders>
              <w:top w:val="single" w:sz="2" w:space="0" w:color="auto"/>
            </w:tcBorders>
            <w:shd w:val="clear" w:color="auto" w:fill="auto"/>
            <w:noWrap/>
            <w:vAlign w:val="bottom"/>
          </w:tcPr>
          <w:p w:rsidR="00D9223E" w:rsidRPr="007A28A4" w:rsidRDefault="007B51E6" w:rsidP="00062A53">
            <w:pPr>
              <w:pStyle w:val="Tabladeilustraciones"/>
              <w:keepNext/>
              <w:keepLines/>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921"/>
              </w:tabs>
              <w:rPr>
                <w:snapToGrid w:val="0"/>
                <w:color w:val="000000"/>
                <w:sz w:val="18"/>
                <w:szCs w:val="18"/>
                <w:u w:color="000000"/>
              </w:rPr>
            </w:pPr>
          </w:p>
        </w:tc>
      </w:tr>
      <w:tr w:rsidR="00DF4D58" w:rsidRPr="007B51E6" w:rsidTr="00982FB8">
        <w:trPr>
          <w:jc w:val="center"/>
        </w:trPr>
        <w:tc>
          <w:tcPr>
            <w:tcW w:w="3480" w:type="dxa"/>
            <w:shd w:val="clear" w:color="auto" w:fill="auto"/>
            <w:noWrap/>
            <w:vAlign w:val="bottom"/>
            <w:hideMark/>
          </w:tcPr>
          <w:p w:rsidR="00DF4D58" w:rsidRPr="007A28A4" w:rsidRDefault="00DF4D58" w:rsidP="00062A53">
            <w:pPr>
              <w:pStyle w:val="Tabladeilustraciones"/>
              <w:keepNext/>
              <w:keepLines/>
              <w:rPr>
                <w:b/>
                <w:snapToGrid w:val="0"/>
                <w:color w:val="000000"/>
                <w:sz w:val="18"/>
                <w:szCs w:val="18"/>
                <w:u w:color="000000"/>
              </w:rPr>
            </w:pPr>
            <w:r w:rsidRPr="007A28A4">
              <w:rPr>
                <w:b/>
                <w:snapToGrid w:val="0"/>
                <w:color w:val="000000"/>
                <w:sz w:val="18"/>
                <w:szCs w:val="18"/>
                <w:u w:color="000000"/>
              </w:rPr>
              <w:t xml:space="preserve">Aplicaciones </w:t>
            </w:r>
            <w:r w:rsidR="007B51E6" w:rsidRPr="007A28A4">
              <w:rPr>
                <w:b/>
                <w:snapToGrid w:val="0"/>
                <w:color w:val="000000"/>
                <w:sz w:val="18"/>
                <w:szCs w:val="18"/>
                <w:u w:color="000000"/>
              </w:rPr>
              <w:t>informáticas:</w:t>
            </w:r>
          </w:p>
        </w:tc>
        <w:tc>
          <w:tcPr>
            <w:tcW w:w="1134" w:type="dxa"/>
            <w:shd w:val="clear" w:color="auto" w:fill="auto"/>
            <w:noWrap/>
            <w:vAlign w:val="bottom"/>
          </w:tcPr>
          <w:p w:rsidR="00DF4D58" w:rsidRPr="007A28A4" w:rsidRDefault="00DF4D58" w:rsidP="00062A53">
            <w:pPr>
              <w:pStyle w:val="Tabladeilustraciones"/>
              <w:keepNext/>
              <w:keepLines/>
              <w:tabs>
                <w:tab w:val="decimal" w:pos="578"/>
              </w:tabs>
              <w:rPr>
                <w:b/>
                <w:snapToGrid w:val="0"/>
                <w:color w:val="000000"/>
                <w:sz w:val="18"/>
                <w:szCs w:val="18"/>
                <w:u w:color="000000"/>
              </w:rPr>
            </w:pPr>
          </w:p>
        </w:tc>
        <w:tc>
          <w:tcPr>
            <w:tcW w:w="1134" w:type="dxa"/>
            <w:shd w:val="clear" w:color="auto" w:fill="auto"/>
            <w:noWrap/>
            <w:vAlign w:val="bottom"/>
          </w:tcPr>
          <w:p w:rsidR="00DF4D58" w:rsidRPr="007A28A4" w:rsidRDefault="00DF4D58" w:rsidP="00062A53">
            <w:pPr>
              <w:pStyle w:val="Tabladeilustraciones"/>
              <w:keepNext/>
              <w:keepLines/>
              <w:tabs>
                <w:tab w:val="decimal" w:pos="978"/>
              </w:tabs>
              <w:rPr>
                <w:b/>
                <w:snapToGrid w:val="0"/>
                <w:color w:val="000000"/>
                <w:sz w:val="18"/>
                <w:szCs w:val="18"/>
                <w:u w:color="000000"/>
              </w:rPr>
            </w:pPr>
          </w:p>
        </w:tc>
      </w:tr>
      <w:tr w:rsidR="00B53461" w:rsidRPr="00D9223E" w:rsidTr="00982FB8">
        <w:trPr>
          <w:jc w:val="center"/>
        </w:trPr>
        <w:tc>
          <w:tcPr>
            <w:tcW w:w="3480" w:type="dxa"/>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B53461" w:rsidRPr="00B53461" w:rsidRDefault="00B53461" w:rsidP="00AE6B1D">
            <w:pPr>
              <w:pStyle w:val="Tabladeilustraciones"/>
              <w:keepNext/>
              <w:keepLines/>
              <w:tabs>
                <w:tab w:val="decimal" w:pos="978"/>
              </w:tabs>
              <w:rPr>
                <w:snapToGrid w:val="0"/>
                <w:color w:val="000000"/>
                <w:sz w:val="18"/>
                <w:szCs w:val="18"/>
                <w:u w:color="000000"/>
              </w:rPr>
            </w:pPr>
            <w:r w:rsidRPr="00B53461">
              <w:rPr>
                <w:snapToGrid w:val="0"/>
                <w:color w:val="000000"/>
                <w:sz w:val="18"/>
                <w:szCs w:val="18"/>
                <w:u w:color="000000"/>
              </w:rPr>
              <w:t>13.024.693</w:t>
            </w:r>
          </w:p>
        </w:tc>
        <w:tc>
          <w:tcPr>
            <w:tcW w:w="1134" w:type="dxa"/>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12.943.812</w:t>
            </w:r>
          </w:p>
        </w:tc>
      </w:tr>
      <w:tr w:rsidR="00B53461" w:rsidRPr="00D9223E" w:rsidTr="00982FB8">
        <w:trPr>
          <w:jc w:val="center"/>
        </w:trPr>
        <w:tc>
          <w:tcPr>
            <w:tcW w:w="3480" w:type="dxa"/>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B53461" w:rsidRPr="00B53461" w:rsidRDefault="007609DB" w:rsidP="00AE6B1D">
            <w:pPr>
              <w:pStyle w:val="Tabladeilustraciones"/>
              <w:keepNext/>
              <w:keepLines/>
              <w:tabs>
                <w:tab w:val="decimal" w:pos="978"/>
              </w:tabs>
              <w:rPr>
                <w:snapToGrid w:val="0"/>
                <w:color w:val="000000"/>
                <w:sz w:val="18"/>
                <w:szCs w:val="18"/>
                <w:u w:color="000000"/>
              </w:rPr>
            </w:pPr>
            <w:r>
              <w:rPr>
                <w:snapToGrid w:val="0"/>
                <w:color w:val="000000"/>
                <w:sz w:val="18"/>
                <w:szCs w:val="18"/>
                <w:u w:color="000000"/>
              </w:rPr>
              <w:t>(8.710.642)</w:t>
            </w:r>
          </w:p>
        </w:tc>
        <w:tc>
          <w:tcPr>
            <w:tcW w:w="1134" w:type="dxa"/>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(8.692.797)</w:t>
            </w:r>
          </w:p>
        </w:tc>
      </w:tr>
      <w:tr w:rsidR="00B53461" w:rsidRPr="00D9223E" w:rsidTr="00982FB8">
        <w:trPr>
          <w:jc w:val="center"/>
        </w:trPr>
        <w:tc>
          <w:tcPr>
            <w:tcW w:w="3480" w:type="dxa"/>
            <w:tcBorders>
              <w:bottom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B53461" w:rsidRPr="00B53461" w:rsidRDefault="007609DB" w:rsidP="007609DB">
            <w:pPr>
              <w:pStyle w:val="Tabladeilustraciones"/>
              <w:keepNext/>
              <w:keepLines/>
              <w:jc w:val="right"/>
              <w:rPr>
                <w:snapToGrid w:val="0"/>
                <w:color w:val="000000"/>
                <w:sz w:val="18"/>
                <w:szCs w:val="18"/>
                <w:u w:color="000000"/>
              </w:rPr>
            </w:pPr>
            <w:r>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(4.218.058)</w:t>
            </w:r>
          </w:p>
        </w:tc>
      </w:tr>
      <w:tr w:rsidR="00B53461"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B53461" w:rsidRPr="007A28A4" w:rsidRDefault="00B53461" w:rsidP="00062A53">
            <w:pPr>
              <w:pStyle w:val="Tabladeilustraciones"/>
              <w:keepNext/>
              <w:keepLines/>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B53461" w:rsidRPr="00B53461" w:rsidRDefault="00B53461" w:rsidP="00AE6B1D">
            <w:pPr>
              <w:pStyle w:val="Tabladeilustraciones"/>
              <w:keepLines/>
              <w:tabs>
                <w:tab w:val="decimal" w:pos="978"/>
              </w:tabs>
              <w:spacing w:before="40" w:after="40"/>
              <w:rPr>
                <w:b/>
                <w:snapToGrid w:val="0"/>
                <w:color w:val="000000"/>
                <w:sz w:val="18"/>
                <w:szCs w:val="18"/>
                <w:u w:color="000000"/>
              </w:rPr>
            </w:pPr>
            <w:r w:rsidRPr="00B53461">
              <w:rPr>
                <w:b/>
                <w:snapToGrid w:val="0"/>
                <w:sz w:val="18"/>
                <w:szCs w:val="18"/>
                <w:u w:color="000000"/>
              </w:rPr>
              <w:t>95.993</w:t>
            </w:r>
          </w:p>
        </w:tc>
        <w:tc>
          <w:tcPr>
            <w:tcW w:w="1134" w:type="dxa"/>
            <w:tcBorders>
              <w:top w:val="single" w:sz="2" w:space="0" w:color="auto"/>
              <w:bottom w:val="single" w:sz="2" w:space="0" w:color="auto"/>
            </w:tcBorders>
            <w:shd w:val="clear" w:color="auto" w:fill="auto"/>
            <w:noWrap/>
            <w:vAlign w:val="bottom"/>
          </w:tcPr>
          <w:p w:rsidR="00B53461" w:rsidRPr="007A28A4" w:rsidRDefault="00B53461" w:rsidP="00062A53">
            <w:pPr>
              <w:pStyle w:val="Tabladeilustraciones"/>
              <w:keepLines/>
              <w:tabs>
                <w:tab w:val="decimal" w:pos="978"/>
              </w:tabs>
              <w:spacing w:before="40" w:after="40"/>
              <w:rPr>
                <w:b/>
                <w:snapToGrid w:val="0"/>
                <w:sz w:val="18"/>
                <w:szCs w:val="18"/>
                <w:u w:color="000000"/>
              </w:rPr>
            </w:pPr>
            <w:r w:rsidRPr="007A28A4">
              <w:rPr>
                <w:b/>
                <w:snapToGrid w:val="0"/>
                <w:sz w:val="18"/>
                <w:szCs w:val="18"/>
                <w:u w:color="000000"/>
              </w:rPr>
              <w:t>32.957</w:t>
            </w:r>
          </w:p>
        </w:tc>
      </w:tr>
    </w:tbl>
    <w:p w:rsidR="00DF4D58" w:rsidRDefault="00DF4D58" w:rsidP="00062A53">
      <w:pPr>
        <w:keepLines/>
        <w:rPr>
          <w:lang w:val="es-ES_tradnl" w:eastAsia="es-ES"/>
        </w:rPr>
      </w:pPr>
    </w:p>
    <w:p w:rsidR="00DF4D58" w:rsidRDefault="00DF4D58" w:rsidP="00062A53">
      <w:pPr>
        <w:keepLines/>
      </w:pPr>
      <w:r w:rsidRPr="00621762">
        <w:rPr>
          <w:lang w:eastAsia="es-ES"/>
        </w:rPr>
        <w:t>Al 31</w:t>
      </w:r>
      <w:r w:rsidRPr="00621762">
        <w:t xml:space="preserve"> de diciembre de 201</w:t>
      </w:r>
      <w:r w:rsidR="00DB17A1">
        <w:t>4</w:t>
      </w:r>
      <w:r w:rsidRPr="00621762">
        <w:t xml:space="preserve">, el valor de coste de las aplicaciones informáticas totalmente amortizadas es de </w:t>
      </w:r>
      <w:bookmarkStart w:id="4" w:name="OLE_LINK2"/>
      <w:bookmarkStart w:id="5" w:name="OLE_LINK5"/>
      <w:r w:rsidR="00783816">
        <w:t>7.353.675</w:t>
      </w:r>
      <w:r w:rsidR="00B53461" w:rsidRPr="00B53461">
        <w:t xml:space="preserve"> </w:t>
      </w:r>
      <w:bookmarkEnd w:id="4"/>
      <w:bookmarkEnd w:id="5"/>
      <w:r w:rsidRPr="00621762">
        <w:t>euros (</w:t>
      </w:r>
      <w:r w:rsidR="00DB17A1" w:rsidRPr="00621762">
        <w:t>7.</w:t>
      </w:r>
      <w:r w:rsidR="00DB17A1">
        <w:rPr>
          <w:lang w:val="es-ES_tradnl"/>
        </w:rPr>
        <w:t>291.940</w:t>
      </w:r>
      <w:r w:rsidRPr="00621762">
        <w:t xml:space="preserve"> euros en 201</w:t>
      </w:r>
      <w:r w:rsidR="00DB17A1">
        <w:t>3</w:t>
      </w:r>
      <w:r w:rsidRPr="00621762">
        <w:t>).</w:t>
      </w:r>
    </w:p>
    <w:p w:rsidR="00DF4D58" w:rsidRPr="00F9674B" w:rsidRDefault="007B51E6" w:rsidP="00062A53">
      <w:pPr>
        <w:pStyle w:val="Ttulo4"/>
      </w:pPr>
      <w:r>
        <w:t>6.</w:t>
      </w:r>
      <w:r>
        <w:tab/>
      </w:r>
      <w:r w:rsidR="00DF4D58" w:rsidRPr="00F9674B">
        <w:t>Inmovilizado material</w:t>
      </w:r>
      <w:r w:rsidR="00DF4D58">
        <w:t xml:space="preserve"> </w:t>
      </w:r>
    </w:p>
    <w:p w:rsidR="00DF4D58" w:rsidRDefault="00DF4D58" w:rsidP="00062A53">
      <w:pPr>
        <w:keepLines/>
      </w:pPr>
      <w:r w:rsidRPr="00383AB1">
        <w:t xml:space="preserve">El detalle y los movimientos </w:t>
      </w:r>
      <w:r>
        <w:t>durante los ejercicios 201</w:t>
      </w:r>
      <w:r w:rsidR="007B51E6">
        <w:t>4</w:t>
      </w:r>
      <w:r>
        <w:t xml:space="preserve"> y 201</w:t>
      </w:r>
      <w:r w:rsidR="007B51E6">
        <w:t>3</w:t>
      </w:r>
      <w:r>
        <w:t xml:space="preserve"> de </w:t>
      </w:r>
      <w:r w:rsidRPr="00383AB1">
        <w:t>las distintas partidas que componen el inmovilizado material son los siguientes:</w:t>
      </w:r>
      <w:r>
        <w:t xml:space="preserve"> </w:t>
      </w:r>
    </w:p>
    <w:p w:rsidR="00DB17A1" w:rsidRDefault="00DB17A1" w:rsidP="00062A53">
      <w:pPr>
        <w:pStyle w:val="Ttulo1"/>
      </w:pPr>
      <w:r>
        <w:lastRenderedPageBreak/>
        <w:t>Ejercicio 201</w:t>
      </w:r>
      <w:r w:rsidR="007978A2">
        <w:t>4</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E84E81" w:rsidRPr="007A28A4"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E84E81" w:rsidRPr="007A28A4" w:rsidRDefault="00E84E81" w:rsidP="00062A53">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84E81" w:rsidRPr="007A28A4" w:rsidRDefault="00E84E81"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Euros</w:t>
            </w:r>
          </w:p>
        </w:tc>
      </w:tr>
      <w:tr w:rsidR="00DF4D58"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r>
      <w:tr w:rsidR="00DF4D58" w:rsidRPr="007A28A4" w:rsidTr="007A28A4">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7978A2"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F</w:t>
            </w:r>
            <w:r w:rsidR="00DF4D58" w:rsidRPr="007A28A4">
              <w:rPr>
                <w:snapToGrid w:val="0"/>
                <w:color w:val="000000"/>
                <w:sz w:val="17"/>
                <w:szCs w:val="17"/>
                <w:u w:color="000000"/>
              </w:rPr>
              <w:t>inal</w:t>
            </w:r>
          </w:p>
        </w:tc>
      </w:tr>
      <w:tr w:rsidR="00DB17A1" w:rsidRPr="007A28A4"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r>
      <w:tr w:rsidR="00DF4D58"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rPr>
                <w:b/>
                <w:snapToGrid w:val="0"/>
                <w:color w:val="000000"/>
                <w:sz w:val="17"/>
                <w:szCs w:val="17"/>
                <w:u w:color="000000"/>
              </w:rPr>
            </w:pPr>
            <w:r w:rsidRPr="007A28A4">
              <w:rPr>
                <w:b/>
                <w:snapToGrid w:val="0"/>
                <w:color w:val="000000"/>
                <w:sz w:val="17"/>
                <w:szCs w:val="17"/>
                <w:u w:color="000000"/>
              </w:rPr>
              <w:t>Coste</w:t>
            </w:r>
            <w:r w:rsidR="007978A2" w:rsidRPr="007A28A4">
              <w:rPr>
                <w:b/>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5.250.406</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22.061.809</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7.545.304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39.682</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(2.241)</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7.582.745</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34.857.519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39.682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(2.241)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34.894.960</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w:t>
            </w:r>
            <w:r w:rsidRPr="00B53461">
              <w:rPr>
                <w:snapToGrid w:val="0"/>
                <w:color w:val="000000"/>
                <w:sz w:val="17"/>
                <w:szCs w:val="17"/>
                <w:u w:color="000000"/>
              </w:rPr>
              <w:t>444.752)</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(18.427.434)</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(150.643)</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(18.578.077)</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(7.446.627)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(35.053)</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2.144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(7.479.536)</w:t>
            </w:r>
          </w:p>
        </w:tc>
      </w:tr>
      <w:tr w:rsidR="00B53461" w:rsidRPr="007A28A4" w:rsidTr="008C2C03">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(29.318.813)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(185.696)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r>
              <w:rPr>
                <w:snapToGrid w:val="0"/>
                <w:color w:val="000000"/>
                <w:sz w:val="17"/>
                <w:szCs w:val="17"/>
                <w:u w:color="000000"/>
              </w:rPr>
              <w:t>2.144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(29.502.365)</w:t>
            </w:r>
          </w:p>
        </w:tc>
      </w:tr>
      <w:tr w:rsidR="00B53461" w:rsidRPr="007A28A4" w:rsidTr="008C2C03">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spacing w:before="40" w:after="40"/>
              <w:rPr>
                <w:b/>
                <w:snapToGrid w:val="0"/>
                <w:sz w:val="17"/>
                <w:szCs w:val="17"/>
                <w:u w:color="000000"/>
              </w:rPr>
            </w:pPr>
            <w:r w:rsidRPr="007A28A4">
              <w:rPr>
                <w:b/>
                <w:snapToGrid w:val="0"/>
                <w:sz w:val="17"/>
                <w:szCs w:val="17"/>
                <w:u w:color="000000"/>
              </w:rPr>
              <w:t>5.538.706</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B53461" w:rsidRPr="007A28A4" w:rsidRDefault="00B53461" w:rsidP="00062A53">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Lines/>
              <w:tabs>
                <w:tab w:val="decimal" w:pos="1004"/>
              </w:tabs>
              <w:spacing w:before="40" w:after="40"/>
              <w:rPr>
                <w:b/>
                <w:snapToGrid w:val="0"/>
                <w:sz w:val="17"/>
                <w:szCs w:val="17"/>
                <w:u w:color="000000"/>
              </w:rPr>
            </w:pPr>
            <w:r>
              <w:rPr>
                <w:b/>
                <w:snapToGrid w:val="0"/>
                <w:sz w:val="17"/>
                <w:szCs w:val="17"/>
                <w:u w:color="000000"/>
              </w:rPr>
              <w:t>5.392.595</w:t>
            </w:r>
          </w:p>
        </w:tc>
      </w:tr>
    </w:tbl>
    <w:p w:rsidR="00DF4D58" w:rsidRPr="007A28A4" w:rsidRDefault="00DF4D58" w:rsidP="00062A53">
      <w:pPr>
        <w:keepLines/>
        <w:spacing w:after="0"/>
        <w:rPr>
          <w:sz w:val="14"/>
        </w:rPr>
      </w:pPr>
    </w:p>
    <w:p w:rsidR="007978A2" w:rsidRDefault="007978A2" w:rsidP="00062A53">
      <w:pPr>
        <w:pStyle w:val="Ttulo1"/>
      </w:pPr>
      <w:r>
        <w:t>Ejercicio 2013</w:t>
      </w:r>
    </w:p>
    <w:tbl>
      <w:tblPr>
        <w:tblW w:w="827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7978A2" w:rsidRPr="007A28A4" w:rsidTr="007A28A4">
        <w:trPr>
          <w:jc w:val="center"/>
        </w:trPr>
        <w:tc>
          <w:tcPr>
            <w:tcW w:w="3742" w:type="dxa"/>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4536" w:type="dxa"/>
            <w:gridSpan w:val="4"/>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Euros</w:t>
            </w:r>
          </w:p>
        </w:tc>
      </w:tr>
      <w:tr w:rsidR="007978A2" w:rsidRPr="007A28A4" w:rsidTr="007A28A4">
        <w:trPr>
          <w:jc w:val="center"/>
        </w:trPr>
        <w:tc>
          <w:tcPr>
            <w:tcW w:w="3742" w:type="dxa"/>
            <w:tcBorders>
              <w:bottom w:val="nil"/>
            </w:tcBorders>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Saldo</w:t>
            </w:r>
          </w:p>
        </w:tc>
      </w:tr>
      <w:tr w:rsidR="007978A2" w:rsidRPr="007A28A4" w:rsidTr="007A28A4">
        <w:trPr>
          <w:jc w:val="center"/>
        </w:trPr>
        <w:tc>
          <w:tcPr>
            <w:tcW w:w="3742" w:type="dxa"/>
            <w:tcBorders>
              <w:top w:val="nil"/>
              <w:bottom w:val="single" w:sz="2" w:space="0" w:color="auto"/>
            </w:tcBorders>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Final</w:t>
            </w:r>
          </w:p>
        </w:tc>
      </w:tr>
      <w:tr w:rsidR="007978A2" w:rsidRPr="007A28A4" w:rsidTr="007A28A4">
        <w:trPr>
          <w:jc w:val="center"/>
        </w:trPr>
        <w:tc>
          <w:tcPr>
            <w:tcW w:w="3742" w:type="dxa"/>
            <w:tcBorders>
              <w:top w:val="single" w:sz="2" w:space="0" w:color="auto"/>
            </w:tcBorders>
            <w:shd w:val="clear" w:color="auto" w:fill="auto"/>
            <w:noWrap/>
            <w:vAlign w:val="bottom"/>
          </w:tcPr>
          <w:p w:rsidR="007978A2" w:rsidRPr="007A28A4" w:rsidRDefault="007978A2" w:rsidP="00062A53">
            <w:pPr>
              <w:pStyle w:val="Tabladeilustraciones"/>
              <w:keepLine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b/>
                <w:snapToGrid w:val="0"/>
                <w:color w:val="000000"/>
                <w:sz w:val="17"/>
                <w:szCs w:val="17"/>
                <w:u w:color="000000"/>
              </w:rPr>
            </w:pPr>
            <w:r w:rsidRPr="007A28A4">
              <w:rPr>
                <w:b/>
                <w:snapToGrid w:val="0"/>
                <w:color w:val="000000"/>
                <w:sz w:val="17"/>
                <w:szCs w:val="17"/>
                <w:u w:color="000000"/>
              </w:rPr>
              <w:t>Coste:</w:t>
            </w: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5.250.406</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5.250.406</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Construcciones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22.061.809</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22.061.809</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7.557.889</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11.415</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7.545.304</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34.870.104</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11.415</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34.857.519</w:t>
            </w:r>
          </w:p>
        </w:tc>
      </w:tr>
      <w:tr w:rsidR="007978A2" w:rsidRPr="007A28A4" w:rsidTr="007A28A4">
        <w:trPr>
          <w:jc w:val="center"/>
        </w:trPr>
        <w:tc>
          <w:tcPr>
            <w:tcW w:w="3742" w:type="dxa"/>
            <w:shd w:val="clear" w:color="auto" w:fill="auto"/>
            <w:noWrap/>
            <w:vAlign w:val="bottom"/>
          </w:tcPr>
          <w:p w:rsidR="007978A2" w:rsidRPr="007A28A4" w:rsidRDefault="007978A2" w:rsidP="00062A53">
            <w:pPr>
              <w:pStyle w:val="Tabladeilustraciones"/>
              <w:keepLine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2"/>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1"/>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Terrenos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(3.444.752)</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(3.444.752)</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Construcciones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(18.287.109)</w:t>
            </w:r>
          </w:p>
        </w:tc>
        <w:tc>
          <w:tcPr>
            <w:tcW w:w="1134" w:type="dxa"/>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(140.325)</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(18.427.434)</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(7.429.271)</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(41.356)</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(7.446.627)</w:t>
            </w:r>
          </w:p>
        </w:tc>
      </w:tr>
      <w:tr w:rsidR="007978A2" w:rsidRPr="007A28A4" w:rsidTr="008C2C03">
        <w:trPr>
          <w:jc w:val="center"/>
        </w:trPr>
        <w:tc>
          <w:tcPr>
            <w:tcW w:w="3742" w:type="dxa"/>
            <w:tcBorders>
              <w:bottom w:val="single" w:sz="2" w:space="0" w:color="auto"/>
            </w:tcBorders>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(29.161.132)</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(181.681)</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(29.318.813)</w:t>
            </w:r>
          </w:p>
        </w:tc>
      </w:tr>
      <w:tr w:rsidR="007978A2" w:rsidRPr="007A28A4" w:rsidTr="008C2C03">
        <w:trPr>
          <w:jc w:val="center"/>
        </w:trPr>
        <w:tc>
          <w:tcPr>
            <w:tcW w:w="3742"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spacing w:before="40" w:after="40"/>
              <w:rPr>
                <w:b/>
                <w:snapToGrid w:val="0"/>
                <w:sz w:val="17"/>
                <w:szCs w:val="17"/>
                <w:u w:color="000000"/>
              </w:rPr>
            </w:pPr>
            <w:r w:rsidRPr="007A28A4">
              <w:rPr>
                <w:b/>
                <w:snapToGrid w:val="0"/>
                <w:sz w:val="17"/>
                <w:szCs w:val="17"/>
                <w:u w:color="000000"/>
              </w:rPr>
              <w:t>5.708.972</w:t>
            </w:r>
          </w:p>
        </w:tc>
        <w:tc>
          <w:tcPr>
            <w:tcW w:w="1134" w:type="dxa"/>
            <w:tcBorders>
              <w:top w:val="single" w:sz="2" w:space="0" w:color="auto"/>
              <w:bottom w:val="single" w:sz="2" w:space="0" w:color="auto"/>
              <w:right w:val="nil"/>
            </w:tcBorders>
            <w:shd w:val="clear" w:color="auto" w:fill="auto"/>
            <w:noWrap/>
            <w:vAlign w:val="bottom"/>
            <w:hideMark/>
          </w:tcPr>
          <w:p w:rsidR="007978A2" w:rsidRPr="007A28A4" w:rsidRDefault="007978A2" w:rsidP="00062A53">
            <w:pPr>
              <w:pStyle w:val="Tabladeilustraciones"/>
              <w:keepLines/>
              <w:tabs>
                <w:tab w:val="decimal" w:pos="857"/>
              </w:tabs>
              <w:spacing w:before="40" w:after="40"/>
              <w:rPr>
                <w:b/>
                <w:snapToGrid w:val="0"/>
                <w:sz w:val="17"/>
                <w:szCs w:val="17"/>
                <w:u w:color="000000"/>
              </w:rPr>
            </w:pPr>
          </w:p>
        </w:tc>
        <w:tc>
          <w:tcPr>
            <w:tcW w:w="1134" w:type="dxa"/>
            <w:tcBorders>
              <w:top w:val="single" w:sz="2" w:space="0" w:color="auto"/>
              <w:left w:val="nil"/>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8"/>
              </w:tabs>
              <w:spacing w:before="40" w:after="40"/>
              <w:rPr>
                <w:b/>
                <w:snapToGrid w:val="0"/>
                <w:sz w:val="17"/>
                <w:szCs w:val="17"/>
                <w:u w:color="000000"/>
              </w:rPr>
            </w:pP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spacing w:before="40" w:after="40"/>
              <w:rPr>
                <w:b/>
                <w:snapToGrid w:val="0"/>
                <w:sz w:val="17"/>
                <w:szCs w:val="17"/>
                <w:u w:color="000000"/>
              </w:rPr>
            </w:pPr>
            <w:r w:rsidRPr="007A28A4">
              <w:rPr>
                <w:b/>
                <w:snapToGrid w:val="0"/>
                <w:sz w:val="17"/>
                <w:szCs w:val="17"/>
                <w:u w:color="000000"/>
              </w:rPr>
              <w:t>5.538.706</w:t>
            </w:r>
          </w:p>
        </w:tc>
      </w:tr>
    </w:tbl>
    <w:p w:rsidR="007978A2" w:rsidRPr="007A28A4" w:rsidRDefault="007978A2" w:rsidP="00062A53">
      <w:pPr>
        <w:keepLines/>
      </w:pPr>
    </w:p>
    <w:p w:rsidR="00DF4D58" w:rsidRPr="004C13FD" w:rsidRDefault="00DF4D58" w:rsidP="00062A53">
      <w:pPr>
        <w:keepLines/>
      </w:pPr>
      <w:r w:rsidRPr="004C13FD">
        <w:t xml:space="preserve">Las altas del inmovilizado material </w:t>
      </w:r>
      <w:r>
        <w:t xml:space="preserve">efectuadas en </w:t>
      </w:r>
      <w:r w:rsidRPr="004C13FD">
        <w:t>el ejercicio 201</w:t>
      </w:r>
      <w:r w:rsidR="006A57F3">
        <w:t>4</w:t>
      </w:r>
      <w:r w:rsidR="004F33F0">
        <w:t xml:space="preserve"> corresponden a</w:t>
      </w:r>
      <w:r w:rsidRPr="004C13FD">
        <w:t xml:space="preserve"> mobiliario</w:t>
      </w:r>
      <w:r>
        <w:t xml:space="preserve">, </w:t>
      </w:r>
      <w:r w:rsidRPr="004C13FD">
        <w:t>equipos informáticos</w:t>
      </w:r>
      <w:r>
        <w:t xml:space="preserve"> y otro inmovilizado material.</w:t>
      </w:r>
    </w:p>
    <w:p w:rsidR="00DF4D58" w:rsidRPr="00E37C15" w:rsidRDefault="00DF4D58" w:rsidP="00062A53">
      <w:pPr>
        <w:keepLines/>
      </w:pPr>
      <w:r w:rsidRPr="007254D7">
        <w:t>De las altas del ejercicio</w:t>
      </w:r>
      <w:r w:rsidR="006A57F3">
        <w:t>,</w:t>
      </w:r>
      <w:r w:rsidR="00670B88">
        <w:t xml:space="preserve"> 1.063</w:t>
      </w:r>
      <w:r w:rsidR="006A57F3">
        <w:t xml:space="preserve"> </w:t>
      </w:r>
      <w:r w:rsidRPr="007254D7">
        <w:t>euros (</w:t>
      </w:r>
      <w:r w:rsidR="006A57F3">
        <w:t>5.055</w:t>
      </w:r>
      <w:r w:rsidR="006A57F3" w:rsidRPr="007254D7">
        <w:t xml:space="preserve"> </w:t>
      </w:r>
      <w:r w:rsidRPr="007254D7">
        <w:t>euros en 201</w:t>
      </w:r>
      <w:r w:rsidR="006A57F3">
        <w:t>3</w:t>
      </w:r>
      <w:r w:rsidRPr="007254D7">
        <w:t xml:space="preserve">) corresponden a compras a empresas del </w:t>
      </w:r>
      <w:r w:rsidR="006A57F3">
        <w:t>G</w:t>
      </w:r>
      <w:r w:rsidRPr="007254D7">
        <w:t xml:space="preserve">rupo </w:t>
      </w:r>
      <w:r w:rsidRPr="00073791">
        <w:t>(véase Nota 15.1).</w:t>
      </w:r>
    </w:p>
    <w:p w:rsidR="00DF4D58" w:rsidRPr="002C50CD" w:rsidRDefault="00DF4D58" w:rsidP="00062A53">
      <w:pPr>
        <w:keepLines/>
      </w:pPr>
      <w:r w:rsidRPr="002C50CD">
        <w:t xml:space="preserve">En el inmovilizado material se incluyen terrenos y construcciones que, dentro de la actividad propia de la Fundación, están cedidos en precario a diversas asociaciones y entidades cuyos fines son análogos a los de la propia Fundación. </w:t>
      </w:r>
    </w:p>
    <w:p w:rsidR="00DF4D58" w:rsidRPr="002C50CD" w:rsidRDefault="00DF4D58" w:rsidP="00062A53">
      <w:pPr>
        <w:keepLines/>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062A53">
      <w:pPr>
        <w:keepLines/>
      </w:pPr>
      <w:r w:rsidRPr="002C50CD">
        <w:t>De acuerdo con la normativa vigente, el valor de estos activos</w:t>
      </w:r>
      <w:r w:rsidR="00E31AFF">
        <w:t xml:space="preserve">, cuyo coste de adquisición asciende a 13,3 millones de euros, </w:t>
      </w:r>
      <w:r w:rsidRPr="002C50CD">
        <w:t xml:space="preserve"> ha sido objeto de una corrección valorativa en función de las características de las cesiones, </w:t>
      </w:r>
      <w:r w:rsidRPr="00C32232">
        <w:t>siendo el valor neto contable de los activos cedidos a las asociaciones y entidades con fines análogos a los de la Fundación de 1,2 millones de eu</w:t>
      </w:r>
      <w:r>
        <w:t>ros al 31 de diciembre de 201</w:t>
      </w:r>
      <w:r w:rsidR="000071BB">
        <w:t>4</w:t>
      </w:r>
      <w:r w:rsidRPr="00C32232">
        <w:t xml:space="preserve"> y 201</w:t>
      </w:r>
      <w:r w:rsidR="000071BB">
        <w:t>3</w:t>
      </w:r>
      <w:r w:rsidRPr="00C32232">
        <w:t xml:space="preserve">, y el de los cedidos a entidades del </w:t>
      </w:r>
      <w:r w:rsidR="000071BB">
        <w:t>G</w:t>
      </w:r>
      <w:r w:rsidRPr="00C32232">
        <w:t>rupo y asociadas</w:t>
      </w:r>
      <w:r w:rsidRPr="002C50CD">
        <w:t xml:space="preserve"> de </w:t>
      </w:r>
      <w:r w:rsidR="00670B88">
        <w:t>3,6</w:t>
      </w:r>
      <w:r w:rsidR="000071BB">
        <w:t xml:space="preserve"> </w:t>
      </w:r>
      <w:r w:rsidRPr="002C50CD">
        <w:t>millones de euros al 31 de diciembre de 201</w:t>
      </w:r>
      <w:r w:rsidR="000071BB">
        <w:t>4</w:t>
      </w:r>
      <w:r w:rsidRPr="002C50CD">
        <w:t xml:space="preserve"> (</w:t>
      </w:r>
      <w:r w:rsidR="000071BB" w:rsidRPr="002C50CD">
        <w:t>3,</w:t>
      </w:r>
      <w:r w:rsidR="000071BB">
        <w:t>7</w:t>
      </w:r>
      <w:r w:rsidR="000071BB" w:rsidRPr="002C50CD">
        <w:t xml:space="preserve"> </w:t>
      </w:r>
      <w:r w:rsidRPr="002C50CD">
        <w:t>millones al 31 de diciembre de 201</w:t>
      </w:r>
      <w:r w:rsidR="000071BB">
        <w:t>3</w:t>
      </w:r>
      <w:r w:rsidRPr="002C50CD">
        <w:t>).</w:t>
      </w:r>
      <w:r>
        <w:t xml:space="preserve"> </w:t>
      </w:r>
    </w:p>
    <w:p w:rsidR="00DF4D58" w:rsidRDefault="00DF4D58" w:rsidP="00062A53">
      <w:pPr>
        <w:keepLines/>
      </w:pPr>
      <w:r w:rsidRPr="001C7105">
        <w:lastRenderedPageBreak/>
        <w:t>El coste de los elementos del inmovilizado material en uso que están totalmente amortizados al 31 de diciembre de 201</w:t>
      </w:r>
      <w:r w:rsidR="000071BB">
        <w:t>4</w:t>
      </w:r>
      <w:r>
        <w:t xml:space="preserve"> </w:t>
      </w:r>
      <w:r w:rsidRPr="001C7105">
        <w:t xml:space="preserve">asciende a </w:t>
      </w:r>
      <w:r w:rsidR="00670B88">
        <w:rPr>
          <w:rFonts w:cs="Arial"/>
          <w:szCs w:val="18"/>
        </w:rPr>
        <w:t>1.904.621</w:t>
      </w:r>
      <w:r w:rsidR="000071BB">
        <w:t xml:space="preserve"> </w:t>
      </w:r>
      <w:r w:rsidRPr="00EA1D00">
        <w:t>euros (</w:t>
      </w:r>
      <w:r w:rsidR="000071BB" w:rsidRPr="00EA1D00">
        <w:t>1.</w:t>
      </w:r>
      <w:r w:rsidR="000071BB">
        <w:t>846.410</w:t>
      </w:r>
      <w:r w:rsidR="000071BB" w:rsidRPr="00EA1D00">
        <w:t xml:space="preserve"> </w:t>
      </w:r>
      <w:r w:rsidRPr="001C7105">
        <w:t>euros en 20</w:t>
      </w:r>
      <w:r>
        <w:t>1</w:t>
      </w:r>
      <w:r w:rsidR="000071BB">
        <w:t>3</w:t>
      </w:r>
      <w:r w:rsidRPr="001C7105">
        <w:t xml:space="preserve">) </w:t>
      </w:r>
      <w:r>
        <w:t xml:space="preserve">y se corresponden principalmente a </w:t>
      </w:r>
      <w:r w:rsidRPr="001C7105">
        <w:t>equipos informáticos</w:t>
      </w:r>
      <w:r>
        <w:t xml:space="preserve">, maquinaria, </w:t>
      </w:r>
      <w:r w:rsidRPr="001C7105">
        <w:t>mobiliario y otro inmovilizado.</w:t>
      </w:r>
      <w:r>
        <w:t xml:space="preserve"> </w:t>
      </w:r>
    </w:p>
    <w:p w:rsidR="00DF4D58" w:rsidRDefault="00DF4D58" w:rsidP="00062A53">
      <w:pPr>
        <w:keepLines/>
      </w:pPr>
      <w:r>
        <w:t xml:space="preserve">La Fundación tiene los siguientes inmovilizados materiales adquiridos a </w:t>
      </w:r>
      <w:r w:rsidR="007E2CF4">
        <w:t>empresas del Grupo</w:t>
      </w:r>
      <w:r>
        <w:t xml:space="preserve"> a 31 de diciembre de 201</w:t>
      </w:r>
      <w:r w:rsidR="000071BB">
        <w:t>4</w:t>
      </w:r>
      <w:r>
        <w:t xml:space="preserve"> y 201</w:t>
      </w:r>
      <w:r w:rsidR="000071BB">
        <w:t>3</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0071BB"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r w:rsidRPr="000071BB">
              <w:rPr>
                <w:snapToGrid w:val="0"/>
                <w:color w:val="000000"/>
                <w:szCs w:val="0"/>
                <w:u w:color="000000"/>
              </w:rPr>
              <w:t>Euros</w:t>
            </w:r>
          </w:p>
        </w:tc>
      </w:tr>
      <w:tr w:rsidR="00F25DC7" w:rsidRPr="000071BB"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F25DC7" w:rsidRPr="000071BB" w:rsidRDefault="00F25DC7" w:rsidP="00062A53">
            <w:pPr>
              <w:pStyle w:val="Tabladeilustraciones"/>
              <w:keepNext/>
              <w:keepLines/>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25DC7" w:rsidRPr="000071BB" w:rsidRDefault="00F25DC7"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25DC7" w:rsidRPr="000071BB" w:rsidRDefault="00F25DC7" w:rsidP="00062A53">
            <w:pPr>
              <w:pStyle w:val="Tabladeilustraciones"/>
              <w:keepNext/>
              <w:keepLines/>
              <w:jc w:val="center"/>
              <w:rPr>
                <w:snapToGrid w:val="0"/>
                <w:color w:val="000000"/>
                <w:szCs w:val="0"/>
                <w:u w:color="000000"/>
              </w:rPr>
            </w:pPr>
            <w:r w:rsidRPr="000071BB">
              <w:rPr>
                <w:snapToGrid w:val="0"/>
                <w:color w:val="000000"/>
                <w:szCs w:val="0"/>
                <w:u w:color="000000"/>
              </w:rPr>
              <w:t>2013</w:t>
            </w:r>
          </w:p>
        </w:tc>
      </w:tr>
      <w:tr w:rsidR="00F25DC7" w:rsidRPr="000071BB"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r>
      <w:tr w:rsidR="00F25DC7" w:rsidRPr="000071BB"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F25DC7" w:rsidRPr="00F25DC7" w:rsidRDefault="00F25DC7" w:rsidP="00062A53">
            <w:pPr>
              <w:pStyle w:val="Tabladeilustraciones"/>
              <w:keepNext/>
              <w:keepLines/>
              <w:rPr>
                <w:b/>
                <w:snapToGrid w:val="0"/>
                <w:color w:val="000000"/>
                <w:szCs w:val="0"/>
                <w:u w:color="000000"/>
              </w:rPr>
            </w:pPr>
            <w:r w:rsidRPr="00F25DC7">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F25DC7" w:rsidRPr="000071BB" w:rsidRDefault="00F25DC7" w:rsidP="00062A53">
            <w:pPr>
              <w:pStyle w:val="Tabladeilustraciones"/>
              <w:keepNext/>
              <w:keepLines/>
              <w:rPr>
                <w:snapToGrid w:val="0"/>
                <w:color w:val="000000"/>
                <w:szCs w:val="0"/>
                <w:u w:color="000000"/>
              </w:rPr>
            </w:pPr>
            <w:r w:rsidRPr="000071BB">
              <w:rPr>
                <w:snapToGrid w:val="0"/>
                <w:color w:val="000000"/>
                <w:szCs w:val="0"/>
                <w:u w:color="000000"/>
              </w:rPr>
              <w:t> </w:t>
            </w:r>
          </w:p>
        </w:tc>
      </w:tr>
      <w:tr w:rsidR="00670B88" w:rsidRPr="000071BB"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670B88" w:rsidRPr="000071BB" w:rsidRDefault="00670B88" w:rsidP="00062A53">
            <w:pPr>
              <w:pStyle w:val="Tabladeilustraciones"/>
              <w:keepNext/>
              <w:keepLines/>
              <w:rPr>
                <w:snapToGrid w:val="0"/>
                <w:color w:val="000000"/>
                <w:szCs w:val="0"/>
                <w:u w:color="000000"/>
              </w:rPr>
            </w:pPr>
            <w:r w:rsidRPr="000071BB">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670B88" w:rsidRPr="00670B88" w:rsidRDefault="00AF6115" w:rsidP="00062A53">
            <w:pPr>
              <w:pStyle w:val="Tabladeilustraciones"/>
              <w:keepNext/>
              <w:keepLines/>
              <w:tabs>
                <w:tab w:val="decimal" w:pos="760"/>
              </w:tabs>
              <w:rPr>
                <w:snapToGrid w:val="0"/>
                <w:color w:val="000000"/>
                <w:szCs w:val="0"/>
                <w:u w:color="000000"/>
              </w:rPr>
            </w:pPr>
            <w:r>
              <w:rPr>
                <w:snapToGrid w:val="0"/>
                <w:color w:val="000000"/>
                <w:szCs w:val="0"/>
                <w:u w:color="000000"/>
              </w:rPr>
              <w:t>89.029</w:t>
            </w:r>
          </w:p>
        </w:tc>
        <w:tc>
          <w:tcPr>
            <w:tcW w:w="1021" w:type="dxa"/>
            <w:tcBorders>
              <w:top w:val="nil"/>
              <w:left w:val="single" w:sz="2" w:space="0" w:color="auto"/>
              <w:bottom w:val="nil"/>
              <w:right w:val="single" w:sz="2" w:space="0" w:color="auto"/>
            </w:tcBorders>
            <w:shd w:val="clear" w:color="auto" w:fill="auto"/>
            <w:noWrap/>
            <w:vAlign w:val="bottom"/>
            <w:hideMark/>
          </w:tcPr>
          <w:p w:rsidR="00670B88" w:rsidRPr="000071BB" w:rsidRDefault="00670B88" w:rsidP="00062A53">
            <w:pPr>
              <w:pStyle w:val="Tabladeilustraciones"/>
              <w:keepNext/>
              <w:keepLines/>
              <w:tabs>
                <w:tab w:val="decimal" w:pos="760"/>
              </w:tabs>
              <w:rPr>
                <w:snapToGrid w:val="0"/>
                <w:color w:val="000000"/>
                <w:szCs w:val="0"/>
                <w:u w:color="000000"/>
              </w:rPr>
            </w:pPr>
            <w:r w:rsidRPr="000071BB">
              <w:rPr>
                <w:snapToGrid w:val="0"/>
                <w:color w:val="000000"/>
                <w:szCs w:val="0"/>
                <w:u w:color="000000"/>
              </w:rPr>
              <w:t>87.966</w:t>
            </w:r>
          </w:p>
        </w:tc>
      </w:tr>
      <w:tr w:rsidR="00670B88" w:rsidRPr="000071BB"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670B88" w:rsidRPr="000071BB" w:rsidRDefault="00670B88" w:rsidP="00062A53">
            <w:pPr>
              <w:pStyle w:val="Tabladeilustraciones"/>
              <w:keepNext/>
              <w:keepLines/>
              <w:rPr>
                <w:snapToGrid w:val="0"/>
                <w:color w:val="000000"/>
                <w:szCs w:val="0"/>
                <w:u w:color="000000"/>
              </w:rPr>
            </w:pPr>
            <w:r w:rsidRPr="000071BB">
              <w:rPr>
                <w:snapToGrid w:val="0"/>
                <w:color w:val="000000"/>
                <w:szCs w:val="0"/>
                <w:u w:color="000000"/>
              </w:rPr>
              <w:t xml:space="preserve">Amortización </w:t>
            </w:r>
            <w:r>
              <w:rPr>
                <w:snapToGrid w:val="0"/>
                <w:color w:val="000000"/>
                <w:szCs w:val="0"/>
                <w:u w:color="000000"/>
              </w:rPr>
              <w:t>a</w:t>
            </w:r>
            <w:r w:rsidRPr="000071BB">
              <w:rPr>
                <w:snapToGrid w:val="0"/>
                <w:color w:val="000000"/>
                <w:szCs w:val="0"/>
                <w:u w:color="000000"/>
              </w:rPr>
              <w:t>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670B88" w:rsidRPr="00670B88" w:rsidRDefault="00670B88" w:rsidP="00062A53">
            <w:pPr>
              <w:pStyle w:val="Tabladeilustraciones"/>
              <w:keepNext/>
              <w:keepLines/>
              <w:tabs>
                <w:tab w:val="decimal" w:pos="760"/>
              </w:tabs>
              <w:rPr>
                <w:snapToGrid w:val="0"/>
                <w:color w:val="000000"/>
                <w:szCs w:val="0"/>
                <w:u w:color="000000"/>
              </w:rPr>
            </w:pPr>
            <w:r w:rsidRPr="00670B88">
              <w:rPr>
                <w:snapToGrid w:val="0"/>
                <w:color w:val="000000"/>
                <w:szCs w:val="0"/>
                <w:u w:color="000000"/>
              </w:rPr>
              <w:t xml:space="preserve"> (76.388) </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670B88" w:rsidRPr="000071BB" w:rsidRDefault="00670B88" w:rsidP="00062A53">
            <w:pPr>
              <w:pStyle w:val="Tabladeilustraciones"/>
              <w:keepNext/>
              <w:keepLines/>
              <w:tabs>
                <w:tab w:val="decimal" w:pos="760"/>
              </w:tabs>
              <w:rPr>
                <w:snapToGrid w:val="0"/>
                <w:color w:val="000000"/>
                <w:szCs w:val="0"/>
                <w:u w:color="000000"/>
              </w:rPr>
            </w:pPr>
            <w:r w:rsidRPr="000071BB">
              <w:rPr>
                <w:snapToGrid w:val="0"/>
                <w:color w:val="000000"/>
                <w:szCs w:val="0"/>
                <w:u w:color="000000"/>
              </w:rPr>
              <w:t>(67.184)</w:t>
            </w:r>
          </w:p>
        </w:tc>
      </w:tr>
      <w:tr w:rsidR="00670B88"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F25DC7" w:rsidRDefault="00670B88" w:rsidP="00062A53">
            <w:pPr>
              <w:pStyle w:val="Tabladeilustraciones"/>
              <w:keepNext/>
              <w:keepLines/>
              <w:spacing w:before="40" w:after="40"/>
              <w:rPr>
                <w:b/>
                <w:snapToGrid w:val="0"/>
                <w:szCs w:val="0"/>
                <w:u w:color="000000"/>
              </w:rPr>
            </w:pPr>
            <w:r w:rsidRPr="00F25DC7">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670B88" w:rsidRPr="00670B88" w:rsidRDefault="00AF6115" w:rsidP="00062A53">
            <w:pPr>
              <w:pStyle w:val="Tabladeilustraciones"/>
              <w:keepLines/>
              <w:tabs>
                <w:tab w:val="decimal" w:pos="760"/>
              </w:tabs>
              <w:spacing w:before="40" w:after="40"/>
              <w:rPr>
                <w:snapToGrid w:val="0"/>
                <w:color w:val="000000"/>
                <w:szCs w:val="0"/>
                <w:u w:color="000000"/>
              </w:rPr>
            </w:pPr>
            <w:r>
              <w:rPr>
                <w:b/>
                <w:snapToGrid w:val="0"/>
                <w:szCs w:val="0"/>
                <w:u w:color="000000"/>
              </w:rPr>
              <w:t>12.641</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F25DC7" w:rsidRDefault="00670B88" w:rsidP="00062A53">
            <w:pPr>
              <w:pStyle w:val="Tabladeilustraciones"/>
              <w:keepLines/>
              <w:tabs>
                <w:tab w:val="decimal" w:pos="760"/>
              </w:tabs>
              <w:spacing w:before="40" w:after="40"/>
              <w:rPr>
                <w:b/>
                <w:snapToGrid w:val="0"/>
                <w:szCs w:val="0"/>
                <w:u w:color="000000"/>
              </w:rPr>
            </w:pPr>
            <w:r w:rsidRPr="00F25DC7">
              <w:rPr>
                <w:b/>
                <w:snapToGrid w:val="0"/>
                <w:szCs w:val="0"/>
                <w:u w:color="000000"/>
              </w:rPr>
              <w:t>20.782</w:t>
            </w:r>
          </w:p>
        </w:tc>
      </w:tr>
    </w:tbl>
    <w:p w:rsidR="00DF4D58" w:rsidRDefault="00DF4D58" w:rsidP="00062A53">
      <w:pPr>
        <w:keepLines/>
      </w:pPr>
    </w:p>
    <w:p w:rsidR="00DF4D58" w:rsidRDefault="00DF4D58" w:rsidP="00062A53">
      <w:pPr>
        <w:keepLines/>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062A53">
      <w:pPr>
        <w:pStyle w:val="Ttulo5"/>
      </w:pPr>
      <w:r w:rsidRPr="00746E8F">
        <w:t>6.1</w:t>
      </w:r>
      <w:r w:rsidR="00794EF1">
        <w:t xml:space="preserve"> </w:t>
      </w:r>
      <w:r w:rsidRPr="00746E8F">
        <w:t>Arrendamientos operativos</w:t>
      </w:r>
    </w:p>
    <w:p w:rsidR="00DF4D58" w:rsidRPr="00E37C15" w:rsidRDefault="00DF4D58" w:rsidP="00062A53">
      <w:pPr>
        <w:pStyle w:val="Listaconnmeros"/>
        <w:keepLines/>
        <w:ind w:firstLine="0"/>
      </w:pPr>
      <w:r w:rsidRPr="00E37C15">
        <w:t>Al 31 de diciembre de 201</w:t>
      </w:r>
      <w:r w:rsidR="00794EF1">
        <w:t>4</w:t>
      </w:r>
      <w:r>
        <w:t xml:space="preserve"> y 201</w:t>
      </w:r>
      <w:r w:rsidR="00794EF1">
        <w:t>3</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062A53">
      <w:pPr>
        <w:pStyle w:val="Listaconnmeros"/>
        <w:keepLines/>
        <w:ind w:firstLine="0"/>
      </w:pPr>
      <w:r w:rsidRPr="00E37C15">
        <w:t>Los pagos mínimos futuros  en concepto de arrendamientos operativos al 31 de diciembre</w:t>
      </w:r>
      <w:r>
        <w:t>,</w:t>
      </w:r>
      <w:r w:rsidRPr="00E37C15">
        <w:t xml:space="preserve"> </w:t>
      </w:r>
      <w:r>
        <w:t xml:space="preserve">considerando las renovaciones que se han producido en el mes de enero,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89398F"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r w:rsidRPr="0089398F">
              <w:rPr>
                <w:snapToGrid w:val="0"/>
                <w:color w:val="000000"/>
                <w:szCs w:val="0"/>
                <w:u w:color="000000"/>
              </w:rPr>
              <w:t>Euros</w:t>
            </w:r>
          </w:p>
        </w:tc>
      </w:tr>
      <w:tr w:rsidR="0089398F" w:rsidRPr="0089398F" w:rsidTr="007A28A4">
        <w:trPr>
          <w:jc w:val="center"/>
        </w:trPr>
        <w:tc>
          <w:tcPr>
            <w:tcW w:w="2835" w:type="dxa"/>
            <w:tcBorders>
              <w:top w:val="nil"/>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89398F" w:rsidRPr="0089398F" w:rsidRDefault="0089398F"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21" w:type="dxa"/>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r w:rsidRPr="0089398F">
              <w:rPr>
                <w:snapToGrid w:val="0"/>
                <w:color w:val="000000"/>
                <w:szCs w:val="0"/>
                <w:u w:color="000000"/>
              </w:rPr>
              <w:t>2013</w:t>
            </w:r>
          </w:p>
        </w:tc>
      </w:tr>
      <w:tr w:rsidR="0089398F" w:rsidRPr="0089398F" w:rsidTr="007A28A4">
        <w:trPr>
          <w:jc w:val="center"/>
        </w:trPr>
        <w:tc>
          <w:tcPr>
            <w:tcW w:w="2835" w:type="dxa"/>
            <w:tcBorders>
              <w:top w:val="single" w:sz="2" w:space="0" w:color="auto"/>
            </w:tcBorders>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c>
          <w:tcPr>
            <w:tcW w:w="1020" w:type="dxa"/>
            <w:tcBorders>
              <w:top w:val="single" w:sz="2" w:space="0" w:color="auto"/>
            </w:tcBorders>
            <w:shd w:val="clear" w:color="auto" w:fill="auto"/>
            <w:noWrap/>
            <w:vAlign w:val="bottom"/>
          </w:tcPr>
          <w:p w:rsidR="0089398F" w:rsidRPr="0089398F" w:rsidRDefault="0089398F" w:rsidP="00062A53">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r>
      <w:tr w:rsidR="0089398F" w:rsidRPr="0089398F" w:rsidTr="007A28A4">
        <w:trPr>
          <w:jc w:val="center"/>
        </w:trPr>
        <w:tc>
          <w:tcPr>
            <w:tcW w:w="2835" w:type="dxa"/>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Hasta un año</w:t>
            </w:r>
          </w:p>
        </w:tc>
        <w:tc>
          <w:tcPr>
            <w:tcW w:w="1020" w:type="dxa"/>
            <w:tcBorders>
              <w:bottom w:val="single" w:sz="2" w:space="0" w:color="auto"/>
            </w:tcBorders>
            <w:shd w:val="clear" w:color="auto" w:fill="auto"/>
            <w:noWrap/>
            <w:vAlign w:val="bottom"/>
          </w:tcPr>
          <w:p w:rsidR="0089398F" w:rsidRPr="0089398F" w:rsidRDefault="00670B88" w:rsidP="00062A53">
            <w:pPr>
              <w:pStyle w:val="Tabladeilustraciones"/>
              <w:keepNext/>
              <w:keepLines/>
              <w:tabs>
                <w:tab w:val="decimal" w:pos="816"/>
              </w:tabs>
              <w:rPr>
                <w:snapToGrid w:val="0"/>
                <w:color w:val="000000"/>
                <w:szCs w:val="0"/>
                <w:u w:color="000000"/>
              </w:rPr>
            </w:pPr>
            <w:r>
              <w:rPr>
                <w:snapToGrid w:val="0"/>
                <w:color w:val="000000"/>
                <w:szCs w:val="0"/>
                <w:u w:color="000000"/>
              </w:rPr>
              <w:t>550.634</w:t>
            </w:r>
          </w:p>
        </w:tc>
        <w:tc>
          <w:tcPr>
            <w:tcW w:w="1021" w:type="dxa"/>
            <w:tcBorders>
              <w:bottom w:val="single" w:sz="2" w:space="0" w:color="auto"/>
            </w:tcBorders>
            <w:shd w:val="clear" w:color="auto" w:fill="auto"/>
            <w:noWrap/>
            <w:vAlign w:val="bottom"/>
            <w:hideMark/>
          </w:tcPr>
          <w:p w:rsidR="0089398F" w:rsidRPr="0089398F" w:rsidRDefault="0089398F" w:rsidP="00062A53">
            <w:pPr>
              <w:pStyle w:val="Tabladeilustraciones"/>
              <w:keepNext/>
              <w:keepLines/>
              <w:tabs>
                <w:tab w:val="decimal" w:pos="816"/>
              </w:tabs>
              <w:rPr>
                <w:snapToGrid w:val="0"/>
                <w:color w:val="000000"/>
                <w:szCs w:val="0"/>
                <w:u w:color="000000"/>
              </w:rPr>
            </w:pPr>
            <w:r w:rsidRPr="0089398F">
              <w:rPr>
                <w:snapToGrid w:val="0"/>
                <w:color w:val="000000"/>
                <w:szCs w:val="0"/>
                <w:u w:color="000000"/>
              </w:rPr>
              <w:t>552.370</w:t>
            </w:r>
          </w:p>
        </w:tc>
      </w:tr>
      <w:tr w:rsidR="0089398F" w:rsidRPr="0089398F" w:rsidTr="007A28A4">
        <w:trPr>
          <w:jc w:val="center"/>
        </w:trPr>
        <w:tc>
          <w:tcPr>
            <w:tcW w:w="2835" w:type="dxa"/>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89398F" w:rsidRPr="0089398F" w:rsidRDefault="00670B88" w:rsidP="00062A53">
            <w:pPr>
              <w:pStyle w:val="Tabladeilustraciones"/>
              <w:keepNext/>
              <w:keepLines/>
              <w:tabs>
                <w:tab w:val="decimal" w:pos="816"/>
              </w:tabs>
              <w:spacing w:before="40" w:after="40"/>
              <w:rPr>
                <w:b/>
                <w:snapToGrid w:val="0"/>
                <w:szCs w:val="0"/>
                <w:u w:color="000000"/>
              </w:rPr>
            </w:pPr>
            <w:r>
              <w:rPr>
                <w:b/>
                <w:snapToGrid w:val="0"/>
                <w:szCs w:val="0"/>
                <w:u w:color="000000"/>
              </w:rPr>
              <w:t>550.634</w:t>
            </w:r>
          </w:p>
        </w:tc>
        <w:tc>
          <w:tcPr>
            <w:tcW w:w="1021" w:type="dxa"/>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Lines/>
              <w:tabs>
                <w:tab w:val="decimal" w:pos="816"/>
              </w:tabs>
              <w:spacing w:before="40" w:after="40"/>
              <w:rPr>
                <w:b/>
                <w:snapToGrid w:val="0"/>
                <w:szCs w:val="0"/>
                <w:u w:color="000000"/>
              </w:rPr>
            </w:pPr>
            <w:r w:rsidRPr="0089398F">
              <w:rPr>
                <w:b/>
                <w:snapToGrid w:val="0"/>
                <w:szCs w:val="0"/>
                <w:u w:color="000000"/>
              </w:rPr>
              <w:t>552.370</w:t>
            </w:r>
          </w:p>
        </w:tc>
      </w:tr>
    </w:tbl>
    <w:p w:rsidR="00DF4D58" w:rsidRDefault="00DF4D58" w:rsidP="00062A53">
      <w:pPr>
        <w:pStyle w:val="Listaconnmeros"/>
        <w:keepLines/>
      </w:pPr>
    </w:p>
    <w:p w:rsidR="00DF4D58" w:rsidRDefault="00DF4D58" w:rsidP="00062A53">
      <w:pPr>
        <w:pStyle w:val="Listaconnmeros"/>
        <w:keepLines/>
        <w:ind w:firstLine="0"/>
      </w:pPr>
      <w:r w:rsidRPr="00E37C15">
        <w:t>Los gastos del ejercicio 201</w:t>
      </w:r>
      <w:r w:rsidR="0089398F">
        <w:t>4</w:t>
      </w:r>
      <w:r w:rsidRPr="00E37C15">
        <w:t xml:space="preserve"> por dichos contratos han ascendido a </w:t>
      </w:r>
      <w:r w:rsidR="00670B88" w:rsidRPr="00670B88">
        <w:t xml:space="preserve">567.698 </w:t>
      </w:r>
      <w:r w:rsidRPr="00E37C15">
        <w:t>euros (</w:t>
      </w:r>
      <w:r w:rsidR="0089398F">
        <w:t xml:space="preserve">733.617 </w:t>
      </w:r>
      <w:r w:rsidRPr="00E37C15">
        <w:t xml:space="preserve">euros en </w:t>
      </w:r>
      <w:r w:rsidRPr="00BC7B3C">
        <w:t>201</w:t>
      </w:r>
      <w:r w:rsidR="0089398F">
        <w:t>3</w:t>
      </w:r>
      <w:r w:rsidRPr="00BC7B3C">
        <w:t xml:space="preserve">) </w:t>
      </w:r>
      <w:r w:rsidRPr="00073791">
        <w:t>(</w:t>
      </w:r>
      <w:r w:rsidR="0089398F">
        <w:t>véase N</w:t>
      </w:r>
      <w:r w:rsidRPr="00073791">
        <w:t>ota 14.4).</w:t>
      </w:r>
    </w:p>
    <w:p w:rsidR="00FC3ACA" w:rsidRDefault="00FC3ACA" w:rsidP="00062A53">
      <w:pPr>
        <w:pStyle w:val="Listaconnmeros"/>
        <w:keepLines/>
        <w:ind w:firstLine="0"/>
      </w:pPr>
      <w:r>
        <w:t xml:space="preserve">Así mismo la Fundación actúa como arrendadora de determinados contratos de alquiler, por los que ha obtenido unos ingresos de 62.201 euros (62.259 euros en 2013), véase nota 15.1. </w:t>
      </w:r>
    </w:p>
    <w:p w:rsidR="00DF4D58" w:rsidRDefault="0089398F" w:rsidP="00062A53">
      <w:pPr>
        <w:pStyle w:val="Ttulo4"/>
      </w:pPr>
      <w:r>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062A53">
      <w:pPr>
        <w:keepLines/>
      </w:pPr>
      <w:r w:rsidRPr="002C19DB">
        <w:t>El detalle y los movimientos de las distintas partidas que componen este epígrafe son los siguientes</w:t>
      </w:r>
      <w:r>
        <w:t>:</w:t>
      </w:r>
    </w:p>
    <w:p w:rsidR="001B3777" w:rsidRDefault="001B3777" w:rsidP="00062A53">
      <w:pPr>
        <w:pStyle w:val="Ttulo1"/>
      </w:pPr>
      <w:r>
        <w:lastRenderedPageBreak/>
        <w:t>Ejercicio 2014</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DF4D58" w:rsidRPr="001B3777" w:rsidTr="001B3777">
        <w:trPr>
          <w:jc w:val="center"/>
        </w:trPr>
        <w:tc>
          <w:tcPr>
            <w:tcW w:w="3108" w:type="dxa"/>
            <w:tcBorders>
              <w:top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DF4D58" w:rsidRPr="001B3777" w:rsidTr="001B3777">
        <w:trPr>
          <w:jc w:val="center"/>
        </w:trPr>
        <w:tc>
          <w:tcPr>
            <w:tcW w:w="3108" w:type="dxa"/>
            <w:tcBorders>
              <w:top w:val="nil"/>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DF4D58" w:rsidRPr="001B3777" w:rsidTr="001B3777">
        <w:trPr>
          <w:jc w:val="center"/>
        </w:trPr>
        <w:tc>
          <w:tcPr>
            <w:tcW w:w="3108" w:type="dxa"/>
            <w:tcBorders>
              <w:top w:val="nil"/>
              <w:bottom w:val="single" w:sz="2" w:space="0" w:color="auto"/>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DF4D58" w:rsidRPr="001B3777" w:rsidRDefault="001B3777" w:rsidP="00062A53">
            <w:pPr>
              <w:pStyle w:val="Tabladeilustraciones"/>
              <w:keepNext/>
              <w:keepLines/>
              <w:jc w:val="center"/>
              <w:rPr>
                <w:snapToGrid w:val="0"/>
                <w:color w:val="000000"/>
                <w:szCs w:val="0"/>
                <w:u w:color="000000"/>
              </w:rPr>
            </w:pPr>
            <w:r>
              <w:rPr>
                <w:snapToGrid w:val="0"/>
                <w:color w:val="000000"/>
                <w:szCs w:val="0"/>
                <w:u w:color="000000"/>
              </w:rPr>
              <w:t>F</w:t>
            </w:r>
            <w:r w:rsidR="00DF4D58" w:rsidRPr="001B3777">
              <w:rPr>
                <w:snapToGrid w:val="0"/>
                <w:color w:val="000000"/>
                <w:szCs w:val="0"/>
                <w:u w:color="000000"/>
              </w:rPr>
              <w:t>inal</w:t>
            </w:r>
          </w:p>
        </w:tc>
      </w:tr>
      <w:tr w:rsidR="001B3777" w:rsidRPr="001B3777" w:rsidTr="001B3777">
        <w:trPr>
          <w:jc w:val="center"/>
        </w:trPr>
        <w:tc>
          <w:tcPr>
            <w:tcW w:w="3108" w:type="dxa"/>
            <w:tcBorders>
              <w:top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r>
      <w:tr w:rsidR="001B3777" w:rsidRPr="001B3777" w:rsidTr="001B3777">
        <w:trPr>
          <w:jc w:val="center"/>
        </w:trPr>
        <w:tc>
          <w:tcPr>
            <w:tcW w:w="3108" w:type="dxa"/>
            <w:tcBorders>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c>
          <w:tcPr>
            <w:tcW w:w="1134" w:type="dxa"/>
            <w:tcBorders>
              <w:left w:val="single" w:sz="2" w:space="0" w:color="auto"/>
              <w:bottom w:val="single" w:sz="2" w:space="0" w:color="auto"/>
              <w:right w:val="single" w:sz="2" w:space="0" w:color="auto"/>
            </w:tcBorders>
            <w:shd w:val="clear" w:color="auto" w:fill="auto"/>
            <w:noWrap/>
            <w:vAlign w:val="bottom"/>
          </w:tcPr>
          <w:p w:rsidR="001B3777" w:rsidRPr="001B3777" w:rsidRDefault="00670B88" w:rsidP="00062A53">
            <w:pPr>
              <w:pStyle w:val="Tabladeilustraciones"/>
              <w:keepNext/>
              <w:keepLines/>
              <w:tabs>
                <w:tab w:val="decimal" w:pos="950"/>
              </w:tabs>
              <w:jc w:val="right"/>
              <w:rPr>
                <w:snapToGrid w:val="0"/>
                <w:color w:val="000000"/>
                <w:szCs w:val="0"/>
                <w:u w:color="000000"/>
              </w:rPr>
            </w:pPr>
            <w:r>
              <w:rPr>
                <w:snapToGrid w:val="0"/>
                <w:color w:val="000000"/>
                <w:szCs w:val="0"/>
                <w:u w:color="000000"/>
              </w:rPr>
              <w:t>5.650.000</w:t>
            </w:r>
          </w:p>
        </w:tc>
        <w:tc>
          <w:tcPr>
            <w:tcW w:w="1134" w:type="dxa"/>
            <w:tcBorders>
              <w:left w:val="single" w:sz="2" w:space="0" w:color="auto"/>
              <w:bottom w:val="single" w:sz="2" w:space="0" w:color="auto"/>
            </w:tcBorders>
            <w:shd w:val="clear" w:color="auto" w:fill="auto"/>
            <w:noWrap/>
            <w:vAlign w:val="bottom"/>
          </w:tcPr>
          <w:p w:rsidR="001B3777" w:rsidRPr="001B3777" w:rsidRDefault="00670B88" w:rsidP="00062A53">
            <w:pPr>
              <w:pStyle w:val="Tabladeilustraciones"/>
              <w:keepNext/>
              <w:keepLines/>
              <w:tabs>
                <w:tab w:val="decimal" w:pos="1004"/>
              </w:tabs>
              <w:jc w:val="right"/>
              <w:rPr>
                <w:snapToGrid w:val="0"/>
                <w:color w:val="000000"/>
                <w:szCs w:val="0"/>
                <w:u w:color="000000"/>
              </w:rPr>
            </w:pPr>
            <w:r>
              <w:rPr>
                <w:snapToGrid w:val="0"/>
                <w:color w:val="000000"/>
                <w:szCs w:val="0"/>
                <w:u w:color="000000"/>
              </w:rPr>
              <w:t>284.680.072</w:t>
            </w:r>
          </w:p>
        </w:tc>
      </w:tr>
      <w:tr w:rsidR="00670B88" w:rsidRPr="001B3777" w:rsidTr="001B3777">
        <w:trPr>
          <w:jc w:val="center"/>
        </w:trPr>
        <w:tc>
          <w:tcPr>
            <w:tcW w:w="3108" w:type="dxa"/>
            <w:tcBorders>
              <w:bottom w:val="single" w:sz="2" w:space="0" w:color="auto"/>
              <w:right w:val="single" w:sz="2" w:space="0" w:color="auto"/>
            </w:tcBorders>
            <w:shd w:val="clear" w:color="auto" w:fill="auto"/>
            <w:noWrap/>
            <w:vAlign w:val="bottom"/>
            <w:hideMark/>
          </w:tcPr>
          <w:p w:rsidR="00670B88" w:rsidRPr="001B3777" w:rsidRDefault="00670B88" w:rsidP="00062A53">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1B3777" w:rsidRDefault="00670B88" w:rsidP="00062A53">
            <w:pPr>
              <w:pStyle w:val="Tabladeilustraciones"/>
              <w:keepNext/>
              <w:keepLines/>
              <w:tabs>
                <w:tab w:val="decimal" w:pos="1004"/>
              </w:tabs>
              <w:spacing w:before="40" w:after="40"/>
              <w:rPr>
                <w:b/>
                <w:snapToGrid w:val="0"/>
                <w:szCs w:val="0"/>
                <w:u w:color="000000"/>
              </w:rPr>
            </w:pPr>
            <w:r w:rsidRPr="001B3777">
              <w:rPr>
                <w:b/>
                <w:snapToGrid w:val="0"/>
                <w:szCs w:val="0"/>
                <w:u w:color="000000"/>
              </w:rPr>
              <w:t>279.030.072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70B88" w:rsidRPr="00670B88" w:rsidRDefault="00670B88" w:rsidP="00062A53">
            <w:pPr>
              <w:pStyle w:val="Tabladeilustraciones"/>
              <w:keepNext/>
              <w:keepLines/>
              <w:tabs>
                <w:tab w:val="decimal" w:pos="1004"/>
              </w:tabs>
              <w:spacing w:before="40" w:after="40"/>
              <w:rPr>
                <w:b/>
                <w:snapToGrid w:val="0"/>
                <w:szCs w:val="0"/>
                <w:u w:color="000000"/>
              </w:rPr>
            </w:pPr>
            <w:r w:rsidRPr="00670B88">
              <w:rPr>
                <w:b/>
                <w:snapToGrid w:val="0"/>
                <w:szCs w:val="0"/>
                <w:u w:color="000000"/>
              </w:rPr>
              <w:t>5.650.000</w:t>
            </w:r>
          </w:p>
        </w:tc>
        <w:tc>
          <w:tcPr>
            <w:tcW w:w="1134" w:type="dxa"/>
            <w:tcBorders>
              <w:top w:val="single" w:sz="2" w:space="0" w:color="auto"/>
              <w:left w:val="single" w:sz="2" w:space="0" w:color="auto"/>
              <w:bottom w:val="single" w:sz="2" w:space="0" w:color="auto"/>
            </w:tcBorders>
            <w:shd w:val="clear" w:color="auto" w:fill="auto"/>
            <w:noWrap/>
            <w:vAlign w:val="bottom"/>
          </w:tcPr>
          <w:p w:rsidR="00670B88" w:rsidRPr="00670B88" w:rsidRDefault="00670B88" w:rsidP="00062A53">
            <w:pPr>
              <w:pStyle w:val="Tabladeilustraciones"/>
              <w:keepNext/>
              <w:keepLines/>
              <w:tabs>
                <w:tab w:val="decimal" w:pos="1004"/>
              </w:tabs>
              <w:spacing w:before="40" w:after="40"/>
              <w:rPr>
                <w:b/>
                <w:snapToGrid w:val="0"/>
                <w:szCs w:val="0"/>
                <w:u w:color="000000"/>
              </w:rPr>
            </w:pPr>
            <w:r w:rsidRPr="00670B88">
              <w:rPr>
                <w:b/>
                <w:snapToGrid w:val="0"/>
                <w:szCs w:val="0"/>
                <w:u w:color="000000"/>
              </w:rPr>
              <w:t>284.680.072</w:t>
            </w:r>
          </w:p>
        </w:tc>
      </w:tr>
    </w:tbl>
    <w:p w:rsidR="00DF4D58" w:rsidRDefault="00DF4D58" w:rsidP="00062A53">
      <w:pPr>
        <w:keepLines/>
      </w:pPr>
    </w:p>
    <w:p w:rsidR="001B3777" w:rsidRDefault="001B3777" w:rsidP="00062A53">
      <w:pPr>
        <w:pStyle w:val="Ttulo1"/>
      </w:pPr>
      <w:r>
        <w:t>Ejercicio 2013</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1B3777" w:rsidRPr="001B3777" w:rsidTr="000F5827">
        <w:trPr>
          <w:jc w:val="center"/>
        </w:trPr>
        <w:tc>
          <w:tcPr>
            <w:tcW w:w="3108" w:type="dxa"/>
            <w:tcBorders>
              <w:top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1B3777" w:rsidRPr="001B3777" w:rsidTr="000F5827">
        <w:trPr>
          <w:jc w:val="center"/>
        </w:trPr>
        <w:tc>
          <w:tcPr>
            <w:tcW w:w="3108" w:type="dxa"/>
            <w:tcBorders>
              <w:top w:val="nil"/>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1B3777" w:rsidRPr="001B3777" w:rsidTr="000F5827">
        <w:trPr>
          <w:jc w:val="center"/>
        </w:trPr>
        <w:tc>
          <w:tcPr>
            <w:tcW w:w="3108" w:type="dxa"/>
            <w:tcBorders>
              <w:top w:val="nil"/>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Pr>
                <w:snapToGrid w:val="0"/>
                <w:color w:val="000000"/>
                <w:szCs w:val="0"/>
                <w:u w:color="000000"/>
              </w:rPr>
              <w:t>F</w:t>
            </w:r>
            <w:r w:rsidRPr="001B3777">
              <w:rPr>
                <w:snapToGrid w:val="0"/>
                <w:color w:val="000000"/>
                <w:szCs w:val="0"/>
                <w:u w:color="000000"/>
              </w:rPr>
              <w:t>inal</w:t>
            </w:r>
          </w:p>
        </w:tc>
      </w:tr>
      <w:tr w:rsidR="001B3777" w:rsidRPr="001B3777" w:rsidTr="000F5827">
        <w:trPr>
          <w:jc w:val="center"/>
        </w:trPr>
        <w:tc>
          <w:tcPr>
            <w:tcW w:w="3108" w:type="dxa"/>
            <w:tcBorders>
              <w:top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r>
      <w:tr w:rsidR="001B3777" w:rsidRPr="001B3777" w:rsidTr="001B3777">
        <w:trPr>
          <w:jc w:val="center"/>
        </w:trPr>
        <w:tc>
          <w:tcPr>
            <w:tcW w:w="3108" w:type="dxa"/>
            <w:tcBorders>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272.130.072</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950"/>
              </w:tabs>
              <w:rPr>
                <w:snapToGrid w:val="0"/>
                <w:color w:val="000000"/>
                <w:szCs w:val="0"/>
                <w:u w:color="000000"/>
              </w:rPr>
            </w:pPr>
            <w:r w:rsidRPr="001B3777">
              <w:rPr>
                <w:snapToGrid w:val="0"/>
                <w:color w:val="000000"/>
                <w:szCs w:val="0"/>
                <w:u w:color="000000"/>
              </w:rPr>
              <w:t>6.900.000</w:t>
            </w:r>
          </w:p>
        </w:tc>
        <w:tc>
          <w:tcPr>
            <w:tcW w:w="1134" w:type="dxa"/>
            <w:tcBorders>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r>
      <w:tr w:rsidR="001B3777" w:rsidRPr="001B3777" w:rsidTr="001B3777">
        <w:trPr>
          <w:jc w:val="center"/>
        </w:trPr>
        <w:tc>
          <w:tcPr>
            <w:tcW w:w="3108" w:type="dxa"/>
            <w:tcBorders>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spacing w:before="40" w:after="40"/>
              <w:rPr>
                <w:b/>
                <w:snapToGrid w:val="0"/>
                <w:szCs w:val="0"/>
                <w:u w:color="000000"/>
              </w:rPr>
            </w:pPr>
            <w:r w:rsidRPr="001B3777">
              <w:rPr>
                <w:b/>
                <w:snapToGrid w:val="0"/>
                <w:szCs w:val="0"/>
                <w:u w:color="000000"/>
              </w:rPr>
              <w:t>272.130.072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950"/>
              </w:tabs>
              <w:spacing w:before="40" w:after="40"/>
              <w:rPr>
                <w:b/>
                <w:snapToGrid w:val="0"/>
                <w:szCs w:val="0"/>
                <w:u w:color="000000"/>
              </w:rPr>
            </w:pPr>
            <w:r w:rsidRPr="001B3777">
              <w:rPr>
                <w:b/>
                <w:snapToGrid w:val="0"/>
                <w:szCs w:val="0"/>
                <w:u w:color="000000"/>
              </w:rPr>
              <w:t>6.900.000</w:t>
            </w:r>
          </w:p>
        </w:tc>
        <w:tc>
          <w:tcPr>
            <w:tcW w:w="1134" w:type="dxa"/>
            <w:tcBorders>
              <w:top w:val="single" w:sz="2" w:space="0" w:color="auto"/>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Lines/>
              <w:tabs>
                <w:tab w:val="decimal" w:pos="1004"/>
              </w:tabs>
              <w:spacing w:before="40" w:after="40"/>
              <w:rPr>
                <w:b/>
                <w:snapToGrid w:val="0"/>
                <w:szCs w:val="0"/>
                <w:u w:color="000000"/>
              </w:rPr>
            </w:pPr>
            <w:r w:rsidRPr="001B3777">
              <w:rPr>
                <w:b/>
                <w:snapToGrid w:val="0"/>
                <w:szCs w:val="0"/>
                <w:u w:color="000000"/>
              </w:rPr>
              <w:t>279.030.072</w:t>
            </w:r>
          </w:p>
        </w:tc>
      </w:tr>
    </w:tbl>
    <w:p w:rsidR="001B3777" w:rsidRDefault="001B3777" w:rsidP="00062A53">
      <w:pPr>
        <w:keepLines/>
      </w:pPr>
    </w:p>
    <w:p w:rsidR="00DF4D58" w:rsidRPr="006B45CB" w:rsidRDefault="00DF4D58" w:rsidP="00062A53">
      <w:pPr>
        <w:pStyle w:val="Ttulo2"/>
      </w:pPr>
      <w:r w:rsidRPr="006B45CB">
        <w:t>Instrumentos de patrimonio</w:t>
      </w:r>
    </w:p>
    <w:p w:rsidR="00DF4D58" w:rsidRDefault="00DF4D58" w:rsidP="00062A53">
      <w:pPr>
        <w:keepLines/>
      </w:pPr>
      <w:r w:rsidRPr="002C19DB">
        <w:t>En esta cuenta se registra la inversión que mantiene la Fundación en</w:t>
      </w:r>
      <w:r>
        <w:t xml:space="preserve"> el 100% de </w:t>
      </w:r>
      <w:r w:rsidRPr="002C19DB">
        <w:t>la sociedad Grupo</w:t>
      </w:r>
      <w:r w:rsidR="00285404">
        <w:t xml:space="preserve"> Ilunion</w:t>
      </w:r>
      <w:r w:rsidRPr="002C19DB">
        <w:t>, S.A.</w:t>
      </w:r>
      <w:r>
        <w:t>U.</w:t>
      </w:r>
      <w:r w:rsidRPr="002C19DB">
        <w:t>. La información relativa a esta sociedad participada al 31 de diciembre de 201</w:t>
      </w:r>
      <w:r w:rsidR="001B3777">
        <w:t>4</w:t>
      </w:r>
      <w:r w:rsidRPr="002C19DB">
        <w:t xml:space="preserve"> y 20</w:t>
      </w:r>
      <w:r>
        <w:t>1</w:t>
      </w:r>
      <w:r w:rsidR="001B3777">
        <w:t>3</w:t>
      </w:r>
      <w:r w:rsidRPr="002C19DB">
        <w:t xml:space="preserve">, obtenida de sus cuentas anuales consolidadas </w:t>
      </w:r>
      <w:r>
        <w:t>sometidas a auditoría</w:t>
      </w:r>
      <w:r w:rsidRPr="002C19DB">
        <w:t>, es la siguiente:</w:t>
      </w:r>
    </w:p>
    <w:p w:rsidR="009A6C0F" w:rsidRDefault="009A6C0F" w:rsidP="00062A53">
      <w:pPr>
        <w:pStyle w:val="Ttulo3"/>
      </w:pPr>
      <w:r>
        <w:t>Ejercicio 2014</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ED490D" w:rsidRPr="00ED490D" w:rsidTr="000F5827">
        <w:trPr>
          <w:jc w:val="center"/>
        </w:trPr>
        <w:tc>
          <w:tcPr>
            <w:tcW w:w="1587" w:type="dxa"/>
            <w:tcBorders>
              <w:top w:val="single" w:sz="2" w:space="0" w:color="auto"/>
              <w:bottom w:val="nil"/>
            </w:tcBorders>
            <w:shd w:val="clear" w:color="auto" w:fill="auto"/>
            <w:vAlign w:val="bottom"/>
          </w:tcPr>
          <w:p w:rsidR="00ED490D" w:rsidRPr="00ED490D" w:rsidRDefault="00ED490D" w:rsidP="00062A53">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ED490D" w:rsidRPr="00ED490D" w:rsidRDefault="00ED490D" w:rsidP="00062A53">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1B3777" w:rsidRPr="00ED490D" w:rsidTr="00ED490D">
        <w:trPr>
          <w:jc w:val="center"/>
        </w:trPr>
        <w:tc>
          <w:tcPr>
            <w:tcW w:w="1587" w:type="dxa"/>
            <w:tcBorders>
              <w:top w:val="nil"/>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Capital </w:t>
            </w:r>
            <w:r w:rsidR="00ED490D" w:rsidRPr="00ED490D">
              <w:rPr>
                <w:snapToGrid w:val="0"/>
                <w:color w:val="000000"/>
                <w:spacing w:val="-2"/>
                <w:sz w:val="16"/>
                <w:szCs w:val="16"/>
                <w:u w:color="000000"/>
              </w:rPr>
              <w:t>E</w:t>
            </w:r>
            <w:r w:rsidRPr="00ED490D">
              <w:rPr>
                <w:snapToGrid w:val="0"/>
                <w:color w:val="000000"/>
                <w:spacing w:val="-2"/>
                <w:sz w:val="16"/>
                <w:szCs w:val="16"/>
                <w:u w:color="000000"/>
              </w:rPr>
              <w:t>scriturado</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Resultado del </w:t>
            </w:r>
            <w:r w:rsidR="00ED490D" w:rsidRPr="00ED490D">
              <w:rPr>
                <w:snapToGrid w:val="0"/>
                <w:color w:val="000000"/>
                <w:spacing w:val="-2"/>
                <w:sz w:val="16"/>
                <w:szCs w:val="16"/>
                <w:u w:color="000000"/>
              </w:rPr>
              <w:t>E</w:t>
            </w:r>
            <w:r w:rsidRPr="00ED490D">
              <w:rPr>
                <w:snapToGrid w:val="0"/>
                <w:color w:val="000000"/>
                <w:spacing w:val="-2"/>
                <w:sz w:val="16"/>
                <w:szCs w:val="16"/>
                <w:u w:color="000000"/>
              </w:rPr>
              <w:t xml:space="preserve">jercicio </w:t>
            </w:r>
            <w:r w:rsidR="00ED490D" w:rsidRPr="00ED490D">
              <w:rPr>
                <w:snapToGrid w:val="0"/>
                <w:color w:val="000000"/>
                <w:spacing w:val="-2"/>
                <w:sz w:val="16"/>
                <w:szCs w:val="16"/>
                <w:u w:color="000000"/>
              </w:rPr>
              <w:t>A</w:t>
            </w:r>
            <w:r w:rsidRPr="00ED490D">
              <w:rPr>
                <w:snapToGrid w:val="0"/>
                <w:color w:val="000000"/>
                <w:spacing w:val="-2"/>
                <w:sz w:val="16"/>
                <w:szCs w:val="16"/>
                <w:u w:color="000000"/>
              </w:rPr>
              <w:t xml:space="preserve">tribuible a la </w:t>
            </w:r>
            <w:r w:rsidR="00ED490D" w:rsidRPr="00ED490D">
              <w:rPr>
                <w:snapToGrid w:val="0"/>
                <w:color w:val="000000"/>
                <w:spacing w:val="-2"/>
                <w:sz w:val="16"/>
                <w:szCs w:val="16"/>
                <w:u w:color="000000"/>
              </w:rPr>
              <w:t>S</w:t>
            </w:r>
            <w:r w:rsidRPr="00ED490D">
              <w:rPr>
                <w:snapToGrid w:val="0"/>
                <w:color w:val="000000"/>
                <w:spacing w:val="-2"/>
                <w:sz w:val="16"/>
                <w:szCs w:val="16"/>
                <w:u w:color="000000"/>
              </w:rPr>
              <w:t xml:space="preserve">ociedad </w:t>
            </w:r>
            <w:r w:rsidR="00ED490D" w:rsidRPr="00ED490D">
              <w:rPr>
                <w:snapToGrid w:val="0"/>
                <w:color w:val="000000"/>
                <w:spacing w:val="-2"/>
                <w:sz w:val="16"/>
                <w:szCs w:val="16"/>
                <w:u w:color="000000"/>
              </w:rPr>
              <w:t>D</w:t>
            </w:r>
            <w:r w:rsidRPr="00ED490D">
              <w:rPr>
                <w:snapToGrid w:val="0"/>
                <w:color w:val="000000"/>
                <w:spacing w:val="-2"/>
                <w:sz w:val="16"/>
                <w:szCs w:val="16"/>
                <w:u w:color="000000"/>
              </w:rPr>
              <w:t>ominante</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Total </w:t>
            </w:r>
            <w:r w:rsidR="00ED490D" w:rsidRPr="00ED490D">
              <w:rPr>
                <w:snapToGrid w:val="0"/>
                <w:color w:val="000000"/>
                <w:spacing w:val="-2"/>
                <w:sz w:val="16"/>
                <w:szCs w:val="16"/>
                <w:u w:color="000000"/>
              </w:rPr>
              <w:t>F</w:t>
            </w:r>
            <w:r w:rsidRPr="00ED490D">
              <w:rPr>
                <w:snapToGrid w:val="0"/>
                <w:color w:val="000000"/>
                <w:spacing w:val="-2"/>
                <w:sz w:val="16"/>
                <w:szCs w:val="16"/>
                <w:u w:color="000000"/>
              </w:rPr>
              <w:t xml:space="preserve">ondos </w:t>
            </w:r>
            <w:r w:rsidR="00ED490D" w:rsidRPr="00ED490D">
              <w:rPr>
                <w:snapToGrid w:val="0"/>
                <w:color w:val="000000"/>
                <w:spacing w:val="-2"/>
                <w:sz w:val="16"/>
                <w:szCs w:val="16"/>
                <w:u w:color="000000"/>
              </w:rPr>
              <w:t>P</w:t>
            </w:r>
            <w:r w:rsidRPr="00ED490D">
              <w:rPr>
                <w:snapToGrid w:val="0"/>
                <w:color w:val="000000"/>
                <w:spacing w:val="-2"/>
                <w:sz w:val="16"/>
                <w:szCs w:val="16"/>
                <w:u w:color="000000"/>
              </w:rPr>
              <w:t>ropios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w:t>
            </w:r>
            <w:r w:rsidR="00ED490D" w:rsidRPr="00ED490D">
              <w:rPr>
                <w:snapToGrid w:val="0"/>
                <w:color w:val="000000"/>
                <w:spacing w:val="-2"/>
                <w:sz w:val="16"/>
                <w:szCs w:val="16"/>
                <w:u w:color="000000"/>
              </w:rPr>
              <w:t>-</w:t>
            </w:r>
            <w:r w:rsidRPr="00ED490D">
              <w:rPr>
                <w:snapToGrid w:val="0"/>
                <w:color w:val="000000"/>
                <w:spacing w:val="-2"/>
                <w:sz w:val="16"/>
                <w:szCs w:val="16"/>
                <w:u w:color="000000"/>
              </w:rPr>
              <w:t xml:space="preserve">ciones, </w:t>
            </w:r>
            <w:r w:rsidR="00ED490D" w:rsidRPr="00ED490D">
              <w:rPr>
                <w:snapToGrid w:val="0"/>
                <w:color w:val="000000"/>
                <w:spacing w:val="-2"/>
                <w:sz w:val="16"/>
                <w:szCs w:val="16"/>
                <w:u w:color="000000"/>
              </w:rPr>
              <w:t>D</w:t>
            </w:r>
            <w:r w:rsidRPr="00ED490D">
              <w:rPr>
                <w:snapToGrid w:val="0"/>
                <w:color w:val="000000"/>
                <w:spacing w:val="-2"/>
                <w:sz w:val="16"/>
                <w:szCs w:val="16"/>
                <w:u w:color="000000"/>
              </w:rPr>
              <w:t xml:space="preserve">onaciones y </w:t>
            </w:r>
            <w:r w:rsidR="00ED490D" w:rsidRPr="00ED490D">
              <w:rPr>
                <w:snapToGrid w:val="0"/>
                <w:color w:val="000000"/>
                <w:spacing w:val="-2"/>
                <w:sz w:val="16"/>
                <w:szCs w:val="16"/>
                <w:u w:color="000000"/>
              </w:rPr>
              <w:t>L</w:t>
            </w:r>
            <w:r w:rsidRPr="00ED490D">
              <w:rPr>
                <w:snapToGrid w:val="0"/>
                <w:color w:val="000000"/>
                <w:spacing w:val="-2"/>
                <w:sz w:val="16"/>
                <w:szCs w:val="16"/>
                <w:u w:color="000000"/>
              </w:rPr>
              <w:t xml:space="preserve">egados </w:t>
            </w:r>
            <w:r w:rsidR="00ED490D" w:rsidRPr="00ED490D">
              <w:rPr>
                <w:snapToGrid w:val="0"/>
                <w:color w:val="000000"/>
                <w:spacing w:val="-2"/>
                <w:sz w:val="16"/>
                <w:szCs w:val="16"/>
                <w:u w:color="000000"/>
              </w:rPr>
              <w:t>R</w:t>
            </w:r>
            <w:r w:rsidRPr="00ED490D">
              <w:rPr>
                <w:snapToGrid w:val="0"/>
                <w:color w:val="000000"/>
                <w:spacing w:val="-2"/>
                <w:sz w:val="16"/>
                <w:szCs w:val="16"/>
                <w:u w:color="000000"/>
              </w:rPr>
              <w:t>ecibidos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522399">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Socios </w:t>
            </w:r>
            <w:r w:rsidR="00ED490D" w:rsidRPr="00ED490D">
              <w:rPr>
                <w:snapToGrid w:val="0"/>
                <w:color w:val="000000"/>
                <w:spacing w:val="-2"/>
                <w:sz w:val="16"/>
                <w:szCs w:val="16"/>
                <w:u w:color="000000"/>
              </w:rPr>
              <w:t>E</w:t>
            </w:r>
            <w:r w:rsidRPr="00ED490D">
              <w:rPr>
                <w:snapToGrid w:val="0"/>
                <w:color w:val="000000"/>
                <w:spacing w:val="-2"/>
                <w:sz w:val="16"/>
                <w:szCs w:val="16"/>
                <w:u w:color="000000"/>
              </w:rPr>
              <w:t>xternos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Total </w:t>
            </w:r>
            <w:r w:rsidR="00ED490D" w:rsidRPr="00ED490D">
              <w:rPr>
                <w:snapToGrid w:val="0"/>
                <w:color w:val="000000"/>
                <w:spacing w:val="-2"/>
                <w:sz w:val="16"/>
                <w:szCs w:val="16"/>
                <w:u w:color="000000"/>
              </w:rPr>
              <w:t>P</w:t>
            </w:r>
            <w:r w:rsidRPr="00ED490D">
              <w:rPr>
                <w:snapToGrid w:val="0"/>
                <w:color w:val="000000"/>
                <w:spacing w:val="-2"/>
                <w:sz w:val="16"/>
                <w:szCs w:val="16"/>
                <w:u w:color="000000"/>
              </w:rPr>
              <w:t xml:space="preserve">atrimonio </w:t>
            </w:r>
            <w:r w:rsidR="00ED490D" w:rsidRPr="00ED490D">
              <w:rPr>
                <w:snapToGrid w:val="0"/>
                <w:color w:val="000000"/>
                <w:spacing w:val="-2"/>
                <w:sz w:val="16"/>
                <w:szCs w:val="16"/>
                <w:u w:color="000000"/>
              </w:rPr>
              <w:t>N</w:t>
            </w:r>
            <w:r w:rsidRPr="00ED490D">
              <w:rPr>
                <w:snapToGrid w:val="0"/>
                <w:color w:val="000000"/>
                <w:spacing w:val="-2"/>
                <w:sz w:val="16"/>
                <w:szCs w:val="16"/>
                <w:u w:color="000000"/>
              </w:rPr>
              <w:t>eto</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Valor en </w:t>
            </w:r>
            <w:r w:rsidR="00ED490D" w:rsidRPr="00ED490D">
              <w:rPr>
                <w:snapToGrid w:val="0"/>
                <w:color w:val="000000"/>
                <w:spacing w:val="-2"/>
                <w:sz w:val="16"/>
                <w:szCs w:val="16"/>
                <w:u w:color="000000"/>
              </w:rPr>
              <w:t>L</w:t>
            </w:r>
            <w:r w:rsidRPr="00ED490D">
              <w:rPr>
                <w:snapToGrid w:val="0"/>
                <w:color w:val="000000"/>
                <w:spacing w:val="-2"/>
                <w:sz w:val="16"/>
                <w:szCs w:val="16"/>
                <w:u w:color="000000"/>
              </w:rPr>
              <w:t>ibros de la Participación</w:t>
            </w:r>
          </w:p>
        </w:tc>
      </w:tr>
      <w:tr w:rsidR="001B3777" w:rsidRPr="001B3777" w:rsidTr="001B3777">
        <w:trPr>
          <w:jc w:val="center"/>
        </w:trPr>
        <w:tc>
          <w:tcPr>
            <w:tcW w:w="1587" w:type="dxa"/>
            <w:shd w:val="clear" w:color="auto" w:fill="auto"/>
            <w:vAlign w:val="center"/>
          </w:tcPr>
          <w:p w:rsidR="001B3777" w:rsidRPr="001B3777" w:rsidRDefault="001B3777"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r>
      <w:tr w:rsidR="001B3777" w:rsidRPr="001B3777" w:rsidTr="001B3777">
        <w:trPr>
          <w:jc w:val="center"/>
        </w:trPr>
        <w:tc>
          <w:tcPr>
            <w:tcW w:w="1587" w:type="dxa"/>
            <w:shd w:val="clear" w:color="auto" w:fill="auto"/>
            <w:vAlign w:val="center"/>
            <w:hideMark/>
          </w:tcPr>
          <w:p w:rsidR="00DF4D58" w:rsidRPr="001B3777" w:rsidRDefault="00DF4D58" w:rsidP="00062A53">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670B88" w:rsidRPr="001B3777" w:rsidTr="009A6C0F">
        <w:trPr>
          <w:jc w:val="center"/>
        </w:trPr>
        <w:tc>
          <w:tcPr>
            <w:tcW w:w="1587" w:type="dxa"/>
            <w:shd w:val="clear" w:color="auto" w:fill="auto"/>
            <w:vAlign w:val="center"/>
            <w:hideMark/>
          </w:tcPr>
          <w:p w:rsidR="00670B88" w:rsidRPr="001B3777" w:rsidRDefault="00062A53" w:rsidP="00062A53">
            <w:pPr>
              <w:pStyle w:val="Tabladeilustraciones"/>
              <w:keepNext/>
              <w:keepLines/>
              <w:ind w:left="178" w:hanging="178"/>
              <w:rPr>
                <w:snapToGrid w:val="0"/>
                <w:color w:val="000000"/>
                <w:sz w:val="16"/>
                <w:szCs w:val="16"/>
                <w:u w:color="000000"/>
              </w:rPr>
            </w:pPr>
            <w:r>
              <w:rPr>
                <w:snapToGrid w:val="0"/>
                <w:color w:val="000000"/>
                <w:sz w:val="16"/>
                <w:szCs w:val="16"/>
                <w:u w:color="000000"/>
              </w:rPr>
              <w:t xml:space="preserve">Grupo Ilunion, S.A.U. </w:t>
            </w:r>
            <w:r w:rsidR="00670B88" w:rsidRPr="001B3777">
              <w:rPr>
                <w:snapToGrid w:val="0"/>
                <w:color w:val="000000"/>
                <w:sz w:val="16"/>
                <w:szCs w:val="16"/>
                <w:u w:color="000000"/>
              </w:rPr>
              <w:t>y Soc. Dependientes</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201.000.000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74.060.257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(1.695.252)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273.365.005</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19.035.690</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3.097.326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295.498.021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679.080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284.680.072 </w:t>
            </w:r>
          </w:p>
        </w:tc>
      </w:tr>
      <w:tr w:rsidR="00670B88" w:rsidRPr="00ED490D" w:rsidTr="009A6C0F">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670B88" w:rsidRPr="00ED490D" w:rsidRDefault="00670B88" w:rsidP="00062A53">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w:t>
            </w:r>
            <w:r>
              <w:rPr>
                <w:b/>
                <w:snapToGrid w:val="0"/>
                <w:color w:val="000000"/>
                <w:sz w:val="16"/>
                <w:szCs w:val="16"/>
                <w:u w:color="000000"/>
              </w:rPr>
              <w:t>4</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201.000.000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74.060.257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(1.695.252)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273.365.005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19.035.690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3.097.326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295.498.021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679.080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284.680.072 </w:t>
            </w:r>
          </w:p>
        </w:tc>
      </w:tr>
    </w:tbl>
    <w:p w:rsidR="00DF4D58" w:rsidRDefault="00DF4D58" w:rsidP="00062A53">
      <w:pPr>
        <w:keepLines/>
      </w:pPr>
    </w:p>
    <w:p w:rsidR="009A6C0F" w:rsidRDefault="009A6C0F" w:rsidP="00062A53">
      <w:pPr>
        <w:pStyle w:val="Ttulo3"/>
      </w:pPr>
      <w:r>
        <w:t>Ejercicio 2013</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9A6C0F" w:rsidRPr="00ED490D" w:rsidTr="000F5827">
        <w:trPr>
          <w:jc w:val="center"/>
        </w:trPr>
        <w:tc>
          <w:tcPr>
            <w:tcW w:w="1587" w:type="dxa"/>
            <w:tcBorders>
              <w:top w:val="single" w:sz="2" w:space="0" w:color="auto"/>
              <w:bottom w:val="nil"/>
            </w:tcBorders>
            <w:shd w:val="clear" w:color="auto" w:fill="auto"/>
            <w:vAlign w:val="bottom"/>
          </w:tcPr>
          <w:p w:rsidR="009A6C0F" w:rsidRPr="00ED490D" w:rsidRDefault="009A6C0F" w:rsidP="00062A53">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9A6C0F" w:rsidRPr="00ED490D" w:rsidRDefault="009A6C0F" w:rsidP="00062A53">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9A6C0F" w:rsidRPr="00ED490D" w:rsidTr="000F5827">
        <w:trPr>
          <w:jc w:val="center"/>
        </w:trPr>
        <w:tc>
          <w:tcPr>
            <w:tcW w:w="1587" w:type="dxa"/>
            <w:tcBorders>
              <w:top w:val="nil"/>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Socios Externos y Otros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Valor en Libros de la Participación</w:t>
            </w:r>
          </w:p>
        </w:tc>
      </w:tr>
      <w:tr w:rsidR="009A6C0F" w:rsidRPr="001B3777" w:rsidTr="000F5827">
        <w:trPr>
          <w:jc w:val="center"/>
        </w:trPr>
        <w:tc>
          <w:tcPr>
            <w:tcW w:w="1587" w:type="dxa"/>
            <w:shd w:val="clear" w:color="auto" w:fill="auto"/>
            <w:vAlign w:val="center"/>
          </w:tcPr>
          <w:p w:rsidR="009A6C0F" w:rsidRPr="001B3777" w:rsidRDefault="009A6C0F"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r>
      <w:tr w:rsidR="009A6C0F" w:rsidRPr="001B3777" w:rsidTr="000F5827">
        <w:trPr>
          <w:jc w:val="center"/>
        </w:trPr>
        <w:tc>
          <w:tcPr>
            <w:tcW w:w="1587" w:type="dxa"/>
            <w:shd w:val="clear" w:color="auto" w:fill="auto"/>
            <w:vAlign w:val="center"/>
            <w:hideMark/>
          </w:tcPr>
          <w:p w:rsidR="009A6C0F" w:rsidRPr="001B3777" w:rsidRDefault="009A6C0F" w:rsidP="00062A53">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9A6C0F" w:rsidRPr="001B3777" w:rsidTr="000F5827">
        <w:trPr>
          <w:jc w:val="center"/>
        </w:trPr>
        <w:tc>
          <w:tcPr>
            <w:tcW w:w="1587" w:type="dxa"/>
            <w:shd w:val="clear" w:color="auto" w:fill="auto"/>
            <w:vAlign w:val="center"/>
            <w:hideMark/>
          </w:tcPr>
          <w:p w:rsidR="009A6C0F" w:rsidRPr="001B3777" w:rsidRDefault="00062A53" w:rsidP="00062A53">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w:t>
            </w:r>
            <w:r w:rsidR="009A6C0F" w:rsidRPr="001B3777">
              <w:rPr>
                <w:snapToGrid w:val="0"/>
                <w:color w:val="000000"/>
                <w:sz w:val="16"/>
                <w:szCs w:val="16"/>
                <w:u w:color="000000"/>
              </w:rPr>
              <w:t>, S.A.</w:t>
            </w:r>
            <w:r>
              <w:rPr>
                <w:snapToGrid w:val="0"/>
                <w:color w:val="000000"/>
                <w:sz w:val="16"/>
                <w:szCs w:val="16"/>
                <w:u w:color="000000"/>
              </w:rPr>
              <w:t>U.</w:t>
            </w:r>
            <w:r w:rsidR="009A6C0F" w:rsidRPr="001B3777">
              <w:rPr>
                <w:snapToGrid w:val="0"/>
                <w:color w:val="000000"/>
                <w:sz w:val="16"/>
                <w:szCs w:val="16"/>
                <w:u w:color="000000"/>
              </w:rPr>
              <w:t xml:space="preserve"> y Soc. Dependientes</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199.000.000</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70.315.045</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99.461</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269.414.506</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18.900.862</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3.384.928</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291.700.296</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1.153.437</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279.030.072</w:t>
            </w:r>
          </w:p>
        </w:tc>
      </w:tr>
      <w:tr w:rsidR="009A6C0F" w:rsidRPr="00ED490D" w:rsidTr="000F5827">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A6C0F" w:rsidRPr="00ED490D" w:rsidRDefault="009A6C0F" w:rsidP="00062A53">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2013</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199.000.000</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70.315.045</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99.461</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269.414.506</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18.900.862</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3.384.928</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291.700.296</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1.153.437</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Lines/>
              <w:spacing w:before="40"/>
              <w:jc w:val="center"/>
              <w:rPr>
                <w:b/>
                <w:snapToGrid w:val="0"/>
                <w:color w:val="000000"/>
                <w:sz w:val="16"/>
                <w:szCs w:val="16"/>
                <w:u w:color="000000"/>
              </w:rPr>
            </w:pPr>
            <w:r w:rsidRPr="00ED490D">
              <w:rPr>
                <w:b/>
                <w:snapToGrid w:val="0"/>
                <w:color w:val="000000"/>
                <w:sz w:val="16"/>
                <w:szCs w:val="16"/>
                <w:u w:color="000000"/>
              </w:rPr>
              <w:t>279.030.072</w:t>
            </w:r>
          </w:p>
        </w:tc>
      </w:tr>
    </w:tbl>
    <w:p w:rsidR="009A6C0F" w:rsidRDefault="009A6C0F" w:rsidP="00062A53">
      <w:pPr>
        <w:keepLines/>
      </w:pPr>
    </w:p>
    <w:p w:rsidR="00062A53" w:rsidRPr="00516384" w:rsidRDefault="00062A53" w:rsidP="00062A53">
      <w:pPr>
        <w:keepLines/>
      </w:pPr>
      <w:r w:rsidRPr="00516384">
        <w:lastRenderedPageBreak/>
        <w:t>Grupo</w:t>
      </w:r>
      <w:r>
        <w:t xml:space="preserve"> Ilunion</w:t>
      </w:r>
      <w:r w:rsidRPr="00516384">
        <w:t>, S.A.</w:t>
      </w:r>
      <w:r w:rsidR="00D26596">
        <w:t>U</w:t>
      </w:r>
      <w:r w:rsidRPr="00516384">
        <w:t xml:space="preserve">, </w:t>
      </w:r>
      <w:r>
        <w:t>(anteriormente denominada “Fundosa Grupo, S.A.U.”) t</w:t>
      </w:r>
      <w:r w:rsidRPr="009F6D9B">
        <w:t>iene su domicilio social en Madrid, calle Sebastián Herrera número 15.</w:t>
      </w:r>
      <w:r>
        <w:t xml:space="preserve"> </w:t>
      </w:r>
      <w:r w:rsidRPr="009F6D9B">
        <w:t>Su actividad básica consiste en la gestión y explotación de actividades o servicios en materias relacionadas</w:t>
      </w:r>
      <w:r w:rsidRPr="00516384">
        <w:t xml:space="preserve"> con la problemática de las personas con discapacidad, especialmente actividades o servicios empresariales y comerciales generadores d</w:t>
      </w:r>
      <w:r>
        <w:t xml:space="preserve">e empleo para este colectivo. Asimismo, forma también parte del objeto social la creación, gestión y seguimiento de sociedades. </w:t>
      </w:r>
    </w:p>
    <w:p w:rsidR="00062A53" w:rsidRPr="009F6D9B" w:rsidRDefault="00062A53" w:rsidP="00062A53">
      <w:pPr>
        <w:keepLines/>
      </w:pPr>
      <w:r>
        <w:t>En este sentido, p</w:t>
      </w:r>
      <w:r w:rsidRPr="00516384">
        <w:t>ara</w:t>
      </w:r>
      <w:r>
        <w:t xml:space="preserve"> alcanzar sus objetivos, </w:t>
      </w:r>
      <w:r w:rsidRPr="00516384">
        <w:t>Grupo</w:t>
      </w:r>
      <w:r>
        <w:t xml:space="preserve"> Ilunion</w:t>
      </w:r>
      <w:r w:rsidR="00D26596">
        <w:t xml:space="preserve"> </w:t>
      </w:r>
      <w:r w:rsidR="00D26596" w:rsidRPr="00516384">
        <w:t>S.A</w:t>
      </w:r>
      <w:r w:rsidR="00D26596">
        <w:t>.U.</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062A53">
      <w:pPr>
        <w:keepLines/>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DF4D58">
        <w:rPr>
          <w:lang w:eastAsia="es-ES"/>
        </w:rPr>
        <w:t>, actividad,</w:t>
      </w:r>
      <w:r w:rsidR="00DF4D58" w:rsidRPr="0034439D">
        <w:rPr>
          <w:lang w:eastAsia="es-ES"/>
        </w:rPr>
        <w:t xml:space="preserve"> y número de identificación fiscal.</w:t>
      </w:r>
    </w:p>
    <w:p w:rsidR="00DF4D58" w:rsidRDefault="00DF4D58" w:rsidP="00062A53">
      <w:pPr>
        <w:keepLines/>
        <w:rPr>
          <w:lang w:eastAsia="es-ES"/>
        </w:rPr>
      </w:pPr>
      <w:r>
        <w:rPr>
          <w:lang w:eastAsia="es-ES"/>
        </w:rPr>
        <w:t xml:space="preserve">Las </w:t>
      </w:r>
      <w:r w:rsidR="007E2CF4">
        <w:rPr>
          <w:lang w:eastAsia="es-ES"/>
        </w:rPr>
        <w:t>empresas del Grupo</w:t>
      </w:r>
      <w:r w:rsidRPr="005875B5">
        <w:rPr>
          <w:lang w:eastAsia="es-ES"/>
        </w:rPr>
        <w:t xml:space="preserve"> y asociadas no cotizan en Bolsa. </w:t>
      </w:r>
    </w:p>
    <w:p w:rsidR="00DF4D58" w:rsidRPr="0034439D" w:rsidRDefault="00DF4D58" w:rsidP="00062A53">
      <w:pPr>
        <w:pStyle w:val="Ttulo2"/>
        <w:rPr>
          <w:lang w:eastAsia="es-ES"/>
        </w:rPr>
      </w:pPr>
      <w:r w:rsidRPr="0034439D">
        <w:rPr>
          <w:lang w:eastAsia="es-ES"/>
        </w:rPr>
        <w:t xml:space="preserve">Descripción de los principales movimientos del ejercicio </w:t>
      </w:r>
      <w:r>
        <w:rPr>
          <w:lang w:eastAsia="es-ES"/>
        </w:rPr>
        <w:t>201</w:t>
      </w:r>
      <w:r w:rsidR="00A87AC4">
        <w:rPr>
          <w:lang w:eastAsia="es-ES"/>
        </w:rPr>
        <w:t>4</w:t>
      </w:r>
    </w:p>
    <w:p w:rsidR="00670B88" w:rsidRPr="00965B90" w:rsidRDefault="00670B88" w:rsidP="00062A53">
      <w:pPr>
        <w:pStyle w:val="Listaconnmeros"/>
        <w:keepLines/>
        <w:ind w:left="0" w:firstLine="0"/>
        <w:rPr>
          <w:lang w:eastAsia="es-ES"/>
        </w:rPr>
      </w:pPr>
      <w:r>
        <w:rPr>
          <w:lang w:eastAsia="es-ES"/>
        </w:rPr>
        <w:t xml:space="preserve">El día </w:t>
      </w:r>
      <w:r w:rsidRPr="00670B88">
        <w:rPr>
          <w:lang w:eastAsia="es-ES"/>
        </w:rPr>
        <w:t>30 de abril</w:t>
      </w:r>
      <w:r>
        <w:rPr>
          <w:lang w:eastAsia="es-ES"/>
        </w:rPr>
        <w:t xml:space="preserve"> de 201</w:t>
      </w:r>
      <w:r w:rsidRPr="00670B88">
        <w:rPr>
          <w:lang w:eastAsia="es-ES"/>
        </w:rPr>
        <w:t>4</w:t>
      </w:r>
      <w:r>
        <w:rPr>
          <w:lang w:eastAsia="es-ES"/>
        </w:rPr>
        <w:t xml:space="preserve"> se acordó el </w:t>
      </w:r>
      <w:r w:rsidRPr="00913BC6">
        <w:rPr>
          <w:lang w:eastAsia="es-ES"/>
        </w:rPr>
        <w:t xml:space="preserve">aumento de la cifra de capital social </w:t>
      </w:r>
      <w:r>
        <w:rPr>
          <w:lang w:eastAsia="es-ES"/>
        </w:rPr>
        <w:t xml:space="preserve">en </w:t>
      </w:r>
      <w:r w:rsidR="00783816">
        <w:rPr>
          <w:lang w:eastAsia="es-ES"/>
        </w:rPr>
        <w:t>Grupo ILUNION</w:t>
      </w:r>
      <w:r>
        <w:rPr>
          <w:lang w:eastAsia="es-ES"/>
        </w:rPr>
        <w:t xml:space="preserve"> S.A.U., </w:t>
      </w:r>
      <w:r w:rsidRPr="00913BC6">
        <w:rPr>
          <w:lang w:eastAsia="es-ES"/>
        </w:rPr>
        <w:t>en la suma</w:t>
      </w:r>
      <w:r>
        <w:rPr>
          <w:lang w:eastAsia="es-ES"/>
        </w:rPr>
        <w:t xml:space="preserve"> de </w:t>
      </w:r>
      <w:r w:rsidRPr="00670B88">
        <w:rPr>
          <w:lang w:eastAsia="es-ES"/>
        </w:rPr>
        <w:t>2.</w:t>
      </w:r>
      <w:r>
        <w:rPr>
          <w:lang w:eastAsia="es-ES"/>
        </w:rPr>
        <w:t xml:space="preserve">000.000 euros mediante la emisión y puesta en circulación de 3.200 nuevas </w:t>
      </w:r>
      <w:r w:rsidRPr="00383A96">
        <w:rPr>
          <w:lang w:eastAsia="es-ES"/>
        </w:rPr>
        <w:t xml:space="preserve">acciones de </w:t>
      </w:r>
      <w:r>
        <w:rPr>
          <w:lang w:eastAsia="es-ES"/>
        </w:rPr>
        <w:t>625</w:t>
      </w:r>
      <w:r w:rsidRPr="00383A96">
        <w:rPr>
          <w:lang w:eastAsia="es-ES"/>
        </w:rPr>
        <w:t xml:space="preserve"> euros </w:t>
      </w:r>
      <w:r>
        <w:rPr>
          <w:lang w:eastAsia="es-ES"/>
        </w:rPr>
        <w:t xml:space="preserve">de </w:t>
      </w:r>
      <w:r w:rsidRPr="00383A96">
        <w:rPr>
          <w:lang w:eastAsia="es-ES"/>
        </w:rPr>
        <w:t xml:space="preserve">valor nominal cada una de ellas, numeradas correlativamente de la número </w:t>
      </w:r>
      <w:r w:rsidRPr="00670B88">
        <w:rPr>
          <w:lang w:eastAsia="es-ES"/>
        </w:rPr>
        <w:t>318.401</w:t>
      </w:r>
      <w:r>
        <w:rPr>
          <w:lang w:eastAsia="es-ES"/>
        </w:rPr>
        <w:t xml:space="preserve"> a la 321.</w:t>
      </w:r>
      <w:r w:rsidRPr="00670B88">
        <w:rPr>
          <w:lang w:eastAsia="es-ES"/>
        </w:rPr>
        <w:t>6</w:t>
      </w:r>
      <w:r>
        <w:rPr>
          <w:lang w:eastAsia="es-ES"/>
        </w:rPr>
        <w:t>0</w:t>
      </w:r>
      <w:r w:rsidRPr="00670B88">
        <w:rPr>
          <w:lang w:eastAsia="es-ES"/>
        </w:rPr>
        <w:t>1</w:t>
      </w:r>
      <w:r w:rsidRPr="00383A96">
        <w:rPr>
          <w:lang w:eastAsia="es-ES"/>
        </w:rPr>
        <w:t xml:space="preserve">, con los mismos derechos y obligaciones que las anteriormente emitidas. Dichas acciones se emitieron con una prima de emisión </w:t>
      </w:r>
      <w:r>
        <w:rPr>
          <w:lang w:eastAsia="es-ES"/>
        </w:rPr>
        <w:t xml:space="preserve">total de </w:t>
      </w:r>
      <w:r w:rsidRPr="00670B88">
        <w:rPr>
          <w:lang w:eastAsia="es-ES"/>
        </w:rPr>
        <w:t>3.650.000</w:t>
      </w:r>
      <w:r>
        <w:rPr>
          <w:lang w:eastAsia="es-ES"/>
        </w:rPr>
        <w:t xml:space="preserve"> </w:t>
      </w:r>
      <w:r w:rsidRPr="00383A96">
        <w:rPr>
          <w:lang w:eastAsia="es-ES"/>
        </w:rPr>
        <w:t>euros</w:t>
      </w:r>
      <w:r>
        <w:rPr>
          <w:lang w:eastAsia="es-ES"/>
        </w:rPr>
        <w:t>.</w:t>
      </w:r>
      <w:r w:rsidR="00783816">
        <w:rPr>
          <w:lang w:eastAsia="es-ES"/>
        </w:rPr>
        <w:t xml:space="preserve"> Esta Ampliación de capital ha quedado formalmente inscrita en el Registro Mercantil el 28 de enero de 2015.</w:t>
      </w:r>
    </w:p>
    <w:p w:rsidR="00670B88" w:rsidRPr="00670B88" w:rsidRDefault="00670B88" w:rsidP="00062A53">
      <w:pPr>
        <w:pStyle w:val="SANGRIA"/>
        <w:keepLines/>
        <w:ind w:left="0" w:firstLine="0"/>
        <w:rPr>
          <w:rFonts w:ascii="Arial" w:hAnsi="Arial"/>
          <w:sz w:val="18"/>
          <w:szCs w:val="20"/>
          <w:lang w:val="es-ES" w:eastAsia="es-ES"/>
        </w:rPr>
      </w:pPr>
      <w:r w:rsidRPr="00670B88">
        <w:rPr>
          <w:rFonts w:ascii="Arial" w:hAnsi="Arial"/>
          <w:sz w:val="18"/>
          <w:szCs w:val="20"/>
          <w:lang w:val="es-ES" w:eastAsia="es-ES"/>
        </w:rPr>
        <w:t>Dicha ampliación de capital, que ha quedado formalmente inscrita en el Registro Mercantil, ha sido íntegramente suscrita y desembolsada por Fundación ONCE, habiendo recibido ésta una subvención de capital por importe de 5.355.000 de euros para afrontar parte de dicha inversión (véase Nota 11</w:t>
      </w:r>
      <w:r w:rsidR="00783816">
        <w:rPr>
          <w:rFonts w:ascii="Arial" w:hAnsi="Arial"/>
          <w:sz w:val="18"/>
          <w:szCs w:val="20"/>
          <w:lang w:val="es-ES" w:eastAsia="es-ES"/>
        </w:rPr>
        <w:t>)</w:t>
      </w:r>
      <w:r w:rsidRPr="00670B88">
        <w:rPr>
          <w:rFonts w:ascii="Arial" w:hAnsi="Arial"/>
          <w:sz w:val="18"/>
          <w:szCs w:val="20"/>
          <w:lang w:val="es-ES" w:eastAsia="es-ES"/>
        </w:rPr>
        <w:t xml:space="preserve">. </w:t>
      </w:r>
    </w:p>
    <w:p w:rsidR="00DF4D58" w:rsidRPr="00E142DD" w:rsidRDefault="002D1F2A" w:rsidP="00062A53">
      <w:pPr>
        <w:pStyle w:val="Ttulo4"/>
      </w:pPr>
      <w:r>
        <w:t>8.</w:t>
      </w:r>
      <w:r>
        <w:tab/>
      </w:r>
      <w:r w:rsidR="00DF4D58" w:rsidRPr="001B2C59">
        <w:t>Activos financieros</w:t>
      </w:r>
      <w:r w:rsidR="00DF4D58" w:rsidRPr="00E142DD">
        <w:t xml:space="preserve"> </w:t>
      </w:r>
    </w:p>
    <w:p w:rsidR="00DF4D58" w:rsidRPr="0029598C" w:rsidRDefault="00DF4D58" w:rsidP="00062A53">
      <w:pPr>
        <w:pStyle w:val="Ttulo1"/>
      </w:pPr>
      <w:r w:rsidRPr="0029598C">
        <w:t>Inversiones financieras a largo plazo</w:t>
      </w:r>
    </w:p>
    <w:p w:rsidR="00DF4D58" w:rsidRDefault="00DF4D58" w:rsidP="00062A53">
      <w:pPr>
        <w:keepLines/>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r w:rsidRPr="00501438">
              <w:rPr>
                <w:snapToGrid w:val="0"/>
                <w:color w:val="000000"/>
                <w:szCs w:val="0"/>
                <w:u w:color="000000"/>
              </w:rPr>
              <w:t>Euros</w:t>
            </w:r>
          </w:p>
        </w:tc>
      </w:tr>
      <w:tr w:rsidR="00501438" w:rsidRPr="00501438" w:rsidTr="00501438">
        <w:trPr>
          <w:jc w:val="center"/>
        </w:trPr>
        <w:tc>
          <w:tcPr>
            <w:tcW w:w="4399" w:type="dxa"/>
            <w:tcBorders>
              <w:top w:val="nil"/>
              <w:bottom w:val="single" w:sz="2" w:space="0" w:color="auto"/>
            </w:tcBorders>
            <w:shd w:val="clear" w:color="auto" w:fill="auto"/>
            <w:noWrap/>
            <w:vAlign w:val="bottom"/>
            <w:hideMark/>
          </w:tcPr>
          <w:p w:rsidR="00501438" w:rsidRPr="00501438" w:rsidRDefault="0050143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501438" w:rsidRPr="00501438" w:rsidRDefault="00501438"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501438" w:rsidRPr="00501438" w:rsidRDefault="00501438" w:rsidP="00062A53">
            <w:pPr>
              <w:pStyle w:val="Tabladeilustraciones"/>
              <w:keepNext/>
              <w:keepLines/>
              <w:jc w:val="center"/>
              <w:rPr>
                <w:snapToGrid w:val="0"/>
                <w:color w:val="000000"/>
                <w:szCs w:val="0"/>
                <w:u w:color="000000"/>
              </w:rPr>
            </w:pPr>
            <w:r w:rsidRPr="00501438">
              <w:rPr>
                <w:snapToGrid w:val="0"/>
                <w:color w:val="000000"/>
                <w:szCs w:val="0"/>
                <w:u w:color="000000"/>
              </w:rPr>
              <w:t>2013</w:t>
            </w:r>
          </w:p>
        </w:tc>
      </w:tr>
      <w:tr w:rsidR="00501438" w:rsidRPr="00501438" w:rsidTr="00501438">
        <w:trPr>
          <w:jc w:val="center"/>
        </w:trPr>
        <w:tc>
          <w:tcPr>
            <w:tcW w:w="4399"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r>
      <w:tr w:rsidR="00501438" w:rsidRPr="00501438" w:rsidTr="00501438">
        <w:trPr>
          <w:jc w:val="center"/>
        </w:trPr>
        <w:tc>
          <w:tcPr>
            <w:tcW w:w="4399" w:type="dxa"/>
            <w:shd w:val="clear" w:color="auto" w:fill="auto"/>
            <w:noWrap/>
            <w:vAlign w:val="bottom"/>
            <w:hideMark/>
          </w:tcPr>
          <w:p w:rsidR="00501438" w:rsidRPr="00501438" w:rsidRDefault="00501438" w:rsidP="00062A53">
            <w:pPr>
              <w:pStyle w:val="Tabladeilustraciones"/>
              <w:keepNext/>
              <w:keepLines/>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501438" w:rsidRPr="00501438" w:rsidRDefault="00501438"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hideMark/>
          </w:tcPr>
          <w:p w:rsidR="00501438" w:rsidRPr="00501438" w:rsidRDefault="00501438" w:rsidP="00062A53">
            <w:pPr>
              <w:pStyle w:val="Tabladeilustraciones"/>
              <w:keepNext/>
              <w:keepLines/>
              <w:tabs>
                <w:tab w:val="decimal" w:pos="950"/>
              </w:tabs>
              <w:rPr>
                <w:snapToGrid w:val="0"/>
                <w:color w:val="000000"/>
                <w:szCs w:val="0"/>
                <w:u w:color="000000"/>
              </w:rPr>
            </w:pPr>
          </w:p>
        </w:tc>
      </w:tr>
      <w:tr w:rsidR="00670B88" w:rsidRPr="00501438" w:rsidTr="00501438">
        <w:trPr>
          <w:jc w:val="center"/>
        </w:trPr>
        <w:tc>
          <w:tcPr>
            <w:tcW w:w="4399" w:type="dxa"/>
            <w:shd w:val="clear" w:color="auto" w:fill="auto"/>
            <w:noWrap/>
            <w:vAlign w:val="bottom"/>
            <w:hideMark/>
          </w:tcPr>
          <w:p w:rsidR="00670B88" w:rsidRPr="00501438" w:rsidRDefault="00670B88" w:rsidP="00062A53">
            <w:pPr>
              <w:pStyle w:val="Tabladeilustraciones"/>
              <w:keepNext/>
              <w:keepLines/>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c>
          <w:tcPr>
            <w:tcW w:w="1134" w:type="dxa"/>
            <w:shd w:val="clear" w:color="auto" w:fill="auto"/>
            <w:noWrap/>
            <w:vAlign w:val="bottom"/>
            <w:hideMark/>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r>
      <w:tr w:rsidR="00670B88" w:rsidRPr="00501438" w:rsidTr="00501438">
        <w:trPr>
          <w:jc w:val="center"/>
        </w:trPr>
        <w:tc>
          <w:tcPr>
            <w:tcW w:w="4399" w:type="dxa"/>
            <w:tcBorders>
              <w:bottom w:val="single" w:sz="2" w:space="0" w:color="auto"/>
            </w:tcBorders>
            <w:shd w:val="clear" w:color="auto" w:fill="auto"/>
            <w:noWrap/>
            <w:vAlign w:val="bottom"/>
            <w:hideMark/>
          </w:tcPr>
          <w:p w:rsidR="00670B88" w:rsidRPr="00501438" w:rsidRDefault="00670B88" w:rsidP="00062A53">
            <w:pPr>
              <w:pStyle w:val="Tabladeilustraciones"/>
              <w:keepNext/>
              <w:keepLines/>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c>
          <w:tcPr>
            <w:tcW w:w="1134" w:type="dxa"/>
            <w:tcBorders>
              <w:bottom w:val="single" w:sz="2" w:space="0" w:color="auto"/>
            </w:tcBorders>
            <w:shd w:val="clear" w:color="auto" w:fill="auto"/>
            <w:noWrap/>
            <w:vAlign w:val="bottom"/>
            <w:hideMark/>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r>
      <w:tr w:rsidR="00670B88"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670B88" w:rsidRPr="00501438" w:rsidRDefault="00670B88" w:rsidP="00062A53">
            <w:pPr>
              <w:pStyle w:val="Tabladeilustraciones"/>
              <w:keepNext/>
              <w:keepLines/>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670B88" w:rsidRPr="00501438" w:rsidRDefault="00670B88" w:rsidP="00062A53">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c>
          <w:tcPr>
            <w:tcW w:w="1134" w:type="dxa"/>
            <w:tcBorders>
              <w:top w:val="single" w:sz="2" w:space="0" w:color="auto"/>
              <w:bottom w:val="single" w:sz="2" w:space="0" w:color="auto"/>
            </w:tcBorders>
            <w:shd w:val="clear" w:color="auto" w:fill="auto"/>
            <w:noWrap/>
            <w:vAlign w:val="bottom"/>
            <w:hideMark/>
          </w:tcPr>
          <w:p w:rsidR="00670B88" w:rsidRPr="00501438" w:rsidRDefault="00670B88" w:rsidP="00062A53">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r>
    </w:tbl>
    <w:p w:rsidR="00DF4D58" w:rsidRDefault="00DF4D58" w:rsidP="00062A53">
      <w:pPr>
        <w:keepLines/>
      </w:pPr>
    </w:p>
    <w:p w:rsidR="00DF4D58" w:rsidRDefault="00DF4D58" w:rsidP="00062A53">
      <w:pPr>
        <w:keepLines/>
      </w:pPr>
      <w:r>
        <w:t xml:space="preserve">La cuenta imposiciones a largo plazo incluye 4,3 millones de euros materializados en una cuenta remunerada y contratada a </w:t>
      </w:r>
      <w:r w:rsidRPr="00DA11D6">
        <w:t>un tipo de interés de mercado, y que están pignorada en garantía de la devolución de un préstamo otorgado a la entidad Fundosa Lavande</w:t>
      </w:r>
      <w:r w:rsidR="00A87AC4" w:rsidRPr="00DA11D6">
        <w:t>rías Industriales, S.</w:t>
      </w:r>
      <w:r w:rsidR="00550496">
        <w:t>A</w:t>
      </w:r>
      <w:r w:rsidR="00A44723" w:rsidRPr="00DA11D6">
        <w:t>, cuyo</w:t>
      </w:r>
      <w:r w:rsidR="00A44723">
        <w:t xml:space="preserve"> saldo pendiente de pago al 31 de diciembre de 2014 asciende a 8,4 millones de euros.</w:t>
      </w:r>
    </w:p>
    <w:p w:rsidR="00DF4D58" w:rsidRDefault="00DF4D58" w:rsidP="00062A53">
      <w:pPr>
        <w:pStyle w:val="Ttulo1"/>
      </w:pPr>
      <w:r>
        <w:t>Inversiones financieras a corto plazo</w:t>
      </w:r>
    </w:p>
    <w:p w:rsidR="00DF4D58" w:rsidRDefault="00DF4D58" w:rsidP="00062A53">
      <w:pPr>
        <w:keepLines/>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462AAA"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r w:rsidRPr="00462AAA">
              <w:rPr>
                <w:snapToGrid w:val="0"/>
                <w:color w:val="000000"/>
                <w:szCs w:val="0"/>
                <w:u w:color="000000"/>
              </w:rPr>
              <w:t>Euros</w:t>
            </w:r>
          </w:p>
        </w:tc>
      </w:tr>
      <w:tr w:rsidR="00727BF5" w:rsidRPr="00462AAA" w:rsidTr="00727BF5">
        <w:trPr>
          <w:jc w:val="center"/>
        </w:trPr>
        <w:tc>
          <w:tcPr>
            <w:tcW w:w="4119" w:type="dxa"/>
            <w:tcBorders>
              <w:top w:val="nil"/>
              <w:bottom w:val="single" w:sz="2" w:space="0" w:color="auto"/>
            </w:tcBorders>
            <w:shd w:val="clear" w:color="auto" w:fill="auto"/>
            <w:noWrap/>
            <w:vAlign w:val="bottom"/>
            <w:hideMark/>
          </w:tcPr>
          <w:p w:rsidR="00727BF5" w:rsidRPr="00462AAA" w:rsidRDefault="00727BF5"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727BF5" w:rsidRPr="00462AAA" w:rsidRDefault="00727BF5"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727BF5" w:rsidRPr="00462AAA" w:rsidRDefault="00727BF5" w:rsidP="00062A53">
            <w:pPr>
              <w:pStyle w:val="Tabladeilustraciones"/>
              <w:keepNext/>
              <w:keepLines/>
              <w:jc w:val="center"/>
              <w:rPr>
                <w:snapToGrid w:val="0"/>
                <w:color w:val="000000"/>
                <w:szCs w:val="0"/>
                <w:u w:color="000000"/>
              </w:rPr>
            </w:pPr>
            <w:r w:rsidRPr="00462AAA">
              <w:rPr>
                <w:snapToGrid w:val="0"/>
                <w:color w:val="000000"/>
                <w:szCs w:val="0"/>
                <w:u w:color="000000"/>
              </w:rPr>
              <w:t>2013</w:t>
            </w:r>
          </w:p>
        </w:tc>
      </w:tr>
      <w:tr w:rsidR="00727BF5" w:rsidRPr="00462AAA" w:rsidTr="00727BF5">
        <w:trPr>
          <w:jc w:val="center"/>
        </w:trPr>
        <w:tc>
          <w:tcPr>
            <w:tcW w:w="4119" w:type="dxa"/>
            <w:tcBorders>
              <w:top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 </w:t>
            </w:r>
          </w:p>
        </w:tc>
        <w:tc>
          <w:tcPr>
            <w:tcW w:w="1134" w:type="dxa"/>
            <w:tcBorders>
              <w:top w:val="single" w:sz="2" w:space="0" w:color="auto"/>
            </w:tcBorders>
            <w:shd w:val="clear" w:color="auto" w:fill="auto"/>
            <w:noWrap/>
            <w:vAlign w:val="bottom"/>
          </w:tcPr>
          <w:p w:rsidR="00727BF5" w:rsidRPr="00462AAA" w:rsidRDefault="00727BF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 </w:t>
            </w:r>
          </w:p>
        </w:tc>
      </w:tr>
      <w:tr w:rsidR="00727BF5" w:rsidRPr="00462AAA" w:rsidTr="00727BF5">
        <w:trPr>
          <w:jc w:val="center"/>
        </w:trPr>
        <w:tc>
          <w:tcPr>
            <w:tcW w:w="4119" w:type="dxa"/>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Créditos a entidades</w:t>
            </w:r>
          </w:p>
        </w:tc>
        <w:tc>
          <w:tcPr>
            <w:tcW w:w="1134" w:type="dxa"/>
            <w:shd w:val="clear" w:color="auto" w:fill="auto"/>
            <w:noWrap/>
            <w:vAlign w:val="bottom"/>
          </w:tcPr>
          <w:p w:rsidR="00727BF5" w:rsidRPr="00462AAA" w:rsidRDefault="00670B88" w:rsidP="00062A53">
            <w:pPr>
              <w:pStyle w:val="Tabladeilustraciones"/>
              <w:keepNext/>
              <w:keepLines/>
              <w:tabs>
                <w:tab w:val="decimal" w:pos="950"/>
              </w:tabs>
              <w:rPr>
                <w:snapToGrid w:val="0"/>
                <w:color w:val="000000"/>
                <w:szCs w:val="0"/>
                <w:u w:color="000000"/>
              </w:rPr>
            </w:pPr>
            <w:r>
              <w:rPr>
                <w:snapToGrid w:val="0"/>
                <w:color w:val="000000"/>
                <w:szCs w:val="0"/>
                <w:u w:color="000000"/>
              </w:rPr>
              <w:t>18.203</w:t>
            </w:r>
          </w:p>
        </w:tc>
        <w:tc>
          <w:tcPr>
            <w:tcW w:w="1134" w:type="dxa"/>
            <w:shd w:val="clear" w:color="auto" w:fill="auto"/>
            <w:noWrap/>
            <w:vAlign w:val="bottom"/>
            <w:hideMark/>
          </w:tcPr>
          <w:p w:rsidR="00727BF5" w:rsidRPr="00462AAA" w:rsidRDefault="00727BF5" w:rsidP="00062A53">
            <w:pPr>
              <w:pStyle w:val="Tabladeilustraciones"/>
              <w:keepNext/>
              <w:keepLines/>
              <w:tabs>
                <w:tab w:val="decimal" w:pos="950"/>
              </w:tabs>
              <w:rPr>
                <w:snapToGrid w:val="0"/>
                <w:color w:val="000000"/>
                <w:szCs w:val="0"/>
                <w:u w:color="000000"/>
              </w:rPr>
            </w:pPr>
            <w:r w:rsidRPr="00462AAA">
              <w:rPr>
                <w:snapToGrid w:val="0"/>
                <w:color w:val="000000"/>
                <w:szCs w:val="0"/>
                <w:u w:color="000000"/>
              </w:rPr>
              <w:t>3.606</w:t>
            </w:r>
          </w:p>
        </w:tc>
      </w:tr>
      <w:tr w:rsidR="00727BF5" w:rsidRPr="00462AAA" w:rsidTr="00727BF5">
        <w:trPr>
          <w:jc w:val="center"/>
        </w:trPr>
        <w:tc>
          <w:tcPr>
            <w:tcW w:w="4119" w:type="dxa"/>
            <w:tcBorders>
              <w:bottom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Depósitos a plazo</w:t>
            </w:r>
          </w:p>
        </w:tc>
        <w:tc>
          <w:tcPr>
            <w:tcW w:w="1134" w:type="dxa"/>
            <w:tcBorders>
              <w:bottom w:val="single" w:sz="2" w:space="0" w:color="auto"/>
            </w:tcBorders>
            <w:shd w:val="clear" w:color="auto" w:fill="auto"/>
            <w:noWrap/>
            <w:vAlign w:val="bottom"/>
          </w:tcPr>
          <w:p w:rsidR="00727BF5" w:rsidRPr="00462AAA" w:rsidRDefault="00670B88" w:rsidP="00062A53">
            <w:pPr>
              <w:pStyle w:val="Tabladeilustraciones"/>
              <w:keepNext/>
              <w:keepLines/>
              <w:tabs>
                <w:tab w:val="decimal" w:pos="656"/>
              </w:tabs>
              <w:rPr>
                <w:snapToGrid w:val="0"/>
                <w:color w:val="000000"/>
                <w:szCs w:val="0"/>
                <w:u w:color="000000"/>
              </w:rPr>
            </w:pPr>
            <w:r>
              <w:rPr>
                <w:snapToGrid w:val="0"/>
                <w:color w:val="000000"/>
                <w:szCs w:val="0"/>
                <w:u w:color="000000"/>
              </w:rPr>
              <w:t>-</w:t>
            </w:r>
          </w:p>
        </w:tc>
        <w:tc>
          <w:tcPr>
            <w:tcW w:w="1134" w:type="dxa"/>
            <w:tcBorders>
              <w:bottom w:val="single" w:sz="2" w:space="0" w:color="auto"/>
            </w:tcBorders>
            <w:shd w:val="clear" w:color="auto" w:fill="auto"/>
            <w:noWrap/>
            <w:vAlign w:val="bottom"/>
            <w:hideMark/>
          </w:tcPr>
          <w:p w:rsidR="00727BF5" w:rsidRPr="00462AAA" w:rsidRDefault="00727BF5" w:rsidP="00062A53">
            <w:pPr>
              <w:pStyle w:val="Tabladeilustraciones"/>
              <w:keepNext/>
              <w:keepLines/>
              <w:tabs>
                <w:tab w:val="decimal" w:pos="950"/>
              </w:tabs>
              <w:rPr>
                <w:snapToGrid w:val="0"/>
                <w:color w:val="000000"/>
                <w:szCs w:val="0"/>
                <w:u w:color="000000"/>
              </w:rPr>
            </w:pPr>
            <w:r w:rsidRPr="00462AAA">
              <w:rPr>
                <w:snapToGrid w:val="0"/>
                <w:color w:val="000000"/>
                <w:szCs w:val="0"/>
                <w:u w:color="000000"/>
              </w:rPr>
              <w:t>5.774.102</w:t>
            </w:r>
          </w:p>
        </w:tc>
      </w:tr>
      <w:tr w:rsidR="00727BF5"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727BF5" w:rsidRPr="00727BF5" w:rsidRDefault="00727BF5" w:rsidP="00062A53">
            <w:pPr>
              <w:pStyle w:val="Tabladeilustraciones"/>
              <w:keepNext/>
              <w:keepLines/>
              <w:spacing w:before="40" w:after="40"/>
              <w:rPr>
                <w:b/>
                <w:snapToGrid w:val="0"/>
                <w:szCs w:val="0"/>
                <w:u w:color="000000"/>
              </w:rPr>
            </w:pPr>
            <w:r w:rsidRPr="00727BF5">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727BF5" w:rsidRPr="00727BF5" w:rsidRDefault="00670B88" w:rsidP="00062A53">
            <w:pPr>
              <w:pStyle w:val="Tabladeilustraciones"/>
              <w:keepNext/>
              <w:keepLines/>
              <w:tabs>
                <w:tab w:val="decimal" w:pos="950"/>
              </w:tabs>
              <w:spacing w:before="40" w:after="40"/>
              <w:rPr>
                <w:b/>
                <w:snapToGrid w:val="0"/>
                <w:szCs w:val="0"/>
                <w:u w:color="000000"/>
              </w:rPr>
            </w:pPr>
            <w:r>
              <w:rPr>
                <w:b/>
                <w:snapToGrid w:val="0"/>
                <w:szCs w:val="0"/>
                <w:u w:color="000000"/>
              </w:rPr>
              <w:t>18.203</w:t>
            </w:r>
          </w:p>
        </w:tc>
        <w:tc>
          <w:tcPr>
            <w:tcW w:w="1134" w:type="dxa"/>
            <w:tcBorders>
              <w:top w:val="single" w:sz="2" w:space="0" w:color="auto"/>
              <w:bottom w:val="single" w:sz="2" w:space="0" w:color="auto"/>
            </w:tcBorders>
            <w:shd w:val="clear" w:color="auto" w:fill="auto"/>
            <w:noWrap/>
            <w:vAlign w:val="bottom"/>
            <w:hideMark/>
          </w:tcPr>
          <w:p w:rsidR="00727BF5" w:rsidRPr="00727BF5" w:rsidRDefault="00727BF5" w:rsidP="00062A53">
            <w:pPr>
              <w:pStyle w:val="Tabladeilustraciones"/>
              <w:keepLines/>
              <w:tabs>
                <w:tab w:val="decimal" w:pos="950"/>
              </w:tabs>
              <w:spacing w:before="40" w:after="40"/>
              <w:rPr>
                <w:b/>
                <w:snapToGrid w:val="0"/>
                <w:szCs w:val="0"/>
                <w:u w:color="000000"/>
              </w:rPr>
            </w:pPr>
            <w:r w:rsidRPr="00727BF5">
              <w:rPr>
                <w:b/>
                <w:snapToGrid w:val="0"/>
                <w:szCs w:val="0"/>
                <w:u w:color="000000"/>
              </w:rPr>
              <w:t>5.777.708</w:t>
            </w:r>
          </w:p>
        </w:tc>
      </w:tr>
    </w:tbl>
    <w:p w:rsidR="00B575A8" w:rsidRDefault="00B575A8" w:rsidP="00062A53">
      <w:pPr>
        <w:pStyle w:val="Listaconnmeros"/>
        <w:keepLines/>
        <w:ind w:firstLine="0"/>
      </w:pPr>
    </w:p>
    <w:p w:rsidR="00DF4D58" w:rsidRDefault="00DF4D58" w:rsidP="00062A53">
      <w:pPr>
        <w:pStyle w:val="Listaconnmeros"/>
        <w:keepLines/>
        <w:ind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del movimiento asociativo que no devengan interés alguno. </w:t>
      </w:r>
    </w:p>
    <w:p w:rsidR="00462DB1" w:rsidRPr="00E142DD" w:rsidRDefault="00462DB1" w:rsidP="00462DB1">
      <w:pPr>
        <w:pStyle w:val="Ttulo1"/>
      </w:pPr>
      <w:r w:rsidRPr="001B2C59">
        <w:t>Efectivo y otros</w:t>
      </w:r>
      <w:r>
        <w:t xml:space="preserve"> activos</w:t>
      </w:r>
      <w:r w:rsidRPr="001B2C59">
        <w:t xml:space="preserve"> líquidos equivalentes</w:t>
      </w:r>
    </w:p>
    <w:p w:rsidR="00462DB1" w:rsidRPr="00142505" w:rsidRDefault="00462DB1" w:rsidP="00462DB1">
      <w:pPr>
        <w:keepLines/>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5D5964">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Euros</w:t>
            </w:r>
          </w:p>
        </w:tc>
      </w:tr>
      <w:tr w:rsidR="00462DB1" w:rsidRPr="00142505" w:rsidTr="005D5964">
        <w:trPr>
          <w:jc w:val="center"/>
        </w:trPr>
        <w:tc>
          <w:tcPr>
            <w:tcW w:w="2940" w:type="dxa"/>
            <w:vMerge/>
            <w:tcBorders>
              <w:top w:val="nil"/>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462DB1" w:rsidRPr="00142505" w:rsidRDefault="00462DB1" w:rsidP="005D5964">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2013</w:t>
            </w:r>
          </w:p>
        </w:tc>
      </w:tr>
      <w:tr w:rsidR="00462DB1" w:rsidRPr="00142505" w:rsidTr="005D5964">
        <w:trPr>
          <w:jc w:val="center"/>
        </w:trPr>
        <w:tc>
          <w:tcPr>
            <w:tcW w:w="2940"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1.395</w:t>
            </w:r>
          </w:p>
        </w:tc>
        <w:tc>
          <w:tcPr>
            <w:tcW w:w="1134" w:type="dxa"/>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1.835</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645.199</w:t>
            </w:r>
          </w:p>
        </w:tc>
        <w:tc>
          <w:tcPr>
            <w:tcW w:w="1134" w:type="dxa"/>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635.822</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14.886.034</w:t>
            </w:r>
          </w:p>
        </w:tc>
        <w:tc>
          <w:tcPr>
            <w:tcW w:w="1134" w:type="dxa"/>
            <w:tcBorders>
              <w:bottom w:val="single" w:sz="2" w:space="0" w:color="auto"/>
            </w:tcBorders>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17.505.444</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462DB1" w:rsidRPr="00670B88" w:rsidRDefault="00462DB1" w:rsidP="005D5964">
            <w:pPr>
              <w:pStyle w:val="Tabladeilustraciones"/>
              <w:keepLines/>
              <w:tabs>
                <w:tab w:val="decimal" w:pos="978"/>
              </w:tabs>
              <w:spacing w:before="40" w:after="40"/>
              <w:rPr>
                <w:snapToGrid w:val="0"/>
                <w:color w:val="000000"/>
                <w:szCs w:val="0"/>
                <w:u w:color="000000"/>
              </w:rPr>
            </w:pPr>
            <w:r w:rsidRPr="00670B88">
              <w:rPr>
                <w:b/>
                <w:snapToGrid w:val="0"/>
                <w:szCs w:val="0"/>
                <w:u w:color="000000"/>
              </w:rPr>
              <w:t>15.532.628</w:t>
            </w:r>
          </w:p>
        </w:tc>
        <w:tc>
          <w:tcPr>
            <w:tcW w:w="1134" w:type="dxa"/>
            <w:tcBorders>
              <w:top w:val="single" w:sz="2" w:space="0" w:color="auto"/>
              <w:bottom w:val="single" w:sz="2" w:space="0" w:color="auto"/>
            </w:tcBorders>
            <w:shd w:val="clear" w:color="auto" w:fill="auto"/>
            <w:noWrap/>
            <w:vAlign w:val="center"/>
            <w:hideMark/>
          </w:tcPr>
          <w:p w:rsidR="00462DB1" w:rsidRPr="00142505" w:rsidRDefault="00462DB1" w:rsidP="005D5964">
            <w:pPr>
              <w:pStyle w:val="Tabladeilustraciones"/>
              <w:keepLines/>
              <w:tabs>
                <w:tab w:val="decimal" w:pos="978"/>
              </w:tabs>
              <w:spacing w:before="40" w:after="40"/>
              <w:rPr>
                <w:b/>
                <w:snapToGrid w:val="0"/>
                <w:szCs w:val="0"/>
                <w:u w:color="000000"/>
              </w:rPr>
            </w:pPr>
            <w:r w:rsidRPr="00142505">
              <w:rPr>
                <w:b/>
                <w:snapToGrid w:val="0"/>
                <w:szCs w:val="0"/>
                <w:u w:color="000000"/>
              </w:rPr>
              <w:t>18.143.101</w:t>
            </w:r>
          </w:p>
        </w:tc>
      </w:tr>
    </w:tbl>
    <w:p w:rsidR="00462DB1" w:rsidRDefault="00462DB1" w:rsidP="00462DB1">
      <w:pPr>
        <w:keepLines/>
      </w:pPr>
    </w:p>
    <w:p w:rsidR="00462DB1" w:rsidRPr="0037133E" w:rsidRDefault="00462DB1" w:rsidP="00462DB1">
      <w:pPr>
        <w:keepLines/>
        <w:rPr>
          <w:rFonts w:cs="Arial"/>
          <w:szCs w:val="18"/>
        </w:rPr>
      </w:pPr>
      <w:r w:rsidRPr="0037133E">
        <w:rPr>
          <w:rFonts w:cs="Arial"/>
          <w:szCs w:val="18"/>
        </w:rPr>
        <w:t xml:space="preserve">Las cuentas corrientes devengan un tipo de interés de mercado. </w:t>
      </w:r>
    </w:p>
    <w:p w:rsidR="00462DB1" w:rsidRDefault="00462DB1" w:rsidP="00462DB1">
      <w:pPr>
        <w:keepLines/>
        <w:rPr>
          <w:rFonts w:cs="Arial"/>
          <w:szCs w:val="18"/>
        </w:rPr>
      </w:pPr>
      <w:r w:rsidRPr="00800367">
        <w:rPr>
          <w:rFonts w:cs="Arial"/>
          <w:szCs w:val="18"/>
        </w:rPr>
        <w:t>El saldo de los Depósitos bancarios al 31 de diciembre de 201</w:t>
      </w:r>
      <w:r>
        <w:rPr>
          <w:rFonts w:cs="Arial"/>
          <w:szCs w:val="18"/>
        </w:rPr>
        <w:t>4</w:t>
      </w:r>
      <w:r w:rsidRPr="00800367">
        <w:rPr>
          <w:rFonts w:cs="Arial"/>
          <w:szCs w:val="18"/>
        </w:rPr>
        <w:t xml:space="preserve"> y 201</w:t>
      </w:r>
      <w:r>
        <w:rPr>
          <w:rFonts w:cs="Arial"/>
          <w:szCs w:val="18"/>
        </w:rPr>
        <w:t>3</w:t>
      </w:r>
      <w:r w:rsidRPr="00800367">
        <w:rPr>
          <w:rFonts w:cs="Arial"/>
          <w:szCs w:val="18"/>
        </w:rPr>
        <w:t xml:space="preserve"> recoge inversiones realizadas en</w:t>
      </w:r>
      <w:r>
        <w:rPr>
          <w:rFonts w:cs="Arial"/>
          <w:szCs w:val="18"/>
        </w:rPr>
        <w:t xml:space="preserve">  </w:t>
      </w:r>
      <w:r w:rsidRPr="00800367">
        <w:rPr>
          <w:rFonts w:cs="Arial"/>
          <w:szCs w:val="18"/>
        </w:rPr>
        <w:t xml:space="preserve">varias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Pr>
          <w:rFonts w:cs="Arial"/>
          <w:szCs w:val="18"/>
        </w:rPr>
        <w:t>4</w:t>
      </w:r>
      <w:r w:rsidRPr="00800367">
        <w:rPr>
          <w:rFonts w:cs="Arial"/>
          <w:szCs w:val="18"/>
        </w:rPr>
        <w:t xml:space="preserve"> </w:t>
      </w:r>
      <w:r w:rsidR="00B9240F">
        <w:rPr>
          <w:rFonts w:cs="Arial"/>
          <w:szCs w:val="18"/>
        </w:rPr>
        <w:t>se ha situado en un 0,57</w:t>
      </w:r>
      <w:r>
        <w:rPr>
          <w:rFonts w:cs="Arial"/>
          <w:szCs w:val="18"/>
        </w:rPr>
        <w:t>%</w:t>
      </w:r>
      <w:r w:rsidRPr="00800367">
        <w:rPr>
          <w:rFonts w:cs="Arial"/>
          <w:szCs w:val="18"/>
        </w:rPr>
        <w:t xml:space="preserve"> (</w:t>
      </w:r>
      <w:r w:rsidR="00B9240F">
        <w:rPr>
          <w:rFonts w:cs="Arial"/>
          <w:szCs w:val="18"/>
        </w:rPr>
        <w:t xml:space="preserve">1,08% en </w:t>
      </w:r>
      <w:r w:rsidRPr="00800367">
        <w:rPr>
          <w:rFonts w:cs="Arial"/>
          <w:szCs w:val="18"/>
        </w:rPr>
        <w:t>201</w:t>
      </w:r>
      <w:r>
        <w:rPr>
          <w:rFonts w:cs="Arial"/>
          <w:szCs w:val="18"/>
        </w:rPr>
        <w:t>3</w:t>
      </w:r>
      <w:r w:rsidRPr="00800367">
        <w:rPr>
          <w:rFonts w:cs="Arial"/>
          <w:szCs w:val="18"/>
        </w:rPr>
        <w:t xml:space="preserve">). </w:t>
      </w:r>
    </w:p>
    <w:p w:rsidR="00DF4D58" w:rsidRPr="00AC3CF8" w:rsidRDefault="00462DB1" w:rsidP="00462DB1">
      <w:pPr>
        <w:pStyle w:val="Ttulo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062A53">
      <w:pPr>
        <w:keepLines/>
        <w:rPr>
          <w:b/>
        </w:rPr>
      </w:pPr>
      <w:r>
        <w:rPr>
          <w:b/>
        </w:rPr>
        <w:t>Políticas de gestión</w:t>
      </w:r>
    </w:p>
    <w:p w:rsidR="00DF4D58" w:rsidRDefault="00DF4D58" w:rsidP="00062A53">
      <w:pPr>
        <w:keepLines/>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062A53">
      <w:pPr>
        <w:keepLines/>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062A53">
      <w:pPr>
        <w:pStyle w:val="Ttulo5"/>
      </w:pPr>
      <w:r>
        <w:t>a)</w:t>
      </w:r>
      <w:r>
        <w:tab/>
      </w:r>
      <w:r w:rsidR="00DF4D58" w:rsidRPr="00AC3CF8">
        <w:t>Riesgo de crédito</w:t>
      </w:r>
      <w:r w:rsidR="00DF4D58">
        <w:t xml:space="preserve"> y de mercado</w:t>
      </w:r>
    </w:p>
    <w:p w:rsidR="00DF4D58" w:rsidRDefault="00DF4D58" w:rsidP="00062A53">
      <w:pPr>
        <w:pStyle w:val="Listaconnmeros"/>
        <w:keepLines/>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062A53">
      <w:pPr>
        <w:pStyle w:val="Listaconnmeros"/>
        <w:keepLines/>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062A53">
      <w:pPr>
        <w:pStyle w:val="Listaconnmeros2"/>
        <w:keepLines/>
      </w:pPr>
      <w:r>
        <w:lastRenderedPageBreak/>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062A53">
      <w:pPr>
        <w:pStyle w:val="Listaconnmeros2"/>
        <w:keepLines/>
      </w:pPr>
      <w:r>
        <w:t>-</w:t>
      </w:r>
      <w:r>
        <w:tab/>
      </w:r>
      <w:r w:rsidR="00DF4D58" w:rsidRPr="001B2C59">
        <w:t>Los criterios para la realización de las inversiones financieras temporales son los siguientes:</w:t>
      </w:r>
    </w:p>
    <w:p w:rsidR="00DF4D58" w:rsidRPr="001B2C59" w:rsidRDefault="00DF4D58" w:rsidP="00062A53">
      <w:pPr>
        <w:pStyle w:val="Listaconnmeros3"/>
        <w:keepLines/>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062A53">
      <w:pPr>
        <w:pStyle w:val="Listaconnmeros3"/>
        <w:keepLines/>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062A53">
      <w:pPr>
        <w:pStyle w:val="Listaconnmeros2"/>
        <w:keepLines/>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062A53">
      <w:pPr>
        <w:pStyle w:val="Listaconnmeros3"/>
        <w:keepLines/>
        <w:spacing w:after="120"/>
      </w:pPr>
      <w:r>
        <w:t>a.</w:t>
      </w:r>
      <w:r>
        <w:tab/>
      </w:r>
      <w:r w:rsidR="00DF4D58" w:rsidRPr="001B2C59">
        <w:t>Venta de valores tomados en préstamo al efecto (ventas en corto).</w:t>
      </w:r>
    </w:p>
    <w:p w:rsidR="00DF4D58" w:rsidRPr="001B2C59" w:rsidRDefault="0008506C" w:rsidP="00062A53">
      <w:pPr>
        <w:pStyle w:val="Listaconnmeros3"/>
        <w:keepLines/>
        <w:spacing w:after="120"/>
      </w:pPr>
      <w:r>
        <w:t>b.</w:t>
      </w:r>
      <w:r>
        <w:tab/>
      </w:r>
      <w:r w:rsidR="00DF4D58" w:rsidRPr="001B2C59">
        <w:t>Las operaciones intradía.</w:t>
      </w:r>
    </w:p>
    <w:p w:rsidR="00DF4D58" w:rsidRDefault="0008506C" w:rsidP="00062A53">
      <w:pPr>
        <w:pStyle w:val="Listaconnmeros3"/>
        <w:keepLines/>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062A53">
      <w:pPr>
        <w:pStyle w:val="Listaconnmeros3"/>
        <w:keepLines/>
      </w:pPr>
      <w:r>
        <w:t>d.</w:t>
      </w:r>
      <w:r>
        <w:tab/>
      </w:r>
      <w:r w:rsidR="00DF4D58">
        <w:t>Cualquier otra inversión de naturaleza análoga.</w:t>
      </w:r>
    </w:p>
    <w:p w:rsidR="00DF4D58" w:rsidRPr="00AC3CF8" w:rsidRDefault="001410FD" w:rsidP="00062A53">
      <w:pPr>
        <w:pStyle w:val="Ttulo5"/>
      </w:pPr>
      <w:r>
        <w:t>b)</w:t>
      </w:r>
      <w:r>
        <w:tab/>
      </w:r>
      <w:r w:rsidR="00DF4D58" w:rsidRPr="00AC3CF8">
        <w:t>Riesgo de liquidez</w:t>
      </w:r>
    </w:p>
    <w:p w:rsidR="00DF4D58" w:rsidRDefault="00DF4D58" w:rsidP="00062A53">
      <w:pPr>
        <w:pStyle w:val="Listaconnmeros"/>
        <w:keepLines/>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 momento.</w:t>
      </w:r>
    </w:p>
    <w:p w:rsidR="00DF4D58" w:rsidRPr="00466613" w:rsidRDefault="00DF4D58" w:rsidP="00466613">
      <w:pPr>
        <w:keepLines/>
        <w:rPr>
          <w:b/>
        </w:rPr>
      </w:pPr>
      <w:r w:rsidRPr="00466613">
        <w:rPr>
          <w:b/>
        </w:rPr>
        <w:t>Información sobre los aplazamientos de pago a proveedores por operaciones comerciales</w:t>
      </w:r>
    </w:p>
    <w:p w:rsidR="00DF4D58" w:rsidRDefault="00DF4D58" w:rsidP="00466613">
      <w:pPr>
        <w:pStyle w:val="Listaconnmeros"/>
        <w:keepLines/>
        <w:ind w:left="0" w:firstLine="0"/>
      </w:pPr>
      <w:r>
        <w:t>En relación con la Ley 15/2010, de 5 de julio, de modificación de la Ley 3/2004, de 29 de diciembre, por la que se establecen medidas de lucha contra la morosidad en las operaciones comerciales, se informa de que a 31 de diciembre de 201</w:t>
      </w:r>
      <w:r w:rsidR="008D2928">
        <w:t>4</w:t>
      </w:r>
      <w:r>
        <w:t xml:space="preserve"> y 201</w:t>
      </w:r>
      <w:r w:rsidR="008D2928">
        <w:t>3</w:t>
      </w:r>
      <w:r>
        <w:t xml:space="preserve"> la Fundación presenta el siguiente detalle de aplazamientos de pago a proveedores en operaciones comerciales: </w:t>
      </w:r>
    </w:p>
    <w:p w:rsidR="00FF5AA6" w:rsidRDefault="00FF5AA6" w:rsidP="00466613">
      <w:pPr>
        <w:pStyle w:val="Listaconnmeros"/>
        <w:keepLines/>
        <w:ind w:left="0" w:firstLine="0"/>
      </w:pPr>
    </w:p>
    <w:tbl>
      <w:tblPr>
        <w:tblW w:w="8577"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4495"/>
        <w:gridCol w:w="1020"/>
        <w:gridCol w:w="1021"/>
        <w:gridCol w:w="1020"/>
        <w:gridCol w:w="1021"/>
      </w:tblGrid>
      <w:tr w:rsidR="00DF4D58" w:rsidRPr="008D2928" w:rsidTr="00162E65">
        <w:trPr>
          <w:jc w:val="center"/>
        </w:trPr>
        <w:tc>
          <w:tcPr>
            <w:tcW w:w="4495" w:type="dxa"/>
            <w:tcBorders>
              <w:top w:val="single" w:sz="4" w:space="0" w:color="auto"/>
              <w:bottom w:val="nil"/>
            </w:tcBorders>
            <w:shd w:val="clear" w:color="auto" w:fill="auto"/>
            <w:noWrap/>
            <w:vAlign w:val="bottom"/>
            <w:hideMark/>
          </w:tcPr>
          <w:p w:rsidR="00DF4D58" w:rsidRPr="008D2928" w:rsidRDefault="00DF4D58" w:rsidP="00062A53">
            <w:pPr>
              <w:pStyle w:val="Tabladeilustraciones"/>
              <w:keepNext/>
              <w:keepLines/>
              <w:jc w:val="center"/>
              <w:rPr>
                <w:snapToGrid w:val="0"/>
                <w:color w:val="000000"/>
                <w:sz w:val="18"/>
                <w:szCs w:val="18"/>
                <w:u w:color="000000"/>
              </w:rPr>
            </w:pPr>
          </w:p>
        </w:tc>
        <w:tc>
          <w:tcPr>
            <w:tcW w:w="2041" w:type="dxa"/>
            <w:gridSpan w:val="2"/>
            <w:tcBorders>
              <w:top w:val="single" w:sz="4"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201</w:t>
            </w:r>
            <w:r w:rsidR="008D2928">
              <w:rPr>
                <w:snapToGrid w:val="0"/>
                <w:color w:val="000000"/>
                <w:sz w:val="18"/>
                <w:szCs w:val="18"/>
                <w:u w:color="000000"/>
              </w:rPr>
              <w:t>4</w:t>
            </w:r>
          </w:p>
        </w:tc>
        <w:tc>
          <w:tcPr>
            <w:tcW w:w="2041" w:type="dxa"/>
            <w:gridSpan w:val="2"/>
            <w:tcBorders>
              <w:top w:val="single" w:sz="4"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201</w:t>
            </w:r>
            <w:r w:rsidR="008D2928">
              <w:rPr>
                <w:snapToGrid w:val="0"/>
                <w:color w:val="000000"/>
                <w:sz w:val="18"/>
                <w:szCs w:val="18"/>
                <w:u w:color="000000"/>
              </w:rPr>
              <w:t>3</w:t>
            </w:r>
          </w:p>
        </w:tc>
      </w:tr>
      <w:tr w:rsidR="00DF4D58" w:rsidRPr="008D2928" w:rsidTr="008D2928">
        <w:trPr>
          <w:jc w:val="center"/>
        </w:trPr>
        <w:tc>
          <w:tcPr>
            <w:tcW w:w="4495" w:type="dxa"/>
            <w:tcBorders>
              <w:top w:val="nil"/>
              <w:bottom w:val="single" w:sz="2" w:space="0" w:color="auto"/>
            </w:tcBorders>
            <w:shd w:val="clear" w:color="auto" w:fill="auto"/>
            <w:vAlign w:val="bottom"/>
            <w:hideMark/>
          </w:tcPr>
          <w:p w:rsidR="00DF4D58" w:rsidRPr="004B4791" w:rsidRDefault="00DF4D58" w:rsidP="00062A53">
            <w:pPr>
              <w:pStyle w:val="Tabladeilustraciones"/>
              <w:keepNext/>
              <w:keepLines/>
              <w:jc w:val="center"/>
              <w:rPr>
                <w:snapToGrid w:val="0"/>
                <w:color w:val="000000"/>
                <w:sz w:val="18"/>
                <w:szCs w:val="18"/>
                <w:u w:color="000000"/>
              </w:rPr>
            </w:pPr>
          </w:p>
        </w:tc>
        <w:tc>
          <w:tcPr>
            <w:tcW w:w="1020" w:type="dxa"/>
            <w:tcBorders>
              <w:top w:val="single" w:sz="2" w:space="0" w:color="auto"/>
              <w:bottom w:val="single" w:sz="2" w:space="0" w:color="auto"/>
            </w:tcBorders>
            <w:shd w:val="clear" w:color="auto" w:fill="auto"/>
            <w:vAlign w:val="bottom"/>
            <w:hideMark/>
          </w:tcPr>
          <w:p w:rsidR="00DF4D58" w:rsidRPr="004B4791" w:rsidRDefault="00DF4D58" w:rsidP="00062A53">
            <w:pPr>
              <w:pStyle w:val="Tabladeilustraciones"/>
              <w:keepNext/>
              <w:keepLines/>
              <w:jc w:val="center"/>
              <w:rPr>
                <w:snapToGrid w:val="0"/>
                <w:color w:val="000000"/>
                <w:sz w:val="18"/>
                <w:szCs w:val="18"/>
                <w:u w:color="000000"/>
              </w:rPr>
            </w:pPr>
            <w:r w:rsidRPr="004B4791">
              <w:rPr>
                <w:snapToGrid w:val="0"/>
                <w:color w:val="000000"/>
                <w:sz w:val="18"/>
                <w:szCs w:val="18"/>
                <w:u w:color="000000"/>
              </w:rPr>
              <w:t>Importe</w:t>
            </w:r>
            <w:r w:rsidR="0062085C" w:rsidRPr="004B4791">
              <w:rPr>
                <w:snapToGrid w:val="0"/>
                <w:color w:val="000000"/>
                <w:sz w:val="18"/>
                <w:szCs w:val="18"/>
                <w:u w:color="000000"/>
              </w:rPr>
              <w:br/>
              <w:t>en Euros</w:t>
            </w:r>
          </w:p>
        </w:tc>
        <w:tc>
          <w:tcPr>
            <w:tcW w:w="1021"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w:t>
            </w:r>
          </w:p>
        </w:tc>
        <w:tc>
          <w:tcPr>
            <w:tcW w:w="1020"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Importe</w:t>
            </w:r>
            <w:r w:rsidR="0062085C">
              <w:rPr>
                <w:snapToGrid w:val="0"/>
                <w:color w:val="000000"/>
                <w:sz w:val="18"/>
                <w:szCs w:val="18"/>
                <w:u w:color="000000"/>
              </w:rPr>
              <w:br/>
              <w:t>en Euros</w:t>
            </w:r>
          </w:p>
        </w:tc>
        <w:tc>
          <w:tcPr>
            <w:tcW w:w="1021"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w:t>
            </w:r>
          </w:p>
        </w:tc>
      </w:tr>
      <w:tr w:rsidR="00DF4D58" w:rsidRPr="008D2928" w:rsidTr="008D2928">
        <w:trPr>
          <w:jc w:val="center"/>
        </w:trPr>
        <w:tc>
          <w:tcPr>
            <w:tcW w:w="4495" w:type="dxa"/>
            <w:tcBorders>
              <w:top w:val="single" w:sz="2" w:space="0" w:color="auto"/>
            </w:tcBorders>
            <w:shd w:val="clear" w:color="auto" w:fill="auto"/>
            <w:vAlign w:val="bottom"/>
            <w:hideMark/>
          </w:tcPr>
          <w:p w:rsidR="00DF4D58" w:rsidRPr="004B4791" w:rsidRDefault="00DF4D58" w:rsidP="00062A53">
            <w:pPr>
              <w:pStyle w:val="Tabladeilustraciones"/>
              <w:keepNext/>
              <w:keepLines/>
              <w:rPr>
                <w:snapToGrid w:val="0"/>
                <w:color w:val="000000"/>
                <w:sz w:val="18"/>
                <w:szCs w:val="18"/>
                <w:u w:color="000000"/>
              </w:rPr>
            </w:pPr>
            <w:r w:rsidRPr="004B4791">
              <w:rPr>
                <w:snapToGrid w:val="0"/>
                <w:color w:val="000000"/>
                <w:sz w:val="18"/>
                <w:szCs w:val="18"/>
                <w:u w:color="000000"/>
              </w:rPr>
              <w:t> </w:t>
            </w:r>
          </w:p>
        </w:tc>
        <w:tc>
          <w:tcPr>
            <w:tcW w:w="1020" w:type="dxa"/>
            <w:tcBorders>
              <w:top w:val="single" w:sz="2" w:space="0" w:color="auto"/>
            </w:tcBorders>
            <w:shd w:val="clear" w:color="auto" w:fill="auto"/>
            <w:vAlign w:val="bottom"/>
            <w:hideMark/>
          </w:tcPr>
          <w:p w:rsidR="00DF4D58" w:rsidRPr="004B4791" w:rsidRDefault="00DF4D58" w:rsidP="00062A53">
            <w:pPr>
              <w:pStyle w:val="Tabladeilustraciones"/>
              <w:keepNext/>
              <w:keepLines/>
              <w:rPr>
                <w:snapToGrid w:val="0"/>
                <w:color w:val="000000"/>
                <w:sz w:val="18"/>
                <w:szCs w:val="18"/>
                <w:u w:color="000000"/>
              </w:rPr>
            </w:pPr>
          </w:p>
        </w:tc>
        <w:tc>
          <w:tcPr>
            <w:tcW w:w="1021"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r w:rsidRPr="008D2928">
              <w:rPr>
                <w:snapToGrid w:val="0"/>
                <w:color w:val="000000"/>
                <w:sz w:val="18"/>
                <w:szCs w:val="18"/>
                <w:u w:color="000000"/>
              </w:rPr>
              <w:t> </w:t>
            </w:r>
          </w:p>
        </w:tc>
        <w:tc>
          <w:tcPr>
            <w:tcW w:w="1020"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p>
        </w:tc>
        <w:tc>
          <w:tcPr>
            <w:tcW w:w="1021"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r w:rsidRPr="008D2928">
              <w:rPr>
                <w:snapToGrid w:val="0"/>
                <w:color w:val="000000"/>
                <w:sz w:val="18"/>
                <w:szCs w:val="18"/>
                <w:u w:color="000000"/>
              </w:rPr>
              <w:t> </w:t>
            </w:r>
          </w:p>
        </w:tc>
      </w:tr>
      <w:tr w:rsidR="008D2928" w:rsidRPr="008D2928" w:rsidTr="008D2928">
        <w:trPr>
          <w:jc w:val="center"/>
        </w:trPr>
        <w:tc>
          <w:tcPr>
            <w:tcW w:w="4495" w:type="dxa"/>
            <w:shd w:val="clear" w:color="auto" w:fill="auto"/>
            <w:vAlign w:val="bottom"/>
            <w:hideMark/>
          </w:tcPr>
          <w:p w:rsidR="008D2928" w:rsidRPr="004B4791" w:rsidRDefault="008D2928" w:rsidP="00062A53">
            <w:pPr>
              <w:pStyle w:val="Tabladeilustraciones"/>
              <w:keepNext/>
              <w:keepLines/>
              <w:rPr>
                <w:snapToGrid w:val="0"/>
                <w:color w:val="000000"/>
                <w:sz w:val="18"/>
                <w:szCs w:val="18"/>
                <w:u w:color="000000"/>
              </w:rPr>
            </w:pPr>
            <w:r w:rsidRPr="004B4791">
              <w:rPr>
                <w:snapToGrid w:val="0"/>
                <w:color w:val="000000"/>
                <w:sz w:val="18"/>
                <w:szCs w:val="18"/>
                <w:u w:color="000000"/>
              </w:rPr>
              <w:t>Realizados dentro del plazo máximo legal</w:t>
            </w:r>
          </w:p>
        </w:tc>
        <w:tc>
          <w:tcPr>
            <w:tcW w:w="1020" w:type="dxa"/>
            <w:shd w:val="clear" w:color="auto" w:fill="auto"/>
            <w:noWrap/>
            <w:vAlign w:val="center"/>
          </w:tcPr>
          <w:p w:rsidR="008D2928" w:rsidRPr="004B4791" w:rsidRDefault="004B4791" w:rsidP="00062A53">
            <w:pPr>
              <w:pStyle w:val="Tabladeilustraciones"/>
              <w:keepNext/>
              <w:keepLines/>
              <w:tabs>
                <w:tab w:val="decimal" w:pos="893"/>
              </w:tabs>
              <w:rPr>
                <w:snapToGrid w:val="0"/>
                <w:color w:val="000000"/>
                <w:sz w:val="18"/>
                <w:szCs w:val="18"/>
                <w:u w:color="000000"/>
              </w:rPr>
            </w:pPr>
            <w:r w:rsidRPr="004B4791">
              <w:rPr>
                <w:snapToGrid w:val="0"/>
                <w:color w:val="000000"/>
                <w:sz w:val="18"/>
                <w:szCs w:val="18"/>
                <w:u w:color="000000"/>
              </w:rPr>
              <w:t>662.512</w:t>
            </w:r>
          </w:p>
        </w:tc>
        <w:tc>
          <w:tcPr>
            <w:tcW w:w="1021" w:type="dxa"/>
            <w:shd w:val="clear" w:color="auto" w:fill="auto"/>
            <w:noWrap/>
            <w:vAlign w:val="center"/>
          </w:tcPr>
          <w:p w:rsidR="008D2928" w:rsidRPr="008D2928" w:rsidRDefault="004B4791" w:rsidP="00062A53">
            <w:pPr>
              <w:pStyle w:val="Tabladeilustraciones"/>
              <w:keepNext/>
              <w:keepLines/>
              <w:tabs>
                <w:tab w:val="decimal" w:pos="740"/>
              </w:tabs>
              <w:rPr>
                <w:snapToGrid w:val="0"/>
                <w:color w:val="000000"/>
                <w:sz w:val="18"/>
                <w:szCs w:val="18"/>
                <w:u w:color="000000"/>
              </w:rPr>
            </w:pPr>
            <w:r>
              <w:rPr>
                <w:snapToGrid w:val="0"/>
                <w:color w:val="000000"/>
                <w:sz w:val="18"/>
                <w:szCs w:val="18"/>
                <w:u w:color="000000"/>
              </w:rPr>
              <w:t>28%</w:t>
            </w:r>
          </w:p>
        </w:tc>
        <w:tc>
          <w:tcPr>
            <w:tcW w:w="1020" w:type="dxa"/>
            <w:shd w:val="clear" w:color="auto" w:fill="auto"/>
            <w:noWrap/>
            <w:vAlign w:val="center"/>
            <w:hideMark/>
          </w:tcPr>
          <w:p w:rsidR="008D2928" w:rsidRPr="008D2928" w:rsidRDefault="008D2928" w:rsidP="00062A53">
            <w:pPr>
              <w:pStyle w:val="Tabladeilustraciones"/>
              <w:keepNext/>
              <w:keepLines/>
              <w:tabs>
                <w:tab w:val="decimal" w:pos="893"/>
              </w:tabs>
              <w:rPr>
                <w:snapToGrid w:val="0"/>
                <w:color w:val="000000"/>
                <w:sz w:val="18"/>
                <w:szCs w:val="18"/>
                <w:u w:color="000000"/>
              </w:rPr>
            </w:pPr>
            <w:r w:rsidRPr="008D2928">
              <w:rPr>
                <w:snapToGrid w:val="0"/>
                <w:color w:val="000000"/>
                <w:sz w:val="18"/>
                <w:szCs w:val="18"/>
                <w:u w:color="000000"/>
              </w:rPr>
              <w:t>515.483</w:t>
            </w:r>
          </w:p>
        </w:tc>
        <w:tc>
          <w:tcPr>
            <w:tcW w:w="1021" w:type="dxa"/>
            <w:shd w:val="clear" w:color="auto" w:fill="auto"/>
            <w:noWrap/>
            <w:vAlign w:val="center"/>
            <w:hideMark/>
          </w:tcPr>
          <w:p w:rsidR="008D2928" w:rsidRPr="008D2928" w:rsidRDefault="008D2928" w:rsidP="00062A53">
            <w:pPr>
              <w:pStyle w:val="Tabladeilustraciones"/>
              <w:keepNext/>
              <w:keepLines/>
              <w:tabs>
                <w:tab w:val="decimal" w:pos="740"/>
              </w:tabs>
              <w:rPr>
                <w:snapToGrid w:val="0"/>
                <w:color w:val="000000"/>
                <w:sz w:val="18"/>
                <w:szCs w:val="18"/>
                <w:u w:color="000000"/>
              </w:rPr>
            </w:pPr>
            <w:r w:rsidRPr="008D2928">
              <w:rPr>
                <w:snapToGrid w:val="0"/>
                <w:color w:val="000000"/>
                <w:sz w:val="18"/>
                <w:szCs w:val="18"/>
                <w:u w:color="000000"/>
              </w:rPr>
              <w:t>37%</w:t>
            </w:r>
          </w:p>
        </w:tc>
      </w:tr>
      <w:tr w:rsidR="008D2928" w:rsidRPr="008D2928" w:rsidTr="008D2928">
        <w:trPr>
          <w:jc w:val="center"/>
        </w:trPr>
        <w:tc>
          <w:tcPr>
            <w:tcW w:w="4495" w:type="dxa"/>
            <w:tcBorders>
              <w:bottom w:val="single" w:sz="2" w:space="0" w:color="auto"/>
            </w:tcBorders>
            <w:shd w:val="clear" w:color="auto" w:fill="auto"/>
            <w:vAlign w:val="bottom"/>
            <w:hideMark/>
          </w:tcPr>
          <w:p w:rsidR="008D2928" w:rsidRPr="004B4791" w:rsidRDefault="008D2928" w:rsidP="00062A53">
            <w:pPr>
              <w:pStyle w:val="Tabladeilustraciones"/>
              <w:keepNext/>
              <w:keepLines/>
              <w:rPr>
                <w:snapToGrid w:val="0"/>
                <w:color w:val="000000"/>
                <w:sz w:val="18"/>
                <w:szCs w:val="18"/>
                <w:u w:color="000000"/>
              </w:rPr>
            </w:pPr>
            <w:r w:rsidRPr="004B4791">
              <w:rPr>
                <w:snapToGrid w:val="0"/>
                <w:color w:val="000000"/>
                <w:sz w:val="18"/>
                <w:szCs w:val="18"/>
                <w:u w:color="000000"/>
              </w:rPr>
              <w:t>Resto</w:t>
            </w:r>
          </w:p>
        </w:tc>
        <w:tc>
          <w:tcPr>
            <w:tcW w:w="1020" w:type="dxa"/>
            <w:tcBorders>
              <w:bottom w:val="single" w:sz="2" w:space="0" w:color="auto"/>
            </w:tcBorders>
            <w:shd w:val="clear" w:color="auto" w:fill="auto"/>
            <w:noWrap/>
            <w:vAlign w:val="center"/>
          </w:tcPr>
          <w:p w:rsidR="008D2928" w:rsidRPr="004B4791" w:rsidRDefault="004B4791" w:rsidP="00062A53">
            <w:pPr>
              <w:pStyle w:val="Tabladeilustraciones"/>
              <w:keepNext/>
              <w:keepLines/>
              <w:tabs>
                <w:tab w:val="decimal" w:pos="893"/>
              </w:tabs>
              <w:rPr>
                <w:snapToGrid w:val="0"/>
                <w:color w:val="000000"/>
                <w:sz w:val="18"/>
                <w:szCs w:val="18"/>
                <w:u w:color="000000"/>
              </w:rPr>
            </w:pPr>
            <w:r w:rsidRPr="004B4791">
              <w:rPr>
                <w:snapToGrid w:val="0"/>
                <w:color w:val="000000"/>
                <w:sz w:val="18"/>
                <w:szCs w:val="18"/>
                <w:u w:color="000000"/>
              </w:rPr>
              <w:t>1.708.450</w:t>
            </w:r>
          </w:p>
        </w:tc>
        <w:tc>
          <w:tcPr>
            <w:tcW w:w="1021" w:type="dxa"/>
            <w:tcBorders>
              <w:bottom w:val="single" w:sz="2" w:space="0" w:color="auto"/>
            </w:tcBorders>
            <w:shd w:val="clear" w:color="auto" w:fill="auto"/>
            <w:noWrap/>
            <w:vAlign w:val="center"/>
          </w:tcPr>
          <w:p w:rsidR="008D2928" w:rsidRPr="008D2928" w:rsidRDefault="004B4791" w:rsidP="00062A53">
            <w:pPr>
              <w:pStyle w:val="Tabladeilustraciones"/>
              <w:keepNext/>
              <w:keepLines/>
              <w:tabs>
                <w:tab w:val="decimal" w:pos="740"/>
              </w:tabs>
              <w:rPr>
                <w:snapToGrid w:val="0"/>
                <w:color w:val="000000"/>
                <w:sz w:val="18"/>
                <w:szCs w:val="18"/>
                <w:u w:color="000000"/>
              </w:rPr>
            </w:pPr>
            <w:r>
              <w:rPr>
                <w:snapToGrid w:val="0"/>
                <w:color w:val="000000"/>
                <w:sz w:val="18"/>
                <w:szCs w:val="18"/>
                <w:u w:color="000000"/>
              </w:rPr>
              <w:t>72%</w:t>
            </w:r>
          </w:p>
        </w:tc>
        <w:tc>
          <w:tcPr>
            <w:tcW w:w="1020" w:type="dxa"/>
            <w:tcBorders>
              <w:bottom w:val="single" w:sz="2" w:space="0" w:color="auto"/>
            </w:tcBorders>
            <w:shd w:val="clear" w:color="auto" w:fill="auto"/>
            <w:noWrap/>
            <w:vAlign w:val="center"/>
            <w:hideMark/>
          </w:tcPr>
          <w:p w:rsidR="008D2928" w:rsidRPr="008D2928" w:rsidRDefault="008D2928" w:rsidP="00062A53">
            <w:pPr>
              <w:pStyle w:val="Tabladeilustraciones"/>
              <w:keepNext/>
              <w:keepLines/>
              <w:tabs>
                <w:tab w:val="decimal" w:pos="893"/>
              </w:tabs>
              <w:rPr>
                <w:snapToGrid w:val="0"/>
                <w:color w:val="000000"/>
                <w:sz w:val="18"/>
                <w:szCs w:val="18"/>
                <w:u w:color="000000"/>
              </w:rPr>
            </w:pPr>
            <w:r w:rsidRPr="008D2928">
              <w:rPr>
                <w:snapToGrid w:val="0"/>
                <w:color w:val="000000"/>
                <w:sz w:val="18"/>
                <w:szCs w:val="18"/>
                <w:u w:color="000000"/>
              </w:rPr>
              <w:t>895.071</w:t>
            </w:r>
          </w:p>
        </w:tc>
        <w:tc>
          <w:tcPr>
            <w:tcW w:w="1021" w:type="dxa"/>
            <w:tcBorders>
              <w:bottom w:val="single" w:sz="2" w:space="0" w:color="auto"/>
            </w:tcBorders>
            <w:shd w:val="clear" w:color="auto" w:fill="auto"/>
            <w:noWrap/>
            <w:vAlign w:val="center"/>
            <w:hideMark/>
          </w:tcPr>
          <w:p w:rsidR="008D2928" w:rsidRPr="008D2928" w:rsidRDefault="008D2928" w:rsidP="00062A53">
            <w:pPr>
              <w:pStyle w:val="Tabladeilustraciones"/>
              <w:keepNext/>
              <w:keepLines/>
              <w:tabs>
                <w:tab w:val="decimal" w:pos="740"/>
              </w:tabs>
              <w:rPr>
                <w:snapToGrid w:val="0"/>
                <w:color w:val="000000"/>
                <w:sz w:val="18"/>
                <w:szCs w:val="18"/>
                <w:u w:color="000000"/>
              </w:rPr>
            </w:pPr>
            <w:r w:rsidRPr="008D2928">
              <w:rPr>
                <w:snapToGrid w:val="0"/>
                <w:color w:val="000000"/>
                <w:sz w:val="18"/>
                <w:szCs w:val="18"/>
                <w:u w:color="000000"/>
              </w:rPr>
              <w:t>63%</w:t>
            </w:r>
          </w:p>
        </w:tc>
      </w:tr>
      <w:tr w:rsidR="008D2928" w:rsidRPr="008D2928" w:rsidTr="0062085C">
        <w:trPr>
          <w:jc w:val="center"/>
        </w:trPr>
        <w:tc>
          <w:tcPr>
            <w:tcW w:w="4495" w:type="dxa"/>
            <w:tcBorders>
              <w:top w:val="single" w:sz="2" w:space="0" w:color="auto"/>
              <w:bottom w:val="single" w:sz="4" w:space="0" w:color="auto"/>
            </w:tcBorders>
            <w:shd w:val="clear" w:color="auto" w:fill="auto"/>
            <w:vAlign w:val="bottom"/>
            <w:hideMark/>
          </w:tcPr>
          <w:p w:rsidR="008D2928" w:rsidRPr="004B4791" w:rsidRDefault="008D2928" w:rsidP="00062A53">
            <w:pPr>
              <w:pStyle w:val="Tabladeilustraciones"/>
              <w:keepNext/>
              <w:keepLines/>
              <w:spacing w:before="40" w:after="40"/>
              <w:rPr>
                <w:b/>
                <w:snapToGrid w:val="0"/>
                <w:sz w:val="18"/>
                <w:szCs w:val="18"/>
                <w:u w:color="000000"/>
              </w:rPr>
            </w:pPr>
            <w:r w:rsidRPr="004B4791">
              <w:rPr>
                <w:b/>
                <w:snapToGrid w:val="0"/>
                <w:sz w:val="18"/>
                <w:szCs w:val="18"/>
                <w:u w:color="000000"/>
              </w:rPr>
              <w:t>Total pagos del ejercicio</w:t>
            </w:r>
          </w:p>
        </w:tc>
        <w:tc>
          <w:tcPr>
            <w:tcW w:w="1020" w:type="dxa"/>
            <w:tcBorders>
              <w:top w:val="single" w:sz="2" w:space="0" w:color="auto"/>
              <w:bottom w:val="single" w:sz="4" w:space="0" w:color="auto"/>
            </w:tcBorders>
            <w:shd w:val="clear" w:color="auto" w:fill="auto"/>
            <w:noWrap/>
            <w:vAlign w:val="center"/>
          </w:tcPr>
          <w:p w:rsidR="008D2928" w:rsidRPr="004B4791" w:rsidRDefault="004B4791" w:rsidP="00062A53">
            <w:pPr>
              <w:pStyle w:val="Tabladeilustraciones"/>
              <w:keepNext/>
              <w:keepLines/>
              <w:tabs>
                <w:tab w:val="decimal" w:pos="893"/>
              </w:tabs>
              <w:spacing w:before="40" w:after="40"/>
              <w:rPr>
                <w:b/>
                <w:snapToGrid w:val="0"/>
                <w:sz w:val="18"/>
                <w:szCs w:val="18"/>
                <w:u w:color="000000"/>
              </w:rPr>
            </w:pPr>
            <w:r w:rsidRPr="004B4791">
              <w:rPr>
                <w:b/>
                <w:snapToGrid w:val="0"/>
                <w:sz w:val="18"/>
                <w:szCs w:val="18"/>
                <w:u w:color="000000"/>
              </w:rPr>
              <w:t>2.370.961</w:t>
            </w:r>
          </w:p>
        </w:tc>
        <w:tc>
          <w:tcPr>
            <w:tcW w:w="1021" w:type="dxa"/>
            <w:tcBorders>
              <w:top w:val="single" w:sz="2" w:space="0" w:color="auto"/>
              <w:bottom w:val="single" w:sz="4" w:space="0" w:color="auto"/>
            </w:tcBorders>
            <w:shd w:val="clear" w:color="auto" w:fill="auto"/>
            <w:noWrap/>
            <w:vAlign w:val="center"/>
          </w:tcPr>
          <w:p w:rsidR="008D2928" w:rsidRPr="008D2928" w:rsidRDefault="004B4791" w:rsidP="00062A53">
            <w:pPr>
              <w:pStyle w:val="Tabladeilustraciones"/>
              <w:keepNext/>
              <w:keepLines/>
              <w:tabs>
                <w:tab w:val="decimal" w:pos="740"/>
              </w:tabs>
              <w:spacing w:before="40" w:after="40"/>
              <w:rPr>
                <w:b/>
                <w:snapToGrid w:val="0"/>
                <w:sz w:val="18"/>
                <w:szCs w:val="18"/>
                <w:u w:color="000000"/>
              </w:rPr>
            </w:pPr>
            <w:r>
              <w:rPr>
                <w:b/>
                <w:snapToGrid w:val="0"/>
                <w:sz w:val="18"/>
                <w:szCs w:val="18"/>
                <w:u w:color="000000"/>
              </w:rPr>
              <w:t>199%</w:t>
            </w:r>
          </w:p>
        </w:tc>
        <w:tc>
          <w:tcPr>
            <w:tcW w:w="1020" w:type="dxa"/>
            <w:tcBorders>
              <w:top w:val="single" w:sz="2" w:space="0" w:color="auto"/>
              <w:bottom w:val="single" w:sz="4" w:space="0" w:color="auto"/>
            </w:tcBorders>
            <w:shd w:val="clear" w:color="auto" w:fill="auto"/>
            <w:noWrap/>
            <w:vAlign w:val="center"/>
            <w:hideMark/>
          </w:tcPr>
          <w:p w:rsidR="008D2928" w:rsidRPr="008D2928" w:rsidRDefault="008D2928" w:rsidP="00062A53">
            <w:pPr>
              <w:pStyle w:val="Tabladeilustraciones"/>
              <w:keepNext/>
              <w:keepLines/>
              <w:tabs>
                <w:tab w:val="decimal" w:pos="893"/>
              </w:tabs>
              <w:spacing w:before="40" w:after="40"/>
              <w:rPr>
                <w:b/>
                <w:snapToGrid w:val="0"/>
                <w:sz w:val="18"/>
                <w:szCs w:val="18"/>
                <w:u w:color="000000"/>
              </w:rPr>
            </w:pPr>
            <w:r w:rsidRPr="008D2928">
              <w:rPr>
                <w:b/>
                <w:snapToGrid w:val="0"/>
                <w:sz w:val="18"/>
                <w:szCs w:val="18"/>
                <w:u w:color="000000"/>
              </w:rPr>
              <w:t>1.410.554</w:t>
            </w:r>
          </w:p>
        </w:tc>
        <w:tc>
          <w:tcPr>
            <w:tcW w:w="1021" w:type="dxa"/>
            <w:tcBorders>
              <w:top w:val="single" w:sz="2" w:space="0" w:color="auto"/>
              <w:bottom w:val="single" w:sz="4" w:space="0" w:color="auto"/>
            </w:tcBorders>
            <w:shd w:val="clear" w:color="auto" w:fill="auto"/>
            <w:noWrap/>
            <w:vAlign w:val="center"/>
            <w:hideMark/>
          </w:tcPr>
          <w:p w:rsidR="008D2928" w:rsidRPr="008D2928" w:rsidRDefault="008D2928" w:rsidP="00062A53">
            <w:pPr>
              <w:pStyle w:val="Tabladeilustraciones"/>
              <w:keepNext/>
              <w:keepLines/>
              <w:tabs>
                <w:tab w:val="decimal" w:pos="740"/>
              </w:tabs>
              <w:spacing w:before="40" w:after="40"/>
              <w:rPr>
                <w:b/>
                <w:snapToGrid w:val="0"/>
                <w:sz w:val="18"/>
                <w:szCs w:val="18"/>
                <w:u w:color="000000"/>
              </w:rPr>
            </w:pPr>
            <w:r w:rsidRPr="008D2928">
              <w:rPr>
                <w:b/>
                <w:snapToGrid w:val="0"/>
                <w:sz w:val="18"/>
                <w:szCs w:val="18"/>
                <w:u w:color="000000"/>
              </w:rPr>
              <w:t>100%</w:t>
            </w:r>
          </w:p>
        </w:tc>
      </w:tr>
      <w:tr w:rsidR="008D2928" w:rsidRPr="0062085C" w:rsidTr="0062085C">
        <w:trPr>
          <w:jc w:val="center"/>
        </w:trPr>
        <w:tc>
          <w:tcPr>
            <w:tcW w:w="4495" w:type="dxa"/>
            <w:tcBorders>
              <w:top w:val="single" w:sz="4" w:space="0" w:color="auto"/>
              <w:left w:val="single" w:sz="4" w:space="0" w:color="auto"/>
              <w:bottom w:val="single" w:sz="4" w:space="0" w:color="auto"/>
            </w:tcBorders>
            <w:shd w:val="clear" w:color="auto" w:fill="auto"/>
            <w:vAlign w:val="bottom"/>
            <w:hideMark/>
          </w:tcPr>
          <w:p w:rsidR="008D2928" w:rsidRPr="004B4791" w:rsidRDefault="008D2928" w:rsidP="00062A53">
            <w:pPr>
              <w:pStyle w:val="Tabladeilustraciones"/>
              <w:keepLines/>
              <w:spacing w:before="40" w:after="40"/>
              <w:rPr>
                <w:b/>
                <w:snapToGrid w:val="0"/>
                <w:sz w:val="18"/>
                <w:szCs w:val="18"/>
                <w:u w:color="000000"/>
              </w:rPr>
            </w:pPr>
            <w:r w:rsidRPr="004B4791">
              <w:rPr>
                <w:b/>
                <w:snapToGrid w:val="0"/>
                <w:sz w:val="18"/>
                <w:szCs w:val="18"/>
                <w:u w:color="000000"/>
              </w:rPr>
              <w:t>Plazo medio ponderado excedido (PMPE) (días) de pagos</w:t>
            </w:r>
          </w:p>
        </w:tc>
        <w:tc>
          <w:tcPr>
            <w:tcW w:w="1020" w:type="dxa"/>
            <w:tcBorders>
              <w:top w:val="single" w:sz="4" w:space="0" w:color="auto"/>
              <w:bottom w:val="single" w:sz="4" w:space="0" w:color="auto"/>
            </w:tcBorders>
            <w:shd w:val="clear" w:color="auto" w:fill="auto"/>
            <w:vAlign w:val="bottom"/>
          </w:tcPr>
          <w:p w:rsidR="008D2928" w:rsidRPr="004B4791" w:rsidRDefault="004B4791" w:rsidP="00062A53">
            <w:pPr>
              <w:pStyle w:val="Tabladeilustraciones"/>
              <w:keepLines/>
              <w:tabs>
                <w:tab w:val="decimal" w:pos="893"/>
              </w:tabs>
              <w:spacing w:before="40" w:after="40"/>
              <w:rPr>
                <w:b/>
                <w:snapToGrid w:val="0"/>
                <w:sz w:val="18"/>
                <w:szCs w:val="18"/>
                <w:u w:color="000000"/>
              </w:rPr>
            </w:pPr>
            <w:r w:rsidRPr="004B4791">
              <w:rPr>
                <w:b/>
                <w:snapToGrid w:val="0"/>
                <w:sz w:val="18"/>
                <w:szCs w:val="18"/>
                <w:u w:color="000000"/>
              </w:rPr>
              <w:t>49,23</w:t>
            </w:r>
          </w:p>
        </w:tc>
        <w:tc>
          <w:tcPr>
            <w:tcW w:w="1021" w:type="dxa"/>
            <w:tcBorders>
              <w:top w:val="single" w:sz="4" w:space="0" w:color="auto"/>
              <w:bottom w:val="single" w:sz="4" w:space="0" w:color="auto"/>
            </w:tcBorders>
            <w:shd w:val="clear" w:color="auto" w:fill="auto"/>
            <w:vAlign w:val="bottom"/>
          </w:tcPr>
          <w:p w:rsidR="008D2928" w:rsidRPr="0062085C" w:rsidRDefault="008D2928" w:rsidP="00062A53">
            <w:pPr>
              <w:pStyle w:val="Tabladeilustraciones"/>
              <w:keepLines/>
              <w:tabs>
                <w:tab w:val="decimal" w:pos="606"/>
                <w:tab w:val="decimal" w:pos="740"/>
              </w:tabs>
              <w:spacing w:before="40" w:after="40"/>
              <w:rPr>
                <w:b/>
                <w:snapToGrid w:val="0"/>
                <w:sz w:val="18"/>
                <w:szCs w:val="18"/>
                <w:u w:color="000000"/>
              </w:rPr>
            </w:pPr>
          </w:p>
        </w:tc>
        <w:tc>
          <w:tcPr>
            <w:tcW w:w="1020" w:type="dxa"/>
            <w:tcBorders>
              <w:top w:val="single" w:sz="4" w:space="0" w:color="auto"/>
              <w:bottom w:val="single" w:sz="4" w:space="0" w:color="auto"/>
            </w:tcBorders>
            <w:shd w:val="clear" w:color="auto" w:fill="auto"/>
            <w:vAlign w:val="bottom"/>
            <w:hideMark/>
          </w:tcPr>
          <w:p w:rsidR="008D2928" w:rsidRPr="0062085C" w:rsidRDefault="008D2928" w:rsidP="00062A53">
            <w:pPr>
              <w:pStyle w:val="Tabladeilustraciones"/>
              <w:keepLines/>
              <w:tabs>
                <w:tab w:val="decimal" w:pos="893"/>
              </w:tabs>
              <w:spacing w:before="40" w:after="40"/>
              <w:rPr>
                <w:b/>
                <w:snapToGrid w:val="0"/>
                <w:sz w:val="18"/>
                <w:szCs w:val="18"/>
                <w:u w:color="000000"/>
              </w:rPr>
            </w:pPr>
            <w:r w:rsidRPr="0062085C">
              <w:rPr>
                <w:b/>
                <w:snapToGrid w:val="0"/>
                <w:sz w:val="18"/>
                <w:szCs w:val="18"/>
                <w:u w:color="000000"/>
              </w:rPr>
              <w:t>22,28</w:t>
            </w:r>
          </w:p>
        </w:tc>
        <w:tc>
          <w:tcPr>
            <w:tcW w:w="1021" w:type="dxa"/>
            <w:tcBorders>
              <w:top w:val="single" w:sz="4" w:space="0" w:color="auto"/>
              <w:bottom w:val="single" w:sz="4" w:space="0" w:color="auto"/>
              <w:right w:val="single" w:sz="4" w:space="0" w:color="auto"/>
            </w:tcBorders>
            <w:shd w:val="clear" w:color="auto" w:fill="auto"/>
            <w:vAlign w:val="bottom"/>
            <w:hideMark/>
          </w:tcPr>
          <w:p w:rsidR="008D2928" w:rsidRPr="0062085C" w:rsidRDefault="008D2928" w:rsidP="00062A53">
            <w:pPr>
              <w:pStyle w:val="Tabladeilustraciones"/>
              <w:keepLines/>
              <w:tabs>
                <w:tab w:val="decimal" w:pos="606"/>
                <w:tab w:val="decimal" w:pos="740"/>
              </w:tabs>
              <w:spacing w:before="40" w:after="40"/>
              <w:rPr>
                <w:b/>
                <w:snapToGrid w:val="0"/>
                <w:sz w:val="18"/>
                <w:szCs w:val="18"/>
                <w:u w:color="000000"/>
              </w:rPr>
            </w:pPr>
            <w:r w:rsidRPr="0062085C">
              <w:rPr>
                <w:b/>
                <w:snapToGrid w:val="0"/>
                <w:sz w:val="18"/>
                <w:szCs w:val="18"/>
                <w:u w:color="000000"/>
              </w:rPr>
              <w:t> </w:t>
            </w:r>
          </w:p>
        </w:tc>
      </w:tr>
      <w:tr w:rsidR="008D2928" w:rsidRPr="0062085C" w:rsidTr="0062085C">
        <w:trPr>
          <w:jc w:val="center"/>
        </w:trPr>
        <w:tc>
          <w:tcPr>
            <w:tcW w:w="4495" w:type="dxa"/>
            <w:tcBorders>
              <w:top w:val="single" w:sz="4" w:space="0" w:color="auto"/>
              <w:left w:val="single" w:sz="4" w:space="0" w:color="auto"/>
              <w:bottom w:val="single" w:sz="4" w:space="0" w:color="auto"/>
            </w:tcBorders>
            <w:shd w:val="clear" w:color="auto" w:fill="auto"/>
            <w:vAlign w:val="bottom"/>
            <w:hideMark/>
          </w:tcPr>
          <w:p w:rsidR="008D2928" w:rsidRPr="004B4791" w:rsidRDefault="008D2928" w:rsidP="00062A53">
            <w:pPr>
              <w:pStyle w:val="Tabladeilustraciones"/>
              <w:keepLines/>
              <w:spacing w:before="40" w:after="40"/>
              <w:rPr>
                <w:b/>
                <w:snapToGrid w:val="0"/>
                <w:sz w:val="18"/>
                <w:szCs w:val="18"/>
                <w:u w:color="000000"/>
              </w:rPr>
            </w:pPr>
            <w:r w:rsidRPr="004B4791">
              <w:rPr>
                <w:b/>
                <w:snapToGrid w:val="0"/>
                <w:sz w:val="18"/>
                <w:szCs w:val="18"/>
                <w:u w:color="000000"/>
              </w:rPr>
              <w:t>Aplazamientos que a la fecha de cierre sobrepasan el</w:t>
            </w:r>
            <w:r w:rsidRPr="004B4791">
              <w:rPr>
                <w:b/>
                <w:snapToGrid w:val="0"/>
                <w:sz w:val="18"/>
                <w:szCs w:val="18"/>
                <w:u w:color="000000"/>
              </w:rPr>
              <w:br/>
              <w:t xml:space="preserve">  plazo máximo legal</w:t>
            </w:r>
          </w:p>
        </w:tc>
        <w:tc>
          <w:tcPr>
            <w:tcW w:w="1020" w:type="dxa"/>
            <w:tcBorders>
              <w:top w:val="single" w:sz="4" w:space="0" w:color="auto"/>
              <w:bottom w:val="single" w:sz="4" w:space="0" w:color="auto"/>
            </w:tcBorders>
            <w:shd w:val="clear" w:color="auto" w:fill="auto"/>
            <w:noWrap/>
            <w:vAlign w:val="bottom"/>
          </w:tcPr>
          <w:p w:rsidR="008D2928" w:rsidRPr="004B4791" w:rsidRDefault="004B4791" w:rsidP="00062A53">
            <w:pPr>
              <w:pStyle w:val="Tabladeilustraciones"/>
              <w:keepLines/>
              <w:tabs>
                <w:tab w:val="decimal" w:pos="893"/>
              </w:tabs>
              <w:spacing w:before="40" w:after="40"/>
              <w:rPr>
                <w:b/>
                <w:snapToGrid w:val="0"/>
                <w:sz w:val="18"/>
                <w:szCs w:val="18"/>
                <w:u w:color="000000"/>
              </w:rPr>
            </w:pPr>
            <w:r w:rsidRPr="004B4791">
              <w:rPr>
                <w:b/>
                <w:snapToGrid w:val="0"/>
                <w:sz w:val="18"/>
                <w:szCs w:val="18"/>
                <w:u w:color="000000"/>
              </w:rPr>
              <w:t>305.972</w:t>
            </w:r>
          </w:p>
        </w:tc>
        <w:tc>
          <w:tcPr>
            <w:tcW w:w="1021" w:type="dxa"/>
            <w:tcBorders>
              <w:top w:val="single" w:sz="4" w:space="0" w:color="auto"/>
              <w:bottom w:val="single" w:sz="4" w:space="0" w:color="auto"/>
            </w:tcBorders>
            <w:shd w:val="clear" w:color="auto" w:fill="auto"/>
            <w:noWrap/>
            <w:vAlign w:val="bottom"/>
          </w:tcPr>
          <w:p w:rsidR="008D2928" w:rsidRPr="0062085C" w:rsidRDefault="004B4791" w:rsidP="00062A53">
            <w:pPr>
              <w:pStyle w:val="Tabladeilustraciones"/>
              <w:keepLines/>
              <w:tabs>
                <w:tab w:val="decimal" w:pos="740"/>
              </w:tabs>
              <w:spacing w:before="40" w:after="40"/>
              <w:rPr>
                <w:b/>
                <w:snapToGrid w:val="0"/>
                <w:sz w:val="18"/>
                <w:szCs w:val="18"/>
                <w:u w:color="000000"/>
              </w:rPr>
            </w:pPr>
            <w:r>
              <w:rPr>
                <w:b/>
                <w:snapToGrid w:val="0"/>
                <w:sz w:val="18"/>
                <w:szCs w:val="18"/>
                <w:u w:color="000000"/>
              </w:rPr>
              <w:t>3,73%</w:t>
            </w:r>
          </w:p>
        </w:tc>
        <w:tc>
          <w:tcPr>
            <w:tcW w:w="1020" w:type="dxa"/>
            <w:tcBorders>
              <w:top w:val="single" w:sz="4" w:space="0" w:color="auto"/>
              <w:bottom w:val="single" w:sz="4" w:space="0" w:color="auto"/>
            </w:tcBorders>
            <w:shd w:val="clear" w:color="auto" w:fill="auto"/>
            <w:noWrap/>
            <w:vAlign w:val="bottom"/>
            <w:hideMark/>
          </w:tcPr>
          <w:p w:rsidR="008D2928" w:rsidRPr="0062085C" w:rsidRDefault="008D2928" w:rsidP="00062A53">
            <w:pPr>
              <w:pStyle w:val="Tabladeilustraciones"/>
              <w:keepLines/>
              <w:tabs>
                <w:tab w:val="decimal" w:pos="893"/>
              </w:tabs>
              <w:spacing w:before="40" w:after="40"/>
              <w:rPr>
                <w:b/>
                <w:snapToGrid w:val="0"/>
                <w:sz w:val="18"/>
                <w:szCs w:val="18"/>
                <w:u w:color="000000"/>
              </w:rPr>
            </w:pPr>
            <w:r w:rsidRPr="0062085C">
              <w:rPr>
                <w:b/>
                <w:snapToGrid w:val="0"/>
                <w:sz w:val="18"/>
                <w:szCs w:val="18"/>
                <w:u w:color="000000"/>
              </w:rPr>
              <w:t>356.530</w:t>
            </w:r>
          </w:p>
        </w:tc>
        <w:tc>
          <w:tcPr>
            <w:tcW w:w="1021" w:type="dxa"/>
            <w:tcBorders>
              <w:top w:val="single" w:sz="4" w:space="0" w:color="auto"/>
              <w:bottom w:val="single" w:sz="4" w:space="0" w:color="auto"/>
              <w:right w:val="single" w:sz="4" w:space="0" w:color="auto"/>
            </w:tcBorders>
            <w:shd w:val="clear" w:color="auto" w:fill="auto"/>
            <w:noWrap/>
            <w:vAlign w:val="bottom"/>
            <w:hideMark/>
          </w:tcPr>
          <w:p w:rsidR="008D2928" w:rsidRPr="0062085C" w:rsidRDefault="008D2928" w:rsidP="00062A53">
            <w:pPr>
              <w:pStyle w:val="Tabladeilustraciones"/>
              <w:keepLines/>
              <w:tabs>
                <w:tab w:val="decimal" w:pos="740"/>
              </w:tabs>
              <w:spacing w:before="40" w:after="40"/>
              <w:rPr>
                <w:b/>
                <w:snapToGrid w:val="0"/>
                <w:sz w:val="18"/>
                <w:szCs w:val="18"/>
                <w:u w:color="000000"/>
              </w:rPr>
            </w:pPr>
            <w:r w:rsidRPr="0062085C">
              <w:rPr>
                <w:b/>
                <w:snapToGrid w:val="0"/>
                <w:sz w:val="18"/>
                <w:szCs w:val="18"/>
                <w:u w:color="000000"/>
              </w:rPr>
              <w:t>4,72%</w:t>
            </w:r>
          </w:p>
        </w:tc>
      </w:tr>
    </w:tbl>
    <w:p w:rsidR="008D2928" w:rsidRDefault="008D2928" w:rsidP="00062A53">
      <w:pPr>
        <w:keepLines/>
      </w:pPr>
    </w:p>
    <w:p w:rsidR="00DF4D58" w:rsidRDefault="00DF4D58" w:rsidP="00466613">
      <w:pPr>
        <w:pStyle w:val="Listaconnmeros"/>
        <w:keepLines/>
        <w:ind w:left="0" w:firstLine="0"/>
      </w:pPr>
      <w:r>
        <w:lastRenderedPageBreak/>
        <w:t xml:space="preserve">Los datos expuestos en el cuadro anterior sobre pagos a proveedores hacen referencia a suministradores de bienes y servicios, de modo que incluyen los datos relativos a las partidas “Proveedores”, “Acreedores varios”  y “Proveedores, entidades del grupo y asociadas” del pasivo corriente del balance. </w:t>
      </w:r>
    </w:p>
    <w:p w:rsidR="00DF4D58" w:rsidRDefault="00DF4D58" w:rsidP="00466613">
      <w:pPr>
        <w:pStyle w:val="Listaconnmeros"/>
        <w:keepLines/>
        <w:ind w:left="0" w:firstLine="0"/>
      </w:pPr>
      <w:r>
        <w:t xml:space="preserve">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 </w:t>
      </w:r>
    </w:p>
    <w:p w:rsidR="00670B88" w:rsidRDefault="00670B88" w:rsidP="00466613">
      <w:pPr>
        <w:pStyle w:val="Listaconnmeros"/>
        <w:keepLines/>
        <w:ind w:left="0" w:firstLine="0"/>
        <w:rPr>
          <w:rFonts w:cs="Arial"/>
          <w:szCs w:val="18"/>
          <w:lang w:val="es-ES_tradnl"/>
        </w:rPr>
      </w:pPr>
      <w:r w:rsidRPr="0046101F">
        <w:rPr>
          <w:rFonts w:cs="Arial"/>
          <w:szCs w:val="18"/>
          <w:lang w:val="x-none"/>
        </w:rPr>
        <w:t xml:space="preserve">El plazo </w:t>
      </w:r>
      <w:r w:rsidRPr="00100A53">
        <w:t>máximo</w:t>
      </w:r>
      <w:r w:rsidRPr="0046101F">
        <w:rPr>
          <w:rFonts w:cs="Arial"/>
          <w:szCs w:val="18"/>
          <w:lang w:val="x-none"/>
        </w:rPr>
        <w:t xml:space="preserve"> </w:t>
      </w:r>
      <w:r w:rsidRPr="00100A53">
        <w:t>legal</w:t>
      </w:r>
      <w:r w:rsidRPr="0046101F">
        <w:rPr>
          <w:rFonts w:cs="Arial"/>
          <w:szCs w:val="18"/>
          <w:lang w:val="x-none"/>
        </w:rPr>
        <w:t xml:space="preserve"> de pago aplicable a la </w:t>
      </w:r>
      <w:r w:rsidR="00100A53">
        <w:rPr>
          <w:rFonts w:cs="Arial"/>
          <w:szCs w:val="18"/>
          <w:lang w:val="es-ES_tradnl"/>
        </w:rPr>
        <w:t>Fundación</w:t>
      </w:r>
      <w:r w:rsidRPr="0046101F">
        <w:rPr>
          <w:rFonts w:cs="Arial"/>
          <w:szCs w:val="18"/>
          <w:lang w:val="x-none"/>
        </w:rPr>
        <w:t xml:space="preserve"> en el ejercicio 2014 y 2013 según la Ley 3/2004, de 29 de </w:t>
      </w:r>
      <w:r w:rsidRPr="00466613">
        <w:t>diciembre</w:t>
      </w:r>
      <w:r w:rsidRPr="0046101F">
        <w:rPr>
          <w:rFonts w:cs="Arial"/>
          <w:szCs w:val="18"/>
          <w:lang w:val="x-none"/>
        </w:rPr>
        <w:t xml:space="preserve">, por la que se establecen medidas de lucha contra la morosidad en las operaciones comerciales, es de 30 días, excepto que la </w:t>
      </w:r>
      <w:r w:rsidR="00100A53">
        <w:rPr>
          <w:rFonts w:cs="Arial"/>
          <w:szCs w:val="18"/>
          <w:lang w:val="es-ES_tradnl"/>
        </w:rPr>
        <w:t>Fundación</w:t>
      </w:r>
      <w:r w:rsidRPr="0046101F">
        <w:rPr>
          <w:rFonts w:cs="Arial"/>
          <w:szCs w:val="18"/>
          <w:lang w:val="x-none"/>
        </w:rPr>
        <w:t xml:space="preserve"> pacte con el acreedor una</w:t>
      </w:r>
      <w:r w:rsidR="00100A53">
        <w:rPr>
          <w:rFonts w:cs="Arial"/>
          <w:szCs w:val="18"/>
          <w:lang w:val="x-none"/>
        </w:rPr>
        <w:t xml:space="preserve"> fecha superior, hasta 60 días</w:t>
      </w:r>
      <w:r w:rsidR="00100A53">
        <w:rPr>
          <w:rFonts w:cs="Arial"/>
          <w:szCs w:val="18"/>
          <w:lang w:val="es-ES_tradnl"/>
        </w:rPr>
        <w:t>.</w:t>
      </w:r>
    </w:p>
    <w:p w:rsidR="00466613" w:rsidRPr="00466613" w:rsidRDefault="00466613" w:rsidP="00466613">
      <w:pPr>
        <w:keepLines/>
        <w:rPr>
          <w:b/>
        </w:rPr>
      </w:pPr>
      <w:r w:rsidRPr="00466613">
        <w:rPr>
          <w:b/>
        </w:rPr>
        <w:t>Beneficiarios – Acreedores</w:t>
      </w:r>
    </w:p>
    <w:p w:rsidR="00D72D9F" w:rsidRDefault="00D72D9F" w:rsidP="00D72D9F">
      <w:pPr>
        <w:pStyle w:val="Listaconnmeros"/>
        <w:ind w:left="0" w:firstLine="0"/>
      </w:pPr>
      <w:r>
        <w:t xml:space="preserve">Los movimientos más significativos habidos en este epígrafe del pasivo del balance corresponden a las adiciones por los proyectos aprobados durante el ejercicio (véase 14.2) y a las bajas por los pagos efectivamente realizados </w:t>
      </w:r>
      <w:r w:rsidRPr="00D72D9F">
        <w:t>o por los saldos cancelados</w:t>
      </w:r>
      <w:r w:rsidR="00783816">
        <w:t>,</w:t>
      </w:r>
      <w:r w:rsidRPr="00D72D9F">
        <w:t xml:space="preserve"> al expirar el plazo establecido en las bases de la concesión de determinados proyectos (véase Nota 14.1).</w:t>
      </w:r>
    </w:p>
    <w:p w:rsidR="00DF4D58" w:rsidRPr="007062AB" w:rsidRDefault="00F91E41" w:rsidP="00062A53">
      <w:pPr>
        <w:pStyle w:val="Ttulo4"/>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062A53">
      <w:pPr>
        <w:keepLines/>
      </w:pPr>
      <w:r w:rsidRPr="007062AB">
        <w:t>El detalle y movimiento de los</w:t>
      </w:r>
      <w:r>
        <w:t xml:space="preserve">  </w:t>
      </w:r>
      <w:r w:rsidRPr="007062AB">
        <w:t>ejercicios 201</w:t>
      </w:r>
      <w:r w:rsidR="00F91E41">
        <w:t>4</w:t>
      </w:r>
      <w:r w:rsidRPr="007062AB">
        <w:t xml:space="preserve"> y 20</w:t>
      </w:r>
      <w:r>
        <w:t>1</w:t>
      </w:r>
      <w:r w:rsidR="00F91E41">
        <w:t>3</w:t>
      </w:r>
      <w:r w:rsidRPr="007062AB">
        <w:t xml:space="preserve"> de los fondos propios se muestra a continuación: </w:t>
      </w:r>
    </w:p>
    <w:p w:rsidR="00DF06A8" w:rsidRDefault="00DF06A8" w:rsidP="00062A53">
      <w:pPr>
        <w:pStyle w:val="Ttulo1"/>
      </w:pPr>
      <w:r>
        <w:t>Ejercicio 201</w:t>
      </w:r>
      <w:r w:rsidR="00E32316">
        <w:t>4</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C9180E" w:rsidTr="00C9180E">
        <w:trPr>
          <w:jc w:val="center"/>
        </w:trPr>
        <w:tc>
          <w:tcPr>
            <w:tcW w:w="2960" w:type="dxa"/>
            <w:tcBorders>
              <w:top w:val="single" w:sz="2" w:space="0" w:color="auto"/>
              <w:bottom w:val="nil"/>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DF4D58" w:rsidRPr="00C9180E" w:rsidTr="00C9180E">
        <w:trPr>
          <w:jc w:val="center"/>
        </w:trPr>
        <w:tc>
          <w:tcPr>
            <w:tcW w:w="2960" w:type="dxa"/>
            <w:tcBorders>
              <w:top w:val="nil"/>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DF4D58" w:rsidRPr="00C9180E" w:rsidTr="00E32316">
        <w:trPr>
          <w:jc w:val="center"/>
        </w:trPr>
        <w:tc>
          <w:tcPr>
            <w:tcW w:w="2960"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r>
      <w:tr w:rsidR="00E32316" w:rsidRPr="00E32316" w:rsidTr="00E3231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062A53">
            <w:pPr>
              <w:pStyle w:val="Tabladeilustraciones"/>
              <w:keepNext/>
              <w:keepLines/>
              <w:rPr>
                <w:snapToGrid w:val="0"/>
                <w:color w:val="000000"/>
                <w:szCs w:val="0"/>
                <w:u w:color="000000"/>
              </w:rPr>
            </w:pPr>
            <w:r w:rsidRPr="00E32316">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rPr>
                <w:snapToGrid w:val="0"/>
                <w:szCs w:val="0"/>
                <w:u w:color="000000"/>
              </w:rPr>
            </w:pPr>
            <w:r w:rsidRPr="00E32316">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1004"/>
              </w:tabs>
              <w:rPr>
                <w:snapToGrid w:val="0"/>
                <w:szCs w:val="0"/>
                <w:u w:color="000000"/>
              </w:rPr>
            </w:pPr>
            <w:r w:rsidRPr="00E32316">
              <w:rPr>
                <w:snapToGrid w:val="0"/>
                <w:szCs w:val="0"/>
                <w:u w:color="000000"/>
              </w:rPr>
              <w:t>176.923.084</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rPr>
                <w:snapToGrid w:val="0"/>
                <w:szCs w:val="0"/>
                <w:u w:color="000000"/>
              </w:rPr>
            </w:pPr>
            <w:r w:rsidRPr="00E32316">
              <w:rPr>
                <w:snapToGrid w:val="0"/>
                <w:szCs w:val="0"/>
                <w:u w:color="000000"/>
              </w:rPr>
              <w:t>333.147</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1004"/>
              </w:tabs>
              <w:rPr>
                <w:snapToGrid w:val="0"/>
                <w:szCs w:val="0"/>
                <w:u w:color="000000"/>
              </w:rPr>
            </w:pPr>
            <w:r w:rsidRPr="00E32316">
              <w:rPr>
                <w:snapToGrid w:val="0"/>
                <w:szCs w:val="0"/>
                <w:u w:color="000000"/>
              </w:rPr>
              <w:t>177.857.243</w:t>
            </w:r>
          </w:p>
        </w:tc>
      </w:tr>
      <w:tr w:rsidR="00670B88" w:rsidRPr="00C9180E" w:rsidTr="00E32316">
        <w:trPr>
          <w:jc w:val="center"/>
        </w:trPr>
        <w:tc>
          <w:tcPr>
            <w:tcW w:w="2960" w:type="dxa"/>
            <w:tcBorders>
              <w:top w:val="nil"/>
            </w:tcBorders>
            <w:shd w:val="clear" w:color="auto" w:fill="auto"/>
            <w:noWrap/>
            <w:vAlign w:val="bottom"/>
            <w:hideMark/>
          </w:tcPr>
          <w:p w:rsidR="00670B88" w:rsidRPr="00C9180E" w:rsidRDefault="00670B88" w:rsidP="00062A53">
            <w:pPr>
              <w:pStyle w:val="Tabladeilustraciones"/>
              <w:keepNext/>
              <w:keepLines/>
              <w:rPr>
                <w:snapToGrid w:val="0"/>
                <w:color w:val="000000"/>
                <w:szCs w:val="0"/>
                <w:u w:color="000000"/>
              </w:rPr>
            </w:pPr>
            <w:r w:rsidRPr="00C9180E">
              <w:rPr>
                <w:snapToGrid w:val="0"/>
                <w:color w:val="000000"/>
                <w:szCs w:val="0"/>
                <w:u w:color="000000"/>
              </w:rPr>
              <w:t>Aplicación del excedente de 201</w:t>
            </w:r>
            <w:r>
              <w:rPr>
                <w:snapToGrid w:val="0"/>
                <w:color w:val="000000"/>
                <w:szCs w:val="0"/>
                <w:u w:color="000000"/>
              </w:rPr>
              <w:t>3</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tabs>
                <w:tab w:val="decimal" w:pos="1004"/>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tabs>
                <w:tab w:val="decimal" w:pos="873"/>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r>
      <w:tr w:rsidR="00670B88" w:rsidRPr="00C9180E" w:rsidTr="00E32316">
        <w:trPr>
          <w:jc w:val="center"/>
        </w:trPr>
        <w:tc>
          <w:tcPr>
            <w:tcW w:w="2960" w:type="dxa"/>
            <w:tcBorders>
              <w:bottom w:val="single" w:sz="2" w:space="0" w:color="auto"/>
            </w:tcBorders>
            <w:shd w:val="clear" w:color="auto" w:fill="auto"/>
            <w:noWrap/>
            <w:vAlign w:val="bottom"/>
            <w:hideMark/>
          </w:tcPr>
          <w:p w:rsidR="00670B88" w:rsidRPr="00C9180E" w:rsidRDefault="00670B88" w:rsidP="00062A53">
            <w:pPr>
              <w:pStyle w:val="Tabladeilustraciones"/>
              <w:keepNext/>
              <w:keepLines/>
              <w:rPr>
                <w:snapToGrid w:val="0"/>
                <w:color w:val="000000"/>
                <w:szCs w:val="0"/>
                <w:u w:color="000000"/>
              </w:rPr>
            </w:pPr>
            <w:r w:rsidRPr="00C9180E">
              <w:rPr>
                <w:snapToGrid w:val="0"/>
                <w:color w:val="000000"/>
                <w:szCs w:val="0"/>
                <w:u w:color="000000"/>
              </w:rPr>
              <w:t>Excedente del ejercicio 201</w:t>
            </w:r>
            <w:r>
              <w:rPr>
                <w:snapToGrid w:val="0"/>
                <w:color w:val="000000"/>
                <w:szCs w:val="0"/>
                <w:u w:color="000000"/>
              </w:rPr>
              <w:t>4</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rPr>
                <w:snapToGrid w:val="0"/>
                <w:szCs w:val="0"/>
                <w:u w:color="000000"/>
              </w:rPr>
            </w:pPr>
            <w:r w:rsidRPr="00670B88">
              <w:rPr>
                <w:snapToGrid w:val="0"/>
                <w:szCs w:val="0"/>
                <w:u w:color="000000"/>
              </w:rPr>
              <w:t>285.444</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rPr>
                <w:snapToGrid w:val="0"/>
                <w:szCs w:val="0"/>
                <w:u w:color="000000"/>
              </w:rPr>
            </w:pPr>
            <w:r w:rsidRPr="00670B88">
              <w:rPr>
                <w:snapToGrid w:val="0"/>
                <w:szCs w:val="0"/>
                <w:u w:color="000000"/>
              </w:rPr>
              <w:t>285.444</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062A53">
            <w:pPr>
              <w:pStyle w:val="Tabladeilustraciones"/>
              <w:keepNext/>
              <w:keepLines/>
              <w:spacing w:before="40" w:after="40"/>
              <w:rPr>
                <w:b/>
                <w:snapToGrid w:val="0"/>
                <w:szCs w:val="0"/>
                <w:u w:color="000000"/>
              </w:rPr>
            </w:pPr>
            <w:r w:rsidRPr="00E32316">
              <w:rPr>
                <w:b/>
                <w:snapToGrid w:val="0"/>
                <w:szCs w:val="0"/>
                <w:u w:color="000000"/>
              </w:rPr>
              <w:t>Saldo al 31 de diciembre de 201</w:t>
            </w:r>
            <w:r>
              <w:rPr>
                <w:b/>
                <w:snapToGrid w:val="0"/>
                <w:szCs w:val="0"/>
                <w:u w:color="000000"/>
              </w:rPr>
              <w:t>4</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spacing w:before="40" w:after="40"/>
              <w:rPr>
                <w:b/>
                <w:snapToGrid w:val="0"/>
                <w:szCs w:val="0"/>
                <w:u w:color="000000"/>
              </w:rPr>
            </w:pPr>
            <w:r w:rsidRPr="00670B88">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spacing w:before="40" w:after="40"/>
              <w:rPr>
                <w:b/>
                <w:snapToGrid w:val="0"/>
                <w:szCs w:val="0"/>
                <w:u w:color="000000"/>
              </w:rPr>
            </w:pPr>
            <w:r w:rsidRPr="00670B88">
              <w:rPr>
                <w:b/>
                <w:snapToGrid w:val="0"/>
                <w:szCs w:val="0"/>
                <w:u w:color="000000"/>
              </w:rPr>
              <w:t>177.256.231</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spacing w:before="40" w:after="40"/>
              <w:rPr>
                <w:b/>
                <w:snapToGrid w:val="0"/>
                <w:szCs w:val="0"/>
                <w:u w:color="000000"/>
              </w:rPr>
            </w:pPr>
            <w:r w:rsidRPr="00670B88">
              <w:rPr>
                <w:b/>
                <w:snapToGrid w:val="0"/>
                <w:szCs w:val="0"/>
                <w:u w:color="000000"/>
              </w:rPr>
              <w:t>285.444</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spacing w:before="40" w:after="40"/>
              <w:rPr>
                <w:b/>
                <w:snapToGrid w:val="0"/>
                <w:szCs w:val="0"/>
                <w:u w:color="000000"/>
              </w:rPr>
            </w:pPr>
            <w:r w:rsidRPr="00670B88">
              <w:rPr>
                <w:b/>
                <w:snapToGrid w:val="0"/>
                <w:szCs w:val="0"/>
                <w:u w:color="000000"/>
              </w:rPr>
              <w:t>178.142.687</w:t>
            </w:r>
          </w:p>
        </w:tc>
      </w:tr>
    </w:tbl>
    <w:p w:rsidR="00E32316" w:rsidRDefault="005A579A" w:rsidP="00062A53">
      <w:pPr>
        <w:keepLines/>
      </w:pPr>
      <w:r>
        <w:t xml:space="preserve"> </w:t>
      </w:r>
    </w:p>
    <w:p w:rsidR="00E32316" w:rsidRDefault="00E32316" w:rsidP="00062A53">
      <w:pPr>
        <w:pStyle w:val="Ttulo1"/>
      </w:pPr>
      <w:r>
        <w:t>Ejercicio 2013</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E32316" w:rsidRPr="00C9180E" w:rsidTr="000F5827">
        <w:trPr>
          <w:jc w:val="center"/>
        </w:trPr>
        <w:tc>
          <w:tcPr>
            <w:tcW w:w="2960" w:type="dxa"/>
            <w:tcBorders>
              <w:top w:val="single" w:sz="2" w:space="0" w:color="auto"/>
              <w:bottom w:val="nil"/>
            </w:tcBorders>
            <w:shd w:val="clear" w:color="auto" w:fill="auto"/>
            <w:vAlign w:val="bottom"/>
          </w:tcPr>
          <w:p w:rsidR="00E32316" w:rsidRPr="00C9180E" w:rsidRDefault="00E32316"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E32316" w:rsidRPr="00C9180E" w:rsidRDefault="00E32316"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32316" w:rsidRPr="00C9180E" w:rsidTr="000F5827">
        <w:trPr>
          <w:jc w:val="center"/>
        </w:trPr>
        <w:tc>
          <w:tcPr>
            <w:tcW w:w="2960" w:type="dxa"/>
            <w:tcBorders>
              <w:top w:val="nil"/>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E32316" w:rsidRPr="00C9180E" w:rsidTr="000F5827">
        <w:trPr>
          <w:jc w:val="center"/>
        </w:trPr>
        <w:tc>
          <w:tcPr>
            <w:tcW w:w="2960"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r>
      <w:tr w:rsidR="00E32316" w:rsidRPr="00C9180E" w:rsidTr="000F5827">
        <w:trPr>
          <w:jc w:val="center"/>
        </w:trPr>
        <w:tc>
          <w:tcPr>
            <w:tcW w:w="2960" w:type="dxa"/>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Saldo inicial</w:t>
            </w:r>
          </w:p>
        </w:tc>
        <w:tc>
          <w:tcPr>
            <w:tcW w:w="1134" w:type="dxa"/>
            <w:shd w:val="clear" w:color="auto" w:fill="auto"/>
            <w:noWrap/>
            <w:vAlign w:val="bottom"/>
            <w:hideMark/>
          </w:tcPr>
          <w:p w:rsidR="00E32316" w:rsidRPr="00C9180E" w:rsidRDefault="00E32316" w:rsidP="007E7062">
            <w:pPr>
              <w:pStyle w:val="Tabladeilustraciones"/>
              <w:keepNext/>
              <w:keepLines/>
              <w:tabs>
                <w:tab w:val="decimal" w:pos="873"/>
              </w:tabs>
              <w:rPr>
                <w:snapToGrid w:val="0"/>
                <w:color w:val="000000"/>
                <w:szCs w:val="0"/>
                <w:u w:color="000000"/>
              </w:rPr>
            </w:pPr>
            <w:r w:rsidRPr="00C9180E">
              <w:rPr>
                <w:snapToGrid w:val="0"/>
                <w:color w:val="000000"/>
                <w:szCs w:val="0"/>
                <w:u w:color="000000"/>
              </w:rPr>
              <w:t>601.012</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176.314.241</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177.524.096</w:t>
            </w:r>
          </w:p>
        </w:tc>
      </w:tr>
      <w:tr w:rsidR="00E32316" w:rsidRPr="00C9180E" w:rsidTr="000F5827">
        <w:trPr>
          <w:jc w:val="center"/>
        </w:trPr>
        <w:tc>
          <w:tcPr>
            <w:tcW w:w="2960" w:type="dxa"/>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Aplicación del excedente de 2012</w:t>
            </w:r>
          </w:p>
        </w:tc>
        <w:tc>
          <w:tcPr>
            <w:tcW w:w="1134" w:type="dxa"/>
            <w:shd w:val="clear" w:color="auto" w:fill="auto"/>
            <w:noWrap/>
            <w:vAlign w:val="bottom"/>
            <w:hideMark/>
          </w:tcPr>
          <w:p w:rsidR="00E32316" w:rsidRPr="00C9180E" w:rsidRDefault="00E32316" w:rsidP="007E7062">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w:t>
            </w:r>
          </w:p>
        </w:tc>
      </w:tr>
      <w:tr w:rsidR="00E32316" w:rsidRPr="00C9180E" w:rsidTr="000F5827">
        <w:trPr>
          <w:jc w:val="center"/>
        </w:trPr>
        <w:tc>
          <w:tcPr>
            <w:tcW w:w="2960"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Excedente del ejercicio 2013</w:t>
            </w:r>
          </w:p>
        </w:tc>
        <w:tc>
          <w:tcPr>
            <w:tcW w:w="1134" w:type="dxa"/>
            <w:tcBorders>
              <w:bottom w:val="single" w:sz="2" w:space="0" w:color="auto"/>
            </w:tcBorders>
            <w:shd w:val="clear" w:color="auto" w:fill="auto"/>
            <w:noWrap/>
            <w:vAlign w:val="bottom"/>
            <w:hideMark/>
          </w:tcPr>
          <w:p w:rsidR="00E32316" w:rsidRPr="00C9180E" w:rsidRDefault="00E32316" w:rsidP="007E7062">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333.147</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333.147</w:t>
            </w:r>
          </w:p>
        </w:tc>
      </w:tr>
      <w:tr w:rsidR="00E32316" w:rsidRPr="00E32316" w:rsidTr="000F5827">
        <w:trPr>
          <w:jc w:val="center"/>
        </w:trPr>
        <w:tc>
          <w:tcPr>
            <w:tcW w:w="2960"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spacing w:before="40" w:after="40"/>
              <w:rPr>
                <w:b/>
                <w:snapToGrid w:val="0"/>
                <w:szCs w:val="0"/>
                <w:u w:color="000000"/>
              </w:rPr>
            </w:pPr>
            <w:r w:rsidRPr="00E32316">
              <w:rPr>
                <w:b/>
                <w:snapToGrid w:val="0"/>
                <w:szCs w:val="0"/>
                <w:u w:color="000000"/>
              </w:rPr>
              <w:t>Saldo al 31 de diciembre de 2013</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spacing w:before="40" w:after="40"/>
              <w:rPr>
                <w:b/>
                <w:snapToGrid w:val="0"/>
                <w:szCs w:val="0"/>
                <w:u w:color="000000"/>
              </w:rPr>
            </w:pPr>
            <w:r w:rsidRPr="00E32316">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tabs>
                <w:tab w:val="decimal" w:pos="1004"/>
              </w:tabs>
              <w:spacing w:before="40" w:after="40"/>
              <w:rPr>
                <w:b/>
                <w:snapToGrid w:val="0"/>
                <w:szCs w:val="0"/>
                <w:u w:color="000000"/>
              </w:rPr>
            </w:pPr>
            <w:r w:rsidRPr="00E32316">
              <w:rPr>
                <w:b/>
                <w:snapToGrid w:val="0"/>
                <w:szCs w:val="0"/>
                <w:u w:color="000000"/>
              </w:rPr>
              <w:t>176.923.084</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tabs>
                <w:tab w:val="decimal" w:pos="873"/>
              </w:tabs>
              <w:spacing w:before="40" w:after="40"/>
              <w:rPr>
                <w:b/>
                <w:snapToGrid w:val="0"/>
                <w:szCs w:val="0"/>
                <w:u w:color="000000"/>
              </w:rPr>
            </w:pPr>
            <w:r w:rsidRPr="00E32316">
              <w:rPr>
                <w:b/>
                <w:snapToGrid w:val="0"/>
                <w:szCs w:val="0"/>
                <w:u w:color="000000"/>
              </w:rPr>
              <w:t>333.147</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Lines/>
              <w:tabs>
                <w:tab w:val="decimal" w:pos="1004"/>
              </w:tabs>
              <w:spacing w:before="40" w:after="40"/>
              <w:rPr>
                <w:b/>
                <w:snapToGrid w:val="0"/>
                <w:szCs w:val="0"/>
                <w:u w:color="000000"/>
              </w:rPr>
            </w:pPr>
            <w:r w:rsidRPr="00E32316">
              <w:rPr>
                <w:b/>
                <w:snapToGrid w:val="0"/>
                <w:szCs w:val="0"/>
                <w:u w:color="000000"/>
              </w:rPr>
              <w:t>177.857.243</w:t>
            </w:r>
          </w:p>
        </w:tc>
      </w:tr>
    </w:tbl>
    <w:p w:rsidR="00E32316" w:rsidRDefault="00E32316" w:rsidP="00062A53">
      <w:pPr>
        <w:keepLines/>
      </w:pPr>
    </w:p>
    <w:p w:rsidR="00DF4D58" w:rsidRPr="00746E8F" w:rsidRDefault="00DF4D58" w:rsidP="00062A53">
      <w:pPr>
        <w:pStyle w:val="Ttulo1"/>
      </w:pPr>
      <w:r w:rsidRPr="00746E8F">
        <w:t>Dotación fundacional</w:t>
      </w:r>
    </w:p>
    <w:p w:rsidR="00DF4D58" w:rsidRPr="007062AB" w:rsidRDefault="00DF4D58" w:rsidP="00062A53">
      <w:pPr>
        <w:keepLines/>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062A53">
      <w:pPr>
        <w:keepLines/>
      </w:pPr>
      <w:r w:rsidRPr="007062AB">
        <w:t xml:space="preserve">La cuenta “Dotación Fundacional” refleja exclusivamente la dotación inicial entregada por ONCE.  </w:t>
      </w:r>
    </w:p>
    <w:p w:rsidR="00DF4D58" w:rsidRPr="001B2C59" w:rsidRDefault="00551F7A" w:rsidP="00062A53">
      <w:pPr>
        <w:pStyle w:val="Ttulo4"/>
      </w:pPr>
      <w:r>
        <w:lastRenderedPageBreak/>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062A53">
      <w:pPr>
        <w:keepLines/>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062A53">
      <w:pPr>
        <w:keepLines/>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062A53">
      <w:pPr>
        <w:keepLines/>
      </w:pPr>
      <w:r w:rsidRPr="007062AB">
        <w:t>Los movimientos de las subvenciones de capital no reintegrables durante los ejercicios 201</w:t>
      </w:r>
      <w:r w:rsidR="00551F7A">
        <w:t>4</w:t>
      </w:r>
      <w:r w:rsidRPr="007062AB">
        <w:t xml:space="preserve"> y 20</w:t>
      </w:r>
      <w:r>
        <w:t>1</w:t>
      </w:r>
      <w:r w:rsidR="00551F7A">
        <w:t>3</w:t>
      </w:r>
      <w:r>
        <w:t xml:space="preserve">, </w:t>
      </w:r>
      <w:r w:rsidRPr="007062AB">
        <w:t>son los siguientes:</w:t>
      </w:r>
    </w:p>
    <w:p w:rsidR="00E63B71" w:rsidRDefault="00E63B71" w:rsidP="00062A53">
      <w:pPr>
        <w:pStyle w:val="Ttulo1"/>
      </w:pPr>
      <w:r>
        <w:t>Ejercicio 2014</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E63B71" w:rsidTr="00EC4AB4">
        <w:trPr>
          <w:jc w:val="center"/>
        </w:trPr>
        <w:tc>
          <w:tcPr>
            <w:tcW w:w="4139" w:type="dxa"/>
            <w:tcBorders>
              <w:bottom w:val="nil"/>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C4AB4" w:rsidRPr="00E63B71" w:rsidTr="00EC4AB4">
        <w:trPr>
          <w:jc w:val="center"/>
        </w:trPr>
        <w:tc>
          <w:tcPr>
            <w:tcW w:w="4139" w:type="dxa"/>
            <w:tcBorders>
              <w:top w:val="nil"/>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sidR="00BB432E">
              <w:rPr>
                <w:snapToGrid w:val="0"/>
                <w:color w:val="000000"/>
                <w:szCs w:val="0"/>
                <w:u w:color="000000"/>
              </w:rPr>
              <w:t>t</w:t>
            </w:r>
            <w:r w:rsidRPr="00E63B71">
              <w:rPr>
                <w:snapToGrid w:val="0"/>
                <w:color w:val="000000"/>
                <w:szCs w:val="0"/>
                <w:u w:color="000000"/>
              </w:rPr>
              <w:t xml:space="preserve">raspasadas al </w:t>
            </w:r>
            <w:r w:rsidR="00BB432E">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E63B71" w:rsidRPr="00E63B71" w:rsidTr="00EC4AB4">
        <w:trPr>
          <w:jc w:val="center"/>
        </w:trPr>
        <w:tc>
          <w:tcPr>
            <w:tcW w:w="4139"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r>
      <w:tr w:rsidR="00EC4AB4" w:rsidRPr="00E63B71" w:rsidTr="00EC4AB4">
        <w:trPr>
          <w:jc w:val="center"/>
        </w:trPr>
        <w:tc>
          <w:tcPr>
            <w:tcW w:w="4139" w:type="dxa"/>
            <w:shd w:val="clear" w:color="auto" w:fill="auto"/>
            <w:noWrap/>
            <w:vAlign w:val="bottom"/>
            <w:hideMark/>
          </w:tcPr>
          <w:p w:rsidR="00DF4D58" w:rsidRPr="00EC4AB4" w:rsidRDefault="00DF4D58" w:rsidP="00062A53">
            <w:pPr>
              <w:pStyle w:val="Tabladeilustraciones"/>
              <w:keepNext/>
              <w:keepLines/>
              <w:rPr>
                <w:b/>
                <w:snapToGrid w:val="0"/>
                <w:color w:val="000000"/>
                <w:szCs w:val="0"/>
                <w:u w:color="000000"/>
              </w:rPr>
            </w:pPr>
            <w:r w:rsidRPr="00EC4AB4">
              <w:rPr>
                <w:b/>
                <w:snapToGrid w:val="0"/>
                <w:color w:val="000000"/>
                <w:szCs w:val="0"/>
                <w:u w:color="000000"/>
              </w:rPr>
              <w:t>Aportación para la financiación del:</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r>
      <w:tr w:rsidR="00EC4AB4" w:rsidRPr="00E63B71" w:rsidTr="00EC4AB4">
        <w:trPr>
          <w:jc w:val="center"/>
        </w:trPr>
        <w:tc>
          <w:tcPr>
            <w:tcW w:w="4139"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Inmovilizado financiero</w:t>
            </w:r>
            <w:r w:rsidR="00EC4AB4">
              <w:rPr>
                <w:snapToGrid w:val="0"/>
                <w:color w:val="000000"/>
                <w:szCs w:val="0"/>
                <w:u w:color="000000"/>
              </w:rPr>
              <w:t>-</w:t>
            </w: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95"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r>
      <w:tr w:rsidR="00E61324" w:rsidRPr="00E63B71" w:rsidTr="00E61324">
        <w:trPr>
          <w:jc w:val="center"/>
        </w:trPr>
        <w:tc>
          <w:tcPr>
            <w:tcW w:w="4139" w:type="dxa"/>
            <w:shd w:val="clear" w:color="auto" w:fill="auto"/>
            <w:noWrap/>
            <w:vAlign w:val="bottom"/>
            <w:hideMark/>
          </w:tcPr>
          <w:p w:rsidR="00E61324" w:rsidRPr="00E63B71" w:rsidRDefault="00E61324" w:rsidP="00242F0C">
            <w:pPr>
              <w:pStyle w:val="Tabladeilustraciones"/>
              <w:keepNext/>
              <w:keepLines/>
              <w:rPr>
                <w:snapToGrid w:val="0"/>
                <w:color w:val="000000"/>
                <w:szCs w:val="0"/>
                <w:u w:color="000000"/>
              </w:rPr>
            </w:pPr>
            <w:r>
              <w:rPr>
                <w:snapToGrid w:val="0"/>
                <w:color w:val="000000"/>
                <w:szCs w:val="0"/>
                <w:u w:color="000000"/>
              </w:rPr>
              <w:t xml:space="preserve"> </w:t>
            </w:r>
            <w:r w:rsidR="005A579A">
              <w:rPr>
                <w:snapToGrid w:val="0"/>
                <w:color w:val="000000"/>
                <w:szCs w:val="0"/>
                <w:u w:color="000000"/>
              </w:rPr>
              <w:t>Grupo Ilunion S.A.U. (antes</w:t>
            </w:r>
            <w:r>
              <w:rPr>
                <w:snapToGrid w:val="0"/>
                <w:color w:val="000000"/>
                <w:szCs w:val="0"/>
                <w:u w:color="000000"/>
              </w:rPr>
              <w:t xml:space="preserve"> </w:t>
            </w:r>
            <w:r w:rsidRPr="00E63B71">
              <w:rPr>
                <w:snapToGrid w:val="0"/>
                <w:color w:val="000000"/>
                <w:szCs w:val="0"/>
                <w:u w:color="000000"/>
              </w:rPr>
              <w:t>Fundosa Grupo, S.A.U.</w:t>
            </w:r>
            <w:r w:rsidR="005A579A">
              <w:rPr>
                <w:snapToGrid w:val="0"/>
                <w:color w:val="000000"/>
                <w:szCs w:val="0"/>
                <w:u w:color="000000"/>
              </w:rPr>
              <w:t>)</w:t>
            </w:r>
            <w:r w:rsidRPr="00E63B71">
              <w:rPr>
                <w:snapToGrid w:val="0"/>
                <w:color w:val="000000"/>
                <w:szCs w:val="0"/>
                <w:u w:color="000000"/>
              </w:rPr>
              <w:t xml:space="preserve"> (Nota</w:t>
            </w:r>
            <w:r w:rsidR="00BB432E">
              <w:rPr>
                <w:snapToGrid w:val="0"/>
                <w:color w:val="000000"/>
                <w:szCs w:val="0"/>
                <w:u w:color="000000"/>
              </w:rPr>
              <w:t>s</w:t>
            </w:r>
            <w:r w:rsidRPr="00E63B71">
              <w:rPr>
                <w:snapToGrid w:val="0"/>
                <w:color w:val="000000"/>
                <w:szCs w:val="0"/>
                <w:u w:color="000000"/>
              </w:rPr>
              <w:t xml:space="preserve"> 7</w:t>
            </w:r>
            <w:r w:rsidR="00BB432E">
              <w:rPr>
                <w:snapToGrid w:val="0"/>
                <w:color w:val="000000"/>
                <w:szCs w:val="0"/>
                <w:u w:color="000000"/>
              </w:rPr>
              <w:t xml:space="preserve"> y 15.1.a</w:t>
            </w:r>
            <w:r w:rsidRPr="00E63B71">
              <w:rPr>
                <w:snapToGrid w:val="0"/>
                <w:color w:val="000000"/>
                <w:szCs w:val="0"/>
                <w:u w:color="000000"/>
              </w:rPr>
              <w:t>)</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5.355.000</w:t>
            </w:r>
          </w:p>
        </w:tc>
        <w:tc>
          <w:tcPr>
            <w:tcW w:w="1195" w:type="dxa"/>
            <w:shd w:val="clear" w:color="auto" w:fill="auto"/>
            <w:noWrap/>
            <w:vAlign w:val="bottom"/>
          </w:tcPr>
          <w:p w:rsidR="00E61324" w:rsidRPr="00E63B71" w:rsidRDefault="004453DB" w:rsidP="00BB432E">
            <w:pPr>
              <w:pStyle w:val="Tabladeilustraciones"/>
              <w:keepNext/>
              <w:keepLine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tcPr>
          <w:p w:rsidR="00E61324" w:rsidRPr="00E63B71" w:rsidRDefault="004453DB" w:rsidP="00BB432E">
            <w:pPr>
              <w:pStyle w:val="Tabladeilustraciones"/>
              <w:keepNext/>
              <w:keepLines/>
              <w:tabs>
                <w:tab w:val="decimal" w:pos="1004"/>
              </w:tabs>
              <w:rPr>
                <w:snapToGrid w:val="0"/>
                <w:color w:val="000000"/>
                <w:szCs w:val="0"/>
                <w:u w:color="000000"/>
              </w:rPr>
            </w:pPr>
            <w:r>
              <w:rPr>
                <w:snapToGrid w:val="0"/>
                <w:color w:val="000000"/>
                <w:szCs w:val="0"/>
                <w:u w:color="000000"/>
              </w:rPr>
              <w:t>111.628.350</w:t>
            </w:r>
          </w:p>
        </w:tc>
      </w:tr>
      <w:tr w:rsidR="00E61324" w:rsidRPr="00E63B71" w:rsidTr="00E61324">
        <w:trPr>
          <w:jc w:val="center"/>
        </w:trPr>
        <w:tc>
          <w:tcPr>
            <w:tcW w:w="4139" w:type="dxa"/>
            <w:shd w:val="clear" w:color="auto" w:fill="auto"/>
            <w:noWrap/>
            <w:vAlign w:val="bottom"/>
            <w:hideMark/>
          </w:tcPr>
          <w:p w:rsidR="00E61324" w:rsidRPr="00E63B71" w:rsidRDefault="00BB432E" w:rsidP="00062A53">
            <w:pPr>
              <w:pStyle w:val="Tabladeilustraciones"/>
              <w:keepNext/>
              <w:keepLines/>
              <w:rPr>
                <w:snapToGrid w:val="0"/>
                <w:color w:val="000000"/>
                <w:szCs w:val="0"/>
                <w:u w:color="000000"/>
              </w:rPr>
            </w:pPr>
            <w:r>
              <w:rPr>
                <w:snapToGrid w:val="0"/>
                <w:color w:val="000000"/>
                <w:szCs w:val="0"/>
                <w:u w:color="000000"/>
              </w:rPr>
              <w:t>Inmovilizado material (Nota 6)</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39.682</w:t>
            </w:r>
          </w:p>
        </w:tc>
        <w:tc>
          <w:tcPr>
            <w:tcW w:w="1195" w:type="dxa"/>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(167.925)</w:t>
            </w:r>
          </w:p>
        </w:tc>
        <w:tc>
          <w:tcPr>
            <w:tcW w:w="1134" w:type="dxa"/>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4.783.311</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intangible</w:t>
            </w:r>
            <w:r w:rsidR="00BB432E">
              <w:rPr>
                <w:snapToGrid w:val="0"/>
                <w:color w:val="000000"/>
                <w:szCs w:val="0"/>
                <w:u w:color="000000"/>
              </w:rPr>
              <w:t xml:space="preserve"> (Nota 5)</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112.561</w:t>
            </w:r>
          </w:p>
        </w:tc>
        <w:tc>
          <w:tcPr>
            <w:tcW w:w="1195" w:type="dxa"/>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(21.335)</w:t>
            </w:r>
          </w:p>
        </w:tc>
        <w:tc>
          <w:tcPr>
            <w:tcW w:w="1134" w:type="dxa"/>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124.600</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Otras subvenciones</w:t>
            </w:r>
          </w:p>
        </w:tc>
        <w:tc>
          <w:tcPr>
            <w:tcW w:w="1134" w:type="dxa"/>
            <w:tcBorders>
              <w:bottom w:val="single" w:sz="2" w:space="0" w:color="auto"/>
            </w:tcBorders>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c>
          <w:tcPr>
            <w:tcW w:w="1134" w:type="dxa"/>
            <w:tcBorders>
              <w:bottom w:val="single" w:sz="2" w:space="0" w:color="auto"/>
            </w:tcBorders>
            <w:shd w:val="clear" w:color="auto" w:fill="auto"/>
            <w:noWrap/>
            <w:vAlign w:val="bottom"/>
          </w:tcPr>
          <w:p w:rsidR="00E61324" w:rsidRPr="00E63B71" w:rsidRDefault="005B6802" w:rsidP="00BB432E">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bottom w:val="single" w:sz="2" w:space="0" w:color="auto"/>
            </w:tcBorders>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(2.614)</w:t>
            </w:r>
          </w:p>
        </w:tc>
        <w:tc>
          <w:tcPr>
            <w:tcW w:w="1134" w:type="dxa"/>
            <w:tcBorders>
              <w:bottom w:val="single" w:sz="2" w:space="0" w:color="auto"/>
            </w:tcBorders>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12.399</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BB432E">
            <w:pPr>
              <w:pStyle w:val="Tabladeilustraciones"/>
              <w:keepNext/>
              <w:keepLines/>
              <w:tabs>
                <w:tab w:val="decimal" w:pos="1004"/>
              </w:tabs>
              <w:spacing w:before="40" w:after="40"/>
              <w:rPr>
                <w:b/>
                <w:snapToGrid w:val="0"/>
                <w:szCs w:val="0"/>
                <w:u w:color="000000"/>
              </w:rPr>
            </w:pPr>
            <w:r w:rsidRPr="00EC4AB4">
              <w:rPr>
                <w:b/>
                <w:snapToGrid w:val="0"/>
                <w:szCs w:val="0"/>
                <w:u w:color="000000"/>
              </w:rPr>
              <w:t>111.233.291</w:t>
            </w:r>
          </w:p>
        </w:tc>
        <w:tc>
          <w:tcPr>
            <w:tcW w:w="1134" w:type="dxa"/>
            <w:tcBorders>
              <w:top w:val="single" w:sz="2" w:space="0" w:color="auto"/>
              <w:bottom w:val="single" w:sz="2" w:space="0" w:color="auto"/>
            </w:tcBorders>
            <w:shd w:val="clear" w:color="auto" w:fill="auto"/>
            <w:noWrap/>
            <w:vAlign w:val="bottom"/>
          </w:tcPr>
          <w:p w:rsidR="00E61324" w:rsidRPr="00EC4AB4" w:rsidRDefault="005B6802" w:rsidP="00BB432E">
            <w:pPr>
              <w:pStyle w:val="Tabladeilustraciones"/>
              <w:keepNext/>
              <w:keepLines/>
              <w:tabs>
                <w:tab w:val="decimal" w:pos="950"/>
              </w:tabs>
              <w:spacing w:before="40" w:after="40"/>
              <w:rPr>
                <w:b/>
                <w:snapToGrid w:val="0"/>
                <w:szCs w:val="0"/>
                <w:u w:color="000000"/>
              </w:rPr>
            </w:pPr>
            <w:r>
              <w:rPr>
                <w:b/>
                <w:snapToGrid w:val="0"/>
                <w:szCs w:val="0"/>
                <w:u w:color="000000"/>
              </w:rPr>
              <w:t>5.507.243</w:t>
            </w:r>
          </w:p>
        </w:tc>
        <w:tc>
          <w:tcPr>
            <w:tcW w:w="1195" w:type="dxa"/>
            <w:tcBorders>
              <w:top w:val="single" w:sz="2" w:space="0" w:color="auto"/>
              <w:bottom w:val="single" w:sz="2" w:space="0" w:color="auto"/>
            </w:tcBorders>
            <w:shd w:val="clear" w:color="auto" w:fill="auto"/>
            <w:vAlign w:val="bottom"/>
          </w:tcPr>
          <w:p w:rsidR="00E61324" w:rsidRPr="00EC4AB4" w:rsidRDefault="00BB432E" w:rsidP="00BB432E">
            <w:pPr>
              <w:pStyle w:val="Tabladeilustraciones"/>
              <w:keepNext/>
              <w:keepLines/>
              <w:tabs>
                <w:tab w:val="decimal" w:pos="904"/>
              </w:tabs>
              <w:spacing w:before="40" w:after="40"/>
              <w:rPr>
                <w:b/>
                <w:snapToGrid w:val="0"/>
                <w:szCs w:val="0"/>
                <w:u w:color="000000"/>
              </w:rPr>
            </w:pPr>
            <w:r>
              <w:rPr>
                <w:b/>
                <w:snapToGrid w:val="0"/>
                <w:szCs w:val="0"/>
                <w:u w:color="000000"/>
              </w:rPr>
              <w:t>(</w:t>
            </w:r>
            <w:r w:rsidR="004453DB">
              <w:rPr>
                <w:b/>
                <w:snapToGrid w:val="0"/>
                <w:szCs w:val="0"/>
                <w:u w:color="000000"/>
              </w:rPr>
              <w:t>191.874</w:t>
            </w:r>
            <w:r>
              <w:rPr>
                <w:b/>
                <w:snapToGrid w:val="0"/>
                <w:szCs w:val="0"/>
                <w:u w:color="000000"/>
              </w:rPr>
              <w:t>)</w:t>
            </w:r>
          </w:p>
        </w:tc>
        <w:tc>
          <w:tcPr>
            <w:tcW w:w="1134" w:type="dxa"/>
            <w:tcBorders>
              <w:top w:val="single" w:sz="2" w:space="0" w:color="auto"/>
              <w:bottom w:val="single" w:sz="2" w:space="0" w:color="auto"/>
            </w:tcBorders>
            <w:shd w:val="clear" w:color="auto" w:fill="auto"/>
            <w:noWrap/>
            <w:vAlign w:val="bottom"/>
          </w:tcPr>
          <w:p w:rsidR="00E61324" w:rsidRPr="00EC4AB4" w:rsidRDefault="004453DB" w:rsidP="00BB432E">
            <w:pPr>
              <w:pStyle w:val="Tabladeilustraciones"/>
              <w:keepLines/>
              <w:tabs>
                <w:tab w:val="decimal" w:pos="1004"/>
              </w:tabs>
              <w:spacing w:before="40" w:after="40"/>
              <w:rPr>
                <w:b/>
                <w:snapToGrid w:val="0"/>
                <w:szCs w:val="0"/>
                <w:u w:color="000000"/>
              </w:rPr>
            </w:pPr>
            <w:r>
              <w:rPr>
                <w:b/>
                <w:snapToGrid w:val="0"/>
                <w:szCs w:val="0"/>
                <w:u w:color="000000"/>
              </w:rPr>
              <w:t>116.548.660</w:t>
            </w:r>
          </w:p>
        </w:tc>
      </w:tr>
    </w:tbl>
    <w:p w:rsidR="00DF4D58" w:rsidRDefault="00DF4D58" w:rsidP="00062A53">
      <w:pPr>
        <w:keepLines/>
      </w:pPr>
    </w:p>
    <w:p w:rsidR="00E61324" w:rsidRDefault="00E61324" w:rsidP="00062A53">
      <w:pPr>
        <w:pStyle w:val="Ttulo1"/>
      </w:pPr>
      <w:r>
        <w:t>Ejercicio 2013</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61324" w:rsidRPr="00E63B71" w:rsidTr="000F5827">
        <w:trPr>
          <w:jc w:val="center"/>
        </w:trPr>
        <w:tc>
          <w:tcPr>
            <w:tcW w:w="4139" w:type="dxa"/>
            <w:tcBorders>
              <w:bottom w:val="nil"/>
            </w:tcBorders>
            <w:shd w:val="clear" w:color="auto" w:fill="auto"/>
            <w:vAlign w:val="bottom"/>
          </w:tcPr>
          <w:p w:rsidR="00E61324" w:rsidRPr="00E63B71" w:rsidRDefault="00E6132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61324" w:rsidRPr="00E63B71" w:rsidRDefault="00E61324"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61324" w:rsidRPr="00E63B71" w:rsidTr="000F5827">
        <w:trPr>
          <w:jc w:val="center"/>
        </w:trPr>
        <w:tc>
          <w:tcPr>
            <w:tcW w:w="4139" w:type="dxa"/>
            <w:tcBorders>
              <w:top w:val="nil"/>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D</w:t>
            </w:r>
            <w:r w:rsidRPr="00E63B71">
              <w:rPr>
                <w:snapToGrid w:val="0"/>
                <w:color w:val="000000"/>
                <w:szCs w:val="0"/>
                <w:u w:color="000000"/>
              </w:rPr>
              <w:t xml:space="preserve">onaciones y </w:t>
            </w:r>
            <w:r>
              <w:rPr>
                <w:snapToGrid w:val="0"/>
                <w:color w:val="000000"/>
                <w:szCs w:val="0"/>
                <w:u w:color="000000"/>
              </w:rPr>
              <w:t>L</w:t>
            </w:r>
            <w:r w:rsidRPr="00E63B71">
              <w:rPr>
                <w:snapToGrid w:val="0"/>
                <w:color w:val="000000"/>
                <w:szCs w:val="0"/>
                <w:u w:color="000000"/>
              </w:rPr>
              <w:t xml:space="preserve">egados de </w:t>
            </w:r>
            <w:r>
              <w:rPr>
                <w:snapToGrid w:val="0"/>
                <w:color w:val="000000"/>
                <w:szCs w:val="0"/>
                <w:u w:color="000000"/>
              </w:rPr>
              <w:t>C</w:t>
            </w:r>
            <w:r w:rsidRPr="00E63B71">
              <w:rPr>
                <w:snapToGrid w:val="0"/>
                <w:color w:val="000000"/>
                <w:szCs w:val="0"/>
                <w:u w:color="000000"/>
              </w:rPr>
              <w:t>apital</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T</w:t>
            </w:r>
            <w:r w:rsidRPr="00E63B71">
              <w:rPr>
                <w:snapToGrid w:val="0"/>
                <w:color w:val="000000"/>
                <w:szCs w:val="0"/>
                <w:u w:color="000000"/>
              </w:rPr>
              <w:t xml:space="preserve">raspasadas al </w:t>
            </w:r>
            <w:r>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E61324" w:rsidRPr="00E63B71" w:rsidTr="000F5827">
        <w:trPr>
          <w:jc w:val="center"/>
        </w:trPr>
        <w:tc>
          <w:tcPr>
            <w:tcW w:w="4139"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r>
      <w:tr w:rsidR="00E61324" w:rsidRPr="00E63B71" w:rsidTr="000F5827">
        <w:trPr>
          <w:jc w:val="center"/>
        </w:trPr>
        <w:tc>
          <w:tcPr>
            <w:tcW w:w="4139" w:type="dxa"/>
            <w:shd w:val="clear" w:color="auto" w:fill="auto"/>
            <w:noWrap/>
            <w:vAlign w:val="bottom"/>
            <w:hideMark/>
          </w:tcPr>
          <w:p w:rsidR="00E61324" w:rsidRPr="00EC4AB4" w:rsidRDefault="00E61324" w:rsidP="00062A53">
            <w:pPr>
              <w:pStyle w:val="Tabladeilustraciones"/>
              <w:keepNext/>
              <w:keepLines/>
              <w:rPr>
                <w:b/>
                <w:snapToGrid w:val="0"/>
                <w:color w:val="000000"/>
                <w:szCs w:val="0"/>
                <w:u w:color="000000"/>
              </w:rPr>
            </w:pPr>
            <w:r w:rsidRPr="00EC4AB4">
              <w:rPr>
                <w:b/>
                <w:snapToGrid w:val="0"/>
                <w:color w:val="000000"/>
                <w:szCs w:val="0"/>
                <w:u w:color="000000"/>
              </w:rPr>
              <w:t>Aportación para la financiación del:</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financiero</w:t>
            </w:r>
            <w:r>
              <w:rPr>
                <w:snapToGrid w:val="0"/>
                <w:color w:val="000000"/>
                <w:szCs w:val="0"/>
                <w:u w:color="000000"/>
              </w:rPr>
              <w:t>-</w:t>
            </w: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95"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r>
      <w:tr w:rsidR="00E61324" w:rsidRPr="00E63B71" w:rsidTr="000F5827">
        <w:trPr>
          <w:jc w:val="center"/>
        </w:trPr>
        <w:tc>
          <w:tcPr>
            <w:tcW w:w="4139" w:type="dxa"/>
            <w:shd w:val="clear" w:color="auto" w:fill="auto"/>
            <w:noWrap/>
            <w:vAlign w:val="bottom"/>
            <w:hideMark/>
          </w:tcPr>
          <w:p w:rsidR="00E61324" w:rsidRPr="00E63B71" w:rsidRDefault="00E61324" w:rsidP="00E47818">
            <w:pPr>
              <w:pStyle w:val="Tabladeilustraciones"/>
              <w:keepNext/>
              <w:keepLines/>
              <w:rPr>
                <w:snapToGrid w:val="0"/>
                <w:color w:val="000000"/>
                <w:szCs w:val="0"/>
                <w:u w:color="000000"/>
              </w:rPr>
            </w:pPr>
            <w:r>
              <w:rPr>
                <w:snapToGrid w:val="0"/>
                <w:color w:val="000000"/>
                <w:szCs w:val="0"/>
                <w:u w:color="000000"/>
              </w:rPr>
              <w:t xml:space="preserve">  </w:t>
            </w:r>
            <w:r w:rsidR="00E22813">
              <w:rPr>
                <w:snapToGrid w:val="0"/>
                <w:color w:val="000000"/>
                <w:szCs w:val="0"/>
                <w:u w:color="000000"/>
              </w:rPr>
              <w:t xml:space="preserve">Grupo Ilunion S.A.U. (antes </w:t>
            </w:r>
            <w:r w:rsidR="00E47818">
              <w:rPr>
                <w:snapToGrid w:val="0"/>
                <w:color w:val="000000"/>
                <w:szCs w:val="0"/>
                <w:u w:color="000000"/>
              </w:rPr>
              <w:t>Fundosa Grupo, S.A.U.</w:t>
            </w:r>
            <w:r w:rsidR="00E22813">
              <w:rPr>
                <w:snapToGrid w:val="0"/>
                <w:color w:val="000000"/>
                <w:szCs w:val="0"/>
                <w:u w:color="000000"/>
              </w:rPr>
              <w:t>)</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100.723.350</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5.550.000</w:t>
            </w:r>
          </w:p>
        </w:tc>
        <w:tc>
          <w:tcPr>
            <w:tcW w:w="1195" w:type="dxa"/>
            <w:shd w:val="clear" w:color="auto" w:fill="auto"/>
            <w:noWrap/>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xml:space="preserve">Inmovilizado material </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5.070.582</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11.415</w:t>
            </w:r>
          </w:p>
        </w:tc>
        <w:tc>
          <w:tcPr>
            <w:tcW w:w="1195" w:type="dxa"/>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(170.443)</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intangible</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60.461</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1.113</w:t>
            </w:r>
          </w:p>
        </w:tc>
        <w:tc>
          <w:tcPr>
            <w:tcW w:w="1195" w:type="dxa"/>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(28.200)</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Otras subvenciones</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17.848</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w:t>
            </w:r>
          </w:p>
        </w:tc>
        <w:tc>
          <w:tcPr>
            <w:tcW w:w="1195" w:type="dxa"/>
            <w:tcBorders>
              <w:bottom w:val="single" w:sz="2" w:space="0" w:color="auto"/>
            </w:tcBorders>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(2.835)</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Next/>
              <w:keepLines/>
              <w:tabs>
                <w:tab w:val="decimal" w:pos="1004"/>
              </w:tabs>
              <w:spacing w:before="40" w:after="40"/>
              <w:rPr>
                <w:b/>
                <w:snapToGrid w:val="0"/>
                <w:szCs w:val="0"/>
                <w:u w:color="000000"/>
              </w:rPr>
            </w:pPr>
            <w:r w:rsidRPr="00EC4AB4">
              <w:rPr>
                <w:b/>
                <w:snapToGrid w:val="0"/>
                <w:szCs w:val="0"/>
                <w:u w:color="000000"/>
              </w:rPr>
              <w:t>105.872.241</w:t>
            </w: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Next/>
              <w:keepLines/>
              <w:tabs>
                <w:tab w:val="decimal" w:pos="950"/>
              </w:tabs>
              <w:spacing w:before="40" w:after="40"/>
              <w:rPr>
                <w:b/>
                <w:snapToGrid w:val="0"/>
                <w:szCs w:val="0"/>
                <w:u w:color="000000"/>
              </w:rPr>
            </w:pPr>
            <w:r w:rsidRPr="00EC4AB4">
              <w:rPr>
                <w:b/>
                <w:snapToGrid w:val="0"/>
                <w:szCs w:val="0"/>
                <w:u w:color="000000"/>
              </w:rPr>
              <w:t>5.562.528</w:t>
            </w:r>
          </w:p>
        </w:tc>
        <w:tc>
          <w:tcPr>
            <w:tcW w:w="1195" w:type="dxa"/>
            <w:tcBorders>
              <w:top w:val="single" w:sz="2" w:space="0" w:color="auto"/>
              <w:bottom w:val="single" w:sz="2" w:space="0" w:color="auto"/>
            </w:tcBorders>
            <w:shd w:val="clear" w:color="auto" w:fill="auto"/>
            <w:vAlign w:val="bottom"/>
            <w:hideMark/>
          </w:tcPr>
          <w:p w:rsidR="00E61324" w:rsidRPr="00EC4AB4" w:rsidRDefault="00E61324" w:rsidP="00062A53">
            <w:pPr>
              <w:pStyle w:val="Tabladeilustraciones"/>
              <w:keepNext/>
              <w:keepLines/>
              <w:tabs>
                <w:tab w:val="decimal" w:pos="1009"/>
              </w:tabs>
              <w:spacing w:before="40" w:after="40"/>
              <w:rPr>
                <w:b/>
                <w:snapToGrid w:val="0"/>
                <w:szCs w:val="0"/>
                <w:u w:color="000000"/>
              </w:rPr>
            </w:pPr>
            <w:r w:rsidRPr="00EC4AB4">
              <w:rPr>
                <w:b/>
                <w:snapToGrid w:val="0"/>
                <w:szCs w:val="0"/>
                <w:u w:color="000000"/>
              </w:rPr>
              <w:t>(201.478)</w:t>
            </w: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Lines/>
              <w:tabs>
                <w:tab w:val="decimal" w:pos="1004"/>
              </w:tabs>
              <w:spacing w:before="40" w:after="40"/>
              <w:rPr>
                <w:b/>
                <w:snapToGrid w:val="0"/>
                <w:szCs w:val="0"/>
                <w:u w:color="000000"/>
              </w:rPr>
            </w:pPr>
            <w:r w:rsidRPr="00EC4AB4">
              <w:rPr>
                <w:b/>
                <w:snapToGrid w:val="0"/>
                <w:szCs w:val="0"/>
                <w:u w:color="000000"/>
              </w:rPr>
              <w:t>111.233.291</w:t>
            </w:r>
          </w:p>
        </w:tc>
      </w:tr>
    </w:tbl>
    <w:p w:rsidR="00E61324" w:rsidRDefault="00E61324" w:rsidP="00062A53">
      <w:pPr>
        <w:keepLines/>
      </w:pPr>
    </w:p>
    <w:p w:rsidR="00162E65" w:rsidRDefault="00DF4D58" w:rsidP="00FB4D9D">
      <w:pPr>
        <w:keepLines/>
        <w:rPr>
          <w:b/>
          <w:kern w:val="28"/>
          <w:u w:val="single"/>
        </w:rPr>
      </w:pPr>
      <w:r w:rsidRPr="007062AB">
        <w:rPr>
          <w:rFonts w:cs="Arial"/>
          <w:szCs w:val="18"/>
        </w:rPr>
        <w:t>Las adiciones del ejercicio 201</w:t>
      </w:r>
      <w:r w:rsidR="004453DB">
        <w:rPr>
          <w:rFonts w:cs="Arial"/>
          <w:szCs w:val="18"/>
        </w:rPr>
        <w:t>4</w:t>
      </w:r>
      <w:r w:rsidRPr="007062AB">
        <w:rPr>
          <w:rFonts w:cs="Arial"/>
          <w:szCs w:val="18"/>
        </w:rPr>
        <w:t xml:space="preserve"> han tenido por objeto </w:t>
      </w:r>
      <w:r w:rsidRPr="006A36F2">
        <w:rPr>
          <w:rFonts w:cs="Arial"/>
          <w:szCs w:val="18"/>
        </w:rPr>
        <w:t xml:space="preserve">principalmente la financiación del inmovilizado financiero, y su procedencia es en su totalidad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Pr="00426450">
        <w:rPr>
          <w:rFonts w:cs="Arial"/>
          <w:szCs w:val="18"/>
        </w:rPr>
        <w:t>).</w:t>
      </w:r>
      <w:r w:rsidRPr="007062AB">
        <w:rPr>
          <w:rFonts w:cs="Arial"/>
          <w:szCs w:val="18"/>
        </w:rPr>
        <w:t xml:space="preserve"> </w:t>
      </w:r>
    </w:p>
    <w:p w:rsidR="00DF4D58" w:rsidRPr="001B2C59" w:rsidRDefault="00303214" w:rsidP="00062A53">
      <w:pPr>
        <w:pStyle w:val="Ttulo4"/>
      </w:pPr>
      <w:r>
        <w:t>12.</w:t>
      </w:r>
      <w:r>
        <w:tab/>
      </w:r>
      <w:r w:rsidR="00DF4D58" w:rsidRPr="001B2C59">
        <w:t>Provisiones y contingencias</w:t>
      </w:r>
    </w:p>
    <w:p w:rsidR="00DF4D58" w:rsidRPr="00746E8F" w:rsidRDefault="00DF4D58" w:rsidP="00062A53">
      <w:pPr>
        <w:pStyle w:val="Ttulo5"/>
      </w:pPr>
      <w:r w:rsidRPr="00746E8F">
        <w:t>12.1 Provisiones a largo plazo</w:t>
      </w:r>
    </w:p>
    <w:p w:rsidR="00DF4D58" w:rsidRDefault="00DF4D58" w:rsidP="00062A53">
      <w:pPr>
        <w:pStyle w:val="Listaconnmeros"/>
        <w:keepLines/>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DC7382"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DC7382" w:rsidRPr="00DC7382" w:rsidTr="00DC7382">
        <w:trPr>
          <w:jc w:val="center"/>
        </w:trPr>
        <w:tc>
          <w:tcPr>
            <w:tcW w:w="3402" w:type="dxa"/>
            <w:vMerge/>
            <w:tcBorders>
              <w:top w:val="nil"/>
              <w:bottom w:val="nil"/>
            </w:tcBorders>
            <w:shd w:val="clear" w:color="auto" w:fill="auto"/>
            <w:vAlign w:val="center"/>
            <w:hideMark/>
          </w:tcPr>
          <w:p w:rsidR="00DC7382" w:rsidRPr="00DC7382" w:rsidRDefault="00DC7382" w:rsidP="00062A53">
            <w:pPr>
              <w:pStyle w:val="Tabladeilustraciones"/>
              <w:keepNext/>
              <w:keepLines/>
              <w:jc w:val="center"/>
              <w:rPr>
                <w:snapToGrid w:val="0"/>
                <w:color w:val="000000"/>
                <w:szCs w:val="0"/>
                <w:u w:color="000000"/>
              </w:rPr>
            </w:pPr>
          </w:p>
        </w:tc>
        <w:tc>
          <w:tcPr>
            <w:tcW w:w="1134" w:type="dxa"/>
            <w:tcBorders>
              <w:top w:val="single" w:sz="2" w:space="0" w:color="auto"/>
            </w:tcBorders>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nil"/>
            </w:tcBorders>
            <w:shd w:val="clear" w:color="auto" w:fill="auto"/>
            <w:vAlign w:val="center"/>
            <w:hideMark/>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2013</w:t>
            </w:r>
          </w:p>
        </w:tc>
      </w:tr>
      <w:tr w:rsidR="00DC7382" w:rsidRPr="00DC7382" w:rsidTr="00DC7382">
        <w:trPr>
          <w:jc w:val="center"/>
        </w:trPr>
        <w:tc>
          <w:tcPr>
            <w:tcW w:w="3402" w:type="dxa"/>
            <w:tcBorders>
              <w:top w:val="single" w:sz="2" w:space="0" w:color="auto"/>
            </w:tcBorders>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 </w:t>
            </w:r>
          </w:p>
        </w:tc>
        <w:tc>
          <w:tcPr>
            <w:tcW w:w="1134" w:type="dxa"/>
            <w:tcBorders>
              <w:top w:val="single" w:sz="2" w:space="0" w:color="auto"/>
            </w:tcBorders>
          </w:tcPr>
          <w:p w:rsidR="00DC7382" w:rsidRPr="00DC7382" w:rsidRDefault="00DC7382"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 </w:t>
            </w:r>
          </w:p>
        </w:tc>
      </w:tr>
      <w:tr w:rsidR="00DC7382" w:rsidRPr="00DC7382" w:rsidTr="00DC7382">
        <w:trPr>
          <w:jc w:val="center"/>
        </w:trPr>
        <w:tc>
          <w:tcPr>
            <w:tcW w:w="3402" w:type="dxa"/>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Saldo inicial</w:t>
            </w:r>
          </w:p>
        </w:tc>
        <w:tc>
          <w:tcPr>
            <w:tcW w:w="1134" w:type="dxa"/>
          </w:tcPr>
          <w:p w:rsidR="00DC7382" w:rsidRPr="00DC7382" w:rsidRDefault="00DC7382" w:rsidP="00062A53">
            <w:pPr>
              <w:pStyle w:val="Tabladeilustraciones"/>
              <w:keepNext/>
              <w:keepLines/>
              <w:tabs>
                <w:tab w:val="decimal" w:pos="950"/>
              </w:tabs>
              <w:rPr>
                <w:snapToGrid w:val="0"/>
                <w:color w:val="000000"/>
                <w:szCs w:val="0"/>
                <w:u w:color="000000"/>
              </w:rPr>
            </w:pPr>
            <w:r>
              <w:rPr>
                <w:snapToGrid w:val="0"/>
                <w:color w:val="000000"/>
                <w:szCs w:val="0"/>
                <w:u w:color="000000"/>
              </w:rPr>
              <w:t>1.461.443</w:t>
            </w:r>
          </w:p>
        </w:tc>
        <w:tc>
          <w:tcPr>
            <w:tcW w:w="1134" w:type="dxa"/>
            <w:shd w:val="clear" w:color="auto" w:fill="auto"/>
            <w:noWrap/>
            <w:vAlign w:val="center"/>
            <w:hideMark/>
          </w:tcPr>
          <w:p w:rsidR="00DC7382" w:rsidRPr="00DC7382" w:rsidRDefault="00DC7382" w:rsidP="00062A53">
            <w:pPr>
              <w:pStyle w:val="Tabladeilustraciones"/>
              <w:keepNext/>
              <w:keepLines/>
              <w:tabs>
                <w:tab w:val="decimal" w:pos="950"/>
              </w:tabs>
              <w:rPr>
                <w:snapToGrid w:val="0"/>
                <w:color w:val="000000"/>
                <w:szCs w:val="0"/>
                <w:u w:color="000000"/>
              </w:rPr>
            </w:pPr>
            <w:r w:rsidRPr="00DC7382">
              <w:rPr>
                <w:snapToGrid w:val="0"/>
                <w:color w:val="000000"/>
                <w:szCs w:val="0"/>
                <w:u w:color="000000"/>
              </w:rPr>
              <w:t>1.461.443</w:t>
            </w:r>
          </w:p>
        </w:tc>
      </w:tr>
      <w:tr w:rsidR="00DC7382" w:rsidRPr="00DC7382" w:rsidTr="00DC7382">
        <w:trPr>
          <w:jc w:val="center"/>
        </w:trPr>
        <w:tc>
          <w:tcPr>
            <w:tcW w:w="3402" w:type="dxa"/>
            <w:tcBorders>
              <w:bottom w:val="single" w:sz="2" w:space="0" w:color="auto"/>
            </w:tcBorders>
            <w:shd w:val="clear" w:color="auto" w:fill="auto"/>
            <w:hideMark/>
          </w:tcPr>
          <w:p w:rsidR="00DC7382" w:rsidRPr="00DC7382" w:rsidRDefault="00E47818" w:rsidP="00062A53">
            <w:pPr>
              <w:pStyle w:val="Tabladeilustraciones"/>
              <w:keepNext/>
              <w:keepLines/>
              <w:rPr>
                <w:snapToGrid w:val="0"/>
                <w:color w:val="000000"/>
                <w:szCs w:val="0"/>
                <w:u w:color="000000"/>
              </w:rPr>
            </w:pPr>
            <w:r>
              <w:rPr>
                <w:snapToGrid w:val="0"/>
                <w:color w:val="000000"/>
                <w:szCs w:val="0"/>
                <w:u w:color="000000"/>
              </w:rPr>
              <w:t>Reversión</w:t>
            </w:r>
          </w:p>
        </w:tc>
        <w:tc>
          <w:tcPr>
            <w:tcW w:w="1134" w:type="dxa"/>
            <w:tcBorders>
              <w:bottom w:val="single" w:sz="2" w:space="0" w:color="auto"/>
            </w:tcBorders>
          </w:tcPr>
          <w:p w:rsidR="00DC7382" w:rsidRPr="00DC7382" w:rsidRDefault="004453DB" w:rsidP="00062A53">
            <w:pPr>
              <w:pStyle w:val="Tabladeilustraciones"/>
              <w:keepNext/>
              <w:keepLines/>
              <w:tabs>
                <w:tab w:val="decimal" w:pos="950"/>
              </w:tabs>
              <w:rPr>
                <w:snapToGrid w:val="0"/>
                <w:color w:val="000000"/>
                <w:szCs w:val="0"/>
                <w:u w:color="000000"/>
              </w:rPr>
            </w:pPr>
            <w:r>
              <w:rPr>
                <w:snapToGrid w:val="0"/>
                <w:color w:val="000000"/>
                <w:szCs w:val="0"/>
                <w:u w:color="000000"/>
              </w:rPr>
              <w:t>(1.284.642)</w:t>
            </w:r>
          </w:p>
        </w:tc>
        <w:tc>
          <w:tcPr>
            <w:tcW w:w="1134" w:type="dxa"/>
            <w:tcBorders>
              <w:bottom w:val="single" w:sz="2" w:space="0" w:color="auto"/>
            </w:tcBorders>
            <w:shd w:val="clear" w:color="auto" w:fill="auto"/>
            <w:noWrap/>
            <w:vAlign w:val="center"/>
            <w:hideMark/>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w:t>
            </w:r>
          </w:p>
        </w:tc>
      </w:tr>
      <w:tr w:rsidR="00DC7382" w:rsidRPr="00DC7382" w:rsidTr="00DC7382">
        <w:trPr>
          <w:jc w:val="center"/>
        </w:trPr>
        <w:tc>
          <w:tcPr>
            <w:tcW w:w="3402" w:type="dxa"/>
            <w:tcBorders>
              <w:top w:val="single" w:sz="2" w:space="0" w:color="auto"/>
              <w:bottom w:val="single" w:sz="2" w:space="0" w:color="auto"/>
            </w:tcBorders>
            <w:shd w:val="clear" w:color="auto" w:fill="auto"/>
            <w:hideMark/>
          </w:tcPr>
          <w:p w:rsidR="00DC7382" w:rsidRPr="00DC7382" w:rsidRDefault="00DC7382" w:rsidP="00062A53">
            <w:pPr>
              <w:pStyle w:val="Tabladeilustraciones"/>
              <w:keepNext/>
              <w:keepLines/>
              <w:spacing w:before="40" w:after="40"/>
              <w:rPr>
                <w:b/>
                <w:snapToGrid w:val="0"/>
                <w:szCs w:val="0"/>
                <w:u w:color="000000"/>
              </w:rPr>
            </w:pPr>
            <w:r w:rsidRPr="00DC7382">
              <w:rPr>
                <w:b/>
                <w:snapToGrid w:val="0"/>
                <w:szCs w:val="0"/>
                <w:u w:color="000000"/>
              </w:rPr>
              <w:t>Saldo final</w:t>
            </w:r>
          </w:p>
        </w:tc>
        <w:tc>
          <w:tcPr>
            <w:tcW w:w="1134" w:type="dxa"/>
            <w:tcBorders>
              <w:top w:val="single" w:sz="2" w:space="0" w:color="auto"/>
              <w:bottom w:val="single" w:sz="2" w:space="0" w:color="auto"/>
            </w:tcBorders>
          </w:tcPr>
          <w:p w:rsidR="00DC7382" w:rsidRPr="00DC7382" w:rsidRDefault="004453DB" w:rsidP="00062A53">
            <w:pPr>
              <w:pStyle w:val="Tabladeilustraciones"/>
              <w:keepNext/>
              <w:keepLines/>
              <w:tabs>
                <w:tab w:val="decimal" w:pos="950"/>
              </w:tabs>
              <w:spacing w:before="40" w:after="40"/>
              <w:rPr>
                <w:b/>
                <w:snapToGrid w:val="0"/>
                <w:szCs w:val="0"/>
                <w:u w:color="000000"/>
              </w:rPr>
            </w:pPr>
            <w:r>
              <w:rPr>
                <w:b/>
                <w:snapToGrid w:val="0"/>
                <w:szCs w:val="0"/>
                <w:u w:color="000000"/>
              </w:rPr>
              <w:t>176.801</w:t>
            </w:r>
          </w:p>
        </w:tc>
        <w:tc>
          <w:tcPr>
            <w:tcW w:w="1134" w:type="dxa"/>
            <w:tcBorders>
              <w:top w:val="single" w:sz="2" w:space="0" w:color="auto"/>
              <w:bottom w:val="single" w:sz="2" w:space="0" w:color="auto"/>
            </w:tcBorders>
            <w:shd w:val="clear" w:color="auto" w:fill="auto"/>
            <w:noWrap/>
            <w:vAlign w:val="center"/>
            <w:hideMark/>
          </w:tcPr>
          <w:p w:rsidR="00DC7382" w:rsidRPr="00DC7382" w:rsidRDefault="00DC7382" w:rsidP="00062A53">
            <w:pPr>
              <w:pStyle w:val="Tabladeilustraciones"/>
              <w:keepLines/>
              <w:tabs>
                <w:tab w:val="decimal" w:pos="950"/>
              </w:tabs>
              <w:spacing w:before="40" w:after="40"/>
              <w:rPr>
                <w:b/>
                <w:snapToGrid w:val="0"/>
                <w:szCs w:val="0"/>
                <w:u w:color="000000"/>
              </w:rPr>
            </w:pPr>
            <w:r w:rsidRPr="00DC7382">
              <w:rPr>
                <w:b/>
                <w:snapToGrid w:val="0"/>
                <w:szCs w:val="0"/>
                <w:u w:color="000000"/>
              </w:rPr>
              <w:t>1.461.443</w:t>
            </w:r>
          </w:p>
        </w:tc>
      </w:tr>
    </w:tbl>
    <w:p w:rsidR="00DF4D58" w:rsidRDefault="00DF4D58" w:rsidP="00062A53">
      <w:pPr>
        <w:pStyle w:val="Listaconnmeros"/>
        <w:keepLines/>
      </w:pPr>
    </w:p>
    <w:p w:rsidR="00DF4D58" w:rsidRDefault="00DF4D58" w:rsidP="00062A53">
      <w:pPr>
        <w:pStyle w:val="Listaconnmeros"/>
        <w:keepLines/>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062A53">
      <w:pPr>
        <w:pStyle w:val="Listaconnmeros"/>
        <w:keepLines/>
        <w:ind w:firstLine="0"/>
        <w:rPr>
          <w:strike/>
        </w:rPr>
      </w:pPr>
      <w:r w:rsidRPr="004453DB">
        <w:t xml:space="preserve">A 31 de diciembre la Fundación ha revertido parte de </w:t>
      </w:r>
      <w:r w:rsidR="00E47818">
        <w:t>la</w:t>
      </w:r>
      <w:r w:rsidRPr="004453DB">
        <w:t xml:space="preserve"> provisión </w:t>
      </w:r>
      <w:r w:rsidR="00E47818">
        <w:t>reconocida</w:t>
      </w:r>
      <w:r w:rsidR="00242F0C">
        <w:t xml:space="preserve">, debido a </w:t>
      </w:r>
      <w:r w:rsidR="00FB4D9D">
        <w:t xml:space="preserve">las cantidades cobradas en concepto de “Asignación financiera”, en virtud del Acuerdo </w:t>
      </w:r>
      <w:r w:rsidR="00E47818">
        <w:t xml:space="preserve">General entre el Gobierno de la Nación y la ONCE en materia de Cooperación, Solidaridad y Competitividad </w:t>
      </w:r>
      <w:r w:rsidR="00FB4D9D">
        <w:t xml:space="preserve">correspondiente al periodo </w:t>
      </w:r>
      <w:r w:rsidR="00E47818" w:rsidRPr="00E47818">
        <w:t>2004</w:t>
      </w:r>
      <w:r w:rsidR="00FB4D9D" w:rsidRPr="00E47818">
        <w:t xml:space="preserve"> a </w:t>
      </w:r>
      <w:r w:rsidR="00E47818">
        <w:t>2011</w:t>
      </w:r>
      <w:r w:rsidR="00242F0C">
        <w:t>.</w:t>
      </w:r>
    </w:p>
    <w:p w:rsidR="00DF4D58" w:rsidRPr="00746E8F" w:rsidRDefault="00DF4D58" w:rsidP="00062A53">
      <w:pPr>
        <w:pStyle w:val="Ttulo5"/>
      </w:pPr>
      <w:r w:rsidRPr="00746E8F">
        <w:t>12.2 Compromisos con terceros</w:t>
      </w:r>
    </w:p>
    <w:p w:rsidR="00DF4D58" w:rsidRPr="00817360" w:rsidRDefault="00DF4D58" w:rsidP="00062A53">
      <w:pPr>
        <w:pStyle w:val="Ttulo6"/>
      </w:pPr>
      <w:r w:rsidRPr="00817360">
        <w:t>Garantías</w:t>
      </w:r>
    </w:p>
    <w:p w:rsidR="00DF4D58" w:rsidRDefault="00DF4D58" w:rsidP="00062A53">
      <w:pPr>
        <w:pStyle w:val="Listaconnmeros"/>
        <w:keepLines/>
        <w:ind w:firstLine="0"/>
      </w:pPr>
      <w:r w:rsidRPr="0084288A">
        <w:t xml:space="preserve">La Fundación tiene contratadas pólizas de avales, de las que se ha dispuesto a 31 de diciembre de </w:t>
      </w:r>
      <w:r>
        <w:t>201</w:t>
      </w:r>
      <w:r w:rsidR="00415C33">
        <w:t>4</w:t>
      </w:r>
      <w:r w:rsidRPr="0084288A">
        <w:t xml:space="preserve"> de </w:t>
      </w:r>
      <w:r w:rsidR="004453DB">
        <w:t>77.906</w:t>
      </w:r>
      <w:r w:rsidR="00415C33">
        <w:t xml:space="preserve"> </w:t>
      </w:r>
      <w:r w:rsidRPr="0084288A">
        <w:t>euros (</w:t>
      </w:r>
      <w:r w:rsidR="00415C33">
        <w:t>70.088</w:t>
      </w:r>
      <w:r w:rsidR="00415C33" w:rsidRPr="0084288A">
        <w:t xml:space="preserve"> </w:t>
      </w:r>
      <w:r w:rsidRPr="0084288A">
        <w:t>euros al 31 de diciembre de 201</w:t>
      </w:r>
      <w:r w:rsidR="00415C33">
        <w:t>3</w:t>
      </w:r>
      <w:r w:rsidRPr="0084288A">
        <w:t>).</w:t>
      </w:r>
    </w:p>
    <w:p w:rsidR="00DF4D58" w:rsidRPr="001B2C59" w:rsidRDefault="00415C33" w:rsidP="00062A53">
      <w:pPr>
        <w:pStyle w:val="Ttulo4"/>
      </w:pPr>
      <w:r>
        <w:t>13.</w:t>
      </w:r>
      <w:r>
        <w:tab/>
      </w:r>
      <w:r w:rsidR="00DF4D58" w:rsidRPr="001B2C59">
        <w:t>Situación fiscal</w:t>
      </w:r>
    </w:p>
    <w:p w:rsidR="00DF4D58" w:rsidRDefault="00DF4D58" w:rsidP="00062A53">
      <w:pPr>
        <w:keepLines/>
      </w:pPr>
      <w:r w:rsidRPr="008E176C">
        <w:t>El detalle de los saldos relativos a activos y pasivos fiscales al 31 de diciembre es e</w:t>
      </w:r>
      <w:r>
        <w:t>l siguiente</w:t>
      </w:r>
      <w:r w:rsidRPr="008E176C">
        <w:t>:</w:t>
      </w:r>
    </w:p>
    <w:tbl>
      <w:tblPr>
        <w:tblW w:w="720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6471E8">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p>
        </w:tc>
        <w:tc>
          <w:tcPr>
            <w:tcW w:w="2159" w:type="dxa"/>
            <w:gridSpan w:val="2"/>
            <w:tcBorders>
              <w:top w:val="single" w:sz="2" w:space="0" w:color="auto"/>
              <w:bottom w:val="single" w:sz="2" w:space="0" w:color="auto"/>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r w:rsidRPr="004B5825">
              <w:rPr>
                <w:snapToGrid w:val="0"/>
                <w:color w:val="000000"/>
                <w:szCs w:val="0"/>
                <w:u w:color="000000"/>
              </w:rPr>
              <w:t>Euros</w:t>
            </w:r>
          </w:p>
        </w:tc>
      </w:tr>
      <w:tr w:rsidR="004B5825" w:rsidRPr="004B5825" w:rsidTr="006471E8">
        <w:trPr>
          <w:jc w:val="center"/>
        </w:trPr>
        <w:tc>
          <w:tcPr>
            <w:tcW w:w="5041" w:type="dxa"/>
            <w:tcBorders>
              <w:top w:val="nil"/>
              <w:bottom w:val="single" w:sz="2" w:space="0" w:color="auto"/>
            </w:tcBorders>
            <w:shd w:val="clear" w:color="auto" w:fill="auto"/>
            <w:noWrap/>
            <w:vAlign w:val="center"/>
            <w:hideMark/>
          </w:tcPr>
          <w:p w:rsidR="004B5825" w:rsidRPr="004B5825" w:rsidRDefault="004B5825" w:rsidP="00062A53">
            <w:pPr>
              <w:pStyle w:val="Tabladeilustraciones"/>
              <w:keepNext/>
              <w:keepLines/>
              <w:jc w:val="center"/>
              <w:rPr>
                <w:snapToGrid w:val="0"/>
                <w:color w:val="000000"/>
                <w:szCs w:val="0"/>
                <w:u w:color="000000"/>
              </w:rPr>
            </w:pPr>
          </w:p>
        </w:tc>
        <w:tc>
          <w:tcPr>
            <w:tcW w:w="1025" w:type="dxa"/>
            <w:tcBorders>
              <w:top w:val="single" w:sz="2" w:space="0" w:color="auto"/>
              <w:bottom w:val="single" w:sz="2" w:space="0" w:color="auto"/>
            </w:tcBorders>
            <w:shd w:val="clear" w:color="auto" w:fill="auto"/>
            <w:vAlign w:val="center"/>
          </w:tcPr>
          <w:p w:rsidR="004B5825" w:rsidRPr="004B5825" w:rsidRDefault="004B5825"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center"/>
            <w:hideMark/>
          </w:tcPr>
          <w:p w:rsidR="004B5825" w:rsidRPr="004B5825" w:rsidRDefault="004B5825" w:rsidP="00062A53">
            <w:pPr>
              <w:pStyle w:val="Tabladeilustraciones"/>
              <w:keepNext/>
              <w:keepLines/>
              <w:jc w:val="center"/>
              <w:rPr>
                <w:snapToGrid w:val="0"/>
                <w:color w:val="000000"/>
                <w:szCs w:val="0"/>
                <w:u w:color="000000"/>
              </w:rPr>
            </w:pPr>
            <w:r w:rsidRPr="004B5825">
              <w:rPr>
                <w:snapToGrid w:val="0"/>
                <w:color w:val="000000"/>
                <w:szCs w:val="0"/>
                <w:u w:color="000000"/>
              </w:rPr>
              <w:t>2013</w:t>
            </w:r>
          </w:p>
        </w:tc>
      </w:tr>
      <w:tr w:rsidR="004B5825" w:rsidRPr="004B5825" w:rsidTr="006471E8">
        <w:trPr>
          <w:jc w:val="center"/>
        </w:trPr>
        <w:tc>
          <w:tcPr>
            <w:tcW w:w="5041"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c>
          <w:tcPr>
            <w:tcW w:w="1025" w:type="dxa"/>
            <w:tcBorders>
              <w:top w:val="single" w:sz="2" w:space="0" w:color="auto"/>
            </w:tcBorders>
            <w:shd w:val="clear" w:color="auto" w:fill="auto"/>
            <w:noWrap/>
            <w:vAlign w:val="bottom"/>
          </w:tcPr>
          <w:p w:rsidR="004B5825" w:rsidRPr="004B5825" w:rsidRDefault="004B582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r>
      <w:tr w:rsidR="004B5825" w:rsidRPr="004B5825" w:rsidTr="006471E8">
        <w:trPr>
          <w:jc w:val="center"/>
        </w:trPr>
        <w:tc>
          <w:tcPr>
            <w:tcW w:w="5041" w:type="dxa"/>
            <w:shd w:val="clear" w:color="auto" w:fill="auto"/>
            <w:noWrap/>
            <w:vAlign w:val="bottom"/>
          </w:tcPr>
          <w:p w:rsidR="004B5825" w:rsidRPr="004B5825" w:rsidRDefault="004B5825" w:rsidP="00062A53">
            <w:pPr>
              <w:pStyle w:val="Tabladeilustraciones"/>
              <w:keepNext/>
              <w:keepLines/>
              <w:rPr>
                <w:b/>
                <w:snapToGrid w:val="0"/>
                <w:color w:val="000000"/>
                <w:szCs w:val="0"/>
                <w:u w:color="000000"/>
              </w:rPr>
            </w:pPr>
            <w:r w:rsidRPr="004B5825">
              <w:rPr>
                <w:b/>
                <w:snapToGrid w:val="0"/>
                <w:color w:val="000000"/>
                <w:szCs w:val="0"/>
                <w:u w:color="000000"/>
              </w:rPr>
              <w:t>Otros créditos con las Administraciones Públicas:</w:t>
            </w:r>
          </w:p>
        </w:tc>
        <w:tc>
          <w:tcPr>
            <w:tcW w:w="1025"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r>
      <w:tr w:rsidR="004B5825" w:rsidRPr="004B5825" w:rsidTr="006471E8">
        <w:trPr>
          <w:jc w:val="center"/>
        </w:trPr>
        <w:tc>
          <w:tcPr>
            <w:tcW w:w="5041" w:type="dxa"/>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Hacienda Pública Deudora por subvenciones concedidas</w:t>
            </w:r>
          </w:p>
        </w:tc>
        <w:tc>
          <w:tcPr>
            <w:tcW w:w="1025" w:type="dxa"/>
            <w:shd w:val="clear" w:color="auto" w:fill="auto"/>
            <w:noWrap/>
            <w:vAlign w:val="bottom"/>
          </w:tcPr>
          <w:p w:rsidR="004B5825" w:rsidRPr="004B5825" w:rsidRDefault="004453DB" w:rsidP="00062A53">
            <w:pPr>
              <w:pStyle w:val="Tabladeilustraciones"/>
              <w:keepNext/>
              <w:keepLines/>
              <w:tabs>
                <w:tab w:val="decimal" w:pos="126"/>
              </w:tab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383.419</w:t>
            </w:r>
          </w:p>
        </w:tc>
      </w:tr>
      <w:tr w:rsidR="004B5825" w:rsidRPr="004B5825" w:rsidTr="006471E8">
        <w:trPr>
          <w:jc w:val="center"/>
        </w:trPr>
        <w:tc>
          <w:tcPr>
            <w:tcW w:w="5041" w:type="dxa"/>
            <w:tcBorders>
              <w:bottom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25" w:type="dxa"/>
            <w:tcBorders>
              <w:bottom w:val="single" w:sz="2" w:space="0" w:color="auto"/>
            </w:tcBorders>
            <w:shd w:val="clear" w:color="auto" w:fill="auto"/>
            <w:noWrap/>
            <w:vAlign w:val="bottom"/>
          </w:tcPr>
          <w:p w:rsidR="004B5825" w:rsidRPr="004B5825" w:rsidRDefault="004453DB" w:rsidP="00062A53">
            <w:pPr>
              <w:pStyle w:val="Tabladeilustraciones"/>
              <w:keepNext/>
              <w:keepLines/>
              <w:tabs>
                <w:tab w:val="decimal" w:pos="950"/>
              </w:tabs>
              <w:rPr>
                <w:snapToGrid w:val="0"/>
                <w:color w:val="000000"/>
                <w:szCs w:val="0"/>
                <w:u w:color="000000"/>
              </w:rPr>
            </w:pPr>
            <w:r>
              <w:rPr>
                <w:snapToGrid w:val="0"/>
                <w:color w:val="000000"/>
                <w:szCs w:val="0"/>
                <w:u w:color="000000"/>
              </w:rPr>
              <w:t>4.005</w:t>
            </w:r>
          </w:p>
        </w:tc>
        <w:tc>
          <w:tcPr>
            <w:tcW w:w="1134" w:type="dxa"/>
            <w:tcBorders>
              <w:bottom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4.541</w:t>
            </w:r>
          </w:p>
        </w:tc>
      </w:tr>
      <w:tr w:rsidR="004B5825" w:rsidRPr="004B5825" w:rsidTr="006471E8">
        <w:trPr>
          <w:jc w:val="center"/>
        </w:trPr>
        <w:tc>
          <w:tcPr>
            <w:tcW w:w="5041" w:type="dxa"/>
            <w:tcBorders>
              <w:top w:val="single" w:sz="2" w:space="0" w:color="auto"/>
              <w:bottom w:val="single" w:sz="2" w:space="0" w:color="auto"/>
            </w:tcBorders>
            <w:shd w:val="clear" w:color="auto" w:fill="auto"/>
            <w:noWrap/>
            <w:vAlign w:val="bottom"/>
            <w:hideMark/>
          </w:tcPr>
          <w:p w:rsidR="004B5825" w:rsidRPr="004B5825" w:rsidRDefault="004B5825" w:rsidP="00062A53">
            <w:pPr>
              <w:pStyle w:val="Tabladeilustraciones"/>
              <w:keepNext/>
              <w:keepLines/>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25" w:type="dxa"/>
            <w:tcBorders>
              <w:top w:val="single" w:sz="2" w:space="0" w:color="auto"/>
              <w:bottom w:val="single" w:sz="2" w:space="0" w:color="auto"/>
            </w:tcBorders>
            <w:shd w:val="clear" w:color="auto" w:fill="auto"/>
            <w:noWrap/>
            <w:vAlign w:val="bottom"/>
          </w:tcPr>
          <w:p w:rsidR="004B5825" w:rsidRPr="004B5825" w:rsidRDefault="004453DB" w:rsidP="00062A53">
            <w:pPr>
              <w:pStyle w:val="Tabladeilustraciones"/>
              <w:keepNext/>
              <w:keepLines/>
              <w:tabs>
                <w:tab w:val="decimal" w:pos="950"/>
              </w:tabs>
              <w:spacing w:before="40" w:after="40"/>
              <w:rPr>
                <w:b/>
                <w:snapToGrid w:val="0"/>
                <w:szCs w:val="0"/>
                <w:u w:color="000000"/>
              </w:rPr>
            </w:pPr>
            <w:r>
              <w:rPr>
                <w:b/>
                <w:snapToGrid w:val="0"/>
                <w:szCs w:val="0"/>
                <w:u w:color="000000"/>
              </w:rPr>
              <w:t>4.005</w:t>
            </w:r>
          </w:p>
        </w:tc>
        <w:tc>
          <w:tcPr>
            <w:tcW w:w="1134" w:type="dxa"/>
            <w:tcBorders>
              <w:top w:val="single" w:sz="2" w:space="0" w:color="auto"/>
              <w:bottom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spacing w:before="40" w:after="40"/>
              <w:rPr>
                <w:b/>
                <w:snapToGrid w:val="0"/>
                <w:szCs w:val="0"/>
                <w:u w:color="000000"/>
              </w:rPr>
            </w:pPr>
            <w:r w:rsidRPr="004B5825">
              <w:rPr>
                <w:b/>
                <w:snapToGrid w:val="0"/>
                <w:szCs w:val="0"/>
                <w:u w:color="000000"/>
              </w:rPr>
              <w:t>387.960</w:t>
            </w:r>
          </w:p>
        </w:tc>
      </w:tr>
      <w:tr w:rsidR="004B5825" w:rsidRPr="004B5825" w:rsidTr="006471E8">
        <w:trPr>
          <w:jc w:val="center"/>
        </w:trPr>
        <w:tc>
          <w:tcPr>
            <w:tcW w:w="5041"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c>
          <w:tcPr>
            <w:tcW w:w="1025" w:type="dxa"/>
            <w:tcBorders>
              <w:top w:val="single" w:sz="2" w:space="0" w:color="auto"/>
            </w:tcBorders>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 </w:t>
            </w:r>
          </w:p>
        </w:tc>
      </w:tr>
      <w:tr w:rsidR="004B5825" w:rsidRPr="004B5825" w:rsidTr="006471E8">
        <w:trPr>
          <w:jc w:val="center"/>
        </w:trPr>
        <w:tc>
          <w:tcPr>
            <w:tcW w:w="5041" w:type="dxa"/>
            <w:shd w:val="clear" w:color="auto" w:fill="auto"/>
            <w:noWrap/>
            <w:vAlign w:val="bottom"/>
          </w:tcPr>
          <w:p w:rsidR="004B5825" w:rsidRPr="004B5825" w:rsidRDefault="004B5825" w:rsidP="00062A53">
            <w:pPr>
              <w:pStyle w:val="Tabladeilustraciones"/>
              <w:keepNext/>
              <w:keepLines/>
              <w:rPr>
                <w:b/>
                <w:snapToGrid w:val="0"/>
                <w:color w:val="000000"/>
                <w:szCs w:val="0"/>
                <w:u w:color="000000"/>
              </w:rPr>
            </w:pPr>
            <w:r w:rsidRPr="004B5825">
              <w:rPr>
                <w:b/>
                <w:snapToGrid w:val="0"/>
                <w:color w:val="000000"/>
                <w:szCs w:val="0"/>
                <w:u w:color="000000"/>
              </w:rPr>
              <w:t>Otras deudas con las Administraciones Públicas:</w:t>
            </w:r>
          </w:p>
        </w:tc>
        <w:tc>
          <w:tcPr>
            <w:tcW w:w="1025"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IVA</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10.197</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39.646</w:t>
            </w: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IRPF</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165.266</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180.786</w:t>
            </w: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61.810</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65.259</w:t>
            </w:r>
          </w:p>
        </w:tc>
      </w:tr>
      <w:tr w:rsidR="004453DB" w:rsidRPr="004B5825" w:rsidTr="006471E8">
        <w:trPr>
          <w:jc w:val="center"/>
        </w:trPr>
        <w:tc>
          <w:tcPr>
            <w:tcW w:w="5041" w:type="dxa"/>
            <w:tcBorders>
              <w:bottom w:val="single" w:sz="2" w:space="0" w:color="auto"/>
            </w:tcBorders>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 xml:space="preserve">Hacienda Pública Acreedora por otros conceptos </w:t>
            </w:r>
            <w:r w:rsidR="006471E8">
              <w:rPr>
                <w:snapToGrid w:val="0"/>
                <w:color w:val="000000"/>
                <w:szCs w:val="0"/>
                <w:u w:color="000000"/>
              </w:rPr>
              <w:t xml:space="preserve"> (Nota 13.1)</w:t>
            </w:r>
          </w:p>
        </w:tc>
        <w:tc>
          <w:tcPr>
            <w:tcW w:w="1025" w:type="dxa"/>
            <w:tcBorders>
              <w:bottom w:val="single" w:sz="2" w:space="0" w:color="auto"/>
            </w:tcBorders>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7.736.685</w:t>
            </w:r>
          </w:p>
        </w:tc>
        <w:tc>
          <w:tcPr>
            <w:tcW w:w="1134" w:type="dxa"/>
            <w:tcBorders>
              <w:bottom w:val="single" w:sz="2" w:space="0" w:color="auto"/>
            </w:tcBorders>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7.728.468</w:t>
            </w:r>
          </w:p>
        </w:tc>
      </w:tr>
      <w:tr w:rsidR="004453DB" w:rsidRPr="004B5825" w:rsidTr="006471E8">
        <w:trPr>
          <w:jc w:val="center"/>
        </w:trPr>
        <w:tc>
          <w:tcPr>
            <w:tcW w:w="5041" w:type="dxa"/>
            <w:tcBorders>
              <w:top w:val="single" w:sz="2" w:space="0" w:color="auto"/>
              <w:bottom w:val="single" w:sz="2" w:space="0" w:color="auto"/>
            </w:tcBorders>
            <w:shd w:val="clear" w:color="auto" w:fill="auto"/>
            <w:noWrap/>
            <w:vAlign w:val="bottom"/>
            <w:hideMark/>
          </w:tcPr>
          <w:p w:rsidR="004453DB" w:rsidRPr="004B5825" w:rsidRDefault="004453DB" w:rsidP="00062A53">
            <w:pPr>
              <w:pStyle w:val="Tabladeilustraciones"/>
              <w:keepNext/>
              <w:keepLines/>
              <w:spacing w:before="40" w:after="40"/>
              <w:rPr>
                <w:b/>
                <w:snapToGrid w:val="0"/>
                <w:szCs w:val="0"/>
                <w:u w:color="000000"/>
              </w:rPr>
            </w:pPr>
            <w:r w:rsidRPr="004B5825">
              <w:rPr>
                <w:b/>
                <w:snapToGrid w:val="0"/>
                <w:szCs w:val="0"/>
                <w:u w:color="000000"/>
              </w:rPr>
              <w:t xml:space="preserve">Total otras deudas con las Administraciones Públicas </w:t>
            </w:r>
          </w:p>
        </w:tc>
        <w:tc>
          <w:tcPr>
            <w:tcW w:w="1025" w:type="dxa"/>
            <w:tcBorders>
              <w:top w:val="single" w:sz="2" w:space="0" w:color="auto"/>
              <w:bottom w:val="single" w:sz="2" w:space="0" w:color="auto"/>
            </w:tcBorders>
            <w:shd w:val="clear" w:color="auto" w:fill="auto"/>
            <w:noWrap/>
            <w:vAlign w:val="bottom"/>
          </w:tcPr>
          <w:p w:rsidR="004453DB" w:rsidRPr="004B5825" w:rsidRDefault="004453DB" w:rsidP="00062A53">
            <w:pPr>
              <w:pStyle w:val="Tabladeilustraciones"/>
              <w:keepNext/>
              <w:keepLines/>
              <w:tabs>
                <w:tab w:val="decimal" w:pos="950"/>
              </w:tabs>
              <w:spacing w:before="40" w:after="40"/>
              <w:rPr>
                <w:b/>
                <w:snapToGrid w:val="0"/>
                <w:szCs w:val="0"/>
                <w:u w:color="000000"/>
              </w:rPr>
            </w:pPr>
            <w:r w:rsidRPr="004453DB">
              <w:rPr>
                <w:b/>
                <w:snapToGrid w:val="0"/>
                <w:szCs w:val="0"/>
                <w:u w:color="000000"/>
              </w:rPr>
              <w:t>7.973.958</w:t>
            </w:r>
          </w:p>
        </w:tc>
        <w:tc>
          <w:tcPr>
            <w:tcW w:w="1134" w:type="dxa"/>
            <w:tcBorders>
              <w:top w:val="single" w:sz="2" w:space="0" w:color="auto"/>
              <w:bottom w:val="single" w:sz="2" w:space="0" w:color="auto"/>
            </w:tcBorders>
            <w:shd w:val="clear" w:color="auto" w:fill="auto"/>
            <w:noWrap/>
            <w:vAlign w:val="bottom"/>
            <w:hideMark/>
          </w:tcPr>
          <w:p w:rsidR="004453DB" w:rsidRPr="004B5825" w:rsidRDefault="004453DB" w:rsidP="00062A53">
            <w:pPr>
              <w:pStyle w:val="Tabladeilustraciones"/>
              <w:keepLines/>
              <w:tabs>
                <w:tab w:val="decimal" w:pos="950"/>
              </w:tabs>
              <w:spacing w:before="40" w:after="40"/>
              <w:rPr>
                <w:b/>
                <w:snapToGrid w:val="0"/>
                <w:szCs w:val="0"/>
                <w:u w:color="000000"/>
              </w:rPr>
            </w:pPr>
            <w:r w:rsidRPr="004B5825">
              <w:rPr>
                <w:b/>
                <w:snapToGrid w:val="0"/>
                <w:szCs w:val="0"/>
                <w:u w:color="000000"/>
              </w:rPr>
              <w:t>8.014.159</w:t>
            </w:r>
          </w:p>
        </w:tc>
      </w:tr>
    </w:tbl>
    <w:p w:rsidR="00DF4D58" w:rsidRDefault="00DF4D58" w:rsidP="00062A53">
      <w:pPr>
        <w:pStyle w:val="Listaconnmeros"/>
        <w:keepLines/>
      </w:pPr>
    </w:p>
    <w:p w:rsidR="00DF4D58" w:rsidRPr="00746E8F" w:rsidRDefault="00DF4D58" w:rsidP="00062A53">
      <w:pPr>
        <w:pStyle w:val="Ttulo5"/>
      </w:pPr>
      <w:r w:rsidRPr="00746E8F">
        <w:t>13</w:t>
      </w:r>
      <w:r>
        <w:t>.1</w:t>
      </w:r>
      <w:r w:rsidRPr="00746E8F">
        <w:t xml:space="preserve"> Fondo Social Europeo y otros cofinanciadores</w:t>
      </w:r>
    </w:p>
    <w:p w:rsidR="00C5134E" w:rsidRDefault="00783816" w:rsidP="00062A53">
      <w:pPr>
        <w:pStyle w:val="Listaconnmeros"/>
        <w:keepLines/>
        <w:ind w:firstLine="0"/>
      </w:pPr>
      <w:r>
        <w:t xml:space="preserve">En la partida de “Otros réditos con las Administraciones Públicas” </w:t>
      </w:r>
      <w:r w:rsidR="00C5134E">
        <w:t>se han cobrado 368.271 euros correspondientes a la asignación financiera del año 2011, contemplada en el Acuerdo General entre el Gobierno de la Nación y la ONCE.</w:t>
      </w:r>
    </w:p>
    <w:p w:rsidR="00DF4D58" w:rsidRDefault="00DF4D58" w:rsidP="00062A53">
      <w:pPr>
        <w:pStyle w:val="Listaconnmeros"/>
        <w:keepLines/>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361DCB"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361DCB" w:rsidRDefault="00DF4D58" w:rsidP="00062A53">
            <w:pPr>
              <w:pStyle w:val="Tabladeilustraciones"/>
              <w:keepNext/>
              <w:keepLines/>
              <w:jc w:val="center"/>
              <w:rPr>
                <w:snapToGrid w:val="0"/>
                <w:color w:val="000000"/>
                <w:szCs w:val="0"/>
                <w:u w:color="000000"/>
              </w:rPr>
            </w:pPr>
            <w:r w:rsidRPr="00361DCB">
              <w:rPr>
                <w:snapToGrid w:val="0"/>
                <w:color w:val="000000"/>
                <w:szCs w:val="0"/>
                <w:u w:color="000000"/>
              </w:rPr>
              <w:t>Euros</w:t>
            </w:r>
          </w:p>
        </w:tc>
      </w:tr>
      <w:tr w:rsidR="00361DCB" w:rsidRPr="00361DCB" w:rsidTr="00361DCB">
        <w:trPr>
          <w:jc w:val="center"/>
        </w:trPr>
        <w:tc>
          <w:tcPr>
            <w:tcW w:w="3969" w:type="dxa"/>
            <w:tcBorders>
              <w:top w:val="nil"/>
              <w:bottom w:val="single" w:sz="2" w:space="0" w:color="auto"/>
            </w:tcBorders>
            <w:shd w:val="clear" w:color="auto" w:fill="auto"/>
            <w:noWrap/>
            <w:vAlign w:val="bottom"/>
            <w:hideMark/>
          </w:tcPr>
          <w:p w:rsidR="00361DCB" w:rsidRPr="00361DCB" w:rsidRDefault="00361DCB"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361DCB" w:rsidRPr="00361DCB" w:rsidRDefault="00361DCB"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361DCB" w:rsidRPr="00361DCB" w:rsidRDefault="00361DCB" w:rsidP="00062A53">
            <w:pPr>
              <w:pStyle w:val="Tabladeilustraciones"/>
              <w:keepNext/>
              <w:keepLines/>
              <w:jc w:val="center"/>
              <w:rPr>
                <w:snapToGrid w:val="0"/>
                <w:color w:val="000000"/>
                <w:szCs w:val="0"/>
                <w:u w:color="000000"/>
              </w:rPr>
            </w:pPr>
            <w:r w:rsidRPr="00361DCB">
              <w:rPr>
                <w:snapToGrid w:val="0"/>
                <w:color w:val="000000"/>
                <w:szCs w:val="0"/>
                <w:u w:color="000000"/>
              </w:rPr>
              <w:t>2013</w:t>
            </w:r>
          </w:p>
        </w:tc>
      </w:tr>
      <w:tr w:rsidR="00361DCB" w:rsidRPr="00361DCB" w:rsidTr="00361DCB">
        <w:trPr>
          <w:jc w:val="center"/>
        </w:trPr>
        <w:tc>
          <w:tcPr>
            <w:tcW w:w="3969"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 xml:space="preserve">FSE por Programa Operativo 2000-2006 </w:t>
            </w:r>
          </w:p>
        </w:tc>
        <w:tc>
          <w:tcPr>
            <w:tcW w:w="1134" w:type="dxa"/>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5.357.979</w:t>
            </w:r>
          </w:p>
        </w:tc>
        <w:tc>
          <w:tcPr>
            <w:tcW w:w="1134" w:type="dxa"/>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5.357.979</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FSE por Programa Operativo 2007-2013</w:t>
            </w:r>
          </w:p>
        </w:tc>
        <w:tc>
          <w:tcPr>
            <w:tcW w:w="1134" w:type="dxa"/>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19.293.934</w:t>
            </w:r>
          </w:p>
        </w:tc>
        <w:tc>
          <w:tcPr>
            <w:tcW w:w="1134" w:type="dxa"/>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17.026.033</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Otros cofinanciadores</w:t>
            </w:r>
          </w:p>
        </w:tc>
        <w:tc>
          <w:tcPr>
            <w:tcW w:w="1134" w:type="dxa"/>
            <w:tcBorders>
              <w:bottom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181.110</w:t>
            </w:r>
          </w:p>
        </w:tc>
        <w:tc>
          <w:tcPr>
            <w:tcW w:w="1134" w:type="dxa"/>
            <w:tcBorders>
              <w:bottom w:val="single" w:sz="2" w:space="0" w:color="auto"/>
            </w:tcBorders>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147.156</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4453DB" w:rsidRPr="004453DB" w:rsidRDefault="004453DB" w:rsidP="00062A53">
            <w:pPr>
              <w:pStyle w:val="Tabladeilustraciones"/>
              <w:keepLines/>
              <w:tabs>
                <w:tab w:val="decimal" w:pos="978"/>
              </w:tabs>
              <w:spacing w:before="40" w:after="40"/>
              <w:rPr>
                <w:snapToGrid w:val="0"/>
                <w:color w:val="000000"/>
                <w:szCs w:val="0"/>
                <w:u w:color="000000"/>
              </w:rPr>
            </w:pPr>
            <w:r w:rsidRPr="004453DB">
              <w:rPr>
                <w:b/>
                <w:snapToGrid w:val="0"/>
                <w:szCs w:val="0"/>
                <w:u w:color="000000"/>
              </w:rPr>
              <w:t>24.833.023</w:t>
            </w:r>
          </w:p>
        </w:tc>
        <w:tc>
          <w:tcPr>
            <w:tcW w:w="1134" w:type="dxa"/>
            <w:tcBorders>
              <w:top w:val="single" w:sz="2" w:space="0" w:color="auto"/>
              <w:bottom w:val="single" w:sz="2" w:space="0" w:color="auto"/>
            </w:tcBorders>
            <w:shd w:val="clear" w:color="auto" w:fill="auto"/>
            <w:noWrap/>
            <w:vAlign w:val="bottom"/>
            <w:hideMark/>
          </w:tcPr>
          <w:p w:rsidR="004453DB" w:rsidRPr="00361DCB" w:rsidRDefault="004453DB" w:rsidP="00062A53">
            <w:pPr>
              <w:pStyle w:val="Tabladeilustraciones"/>
              <w:keepLines/>
              <w:tabs>
                <w:tab w:val="decimal" w:pos="978"/>
              </w:tabs>
              <w:spacing w:before="40" w:after="40"/>
              <w:rPr>
                <w:b/>
                <w:snapToGrid w:val="0"/>
                <w:szCs w:val="0"/>
                <w:u w:color="000000"/>
              </w:rPr>
            </w:pPr>
            <w:r w:rsidRPr="00361DCB">
              <w:rPr>
                <w:b/>
                <w:snapToGrid w:val="0"/>
                <w:szCs w:val="0"/>
                <w:u w:color="000000"/>
              </w:rPr>
              <w:t>22.531.168</w:t>
            </w:r>
          </w:p>
        </w:tc>
      </w:tr>
    </w:tbl>
    <w:p w:rsidR="00361DCB" w:rsidRDefault="00361DCB" w:rsidP="00062A53">
      <w:pPr>
        <w:pStyle w:val="Listaconnmeros"/>
        <w:keepLines/>
      </w:pPr>
    </w:p>
    <w:p w:rsidR="00DF4D58" w:rsidRDefault="00DF4D58" w:rsidP="00062A53">
      <w:pPr>
        <w:pStyle w:val="Listaconnmeros"/>
        <w:keepLines/>
        <w:ind w:firstLine="0"/>
      </w:pPr>
      <w:r w:rsidRPr="00733541">
        <w:t>Durante el ejercicio 201</w:t>
      </w:r>
      <w:r w:rsidR="004453DB">
        <w:t>4</w:t>
      </w:r>
      <w:r w:rsidRPr="00733541">
        <w:t xml:space="preserve"> se han devengado derechos de cobro frente al FSE por la ejecución del Programa Operativo 2007-2013 por importe de </w:t>
      </w:r>
      <w:r>
        <w:t>1</w:t>
      </w:r>
      <w:r w:rsidR="00887A11">
        <w:t>8</w:t>
      </w:r>
      <w:r w:rsidR="004453DB">
        <w:t>,</w:t>
      </w:r>
      <w:r w:rsidR="00887A11">
        <w:t>4</w:t>
      </w:r>
      <w:r>
        <w:t xml:space="preserve"> </w:t>
      </w:r>
      <w:r w:rsidRPr="00733541">
        <w:t xml:space="preserve">millones de euros. Así mismo se han cobrado </w:t>
      </w:r>
      <w:r w:rsidR="004F33F0">
        <w:t>16</w:t>
      </w:r>
      <w:r w:rsidRPr="00733541">
        <w:t xml:space="preserve"> millones de euros re</w:t>
      </w:r>
      <w:r>
        <w:t>lativos a la deuda pendiente</w:t>
      </w:r>
      <w:r w:rsidRPr="00733541">
        <w:t xml:space="preserve"> </w:t>
      </w:r>
      <w:r>
        <w:t>d</w:t>
      </w:r>
      <w:r w:rsidRPr="00733541">
        <w:t>el FSE por el Programa Operativo 2007-2013</w:t>
      </w:r>
      <w:r>
        <w:t xml:space="preserve">. </w:t>
      </w:r>
    </w:p>
    <w:p w:rsidR="00DF4D58" w:rsidRDefault="00DF4D58" w:rsidP="00062A53">
      <w:pPr>
        <w:pStyle w:val="Listaconnmeros"/>
        <w:keepLines/>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062A53">
      <w:pPr>
        <w:pStyle w:val="Listaconnmeros"/>
        <w:keepLines/>
        <w:ind w:firstLine="0"/>
        <w:rPr>
          <w:color w:val="000000"/>
        </w:rPr>
      </w:pPr>
      <w:r w:rsidRPr="00426450">
        <w:rPr>
          <w:color w:val="000000"/>
        </w:rPr>
        <w:t>Asimismo el epígrafe de “Hacienda Pública Acreedora por otros conceptos” se refleja el importe de la prefinanciación recibida de la UAFSE en relación con el Programa Operativo Lucha contra la Discriminación 2007-2013 (Objetivo convergencia y Objetivo competitividad) y</w:t>
      </w:r>
      <w:r w:rsidR="007B7CFD">
        <w:rPr>
          <w:color w:val="000000"/>
        </w:rPr>
        <w:t xml:space="preserve"> que asciende a 7.728.468 euros, mismo importe que en 2013.</w:t>
      </w:r>
    </w:p>
    <w:p w:rsidR="00FE0908" w:rsidRPr="00FE0908" w:rsidRDefault="00FE0908" w:rsidP="00FE0908">
      <w:pPr>
        <w:rPr>
          <w:rFonts w:cs="Arial"/>
          <w:b/>
          <w:bCs/>
          <w:i/>
          <w:iCs/>
          <w:szCs w:val="18"/>
        </w:rPr>
      </w:pPr>
      <w:r w:rsidRPr="00FE0908">
        <w:rPr>
          <w:rFonts w:cs="Arial"/>
          <w:b/>
          <w:bCs/>
          <w:i/>
          <w:iCs/>
          <w:szCs w:val="18"/>
        </w:rPr>
        <w:t>13.2 Impuesto sobre el valor añadido</w:t>
      </w:r>
    </w:p>
    <w:p w:rsidR="00FE0908" w:rsidRPr="00FE0908" w:rsidRDefault="00FE0908" w:rsidP="00FE0908">
      <w:pPr>
        <w:rPr>
          <w:rFonts w:cs="Arial"/>
          <w:szCs w:val="18"/>
        </w:rPr>
      </w:pPr>
      <w:r w:rsidRPr="00FE0908">
        <w:rPr>
          <w:rFonts w:cs="Arial"/>
          <w:szCs w:val="18"/>
        </w:rPr>
        <w:t>La Ley 36/2006, de 29 de noviembre, de medidas de prevención del fraude fiscal introdujo, entre otras novedades, la posibilidad de optar por la aplicación del régimen fiscal especial de los grupos de entidades a los efectos de IVA.</w:t>
      </w:r>
      <w:r>
        <w:rPr>
          <w:rFonts w:cs="Arial"/>
          <w:szCs w:val="18"/>
        </w:rPr>
        <w:t xml:space="preserve"> </w:t>
      </w:r>
      <w:r w:rsidRPr="00FE0908">
        <w:rPr>
          <w:rFonts w:cs="Arial"/>
          <w:szCs w:val="18"/>
        </w:rPr>
        <w:t>Esta Ley ha sido objeto de desarrollo reglamentario posterior, mediante el Real Decreto 1466/2007, de 2 de noviembre, de modificación del Reglamento del Impuesto sobre el Valor Añadido.</w:t>
      </w:r>
    </w:p>
    <w:p w:rsidR="00FE0908" w:rsidRPr="00FE0908" w:rsidRDefault="00FE0908" w:rsidP="00FE0908">
      <w:pPr>
        <w:rPr>
          <w:rFonts w:cs="Arial"/>
          <w:szCs w:val="18"/>
        </w:rPr>
      </w:pPr>
      <w:r w:rsidRPr="00FE0908">
        <w:rPr>
          <w:rFonts w:cs="Arial"/>
          <w:szCs w:val="18"/>
        </w:rPr>
        <w:t xml:space="preserve">Con fecha 19 de diciembre de 2007 el Patronato de la Fundación aprobó la constitución de un grupo fiscal a los efectos del citado régimen especial, regulado en el artículo 163 quinquies y siguientes de la Ley 37/1992, de 28 de diciembre, del IVA, optando por su modalidad avanzada, de acuerdo con lo previsto en el artículo 163 sexies. Cinco de dicha Ley. </w:t>
      </w:r>
    </w:p>
    <w:p w:rsidR="00FE0908" w:rsidRPr="00FE0908" w:rsidRDefault="00FE0908" w:rsidP="00FE0908">
      <w:pPr>
        <w:rPr>
          <w:rFonts w:cs="Arial"/>
          <w:szCs w:val="18"/>
        </w:rPr>
      </w:pPr>
      <w:r w:rsidRPr="00FE0908">
        <w:rPr>
          <w:rFonts w:cs="Arial"/>
          <w:szCs w:val="18"/>
        </w:rPr>
        <w:t>Dentro de dicho grupo fiscal a los efectos del IVA, aplicable con efectos desde el 1 de enero de 2008, la Fundación ONCE ostenta la condición de entidad dominante, en acuerdo con lo previsto en el artículo 163 quinquies.Dos de la Ley del IVA.</w:t>
      </w:r>
    </w:p>
    <w:p w:rsidR="00FE0908" w:rsidRPr="00FE0908" w:rsidRDefault="00FE0908" w:rsidP="00FE0908">
      <w:pPr>
        <w:rPr>
          <w:rFonts w:cs="Arial"/>
          <w:szCs w:val="18"/>
        </w:rPr>
      </w:pPr>
      <w:r w:rsidRPr="00FE0908">
        <w:rPr>
          <w:rFonts w:cs="Arial"/>
          <w:szCs w:val="18"/>
        </w:rPr>
        <w:t>Asimismo, ONCE constituyó un grupo fiscal del que era entidad dominante, con sus entidades dependientes, con efectos desde 1 de enero de 2008, en los mismos términos.</w:t>
      </w:r>
    </w:p>
    <w:p w:rsidR="00FE0908" w:rsidRPr="00FE0908" w:rsidRDefault="00FE0908" w:rsidP="00FE0908">
      <w:pPr>
        <w:rPr>
          <w:rFonts w:cs="Arial"/>
          <w:szCs w:val="18"/>
        </w:rPr>
      </w:pPr>
      <w:r w:rsidRPr="00FE0908">
        <w:rPr>
          <w:rFonts w:cs="Arial"/>
          <w:szCs w:val="18"/>
        </w:rPr>
        <w:t xml:space="preserve">Como consecuencia del proceso de reorganización interna de los grupos empresariales de ONCE y su Fundación, desde 1 de enero de 2014, los dos grupos empresariales han pasado a estar vinculados desde el punto de vista financiero, económico y organizativo. Por ello, con fecha 18 de diciembre de 2013, el Patronato de la Fundación acuerda la integración de las entidades pertenecientes a los dos grupos mencionados en un único grupo, resultando aplicable el régimen especial a dicho grupo desde el 1 de enero de 2014. </w:t>
      </w:r>
    </w:p>
    <w:p w:rsidR="00FE0908" w:rsidRPr="00FE0908" w:rsidRDefault="00FE0908" w:rsidP="00FE0908">
      <w:pPr>
        <w:rPr>
          <w:rFonts w:cs="Arial"/>
          <w:szCs w:val="18"/>
        </w:rPr>
      </w:pPr>
      <w:r w:rsidRPr="00FE0908">
        <w:rPr>
          <w:rFonts w:cs="Arial"/>
          <w:szCs w:val="18"/>
        </w:rPr>
        <w:t>En consecuencia, y teniendo en consideración las nuevas circunstancias generadas por la reorganización practicada, se procede a la inclusión de la Fundación, que anteriormente ostentaba la condición de entidad dominante, como entidad dependiente del grupo de entidades 16/08 cuya dominante es ONCE, con efectos desde 1 de enero de 2014, en cumplimiento de lo establecido en el citado artículo 163 quinquies.Dos de la Ley del IVA.</w:t>
      </w:r>
    </w:p>
    <w:p w:rsidR="00FE0908" w:rsidRPr="00FE0908" w:rsidRDefault="00FE0908" w:rsidP="00FE0908">
      <w:pPr>
        <w:rPr>
          <w:rFonts w:cs="Arial"/>
          <w:szCs w:val="18"/>
        </w:rPr>
      </w:pPr>
      <w:r w:rsidRPr="00FE0908">
        <w:rPr>
          <w:rFonts w:cs="Arial"/>
          <w:szCs w:val="18"/>
        </w:rPr>
        <w:lastRenderedPageBreak/>
        <w:t>Igualmente las sociedades que hasta el 31 de diciembre de 2013 dependían del grupo de entidades cuya entidad dominante era Fundación ONCE, han adoptado los correspondientes acuerdos, incorporándose con efectos 1 de enero de 2014 en el grupo 16/08, cuya entidad dominante es ONCE.</w:t>
      </w:r>
    </w:p>
    <w:p w:rsidR="00FE0908" w:rsidRPr="00FE0908" w:rsidRDefault="00FE0908" w:rsidP="00FE0908">
      <w:pPr>
        <w:rPr>
          <w:rFonts w:cs="Arial"/>
          <w:b/>
          <w:bCs/>
          <w:i/>
          <w:iCs/>
          <w:szCs w:val="18"/>
        </w:rPr>
      </w:pPr>
      <w:r w:rsidRPr="00FE0908">
        <w:rPr>
          <w:rFonts w:cs="Arial"/>
          <w:b/>
          <w:bCs/>
          <w:i/>
          <w:iCs/>
          <w:szCs w:val="18"/>
        </w:rPr>
        <w:t>13.3 Ejercicios pendientes de comprobación y actuaciones inspectoras</w:t>
      </w:r>
    </w:p>
    <w:p w:rsidR="00FE0908" w:rsidRPr="00FE0908" w:rsidRDefault="00FE0908" w:rsidP="00FE0908">
      <w:pPr>
        <w:rPr>
          <w:rFonts w:cs="Arial"/>
          <w:szCs w:val="18"/>
        </w:rPr>
      </w:pPr>
      <w:r w:rsidRPr="00FE0908">
        <w:rPr>
          <w:rFonts w:cs="Arial"/>
          <w:szCs w:val="18"/>
        </w:rPr>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Pr="00FE0908" w:rsidRDefault="00FE0908" w:rsidP="00FE0908">
      <w:pPr>
        <w:keepNext/>
        <w:keepLines/>
        <w:rPr>
          <w:rFonts w:cs="Arial"/>
          <w:b/>
          <w:i/>
          <w:szCs w:val="18"/>
        </w:rPr>
      </w:pPr>
      <w:r w:rsidRPr="00FE0908">
        <w:rPr>
          <w:rFonts w:cs="Arial"/>
          <w:b/>
          <w:i/>
          <w:szCs w:val="18"/>
        </w:rPr>
        <w:t>13.4 Memoria económica (Art. 3.10 Ley 49/2002)</w:t>
      </w:r>
    </w:p>
    <w:p w:rsidR="00FE0908" w:rsidRPr="00FE0908" w:rsidRDefault="00FE0908" w:rsidP="00FE0908">
      <w:pPr>
        <w:pStyle w:val="Portada"/>
        <w:keepLines/>
        <w:jc w:val="both"/>
        <w:outlineLvl w:val="0"/>
        <w:rPr>
          <w:rFonts w:cs="Arial"/>
          <w:b w:val="0"/>
          <w:snapToGrid w:val="0"/>
          <w:color w:val="000000"/>
          <w:sz w:val="18"/>
          <w:szCs w:val="18"/>
          <w:lang w:eastAsia="es-ES"/>
        </w:rPr>
      </w:pPr>
      <w:r w:rsidRPr="00FE0908">
        <w:rPr>
          <w:rFonts w:cs="Arial"/>
          <w:b w:val="0"/>
          <w:sz w:val="18"/>
          <w:szCs w:val="18"/>
        </w:rPr>
        <w:t>El artículo 3.10 de la Ley 49/2002 exige a las fundaciones, para ser consideradas a los efectos de esta ley, como entidades sin fines lucrativos, entre otros requisitos, la elaboración de una memoria económica anual, con el</w:t>
      </w:r>
      <w:r w:rsidRPr="00FE0908">
        <w:rPr>
          <w:rFonts w:cs="Arial"/>
          <w:b w:val="0"/>
          <w:snapToGrid w:val="0"/>
          <w:color w:val="000000"/>
          <w:sz w:val="18"/>
          <w:szCs w:val="18"/>
          <w:lang w:eastAsia="es-ES"/>
        </w:rPr>
        <w:t xml:space="preserve"> contenido que se detalla en el art. 3 del Real Decreto 1270/2003, de fecha 10 de octubre, y que es el siguiente:</w:t>
      </w:r>
    </w:p>
    <w:p w:rsidR="00FE0908" w:rsidRPr="00FE0908" w:rsidRDefault="00FE0908" w:rsidP="00FE0908">
      <w:pPr>
        <w:keepLines/>
        <w:rPr>
          <w:rFonts w:cs="Arial"/>
          <w:b/>
          <w:szCs w:val="18"/>
        </w:rPr>
      </w:pPr>
    </w:p>
    <w:p w:rsidR="00FE0908" w:rsidRPr="00FE0908" w:rsidRDefault="00FE0908" w:rsidP="00263E25">
      <w:pPr>
        <w:pStyle w:val="Textoindependiente2"/>
        <w:keepLines/>
        <w:numPr>
          <w:ilvl w:val="0"/>
          <w:numId w:val="9"/>
        </w:numPr>
        <w:rPr>
          <w:rFonts w:ascii="Arial" w:hAnsi="Arial" w:cs="Arial"/>
          <w:b/>
          <w:i w:val="0"/>
          <w:sz w:val="18"/>
          <w:szCs w:val="18"/>
        </w:rPr>
      </w:pPr>
      <w:r w:rsidRPr="00FE0908">
        <w:rPr>
          <w:rFonts w:ascii="Arial" w:hAnsi="Arial" w:cs="Arial"/>
          <w:b/>
          <w:sz w:val="18"/>
          <w:szCs w:val="18"/>
        </w:rPr>
        <w:t>Identificación de rentas exentas y no exentas</w:t>
      </w:r>
    </w:p>
    <w:p w:rsidR="00FE0908" w:rsidRPr="00FE0908" w:rsidRDefault="00FE0908" w:rsidP="00FE0908">
      <w:pPr>
        <w:pStyle w:val="Textoindependiente2"/>
        <w:keepLines/>
        <w:rPr>
          <w:rFonts w:ascii="Arial" w:hAnsi="Arial" w:cs="Arial"/>
          <w:i w:val="0"/>
          <w:iCs w:val="0"/>
          <w:sz w:val="18"/>
          <w:szCs w:val="18"/>
        </w:rPr>
      </w:pPr>
      <w:r w:rsidRPr="00FE0908">
        <w:rPr>
          <w:rFonts w:ascii="Arial" w:hAnsi="Arial" w:cs="Arial"/>
          <w:i w:val="0"/>
          <w:iCs w:val="0"/>
          <w:sz w:val="18"/>
          <w:szCs w:val="18"/>
        </w:rPr>
        <w:t>La totalidad de las rentas obtenidas por Fundación ONCE  en el ejercicio de 2014 han sido rentas exentas y no proceden de explotaciones económicas. En consecuencia, su cuantificación, con expresión del número y letra del artículo 6 de la Ley 49/2002, es la siguiente:</w:t>
      </w:r>
    </w:p>
    <w:p w:rsidR="00FE0908" w:rsidRPr="00FE0908" w:rsidRDefault="00FE0908" w:rsidP="00FE0908">
      <w:pPr>
        <w:pStyle w:val="Textoindependiente2"/>
        <w:keepLines/>
        <w:ind w:firstLine="720"/>
        <w:rPr>
          <w:rFonts w:ascii="Arial" w:hAnsi="Arial" w:cs="Arial"/>
          <w:b/>
          <w:i w:val="0"/>
          <w:sz w:val="18"/>
          <w:szCs w:val="18"/>
        </w:rPr>
      </w:pPr>
      <w:r w:rsidRPr="00FE0908">
        <w:rPr>
          <w:rFonts w:ascii="Arial" w:hAnsi="Arial" w:cs="Arial"/>
          <w:b/>
          <w:i w:val="0"/>
          <w:sz w:val="18"/>
          <w:szCs w:val="18"/>
        </w:rPr>
        <w:t>1. -  Ingresos generales</w:t>
      </w:r>
    </w:p>
    <w:p w:rsidR="00FE0908" w:rsidRPr="00FE0908" w:rsidRDefault="00FE0908" w:rsidP="00FE0908">
      <w:pPr>
        <w:pStyle w:val="Textoindependiente2"/>
        <w:keepLines/>
        <w:ind w:firstLine="720"/>
        <w:rPr>
          <w:rFonts w:ascii="Arial" w:hAnsi="Arial" w:cs="Arial"/>
          <w:i w:val="0"/>
          <w:sz w:val="18"/>
          <w:szCs w:val="18"/>
        </w:rPr>
      </w:pPr>
      <w:r w:rsidRPr="00FE0908">
        <w:rPr>
          <w:rFonts w:ascii="Arial" w:hAnsi="Arial" w:cs="Arial"/>
          <w:i w:val="0"/>
          <w:sz w:val="18"/>
          <w:szCs w:val="18"/>
        </w:rPr>
        <w:t>a.- Derivados de donativos y donaciones.</w:t>
      </w:r>
    </w:p>
    <w:p w:rsidR="00FE0908" w:rsidRP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 xml:space="preserve">Los Ingresos derivados de donaciones </w:t>
      </w:r>
      <w:r w:rsidRPr="00FE0908">
        <w:rPr>
          <w:rFonts w:ascii="Arial" w:hAnsi="Arial" w:cs="Arial"/>
          <w:i w:val="0"/>
          <w:sz w:val="18"/>
          <w:szCs w:val="18"/>
          <w:lang w:val="es-ES_tradnl"/>
        </w:rPr>
        <w:t>recibidas</w:t>
      </w:r>
      <w:r w:rsidRPr="00FE0908">
        <w:rPr>
          <w:rFonts w:ascii="Arial" w:hAnsi="Arial" w:cs="Arial"/>
          <w:i w:val="0"/>
          <w:sz w:val="18"/>
          <w:szCs w:val="18"/>
        </w:rPr>
        <w:t xml:space="preserve"> al amparo del Real Decreto 364/2005 por el que se establecen medidas alternativas de carácter excepcional al cumplimiento de la cuota de reserva del 2% a favor de trabajadores discapacitados en empresas de 50 o más trabajadores, </w:t>
      </w:r>
      <w:r w:rsidRPr="00FE0908">
        <w:rPr>
          <w:rFonts w:ascii="Arial" w:hAnsi="Arial" w:cs="Arial"/>
          <w:i w:val="0"/>
          <w:sz w:val="18"/>
          <w:szCs w:val="18"/>
          <w:lang w:val="es-ES_tradnl"/>
        </w:rPr>
        <w:t>han ascendido a 1.657.312</w:t>
      </w:r>
      <w:r w:rsidRPr="00FE0908">
        <w:rPr>
          <w:rFonts w:ascii="Arial" w:hAnsi="Arial" w:cs="Arial"/>
          <w:i w:val="0"/>
          <w:sz w:val="18"/>
          <w:szCs w:val="18"/>
        </w:rPr>
        <w:t xml:space="preserve"> euros (</w:t>
      </w:r>
      <w:r w:rsidRPr="00FE0908">
        <w:rPr>
          <w:rFonts w:ascii="Arial" w:hAnsi="Arial" w:cs="Arial"/>
          <w:i w:val="0"/>
          <w:sz w:val="18"/>
          <w:szCs w:val="18"/>
          <w:lang w:val="es-ES_tradnl"/>
        </w:rPr>
        <w:t>1.664.382</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w:t>
      </w:r>
      <w:r w:rsidR="000C2300">
        <w:rPr>
          <w:rFonts w:ascii="Arial" w:hAnsi="Arial" w:cs="Arial"/>
          <w:i w:val="0"/>
          <w:sz w:val="18"/>
          <w:szCs w:val="18"/>
        </w:rPr>
        <w:t xml:space="preserve"> </w:t>
      </w:r>
      <w:r w:rsidRPr="00FE0908">
        <w:rPr>
          <w:rFonts w:ascii="Arial" w:hAnsi="Arial" w:cs="Arial"/>
          <w:i w:val="0"/>
          <w:sz w:val="18"/>
          <w:szCs w:val="18"/>
        </w:rPr>
        <w:t xml:space="preserve">(véase Nota </w:t>
      </w:r>
      <w:r w:rsidRPr="00D55016">
        <w:rPr>
          <w:rFonts w:ascii="Arial" w:hAnsi="Arial" w:cs="Arial"/>
          <w:i w:val="0"/>
          <w:sz w:val="18"/>
          <w:szCs w:val="18"/>
        </w:rPr>
        <w:t>14.1)</w:t>
      </w:r>
      <w:r w:rsidRPr="00FE0908">
        <w:rPr>
          <w:rFonts w:ascii="Arial" w:hAnsi="Arial" w:cs="Arial"/>
          <w:i w:val="0"/>
          <w:sz w:val="18"/>
          <w:szCs w:val="18"/>
          <w:lang w:val="es-ES_tradnl"/>
        </w:rPr>
        <w:t xml:space="preserve"> y se han </w:t>
      </w:r>
      <w:r w:rsidRPr="00FE0908">
        <w:rPr>
          <w:rFonts w:ascii="Arial" w:hAnsi="Arial" w:cs="Arial"/>
          <w:i w:val="0"/>
          <w:sz w:val="18"/>
          <w:szCs w:val="18"/>
        </w:rPr>
        <w:t>destinado a financiar expedientes de ayuda en el Plan de Empleo y Formación.</w:t>
      </w:r>
    </w:p>
    <w:p w:rsidR="00FE0908" w:rsidRPr="00433567" w:rsidRDefault="00FE0908" w:rsidP="00433567">
      <w:pPr>
        <w:pStyle w:val="Textoindependiente2"/>
        <w:keepLines/>
        <w:spacing w:after="0"/>
        <w:ind w:left="709" w:firstLine="11"/>
        <w:rPr>
          <w:rFonts w:ascii="Arial" w:hAnsi="Arial" w:cs="Arial"/>
          <w:i w:val="0"/>
          <w:sz w:val="18"/>
          <w:szCs w:val="18"/>
        </w:rPr>
      </w:pPr>
      <w:r w:rsidRPr="00FE0908">
        <w:rPr>
          <w:rFonts w:ascii="Arial" w:hAnsi="Arial" w:cs="Arial"/>
          <w:i w:val="0"/>
          <w:sz w:val="18"/>
          <w:szCs w:val="18"/>
        </w:rPr>
        <w:t xml:space="preserve">Asimismo, la Fundación ha obtenido otros ingresos por un total de </w:t>
      </w:r>
      <w:r w:rsidRPr="00FE0908">
        <w:rPr>
          <w:rFonts w:ascii="Arial" w:hAnsi="Arial" w:cs="Arial"/>
          <w:i w:val="0"/>
          <w:sz w:val="18"/>
          <w:szCs w:val="18"/>
          <w:lang w:val="es-ES_tradnl"/>
        </w:rPr>
        <w:t>287.515</w:t>
      </w:r>
      <w:r w:rsidRPr="00FE0908">
        <w:rPr>
          <w:rFonts w:ascii="Arial" w:hAnsi="Arial" w:cs="Arial"/>
          <w:i w:val="0"/>
          <w:sz w:val="18"/>
          <w:szCs w:val="18"/>
        </w:rPr>
        <w:t xml:space="preserve"> euros (</w:t>
      </w:r>
      <w:r w:rsidRPr="00FE0908">
        <w:rPr>
          <w:rFonts w:ascii="Arial" w:hAnsi="Arial" w:cs="Arial"/>
          <w:i w:val="0"/>
          <w:sz w:val="18"/>
          <w:szCs w:val="18"/>
          <w:lang w:val="es-ES_tradnl"/>
        </w:rPr>
        <w:t>161.272</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cuyo desglose es el siguiente:</w:t>
      </w:r>
    </w:p>
    <w:p w:rsidR="00FE0908" w:rsidRDefault="00FE0908" w:rsidP="00FE0908">
      <w:pPr>
        <w:pStyle w:val="Textoindependiente2"/>
        <w:keepLines/>
        <w:ind w:left="709" w:firstLine="11"/>
        <w:rPr>
          <w:rFonts w:ascii="Arial" w:hAnsi="Arial" w:cs="Arial"/>
          <w:i w:val="0"/>
          <w:sz w:val="18"/>
          <w:szCs w:val="18"/>
        </w:rPr>
      </w:pPr>
    </w:p>
    <w:tbl>
      <w:tblPr>
        <w:tblW w:w="6620" w:type="dxa"/>
        <w:jc w:val="center"/>
        <w:tblCellMar>
          <w:left w:w="70" w:type="dxa"/>
          <w:right w:w="70" w:type="dxa"/>
        </w:tblCellMar>
        <w:tblLook w:val="04A0" w:firstRow="1" w:lastRow="0" w:firstColumn="1" w:lastColumn="0" w:noHBand="0" w:noVBand="1"/>
      </w:tblPr>
      <w:tblGrid>
        <w:gridCol w:w="5140"/>
        <w:gridCol w:w="1480"/>
      </w:tblGrid>
      <w:tr w:rsidR="00FE0908" w:rsidRPr="000C0EB9" w:rsidTr="00FE0908">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OTROS INGRESOS</w:t>
            </w:r>
          </w:p>
        </w:tc>
        <w:tc>
          <w:tcPr>
            <w:tcW w:w="1480" w:type="dxa"/>
            <w:tcBorders>
              <w:top w:val="single" w:sz="4" w:space="0" w:color="auto"/>
              <w:left w:val="nil"/>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Euros</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Vodafone España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34.000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AXA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124.825</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Orange</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10.000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Konecta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5.000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Universia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20.000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Price</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Deustche Bank</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25.000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Otros</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62.690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80" w:type="dxa"/>
            <w:tcBorders>
              <w:top w:val="nil"/>
              <w:left w:val="nil"/>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287.515</w:t>
            </w:r>
          </w:p>
        </w:tc>
      </w:tr>
    </w:tbl>
    <w:p w:rsidR="00FE0908" w:rsidRPr="00FE0908" w:rsidRDefault="00FE0908" w:rsidP="00FE0908">
      <w:pPr>
        <w:pStyle w:val="Textoindependiente2"/>
        <w:keepLines/>
        <w:ind w:left="709" w:firstLine="11"/>
        <w:rPr>
          <w:rFonts w:ascii="Arial" w:hAnsi="Arial" w:cs="Arial"/>
          <w:i w:val="0"/>
          <w:sz w:val="18"/>
          <w:szCs w:val="18"/>
          <w:lang w:val="es-ES_tradnl"/>
        </w:rPr>
      </w:pPr>
    </w:p>
    <w:p w:rsidR="00FE0908" w:rsidRP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b.- Cuotas de asociados, colaboradores y benefactores.</w:t>
      </w:r>
    </w:p>
    <w:p w:rsid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En el ejercicio objeto de la presente Memoria, no se han percibido rentas de ésta índole.</w:t>
      </w:r>
    </w:p>
    <w:p w:rsidR="00887A11" w:rsidRPr="00FE0908" w:rsidRDefault="00887A11" w:rsidP="00FE0908">
      <w:pPr>
        <w:pStyle w:val="Textoindependiente2"/>
        <w:keepLines/>
        <w:ind w:left="709" w:firstLine="11"/>
        <w:rPr>
          <w:rFonts w:ascii="Arial" w:hAnsi="Arial" w:cs="Arial"/>
          <w:i w:val="0"/>
          <w:sz w:val="18"/>
          <w:szCs w:val="18"/>
        </w:rPr>
      </w:pP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lastRenderedPageBreak/>
        <w:t>c.- Derivad</w:t>
      </w:r>
      <w:r w:rsidRPr="00FE0908">
        <w:rPr>
          <w:rFonts w:ascii="Arial" w:hAnsi="Arial" w:cs="Arial"/>
          <w:i w:val="0"/>
          <w:sz w:val="18"/>
          <w:szCs w:val="18"/>
          <w:lang w:val="es-ES_tradnl"/>
        </w:rPr>
        <w:t>a</w:t>
      </w:r>
      <w:r w:rsidRPr="00FE0908">
        <w:rPr>
          <w:rFonts w:ascii="Arial" w:hAnsi="Arial" w:cs="Arial"/>
          <w:i w:val="0"/>
          <w:sz w:val="18"/>
          <w:szCs w:val="18"/>
        </w:rPr>
        <w:t xml:space="preserve">s de subvenciones. </w:t>
      </w:r>
    </w:p>
    <w:p w:rsidR="00FE0908" w:rsidRPr="00FE0908" w:rsidRDefault="00FE0908" w:rsidP="00FE0908">
      <w:pPr>
        <w:keepLines/>
        <w:snapToGrid w:val="0"/>
        <w:ind w:left="720"/>
        <w:rPr>
          <w:rFonts w:cs="Arial"/>
          <w:szCs w:val="18"/>
        </w:rPr>
      </w:pPr>
      <w:r w:rsidRPr="00FE0908">
        <w:rPr>
          <w:rFonts w:cs="Arial"/>
          <w:szCs w:val="18"/>
        </w:rPr>
        <w:t>Tal y como se indica en la Nota 1, la Fundación cuenta como principal fuente de financiación con una aportación anual de la ONCE equivalente al 3% de los ingresos obtenidos por esta entidad. El origen de esta aportación se encuentra en el mencionado “Acuerdo General entre el Gobierno de la Nación y la ONCE en materia de cooperación, solidaridad y competitividad para la estabilidad de futuro de la ONCE”. Por este concepto, en el ejercicio de 2014 se han obtenido ingresos por un total de 52.953.156 euros (55.105.066 euros en el ejerc</w:t>
      </w:r>
      <w:r w:rsidR="0015634A">
        <w:rPr>
          <w:rFonts w:cs="Arial"/>
          <w:szCs w:val="18"/>
        </w:rPr>
        <w:t>icio 2013) (véase Nota 15.1</w:t>
      </w:r>
      <w:r w:rsidRPr="00FE0908">
        <w:rPr>
          <w:rFonts w:cs="Arial"/>
          <w:szCs w:val="18"/>
        </w:rPr>
        <w:t>), De éstos se ha destinado a subvención de capital 5.507.243</w:t>
      </w:r>
      <w:r w:rsidR="00887A11">
        <w:rPr>
          <w:rFonts w:cs="Arial"/>
          <w:szCs w:val="18"/>
        </w:rPr>
        <w:t xml:space="preserve"> </w:t>
      </w:r>
      <w:r w:rsidRPr="00FE0908">
        <w:rPr>
          <w:rFonts w:cs="Arial"/>
          <w:szCs w:val="18"/>
        </w:rPr>
        <w:t xml:space="preserve">euros (5.562.528 euros en el ejercicio 2013) (Véase Nota </w:t>
      </w:r>
      <w:r w:rsidR="0015634A">
        <w:rPr>
          <w:rFonts w:cs="Arial"/>
          <w:szCs w:val="18"/>
        </w:rPr>
        <w:t>15.1</w:t>
      </w:r>
      <w:r w:rsidRPr="00FE0908">
        <w:rPr>
          <w:rFonts w:cs="Arial"/>
          <w:szCs w:val="18"/>
        </w:rPr>
        <w:t>).</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 xml:space="preserve">Como se ha indicado anteriormente, en la realización de sus fines fundacionales, la Fundación ONCE percibe cantidades destinadas a la cofinanciación de proyectos. Generalmente el origen de estas subvenciones </w:t>
      </w:r>
      <w:r w:rsidRPr="00FE0908">
        <w:rPr>
          <w:rFonts w:ascii="Arial" w:hAnsi="Arial" w:cs="Arial"/>
          <w:i w:val="0"/>
          <w:sz w:val="18"/>
          <w:szCs w:val="18"/>
          <w:lang w:val="es-ES_tradnl"/>
        </w:rPr>
        <w:t>proceden de</w:t>
      </w:r>
      <w:r w:rsidRPr="00FE0908">
        <w:rPr>
          <w:rFonts w:ascii="Arial" w:hAnsi="Arial" w:cs="Arial"/>
          <w:i w:val="0"/>
          <w:sz w:val="18"/>
          <w:szCs w:val="18"/>
        </w:rPr>
        <w:t xml:space="preserve"> Administraciones Públicas de carácter nacional o supranacional. El importe percibido en el ejercicio ha sido de </w:t>
      </w:r>
      <w:r w:rsidRPr="00FE0908">
        <w:rPr>
          <w:rFonts w:ascii="Arial" w:hAnsi="Arial" w:cs="Arial"/>
          <w:i w:val="0"/>
          <w:sz w:val="18"/>
          <w:szCs w:val="18"/>
          <w:lang w:val="es-ES_tradnl"/>
        </w:rPr>
        <w:t xml:space="preserve">2.307.884 </w:t>
      </w:r>
      <w:r w:rsidRPr="00FE0908">
        <w:rPr>
          <w:rFonts w:ascii="Arial" w:hAnsi="Arial" w:cs="Arial"/>
          <w:i w:val="0"/>
          <w:sz w:val="18"/>
          <w:szCs w:val="18"/>
        </w:rPr>
        <w:t>euros (</w:t>
      </w:r>
      <w:r w:rsidRPr="00FE0908">
        <w:rPr>
          <w:rFonts w:ascii="Arial" w:hAnsi="Arial" w:cs="Arial"/>
          <w:i w:val="0"/>
          <w:sz w:val="18"/>
          <w:szCs w:val="18"/>
          <w:lang w:val="es-ES_tradnl"/>
        </w:rPr>
        <w:t xml:space="preserve">1.917.616 </w:t>
      </w:r>
      <w:r w:rsidRPr="00FE0908">
        <w:rPr>
          <w:rFonts w:ascii="Arial" w:hAnsi="Arial" w:cs="Arial"/>
          <w:i w:val="0"/>
          <w:sz w:val="18"/>
          <w:szCs w:val="18"/>
        </w:rPr>
        <w:t>euros, en el ejercicio 201</w:t>
      </w:r>
      <w:r w:rsidRPr="00FE0908">
        <w:rPr>
          <w:rFonts w:ascii="Arial" w:hAnsi="Arial" w:cs="Arial"/>
          <w:i w:val="0"/>
          <w:sz w:val="18"/>
          <w:szCs w:val="18"/>
          <w:lang w:val="es-ES_tradnl"/>
        </w:rPr>
        <w:t>3</w:t>
      </w:r>
      <w:r w:rsidRPr="00FE0908">
        <w:rPr>
          <w:rFonts w:ascii="Arial" w:hAnsi="Arial" w:cs="Arial"/>
          <w:i w:val="0"/>
          <w:sz w:val="18"/>
          <w:szCs w:val="18"/>
        </w:rPr>
        <w:t>). Este importe, ha sido destinado en su integridad a la financiación de los proyectos siguientes:</w:t>
      </w:r>
    </w:p>
    <w:p w:rsidR="00FE0908" w:rsidRPr="00FE0908" w:rsidRDefault="00FE0908" w:rsidP="00FE0908">
      <w:pPr>
        <w:pStyle w:val="Textoindependiente2"/>
        <w:keepLines/>
        <w:spacing w:after="120"/>
        <w:ind w:left="709"/>
        <w:rPr>
          <w:rFonts w:ascii="Arial" w:hAnsi="Arial" w:cs="Arial"/>
          <w:i w:val="0"/>
          <w:sz w:val="18"/>
          <w:szCs w:val="18"/>
        </w:rPr>
      </w:pPr>
      <w:r w:rsidRPr="00FE0908">
        <w:rPr>
          <w:rFonts w:ascii="Arial" w:hAnsi="Arial" w:cs="Arial"/>
          <w:i w:val="0"/>
          <w:sz w:val="18"/>
          <w:szCs w:val="18"/>
        </w:rPr>
        <w:t>c.1) Programa Operativo, al que nos hemos referido con anterioridad (Nota 1), y cuyo desarrollo se enmarca dentro del Plan de Empleo y Formación, llevado a cabo por la Fundación. En 20</w:t>
      </w:r>
      <w:r w:rsidR="00887A11">
        <w:rPr>
          <w:rFonts w:ascii="Arial" w:hAnsi="Arial" w:cs="Arial"/>
          <w:i w:val="0"/>
          <w:sz w:val="18"/>
          <w:szCs w:val="18"/>
        </w:rPr>
        <w:t>14</w:t>
      </w:r>
      <w:r w:rsidRPr="00FE0908">
        <w:rPr>
          <w:rFonts w:ascii="Arial" w:hAnsi="Arial" w:cs="Arial"/>
          <w:i w:val="0"/>
          <w:sz w:val="18"/>
          <w:szCs w:val="18"/>
        </w:rPr>
        <w:t xml:space="preserve"> el total percibido ha sido de </w:t>
      </w:r>
      <w:r w:rsidRPr="00FE0908">
        <w:rPr>
          <w:rFonts w:ascii="Arial" w:hAnsi="Arial" w:cs="Arial"/>
          <w:i w:val="0"/>
          <w:sz w:val="18"/>
          <w:szCs w:val="18"/>
          <w:lang w:val="es-ES_tradnl"/>
        </w:rPr>
        <w:t>2.187.361</w:t>
      </w:r>
      <w:r w:rsidRPr="00FE0908">
        <w:rPr>
          <w:rFonts w:ascii="Arial" w:hAnsi="Arial" w:cs="Arial"/>
          <w:i w:val="0"/>
          <w:sz w:val="18"/>
          <w:szCs w:val="18"/>
        </w:rPr>
        <w:t xml:space="preserve"> euros, que corresponde en su totalidad a subvenciones de explotación (1.764.417 euros en 201</w:t>
      </w:r>
      <w:r w:rsidRPr="00FE0908">
        <w:rPr>
          <w:rFonts w:ascii="Arial" w:hAnsi="Arial" w:cs="Arial"/>
          <w:i w:val="0"/>
          <w:sz w:val="18"/>
          <w:szCs w:val="18"/>
          <w:lang w:val="es-ES_tradnl"/>
        </w:rPr>
        <w:t>3</w:t>
      </w:r>
      <w:r w:rsidRPr="00FE0908">
        <w:rPr>
          <w:rFonts w:ascii="Arial" w:hAnsi="Arial" w:cs="Arial"/>
          <w:i w:val="0"/>
          <w:sz w:val="18"/>
          <w:szCs w:val="18"/>
        </w:rPr>
        <w:t>).</w:t>
      </w:r>
    </w:p>
    <w:p w:rsidR="00FE0908" w:rsidRPr="00FE0908" w:rsidRDefault="00FE0908" w:rsidP="00FE0908">
      <w:pPr>
        <w:pStyle w:val="Textoindependiente2"/>
        <w:keepLines/>
        <w:spacing w:after="120"/>
        <w:ind w:left="709"/>
        <w:rPr>
          <w:rFonts w:ascii="Arial" w:hAnsi="Arial" w:cs="Arial"/>
          <w:i w:val="0"/>
          <w:sz w:val="18"/>
          <w:szCs w:val="18"/>
          <w:lang w:val="es-ES_tradnl"/>
        </w:rPr>
      </w:pPr>
      <w:r w:rsidRPr="00FE0908">
        <w:rPr>
          <w:rFonts w:ascii="Arial" w:hAnsi="Arial" w:cs="Arial"/>
          <w:i w:val="0"/>
          <w:sz w:val="18"/>
          <w:szCs w:val="18"/>
        </w:rPr>
        <w:t>c.</w:t>
      </w:r>
      <w:r w:rsidRPr="00FE0908">
        <w:rPr>
          <w:rFonts w:ascii="Arial" w:hAnsi="Arial" w:cs="Arial"/>
          <w:i w:val="0"/>
          <w:sz w:val="18"/>
          <w:szCs w:val="18"/>
          <w:lang w:val="es-ES_tradnl"/>
        </w:rPr>
        <w:t xml:space="preserve">2) Proyecto </w:t>
      </w:r>
      <w:r w:rsidRPr="00FE0908">
        <w:rPr>
          <w:rFonts w:ascii="Arial" w:hAnsi="Arial" w:cs="Arial"/>
          <w:i w:val="0"/>
          <w:sz w:val="18"/>
          <w:szCs w:val="18"/>
        </w:rPr>
        <w:t xml:space="preserve">CLOUD </w:t>
      </w:r>
      <w:r w:rsidRPr="00FE0908">
        <w:rPr>
          <w:rFonts w:ascii="Arial" w:hAnsi="Arial" w:cs="Arial"/>
          <w:i w:val="0"/>
          <w:sz w:val="18"/>
          <w:szCs w:val="18"/>
          <w:lang w:val="es-ES_tradnl"/>
        </w:rPr>
        <w:t>(</w:t>
      </w:r>
      <w:r w:rsidRPr="00FE0908">
        <w:rPr>
          <w:rFonts w:ascii="Arial" w:hAnsi="Arial" w:cs="Arial"/>
          <w:i w:val="0"/>
          <w:sz w:val="18"/>
          <w:szCs w:val="18"/>
        </w:rPr>
        <w:t>Cloud platforms Lead to Open and Universal access for people with Disabilities and for All</w:t>
      </w:r>
      <w:r w:rsidRPr="00FE0908">
        <w:rPr>
          <w:rFonts w:ascii="Arial" w:hAnsi="Arial" w:cs="Arial"/>
          <w:i w:val="0"/>
          <w:sz w:val="18"/>
          <w:szCs w:val="18"/>
          <w:lang w:val="es-ES_tradnl"/>
        </w:rPr>
        <w:t>): se trata de un proyecto financiado por la Comisión Europea</w:t>
      </w:r>
      <w:r w:rsidRPr="00FE0908">
        <w:rPr>
          <w:rFonts w:ascii="Arial" w:hAnsi="Arial" w:cs="Arial"/>
          <w:i w:val="0"/>
          <w:sz w:val="18"/>
          <w:szCs w:val="18"/>
        </w:rPr>
        <w:t xml:space="preserve"> a través del 7º Programa Marco para la </w:t>
      </w:r>
      <w:r w:rsidRPr="00FE0908">
        <w:rPr>
          <w:rFonts w:ascii="Arial" w:hAnsi="Arial" w:cs="Arial"/>
          <w:i w:val="0"/>
          <w:sz w:val="18"/>
          <w:szCs w:val="18"/>
          <w:lang w:val="es-ES_tradnl"/>
        </w:rPr>
        <w:t>Investi</w:t>
      </w:r>
      <w:r w:rsidR="00887A11">
        <w:rPr>
          <w:rFonts w:ascii="Arial" w:hAnsi="Arial" w:cs="Arial"/>
          <w:i w:val="0"/>
          <w:sz w:val="18"/>
          <w:szCs w:val="18"/>
          <w:lang w:val="es-ES_tradnl"/>
        </w:rPr>
        <w:t>gación y Desarrollo Tecnológico</w:t>
      </w:r>
      <w:r w:rsidRPr="00FE0908">
        <w:rPr>
          <w:rFonts w:ascii="Arial" w:hAnsi="Arial" w:cs="Arial"/>
          <w:i w:val="0"/>
          <w:sz w:val="18"/>
          <w:szCs w:val="18"/>
          <w:lang w:val="es-ES_tradnl"/>
        </w:rPr>
        <w:t xml:space="preserve">, que consiste en </w:t>
      </w:r>
      <w:r w:rsidRPr="00FE0908">
        <w:rPr>
          <w:rFonts w:ascii="Arial" w:hAnsi="Arial" w:cs="Arial"/>
          <w:i w:val="0"/>
          <w:sz w:val="18"/>
          <w:szCs w:val="18"/>
        </w:rPr>
        <w:t>el desarrollo de nuevas tecnologías que faciliten la asociación entre los usuarios con discapacidad y aquellas tecnologías de apoyo que mejor se adaptan a sus necesidades</w:t>
      </w:r>
      <w:r w:rsidRPr="00FE0908">
        <w:rPr>
          <w:rFonts w:ascii="Arial" w:hAnsi="Arial" w:cs="Arial"/>
          <w:i w:val="0"/>
          <w:sz w:val="18"/>
          <w:szCs w:val="18"/>
          <w:lang w:val="es-ES_tradnl"/>
        </w:rPr>
        <w:t>.</w:t>
      </w:r>
      <w:r w:rsidRPr="00FE0908">
        <w:rPr>
          <w:rFonts w:ascii="Arial" w:hAnsi="Arial" w:cs="Arial"/>
          <w:i w:val="0"/>
          <w:sz w:val="18"/>
          <w:szCs w:val="18"/>
        </w:rPr>
        <w:t xml:space="preserve"> </w:t>
      </w:r>
      <w:r w:rsidRPr="00FE0908">
        <w:rPr>
          <w:rFonts w:ascii="Arial" w:hAnsi="Arial" w:cs="Arial"/>
          <w:i w:val="0"/>
          <w:sz w:val="18"/>
          <w:szCs w:val="18"/>
          <w:lang w:val="es-ES_tradnl"/>
        </w:rPr>
        <w:t xml:space="preserve">En el ejercicio 2014 la subvención ha ascendido a 10.219 euros. </w:t>
      </w:r>
    </w:p>
    <w:p w:rsidR="00FE0908" w:rsidRPr="00FE0908" w:rsidRDefault="00FE0908" w:rsidP="00FE0908">
      <w:pPr>
        <w:pStyle w:val="Textoindependiente2"/>
        <w:keepLines/>
        <w:spacing w:after="120"/>
        <w:ind w:left="709"/>
        <w:rPr>
          <w:rFonts w:ascii="Arial" w:hAnsi="Arial" w:cs="Arial"/>
          <w:i w:val="0"/>
          <w:sz w:val="18"/>
          <w:szCs w:val="18"/>
        </w:rPr>
      </w:pPr>
      <w:r w:rsidRPr="00FE0908">
        <w:rPr>
          <w:rFonts w:ascii="Arial" w:hAnsi="Arial" w:cs="Arial"/>
          <w:i w:val="0"/>
          <w:sz w:val="18"/>
          <w:szCs w:val="18"/>
        </w:rPr>
        <w:t>c.</w:t>
      </w:r>
      <w:r w:rsidRPr="00FE0908">
        <w:rPr>
          <w:rFonts w:ascii="Arial" w:hAnsi="Arial" w:cs="Arial"/>
          <w:i w:val="0"/>
          <w:sz w:val="18"/>
          <w:szCs w:val="18"/>
          <w:lang w:val="es-ES_tradnl"/>
        </w:rPr>
        <w:t>3</w:t>
      </w:r>
      <w:r w:rsidRPr="00FE0908">
        <w:rPr>
          <w:rFonts w:ascii="Arial" w:hAnsi="Arial" w:cs="Arial"/>
          <w:i w:val="0"/>
          <w:sz w:val="18"/>
          <w:szCs w:val="18"/>
        </w:rPr>
        <w:t>) Agencia Española de Medicamentos y Productos Sanitarios (AEMPS), cuyos objetivos son los siguientes:</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 xml:space="preserve">Garantizar que todos los contenidos informativos sobre medicamentos elaborados por la AEMPS sean accesibles a las personas con discapacidad. </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Garantizar la normalización  y calidad y de la información incluida en el Registro y Autorización de Especialidades Farmacéuticas (RAEFAR) que termina nutriendo al Centro Online de Medicamentos autorizados (aplicación CIMA) a través de la cual la información se hace accesible.</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 xml:space="preserve">Dotar a RAEFAR de una estructura interna que permita garantizar que la totalidad de los contenidos informativos sobre medicamentos que genere sean accesibles. </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Dotar a la industria farmacéutica del conocimiento necesario para que puedan generar los prospectos accesibles en formato PDF y utilicen estos documentos en todas las comunicaciones de nuevo registro y petición de variación de los prospectos hasta que estos se produzcan de forma automática en RAEFAR.</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rPr>
        <w:t>El importe recibido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por la Agencia Española de Medicamentos y Productos Sanitarios, asciende a </w:t>
      </w:r>
      <w:r w:rsidRPr="00FE0908">
        <w:rPr>
          <w:rFonts w:ascii="Arial" w:hAnsi="Arial" w:cs="Arial"/>
          <w:i w:val="0"/>
          <w:sz w:val="18"/>
          <w:szCs w:val="18"/>
          <w:lang w:val="es-ES_tradnl"/>
        </w:rPr>
        <w:t>70</w:t>
      </w:r>
      <w:r w:rsidRPr="00FE0908">
        <w:rPr>
          <w:rFonts w:ascii="Arial" w:hAnsi="Arial" w:cs="Arial"/>
          <w:i w:val="0"/>
          <w:sz w:val="18"/>
          <w:szCs w:val="18"/>
        </w:rPr>
        <w:t xml:space="preserve">.000 euros. </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lang w:val="es-ES_tradnl"/>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2014 la subvención ha ascendido a un total de 12.326 euros.</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rPr>
        <w:lastRenderedPageBreak/>
        <w:t>c.</w:t>
      </w:r>
      <w:r w:rsidRPr="00FE0908">
        <w:rPr>
          <w:rFonts w:ascii="Arial" w:hAnsi="Arial" w:cs="Arial"/>
          <w:i w:val="0"/>
          <w:sz w:val="18"/>
          <w:szCs w:val="18"/>
          <w:lang w:val="es-ES_tradnl"/>
        </w:rPr>
        <w:t>5</w:t>
      </w:r>
      <w:r w:rsidRPr="00FE0908">
        <w:rPr>
          <w:rFonts w:ascii="Arial" w:hAnsi="Arial" w:cs="Arial"/>
          <w:i w:val="0"/>
          <w:sz w:val="18"/>
          <w:szCs w:val="18"/>
        </w:rPr>
        <w:t>)</w:t>
      </w:r>
      <w:r w:rsidRPr="00FE0908">
        <w:rPr>
          <w:rFonts w:ascii="Arial" w:hAnsi="Arial" w:cs="Arial"/>
          <w:i w:val="0"/>
          <w:sz w:val="18"/>
          <w:szCs w:val="18"/>
          <w:lang w:val="es-ES_tradnl"/>
        </w:rPr>
        <w:t xml:space="preserve"> Proyecto ICARUS (Innovative Changes in Air transport Research for Universally designed Services): se trata de un proyecto del 7º Programa Marco de Investigación y Desarrollo Tecnológico de la Comisión Europea.</w:t>
      </w:r>
      <w:r w:rsidRPr="00FE0908">
        <w:rPr>
          <w:rFonts w:ascii="Arial" w:hAnsi="Arial" w:cs="Arial"/>
          <w:i w:val="0"/>
          <w:sz w:val="18"/>
          <w:szCs w:val="18"/>
        </w:rPr>
        <w:t xml:space="preserve"> </w:t>
      </w:r>
      <w:r w:rsidRPr="00FE0908">
        <w:rPr>
          <w:rFonts w:ascii="Arial" w:hAnsi="Arial" w:cs="Arial"/>
          <w:i w:val="0"/>
          <w:sz w:val="18"/>
          <w:szCs w:val="18"/>
          <w:lang w:val="es-ES_tradnl"/>
        </w:rPr>
        <w:t xml:space="preserve">Su objetivo general consiste en identificar, analizar y priorizar soluciones en las áreas de I+D para mejorar el acceso al transporte aéreo para personas con discapacidad, con un foco especial en personas con movilidad reducida y mayores. En el ejercicio 2014 la subvención ha ascendido a un total de 26.160 euros. </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lang w:val="es-ES_tradnl"/>
        </w:rPr>
        <w:t xml:space="preserve">c.6) </w:t>
      </w:r>
      <w:r w:rsidRPr="00FE0908">
        <w:rPr>
          <w:rFonts w:ascii="Arial" w:hAnsi="Arial" w:cs="Arial"/>
          <w:i w:val="0"/>
          <w:sz w:val="18"/>
          <w:szCs w:val="18"/>
        </w:rPr>
        <w:t xml:space="preserve">Subvención por formación continua de la plantilla de trabajadores de la Fundación, por importe de </w:t>
      </w:r>
      <w:r w:rsidRPr="00FE0908">
        <w:rPr>
          <w:rFonts w:ascii="Arial" w:hAnsi="Arial" w:cs="Arial"/>
          <w:i w:val="0"/>
          <w:sz w:val="18"/>
          <w:szCs w:val="18"/>
          <w:lang w:val="es-ES_tradnl"/>
        </w:rPr>
        <w:t>1.818</w:t>
      </w:r>
      <w:r w:rsidRPr="00FE0908">
        <w:rPr>
          <w:rFonts w:ascii="Arial" w:hAnsi="Arial" w:cs="Arial"/>
          <w:i w:val="0"/>
          <w:sz w:val="18"/>
          <w:szCs w:val="18"/>
        </w:rPr>
        <w:t xml:space="preserve"> euros. </w:t>
      </w:r>
    </w:p>
    <w:p w:rsidR="00FE0908" w:rsidRPr="00FE0908" w:rsidRDefault="00FE0908" w:rsidP="00FE0908">
      <w:pPr>
        <w:pStyle w:val="Textoindependiente2"/>
        <w:keepLines/>
        <w:ind w:firstLine="720"/>
        <w:rPr>
          <w:rFonts w:ascii="Arial" w:hAnsi="Arial" w:cs="Arial"/>
          <w:b/>
          <w:i w:val="0"/>
          <w:sz w:val="18"/>
          <w:szCs w:val="18"/>
        </w:rPr>
      </w:pPr>
      <w:r w:rsidRPr="00FE0908">
        <w:rPr>
          <w:rFonts w:ascii="Arial" w:hAnsi="Arial" w:cs="Arial"/>
          <w:b/>
          <w:i w:val="0"/>
          <w:sz w:val="18"/>
          <w:szCs w:val="18"/>
        </w:rPr>
        <w:t xml:space="preserve">2.- Procedentes del patrimonio mobiliario e inmobiliario </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Los ingresos obtenidos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procedentes del patrimonio mobiliario e inmobiliario, han ascendido a </w:t>
      </w:r>
      <w:r w:rsidRPr="00FE0908">
        <w:rPr>
          <w:rFonts w:ascii="Arial" w:hAnsi="Arial" w:cs="Arial"/>
          <w:i w:val="0"/>
          <w:sz w:val="18"/>
          <w:szCs w:val="18"/>
          <w:lang w:val="es-ES_tradnl"/>
        </w:rPr>
        <w:t>258.312 euros (437.086 euros en 2013)</w:t>
      </w:r>
      <w:r w:rsidRPr="00FE0908">
        <w:rPr>
          <w:rFonts w:ascii="Arial" w:hAnsi="Arial" w:cs="Arial"/>
          <w:i w:val="0"/>
          <w:sz w:val="18"/>
          <w:szCs w:val="18"/>
        </w:rPr>
        <w:t xml:space="preserve"> siendo su desglose el siguiente: </w:t>
      </w:r>
    </w:p>
    <w:p w:rsidR="00FE0908" w:rsidRPr="00FE0908" w:rsidRDefault="00FE0908" w:rsidP="00263E25">
      <w:pPr>
        <w:pStyle w:val="Textoindependiente2"/>
        <w:keepLines/>
        <w:numPr>
          <w:ilvl w:val="0"/>
          <w:numId w:val="4"/>
        </w:numPr>
        <w:rPr>
          <w:rFonts w:ascii="Arial" w:hAnsi="Arial" w:cs="Arial"/>
          <w:i w:val="0"/>
          <w:sz w:val="18"/>
          <w:szCs w:val="18"/>
        </w:rPr>
      </w:pPr>
      <w:r w:rsidRPr="00FE0908">
        <w:rPr>
          <w:rFonts w:ascii="Arial" w:hAnsi="Arial" w:cs="Arial"/>
          <w:i w:val="0"/>
          <w:sz w:val="18"/>
          <w:szCs w:val="18"/>
        </w:rPr>
        <w:t xml:space="preserve">Ingresos financieros: </w:t>
      </w:r>
      <w:r w:rsidRPr="00FE0908">
        <w:rPr>
          <w:rFonts w:ascii="Arial" w:hAnsi="Arial" w:cs="Arial"/>
          <w:i w:val="0"/>
          <w:sz w:val="18"/>
          <w:szCs w:val="18"/>
          <w:lang w:val="es-ES_tradnl"/>
        </w:rPr>
        <w:t>196.015</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estos ingresos ascendieron </w:t>
      </w:r>
      <w:r w:rsidRPr="00FE0908">
        <w:rPr>
          <w:rFonts w:ascii="Arial" w:hAnsi="Arial" w:cs="Arial"/>
          <w:i w:val="0"/>
          <w:sz w:val="18"/>
          <w:szCs w:val="18"/>
          <w:lang w:val="es-ES_tradnl"/>
        </w:rPr>
        <w:t>a 371.402</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4"/>
        </w:numPr>
        <w:rPr>
          <w:rFonts w:ascii="Arial" w:hAnsi="Arial" w:cs="Arial"/>
          <w:i w:val="0"/>
          <w:sz w:val="18"/>
          <w:szCs w:val="18"/>
        </w:rPr>
      </w:pPr>
      <w:r w:rsidRPr="00FE0908">
        <w:rPr>
          <w:rFonts w:ascii="Arial" w:hAnsi="Arial" w:cs="Arial"/>
          <w:i w:val="0"/>
          <w:sz w:val="18"/>
          <w:szCs w:val="18"/>
        </w:rPr>
        <w:t xml:space="preserve">Alquileres: </w:t>
      </w:r>
      <w:r w:rsidRPr="00FE0908">
        <w:rPr>
          <w:rFonts w:ascii="Arial" w:hAnsi="Arial" w:cs="Arial"/>
          <w:i w:val="0"/>
          <w:sz w:val="18"/>
          <w:szCs w:val="18"/>
          <w:lang w:val="es-ES_tradnl"/>
        </w:rPr>
        <w:t>62.297</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estos ingresos ascendieron a </w:t>
      </w:r>
      <w:r w:rsidRPr="00FE0908">
        <w:rPr>
          <w:rFonts w:ascii="Arial" w:hAnsi="Arial" w:cs="Arial"/>
          <w:i w:val="0"/>
          <w:sz w:val="18"/>
          <w:szCs w:val="18"/>
          <w:lang w:val="es-ES_tradnl"/>
        </w:rPr>
        <w:t>65.684</w:t>
      </w:r>
      <w:r w:rsidRPr="00FE0908">
        <w:rPr>
          <w:rFonts w:ascii="Arial" w:hAnsi="Arial" w:cs="Arial"/>
          <w:i w:val="0"/>
          <w:sz w:val="18"/>
          <w:szCs w:val="18"/>
        </w:rPr>
        <w:t xml:space="preserve"> euros)</w:t>
      </w:r>
    </w:p>
    <w:p w:rsidR="00FE0908" w:rsidRPr="00FE0908" w:rsidRDefault="00FE0908" w:rsidP="00FE0908">
      <w:pPr>
        <w:pStyle w:val="Textoindependiente2"/>
        <w:keepLines/>
        <w:ind w:left="720"/>
        <w:rPr>
          <w:rFonts w:ascii="Arial" w:hAnsi="Arial" w:cs="Arial"/>
          <w:b/>
          <w:i w:val="0"/>
          <w:sz w:val="18"/>
          <w:szCs w:val="18"/>
        </w:rPr>
      </w:pPr>
      <w:r w:rsidRPr="00FE0908">
        <w:rPr>
          <w:rFonts w:ascii="Arial" w:hAnsi="Arial" w:cs="Arial"/>
          <w:b/>
          <w:i w:val="0"/>
          <w:sz w:val="18"/>
          <w:szCs w:val="18"/>
          <w:lang w:val="es-ES_tradnl"/>
        </w:rPr>
        <w:t xml:space="preserve">3, </w:t>
      </w:r>
      <w:r w:rsidRPr="00FE0908">
        <w:rPr>
          <w:rFonts w:ascii="Arial" w:hAnsi="Arial" w:cs="Arial"/>
          <w:b/>
          <w:i w:val="0"/>
          <w:sz w:val="18"/>
          <w:szCs w:val="18"/>
        </w:rPr>
        <w:t>4 y 5.- No aplican.</w:t>
      </w:r>
    </w:p>
    <w:p w:rsidR="00FE0908" w:rsidRPr="00FE0908" w:rsidRDefault="00FE0908" w:rsidP="00FE0908">
      <w:pPr>
        <w:pStyle w:val="Textoindependiente2"/>
        <w:keepLines/>
        <w:ind w:left="720"/>
        <w:rPr>
          <w:rFonts w:ascii="Arial" w:hAnsi="Arial" w:cs="Arial"/>
          <w:i w:val="0"/>
          <w:sz w:val="18"/>
          <w:szCs w:val="18"/>
        </w:rPr>
      </w:pPr>
      <w:r w:rsidRPr="00FE0908">
        <w:rPr>
          <w:rFonts w:ascii="Arial" w:hAnsi="Arial" w:cs="Arial"/>
          <w:i w:val="0"/>
          <w:sz w:val="18"/>
          <w:szCs w:val="18"/>
        </w:rPr>
        <w:t xml:space="preserve">La Fundación ONCE no ha obtenido rentas a las que se refieren los apartados </w:t>
      </w:r>
      <w:r w:rsidRPr="00FE0908">
        <w:rPr>
          <w:rFonts w:ascii="Arial" w:hAnsi="Arial" w:cs="Arial"/>
          <w:i w:val="0"/>
          <w:sz w:val="18"/>
          <w:szCs w:val="18"/>
          <w:lang w:val="es-ES_tradnl"/>
        </w:rPr>
        <w:t xml:space="preserve">3º, </w:t>
      </w:r>
      <w:r w:rsidRPr="00FE0908">
        <w:rPr>
          <w:rFonts w:ascii="Arial" w:hAnsi="Arial" w:cs="Arial"/>
          <w:i w:val="0"/>
          <w:sz w:val="18"/>
          <w:szCs w:val="18"/>
        </w:rPr>
        <w:t>4º y 5º del artículo 6 de la Ley 49/2002.</w:t>
      </w:r>
    </w:p>
    <w:p w:rsidR="00FE0908" w:rsidRPr="00FE0908" w:rsidRDefault="00FE0908" w:rsidP="00FE0908">
      <w:pPr>
        <w:pStyle w:val="Textoindependiente2"/>
        <w:keepLines/>
        <w:spacing w:after="120"/>
        <w:rPr>
          <w:rFonts w:ascii="Arial" w:hAnsi="Arial" w:cs="Arial"/>
          <w:i w:val="0"/>
          <w:sz w:val="18"/>
          <w:szCs w:val="18"/>
        </w:rPr>
      </w:pPr>
      <w:r w:rsidRPr="00FE0908">
        <w:rPr>
          <w:rFonts w:ascii="Arial" w:hAnsi="Arial" w:cs="Arial"/>
          <w:i w:val="0"/>
          <w:sz w:val="18"/>
          <w:szCs w:val="18"/>
        </w:rPr>
        <w:t xml:space="preserve">Informar que se han conseguido otros ingresos por importe de </w:t>
      </w:r>
      <w:r w:rsidRPr="00FE0908">
        <w:rPr>
          <w:rFonts w:ascii="Arial" w:hAnsi="Arial" w:cs="Arial"/>
          <w:i w:val="0"/>
          <w:sz w:val="18"/>
          <w:szCs w:val="18"/>
          <w:lang w:val="es-ES_tradnl"/>
        </w:rPr>
        <w:t>6.296.438</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el importe de estos ingresos ascendía a </w:t>
      </w:r>
      <w:r w:rsidRPr="00FE0908">
        <w:rPr>
          <w:rFonts w:ascii="Arial" w:hAnsi="Arial" w:cs="Arial"/>
          <w:i w:val="0"/>
          <w:sz w:val="18"/>
          <w:szCs w:val="18"/>
          <w:lang w:val="es-ES_tradnl"/>
        </w:rPr>
        <w:t>4.179.465</w:t>
      </w:r>
      <w:r w:rsidRPr="00FE0908">
        <w:rPr>
          <w:rFonts w:ascii="Arial" w:hAnsi="Arial" w:cs="Arial"/>
          <w:i w:val="0"/>
          <w:sz w:val="18"/>
          <w:szCs w:val="18"/>
        </w:rPr>
        <w:t xml:space="preserve"> euros) que se corresponden, principalmente a anulaciones y reintegros de ayudas por </w:t>
      </w:r>
      <w:r w:rsidRPr="00FE0908">
        <w:rPr>
          <w:rFonts w:ascii="Arial" w:hAnsi="Arial" w:cs="Arial"/>
          <w:i w:val="0"/>
          <w:sz w:val="18"/>
          <w:szCs w:val="18"/>
          <w:lang w:val="es-ES_tradnl"/>
        </w:rPr>
        <w:t>4.998.345</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w:t>
      </w:r>
      <w:r w:rsidRPr="00FE0908">
        <w:rPr>
          <w:rFonts w:ascii="Arial" w:hAnsi="Arial" w:cs="Arial"/>
          <w:i w:val="0"/>
          <w:sz w:val="18"/>
          <w:szCs w:val="18"/>
          <w:lang w:val="es-ES_tradnl"/>
        </w:rPr>
        <w:t>3.442.886</w:t>
      </w:r>
      <w:r w:rsidRPr="00FE0908">
        <w:rPr>
          <w:rFonts w:ascii="Arial" w:hAnsi="Arial" w:cs="Arial"/>
          <w:i w:val="0"/>
          <w:sz w:val="18"/>
          <w:szCs w:val="18"/>
        </w:rPr>
        <w:t xml:space="preserve"> euros)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Asociados a los ingresos se encuentran gastos de diversa índole, pero que se corresponden con el objeto para el que se han obtenido los ingresos. A este respecto indicar:</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Para todos aquellos ingresos no contemplados en el apartado anterior, podrán ser utilizados para cubrir los gastos de administración, para financiar proyectos de accesibilidad, o para contribuir a dotar de recursos a la Fundación ONCE para futuros ejercicios.</w:t>
      </w:r>
    </w:p>
    <w:p w:rsidR="00FE0908" w:rsidRPr="00FE0908" w:rsidRDefault="00FE0908" w:rsidP="00263E25">
      <w:pPr>
        <w:pStyle w:val="Textoindependiente2"/>
        <w:keepLines/>
        <w:numPr>
          <w:ilvl w:val="0"/>
          <w:numId w:val="9"/>
        </w:numPr>
        <w:rPr>
          <w:rFonts w:ascii="Arial" w:hAnsi="Arial" w:cs="Arial"/>
          <w:b/>
          <w:i w:val="0"/>
          <w:sz w:val="18"/>
          <w:szCs w:val="18"/>
        </w:rPr>
      </w:pPr>
      <w:r w:rsidRPr="00FE0908">
        <w:rPr>
          <w:rFonts w:ascii="Arial" w:hAnsi="Arial" w:cs="Arial"/>
          <w:b/>
          <w:i w:val="0"/>
          <w:sz w:val="18"/>
          <w:szCs w:val="18"/>
        </w:rPr>
        <w:t xml:space="preserve">Identificación de Ingresos, Gastos e Inversiones correspondientes a cada proyecto o actividad: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En los cuadros que se desarrollan a continuación se identifican los Ingresos, Gastos e Inversiones relacionados con los Planes a los que se refieren los fines propios acometidos por Fundación ONCE.  </w:t>
      </w:r>
    </w:p>
    <w:p w:rsid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p w:rsidR="00433567" w:rsidRDefault="00433567" w:rsidP="00FE0908">
      <w:pPr>
        <w:pStyle w:val="Textoindependiente2"/>
        <w:keepLines/>
        <w:rPr>
          <w:rFonts w:ascii="Arial" w:hAnsi="Arial" w:cs="Arial"/>
          <w:i w:val="0"/>
          <w:sz w:val="18"/>
          <w:szCs w:val="18"/>
        </w:rPr>
      </w:pPr>
    </w:p>
    <w:p w:rsidR="00433567" w:rsidRDefault="00433567" w:rsidP="00FE0908">
      <w:pPr>
        <w:pStyle w:val="Textoindependiente2"/>
        <w:keepLines/>
        <w:rPr>
          <w:rFonts w:ascii="Arial" w:hAnsi="Arial" w:cs="Arial"/>
          <w:i w:val="0"/>
          <w:sz w:val="18"/>
          <w:szCs w:val="18"/>
        </w:rPr>
      </w:pPr>
    </w:p>
    <w:tbl>
      <w:tblPr>
        <w:tblW w:w="8221" w:type="dxa"/>
        <w:jc w:val="center"/>
        <w:tblCellMar>
          <w:left w:w="70" w:type="dxa"/>
          <w:right w:w="70" w:type="dxa"/>
        </w:tblCellMar>
        <w:tblLook w:val="04A0" w:firstRow="1" w:lastRow="0" w:firstColumn="1" w:lastColumn="0" w:noHBand="0" w:noVBand="1"/>
      </w:tblPr>
      <w:tblGrid>
        <w:gridCol w:w="5655"/>
        <w:gridCol w:w="972"/>
        <w:gridCol w:w="1471"/>
        <w:gridCol w:w="190"/>
      </w:tblGrid>
      <w:tr w:rsidR="00FE0908" w:rsidRPr="000C0EB9" w:rsidTr="00FE0908">
        <w:trPr>
          <w:trHeight w:val="270"/>
          <w:jc w:val="center"/>
        </w:trPr>
        <w:tc>
          <w:tcPr>
            <w:tcW w:w="8221"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lastRenderedPageBreak/>
              <w:t>Plan de Empleo y Formación (Sin amortizaciones ni provisiones)</w:t>
            </w:r>
          </w:p>
        </w:tc>
      </w:tr>
      <w:tr w:rsidR="00FE0908" w:rsidRPr="000C0EB9" w:rsidTr="00FE090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37.287.023</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991.878</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36.813.917</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Ayudas Monetarias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32.491.547</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Sueldos y Salarios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2.566.798</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Servicios Exteriores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1.755.572</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420.143</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90.420</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905.429</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-Primas de Seguro</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36.974</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36.318</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-Suministros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85.342</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-Otros servicios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180.946</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bl>
    <w:p w:rsidR="00FE0908" w:rsidRDefault="00FE0908" w:rsidP="00FE0908">
      <w:pPr>
        <w:pStyle w:val="Textoindependiente2"/>
        <w:keepLines/>
        <w:rPr>
          <w:rFonts w:ascii="Arial" w:hAnsi="Arial" w:cs="Arial"/>
          <w:i w:val="0"/>
          <w:sz w:val="18"/>
          <w:szCs w:val="18"/>
        </w:rPr>
      </w:pPr>
    </w:p>
    <w:tbl>
      <w:tblPr>
        <w:tblW w:w="8294" w:type="dxa"/>
        <w:jc w:val="center"/>
        <w:tblCellMar>
          <w:left w:w="70" w:type="dxa"/>
          <w:right w:w="70" w:type="dxa"/>
        </w:tblCellMar>
        <w:tblLook w:val="04A0" w:firstRow="1" w:lastRow="0" w:firstColumn="1" w:lastColumn="0" w:noHBand="0" w:noVBand="1"/>
      </w:tblPr>
      <w:tblGrid>
        <w:gridCol w:w="5655"/>
        <w:gridCol w:w="972"/>
        <w:gridCol w:w="1471"/>
        <w:gridCol w:w="196"/>
      </w:tblGrid>
      <w:tr w:rsidR="00FE0908" w:rsidRPr="000C0EB9" w:rsidTr="00A2443D">
        <w:trPr>
          <w:trHeight w:val="255"/>
          <w:jc w:val="center"/>
        </w:trPr>
        <w:tc>
          <w:tcPr>
            <w:tcW w:w="8294"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Plan de Accesibilidad (Sin amortizaciones ni provisiones)</w:t>
            </w:r>
          </w:p>
        </w:tc>
      </w:tr>
      <w:tr w:rsidR="00FE0908" w:rsidRPr="000C0EB9" w:rsidTr="00A2443D">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21.158.226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12.976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21.052.796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Ayudas Monetarias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19.534.767</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Sueldos y Salarios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901.467</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Servicios Exteriores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616.562</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147.555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31.756</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317.990</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-Primas de Seguro</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12.985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12.755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-Suministros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29.972</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-Otros servicios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63.549</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70"/>
          <w:jc w:val="center"/>
        </w:trPr>
        <w:tc>
          <w:tcPr>
            <w:tcW w:w="5655"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r>
    </w:tbl>
    <w:p w:rsidR="00FE0908" w:rsidRDefault="00FE0908" w:rsidP="00FE0908">
      <w:pPr>
        <w:pStyle w:val="Textoindependiente2"/>
        <w:keepLines/>
        <w:rPr>
          <w:rFonts w:ascii="Arial" w:hAnsi="Arial" w:cs="Arial"/>
          <w:i w:val="0"/>
          <w:sz w:val="18"/>
          <w:szCs w:val="18"/>
        </w:rPr>
      </w:pP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Especificación y forma de cálculo de las rentas e ingresos a que se refiere el artículo 3.2º de la Ley 49/2002, así como descripción del destino o de la aplicación dado a las mismas.</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El citado artículo hace referencia a que deben aplicarse a fines de interés general al menos el 70 por 100 de las siguientes rentas e ingresos:</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lastRenderedPageBreak/>
        <w:t>Las rentas de las explotaciones económicas que desarrollen.</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Las rentas derivadas de la transmisión de bienes o derechos titularidad de la Fundación y que no hayan sido obtenidas en la transmisión onerosa de bienes inmuebles en los que la Fundación desarrolle la actividad propia de su objeto o finalidad específica, siempre que el importe de la citada transmisión se reinvierta en bienes y derechos en los que concurra dicha circunstancia.</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FE0908" w:rsidRPr="00FE0908" w:rsidRDefault="00FE0908" w:rsidP="00FE0908">
      <w:pPr>
        <w:pStyle w:val="Textoindependiente2"/>
        <w:keepLines/>
        <w:spacing w:before="100" w:beforeAutospacing="1" w:after="100" w:afterAutospacing="1"/>
        <w:rPr>
          <w:rFonts w:ascii="Arial" w:hAnsi="Arial" w:cs="Arial"/>
          <w:i w:val="0"/>
          <w:sz w:val="18"/>
          <w:szCs w:val="18"/>
        </w:rPr>
      </w:pPr>
      <w:r w:rsidRPr="00FE0908">
        <w:rPr>
          <w:rFonts w:ascii="Arial" w:hAnsi="Arial" w:cs="Arial"/>
          <w:i w:val="0"/>
          <w:sz w:val="18"/>
          <w:szCs w:val="18"/>
        </w:rPr>
        <w:t xml:space="preserve">A este respecto indicar que las rentas vienen reflejadas en la nota </w:t>
      </w:r>
      <w:r w:rsidRPr="0015634A">
        <w:rPr>
          <w:rFonts w:ascii="Arial" w:hAnsi="Arial" w:cs="Arial"/>
          <w:i w:val="0"/>
          <w:sz w:val="18"/>
          <w:szCs w:val="18"/>
        </w:rPr>
        <w:t>13.</w:t>
      </w:r>
      <w:r w:rsidRPr="0015634A">
        <w:rPr>
          <w:rFonts w:ascii="Arial" w:hAnsi="Arial" w:cs="Arial"/>
          <w:i w:val="0"/>
          <w:sz w:val="18"/>
          <w:szCs w:val="18"/>
          <w:lang w:val="es-ES_tradnl"/>
        </w:rPr>
        <w:t>4</w:t>
      </w:r>
      <w:r w:rsidRPr="0015634A">
        <w:rPr>
          <w:rFonts w:ascii="Arial" w:hAnsi="Arial" w:cs="Arial"/>
          <w:i w:val="0"/>
          <w:sz w:val="18"/>
          <w:szCs w:val="18"/>
        </w:rPr>
        <w:t>.a</w:t>
      </w:r>
      <w:r w:rsidRPr="00FE0908">
        <w:rPr>
          <w:rFonts w:ascii="Arial" w:hAnsi="Arial" w:cs="Arial"/>
          <w:i w:val="0"/>
          <w:sz w:val="18"/>
          <w:szCs w:val="18"/>
        </w:rPr>
        <w:t xml:space="preserve"> de esta memoria. En lo que respecta a la aplicación y cumplimiento del 70%, y la liquidación del presupuesto véase </w:t>
      </w:r>
      <w:r w:rsidRPr="0015634A">
        <w:rPr>
          <w:rFonts w:ascii="Arial" w:hAnsi="Arial" w:cs="Arial"/>
          <w:i w:val="0"/>
          <w:sz w:val="18"/>
          <w:szCs w:val="18"/>
        </w:rPr>
        <w:t>nota 1</w:t>
      </w:r>
      <w:r w:rsidRPr="0015634A">
        <w:rPr>
          <w:rFonts w:ascii="Arial" w:hAnsi="Arial" w:cs="Arial"/>
          <w:i w:val="0"/>
          <w:sz w:val="18"/>
          <w:szCs w:val="18"/>
          <w:lang w:val="es-ES_tradnl"/>
        </w:rPr>
        <w:t>8</w:t>
      </w:r>
      <w:r w:rsidRPr="0015634A">
        <w:rPr>
          <w:rFonts w:ascii="Arial" w:hAnsi="Arial" w:cs="Arial"/>
          <w:i w:val="0"/>
          <w:sz w:val="18"/>
          <w:szCs w:val="18"/>
        </w:rPr>
        <w:t>,</w:t>
      </w:r>
      <w:r w:rsidRPr="00FE0908">
        <w:rPr>
          <w:rFonts w:ascii="Arial" w:hAnsi="Arial" w:cs="Arial"/>
          <w:i w:val="0"/>
          <w:sz w:val="18"/>
          <w:szCs w:val="18"/>
        </w:rPr>
        <w:t xml:space="preserve"> donde se refleja el cumplimiento de dicho precepto.</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Los miembros del Patronato, por el desempeño del cargo de patrono, no han devengado ni recibido retribución alguna durante los ejercicios 201</w:t>
      </w:r>
      <w:r w:rsidRPr="00FE0908">
        <w:rPr>
          <w:rFonts w:cs="Arial"/>
          <w:color w:val="auto"/>
          <w:szCs w:val="18"/>
          <w:lang w:val="es-ES_tradnl" w:eastAsia="es-ES"/>
        </w:rPr>
        <w:t>4</w:t>
      </w:r>
      <w:r w:rsidRPr="00FE0908">
        <w:rPr>
          <w:rFonts w:cs="Arial"/>
          <w:color w:val="auto"/>
          <w:szCs w:val="18"/>
          <w:lang w:eastAsia="es-ES"/>
        </w:rPr>
        <w:t xml:space="preserve"> y 201</w:t>
      </w:r>
      <w:r w:rsidRPr="00FE0908">
        <w:rPr>
          <w:rFonts w:cs="Arial"/>
          <w:color w:val="auto"/>
          <w:szCs w:val="18"/>
          <w:lang w:val="es-ES_tradnl" w:eastAsia="es-ES"/>
        </w:rPr>
        <w:t>3</w:t>
      </w:r>
      <w:r w:rsidRPr="00FE0908">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sidRPr="00FE0908">
        <w:rPr>
          <w:rFonts w:cs="Arial"/>
          <w:color w:val="auto"/>
          <w:szCs w:val="18"/>
          <w:lang w:val="es-ES_tradnl" w:eastAsia="es-ES"/>
        </w:rPr>
        <w:t>1.218</w:t>
      </w:r>
      <w:r w:rsidRPr="00FE0908">
        <w:rPr>
          <w:rFonts w:cs="Arial"/>
          <w:color w:val="auto"/>
          <w:szCs w:val="18"/>
          <w:lang w:eastAsia="es-ES"/>
        </w:rPr>
        <w:t xml:space="preserve"> euros (</w:t>
      </w:r>
      <w:r w:rsidRPr="00FE0908">
        <w:rPr>
          <w:rFonts w:cs="Arial"/>
          <w:color w:val="auto"/>
          <w:szCs w:val="18"/>
          <w:lang w:val="es-ES_tradnl" w:eastAsia="es-ES"/>
        </w:rPr>
        <w:t>1.514</w:t>
      </w:r>
      <w:r w:rsidRPr="00FE0908">
        <w:rPr>
          <w:rFonts w:cs="Arial"/>
          <w:color w:val="auto"/>
          <w:szCs w:val="18"/>
          <w:lang w:eastAsia="es-ES"/>
        </w:rPr>
        <w:t xml:space="preserve"> euros en 201</w:t>
      </w:r>
      <w:r w:rsidRPr="00FE0908">
        <w:rPr>
          <w:rFonts w:cs="Arial"/>
          <w:color w:val="auto"/>
          <w:szCs w:val="18"/>
          <w:lang w:val="es-ES_tradnl" w:eastAsia="es-ES"/>
        </w:rPr>
        <w:t>3</w:t>
      </w:r>
      <w:r w:rsidRPr="00FE0908">
        <w:rPr>
          <w:rFonts w:cs="Arial"/>
          <w:color w:val="auto"/>
          <w:szCs w:val="18"/>
          <w:lang w:eastAsia="es-ES"/>
        </w:rPr>
        <w:t xml:space="preserve">) </w:t>
      </w:r>
      <w:r w:rsidRPr="0015634A">
        <w:rPr>
          <w:rFonts w:cs="Arial"/>
          <w:color w:val="auto"/>
          <w:szCs w:val="18"/>
        </w:rPr>
        <w:t>(véase Nota 15.2)</w:t>
      </w:r>
      <w:r w:rsidRPr="0015634A">
        <w:rPr>
          <w:rFonts w:cs="Arial"/>
          <w:color w:val="auto"/>
          <w:szCs w:val="18"/>
          <w:lang w:eastAsia="es-ES"/>
        </w:rPr>
        <w:t>.</w:t>
      </w:r>
    </w:p>
    <w:p w:rsidR="00FE0908" w:rsidRPr="00FE0908" w:rsidRDefault="00FE0908" w:rsidP="00263E25">
      <w:pPr>
        <w:pStyle w:val="Textoindependiente2"/>
        <w:keepNext/>
        <w:keepLines/>
        <w:numPr>
          <w:ilvl w:val="0"/>
          <w:numId w:val="9"/>
        </w:numPr>
        <w:spacing w:before="240"/>
        <w:ind w:left="782" w:hanging="357"/>
        <w:rPr>
          <w:rFonts w:ascii="Arial" w:hAnsi="Arial" w:cs="Arial"/>
          <w:b/>
          <w:i w:val="0"/>
          <w:sz w:val="18"/>
          <w:szCs w:val="18"/>
        </w:rPr>
      </w:pPr>
      <w:r w:rsidRPr="00FE0908">
        <w:rPr>
          <w:rFonts w:ascii="Arial" w:hAnsi="Arial" w:cs="Arial"/>
          <w:b/>
          <w:i w:val="0"/>
          <w:sz w:val="18"/>
          <w:szCs w:val="18"/>
        </w:rPr>
        <w:t xml:space="preserve"> Porcentaje de participación que posea la entidad en sociedades mercantiles, incluyendo la identificación de la entidad, su denominación social y su número de identificación fiscal.</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 xml:space="preserve">Esta información está contemplada en el </w:t>
      </w:r>
      <w:r w:rsidR="007609DB">
        <w:rPr>
          <w:rFonts w:cs="Arial"/>
          <w:color w:val="auto"/>
          <w:szCs w:val="18"/>
          <w:lang w:eastAsia="es-ES"/>
        </w:rPr>
        <w:t>Anexo I</w:t>
      </w:r>
      <w:r w:rsidRPr="00FE0908">
        <w:rPr>
          <w:rFonts w:cs="Arial"/>
          <w:color w:val="auto"/>
          <w:szCs w:val="18"/>
          <w:lang w:eastAsia="es-ES"/>
        </w:rPr>
        <w:t xml:space="preserve">,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 Retribuciones percibidas por los administradores que representen a la Fundación en las sociedades mercantiles en que participe, con indicación de las cantidades que hayan sido objeto de reintegro.</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 xml:space="preserve">Los administradores que representan a la Fundación ONCE en las sociedades mercantiles en que participa, y que se indican en el </w:t>
      </w:r>
      <w:r w:rsidR="007609DB" w:rsidRPr="007609DB">
        <w:rPr>
          <w:rFonts w:cs="Arial"/>
          <w:color w:val="auto"/>
          <w:szCs w:val="18"/>
          <w:lang w:eastAsia="es-ES"/>
        </w:rPr>
        <w:t xml:space="preserve">Anexo </w:t>
      </w:r>
      <w:r w:rsidR="007609DB" w:rsidRPr="007609DB">
        <w:rPr>
          <w:rFonts w:cs="Arial"/>
          <w:color w:val="auto"/>
          <w:szCs w:val="18"/>
          <w:lang w:val="es-ES_tradnl" w:eastAsia="es-ES"/>
        </w:rPr>
        <w:t>I</w:t>
      </w:r>
      <w:r w:rsidRPr="00FE0908">
        <w:rPr>
          <w:rFonts w:cs="Arial"/>
          <w:color w:val="auto"/>
          <w:szCs w:val="18"/>
          <w:lang w:eastAsia="es-ES"/>
        </w:rPr>
        <w:t>, no han percibido ninguna retribución de las citadas Entidades.</w:t>
      </w:r>
    </w:p>
    <w:p w:rsidR="00FE0908" w:rsidRPr="00FE0908" w:rsidRDefault="00FE0908" w:rsidP="00FE0908">
      <w:pPr>
        <w:pStyle w:val="Textoindependiente"/>
        <w:keepLines/>
        <w:spacing w:after="0"/>
        <w:rPr>
          <w:rFonts w:cs="Arial"/>
          <w:color w:val="auto"/>
          <w:szCs w:val="18"/>
          <w:lang w:eastAsia="es-ES"/>
        </w:rPr>
      </w:pPr>
    </w:p>
    <w:p w:rsidR="00FE0908" w:rsidRDefault="00FE0908" w:rsidP="00FE0908">
      <w:pPr>
        <w:pStyle w:val="Textoindependiente"/>
        <w:keepLines/>
        <w:rPr>
          <w:rFonts w:cs="Arial"/>
          <w:color w:val="auto"/>
          <w:szCs w:val="18"/>
          <w:lang w:val="es-ES_tradnl" w:eastAsia="es-ES"/>
        </w:rPr>
      </w:pPr>
      <w:r w:rsidRPr="00FE0908">
        <w:rPr>
          <w:rFonts w:cs="Arial"/>
          <w:color w:val="auto"/>
          <w:szCs w:val="18"/>
          <w:lang w:eastAsia="es-ES"/>
        </w:rPr>
        <w:t xml:space="preserve">A este respecto señalar que </w:t>
      </w:r>
      <w:r w:rsidRPr="00FE0908">
        <w:rPr>
          <w:rFonts w:cs="Arial"/>
          <w:color w:val="auto"/>
          <w:szCs w:val="18"/>
          <w:lang w:val="es-ES_tradnl" w:eastAsia="es-ES"/>
        </w:rPr>
        <w:t xml:space="preserve">en </w:t>
      </w:r>
      <w:r w:rsidRPr="00FE0908">
        <w:rPr>
          <w:rFonts w:cs="Arial"/>
          <w:color w:val="auto"/>
          <w:szCs w:val="18"/>
          <w:lang w:eastAsia="es-ES"/>
        </w:rPr>
        <w:t xml:space="preserve">el Patronato de la Fundación ONCE celebrado el </w:t>
      </w:r>
      <w:r w:rsidRPr="00FE0908">
        <w:rPr>
          <w:rFonts w:cs="Arial"/>
          <w:color w:val="auto"/>
          <w:szCs w:val="18"/>
          <w:lang w:val="es-ES_tradnl" w:eastAsia="es-ES"/>
        </w:rPr>
        <w:t>29</w:t>
      </w:r>
      <w:r w:rsidRPr="00FE0908">
        <w:rPr>
          <w:rFonts w:cs="Arial"/>
          <w:color w:val="auto"/>
          <w:szCs w:val="18"/>
          <w:lang w:eastAsia="es-ES"/>
        </w:rPr>
        <w:t xml:space="preserve"> de </w:t>
      </w:r>
      <w:r w:rsidRPr="00FE0908">
        <w:rPr>
          <w:rFonts w:cs="Arial"/>
          <w:color w:val="auto"/>
          <w:szCs w:val="18"/>
          <w:lang w:val="es-ES_tradnl" w:eastAsia="es-ES"/>
        </w:rPr>
        <w:t>Octubre</w:t>
      </w:r>
      <w:r w:rsidRPr="00FE0908">
        <w:rPr>
          <w:rFonts w:cs="Arial"/>
          <w:color w:val="auto"/>
          <w:szCs w:val="18"/>
          <w:lang w:eastAsia="es-ES"/>
        </w:rPr>
        <w:t xml:space="preserve"> de 20</w:t>
      </w:r>
      <w:r w:rsidRPr="00FE0908">
        <w:rPr>
          <w:rFonts w:cs="Arial"/>
          <w:color w:val="auto"/>
          <w:szCs w:val="18"/>
          <w:lang w:val="es-ES_tradnl" w:eastAsia="es-ES"/>
        </w:rPr>
        <w:t>12</w:t>
      </w:r>
      <w:r w:rsidRPr="00FE0908">
        <w:rPr>
          <w:rFonts w:cs="Arial"/>
          <w:color w:val="auto"/>
          <w:szCs w:val="18"/>
          <w:lang w:eastAsia="es-ES"/>
        </w:rPr>
        <w:t xml:space="preserve">, </w:t>
      </w:r>
      <w:r w:rsidRPr="00FE0908">
        <w:rPr>
          <w:rFonts w:cs="Arial"/>
          <w:color w:val="auto"/>
          <w:szCs w:val="18"/>
          <w:lang w:val="es-ES_tradnl" w:eastAsia="es-ES"/>
        </w:rPr>
        <w:t xml:space="preserve">se </w:t>
      </w:r>
      <w:r w:rsidRPr="00FE0908">
        <w:rPr>
          <w:rFonts w:cs="Arial"/>
          <w:color w:val="auto"/>
          <w:szCs w:val="18"/>
          <w:lang w:eastAsia="es-ES"/>
        </w:rPr>
        <w:t xml:space="preserve">procedió a la aprobación de un nuevo texto del Reglamento Interno en el que en su artículo </w:t>
      </w:r>
      <w:r w:rsidRPr="00FE0908">
        <w:rPr>
          <w:rFonts w:cs="Arial"/>
          <w:color w:val="auto"/>
          <w:szCs w:val="18"/>
          <w:lang w:val="es-ES_tradnl" w:eastAsia="es-ES"/>
        </w:rPr>
        <w:t>51</w:t>
      </w:r>
      <w:r w:rsidRPr="00FE0908">
        <w:rPr>
          <w:rFonts w:cs="Arial"/>
          <w:color w:val="auto"/>
          <w:szCs w:val="18"/>
          <w:lang w:eastAsia="es-ES"/>
        </w:rPr>
        <w:t>.8 se regula este aspecto, indicando textualmente</w:t>
      </w:r>
      <w:r w:rsidRPr="00FE0908">
        <w:rPr>
          <w:rFonts w:cs="Arial"/>
          <w:color w:val="auto"/>
          <w:szCs w:val="18"/>
          <w:lang w:val="es-ES_tradnl" w:eastAsia="es-ES"/>
        </w:rPr>
        <w:t>:</w:t>
      </w:r>
      <w:r w:rsidRPr="00FE0908">
        <w:rPr>
          <w:rFonts w:cs="Arial"/>
          <w:color w:val="auto"/>
          <w:szCs w:val="18"/>
          <w:lang w:eastAsia="es-ES"/>
        </w:rPr>
        <w:t xml:space="preserv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sidRPr="00FE0908">
        <w:rPr>
          <w:rFonts w:cs="Arial"/>
          <w:color w:val="auto"/>
          <w:szCs w:val="18"/>
          <w:lang w:val="es-ES_tradnl" w:eastAsia="es-ES"/>
        </w:rPr>
        <w:t>a</w:t>
      </w:r>
      <w:r w:rsidRPr="00FE0908">
        <w:rPr>
          <w:rFonts w:cs="Arial"/>
          <w:color w:val="auto"/>
          <w:szCs w:val="18"/>
          <w:lang w:eastAsia="es-ES"/>
        </w:rPr>
        <w:t xml:space="preserve"> ésta”.</w:t>
      </w:r>
      <w:r w:rsidRPr="00FE0908">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A2443D" w:rsidRPr="00FE0908" w:rsidRDefault="00A2443D" w:rsidP="00FE0908">
      <w:pPr>
        <w:pStyle w:val="Textoindependiente"/>
        <w:keepLines/>
        <w:rPr>
          <w:rFonts w:cs="Arial"/>
          <w:color w:val="auto"/>
          <w:szCs w:val="18"/>
          <w:lang w:val="es-ES_tradnl" w:eastAsia="es-ES"/>
        </w:rPr>
      </w:pP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lastRenderedPageBreak/>
        <w:t xml:space="preserve"> Convenios de colaboración en actividades de interés general suscritos por la entidad, identificando al colaborador que participe en ellos con indicación de las cantidades recibidas.</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La Fundación ONCE ha suscrito los siguientes convenios de colaboración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por importe de </w:t>
      </w:r>
      <w:r w:rsidRPr="00FE0908">
        <w:rPr>
          <w:rFonts w:ascii="Arial" w:hAnsi="Arial" w:cs="Arial"/>
          <w:i w:val="0"/>
          <w:sz w:val="18"/>
          <w:szCs w:val="18"/>
          <w:lang w:val="es-ES_tradnl"/>
        </w:rPr>
        <w:t>210.825</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rPr>
        <w:t>FUNDACIÓN VODAFONE ESPAÑA</w:t>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r>
      <w:r w:rsidR="002D7D0B">
        <w:rPr>
          <w:rFonts w:ascii="Arial" w:hAnsi="Arial" w:cs="Arial"/>
          <w:i w:val="0"/>
          <w:sz w:val="18"/>
          <w:szCs w:val="18"/>
        </w:rPr>
        <w:tab/>
      </w:r>
      <w:r w:rsidR="002D7D0B">
        <w:rPr>
          <w:rFonts w:ascii="Arial" w:hAnsi="Arial" w:cs="Arial"/>
          <w:i w:val="0"/>
          <w:sz w:val="18"/>
          <w:szCs w:val="18"/>
        </w:rPr>
        <w:tab/>
      </w:r>
      <w:r w:rsidRPr="00FE0908">
        <w:rPr>
          <w:rFonts w:ascii="Arial" w:hAnsi="Arial" w:cs="Arial"/>
          <w:i w:val="0"/>
          <w:sz w:val="18"/>
          <w:szCs w:val="18"/>
          <w:lang w:val="es-ES_tradnl"/>
        </w:rPr>
        <w:t>20</w:t>
      </w:r>
      <w:r w:rsidRPr="00FE0908">
        <w:rPr>
          <w:rFonts w:ascii="Arial" w:hAnsi="Arial" w:cs="Arial"/>
          <w:i w:val="0"/>
          <w:sz w:val="18"/>
          <w:szCs w:val="18"/>
        </w:rPr>
        <w:t>.000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rPr>
        <w:t xml:space="preserve">FUNDACIÓN </w:t>
      </w:r>
      <w:r w:rsidRPr="00FE0908">
        <w:rPr>
          <w:rFonts w:ascii="Arial" w:hAnsi="Arial" w:cs="Arial"/>
          <w:i w:val="0"/>
          <w:sz w:val="18"/>
          <w:szCs w:val="18"/>
          <w:lang w:val="es-ES_tradnl"/>
        </w:rPr>
        <w:t>UNIVERSIA</w:t>
      </w:r>
      <w:r w:rsidRPr="00FE0908">
        <w:rPr>
          <w:rFonts w:ascii="Arial" w:hAnsi="Arial" w:cs="Arial"/>
          <w:i w:val="0"/>
          <w:sz w:val="18"/>
          <w:szCs w:val="18"/>
          <w:lang w:val="es-ES_tradnl"/>
        </w:rPr>
        <w:tab/>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t xml:space="preserve">              </w:t>
      </w:r>
      <w:r w:rsidR="002D7D0B">
        <w:rPr>
          <w:rFonts w:ascii="Arial" w:hAnsi="Arial" w:cs="Arial"/>
          <w:i w:val="0"/>
          <w:sz w:val="18"/>
          <w:szCs w:val="18"/>
        </w:rPr>
        <w:tab/>
      </w:r>
      <w:r w:rsidR="002D7D0B">
        <w:rPr>
          <w:rFonts w:ascii="Arial" w:hAnsi="Arial" w:cs="Arial"/>
          <w:i w:val="0"/>
          <w:sz w:val="18"/>
          <w:szCs w:val="18"/>
        </w:rPr>
        <w:tab/>
      </w:r>
      <w:r w:rsidRPr="00FE0908">
        <w:rPr>
          <w:rFonts w:ascii="Arial" w:hAnsi="Arial" w:cs="Arial"/>
          <w:i w:val="0"/>
          <w:sz w:val="18"/>
          <w:szCs w:val="18"/>
          <w:lang w:val="es-ES_tradnl"/>
        </w:rPr>
        <w:t>20.000</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PRICEWATERHOUSECOOPERS</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B756CE">
        <w:rPr>
          <w:rFonts w:ascii="Arial" w:hAnsi="Arial" w:cs="Arial"/>
          <w:i w:val="0"/>
          <w:sz w:val="18"/>
          <w:szCs w:val="18"/>
          <w:lang w:val="es-ES_tradnl"/>
        </w:rPr>
        <w:t xml:space="preserve"> </w:t>
      </w:r>
      <w:r w:rsidRPr="00FE0908">
        <w:rPr>
          <w:rFonts w:ascii="Arial" w:hAnsi="Arial" w:cs="Arial"/>
          <w:i w:val="0"/>
          <w:sz w:val="18"/>
          <w:szCs w:val="18"/>
          <w:lang w:val="es-ES_tradnl"/>
        </w:rPr>
        <w:t xml:space="preserve"> 6.000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KONECTA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t xml:space="preserve"> </w:t>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B756CE">
        <w:rPr>
          <w:rFonts w:ascii="Arial" w:hAnsi="Arial" w:cs="Arial"/>
          <w:i w:val="0"/>
          <w:sz w:val="18"/>
          <w:szCs w:val="18"/>
          <w:lang w:val="es-ES_tradnl"/>
        </w:rPr>
        <w:t xml:space="preserve">  </w:t>
      </w:r>
      <w:r w:rsidRPr="00FE0908">
        <w:rPr>
          <w:rFonts w:ascii="Arial" w:hAnsi="Arial" w:cs="Arial"/>
          <w:i w:val="0"/>
          <w:sz w:val="18"/>
          <w:szCs w:val="18"/>
          <w:lang w:val="es-ES_tradnl"/>
        </w:rPr>
        <w:t>5.000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AXA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t xml:space="preserve">      </w:t>
      </w:r>
      <w:r w:rsidRPr="00FE0908">
        <w:rPr>
          <w:rFonts w:ascii="Arial" w:hAnsi="Arial" w:cs="Arial"/>
          <w:i w:val="0"/>
          <w:sz w:val="18"/>
          <w:szCs w:val="18"/>
          <w:lang w:val="es-ES_tradnl"/>
        </w:rPr>
        <w:t>124.825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DEUSTCHE BANK S.A.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Pr="00FE0908">
        <w:rPr>
          <w:rFonts w:ascii="Arial" w:hAnsi="Arial" w:cs="Arial"/>
          <w:i w:val="0"/>
          <w:sz w:val="18"/>
          <w:szCs w:val="18"/>
          <w:lang w:val="es-ES_tradnl"/>
        </w:rPr>
        <w:t>25.000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ORANGE</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Pr="00FE0908">
        <w:rPr>
          <w:rFonts w:ascii="Arial" w:hAnsi="Arial" w:cs="Arial"/>
          <w:i w:val="0"/>
          <w:sz w:val="18"/>
          <w:szCs w:val="18"/>
          <w:lang w:val="es-ES_tradnl"/>
        </w:rPr>
        <w:t>10.000 euros</w:t>
      </w:r>
    </w:p>
    <w:p w:rsidR="00FE0908" w:rsidRPr="00FE0908" w:rsidRDefault="00FE0908" w:rsidP="00FE0908">
      <w:pPr>
        <w:pStyle w:val="Textoindependiente2"/>
        <w:keepLines/>
        <w:ind w:left="360"/>
        <w:rPr>
          <w:rFonts w:ascii="Arial" w:hAnsi="Arial" w:cs="Arial"/>
          <w:i w:val="0"/>
          <w:sz w:val="18"/>
          <w:szCs w:val="18"/>
          <w:lang w:val="es-ES_tradnl"/>
        </w:rPr>
      </w:pPr>
      <w:r w:rsidRPr="00FE0908">
        <w:rPr>
          <w:rFonts w:ascii="Arial" w:hAnsi="Arial" w:cs="Arial"/>
          <w:i w:val="0"/>
          <w:sz w:val="18"/>
          <w:szCs w:val="18"/>
          <w:lang w:val="es-ES_tradnl"/>
        </w:rPr>
        <w:t>En el presente ejercicio l</w:t>
      </w:r>
      <w:r w:rsidRPr="00FE0908">
        <w:rPr>
          <w:rFonts w:ascii="Arial" w:hAnsi="Arial" w:cs="Arial"/>
          <w:i w:val="0"/>
          <w:sz w:val="18"/>
          <w:szCs w:val="18"/>
        </w:rPr>
        <w:t xml:space="preserve">a Fundación ONCE ha imputado </w:t>
      </w:r>
      <w:r w:rsidRPr="00FE0908">
        <w:rPr>
          <w:rFonts w:ascii="Arial" w:hAnsi="Arial" w:cs="Arial"/>
          <w:i w:val="0"/>
          <w:sz w:val="18"/>
          <w:szCs w:val="18"/>
          <w:lang w:val="es-ES_tradnl"/>
        </w:rPr>
        <w:t>14.000 euros (16.057</w:t>
      </w:r>
      <w:r w:rsidRPr="00FE0908">
        <w:rPr>
          <w:rFonts w:ascii="Arial" w:hAnsi="Arial" w:cs="Arial"/>
          <w:i w:val="0"/>
          <w:sz w:val="18"/>
          <w:szCs w:val="18"/>
        </w:rPr>
        <w:t xml:space="preserve"> euros</w:t>
      </w:r>
      <w:r w:rsidRPr="00FE0908">
        <w:rPr>
          <w:rFonts w:ascii="Arial" w:hAnsi="Arial" w:cs="Arial"/>
          <w:i w:val="0"/>
          <w:sz w:val="18"/>
          <w:szCs w:val="18"/>
          <w:lang w:val="es-ES_tradnl"/>
        </w:rPr>
        <w:t xml:space="preserve"> en 2013)</w:t>
      </w:r>
      <w:r w:rsidRPr="00FE0908">
        <w:rPr>
          <w:rFonts w:ascii="Arial" w:hAnsi="Arial" w:cs="Arial"/>
          <w:i w:val="0"/>
          <w:sz w:val="18"/>
          <w:szCs w:val="18"/>
        </w:rPr>
        <w:t xml:space="preserve"> </w:t>
      </w:r>
      <w:r w:rsidRPr="00FE0908">
        <w:rPr>
          <w:rFonts w:ascii="Arial" w:hAnsi="Arial" w:cs="Arial"/>
          <w:i w:val="0"/>
          <w:sz w:val="18"/>
          <w:szCs w:val="18"/>
          <w:lang w:val="es-ES_tradnl"/>
        </w:rPr>
        <w:t>en concepto de ingresos</w:t>
      </w:r>
      <w:r w:rsidRPr="00FE0908">
        <w:rPr>
          <w:rFonts w:ascii="Arial" w:hAnsi="Arial" w:cs="Arial"/>
          <w:i w:val="0"/>
          <w:sz w:val="18"/>
          <w:szCs w:val="18"/>
        </w:rPr>
        <w:t xml:space="preserve">, </w:t>
      </w:r>
      <w:r w:rsidRPr="00FE0908">
        <w:rPr>
          <w:rFonts w:ascii="Arial" w:hAnsi="Arial" w:cs="Arial"/>
          <w:i w:val="0"/>
          <w:sz w:val="18"/>
          <w:szCs w:val="18"/>
          <w:lang w:val="es-ES_tradnl"/>
        </w:rPr>
        <w:t>por</w:t>
      </w:r>
      <w:r w:rsidRPr="00FE0908">
        <w:rPr>
          <w:rFonts w:ascii="Arial" w:hAnsi="Arial" w:cs="Arial"/>
          <w:i w:val="0"/>
          <w:sz w:val="18"/>
          <w:szCs w:val="18"/>
        </w:rPr>
        <w:t xml:space="preserve"> los siguientes convenios de colaboración suscritos con anterioridad,</w:t>
      </w:r>
      <w:r w:rsidRPr="00FE0908">
        <w:rPr>
          <w:rFonts w:ascii="Arial" w:hAnsi="Arial" w:cs="Arial"/>
          <w:i w:val="0"/>
          <w:sz w:val="18"/>
          <w:szCs w:val="18"/>
          <w:lang w:val="es-ES_tradnl"/>
        </w:rPr>
        <w:t xml:space="preserve"> y</w:t>
      </w:r>
      <w:r w:rsidRPr="00FE0908">
        <w:rPr>
          <w:rFonts w:ascii="Arial" w:hAnsi="Arial" w:cs="Arial"/>
          <w:i w:val="0"/>
          <w:sz w:val="18"/>
          <w:szCs w:val="18"/>
        </w:rPr>
        <w:t xml:space="preserve"> cuyo gasto asociado se devengó en 20</w:t>
      </w:r>
      <w:r w:rsidRPr="00FE0908">
        <w:rPr>
          <w:rFonts w:ascii="Arial" w:hAnsi="Arial" w:cs="Arial"/>
          <w:i w:val="0"/>
          <w:sz w:val="18"/>
          <w:szCs w:val="18"/>
          <w:lang w:val="es-ES_tradnl"/>
        </w:rPr>
        <w:t>14,</w:t>
      </w:r>
      <w:r w:rsidRPr="00FE0908">
        <w:rPr>
          <w:rFonts w:ascii="Arial" w:hAnsi="Arial" w:cs="Arial"/>
          <w:i w:val="0"/>
          <w:sz w:val="18"/>
          <w:szCs w:val="18"/>
        </w:rPr>
        <w:t xml:space="preserve"> aplicando el principio de correlación de ingresos y gasto</w:t>
      </w:r>
      <w:r w:rsidRPr="00FE0908">
        <w:rPr>
          <w:rFonts w:ascii="Arial" w:hAnsi="Arial" w:cs="Arial"/>
          <w:i w:val="0"/>
          <w:sz w:val="18"/>
          <w:szCs w:val="18"/>
          <w:lang w:val="es-ES_tradnl"/>
        </w:rPr>
        <w:t>s</w:t>
      </w:r>
      <w:r w:rsidRPr="00FE0908">
        <w:rPr>
          <w:rFonts w:ascii="Arial" w:hAnsi="Arial" w:cs="Arial"/>
          <w:i w:val="0"/>
          <w:sz w:val="18"/>
          <w:szCs w:val="18"/>
        </w:rPr>
        <w:t>:</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VODAFONE ESPAÑA</w:t>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r>
      <w:r w:rsidRPr="00FE0908">
        <w:rPr>
          <w:rFonts w:ascii="Arial" w:hAnsi="Arial" w:cs="Arial"/>
          <w:i w:val="0"/>
          <w:sz w:val="18"/>
          <w:szCs w:val="18"/>
          <w:lang w:val="es-ES_tradnl"/>
        </w:rPr>
        <w:t>14.000</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Actividades prioritarias de mecenazgo desarrolladas por la Fundación.</w:t>
      </w:r>
    </w:p>
    <w:p w:rsidR="00FE0908" w:rsidRPr="00FE0908" w:rsidRDefault="00FE0908" w:rsidP="00FE0908">
      <w:pPr>
        <w:pStyle w:val="Textoindependiente2"/>
        <w:keepLines/>
        <w:rPr>
          <w:rFonts w:ascii="Arial" w:hAnsi="Arial" w:cs="Arial"/>
          <w:i w:val="0"/>
          <w:sz w:val="18"/>
          <w:szCs w:val="18"/>
          <w:lang w:val="es-ES_tradnl"/>
        </w:rPr>
      </w:pPr>
      <w:r w:rsidRPr="00971D7C">
        <w:rPr>
          <w:rFonts w:ascii="Arial" w:hAnsi="Arial" w:cs="Arial"/>
          <w:i w:val="0"/>
          <w:sz w:val="18"/>
          <w:szCs w:val="18"/>
        </w:rPr>
        <w:t xml:space="preserve">De las actividades prioritarias de mecenazgo indicadas en la disposición adicional quincuagésima </w:t>
      </w:r>
      <w:r w:rsidR="00971D7C" w:rsidRPr="00971D7C">
        <w:rPr>
          <w:rFonts w:ascii="Arial" w:hAnsi="Arial" w:cs="Arial"/>
          <w:i w:val="0"/>
          <w:sz w:val="18"/>
          <w:szCs w:val="18"/>
        </w:rPr>
        <w:t xml:space="preserve">primera </w:t>
      </w:r>
      <w:r w:rsidRPr="00971D7C">
        <w:rPr>
          <w:rFonts w:ascii="Arial" w:hAnsi="Arial" w:cs="Arial"/>
          <w:i w:val="0"/>
          <w:sz w:val="18"/>
          <w:szCs w:val="18"/>
        </w:rPr>
        <w:t xml:space="preserve">de la </w:t>
      </w:r>
      <w:r w:rsidR="00971D7C" w:rsidRPr="00971D7C">
        <w:rPr>
          <w:rFonts w:ascii="Arial" w:hAnsi="Arial" w:cs="Arial"/>
          <w:i w:val="0"/>
          <w:sz w:val="18"/>
          <w:szCs w:val="18"/>
        </w:rPr>
        <w:t>Ley 22/2013, de 23 de diciembre, de Presupuestos Generales del Estado para el año 2014.</w:t>
      </w:r>
      <w:r w:rsidRPr="00971D7C">
        <w:rPr>
          <w:rFonts w:ascii="Arial" w:hAnsi="Arial" w:cs="Arial"/>
          <w:i w:val="0"/>
          <w:sz w:val="18"/>
          <w:szCs w:val="18"/>
        </w:rPr>
        <w:t>, la Fundación ONCE, a lo largo del ejercicio 201</w:t>
      </w:r>
      <w:r w:rsidR="00971D7C" w:rsidRPr="00971D7C">
        <w:rPr>
          <w:rFonts w:ascii="Arial" w:hAnsi="Arial" w:cs="Arial"/>
          <w:i w:val="0"/>
          <w:sz w:val="18"/>
          <w:szCs w:val="18"/>
        </w:rPr>
        <w:t>4</w:t>
      </w:r>
      <w:r w:rsidRPr="00971D7C">
        <w:rPr>
          <w:rFonts w:ascii="Arial" w:hAnsi="Arial" w:cs="Arial"/>
          <w:i w:val="0"/>
          <w:sz w:val="18"/>
          <w:szCs w:val="18"/>
        </w:rPr>
        <w:t>, no ha participado en ninguna de ellas.</w:t>
      </w:r>
      <w:r w:rsidRPr="00FE0908">
        <w:rPr>
          <w:rFonts w:ascii="Arial" w:hAnsi="Arial" w:cs="Arial"/>
          <w:i w:val="0"/>
          <w:sz w:val="18"/>
          <w:szCs w:val="18"/>
        </w:rPr>
        <w:t xml:space="preserve"> </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Destino del Patrimonio de la Fundación ONCE en caso de disolución.</w:t>
      </w:r>
    </w:p>
    <w:p w:rsidR="00FE0908" w:rsidRPr="00FE0908" w:rsidRDefault="00FE0908" w:rsidP="00971D7C">
      <w:pPr>
        <w:pStyle w:val="Portada"/>
        <w:keepLines/>
        <w:jc w:val="both"/>
        <w:outlineLvl w:val="0"/>
        <w:rPr>
          <w:rFonts w:cs="Arial"/>
          <w:b w:val="0"/>
          <w:snapToGrid w:val="0"/>
          <w:color w:val="000000"/>
          <w:sz w:val="18"/>
          <w:szCs w:val="18"/>
          <w:lang w:eastAsia="es-ES"/>
        </w:rPr>
      </w:pPr>
      <w:r w:rsidRPr="00FE0908">
        <w:rPr>
          <w:rFonts w:cs="Arial"/>
          <w:b w:val="0"/>
          <w:snapToGrid w:val="0"/>
          <w:color w:val="000000"/>
          <w:sz w:val="18"/>
          <w:szCs w:val="18"/>
          <w:lang w:eastAsia="es-ES"/>
        </w:rPr>
        <w:t>Con fecha 29 de junio de 2009, el Patronato de la Fundación aprobó unos nuevos estatutos y, entre otros aspectos, regula el destino de los bienes en caso de extinción de la Fundación. A este respecto su artículo 40 dice textualmente: “En el supuesto de extinción de la Fundación, tanto el patrimonio fundacional como los bienes existentes en ese momento se destinarán a fundaciones u otras instituciones que persigan fines de interés general análogos a los de la Fundación y que tengan afectados sus bienes, incluso para el supuesto de su disolución, a la consecución de aquéllos, designadas en su momento por el Patronato, de acuerdo con lo ordenado en la Legislación vigente”.</w:t>
      </w:r>
    </w:p>
    <w:p w:rsidR="00FE0908" w:rsidRDefault="00FE0908" w:rsidP="00971D7C"/>
    <w:p w:rsidR="00DF4D58" w:rsidRDefault="00E84B5B" w:rsidP="00062A53">
      <w:pPr>
        <w:pStyle w:val="Ttulo4"/>
      </w:pPr>
      <w:r>
        <w:t>14.</w:t>
      </w:r>
      <w:r>
        <w:tab/>
      </w:r>
      <w:r w:rsidR="00DF4D58" w:rsidRPr="001B2C59">
        <w:t>Ingresos y gastos</w:t>
      </w:r>
    </w:p>
    <w:p w:rsidR="00DF4D58" w:rsidRDefault="00DF4D58" w:rsidP="00062A53">
      <w:pPr>
        <w:pStyle w:val="Ttulo5"/>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62A53">
      <w:pPr>
        <w:pStyle w:val="Listaconnmeros"/>
        <w:keepLines/>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C229F1"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C229F1" w:rsidRDefault="00DF4D58"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C229F1" w:rsidRDefault="00DF4D58"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Euros</w:t>
            </w:r>
          </w:p>
        </w:tc>
      </w:tr>
      <w:tr w:rsidR="004168A7" w:rsidRPr="00C229F1"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4168A7" w:rsidRPr="00C229F1" w:rsidRDefault="004168A7" w:rsidP="00062A53">
            <w:pPr>
              <w:pStyle w:val="Tabladeilustraciones"/>
              <w:keepNext/>
              <w:keepLines/>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168A7" w:rsidRPr="00C229F1" w:rsidRDefault="004168A7"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168A7" w:rsidRPr="00C229F1" w:rsidRDefault="004168A7"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2013</w:t>
            </w:r>
          </w:p>
        </w:tc>
      </w:tr>
      <w:tr w:rsidR="004168A7" w:rsidRPr="00C229F1"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4168A7" w:rsidRPr="00C229F1" w:rsidRDefault="004168A7" w:rsidP="00062A53">
            <w:pPr>
              <w:pStyle w:val="Tabladeilustraciones"/>
              <w:keepNext/>
              <w:keepLines/>
              <w:rPr>
                <w:snapToGrid w:val="0"/>
                <w:color w:val="000000"/>
                <w:sz w:val="18"/>
                <w:szCs w:val="18"/>
                <w:u w:color="000000"/>
              </w:rPr>
            </w:pPr>
            <w:r w:rsidRPr="00C229F1">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168A7" w:rsidRPr="00C229F1" w:rsidRDefault="004168A7" w:rsidP="00062A53">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168A7" w:rsidRPr="00C229F1" w:rsidRDefault="004168A7" w:rsidP="00062A53">
            <w:pPr>
              <w:pStyle w:val="Tabladeilustraciones"/>
              <w:keepNext/>
              <w:keepLine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326.713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253.869</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Aportaciones P.O. “Lucha contra la discriminación 2007-2013" del FSE (Nota 1)</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2.187.361</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1.764.417</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887A11">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38.48</w:t>
            </w:r>
            <w:r w:rsidR="00887A11">
              <w:rPr>
                <w:snapToGrid w:val="0"/>
                <w:color w:val="000000"/>
                <w:sz w:val="18"/>
                <w:szCs w:val="18"/>
                <w:u w:color="000000"/>
              </w:rPr>
              <w:t>6</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47.367</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887A11" w:rsidP="00062A53">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1.818</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832</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47.445.913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49.542.538</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1.698.333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1.676.783</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4.998.345</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3.442.886</w:t>
            </w:r>
          </w:p>
        </w:tc>
      </w:tr>
      <w:tr w:rsidR="004453DB" w:rsidRPr="00C229F1"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4453DB" w:rsidRPr="00C229F1" w:rsidRDefault="004453DB" w:rsidP="00062A53">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453DB" w:rsidRPr="00C229F1" w:rsidRDefault="004453DB" w:rsidP="00062A53">
            <w:pPr>
              <w:pStyle w:val="Tabladeilustraciones"/>
              <w:keepLines/>
              <w:tabs>
                <w:tab w:val="decimal" w:pos="978"/>
              </w:tabs>
              <w:spacing w:before="40" w:after="40"/>
              <w:rPr>
                <w:b/>
                <w:snapToGrid w:val="0"/>
                <w:sz w:val="18"/>
                <w:szCs w:val="18"/>
                <w:u w:color="000000"/>
              </w:rPr>
            </w:pPr>
            <w:r w:rsidRPr="004453DB">
              <w:rPr>
                <w:b/>
                <w:snapToGrid w:val="0"/>
                <w:sz w:val="18"/>
                <w:szCs w:val="18"/>
                <w:u w:color="000000"/>
              </w:rPr>
              <w:t>56.696.969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453DB" w:rsidRPr="00C229F1" w:rsidRDefault="004453DB" w:rsidP="00062A53">
            <w:pPr>
              <w:pStyle w:val="Tabladeilustraciones"/>
              <w:keepLines/>
              <w:tabs>
                <w:tab w:val="decimal" w:pos="978"/>
              </w:tabs>
              <w:spacing w:before="40" w:after="40"/>
              <w:rPr>
                <w:b/>
                <w:snapToGrid w:val="0"/>
                <w:sz w:val="18"/>
                <w:szCs w:val="18"/>
                <w:u w:color="000000"/>
              </w:rPr>
            </w:pPr>
            <w:r w:rsidRPr="00C229F1">
              <w:rPr>
                <w:b/>
                <w:snapToGrid w:val="0"/>
                <w:sz w:val="18"/>
                <w:szCs w:val="18"/>
                <w:u w:color="000000"/>
              </w:rPr>
              <w:t>56.728.692</w:t>
            </w:r>
          </w:p>
        </w:tc>
      </w:tr>
    </w:tbl>
    <w:p w:rsidR="00DF4D58" w:rsidRDefault="00DF4D58" w:rsidP="00062A53">
      <w:pPr>
        <w:pStyle w:val="Listaconnmeros"/>
        <w:keepLines/>
      </w:pPr>
    </w:p>
    <w:p w:rsidR="00DF4D58" w:rsidRPr="00E26B1A" w:rsidRDefault="00DF4D58" w:rsidP="00062A53">
      <w:pPr>
        <w:pStyle w:val="Listaconnmeros"/>
        <w:keepLines/>
        <w:ind w:firstLine="0"/>
      </w:pPr>
      <w:r>
        <w:t>En la cuenta</w:t>
      </w:r>
      <w:r w:rsidRPr="00E26B1A">
        <w:t xml:space="preserve"> “</w:t>
      </w:r>
      <w:r>
        <w:t>Otras donaciones</w:t>
      </w:r>
      <w:r w:rsidRPr="00E26B1A">
        <w:t>” recoge</w:t>
      </w:r>
      <w:r>
        <w:t xml:space="preserve"> principalmente</w:t>
      </w:r>
      <w:r w:rsidRPr="00E26B1A">
        <w:t xml:space="preserve"> </w:t>
      </w:r>
      <w:r w:rsidR="004453DB" w:rsidRPr="004453DB">
        <w:t>1.657.312</w:t>
      </w:r>
      <w:r w:rsidR="004453DB">
        <w:rPr>
          <w:rFonts w:cs="Arial"/>
          <w:szCs w:val="18"/>
        </w:rPr>
        <w:t xml:space="preserve"> </w:t>
      </w:r>
      <w:r w:rsidRPr="00E26B1A">
        <w:t>euros</w:t>
      </w:r>
      <w:r>
        <w:t xml:space="preserve"> (</w:t>
      </w:r>
      <w:r w:rsidR="004F09D9">
        <w:t xml:space="preserve">1.664.382 </w:t>
      </w:r>
      <w:r>
        <w:t>euros en 201</w:t>
      </w:r>
      <w:r w:rsidR="004F09D9">
        <w:t>3</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62A53">
      <w:pPr>
        <w:pStyle w:val="Listaconnmeros"/>
        <w:keepLines/>
        <w:ind w:firstLine="0"/>
      </w:pPr>
      <w:r w:rsidRPr="001C5F38">
        <w:t>El importe de la cuenta “Reintegro de ayudas y asignaciones” recoge la anulación de expedientes de ayudas, que fueron concedidas en ejercicios anteriores, no ejecutadas total o parcialmente y sobre las cuales procedía, de acuerdo con los procedimientos y normativa d</w:t>
      </w:r>
      <w:r w:rsidR="007B7CFD">
        <w:t>e la Fundación, su cancelación y reintegro.</w:t>
      </w:r>
    </w:p>
    <w:p w:rsidR="00DF4D58" w:rsidRPr="00356EA7" w:rsidRDefault="00DF4D58" w:rsidP="00062A53">
      <w:pPr>
        <w:keepLines/>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062A53">
      <w:pPr>
        <w:pStyle w:val="Listaconnmeros"/>
        <w:keepLines/>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67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134"/>
        <w:gridCol w:w="1134"/>
      </w:tblGrid>
      <w:tr w:rsidR="00DF4D58" w:rsidRPr="004453DB" w:rsidTr="0026683C">
        <w:trPr>
          <w:jc w:val="center"/>
        </w:trPr>
        <w:tc>
          <w:tcPr>
            <w:tcW w:w="45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r w:rsidRPr="007B7CFD">
              <w:rPr>
                <w:snapToGrid w:val="0"/>
                <w:color w:val="000000"/>
                <w:szCs w:val="0"/>
                <w:u w:color="000000"/>
              </w:rPr>
              <w:t>Euros</w:t>
            </w:r>
          </w:p>
        </w:tc>
      </w:tr>
      <w:tr w:rsidR="001C3AD6" w:rsidRPr="004453DB" w:rsidTr="0026683C">
        <w:trPr>
          <w:jc w:val="center"/>
        </w:trPr>
        <w:tc>
          <w:tcPr>
            <w:tcW w:w="4520" w:type="dxa"/>
            <w:tcBorders>
              <w:top w:val="nil"/>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1C3AD6" w:rsidRPr="007B7CFD" w:rsidRDefault="001C3AD6" w:rsidP="00062A53">
            <w:pPr>
              <w:pStyle w:val="Tabladeilustraciones"/>
              <w:keepNext/>
              <w:keepLines/>
              <w:jc w:val="center"/>
              <w:rPr>
                <w:snapToGrid w:val="0"/>
                <w:color w:val="000000"/>
                <w:szCs w:val="0"/>
                <w:u w:color="000000"/>
              </w:rPr>
            </w:pPr>
            <w:r w:rsidRPr="007B7CFD">
              <w:rPr>
                <w:snapToGrid w:val="0"/>
                <w:color w:val="000000"/>
                <w:szCs w:val="0"/>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jc w:val="center"/>
              <w:rPr>
                <w:snapToGrid w:val="0"/>
                <w:color w:val="000000"/>
                <w:szCs w:val="0"/>
                <w:u w:color="000000"/>
              </w:rPr>
            </w:pPr>
            <w:r w:rsidRPr="007B7CFD">
              <w:rPr>
                <w:snapToGrid w:val="0"/>
                <w:color w:val="000000"/>
                <w:szCs w:val="0"/>
                <w:u w:color="000000"/>
              </w:rPr>
              <w:t>2013</w:t>
            </w:r>
          </w:p>
        </w:tc>
      </w:tr>
      <w:tr w:rsidR="001C3AD6" w:rsidRPr="004453DB" w:rsidTr="0026683C">
        <w:trPr>
          <w:jc w:val="center"/>
        </w:trPr>
        <w:tc>
          <w:tcPr>
            <w:tcW w:w="4520"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1C3AD6" w:rsidRPr="00F667EB" w:rsidRDefault="00F667EB" w:rsidP="00062A53">
            <w:pPr>
              <w:pStyle w:val="Tabladeilustraciones"/>
              <w:keepNext/>
              <w:keepLines/>
              <w:tabs>
                <w:tab w:val="decimal" w:pos="978"/>
              </w:tabs>
              <w:rPr>
                <w:snapToGrid w:val="0"/>
                <w:color w:val="000000"/>
                <w:szCs w:val="0"/>
                <w:u w:color="000000"/>
              </w:rPr>
            </w:pPr>
            <w:r w:rsidRPr="00F667EB">
              <w:rPr>
                <w:snapToGrid w:val="0"/>
                <w:color w:val="000000"/>
                <w:szCs w:val="0"/>
                <w:u w:color="000000"/>
              </w:rPr>
              <w:t>32.200.090</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31.860.600</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1C3AD6" w:rsidRPr="00F667EB" w:rsidRDefault="00F667EB" w:rsidP="00062A53">
            <w:pPr>
              <w:pStyle w:val="Tabladeilustraciones"/>
              <w:keepNext/>
              <w:keepLines/>
              <w:tabs>
                <w:tab w:val="decimal" w:pos="978"/>
              </w:tabs>
              <w:rPr>
                <w:snapToGrid w:val="0"/>
                <w:color w:val="000000"/>
                <w:szCs w:val="0"/>
                <w:u w:color="000000"/>
              </w:rPr>
            </w:pPr>
            <w:r w:rsidRPr="00F667EB">
              <w:rPr>
                <w:snapToGrid w:val="0"/>
                <w:color w:val="000000"/>
                <w:szCs w:val="0"/>
                <w:u w:color="000000"/>
              </w:rPr>
              <w:t>19.470.686</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18.546.325</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rPr>
                <w:snapToGrid w:val="0"/>
                <w:color w:val="000000"/>
                <w:szCs w:val="0"/>
                <w:u w:color="000000"/>
              </w:rPr>
            </w:pPr>
            <w:r>
              <w:rPr>
                <w:snapToGrid w:val="0"/>
                <w:color w:val="000000"/>
                <w:szCs w:val="0"/>
                <w:u w:color="000000"/>
              </w:rPr>
              <w:t>175</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5.657</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Gastos por colaboraciones y del órgano de gobierno</w:t>
            </w:r>
          </w:p>
        </w:tc>
        <w:tc>
          <w:tcPr>
            <w:tcW w:w="1134" w:type="dxa"/>
            <w:tcBorders>
              <w:top w:val="nil"/>
              <w:left w:val="single" w:sz="2" w:space="0" w:color="auto"/>
              <w:bottom w:val="nil"/>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rPr>
                <w:snapToGrid w:val="0"/>
                <w:color w:val="000000"/>
                <w:szCs w:val="0"/>
                <w:u w:color="000000"/>
              </w:rPr>
            </w:pPr>
            <w:r>
              <w:rPr>
                <w:snapToGrid w:val="0"/>
                <w:color w:val="000000"/>
                <w:szCs w:val="0"/>
                <w:u w:color="000000"/>
              </w:rPr>
              <w:t>1.218</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1.514</w:t>
            </w:r>
          </w:p>
        </w:tc>
      </w:tr>
      <w:tr w:rsidR="001C3AD6" w:rsidRPr="001C3AD6" w:rsidTr="0026683C">
        <w:trPr>
          <w:jc w:val="center"/>
        </w:trPr>
        <w:tc>
          <w:tcPr>
            <w:tcW w:w="4520" w:type="dxa"/>
            <w:tcBorders>
              <w:top w:val="nil"/>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spacing w:before="40" w:after="40"/>
              <w:rPr>
                <w:b/>
                <w:snapToGrid w:val="0"/>
                <w:szCs w:val="0"/>
                <w:u w:color="000000"/>
              </w:rPr>
            </w:pPr>
            <w:r>
              <w:rPr>
                <w:b/>
                <w:snapToGrid w:val="0"/>
                <w:szCs w:val="0"/>
                <w:u w:color="000000"/>
              </w:rPr>
              <w:t>51.672.169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Lines/>
              <w:tabs>
                <w:tab w:val="decimal" w:pos="978"/>
              </w:tabs>
              <w:spacing w:before="40" w:after="40"/>
              <w:rPr>
                <w:b/>
                <w:snapToGrid w:val="0"/>
                <w:szCs w:val="0"/>
                <w:u w:color="000000"/>
              </w:rPr>
            </w:pPr>
            <w:r w:rsidRPr="007B7CFD">
              <w:rPr>
                <w:b/>
                <w:snapToGrid w:val="0"/>
                <w:szCs w:val="0"/>
                <w:u w:color="000000"/>
              </w:rPr>
              <w:t>50.414.096</w:t>
            </w:r>
          </w:p>
        </w:tc>
      </w:tr>
    </w:tbl>
    <w:p w:rsidR="00DF4D58" w:rsidRDefault="00DF4D58" w:rsidP="00062A53">
      <w:pPr>
        <w:pStyle w:val="Listaconnmeros"/>
        <w:keepLines/>
      </w:pPr>
    </w:p>
    <w:p w:rsidR="00DF4D58" w:rsidRPr="001C5F38" w:rsidRDefault="00DF4D58" w:rsidP="00062A53">
      <w:pPr>
        <w:pStyle w:val="Ttulo6"/>
      </w:pPr>
      <w:r w:rsidRPr="001C5F38">
        <w:t>Compromisos para el ejercicio 20</w:t>
      </w:r>
      <w:r>
        <w:t>1</w:t>
      </w:r>
      <w:r w:rsidR="007054CC">
        <w:t>5</w:t>
      </w:r>
      <w:r w:rsidRPr="001C5F38">
        <w:t xml:space="preserve"> y siguientes</w:t>
      </w:r>
    </w:p>
    <w:p w:rsidR="00DF4D58" w:rsidRDefault="00DF4D58" w:rsidP="00062A53">
      <w:pPr>
        <w:pStyle w:val="Listaconnmeros"/>
        <w:keepLines/>
        <w:ind w:firstLine="0"/>
      </w:pPr>
      <w:r w:rsidRPr="0014318A">
        <w:t>La Fundación ONCE aprobó su Plan de Actuación para el ejercicio 201</w:t>
      </w:r>
      <w:r w:rsidR="00B9240F">
        <w:t>5</w:t>
      </w:r>
      <w:r w:rsidR="0014318A" w:rsidRPr="0014318A">
        <w:t xml:space="preserve"> en el Patronato celebrado el 17 d</w:t>
      </w:r>
      <w:r w:rsidRPr="0014318A">
        <w:t>e diciembre de 201</w:t>
      </w:r>
      <w:r w:rsidR="00B9240F">
        <w:t>4</w:t>
      </w:r>
      <w:r w:rsidRPr="0014318A">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14318A">
        <w:t>3,5</w:t>
      </w:r>
      <w:r w:rsidR="001C3AD6" w:rsidRPr="0014318A">
        <w:t xml:space="preserve"> </w:t>
      </w:r>
      <w:r w:rsidRPr="0014318A">
        <w:t>millones de euros para la financiación del Plan de Actuación del Grupo Fundosa (</w:t>
      </w:r>
      <w:r w:rsidR="001C3AD6" w:rsidRPr="0014318A">
        <w:t xml:space="preserve">6,4 </w:t>
      </w:r>
      <w:r w:rsidRPr="0014318A">
        <w:t>millones de euros presupuestados en 201</w:t>
      </w:r>
      <w:r w:rsidR="00557900">
        <w:t>4</w:t>
      </w:r>
      <w:r w:rsidRPr="0014318A">
        <w:t>) y los recursos que destinará la Fundación en el ejercicio 201</w:t>
      </w:r>
      <w:r w:rsidR="00557900">
        <w:t>5</w:t>
      </w:r>
      <w:r w:rsidRPr="0014318A">
        <w:t xml:space="preserve"> a la ejecución del Programa Operativo 2007-2013, que alcanzan un importe de </w:t>
      </w:r>
      <w:r w:rsidR="00B9240F">
        <w:t>12,2</w:t>
      </w:r>
      <w:r w:rsidR="001C3AD6" w:rsidRPr="0014318A">
        <w:t xml:space="preserve"> </w:t>
      </w:r>
      <w:r w:rsidRPr="0014318A">
        <w:t>millones</w:t>
      </w:r>
      <w:r w:rsidR="00F27134">
        <w:t xml:space="preserve"> </w:t>
      </w:r>
      <w:r w:rsidRPr="0014318A">
        <w:t>de euros aproximadamente (</w:t>
      </w:r>
      <w:r w:rsidR="001C3AD6" w:rsidRPr="0014318A">
        <w:t xml:space="preserve">11,4 </w:t>
      </w:r>
      <w:r w:rsidRPr="0014318A">
        <w:t>millones presupuestados en 201</w:t>
      </w:r>
      <w:r w:rsidR="00557900">
        <w:t>4</w:t>
      </w:r>
      <w:r w:rsidRPr="0014318A">
        <w:t>).</w:t>
      </w:r>
      <w:r>
        <w:t xml:space="preserve"> </w:t>
      </w:r>
    </w:p>
    <w:p w:rsidR="00DF4D58" w:rsidRPr="00307638" w:rsidRDefault="00DF4D58" w:rsidP="00062A53">
      <w:pPr>
        <w:pStyle w:val="Listaconnmeros"/>
        <w:keepLines/>
        <w:ind w:firstLine="0"/>
      </w:pPr>
      <w:r w:rsidRPr="00307638">
        <w:t>Estos compromisos se imputarán en la cuenta de resultados consolidada conforme se aprueben los correspondientes proyectos a ejecutar</w:t>
      </w:r>
      <w:r w:rsidR="00887A11">
        <w:t>.</w:t>
      </w:r>
    </w:p>
    <w:p w:rsidR="00DF4D58" w:rsidRPr="00ED7026" w:rsidRDefault="00DF4D58" w:rsidP="00062A53">
      <w:pPr>
        <w:pStyle w:val="Ttulo5"/>
      </w:pPr>
      <w:r w:rsidRPr="00ED7026">
        <w:lastRenderedPageBreak/>
        <w:t>1</w:t>
      </w:r>
      <w:r>
        <w:t>4</w:t>
      </w:r>
      <w:r w:rsidRPr="00ED7026">
        <w:t>.3</w:t>
      </w:r>
      <w:r>
        <w:t xml:space="preserve"> </w:t>
      </w:r>
      <w:r w:rsidR="006471E8">
        <w:t>Gastos de personal</w:t>
      </w:r>
    </w:p>
    <w:p w:rsidR="00DF4D58" w:rsidRPr="001C3AD6" w:rsidRDefault="001C3AD6" w:rsidP="00062A53">
      <w:pPr>
        <w:pStyle w:val="Listaconnmeros"/>
        <w:keepLines/>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r w:rsidRPr="009F1F8D">
              <w:rPr>
                <w:snapToGrid w:val="0"/>
                <w:color w:val="000000"/>
                <w:szCs w:val="0"/>
                <w:u w:color="000000"/>
              </w:rPr>
              <w:t>Euros</w:t>
            </w:r>
          </w:p>
        </w:tc>
      </w:tr>
      <w:tr w:rsidR="009F1F8D"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9F1F8D" w:rsidRPr="009F1F8D" w:rsidRDefault="009F1F8D" w:rsidP="00062A53">
            <w:pPr>
              <w:pStyle w:val="Tabladeilustraciones"/>
              <w:keepNext/>
              <w:keepLines/>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9F1F8D" w:rsidRPr="009F1F8D" w:rsidRDefault="009F1F8D"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F1F8D" w:rsidRPr="009F1F8D" w:rsidRDefault="009F1F8D" w:rsidP="00062A53">
            <w:pPr>
              <w:pStyle w:val="Tabladeilustraciones"/>
              <w:keepNext/>
              <w:keepLines/>
              <w:jc w:val="center"/>
              <w:rPr>
                <w:snapToGrid w:val="0"/>
                <w:color w:val="000000"/>
                <w:szCs w:val="0"/>
                <w:u w:color="000000"/>
              </w:rPr>
            </w:pPr>
            <w:r w:rsidRPr="009F1F8D">
              <w:rPr>
                <w:snapToGrid w:val="0"/>
                <w:color w:val="000000"/>
                <w:szCs w:val="0"/>
                <w:u w:color="000000"/>
              </w:rPr>
              <w:t>2013</w:t>
            </w:r>
          </w:p>
        </w:tc>
      </w:tr>
      <w:tr w:rsidR="009F1F8D"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9F1F8D" w:rsidRPr="009F1F8D" w:rsidRDefault="009F1F8D" w:rsidP="00062A53">
            <w:pPr>
              <w:pStyle w:val="Tabladeilustraciones"/>
              <w:keepNext/>
              <w:keepLines/>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9F1F8D" w:rsidRPr="009F1F8D" w:rsidRDefault="009F1F8D" w:rsidP="00062A53">
            <w:pPr>
              <w:pStyle w:val="Tabladeilustraciones"/>
              <w:keepNext/>
              <w:keepLines/>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9F1F8D" w:rsidRPr="009F1F8D" w:rsidRDefault="009F1F8D" w:rsidP="00062A53">
            <w:pPr>
              <w:pStyle w:val="Tabladeilustraciones"/>
              <w:keepNext/>
              <w:keepLines/>
              <w:rPr>
                <w:snapToGrid w:val="0"/>
                <w:color w:val="000000"/>
                <w:szCs w:val="0"/>
                <w:u w:color="000000"/>
              </w:rPr>
            </w:pPr>
            <w:r w:rsidRPr="009F1F8D">
              <w:rPr>
                <w:snapToGrid w:val="0"/>
                <w:color w:val="000000"/>
                <w:szCs w:val="0"/>
                <w:u w:color="000000"/>
              </w:rPr>
              <w:t> </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6471E8" w:rsidRPr="00DD04D1" w:rsidRDefault="006471E8" w:rsidP="000A248B">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6471E8" w:rsidRPr="007F7868" w:rsidRDefault="006471E8" w:rsidP="000A248B">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6471E8" w:rsidRPr="006471E8" w:rsidRDefault="006471E8" w:rsidP="006471E8">
            <w:pPr>
              <w:pStyle w:val="Tabladeilustraciones"/>
              <w:keepNext/>
              <w:keepLines/>
              <w:jc w:val="right"/>
              <w:rPr>
                <w:snapToGrid w:val="0"/>
                <w:color w:val="000000"/>
                <w:szCs w:val="0"/>
                <w:u w:color="000000"/>
              </w:rPr>
            </w:pPr>
            <w:r w:rsidRPr="006471E8">
              <w:rPr>
                <w:snapToGrid w:val="0"/>
                <w:color w:val="000000"/>
                <w:szCs w:val="0"/>
                <w:u w:color="000000"/>
              </w:rPr>
              <w:t>2.989.394</w:t>
            </w:r>
          </w:p>
        </w:tc>
        <w:tc>
          <w:tcPr>
            <w:tcW w:w="1036" w:type="dxa"/>
            <w:tcBorders>
              <w:top w:val="nil"/>
              <w:left w:val="single" w:sz="2" w:space="0" w:color="auto"/>
              <w:bottom w:val="nil"/>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3.084.752</w:t>
            </w:r>
          </w:p>
        </w:tc>
      </w:tr>
      <w:tr w:rsidR="006471E8"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6471E8" w:rsidRPr="007F7868" w:rsidRDefault="006471E8" w:rsidP="000A248B">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160.499</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125.954</w:t>
            </w:r>
          </w:p>
        </w:tc>
      </w:tr>
      <w:tr w:rsidR="006471E8"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6471E8" w:rsidRPr="006471E8" w:rsidRDefault="006471E8" w:rsidP="000A248B">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6471E8" w:rsidRPr="006471E8" w:rsidRDefault="006471E8" w:rsidP="006471E8">
            <w:pPr>
              <w:pStyle w:val="Tabladeilustraciones"/>
              <w:keepNext/>
              <w:keepLines/>
              <w:jc w:val="right"/>
              <w:rPr>
                <w:b/>
                <w:snapToGrid w:val="0"/>
                <w:color w:val="000000"/>
                <w:szCs w:val="0"/>
                <w:u w:color="000000"/>
              </w:rPr>
            </w:pPr>
            <w:r w:rsidRPr="006471E8">
              <w:rPr>
                <w:b/>
                <w:snapToGrid w:val="0"/>
                <w:color w:val="000000"/>
                <w:szCs w:val="0"/>
                <w:u w:color="000000"/>
              </w:rPr>
              <w:t>3.149.893</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6471E8" w:rsidRPr="006471E8" w:rsidRDefault="006471E8" w:rsidP="006471E8">
            <w:pPr>
              <w:pStyle w:val="Tabladeilustraciones"/>
              <w:keepNext/>
              <w:keepLines/>
              <w:jc w:val="right"/>
              <w:rPr>
                <w:b/>
                <w:snapToGrid w:val="0"/>
                <w:color w:val="000000"/>
                <w:szCs w:val="0"/>
                <w:u w:color="000000"/>
              </w:rPr>
            </w:pPr>
            <w:r w:rsidRPr="006471E8">
              <w:rPr>
                <w:b/>
                <w:snapToGrid w:val="0"/>
                <w:color w:val="000000"/>
                <w:szCs w:val="0"/>
                <w:u w:color="000000"/>
              </w:rPr>
              <w:t>3.210.706</w:t>
            </w:r>
          </w:p>
        </w:tc>
      </w:tr>
      <w:tr w:rsidR="006471E8"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6471E8" w:rsidRPr="0026683C" w:rsidRDefault="006471E8" w:rsidP="00062A53">
            <w:pPr>
              <w:pStyle w:val="Tabladeilustraciones"/>
              <w:keepNext/>
              <w:keepLines/>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26683C" w:rsidRDefault="006471E8" w:rsidP="00062A53">
            <w:pPr>
              <w:pStyle w:val="Tabladeilustraciones"/>
              <w:keepNext/>
              <w:keepLines/>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 </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632.834</w:t>
            </w: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654.713</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24.254</w:t>
            </w: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33.351</w:t>
            </w:r>
          </w:p>
        </w:tc>
      </w:tr>
      <w:tr w:rsidR="006471E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16.647</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37.346</w:t>
            </w:r>
          </w:p>
        </w:tc>
      </w:tr>
      <w:tr w:rsidR="006471E8"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471E8" w:rsidRPr="009F1F8D" w:rsidRDefault="006471E8" w:rsidP="00062A53">
            <w:pPr>
              <w:pStyle w:val="Tabladeilustraciones"/>
              <w:keepNext/>
              <w:keepLines/>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471E8" w:rsidRPr="004453DB" w:rsidRDefault="006471E8" w:rsidP="00887A11">
            <w:pPr>
              <w:pStyle w:val="Tabladeilustraciones"/>
              <w:keepLines/>
              <w:tabs>
                <w:tab w:val="decimal" w:pos="839"/>
              </w:tabs>
              <w:spacing w:before="40" w:after="40"/>
              <w:jc w:val="right"/>
              <w:rPr>
                <w:snapToGrid w:val="0"/>
                <w:color w:val="000000"/>
                <w:szCs w:val="0"/>
                <w:u w:color="000000"/>
              </w:rPr>
            </w:pPr>
            <w:r w:rsidRPr="004453DB">
              <w:rPr>
                <w:b/>
                <w:snapToGrid w:val="0"/>
                <w:szCs w:val="0"/>
                <w:u w:color="000000"/>
              </w:rPr>
              <w:t>673.735</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471E8" w:rsidRPr="009F1F8D" w:rsidRDefault="006471E8" w:rsidP="00887A11">
            <w:pPr>
              <w:pStyle w:val="Tabladeilustraciones"/>
              <w:keepLines/>
              <w:tabs>
                <w:tab w:val="decimal" w:pos="839"/>
              </w:tabs>
              <w:spacing w:before="40" w:after="40"/>
              <w:jc w:val="right"/>
              <w:rPr>
                <w:b/>
                <w:snapToGrid w:val="0"/>
                <w:szCs w:val="0"/>
                <w:u w:color="000000"/>
              </w:rPr>
            </w:pPr>
            <w:r w:rsidRPr="009F1F8D">
              <w:rPr>
                <w:b/>
                <w:snapToGrid w:val="0"/>
                <w:szCs w:val="0"/>
                <w:u w:color="000000"/>
              </w:rPr>
              <w:t>725.410</w:t>
            </w:r>
          </w:p>
        </w:tc>
      </w:tr>
    </w:tbl>
    <w:p w:rsidR="00DF4D58" w:rsidRDefault="00DF4D58" w:rsidP="00062A53">
      <w:pPr>
        <w:pStyle w:val="Listaconnmeros"/>
        <w:keepLines/>
      </w:pPr>
    </w:p>
    <w:p w:rsidR="00DF4D58" w:rsidRPr="00ED7026" w:rsidRDefault="00DF4D58" w:rsidP="00062A53">
      <w:pPr>
        <w:pStyle w:val="Ttulo5"/>
      </w:pPr>
      <w:r w:rsidRPr="00ED7026">
        <w:t>1</w:t>
      </w:r>
      <w:r>
        <w:t>4</w:t>
      </w:r>
      <w:r w:rsidRPr="00ED7026">
        <w:t>.4</w:t>
      </w:r>
      <w:r>
        <w:t xml:space="preserve"> </w:t>
      </w:r>
      <w:r w:rsidRPr="00ED7026">
        <w:t>Servicios exteriores</w:t>
      </w:r>
    </w:p>
    <w:p w:rsidR="00DF4D58" w:rsidRPr="00A43467" w:rsidRDefault="00DF4D58" w:rsidP="00062A53">
      <w:pPr>
        <w:pStyle w:val="Listaconnmeros"/>
        <w:keepLines/>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r w:rsidRPr="00930CDA">
              <w:rPr>
                <w:snapToGrid w:val="0"/>
                <w:color w:val="000000"/>
                <w:szCs w:val="0"/>
                <w:u w:color="000000"/>
              </w:rPr>
              <w:t>Euros</w:t>
            </w:r>
          </w:p>
        </w:tc>
      </w:tr>
      <w:tr w:rsidR="00930CDA"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930CDA" w:rsidRPr="00930CDA" w:rsidRDefault="00930CDA"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930CDA" w:rsidRPr="00930CDA" w:rsidRDefault="00930CDA"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30CDA" w:rsidRPr="00930CDA" w:rsidRDefault="00930CDA" w:rsidP="00062A53">
            <w:pPr>
              <w:pStyle w:val="Tabladeilustraciones"/>
              <w:keepNext/>
              <w:keepLines/>
              <w:jc w:val="center"/>
              <w:rPr>
                <w:snapToGrid w:val="0"/>
                <w:color w:val="000000"/>
                <w:szCs w:val="0"/>
                <w:u w:color="000000"/>
              </w:rPr>
            </w:pPr>
            <w:r w:rsidRPr="00930CDA">
              <w:rPr>
                <w:snapToGrid w:val="0"/>
                <w:color w:val="000000"/>
                <w:szCs w:val="0"/>
                <w:u w:color="000000"/>
              </w:rPr>
              <w:t>2013</w:t>
            </w:r>
          </w:p>
        </w:tc>
      </w:tr>
      <w:tr w:rsidR="00930CDA"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930CDA" w:rsidRPr="00930CDA" w:rsidRDefault="00930CDA" w:rsidP="00062A53">
            <w:pPr>
              <w:pStyle w:val="Tabladeilustraciones"/>
              <w:keepNext/>
              <w:keepLines/>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930CDA" w:rsidRPr="00930CDA" w:rsidRDefault="00930CDA"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930CDA" w:rsidRPr="00930CDA" w:rsidRDefault="00930CDA" w:rsidP="00062A53">
            <w:pPr>
              <w:pStyle w:val="Tabladeilustraciones"/>
              <w:keepNext/>
              <w:keepLines/>
              <w:rPr>
                <w:snapToGrid w:val="0"/>
                <w:color w:val="000000"/>
                <w:szCs w:val="0"/>
                <w:u w:color="000000"/>
              </w:rPr>
            </w:pPr>
            <w:r w:rsidRPr="00930CDA">
              <w:rPr>
                <w:snapToGrid w:val="0"/>
                <w:color w:val="000000"/>
                <w:szCs w:val="0"/>
                <w:u w:color="000000"/>
              </w:rPr>
              <w:t> </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567.698</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733.617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122.176</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116.677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 xml:space="preserve">Servicios </w:t>
            </w:r>
            <w:r w:rsidR="007B7CFD">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1.223.419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740.246</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767B6B" w:rsidRPr="00930CDA" w:rsidRDefault="00767B6B" w:rsidP="00062A53">
            <w:pPr>
              <w:pStyle w:val="Tabladeilustraciones"/>
              <w:keepNext/>
              <w:keepLines/>
              <w:rPr>
                <w:snapToGrid w:val="0"/>
                <w:color w:val="000000"/>
                <w:szCs w:val="0"/>
                <w:u w:color="000000"/>
              </w:rPr>
            </w:pPr>
            <w:r>
              <w:rPr>
                <w:snapToGrid w:val="0"/>
                <w:color w:val="000000"/>
                <w:szCs w:val="0"/>
                <w:u w:color="000000"/>
              </w:rPr>
              <w:t>Transporte</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462</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655"/>
              </w:tabs>
              <w:rPr>
                <w:snapToGrid w:val="0"/>
                <w:color w:val="000000"/>
                <w:szCs w:val="0"/>
                <w:u w:color="000000"/>
              </w:rPr>
            </w:pPr>
            <w:r>
              <w:rPr>
                <w:snapToGrid w:val="0"/>
                <w:color w:val="000000"/>
                <w:szCs w:val="0"/>
                <w:u w:color="000000"/>
              </w:rPr>
              <w:t>-</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49.959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54.962</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3.429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2.537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124.333</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104.878</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115.314</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154.548</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244.033</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296.643</w:t>
            </w:r>
          </w:p>
        </w:tc>
      </w:tr>
      <w:tr w:rsidR="00767B6B"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767B6B" w:rsidRPr="00767B6B" w:rsidRDefault="00767B6B" w:rsidP="00062A53">
            <w:pPr>
              <w:pStyle w:val="Tabladeilustraciones"/>
              <w:keepLines/>
              <w:tabs>
                <w:tab w:val="decimal" w:pos="950"/>
              </w:tabs>
              <w:spacing w:before="40" w:after="40"/>
              <w:rPr>
                <w:snapToGrid w:val="0"/>
                <w:color w:val="000000"/>
                <w:szCs w:val="0"/>
                <w:u w:color="000000"/>
              </w:rPr>
            </w:pPr>
            <w:r w:rsidRPr="00767B6B">
              <w:rPr>
                <w:b/>
                <w:snapToGrid w:val="0"/>
                <w:szCs w:val="0"/>
                <w:u w:color="000000"/>
              </w:rPr>
              <w:t>2.450.823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767B6B" w:rsidRPr="00930CDA" w:rsidRDefault="00767B6B" w:rsidP="00062A53">
            <w:pPr>
              <w:pStyle w:val="Tabladeilustraciones"/>
              <w:keepLines/>
              <w:tabs>
                <w:tab w:val="decimal" w:pos="950"/>
              </w:tabs>
              <w:spacing w:before="40" w:after="40"/>
              <w:rPr>
                <w:b/>
                <w:snapToGrid w:val="0"/>
                <w:szCs w:val="0"/>
                <w:u w:color="000000"/>
              </w:rPr>
            </w:pPr>
            <w:r w:rsidRPr="00930CDA">
              <w:rPr>
                <w:b/>
                <w:snapToGrid w:val="0"/>
                <w:szCs w:val="0"/>
                <w:u w:color="000000"/>
              </w:rPr>
              <w:t>2.204.108</w:t>
            </w:r>
          </w:p>
        </w:tc>
      </w:tr>
    </w:tbl>
    <w:p w:rsidR="00930CDA" w:rsidRDefault="00930CDA" w:rsidP="00062A53">
      <w:pPr>
        <w:pStyle w:val="Listaconnmeros"/>
        <w:keepLines/>
      </w:pPr>
    </w:p>
    <w:p w:rsidR="00DF4D58" w:rsidRDefault="00DF4D58" w:rsidP="00062A53">
      <w:pPr>
        <w:pStyle w:val="Listaconnmeros"/>
        <w:keepLines/>
        <w:ind w:firstLine="0"/>
      </w:pPr>
      <w:r>
        <w:t xml:space="preserve">La cuenta “Servicios </w:t>
      </w:r>
      <w:r w:rsidR="007B7CFD">
        <w:t xml:space="preserve">de </w:t>
      </w:r>
      <w:r>
        <w:t>profesionales independientes” incluye el coste de diversos proyectos de consultoría relacionados con la actividad de Fundación ONCE, así como los honorarios correspondientes a la auditoría de cuentas de la entidad, realizada por Deloit</w:t>
      </w:r>
      <w:r w:rsidR="00767B6B">
        <w:t>te, S.L., que han ascendido a 95.324</w:t>
      </w:r>
      <w:r w:rsidR="0045754E">
        <w:t xml:space="preserve"> </w:t>
      </w:r>
      <w:r>
        <w:t>euros IVA incluido (</w:t>
      </w:r>
      <w:r w:rsidR="0045754E">
        <w:t xml:space="preserve">95.324 </w:t>
      </w:r>
      <w:r>
        <w:t>euros en 201</w:t>
      </w:r>
      <w:r w:rsidR="0045754E">
        <w:t>3</w:t>
      </w:r>
      <w:r>
        <w:t>), que también incluyen los honorarios de la auditoría de las cuentas anuales consolidadas.</w:t>
      </w:r>
    </w:p>
    <w:p w:rsidR="00DF4D58" w:rsidRDefault="00DF4D58" w:rsidP="00062A53">
      <w:pPr>
        <w:pStyle w:val="Listaconnmeros"/>
        <w:keepLines/>
        <w:ind w:firstLine="0"/>
      </w:pPr>
      <w:r>
        <w:t>Asimismo, los auditores u otras entidades vinculadas al mismo por control o por gestión común han devengado honorarios por la prestación de otros servicios por importe de</w:t>
      </w:r>
      <w:r w:rsidR="00767B6B">
        <w:t xml:space="preserve"> </w:t>
      </w:r>
      <w:r w:rsidR="007B7CFD">
        <w:t>80.895 euros</w:t>
      </w:r>
      <w:r w:rsidR="0045754E">
        <w:t xml:space="preserve"> </w:t>
      </w:r>
      <w:r>
        <w:t>IVA incluido (</w:t>
      </w:r>
      <w:r w:rsidR="0045754E">
        <w:t>82.492</w:t>
      </w:r>
      <w:r w:rsidR="0045754E" w:rsidRPr="00C37B17">
        <w:t xml:space="preserve"> </w:t>
      </w:r>
      <w:r>
        <w:t>euros en 201</w:t>
      </w:r>
      <w:r w:rsidR="0045754E">
        <w:t>3</w:t>
      </w:r>
      <w:r>
        <w:t xml:space="preserve">). </w:t>
      </w:r>
    </w:p>
    <w:p w:rsidR="00DF4D58" w:rsidRDefault="00DF4D58" w:rsidP="00062A53">
      <w:pPr>
        <w:pStyle w:val="Ttulo5"/>
      </w:pPr>
      <w:r w:rsidRPr="00ED7026">
        <w:t>1</w:t>
      </w:r>
      <w:r>
        <w:t>4</w:t>
      </w:r>
      <w:r w:rsidRPr="00ED7026">
        <w:t>.</w:t>
      </w:r>
      <w:r w:rsidR="007054CC">
        <w:t>5</w:t>
      </w:r>
      <w:r w:rsidR="007054CC">
        <w:tab/>
      </w:r>
      <w:r>
        <w:t>Deterioro y pérdidas</w:t>
      </w:r>
    </w:p>
    <w:p w:rsidR="00DF4D58" w:rsidRDefault="00F4491E" w:rsidP="00062A53">
      <w:pPr>
        <w:pStyle w:val="Listaconnmeros"/>
        <w:keepLines/>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602262" w:rsidTr="00565374">
        <w:trPr>
          <w:jc w:val="center"/>
        </w:trPr>
        <w:tc>
          <w:tcPr>
            <w:tcW w:w="4936" w:type="dxa"/>
            <w:tcBorders>
              <w:bottom w:val="nil"/>
            </w:tcBorders>
            <w:shd w:val="clear" w:color="auto" w:fill="auto"/>
            <w:vAlign w:val="bottom"/>
          </w:tcPr>
          <w:p w:rsidR="00602262" w:rsidRPr="00602262" w:rsidRDefault="00602262" w:rsidP="00062A53">
            <w:pPr>
              <w:pStyle w:val="Tabladeilustraciones"/>
              <w:keepNext/>
              <w:keepLines/>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602262" w:rsidRDefault="00602262"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602262" w:rsidRPr="00602262" w:rsidTr="00565374">
        <w:trPr>
          <w:jc w:val="center"/>
        </w:trPr>
        <w:tc>
          <w:tcPr>
            <w:tcW w:w="4936" w:type="dxa"/>
            <w:tcBorders>
              <w:top w:val="nil"/>
              <w:bottom w:val="single" w:sz="2" w:space="0" w:color="auto"/>
            </w:tcBorders>
            <w:shd w:val="clear" w:color="auto" w:fill="auto"/>
            <w:vAlign w:val="bottom"/>
            <w:hideMark/>
          </w:tcPr>
          <w:p w:rsidR="00602262" w:rsidRPr="00602262" w:rsidRDefault="00602262"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602262" w:rsidRPr="00602262" w:rsidRDefault="00602262"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hideMark/>
          </w:tcPr>
          <w:p w:rsidR="00602262" w:rsidRPr="00602262" w:rsidRDefault="00602262" w:rsidP="00062A53">
            <w:pPr>
              <w:pStyle w:val="Tabladeilustraciones"/>
              <w:keepNext/>
              <w:keepLines/>
              <w:jc w:val="center"/>
              <w:rPr>
                <w:snapToGrid w:val="0"/>
                <w:color w:val="000000"/>
                <w:szCs w:val="0"/>
                <w:u w:color="000000"/>
              </w:rPr>
            </w:pPr>
            <w:r w:rsidRPr="00602262">
              <w:rPr>
                <w:snapToGrid w:val="0"/>
                <w:color w:val="000000"/>
                <w:szCs w:val="0"/>
                <w:u w:color="000000"/>
              </w:rPr>
              <w:t>2013</w:t>
            </w:r>
          </w:p>
        </w:tc>
      </w:tr>
      <w:tr w:rsidR="00602262" w:rsidRPr="00602262" w:rsidTr="00565374">
        <w:trPr>
          <w:jc w:val="center"/>
        </w:trPr>
        <w:tc>
          <w:tcPr>
            <w:tcW w:w="4936" w:type="dxa"/>
            <w:tcBorders>
              <w:top w:val="single" w:sz="2" w:space="0" w:color="auto"/>
            </w:tcBorders>
            <w:shd w:val="clear" w:color="auto" w:fill="auto"/>
            <w:hideMark/>
          </w:tcPr>
          <w:p w:rsidR="00602262" w:rsidRPr="00602262" w:rsidRDefault="00602262" w:rsidP="00062A53">
            <w:pPr>
              <w:pStyle w:val="Tabladeilustraciones"/>
              <w:keepNext/>
              <w:keepLines/>
              <w:rPr>
                <w:snapToGrid w:val="0"/>
                <w:color w:val="000000"/>
                <w:szCs w:val="0"/>
                <w:u w:color="000000"/>
              </w:rPr>
            </w:pPr>
            <w:r w:rsidRPr="00602262">
              <w:rPr>
                <w:snapToGrid w:val="0"/>
                <w:color w:val="000000"/>
                <w:szCs w:val="0"/>
                <w:u w:color="000000"/>
              </w:rPr>
              <w:t> </w:t>
            </w:r>
          </w:p>
        </w:tc>
        <w:tc>
          <w:tcPr>
            <w:tcW w:w="1134" w:type="dxa"/>
            <w:tcBorders>
              <w:top w:val="single" w:sz="2" w:space="0" w:color="auto"/>
            </w:tcBorders>
            <w:shd w:val="clear" w:color="auto" w:fill="auto"/>
          </w:tcPr>
          <w:p w:rsidR="00602262" w:rsidRPr="00602262" w:rsidRDefault="00602262"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602262" w:rsidRPr="00602262" w:rsidRDefault="00602262" w:rsidP="00062A53">
            <w:pPr>
              <w:pStyle w:val="Tabladeilustraciones"/>
              <w:keepNext/>
              <w:keepLines/>
              <w:rPr>
                <w:snapToGrid w:val="0"/>
                <w:color w:val="000000"/>
                <w:szCs w:val="0"/>
                <w:u w:color="000000"/>
              </w:rPr>
            </w:pPr>
            <w:r w:rsidRPr="00602262">
              <w:rPr>
                <w:snapToGrid w:val="0"/>
                <w:color w:val="000000"/>
                <w:szCs w:val="0"/>
                <w:u w:color="000000"/>
              </w:rPr>
              <w:t> </w:t>
            </w:r>
          </w:p>
        </w:tc>
      </w:tr>
      <w:tr w:rsidR="00767B6B" w:rsidRPr="00602262" w:rsidTr="00565374">
        <w:trPr>
          <w:jc w:val="center"/>
        </w:trPr>
        <w:tc>
          <w:tcPr>
            <w:tcW w:w="4936" w:type="dxa"/>
            <w:tcBorders>
              <w:bottom w:val="nil"/>
            </w:tcBorders>
            <w:shd w:val="clear" w:color="auto" w:fill="auto"/>
            <w:hideMark/>
          </w:tcPr>
          <w:p w:rsidR="00767B6B" w:rsidRPr="00602262" w:rsidRDefault="00767B6B" w:rsidP="007B7CFD">
            <w:pPr>
              <w:pStyle w:val="Tabladeilustraciones"/>
              <w:keepNext/>
              <w:keepLines/>
              <w:rPr>
                <w:snapToGrid w:val="0"/>
                <w:color w:val="000000"/>
                <w:szCs w:val="0"/>
                <w:u w:color="000000"/>
              </w:rPr>
            </w:pPr>
            <w:r w:rsidRPr="00602262">
              <w:rPr>
                <w:snapToGrid w:val="0"/>
                <w:color w:val="000000"/>
                <w:szCs w:val="0"/>
                <w:u w:color="000000"/>
              </w:rPr>
              <w:t>Reversión del deterioro de créditos a corto plazo</w:t>
            </w:r>
            <w:r w:rsidR="007B7CFD">
              <w:rPr>
                <w:snapToGrid w:val="0"/>
                <w:color w:val="000000"/>
                <w:szCs w:val="0"/>
                <w:u w:color="000000"/>
              </w:rPr>
              <w:t xml:space="preserve"> </w:t>
            </w:r>
          </w:p>
        </w:tc>
        <w:tc>
          <w:tcPr>
            <w:tcW w:w="1134" w:type="dxa"/>
            <w:tcBorders>
              <w:bottom w:val="nil"/>
            </w:tcBorders>
            <w:shd w:val="clear" w:color="auto" w:fill="auto"/>
            <w:noWrap/>
            <w:vAlign w:val="center"/>
          </w:tcPr>
          <w:p w:rsidR="00767B6B" w:rsidRPr="00602262"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13.211</w:t>
            </w:r>
          </w:p>
        </w:tc>
        <w:tc>
          <w:tcPr>
            <w:tcW w:w="1134" w:type="dxa"/>
            <w:tcBorders>
              <w:bottom w:val="nil"/>
            </w:tcBorders>
            <w:shd w:val="clear" w:color="auto" w:fill="auto"/>
            <w:noWrap/>
            <w:vAlign w:val="center"/>
            <w:hideMark/>
          </w:tcPr>
          <w:p w:rsidR="00767B6B" w:rsidRPr="00602262" w:rsidRDefault="00767B6B" w:rsidP="00062A53">
            <w:pPr>
              <w:pStyle w:val="Tabladeilustraciones"/>
              <w:keepNext/>
              <w:keepLines/>
              <w:tabs>
                <w:tab w:val="decimal" w:pos="950"/>
              </w:tabs>
              <w:rPr>
                <w:snapToGrid w:val="0"/>
                <w:color w:val="000000"/>
                <w:szCs w:val="0"/>
                <w:u w:color="000000"/>
              </w:rPr>
            </w:pPr>
            <w:r w:rsidRPr="00602262">
              <w:rPr>
                <w:snapToGrid w:val="0"/>
                <w:color w:val="000000"/>
                <w:szCs w:val="0"/>
                <w:u w:color="000000"/>
              </w:rPr>
              <w:t>3.606</w:t>
            </w:r>
          </w:p>
        </w:tc>
      </w:tr>
      <w:tr w:rsidR="00767B6B" w:rsidRPr="00602262" w:rsidTr="00565374">
        <w:trPr>
          <w:jc w:val="center"/>
        </w:trPr>
        <w:tc>
          <w:tcPr>
            <w:tcW w:w="4936" w:type="dxa"/>
            <w:tcBorders>
              <w:top w:val="nil"/>
              <w:bottom w:val="single" w:sz="2" w:space="0" w:color="auto"/>
            </w:tcBorders>
            <w:shd w:val="clear" w:color="auto" w:fill="auto"/>
            <w:hideMark/>
          </w:tcPr>
          <w:p w:rsidR="00767B6B" w:rsidRPr="00602262" w:rsidRDefault="00767B6B" w:rsidP="00062A53">
            <w:pPr>
              <w:pStyle w:val="Tabladeilustraciones"/>
              <w:keepNext/>
              <w:keepLines/>
              <w:rPr>
                <w:snapToGrid w:val="0"/>
                <w:color w:val="000000"/>
                <w:szCs w:val="0"/>
                <w:u w:color="000000"/>
              </w:rPr>
            </w:pPr>
            <w:r w:rsidRPr="00602262">
              <w:rPr>
                <w:snapToGrid w:val="0"/>
                <w:color w:val="000000"/>
                <w:szCs w:val="0"/>
                <w:u w:color="000000"/>
              </w:rPr>
              <w:t>Pérdidas por deterioro de</w:t>
            </w:r>
            <w:r>
              <w:rPr>
                <w:snapToGrid w:val="0"/>
                <w:color w:val="000000"/>
                <w:szCs w:val="0"/>
                <w:u w:color="000000"/>
              </w:rPr>
              <w:t xml:space="preserve"> créditos a corto plazo </w:t>
            </w:r>
          </w:p>
        </w:tc>
        <w:tc>
          <w:tcPr>
            <w:tcW w:w="1134" w:type="dxa"/>
            <w:tcBorders>
              <w:top w:val="nil"/>
              <w:bottom w:val="single" w:sz="2" w:space="0" w:color="auto"/>
            </w:tcBorders>
            <w:shd w:val="clear" w:color="auto" w:fill="auto"/>
            <w:noWrap/>
            <w:vAlign w:val="center"/>
          </w:tcPr>
          <w:p w:rsidR="00767B6B" w:rsidRPr="00602262" w:rsidRDefault="00767B6B" w:rsidP="00062A53">
            <w:pPr>
              <w:pStyle w:val="Tabladeilustraciones"/>
              <w:keepNext/>
              <w:keepLines/>
              <w:tabs>
                <w:tab w:val="decimal" w:pos="548"/>
              </w:tabs>
              <w:rPr>
                <w:snapToGrid w:val="0"/>
                <w:color w:val="000000"/>
                <w:szCs w:val="0"/>
                <w:u w:color="000000"/>
              </w:rPr>
            </w:pPr>
            <w:r w:rsidRPr="00767B6B">
              <w:rPr>
                <w:snapToGrid w:val="0"/>
                <w:color w:val="000000"/>
                <w:szCs w:val="0"/>
                <w:u w:color="000000"/>
              </w:rPr>
              <w:t>-</w:t>
            </w:r>
          </w:p>
        </w:tc>
        <w:tc>
          <w:tcPr>
            <w:tcW w:w="1134" w:type="dxa"/>
            <w:tcBorders>
              <w:top w:val="nil"/>
              <w:bottom w:val="single" w:sz="2" w:space="0" w:color="auto"/>
            </w:tcBorders>
            <w:shd w:val="clear" w:color="auto" w:fill="auto"/>
            <w:noWrap/>
            <w:vAlign w:val="center"/>
            <w:hideMark/>
          </w:tcPr>
          <w:p w:rsidR="00767B6B" w:rsidRPr="00602262" w:rsidRDefault="00767B6B" w:rsidP="00062A53">
            <w:pPr>
              <w:pStyle w:val="Tabladeilustraciones"/>
              <w:keepNext/>
              <w:keepLines/>
              <w:tabs>
                <w:tab w:val="decimal" w:pos="950"/>
              </w:tabs>
              <w:rPr>
                <w:snapToGrid w:val="0"/>
                <w:color w:val="000000"/>
                <w:szCs w:val="0"/>
                <w:u w:color="000000"/>
              </w:rPr>
            </w:pPr>
            <w:r w:rsidRPr="00602262">
              <w:rPr>
                <w:snapToGrid w:val="0"/>
                <w:color w:val="000000"/>
                <w:szCs w:val="0"/>
                <w:u w:color="000000"/>
              </w:rPr>
              <w:t>(1.000.000)</w:t>
            </w:r>
          </w:p>
        </w:tc>
      </w:tr>
      <w:tr w:rsidR="00767B6B" w:rsidRPr="00602262" w:rsidTr="00565374">
        <w:trPr>
          <w:jc w:val="center"/>
        </w:trPr>
        <w:tc>
          <w:tcPr>
            <w:tcW w:w="4936" w:type="dxa"/>
            <w:tcBorders>
              <w:top w:val="single" w:sz="2" w:space="0" w:color="auto"/>
            </w:tcBorders>
            <w:shd w:val="clear" w:color="auto" w:fill="auto"/>
            <w:hideMark/>
          </w:tcPr>
          <w:p w:rsidR="00767B6B" w:rsidRPr="00602262" w:rsidRDefault="00767B6B" w:rsidP="00062A53">
            <w:pPr>
              <w:pStyle w:val="Tabladeilustraciones"/>
              <w:keepNext/>
              <w:keepLines/>
              <w:spacing w:before="40" w:after="40"/>
              <w:rPr>
                <w:b/>
                <w:snapToGrid w:val="0"/>
                <w:szCs w:val="0"/>
                <w:u w:color="000000"/>
              </w:rPr>
            </w:pPr>
            <w:r w:rsidRPr="00602262">
              <w:rPr>
                <w:b/>
                <w:snapToGrid w:val="0"/>
                <w:szCs w:val="0"/>
                <w:u w:color="000000"/>
              </w:rPr>
              <w:t>Saldo final</w:t>
            </w:r>
          </w:p>
        </w:tc>
        <w:tc>
          <w:tcPr>
            <w:tcW w:w="1134" w:type="dxa"/>
            <w:tcBorders>
              <w:top w:val="single" w:sz="2" w:space="0" w:color="auto"/>
            </w:tcBorders>
            <w:shd w:val="clear" w:color="auto" w:fill="auto"/>
            <w:noWrap/>
            <w:vAlign w:val="center"/>
          </w:tcPr>
          <w:p w:rsidR="00767B6B" w:rsidRPr="00767B6B" w:rsidRDefault="00767B6B" w:rsidP="00062A53">
            <w:pPr>
              <w:pStyle w:val="Tabladeilustraciones"/>
              <w:keepNext/>
              <w:keepLines/>
              <w:tabs>
                <w:tab w:val="decimal" w:pos="950"/>
              </w:tabs>
              <w:rPr>
                <w:b/>
                <w:snapToGrid w:val="0"/>
                <w:color w:val="000000"/>
                <w:szCs w:val="0"/>
                <w:u w:color="000000"/>
              </w:rPr>
            </w:pPr>
            <w:r w:rsidRPr="00767B6B">
              <w:rPr>
                <w:b/>
                <w:snapToGrid w:val="0"/>
                <w:color w:val="000000"/>
                <w:szCs w:val="0"/>
                <w:u w:color="000000"/>
              </w:rPr>
              <w:t>13.211</w:t>
            </w:r>
          </w:p>
        </w:tc>
        <w:tc>
          <w:tcPr>
            <w:tcW w:w="1134" w:type="dxa"/>
            <w:tcBorders>
              <w:top w:val="single" w:sz="2" w:space="0" w:color="auto"/>
            </w:tcBorders>
            <w:shd w:val="clear" w:color="auto" w:fill="auto"/>
            <w:noWrap/>
            <w:vAlign w:val="center"/>
            <w:hideMark/>
          </w:tcPr>
          <w:p w:rsidR="00767B6B" w:rsidRPr="00602262" w:rsidRDefault="00767B6B" w:rsidP="00062A53">
            <w:pPr>
              <w:pStyle w:val="Tabladeilustraciones"/>
              <w:keepLines/>
              <w:tabs>
                <w:tab w:val="decimal" w:pos="950"/>
              </w:tabs>
              <w:spacing w:before="40" w:after="40"/>
              <w:rPr>
                <w:b/>
                <w:snapToGrid w:val="0"/>
                <w:szCs w:val="0"/>
                <w:u w:color="000000"/>
              </w:rPr>
            </w:pPr>
            <w:r w:rsidRPr="00602262">
              <w:rPr>
                <w:b/>
                <w:snapToGrid w:val="0"/>
                <w:szCs w:val="0"/>
                <w:u w:color="000000"/>
              </w:rPr>
              <w:t>(996.394)</w:t>
            </w:r>
          </w:p>
        </w:tc>
      </w:tr>
    </w:tbl>
    <w:p w:rsidR="00602262" w:rsidRDefault="00602262" w:rsidP="00062A53">
      <w:pPr>
        <w:pStyle w:val="Listaconnmeros"/>
        <w:keepLines/>
      </w:pPr>
    </w:p>
    <w:p w:rsidR="00DF4D58" w:rsidRDefault="00602262" w:rsidP="00062A53">
      <w:pPr>
        <w:pStyle w:val="Ttulo4"/>
      </w:pPr>
      <w:r>
        <w:t>15.</w:t>
      </w:r>
      <w:r>
        <w:tab/>
      </w:r>
      <w:r w:rsidR="00DF4D58" w:rsidRPr="00833678">
        <w:t>Operaciones con partes vinculadas</w:t>
      </w:r>
    </w:p>
    <w:p w:rsidR="00DF4D58" w:rsidRDefault="00DF4D58" w:rsidP="00062A53">
      <w:pPr>
        <w:keepLines/>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062A53">
      <w:pPr>
        <w:pStyle w:val="Ttulo5"/>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062A53">
      <w:pPr>
        <w:pStyle w:val="Listaconnmeros"/>
        <w:keepLines/>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c>
          <w:tcPr>
            <w:tcW w:w="2892" w:type="dxa"/>
            <w:gridSpan w:val="3"/>
            <w:tcBorders>
              <w:top w:val="single" w:sz="2" w:space="0" w:color="auto"/>
              <w:bottom w:val="single" w:sz="2" w:space="0" w:color="auto"/>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r>
              <w:rPr>
                <w:snapToGrid w:val="0"/>
                <w:color w:val="000000"/>
                <w:sz w:val="16"/>
                <w:szCs w:val="16"/>
                <w:u w:color="000000"/>
              </w:rPr>
              <w:t>2013</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21.961.267</w:t>
            </w:r>
          </w:p>
        </w:tc>
        <w:tc>
          <w:tcPr>
            <w:tcW w:w="964"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21.961.267</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16.881</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16.881</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161.654</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161.654</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12.289</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12.289</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167.770</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167.770</w:t>
            </w:r>
          </w:p>
        </w:tc>
      </w:tr>
      <w:tr w:rsidR="007B7CFD" w:rsidRPr="008E1622" w:rsidTr="003047AD">
        <w:trPr>
          <w:jc w:val="center"/>
        </w:trPr>
        <w:tc>
          <w:tcPr>
            <w:tcW w:w="3912" w:type="dxa"/>
            <w:shd w:val="clear" w:color="auto" w:fill="auto"/>
            <w:vAlign w:val="bottom"/>
          </w:tcPr>
          <w:p w:rsidR="007B7CFD" w:rsidRDefault="007B7CFD" w:rsidP="00062A53">
            <w:pPr>
              <w:pStyle w:val="Tabladeilustraciones"/>
              <w:keepNext/>
              <w:keepLine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65"/>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65"/>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3.428.291</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3.428.291</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B7CFD" w:rsidP="00062A53">
            <w:pPr>
              <w:pStyle w:val="Tabladeilustraciones"/>
              <w:keepNext/>
              <w:keepLines/>
              <w:tabs>
                <w:tab w:val="decimal" w:pos="865"/>
              </w:tabs>
              <w:rPr>
                <w:snapToGrid w:val="0"/>
                <w:color w:val="000000"/>
                <w:sz w:val="16"/>
                <w:szCs w:val="16"/>
                <w:u w:color="000000"/>
              </w:rPr>
            </w:pPr>
            <w:r>
              <w:rPr>
                <w:snapToGrid w:val="0"/>
                <w:color w:val="000000"/>
                <w:sz w:val="16"/>
                <w:szCs w:val="16"/>
                <w:u w:color="000000"/>
              </w:rPr>
              <w:t>2.803.998</w:t>
            </w:r>
          </w:p>
        </w:tc>
        <w:tc>
          <w:tcPr>
            <w:tcW w:w="964" w:type="dxa"/>
            <w:shd w:val="clear" w:color="auto" w:fill="auto"/>
            <w:noWrap/>
            <w:vAlign w:val="center"/>
          </w:tcPr>
          <w:p w:rsidR="00767B6B" w:rsidRPr="00CB3E6E" w:rsidRDefault="007B7CFD" w:rsidP="00062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2.803.998</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3.621.645</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3.621.645</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3.287.599</w:t>
            </w:r>
          </w:p>
        </w:tc>
        <w:tc>
          <w:tcPr>
            <w:tcW w:w="964" w:type="dxa"/>
            <w:shd w:val="clear" w:color="auto" w:fill="auto"/>
            <w:noWrap/>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3.287.599</w:t>
            </w:r>
          </w:p>
        </w:tc>
      </w:tr>
      <w:tr w:rsidR="00767B6B" w:rsidRPr="008E1622" w:rsidTr="003047AD">
        <w:trPr>
          <w:jc w:val="center"/>
        </w:trPr>
        <w:tc>
          <w:tcPr>
            <w:tcW w:w="3912"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Lines/>
              <w:tabs>
                <w:tab w:val="decimal" w:pos="550"/>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Lines/>
              <w:tabs>
                <w:tab w:val="decimal" w:pos="893"/>
              </w:tabs>
              <w:rPr>
                <w:snapToGrid w:val="0"/>
                <w:color w:val="000000"/>
                <w:sz w:val="16"/>
                <w:szCs w:val="16"/>
                <w:u w:color="000000"/>
              </w:rPr>
            </w:pPr>
          </w:p>
        </w:tc>
      </w:tr>
    </w:tbl>
    <w:p w:rsidR="00DF4D58" w:rsidRDefault="00DF4D58" w:rsidP="00062A53">
      <w:pPr>
        <w:pStyle w:val="Listaconnmeros"/>
        <w:keepLines/>
      </w:pPr>
    </w:p>
    <w:p w:rsidR="00DF4D58" w:rsidRDefault="005E3707" w:rsidP="00062A53">
      <w:pPr>
        <w:pStyle w:val="Ttulo6"/>
      </w:pPr>
      <w:r>
        <w:t>a)</w:t>
      </w:r>
      <w:r w:rsidR="00CB3E6E">
        <w:t xml:space="preserve"> </w:t>
      </w:r>
      <w:r w:rsidR="00DF4D58">
        <w:t>ONCE deudores por aportaciones</w:t>
      </w:r>
    </w:p>
    <w:p w:rsidR="00DF4D58" w:rsidRPr="002A4590" w:rsidRDefault="00DF4D58" w:rsidP="00062A53">
      <w:pPr>
        <w:pStyle w:val="Listaconnmeros"/>
        <w:keepLines/>
        <w:ind w:firstLine="0"/>
      </w:pPr>
      <w:r w:rsidRPr="002A4590">
        <w:t>El saldo de este epígrafe al cierre de los ejercicios 201</w:t>
      </w:r>
      <w:r w:rsidR="002226DF">
        <w:t>4</w:t>
      </w:r>
      <w:r w:rsidRPr="002A4590">
        <w:t xml:space="preserve"> y </w:t>
      </w:r>
      <w:r>
        <w:t>201</w:t>
      </w:r>
      <w:r w:rsidR="002226DF">
        <w:t>3</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062A53">
      <w:pPr>
        <w:pStyle w:val="Listaconnmeros"/>
        <w:keepLines/>
        <w:ind w:firstLine="0"/>
      </w:pPr>
      <w:r w:rsidRPr="002A4590">
        <w:t>El movimiento habido en este epígrafe del balance en los ejercicios 201</w:t>
      </w:r>
      <w:r w:rsidR="002226DF">
        <w:t>4</w:t>
      </w:r>
      <w:r w:rsidRPr="002A4590">
        <w:t xml:space="preserve"> y 20</w:t>
      </w:r>
      <w:r>
        <w:t>1</w:t>
      </w:r>
      <w:r w:rsidR="002226DF">
        <w:t>3</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r w:rsidRPr="00662ECF">
              <w:rPr>
                <w:snapToGrid w:val="0"/>
                <w:color w:val="000000"/>
                <w:szCs w:val="0"/>
                <w:u w:color="000000"/>
              </w:rPr>
              <w:t>Euros</w:t>
            </w:r>
          </w:p>
        </w:tc>
      </w:tr>
      <w:tr w:rsidR="00662ECF" w:rsidRPr="00662ECF" w:rsidTr="00CB3E6E">
        <w:trPr>
          <w:jc w:val="center"/>
        </w:trPr>
        <w:tc>
          <w:tcPr>
            <w:tcW w:w="3402" w:type="dxa"/>
            <w:tcBorders>
              <w:top w:val="nil"/>
              <w:bottom w:val="single" w:sz="2" w:space="0" w:color="auto"/>
            </w:tcBorders>
            <w:shd w:val="clear" w:color="auto" w:fill="auto"/>
            <w:vAlign w:val="bottom"/>
            <w:hideMark/>
          </w:tcPr>
          <w:p w:rsidR="00662ECF" w:rsidRPr="00662ECF" w:rsidRDefault="00662ECF"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662ECF" w:rsidRPr="00662ECF" w:rsidRDefault="00662ECF"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bottom"/>
            <w:hideMark/>
          </w:tcPr>
          <w:p w:rsidR="00662ECF" w:rsidRPr="00662ECF" w:rsidRDefault="00662ECF" w:rsidP="00062A53">
            <w:pPr>
              <w:pStyle w:val="Tabladeilustraciones"/>
              <w:keepNext/>
              <w:keepLines/>
              <w:jc w:val="center"/>
              <w:rPr>
                <w:snapToGrid w:val="0"/>
                <w:color w:val="000000"/>
                <w:szCs w:val="0"/>
                <w:u w:color="000000"/>
              </w:rPr>
            </w:pPr>
            <w:r w:rsidRPr="00662ECF">
              <w:rPr>
                <w:snapToGrid w:val="0"/>
                <w:color w:val="000000"/>
                <w:szCs w:val="0"/>
                <w:u w:color="000000"/>
              </w:rPr>
              <w:t>2013</w:t>
            </w:r>
          </w:p>
        </w:tc>
      </w:tr>
      <w:tr w:rsidR="00662ECF" w:rsidRPr="00662ECF" w:rsidTr="00CB3E6E">
        <w:trPr>
          <w:jc w:val="center"/>
        </w:trPr>
        <w:tc>
          <w:tcPr>
            <w:tcW w:w="3402" w:type="dxa"/>
            <w:tcBorders>
              <w:top w:val="single" w:sz="2" w:space="0" w:color="auto"/>
            </w:tcBorders>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662ECF" w:rsidRPr="00662ECF" w:rsidRDefault="00662ECF"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 </w:t>
            </w:r>
          </w:p>
        </w:tc>
      </w:tr>
      <w:tr w:rsidR="00662ECF" w:rsidRPr="00662ECF" w:rsidTr="00CB3E6E">
        <w:trPr>
          <w:jc w:val="center"/>
        </w:trPr>
        <w:tc>
          <w:tcPr>
            <w:tcW w:w="3402" w:type="dxa"/>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662ECF" w:rsidRPr="00662ECF" w:rsidRDefault="00662ECF"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21.961.267</w:t>
            </w:r>
          </w:p>
        </w:tc>
        <w:tc>
          <w:tcPr>
            <w:tcW w:w="1134" w:type="dxa"/>
            <w:shd w:val="clear" w:color="auto" w:fill="auto"/>
            <w:vAlign w:val="bottom"/>
            <w:hideMark/>
          </w:tcPr>
          <w:p w:rsidR="00662ECF" w:rsidRPr="00662ECF" w:rsidRDefault="00662ECF"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22.279.176</w:t>
            </w:r>
          </w:p>
        </w:tc>
      </w:tr>
      <w:tr w:rsidR="00767B6B" w:rsidRPr="00662ECF" w:rsidTr="00CB3E6E">
        <w:trPr>
          <w:jc w:val="center"/>
        </w:trPr>
        <w:tc>
          <w:tcPr>
            <w:tcW w:w="3402" w:type="dxa"/>
            <w:shd w:val="clear" w:color="auto" w:fill="auto"/>
            <w:vAlign w:val="bottom"/>
            <w:hideMark/>
          </w:tcPr>
          <w:p w:rsidR="00767B6B" w:rsidRPr="00662ECF" w:rsidRDefault="00767B6B" w:rsidP="00062A53">
            <w:pPr>
              <w:pStyle w:val="Tabladeilustraciones"/>
              <w:keepNext/>
              <w:keepLines/>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767B6B" w:rsidRPr="00662ECF"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52.953.156</w:t>
            </w:r>
          </w:p>
        </w:tc>
        <w:tc>
          <w:tcPr>
            <w:tcW w:w="1134" w:type="dxa"/>
            <w:shd w:val="clear" w:color="auto" w:fill="auto"/>
            <w:vAlign w:val="bottom"/>
            <w:hideMark/>
          </w:tcPr>
          <w:p w:rsidR="00767B6B" w:rsidRPr="00662ECF" w:rsidRDefault="00767B6B"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55.105.066</w:t>
            </w:r>
          </w:p>
        </w:tc>
      </w:tr>
      <w:tr w:rsidR="00767B6B" w:rsidRPr="00662ECF" w:rsidTr="00CB3E6E">
        <w:trPr>
          <w:jc w:val="center"/>
        </w:trPr>
        <w:tc>
          <w:tcPr>
            <w:tcW w:w="3402" w:type="dxa"/>
            <w:tcBorders>
              <w:bottom w:val="single" w:sz="2" w:space="0" w:color="auto"/>
            </w:tcBorders>
            <w:shd w:val="clear" w:color="auto" w:fill="auto"/>
            <w:vAlign w:val="bottom"/>
            <w:hideMark/>
          </w:tcPr>
          <w:p w:rsidR="00767B6B" w:rsidRPr="00662ECF" w:rsidRDefault="00767B6B" w:rsidP="00062A53">
            <w:pPr>
              <w:pStyle w:val="Tabladeilustraciones"/>
              <w:keepNext/>
              <w:keepLines/>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767B6B" w:rsidRPr="00662ECF"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(53.551.421)</w:t>
            </w:r>
          </w:p>
        </w:tc>
        <w:tc>
          <w:tcPr>
            <w:tcW w:w="1134" w:type="dxa"/>
            <w:tcBorders>
              <w:bottom w:val="single" w:sz="2" w:space="0" w:color="auto"/>
            </w:tcBorders>
            <w:shd w:val="clear" w:color="auto" w:fill="auto"/>
            <w:noWrap/>
            <w:vAlign w:val="bottom"/>
            <w:hideMark/>
          </w:tcPr>
          <w:p w:rsidR="00767B6B" w:rsidRPr="00662ECF" w:rsidRDefault="00767B6B"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(55.422.975)</w:t>
            </w:r>
          </w:p>
        </w:tc>
      </w:tr>
      <w:tr w:rsidR="00767B6B" w:rsidRPr="00662ECF" w:rsidTr="00CB3E6E">
        <w:trPr>
          <w:jc w:val="center"/>
        </w:trPr>
        <w:tc>
          <w:tcPr>
            <w:tcW w:w="3402" w:type="dxa"/>
            <w:tcBorders>
              <w:top w:val="single" w:sz="2" w:space="0" w:color="auto"/>
              <w:bottom w:val="single" w:sz="2" w:space="0" w:color="auto"/>
            </w:tcBorders>
            <w:shd w:val="clear" w:color="auto" w:fill="auto"/>
            <w:vAlign w:val="bottom"/>
            <w:hideMark/>
          </w:tcPr>
          <w:p w:rsidR="00767B6B" w:rsidRPr="00662ECF" w:rsidRDefault="00767B6B" w:rsidP="00062A53">
            <w:pPr>
              <w:pStyle w:val="Tabladeilustraciones"/>
              <w:keepNext/>
              <w:keepLines/>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767B6B" w:rsidRPr="00662ECF" w:rsidRDefault="00767B6B" w:rsidP="00062A53">
            <w:pPr>
              <w:pStyle w:val="Tabladeilustraciones"/>
              <w:keepLines/>
              <w:tabs>
                <w:tab w:val="decimal" w:pos="978"/>
              </w:tabs>
              <w:spacing w:before="40" w:after="40"/>
              <w:rPr>
                <w:b/>
                <w:snapToGrid w:val="0"/>
                <w:szCs w:val="0"/>
                <w:u w:color="000000"/>
              </w:rPr>
            </w:pPr>
            <w:r w:rsidRPr="00767B6B">
              <w:rPr>
                <w:b/>
                <w:snapToGrid w:val="0"/>
                <w:szCs w:val="0"/>
                <w:u w:color="000000"/>
              </w:rPr>
              <w:t>21.363.002</w:t>
            </w:r>
          </w:p>
        </w:tc>
        <w:tc>
          <w:tcPr>
            <w:tcW w:w="1134" w:type="dxa"/>
            <w:tcBorders>
              <w:top w:val="single" w:sz="2" w:space="0" w:color="auto"/>
              <w:bottom w:val="single" w:sz="2" w:space="0" w:color="auto"/>
            </w:tcBorders>
            <w:shd w:val="clear" w:color="auto" w:fill="auto"/>
            <w:vAlign w:val="bottom"/>
            <w:hideMark/>
          </w:tcPr>
          <w:p w:rsidR="00767B6B" w:rsidRPr="00662ECF" w:rsidRDefault="00767B6B" w:rsidP="00062A53">
            <w:pPr>
              <w:pStyle w:val="Tabladeilustraciones"/>
              <w:keepLines/>
              <w:tabs>
                <w:tab w:val="decimal" w:pos="978"/>
              </w:tabs>
              <w:spacing w:before="40" w:after="40"/>
              <w:rPr>
                <w:b/>
                <w:snapToGrid w:val="0"/>
                <w:szCs w:val="0"/>
                <w:u w:color="000000"/>
              </w:rPr>
            </w:pPr>
            <w:r w:rsidRPr="00662ECF">
              <w:rPr>
                <w:b/>
                <w:snapToGrid w:val="0"/>
                <w:szCs w:val="0"/>
                <w:u w:color="000000"/>
              </w:rPr>
              <w:t>21.961.267</w:t>
            </w:r>
          </w:p>
        </w:tc>
      </w:tr>
    </w:tbl>
    <w:p w:rsidR="00DF4D58" w:rsidRDefault="00DF4D58" w:rsidP="00062A53">
      <w:pPr>
        <w:pStyle w:val="Listaconnmeros"/>
        <w:keepLines/>
      </w:pPr>
    </w:p>
    <w:p w:rsidR="00DF4D58" w:rsidRDefault="00DF4D58" w:rsidP="00062A53">
      <w:pPr>
        <w:pStyle w:val="Listaconnmeros"/>
        <w:keepLines/>
        <w:ind w:firstLine="0"/>
      </w:pPr>
      <w:r>
        <w:t>Las aportaciones del fundador en los ejercicios 201</w:t>
      </w:r>
      <w:r w:rsidR="00292B27">
        <w:t>4</w:t>
      </w:r>
      <w:r>
        <w:t xml:space="preserve"> y 201</w:t>
      </w:r>
      <w:r w:rsidR="00292B27">
        <w:t>3</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r w:rsidRPr="00292B27">
              <w:rPr>
                <w:snapToGrid w:val="0"/>
                <w:color w:val="000000"/>
                <w:szCs w:val="0"/>
                <w:u w:color="000000"/>
              </w:rPr>
              <w:t>Euros</w:t>
            </w:r>
          </w:p>
        </w:tc>
      </w:tr>
      <w:tr w:rsidR="00CB3E6E" w:rsidRPr="00292B27" w:rsidTr="00032AE7">
        <w:trPr>
          <w:jc w:val="center"/>
        </w:trPr>
        <w:tc>
          <w:tcPr>
            <w:tcW w:w="6130" w:type="dxa"/>
            <w:tcBorders>
              <w:top w:val="nil"/>
              <w:bottom w:val="single" w:sz="2" w:space="0" w:color="auto"/>
            </w:tcBorders>
            <w:shd w:val="clear" w:color="auto" w:fill="auto"/>
            <w:vAlign w:val="bottom"/>
            <w:hideMark/>
          </w:tcPr>
          <w:p w:rsidR="00292B27" w:rsidRPr="00292B27" w:rsidRDefault="00292B27"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292B27" w:rsidRPr="00292B27" w:rsidRDefault="00292B27"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bottom"/>
            <w:hideMark/>
          </w:tcPr>
          <w:p w:rsidR="00292B27" w:rsidRPr="00292B27" w:rsidRDefault="00292B27" w:rsidP="00062A53">
            <w:pPr>
              <w:pStyle w:val="Tabladeilustraciones"/>
              <w:keepNext/>
              <w:keepLines/>
              <w:jc w:val="center"/>
              <w:rPr>
                <w:snapToGrid w:val="0"/>
                <w:color w:val="000000"/>
                <w:szCs w:val="0"/>
                <w:u w:color="000000"/>
              </w:rPr>
            </w:pPr>
            <w:r w:rsidRPr="00292B27">
              <w:rPr>
                <w:snapToGrid w:val="0"/>
                <w:color w:val="000000"/>
                <w:szCs w:val="0"/>
                <w:u w:color="000000"/>
              </w:rPr>
              <w:t>2013</w:t>
            </w:r>
          </w:p>
        </w:tc>
      </w:tr>
      <w:tr w:rsidR="00CB3E6E" w:rsidRPr="00292B27" w:rsidTr="00032AE7">
        <w:trPr>
          <w:jc w:val="center"/>
        </w:trPr>
        <w:tc>
          <w:tcPr>
            <w:tcW w:w="6130" w:type="dxa"/>
            <w:tcBorders>
              <w:top w:val="single" w:sz="2" w:space="0" w:color="auto"/>
            </w:tcBorders>
            <w:shd w:val="clear" w:color="auto" w:fill="auto"/>
            <w:vAlign w:val="bottom"/>
            <w:hideMark/>
          </w:tcPr>
          <w:p w:rsidR="00292B27" w:rsidRPr="00292B27" w:rsidRDefault="00292B27" w:rsidP="00062A53">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292B27" w:rsidRPr="00292B27" w:rsidRDefault="00292B27"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292B27" w:rsidRPr="00292B27" w:rsidRDefault="00292B27" w:rsidP="00062A53">
            <w:pPr>
              <w:pStyle w:val="Tabladeilustraciones"/>
              <w:keepNext/>
              <w:keepLines/>
              <w:rPr>
                <w:snapToGrid w:val="0"/>
                <w:color w:val="000000"/>
                <w:szCs w:val="0"/>
                <w:u w:color="000000"/>
              </w:rPr>
            </w:pPr>
            <w:r w:rsidRPr="00292B27">
              <w:rPr>
                <w:snapToGrid w:val="0"/>
                <w:color w:val="000000"/>
                <w:szCs w:val="0"/>
                <w:u w:color="000000"/>
              </w:rPr>
              <w:t> </w:t>
            </w:r>
          </w:p>
        </w:tc>
      </w:tr>
      <w:tr w:rsidR="00767B6B" w:rsidRPr="00292B27" w:rsidTr="00032AE7">
        <w:trPr>
          <w:jc w:val="center"/>
        </w:trPr>
        <w:tc>
          <w:tcPr>
            <w:tcW w:w="6130" w:type="dxa"/>
            <w:shd w:val="clear" w:color="auto" w:fill="auto"/>
            <w:vAlign w:val="bottom"/>
            <w:hideMark/>
          </w:tcPr>
          <w:p w:rsidR="00767B6B" w:rsidRPr="00292B27" w:rsidRDefault="00767B6B" w:rsidP="00062A53">
            <w:pPr>
              <w:pStyle w:val="Tabladeilustraciones"/>
              <w:keepNext/>
              <w:keepLines/>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767B6B" w:rsidRPr="00292B27"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c>
          <w:tcPr>
            <w:tcW w:w="1134" w:type="dxa"/>
            <w:shd w:val="clear" w:color="auto" w:fill="auto"/>
            <w:vAlign w:val="bottom"/>
            <w:hideMark/>
          </w:tcPr>
          <w:p w:rsidR="00767B6B" w:rsidRPr="00292B27" w:rsidRDefault="00767B6B" w:rsidP="00062A53">
            <w:pPr>
              <w:pStyle w:val="Tabladeilustraciones"/>
              <w:keepNext/>
              <w:keepLines/>
              <w:tabs>
                <w:tab w:val="decimal" w:pos="978"/>
              </w:tabs>
              <w:rPr>
                <w:snapToGrid w:val="0"/>
                <w:color w:val="000000"/>
                <w:szCs w:val="0"/>
                <w:u w:color="000000"/>
              </w:rPr>
            </w:pPr>
            <w:r w:rsidRPr="00292B27">
              <w:rPr>
                <w:snapToGrid w:val="0"/>
                <w:color w:val="000000"/>
                <w:szCs w:val="0"/>
                <w:u w:color="000000"/>
              </w:rPr>
              <w:t>49.542.538</w:t>
            </w:r>
          </w:p>
        </w:tc>
      </w:tr>
      <w:tr w:rsidR="00767B6B" w:rsidRPr="00292B27" w:rsidTr="00032AE7">
        <w:trPr>
          <w:jc w:val="center"/>
        </w:trPr>
        <w:tc>
          <w:tcPr>
            <w:tcW w:w="6130" w:type="dxa"/>
            <w:shd w:val="clear" w:color="auto" w:fill="auto"/>
            <w:vAlign w:val="bottom"/>
            <w:hideMark/>
          </w:tcPr>
          <w:p w:rsidR="00767B6B" w:rsidRPr="00292B27" w:rsidRDefault="00767B6B" w:rsidP="00032AE7">
            <w:pPr>
              <w:pStyle w:val="Tabladeilustraciones"/>
              <w:keepNext/>
              <w:keepLines/>
              <w:ind w:left="113" w:hanging="113"/>
              <w:rPr>
                <w:snapToGrid w:val="0"/>
                <w:color w:val="000000"/>
                <w:szCs w:val="0"/>
                <w:u w:color="000000"/>
              </w:rPr>
            </w:pPr>
            <w:r w:rsidRPr="00292B27">
              <w:rPr>
                <w:snapToGrid w:val="0"/>
                <w:color w:val="000000"/>
                <w:szCs w:val="0"/>
                <w:u w:color="000000"/>
              </w:rPr>
              <w:t>Subvenciones donaciones y legados recibidos del fundador (</w:t>
            </w:r>
            <w:r>
              <w:rPr>
                <w:snapToGrid w:val="0"/>
                <w:color w:val="000000"/>
                <w:szCs w:val="0"/>
                <w:u w:color="000000"/>
              </w:rPr>
              <w:t>N</w:t>
            </w:r>
            <w:r w:rsidRPr="00292B27">
              <w:rPr>
                <w:snapToGrid w:val="0"/>
                <w:color w:val="000000"/>
                <w:szCs w:val="0"/>
                <w:u w:color="000000"/>
              </w:rPr>
              <w:t>ota</w:t>
            </w:r>
            <w:r w:rsidR="00032AE7">
              <w:rPr>
                <w:snapToGrid w:val="0"/>
                <w:color w:val="000000"/>
                <w:szCs w:val="0"/>
                <w:u w:color="000000"/>
              </w:rPr>
              <w:t>s 7</w:t>
            </w:r>
            <w:r w:rsidR="00DA11D6">
              <w:rPr>
                <w:snapToGrid w:val="0"/>
                <w:color w:val="000000"/>
                <w:szCs w:val="0"/>
                <w:u w:color="000000"/>
              </w:rPr>
              <w:t xml:space="preserve"> </w:t>
            </w:r>
            <w:r w:rsidR="00032AE7">
              <w:rPr>
                <w:snapToGrid w:val="0"/>
                <w:color w:val="000000"/>
                <w:szCs w:val="0"/>
                <w:u w:color="000000"/>
              </w:rPr>
              <w:t>y</w:t>
            </w:r>
            <w:r w:rsidRPr="00292B27">
              <w:rPr>
                <w:snapToGrid w:val="0"/>
                <w:color w:val="000000"/>
                <w:szCs w:val="0"/>
                <w:u w:color="000000"/>
              </w:rPr>
              <w:t xml:space="preserve"> 11)</w:t>
            </w:r>
          </w:p>
        </w:tc>
        <w:tc>
          <w:tcPr>
            <w:tcW w:w="1134" w:type="dxa"/>
            <w:tcBorders>
              <w:bottom w:val="single" w:sz="2" w:space="0" w:color="auto"/>
            </w:tcBorders>
            <w:shd w:val="clear" w:color="auto" w:fill="auto"/>
            <w:vAlign w:val="bottom"/>
          </w:tcPr>
          <w:p w:rsidR="00767B6B" w:rsidRPr="00292B27"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c>
          <w:tcPr>
            <w:tcW w:w="1134" w:type="dxa"/>
            <w:tcBorders>
              <w:bottom w:val="single" w:sz="2" w:space="0" w:color="auto"/>
            </w:tcBorders>
            <w:shd w:val="clear" w:color="auto" w:fill="auto"/>
            <w:vAlign w:val="bottom"/>
            <w:hideMark/>
          </w:tcPr>
          <w:p w:rsidR="00767B6B" w:rsidRPr="00292B27" w:rsidRDefault="00767B6B" w:rsidP="00062A53">
            <w:pPr>
              <w:pStyle w:val="Tabladeilustraciones"/>
              <w:keepNext/>
              <w:keepLines/>
              <w:tabs>
                <w:tab w:val="decimal" w:pos="978"/>
              </w:tabs>
              <w:rPr>
                <w:snapToGrid w:val="0"/>
                <w:color w:val="000000"/>
                <w:szCs w:val="0"/>
                <w:u w:color="000000"/>
              </w:rPr>
            </w:pPr>
            <w:r w:rsidRPr="00292B27">
              <w:rPr>
                <w:snapToGrid w:val="0"/>
                <w:color w:val="000000"/>
                <w:szCs w:val="0"/>
                <w:u w:color="000000"/>
              </w:rPr>
              <w:t>5.562.528</w:t>
            </w:r>
          </w:p>
        </w:tc>
      </w:tr>
      <w:tr w:rsidR="00767B6B" w:rsidRPr="00292B27" w:rsidTr="00032AE7">
        <w:trPr>
          <w:jc w:val="center"/>
        </w:trPr>
        <w:tc>
          <w:tcPr>
            <w:tcW w:w="6130" w:type="dxa"/>
            <w:shd w:val="clear" w:color="auto" w:fill="auto"/>
            <w:vAlign w:val="bottom"/>
            <w:hideMark/>
          </w:tcPr>
          <w:p w:rsidR="00767B6B" w:rsidRPr="00292B27" w:rsidRDefault="00767B6B" w:rsidP="00062A53">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767B6B" w:rsidRPr="00292B27" w:rsidRDefault="00767B6B" w:rsidP="00062A53">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c>
          <w:tcPr>
            <w:tcW w:w="1134" w:type="dxa"/>
            <w:tcBorders>
              <w:top w:val="single" w:sz="2" w:space="0" w:color="auto"/>
              <w:bottom w:val="single" w:sz="2" w:space="0" w:color="auto"/>
            </w:tcBorders>
            <w:shd w:val="clear" w:color="auto" w:fill="auto"/>
            <w:vAlign w:val="bottom"/>
            <w:hideMark/>
          </w:tcPr>
          <w:p w:rsidR="00767B6B" w:rsidRPr="00292B27" w:rsidRDefault="00767B6B" w:rsidP="00062A53">
            <w:pPr>
              <w:pStyle w:val="Tabladeilustraciones"/>
              <w:keepLines/>
              <w:tabs>
                <w:tab w:val="decimal" w:pos="978"/>
              </w:tabs>
              <w:spacing w:before="40" w:after="40"/>
              <w:rPr>
                <w:b/>
                <w:snapToGrid w:val="0"/>
                <w:szCs w:val="0"/>
                <w:u w:color="000000"/>
              </w:rPr>
            </w:pPr>
            <w:r w:rsidRPr="00292B27">
              <w:rPr>
                <w:b/>
                <w:snapToGrid w:val="0"/>
                <w:szCs w:val="0"/>
                <w:u w:color="000000"/>
              </w:rPr>
              <w:t>55.105.066</w:t>
            </w:r>
          </w:p>
        </w:tc>
      </w:tr>
    </w:tbl>
    <w:p w:rsidR="00DF4D58" w:rsidRDefault="00DF4D58" w:rsidP="00062A53">
      <w:pPr>
        <w:pStyle w:val="Listaconnmeros"/>
        <w:keepLines/>
      </w:pPr>
    </w:p>
    <w:p w:rsidR="00C5134E" w:rsidRDefault="00C5134E" w:rsidP="00062A53">
      <w:pPr>
        <w:pStyle w:val="Listaconnmeros"/>
        <w:keepLines/>
      </w:pPr>
      <w:r>
        <w:t xml:space="preserve">      En el ejercicio 2014 se han cobrado 368.271 euros correspondientes a la asignación financiera del año 2011, contemplada en el Acuerdo General entre el Gobierno de la Nación y la ONCE (véase nota 13.1).</w:t>
      </w:r>
    </w:p>
    <w:p w:rsidR="00DF4D58" w:rsidRDefault="00292B27" w:rsidP="00062A53">
      <w:pPr>
        <w:pStyle w:val="Ttulo6"/>
      </w:pPr>
      <w:r>
        <w:t xml:space="preserve">b) </w:t>
      </w:r>
      <w:r w:rsidR="00DF4D58">
        <w:t xml:space="preserve">Deudas con entidades del </w:t>
      </w:r>
      <w:r>
        <w:t>G</w:t>
      </w:r>
      <w:r w:rsidR="00DF4D58">
        <w:t>rupo y asociadas a largo plazo</w:t>
      </w:r>
    </w:p>
    <w:p w:rsidR="005B0ECE" w:rsidRDefault="005B0ECE" w:rsidP="005B0ECE">
      <w:pPr>
        <w:pStyle w:val="Listaconnmeros"/>
        <w:ind w:firstLine="0"/>
        <w:rPr>
          <w:rFonts w:eastAsiaTheme="minorHAnsi"/>
        </w:rPr>
      </w:pPr>
      <w:r>
        <w:t>El saldo de esta partida a 31 de diciembre de 2014 y 2013 recoge la deuda con la Asociación FSC Inserta  en vista del compromiso asumido por la Fundación con la Asociación para hacer frente a futuras responsabilidades, principalmente relacionadas con el personal, a lo largo de los próximos años y hasta la finalización del Programa Operativo. En saldo de esta cuenta se han incrementado en el ejercicio 2014 en 695.853 euros, registrados con cargo al epígrafe “Gastos por ayudas y otros” de la cuenta de pérdidas y ganancias adjunta, y se han reclasificado a corto plazo 118.301 euros.</w:t>
      </w:r>
    </w:p>
    <w:p w:rsidR="00DF4D58" w:rsidRDefault="00370B8D" w:rsidP="00062A53">
      <w:pPr>
        <w:pStyle w:val="Ttulo6"/>
      </w:pPr>
      <w:r>
        <w:t xml:space="preserve">c) </w:t>
      </w:r>
      <w:r w:rsidR="00DF4D58">
        <w:t>Proveedores, entidades del grupo y asociadas</w:t>
      </w:r>
    </w:p>
    <w:p w:rsidR="00DF4D58" w:rsidRDefault="00DF4D58" w:rsidP="00062A53">
      <w:pPr>
        <w:pStyle w:val="Listaconnmeros"/>
        <w:keepLines/>
        <w:ind w:firstLine="0"/>
      </w:pPr>
      <w:r>
        <w:t xml:space="preserve">Esta cuenta recoge, fundamentalmente, las cantidades a pagar a FSC Inserta y FSC Discapacidad por la realización de proyectos de formación y empleo y a otras </w:t>
      </w:r>
      <w:r w:rsidR="007E2CF4">
        <w:t>empresas del Grupo</w:t>
      </w:r>
      <w:r>
        <w:t xml:space="preserve"> por operaciones comerciales.</w:t>
      </w:r>
    </w:p>
    <w:p w:rsidR="00DF4D58" w:rsidRDefault="00DF4D58" w:rsidP="00062A53">
      <w:pPr>
        <w:pStyle w:val="Listaconnmeros"/>
        <w:keepLines/>
        <w:ind w:firstLine="0"/>
      </w:pPr>
      <w:r w:rsidRPr="00551F1D">
        <w:t>Las transacciones realizadas en los</w:t>
      </w:r>
      <w:r>
        <w:t xml:space="preserve">  </w:t>
      </w:r>
      <w:r w:rsidRPr="00551F1D">
        <w:t>ejercicios 201</w:t>
      </w:r>
      <w:r w:rsidR="00FC7706">
        <w:t>4</w:t>
      </w:r>
      <w:r w:rsidRPr="00551F1D">
        <w:t xml:space="preserve"> y 20</w:t>
      </w:r>
      <w:r>
        <w:t>1</w:t>
      </w:r>
      <w:r w:rsidR="00FC7706">
        <w:t>3</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2014</w:t>
            </w:r>
          </w:p>
        </w:tc>
        <w:tc>
          <w:tcPr>
            <w:tcW w:w="3060" w:type="dxa"/>
            <w:gridSpan w:val="3"/>
            <w:tcBorders>
              <w:top w:val="single" w:sz="2" w:space="0" w:color="auto"/>
              <w:bottom w:val="single" w:sz="2" w:space="0" w:color="auto"/>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2013</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062A53">
            <w:pPr>
              <w:pStyle w:val="Tabladeilustraciones"/>
              <w:keepNext/>
              <w:keepLines/>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921"/>
              </w:tabs>
              <w:rPr>
                <w:b/>
                <w:snapToGrid w:val="0"/>
                <w:color w:val="000000"/>
                <w:sz w:val="16"/>
                <w:szCs w:val="16"/>
                <w:u w:color="000000"/>
              </w:rPr>
            </w:pP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486EA9" w:rsidRDefault="00767B6B" w:rsidP="00062A53">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vAlign w:val="center"/>
          </w:tcPr>
          <w:p w:rsidR="00767B6B" w:rsidRPr="00486EA9" w:rsidRDefault="00767B6B" w:rsidP="00062A53">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6.751.212</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6.751.212</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407.376</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407.376</w:t>
            </w:r>
          </w:p>
        </w:tc>
      </w:tr>
      <w:tr w:rsidR="00767B6B" w:rsidRPr="00CB3E6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767B6B" w:rsidRPr="00CB3E6E" w:rsidRDefault="00767B6B"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b/>
                <w:snapToGrid w:val="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67B6B" w:rsidRPr="00CB3E6E" w:rsidRDefault="00767B6B"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b/>
                <w:snapToGrid w:val="0"/>
                <w:color w:val="000000"/>
                <w:sz w:val="16"/>
                <w:szCs w:val="16"/>
                <w:u w:color="000000"/>
              </w:rPr>
            </w:pPr>
            <w:r w:rsidRPr="00CB3E6E">
              <w:rPr>
                <w:b/>
                <w:snapToGrid w:val="0"/>
                <w:color w:val="000000"/>
                <w:sz w:val="16"/>
                <w:szCs w:val="16"/>
                <w:u w:color="000000"/>
              </w:rPr>
              <w:t> </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b/>
                <w:snapToGrid w:val="0"/>
                <w:color w:val="000000"/>
                <w:sz w:val="16"/>
                <w:szCs w:val="16"/>
                <w:u w:color="000000"/>
              </w:rPr>
            </w:pPr>
            <w:r w:rsidRPr="00CB3E6E">
              <w:rPr>
                <w:b/>
                <w:snapToGrid w:val="0"/>
                <w:color w:val="000000"/>
                <w:sz w:val="16"/>
                <w:szCs w:val="16"/>
                <w:u w:color="000000"/>
              </w:rPr>
              <w:t> </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7.770</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7.770</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Ingresos por arrendamientos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62.259</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62.259</w:t>
            </w:r>
          </w:p>
        </w:tc>
      </w:tr>
      <w:tr w:rsidR="00767B6B" w:rsidRPr="00CB3E6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767B6B" w:rsidRPr="00CB3E6E" w:rsidRDefault="00767B6B"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b/>
                <w:snapToGrid w:val="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67B6B" w:rsidRPr="00CB3E6E" w:rsidRDefault="00767B6B"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b/>
                <w:snapToGrid w:val="0"/>
                <w:color w:val="000000"/>
                <w:sz w:val="16"/>
                <w:szCs w:val="16"/>
                <w:u w:color="000000"/>
              </w:rPr>
            </w:pPr>
            <w:r w:rsidRPr="00CB3E6E">
              <w:rPr>
                <w:b/>
                <w:snapToGrid w:val="0"/>
                <w:color w:val="000000"/>
                <w:sz w:val="16"/>
                <w:szCs w:val="16"/>
                <w:u w:color="000000"/>
              </w:rPr>
              <w:t> </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b/>
                <w:snapToGrid w:val="0"/>
                <w:color w:val="000000"/>
                <w:sz w:val="16"/>
                <w:szCs w:val="16"/>
                <w:u w:color="000000"/>
              </w:rPr>
            </w:pPr>
            <w:r w:rsidRPr="00CB3E6E">
              <w:rPr>
                <w:b/>
                <w:snapToGrid w:val="0"/>
                <w:color w:val="000000"/>
                <w:sz w:val="16"/>
                <w:szCs w:val="16"/>
                <w:u w:color="000000"/>
              </w:rPr>
              <w:t> </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767B6B">
              <w:rPr>
                <w:snapToGrid w:val="0"/>
                <w:color w:val="000000"/>
                <w:sz w:val="16"/>
                <w:szCs w:val="16"/>
                <w:u w:color="000000"/>
              </w:rPr>
              <w:t>52.953.156</w:t>
            </w: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sidRPr="00767B6B">
              <w:rPr>
                <w:snapToGrid w:val="0"/>
                <w:color w:val="000000"/>
                <w:sz w:val="16"/>
                <w:szCs w:val="16"/>
                <w:u w:color="000000"/>
              </w:rPr>
              <w:t>52.953.156</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55.105.066</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55.105.066</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6.900.000</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6.900.000</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Compras de inmovilizado (Nota</w:t>
            </w:r>
            <w:r w:rsidR="00A85A09">
              <w:rPr>
                <w:snapToGrid w:val="0"/>
                <w:color w:val="000000"/>
                <w:sz w:val="16"/>
                <w:szCs w:val="16"/>
                <w:u w:color="000000"/>
              </w:rPr>
              <w:t>s 5 y</w:t>
            </w:r>
            <w:r w:rsidRPr="00CB3E6E">
              <w:rPr>
                <w:snapToGrid w:val="0"/>
                <w:color w:val="000000"/>
                <w:sz w:val="16"/>
                <w:szCs w:val="16"/>
                <w:u w:color="000000"/>
              </w:rPr>
              <w:t xml:space="preserve"> 6)</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5.055</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5.055</w:t>
            </w:r>
          </w:p>
        </w:tc>
      </w:tr>
      <w:tr w:rsidR="00767B6B" w:rsidRPr="00926F3E" w:rsidTr="00A85A09">
        <w:trPr>
          <w:jc w:val="center"/>
        </w:trPr>
        <w:tc>
          <w:tcPr>
            <w:tcW w:w="2686"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p>
        </w:tc>
        <w:tc>
          <w:tcPr>
            <w:tcW w:w="1020" w:type="dxa"/>
            <w:vAlign w:val="center"/>
          </w:tcPr>
          <w:p w:rsidR="00767B6B" w:rsidRPr="00767B6B" w:rsidRDefault="00767B6B" w:rsidP="00062A53">
            <w:pPr>
              <w:pStyle w:val="Tabladeilustraciones"/>
              <w:keepLines/>
              <w:tabs>
                <w:tab w:val="decimal" w:pos="578"/>
              </w:tabs>
              <w:rPr>
                <w:snapToGrid w:val="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Lines/>
              <w:tabs>
                <w:tab w:val="decimal" w:pos="921"/>
              </w:tabs>
              <w:rPr>
                <w:snapToGrid w:val="0"/>
                <w:color w:val="000000"/>
                <w:sz w:val="16"/>
                <w:szCs w:val="16"/>
                <w:u w:color="000000"/>
              </w:rPr>
            </w:pPr>
          </w:p>
        </w:tc>
      </w:tr>
    </w:tbl>
    <w:p w:rsidR="00DF4D58" w:rsidRDefault="00DF4D58" w:rsidP="00062A53">
      <w:pPr>
        <w:pStyle w:val="Listaconnmeros"/>
        <w:keepLines/>
      </w:pPr>
    </w:p>
    <w:p w:rsidR="00DF4D58" w:rsidRDefault="00DF4D58" w:rsidP="00062A53">
      <w:pPr>
        <w:pStyle w:val="Listaconnmeros"/>
        <w:keepLines/>
        <w:ind w:firstLine="0"/>
      </w:pPr>
      <w:r w:rsidRPr="00551F1D">
        <w:t>As</w:t>
      </w:r>
      <w:r w:rsidR="00814E1E">
        <w:t>i</w:t>
      </w:r>
      <w:r w:rsidRPr="00551F1D">
        <w:t>mismo</w:t>
      </w:r>
      <w:r w:rsidR="00A85A09">
        <w:t>,</w:t>
      </w:r>
      <w:r w:rsidRPr="00551F1D">
        <w:t xml:space="preserve"> la Fundación ONCE ha </w:t>
      </w:r>
      <w:r>
        <w:t xml:space="preserve">aportado a FSC Inserta, para la cofinanciación del </w:t>
      </w:r>
      <w:r w:rsidRPr="00551F1D">
        <w:t>Programa Operativo “Lucha contra la discriminación</w:t>
      </w:r>
      <w:r>
        <w:t xml:space="preserve"> 2007-2013</w:t>
      </w:r>
      <w:r w:rsidRPr="00551F1D">
        <w:t xml:space="preserve">” del </w:t>
      </w:r>
      <w:r>
        <w:t>FSE</w:t>
      </w:r>
      <w:r w:rsidRPr="00551F1D">
        <w:t xml:space="preserve"> en el ejercicio 201</w:t>
      </w:r>
      <w:r w:rsidR="00BE01CB">
        <w:t>4</w:t>
      </w:r>
      <w:r>
        <w:t>, un</w:t>
      </w:r>
      <w:r w:rsidRPr="00551F1D">
        <w:t xml:space="preserve"> importe de </w:t>
      </w:r>
      <w:r w:rsidR="00646841">
        <w:t>7.</w:t>
      </w:r>
      <w:r w:rsidR="00486EA9">
        <w:t>299.421</w:t>
      </w:r>
      <w:r w:rsidR="00814E1E">
        <w:t xml:space="preserve"> </w:t>
      </w:r>
      <w:r w:rsidRPr="00551F1D">
        <w:t xml:space="preserve">euros </w:t>
      </w:r>
      <w:r>
        <w:t>(</w:t>
      </w:r>
      <w:r w:rsidR="00814E1E">
        <w:t xml:space="preserve">6.625.397 </w:t>
      </w:r>
      <w:r w:rsidRPr="00551F1D">
        <w:t>euros en 20</w:t>
      </w:r>
      <w:r>
        <w:t>1</w:t>
      </w:r>
      <w:r w:rsidR="00814E1E">
        <w:t>3</w:t>
      </w:r>
      <w:r w:rsidRPr="00551F1D">
        <w:t xml:space="preserve">) </w:t>
      </w:r>
      <w:r w:rsidRPr="007C0C04">
        <w:t>(</w:t>
      </w:r>
      <w:r w:rsidR="00814E1E">
        <w:t>véase</w:t>
      </w:r>
      <w:r w:rsidRPr="007C0C04">
        <w:t xml:space="preserve"> Nota 1).</w:t>
      </w:r>
    </w:p>
    <w:p w:rsidR="00DF4D58" w:rsidRPr="00DB6227" w:rsidRDefault="00DF4D58" w:rsidP="00062A53">
      <w:pPr>
        <w:pStyle w:val="Ttulo5"/>
      </w:pPr>
      <w:r>
        <w:t xml:space="preserve">15.2 Patronato y </w:t>
      </w:r>
      <w:r w:rsidR="00FD14D7">
        <w:t>a</w:t>
      </w:r>
      <w:r>
        <w:t>lta dirección</w:t>
      </w:r>
    </w:p>
    <w:p w:rsidR="00DF4D58" w:rsidRDefault="00DF4D58" w:rsidP="00062A53">
      <w:pPr>
        <w:pStyle w:val="Listaconnmeros"/>
        <w:keepLines/>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201</w:t>
      </w:r>
      <w:r w:rsidR="00ED6C10">
        <w:t>4</w:t>
      </w:r>
      <w:r w:rsidRPr="00551F1D">
        <w:t xml:space="preserve"> y 20</w:t>
      </w:r>
      <w:r>
        <w:t>1</w:t>
      </w:r>
      <w:r w:rsidR="00ED6C10">
        <w:t>3</w:t>
      </w:r>
      <w:r>
        <w:t xml:space="preserve"> </w:t>
      </w:r>
      <w:r w:rsidRPr="00551F1D">
        <w:t xml:space="preserve">transacciones inhabituales y/o relevantes </w:t>
      </w:r>
      <w:r>
        <w:t>con</w:t>
      </w:r>
      <w:r w:rsidRPr="00551F1D">
        <w:t xml:space="preserve"> la Fundación.</w:t>
      </w:r>
    </w:p>
    <w:p w:rsidR="00DF4D58" w:rsidRPr="00177D70" w:rsidRDefault="00DF4D58" w:rsidP="00062A53">
      <w:pPr>
        <w:pStyle w:val="Ttulo6"/>
        <w:rPr>
          <w:u w:val="single"/>
        </w:rPr>
      </w:pPr>
      <w:r w:rsidRPr="00551F1D">
        <w:lastRenderedPageBreak/>
        <w:t>Remuneración de los Patronos</w:t>
      </w:r>
      <w:r>
        <w:t xml:space="preserve"> y </w:t>
      </w:r>
      <w:r w:rsidR="00D9530B">
        <w:t>a</w:t>
      </w:r>
      <w:r>
        <w:t>lta dirección</w:t>
      </w:r>
      <w:r w:rsidRPr="00551F1D">
        <w:t xml:space="preserve"> durante el ejercicio 201</w:t>
      </w:r>
      <w:r w:rsidR="00DA3457">
        <w:t>4</w:t>
      </w:r>
    </w:p>
    <w:p w:rsidR="00DF4D58" w:rsidRDefault="00DF4D58" w:rsidP="00062A53">
      <w:pPr>
        <w:pStyle w:val="Listaconnmeros"/>
        <w:keepLines/>
        <w:ind w:firstLine="0"/>
      </w:pPr>
      <w:r w:rsidRPr="00551F1D">
        <w:t xml:space="preserve">Los miembros del Patronato </w:t>
      </w:r>
      <w:r>
        <w:t xml:space="preserve">y de la Alta dirección </w:t>
      </w:r>
      <w:r w:rsidRPr="00551F1D">
        <w:t>de la Fundación no han recibido durante los ejercicios 201</w:t>
      </w:r>
      <w:r w:rsidR="00D9530B">
        <w:t>4</w:t>
      </w:r>
      <w:r w:rsidRPr="00551F1D">
        <w:t xml:space="preserve"> y 20</w:t>
      </w:r>
      <w:r>
        <w:t>1</w:t>
      </w:r>
      <w:r w:rsidR="00D9530B">
        <w:t>3</w:t>
      </w:r>
      <w:r w:rsidRPr="00551F1D">
        <w:t xml:space="preserve"> remuneración alguna en relación a su </w:t>
      </w:r>
      <w:r>
        <w:t>cargo, ni por ningún otro concepto salvo los gastos por desplazamiento que durante el ejercicio 201</w:t>
      </w:r>
      <w:r w:rsidR="00D9530B">
        <w:t>4</w:t>
      </w:r>
      <w:r>
        <w:t xml:space="preserve"> han ascendido a un total de </w:t>
      </w:r>
      <w:r w:rsidR="00646841">
        <w:t>1.218</w:t>
      </w:r>
      <w:r w:rsidR="00D9530B">
        <w:t xml:space="preserve"> </w:t>
      </w:r>
      <w:r>
        <w:t>euros (</w:t>
      </w:r>
      <w:r w:rsidR="00D9530B">
        <w:t xml:space="preserve">1.514 </w:t>
      </w:r>
      <w:r>
        <w:t>euros en 201</w:t>
      </w:r>
      <w:r w:rsidR="00D9530B">
        <w:t>3</w:t>
      </w:r>
      <w:r>
        <w:t xml:space="preserve">). </w:t>
      </w:r>
    </w:p>
    <w:p w:rsidR="00DF4D58" w:rsidRDefault="00DF4D58" w:rsidP="00062A53">
      <w:pPr>
        <w:pStyle w:val="Ttulo6"/>
      </w:pPr>
      <w:r w:rsidRPr="00E44BBA">
        <w:t xml:space="preserve">Otra información relativa a los </w:t>
      </w:r>
      <w:r w:rsidR="00D9530B">
        <w:t>Patronos de la Fundación</w:t>
      </w:r>
    </w:p>
    <w:p w:rsidR="00DF4D58" w:rsidRDefault="00DF4D58" w:rsidP="00062A53">
      <w:pPr>
        <w:pStyle w:val="Listaconnmeros"/>
        <w:keepLines/>
        <w:ind w:firstLine="0"/>
      </w:pPr>
      <w:r w:rsidRPr="00551F1D">
        <w:t xml:space="preserve">Los cambios que se han producido en la composición del Patronato de la Fundación ONCE desde el cierre del ejercicio anterior hasta la fecha a la que se refieren estas cuentas anuales, han sido los siguientes: </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02"/>
        <w:gridCol w:w="3969"/>
      </w:tblGrid>
      <w:tr w:rsidR="00DF4D58" w:rsidRPr="00AE21EF" w:rsidTr="00AE21EF">
        <w:trPr>
          <w:jc w:val="center"/>
        </w:trPr>
        <w:tc>
          <w:tcPr>
            <w:tcW w:w="3402" w:type="dxa"/>
            <w:tcBorders>
              <w:top w:val="single" w:sz="4" w:space="0" w:color="auto"/>
              <w:bottom w:val="single" w:sz="2" w:space="0" w:color="auto"/>
            </w:tcBorders>
            <w:shd w:val="clear" w:color="auto" w:fill="auto"/>
            <w:tcMar>
              <w:top w:w="0" w:type="dxa"/>
              <w:left w:w="40" w:type="dxa"/>
              <w:bottom w:w="0" w:type="dxa"/>
              <w:right w:w="40" w:type="dxa"/>
            </w:tcMar>
            <w:vAlign w:val="center"/>
            <w:hideMark/>
          </w:tcPr>
          <w:p w:rsidR="00DF4D58" w:rsidRPr="00E96DE9" w:rsidRDefault="00E96DE9" w:rsidP="00062A53">
            <w:pPr>
              <w:pStyle w:val="Tabladeilustraciones"/>
              <w:keepNext/>
              <w:keepLines/>
              <w:jc w:val="center"/>
              <w:rPr>
                <w:rFonts w:eastAsia="Calibri"/>
                <w:b/>
                <w:snapToGrid w:val="0"/>
                <w:color w:val="000000"/>
                <w:u w:color="000000"/>
              </w:rPr>
            </w:pPr>
            <w:r w:rsidRPr="00E96DE9">
              <w:rPr>
                <w:b/>
                <w:snapToGrid w:val="0"/>
                <w:color w:val="000000"/>
                <w:u w:color="000000"/>
              </w:rPr>
              <w:t>MIEMBROS ENTRANTES</w:t>
            </w:r>
          </w:p>
        </w:tc>
        <w:tc>
          <w:tcPr>
            <w:tcW w:w="3969" w:type="dxa"/>
            <w:tcBorders>
              <w:top w:val="single" w:sz="4" w:space="0" w:color="auto"/>
              <w:bottom w:val="single" w:sz="2" w:space="0" w:color="auto"/>
            </w:tcBorders>
            <w:shd w:val="clear" w:color="auto" w:fill="auto"/>
            <w:tcMar>
              <w:top w:w="0" w:type="dxa"/>
              <w:left w:w="40" w:type="dxa"/>
              <w:bottom w:w="0" w:type="dxa"/>
              <w:right w:w="40" w:type="dxa"/>
            </w:tcMar>
            <w:vAlign w:val="center"/>
            <w:hideMark/>
          </w:tcPr>
          <w:p w:rsidR="00DF4D58" w:rsidRPr="00E96DE9" w:rsidRDefault="00E96DE9" w:rsidP="00062A53">
            <w:pPr>
              <w:pStyle w:val="Tabladeilustraciones"/>
              <w:keepNext/>
              <w:keepLines/>
              <w:jc w:val="center"/>
              <w:rPr>
                <w:rFonts w:eastAsia="Calibri"/>
                <w:b/>
                <w:snapToGrid w:val="0"/>
                <w:color w:val="000000"/>
                <w:u w:color="000000"/>
              </w:rPr>
            </w:pPr>
            <w:r w:rsidRPr="00E96DE9">
              <w:rPr>
                <w:b/>
                <w:snapToGrid w:val="0"/>
                <w:color w:val="000000"/>
                <w:u w:color="000000"/>
              </w:rPr>
              <w:t>MIEMBROS SALIENTES</w:t>
            </w:r>
          </w:p>
        </w:tc>
      </w:tr>
      <w:tr w:rsidR="00723E1A" w:rsidRPr="00AE21EF" w:rsidTr="00CB0503">
        <w:trPr>
          <w:jc w:val="center"/>
        </w:trPr>
        <w:tc>
          <w:tcPr>
            <w:tcW w:w="3402" w:type="dxa"/>
            <w:tcBorders>
              <w:top w:val="single" w:sz="2" w:space="0" w:color="auto"/>
            </w:tcBorders>
            <w:shd w:val="clear" w:color="auto" w:fill="auto"/>
            <w:tcMar>
              <w:top w:w="0" w:type="dxa"/>
              <w:left w:w="40" w:type="dxa"/>
              <w:bottom w:w="0" w:type="dxa"/>
              <w:right w:w="40" w:type="dxa"/>
            </w:tcMar>
            <w:vAlign w:val="center"/>
          </w:tcPr>
          <w:p w:rsidR="00723E1A" w:rsidRPr="00AE21EF" w:rsidRDefault="00723E1A" w:rsidP="00062A53">
            <w:pPr>
              <w:pStyle w:val="Tabladeilustraciones"/>
              <w:keepNext/>
              <w:keepLines/>
              <w:rPr>
                <w:snapToGrid w:val="0"/>
                <w:color w:val="000000"/>
                <w:u w:color="000000"/>
              </w:rPr>
            </w:pPr>
          </w:p>
        </w:tc>
        <w:tc>
          <w:tcPr>
            <w:tcW w:w="3969" w:type="dxa"/>
            <w:tcBorders>
              <w:top w:val="single" w:sz="2" w:space="0" w:color="auto"/>
            </w:tcBorders>
            <w:shd w:val="clear" w:color="auto" w:fill="auto"/>
            <w:tcMar>
              <w:top w:w="0" w:type="dxa"/>
              <w:left w:w="40" w:type="dxa"/>
              <w:bottom w:w="0" w:type="dxa"/>
              <w:right w:w="40" w:type="dxa"/>
            </w:tcMar>
            <w:vAlign w:val="center"/>
          </w:tcPr>
          <w:p w:rsidR="00723E1A" w:rsidRPr="00AE21EF" w:rsidRDefault="00723E1A" w:rsidP="00062A53">
            <w:pPr>
              <w:pStyle w:val="Tabladeilustraciones"/>
              <w:keepNext/>
              <w:keepLines/>
              <w:rPr>
                <w:snapToGrid w:val="0"/>
                <w:color w:val="000000"/>
                <w:u w:color="000000"/>
              </w:rPr>
            </w:pPr>
          </w:p>
        </w:tc>
      </w:tr>
      <w:tr w:rsidR="00AE21EF" w:rsidRPr="00AE21EF" w:rsidTr="00DA3457">
        <w:trPr>
          <w:jc w:val="center"/>
        </w:trPr>
        <w:tc>
          <w:tcPr>
            <w:tcW w:w="3402" w:type="dxa"/>
            <w:shd w:val="clear" w:color="auto" w:fill="auto"/>
            <w:tcMar>
              <w:top w:w="0" w:type="dxa"/>
              <w:left w:w="40" w:type="dxa"/>
              <w:bottom w:w="0" w:type="dxa"/>
              <w:right w:w="40" w:type="dxa"/>
            </w:tcMar>
            <w:vAlign w:val="center"/>
          </w:tcPr>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Jorge Iniguez Villanueva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Angel Luis Gómez Bl</w:t>
            </w:r>
            <w:r w:rsidR="00887A11">
              <w:rPr>
                <w:snapToGrid w:val="0"/>
                <w:color w:val="000000"/>
                <w:u w:color="000000"/>
              </w:rPr>
              <w:t>á</w:t>
            </w:r>
            <w:r w:rsidRPr="00AE21EF">
              <w:rPr>
                <w:snapToGrid w:val="0"/>
                <w:color w:val="000000"/>
                <w:u w:color="000000"/>
              </w:rPr>
              <w:t>zquez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Ángel Ávila Rodríguez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Francisco Arroyo Follarat</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María Iniguez Villanueva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Santiago López Noguera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Mario Puerto Gurrea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Miguel Ortega Gutiérrez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Susana Camarero Benítez</w:t>
            </w:r>
          </w:p>
        </w:tc>
        <w:tc>
          <w:tcPr>
            <w:tcW w:w="3969" w:type="dxa"/>
            <w:shd w:val="clear" w:color="auto" w:fill="auto"/>
            <w:tcMar>
              <w:top w:w="0" w:type="dxa"/>
              <w:left w:w="40" w:type="dxa"/>
              <w:bottom w:w="0" w:type="dxa"/>
              <w:right w:w="40" w:type="dxa"/>
            </w:tcMar>
            <w:vAlign w:val="center"/>
          </w:tcPr>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Angel Sánchez Cánovas</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Patricia Sanz Cameo</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Xavier Grau Sabaté</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Patricio Cárceles Sánchez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Ana Peláez Narváez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Juan Carlos Cid Pardo</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Mariano Casado Sierra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Cristina Alzola Lobón</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Juan Manuel Moreno  Bonilla</w:t>
            </w:r>
          </w:p>
        </w:tc>
      </w:tr>
    </w:tbl>
    <w:p w:rsidR="00DF4D58" w:rsidRPr="00551F1D" w:rsidRDefault="00DF4D58" w:rsidP="00062A53">
      <w:pPr>
        <w:pStyle w:val="Listaconnmeros"/>
        <w:keepLines/>
      </w:pPr>
    </w:p>
    <w:p w:rsidR="00DF4D58" w:rsidRDefault="00DF4D58" w:rsidP="00062A53">
      <w:pPr>
        <w:pStyle w:val="Listaconnmeros"/>
        <w:keepLines/>
        <w:ind w:firstLine="0"/>
      </w:pPr>
      <w:bookmarkStart w:id="6" w:name="OLE_LINK1"/>
      <w:r w:rsidRPr="002E705E">
        <w:t>El Patronato de la Fundación a 31 de diciembre de 201</w:t>
      </w:r>
      <w:r w:rsidR="00646841">
        <w:t>4</w:t>
      </w:r>
      <w:r w:rsidR="00AE21EF">
        <w:t xml:space="preserve"> estaba formado por 43 </w:t>
      </w:r>
      <w:r w:rsidRPr="002E705E">
        <w:t>miembros (</w:t>
      </w:r>
      <w:r w:rsidR="00CB0503">
        <w:t>43</w:t>
      </w:r>
      <w:r w:rsidRPr="002E705E">
        <w:t xml:space="preserve"> en 201</w:t>
      </w:r>
      <w:r w:rsidR="00CB0503">
        <w:t>3</w:t>
      </w:r>
      <w:r w:rsidRPr="002E705E">
        <w:t xml:space="preserve">) </w:t>
      </w:r>
      <w:r>
        <w:t xml:space="preserve">de los cuales </w:t>
      </w:r>
      <w:r w:rsidR="00AE21EF">
        <w:t>28</w:t>
      </w:r>
      <w:r w:rsidRPr="002C0C3C">
        <w:t xml:space="preserve"> son</w:t>
      </w:r>
      <w:r w:rsidRPr="002E705E">
        <w:t xml:space="preserve"> hombres (</w:t>
      </w:r>
      <w:r w:rsidR="00CB0503" w:rsidRPr="002C0C3C">
        <w:t>27</w:t>
      </w:r>
      <w:r w:rsidRPr="002E705E">
        <w:t xml:space="preserve"> en 201</w:t>
      </w:r>
      <w:r w:rsidR="00CB0503">
        <w:t>3</w:t>
      </w:r>
      <w:r w:rsidRPr="002E705E">
        <w:t xml:space="preserve">), </w:t>
      </w:r>
      <w:r w:rsidR="00AE21EF">
        <w:t>14</w:t>
      </w:r>
      <w:r w:rsidR="00CB0503">
        <w:t xml:space="preserve"> </w:t>
      </w:r>
      <w:r w:rsidRPr="002E705E">
        <w:t>son mujeres (</w:t>
      </w:r>
      <w:r w:rsidR="00CB0503">
        <w:t>15</w:t>
      </w:r>
      <w:r w:rsidRPr="002E705E">
        <w:t xml:space="preserve"> en 201</w:t>
      </w:r>
      <w:r w:rsidR="00CB0503">
        <w:t>3</w:t>
      </w:r>
      <w:r w:rsidR="00E96DE9">
        <w:t>) y una persona jurídica</w:t>
      </w:r>
      <w:r w:rsidR="000F0294">
        <w:t>.</w:t>
      </w:r>
    </w:p>
    <w:p w:rsidR="000F0294" w:rsidRDefault="000F0294" w:rsidP="000F0294">
      <w:pPr>
        <w:pStyle w:val="Listaconnmeros"/>
        <w:keepLines/>
        <w:ind w:firstLine="0"/>
      </w:pPr>
      <w:r>
        <w:t xml:space="preserve">En la reunión de Patronato de la Fundación ONCE celebrada el pasado 26 de enero de 2015, se modificó la composición de los Patronos quedando como sigue: </w:t>
      </w:r>
    </w:p>
    <w:tbl>
      <w:tblPr>
        <w:tblW w:w="6160" w:type="dxa"/>
        <w:tblInd w:w="2015" w:type="dxa"/>
        <w:tblCellMar>
          <w:left w:w="0" w:type="dxa"/>
          <w:right w:w="0" w:type="dxa"/>
        </w:tblCellMar>
        <w:tblLook w:val="04A0" w:firstRow="1" w:lastRow="0" w:firstColumn="1" w:lastColumn="0" w:noHBand="0" w:noVBand="1"/>
      </w:tblPr>
      <w:tblGrid>
        <w:gridCol w:w="3240"/>
        <w:gridCol w:w="2920"/>
      </w:tblGrid>
      <w:tr w:rsidR="000F0294" w:rsidTr="00FE0908">
        <w:trPr>
          <w:trHeight w:val="255"/>
        </w:trPr>
        <w:tc>
          <w:tcPr>
            <w:tcW w:w="32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jc w:val="center"/>
              <w:rPr>
                <w:rFonts w:ascii="Times New Roman" w:hAnsi="Times New Roman"/>
                <w:b/>
                <w:bCs/>
                <w:sz w:val="20"/>
                <w:lang w:eastAsia="es-ES"/>
              </w:rPr>
            </w:pPr>
            <w:r w:rsidRPr="005C56B1">
              <w:rPr>
                <w:rFonts w:ascii="Times New Roman" w:hAnsi="Times New Roman"/>
                <w:b/>
                <w:bCs/>
                <w:sz w:val="20"/>
                <w:lang w:eastAsia="es-ES"/>
              </w:rPr>
              <w:t>MIEMBROS ENTRANTES</w:t>
            </w:r>
          </w:p>
        </w:tc>
        <w:tc>
          <w:tcPr>
            <w:tcW w:w="2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jc w:val="center"/>
              <w:rPr>
                <w:rFonts w:ascii="Times New Roman" w:hAnsi="Times New Roman"/>
                <w:b/>
                <w:bCs/>
                <w:sz w:val="20"/>
                <w:lang w:eastAsia="es-ES"/>
              </w:rPr>
            </w:pPr>
            <w:r w:rsidRPr="005C56B1">
              <w:rPr>
                <w:rFonts w:ascii="Times New Roman" w:hAnsi="Times New Roman"/>
                <w:b/>
                <w:bCs/>
                <w:sz w:val="20"/>
                <w:lang w:eastAsia="es-ES"/>
              </w:rPr>
              <w:t>MIEMBROS SALIENTES</w:t>
            </w:r>
          </w:p>
        </w:tc>
      </w:tr>
      <w:tr w:rsidR="000F0294" w:rsidTr="00FE0908">
        <w:trPr>
          <w:trHeight w:val="255"/>
        </w:trPr>
        <w:tc>
          <w:tcPr>
            <w:tcW w:w="32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Patricia Sanz Cameo</w:t>
            </w:r>
          </w:p>
        </w:tc>
        <w:tc>
          <w:tcPr>
            <w:tcW w:w="29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Teresa Palahí Juan</w:t>
            </w:r>
          </w:p>
        </w:tc>
      </w:tr>
      <w:tr w:rsidR="000F0294" w:rsidTr="00FE0908">
        <w:trPr>
          <w:trHeight w:val="255"/>
        </w:trPr>
        <w:tc>
          <w:tcPr>
            <w:tcW w:w="32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Angel Ricardo Sánchez Cánovas</w:t>
            </w:r>
          </w:p>
        </w:tc>
        <w:tc>
          <w:tcPr>
            <w:tcW w:w="29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Jorge Iniguez Villanueva</w:t>
            </w:r>
          </w:p>
        </w:tc>
      </w:tr>
      <w:tr w:rsidR="000F0294" w:rsidTr="00FE0908">
        <w:trPr>
          <w:trHeight w:val="255"/>
        </w:trPr>
        <w:tc>
          <w:tcPr>
            <w:tcW w:w="3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Alejandro Oñoro Medrano</w:t>
            </w:r>
          </w:p>
        </w:tc>
        <w:tc>
          <w:tcPr>
            <w:tcW w:w="2920" w:type="dxa"/>
            <w:tcBorders>
              <w:top w:val="nil"/>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Angel Luis Gómez Blazquez</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Ana Peláez Narvaéz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Miguel Paraíso Sobral</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Gemma León Diaz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Alejandra Duque Tejada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Cristina Arias Serna</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Miguel Pereyra Etcheverría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Eugenio Prieto Morales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Yolanda Martín Martín</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Luis Natalio Royo Paz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Ana Cano Saura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Jose Manuel Pichel Jallas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Luis Crespo Asenjo</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Ventura Pazos Clares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Isabel Viruet García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Enrique Boti Castro de la Peña</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Ángel Ávila Rodríguez</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Josefa Torres Martínez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Francisco Arroyo Follarat</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Paola del Río Cebrian</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María Iniguez Villanueva</w:t>
            </w:r>
          </w:p>
        </w:tc>
      </w:tr>
      <w:tr w:rsidR="000F0294" w:rsidTr="00FE0908">
        <w:trPr>
          <w:trHeight w:val="270"/>
        </w:trPr>
        <w:tc>
          <w:tcPr>
            <w:tcW w:w="32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Amparo Cruz Vázquez</w:t>
            </w:r>
          </w:p>
        </w:tc>
        <w:tc>
          <w:tcPr>
            <w:tcW w:w="2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Mario Loreto Sanz</w:t>
            </w:r>
          </w:p>
        </w:tc>
      </w:tr>
    </w:tbl>
    <w:p w:rsidR="000F0294" w:rsidRDefault="000F0294" w:rsidP="000F0294">
      <w:pPr>
        <w:keepLines/>
      </w:pPr>
    </w:p>
    <w:p w:rsidR="000F0294" w:rsidRDefault="000F0294" w:rsidP="000F0294">
      <w:pPr>
        <w:keepLines/>
      </w:pPr>
      <w:r>
        <w:t>Asimismo el cargo del Patrono REPSOL ha caducado por el trascurso del plazo establecido estatutariamente (1 año).</w:t>
      </w:r>
    </w:p>
    <w:p w:rsidR="00DF4D58" w:rsidRDefault="00CB0503" w:rsidP="00062A53">
      <w:pPr>
        <w:pStyle w:val="Ttulo6"/>
      </w:pPr>
      <w:r>
        <w:lastRenderedPageBreak/>
        <w:t>Alta dirección</w:t>
      </w:r>
    </w:p>
    <w:p w:rsidR="00DF4D58" w:rsidRDefault="00DF4D58" w:rsidP="00062A53">
      <w:pPr>
        <w:pStyle w:val="Listaconnmeros"/>
        <w:keepLines/>
        <w:ind w:firstLine="0"/>
      </w:pPr>
      <w:r>
        <w:t xml:space="preserve">Conforme al Reglamento Interno de la Fundación ONCE, la </w:t>
      </w:r>
      <w:r w:rsidR="000708F8">
        <w:t>a</w:t>
      </w:r>
      <w:r>
        <w:t xml:space="preserve">lta dirección es ejercida por el Vicepresidente Primero Ejecutivo y el Director General de la misma.  </w:t>
      </w:r>
    </w:p>
    <w:bookmarkEnd w:id="6"/>
    <w:p w:rsidR="00DF4D58" w:rsidRPr="001B2C59" w:rsidRDefault="000708F8" w:rsidP="00062A53">
      <w:pPr>
        <w:pStyle w:val="Ttulo4"/>
      </w:pPr>
      <w:r>
        <w:t>16.</w:t>
      </w:r>
      <w:r>
        <w:tab/>
      </w:r>
      <w:r w:rsidR="00DF4D58" w:rsidRPr="001B2C59">
        <w:t>Otra información</w:t>
      </w:r>
    </w:p>
    <w:p w:rsidR="00DF4D58" w:rsidRPr="001B2C59" w:rsidRDefault="00DF4D58" w:rsidP="00062A53">
      <w:pPr>
        <w:pStyle w:val="Ttulo5"/>
      </w:pPr>
      <w:r w:rsidRPr="001B2C59">
        <w:t>1</w:t>
      </w:r>
      <w:r>
        <w:t>6</w:t>
      </w:r>
      <w:r w:rsidRPr="001B2C59">
        <w:t>.1</w:t>
      </w:r>
      <w:r>
        <w:t xml:space="preserve"> </w:t>
      </w:r>
      <w:r w:rsidRPr="001B2C59">
        <w:t>Estructura del personal</w:t>
      </w:r>
    </w:p>
    <w:p w:rsidR="00DF4D58" w:rsidRDefault="00DF4D58" w:rsidP="00062A53">
      <w:pPr>
        <w:pStyle w:val="Listaconnmeros"/>
        <w:keepLines/>
        <w:ind w:firstLine="0"/>
      </w:pPr>
      <w:r w:rsidRPr="00EC7BA9">
        <w:t>El número medio de personas empleadas por la Fundación así como el número de empleados al cierre del ejercicio, clasificado por categorías y por género es el siguiente:</w:t>
      </w:r>
    </w:p>
    <w:tbl>
      <w:tblPr>
        <w:tblW w:w="8359"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134"/>
      </w:tblGrid>
      <w:tr w:rsidR="004B5B4B" w:rsidRPr="00643F37" w:rsidTr="00767B6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134" w:type="dxa"/>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con Discapacidad por</w:t>
            </w:r>
          </w:p>
        </w:tc>
      </w:tr>
      <w:tr w:rsidR="004B5B4B" w:rsidRPr="00643F37" w:rsidTr="00767B6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Categoría</w:t>
            </w:r>
          </w:p>
        </w:tc>
      </w:tr>
      <w:tr w:rsidR="00DF4D58" w:rsidRPr="00643F37" w:rsidTr="00767B6B">
        <w:trPr>
          <w:jc w:val="center"/>
        </w:trPr>
        <w:tc>
          <w:tcPr>
            <w:tcW w:w="2689"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4B5B4B" w:rsidP="00062A53">
            <w:pPr>
              <w:pStyle w:val="Tabladeilustraciones"/>
              <w:keepNext/>
              <w:keepLines/>
              <w:rPr>
                <w:b/>
                <w:snapToGrid w:val="0"/>
                <w:color w:val="000000"/>
                <w:sz w:val="19"/>
                <w:szCs w:val="19"/>
                <w:u w:color="000000"/>
              </w:rPr>
            </w:pPr>
            <w:r w:rsidRPr="00DA3457">
              <w:rPr>
                <w:b/>
                <w:snapToGrid w:val="0"/>
                <w:color w:val="000000"/>
                <w:sz w:val="19"/>
                <w:szCs w:val="19"/>
                <w:u w:color="000000"/>
              </w:rPr>
              <w:t>Ejercicio 2014:</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10</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5</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17</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39</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56</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58</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27</w:t>
            </w:r>
          </w:p>
        </w:tc>
      </w:tr>
      <w:tr w:rsidR="00EF4361" w:rsidRPr="00EF4361"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21</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49</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70</w:t>
            </w:r>
          </w:p>
        </w:tc>
        <w:tc>
          <w:tcPr>
            <w:tcW w:w="1134" w:type="dxa"/>
            <w:tcBorders>
              <w:top w:val="single" w:sz="2" w:space="0" w:color="auto"/>
              <w:bottom w:val="single" w:sz="2" w:space="0" w:color="auto"/>
            </w:tcBorders>
            <w:shd w:val="clear" w:color="auto" w:fill="auto"/>
            <w:vAlign w:val="bottom"/>
            <w:hideMark/>
          </w:tcPr>
          <w:p w:rsidR="00DF4D58" w:rsidRPr="00DA3457" w:rsidRDefault="00DF4D58" w:rsidP="0077771C">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7</w:t>
            </w:r>
            <w:r w:rsidR="0077771C">
              <w:rPr>
                <w:b/>
                <w:snapToGrid w:val="0"/>
                <w:sz w:val="19"/>
                <w:szCs w:val="19"/>
                <w:u w:color="000000"/>
              </w:rPr>
              <w:t>3</w:t>
            </w:r>
          </w:p>
        </w:tc>
        <w:tc>
          <w:tcPr>
            <w:tcW w:w="1134" w:type="dxa"/>
            <w:tcBorders>
              <w:top w:val="single" w:sz="2" w:space="0" w:color="auto"/>
              <w:bottom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35</w:t>
            </w:r>
          </w:p>
        </w:tc>
      </w:tr>
      <w:tr w:rsidR="00DF4D58" w:rsidRPr="00643F37" w:rsidTr="00767B6B">
        <w:trPr>
          <w:jc w:val="center"/>
        </w:trPr>
        <w:tc>
          <w:tcPr>
            <w:tcW w:w="2689" w:type="dxa"/>
            <w:shd w:val="clear" w:color="auto" w:fill="auto"/>
            <w:noWrap/>
            <w:vAlign w:val="bottom"/>
            <w:hideMark/>
          </w:tcPr>
          <w:p w:rsidR="00DF4D58" w:rsidRPr="00DA3457" w:rsidRDefault="004B5B4B" w:rsidP="00062A53">
            <w:pPr>
              <w:pStyle w:val="Tabladeilustraciones"/>
              <w:keepNext/>
              <w:keepLines/>
              <w:rPr>
                <w:b/>
                <w:snapToGrid w:val="0"/>
                <w:color w:val="000000"/>
                <w:sz w:val="19"/>
                <w:szCs w:val="19"/>
                <w:u w:color="000000"/>
              </w:rPr>
            </w:pPr>
            <w:r w:rsidRPr="00DA3457">
              <w:rPr>
                <w:b/>
                <w:snapToGrid w:val="0"/>
                <w:color w:val="000000"/>
                <w:sz w:val="19"/>
                <w:szCs w:val="19"/>
                <w:u w:color="000000"/>
              </w:rPr>
              <w:t>Ejercicio 2013:</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 </w:t>
            </w:r>
          </w:p>
        </w:tc>
      </w:tr>
      <w:tr w:rsidR="004B5B4B"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4B5B4B"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16</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38</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55</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30</w:t>
            </w:r>
          </w:p>
        </w:tc>
      </w:tr>
      <w:tr w:rsidR="00EF4361"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19</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18</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4</w:t>
            </w:r>
          </w:p>
        </w:tc>
      </w:tr>
      <w:tr w:rsidR="00EF4361" w:rsidRPr="00EF4361"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26</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51</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77</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77</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Lines/>
              <w:tabs>
                <w:tab w:val="decimal" w:pos="649"/>
              </w:tabs>
              <w:spacing w:before="40" w:after="40"/>
              <w:rPr>
                <w:b/>
                <w:snapToGrid w:val="0"/>
                <w:sz w:val="19"/>
                <w:szCs w:val="19"/>
                <w:u w:color="000000"/>
              </w:rPr>
            </w:pPr>
            <w:r w:rsidRPr="00DA3457">
              <w:rPr>
                <w:b/>
                <w:snapToGrid w:val="0"/>
                <w:sz w:val="19"/>
                <w:szCs w:val="19"/>
                <w:u w:color="000000"/>
              </w:rPr>
              <w:t>37</w:t>
            </w:r>
          </w:p>
        </w:tc>
      </w:tr>
    </w:tbl>
    <w:p w:rsidR="00EF4361" w:rsidRDefault="00EF4361" w:rsidP="00062A53">
      <w:pPr>
        <w:pStyle w:val="Listaconnmeros"/>
        <w:keepLines/>
      </w:pPr>
    </w:p>
    <w:p w:rsidR="00DF4D58" w:rsidRDefault="00DF4D58" w:rsidP="00062A53">
      <w:pPr>
        <w:pStyle w:val="Listaconnmeros"/>
        <w:keepLines/>
        <w:ind w:firstLine="0"/>
      </w:pPr>
      <w:r w:rsidRPr="00EC7BA9">
        <w:t xml:space="preserve">Del total de la plantilla media del ejercicio </w:t>
      </w:r>
      <w:r>
        <w:t>201</w:t>
      </w:r>
      <w:r w:rsidR="008A269D">
        <w:t>4</w:t>
      </w:r>
      <w:r w:rsidRPr="00EC7BA9">
        <w:t xml:space="preserve">, </w:t>
      </w:r>
      <w:r w:rsidR="00DA3457">
        <w:t>35</w:t>
      </w:r>
      <w:r w:rsidR="008A269D">
        <w:t xml:space="preserve"> </w:t>
      </w:r>
      <w:r w:rsidRPr="00EC7BA9">
        <w:t>empleados son personas con discapacidad</w:t>
      </w:r>
      <w:r>
        <w:t xml:space="preserve"> superior al 33% </w:t>
      </w:r>
      <w:r w:rsidRPr="00EC7BA9">
        <w:t>(</w:t>
      </w:r>
      <w:r w:rsidR="008A269D">
        <w:t>37</w:t>
      </w:r>
      <w:r w:rsidRPr="00EC7BA9">
        <w:t xml:space="preserve"> empleados en el 201</w:t>
      </w:r>
      <w:r w:rsidR="008A269D">
        <w:t>3</w:t>
      </w:r>
      <w:r w:rsidRPr="00EC7BA9">
        <w:t>).</w:t>
      </w:r>
    </w:p>
    <w:p w:rsidR="00DF4D58" w:rsidRPr="00746E8F" w:rsidRDefault="00DF4D58" w:rsidP="00062A53">
      <w:pPr>
        <w:pStyle w:val="Ttulo5"/>
      </w:pPr>
      <w:r w:rsidRPr="001B2C59">
        <w:t>1</w:t>
      </w:r>
      <w:r>
        <w:t>6</w:t>
      </w:r>
      <w:r w:rsidRPr="001B2C59">
        <w:t>.</w:t>
      </w:r>
      <w:r>
        <w:t xml:space="preserve">2 </w:t>
      </w:r>
      <w:r w:rsidRPr="001B2C59">
        <w:t>Información sobre medioambiente</w:t>
      </w:r>
    </w:p>
    <w:p w:rsidR="00DF4D58" w:rsidRPr="004E4547" w:rsidRDefault="00DF4D58" w:rsidP="00062A53">
      <w:pPr>
        <w:pStyle w:val="Listaconnmeros"/>
        <w:keepLines/>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062A53">
      <w:pPr>
        <w:pStyle w:val="Listaconnmeros"/>
        <w:keepLines/>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062A53">
      <w:pPr>
        <w:pStyle w:val="Ttulo5"/>
      </w:pPr>
      <w:r w:rsidRPr="001B2C59">
        <w:t>1</w:t>
      </w:r>
      <w:r>
        <w:t>6</w:t>
      </w:r>
      <w:r w:rsidRPr="001B2C59">
        <w:t>.</w:t>
      </w:r>
      <w:r>
        <w:t>3 Prevención del blanqueo de capitales y de la financiación del terrorismo</w:t>
      </w:r>
    </w:p>
    <w:p w:rsidR="00DF4D58" w:rsidRDefault="00DF4D58" w:rsidP="00062A53">
      <w:pPr>
        <w:pStyle w:val="Listaconnmeros"/>
        <w:keepLines/>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Pr>
          <w:lang w:val="es-ES_tradnl"/>
        </w:rPr>
        <w:t xml:space="preserve">.  </w:t>
      </w:r>
    </w:p>
    <w:p w:rsidR="00DF4D58" w:rsidRDefault="00DF4D58" w:rsidP="00062A53">
      <w:pPr>
        <w:pStyle w:val="Listaconnmeros"/>
        <w:keepLines/>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Ley, y, en particular, de las obligaciones impuestas a las Fundaciones en su Artículo 39 relativas a la recepción de donaciones de particulares, la Dirección de la Fundación ha acordado dar cumplimiento a</w:t>
      </w:r>
      <w:r>
        <w:rPr>
          <w:lang w:val="es-ES_tradnl"/>
        </w:rPr>
        <w:t xml:space="preserve"> lo dispuesto en la citada Ley.</w:t>
      </w:r>
    </w:p>
    <w:p w:rsidR="00DF4D58" w:rsidRPr="00073791" w:rsidRDefault="00955424" w:rsidP="00062A53">
      <w:pPr>
        <w:pStyle w:val="Ttulo4"/>
      </w:pPr>
      <w:r>
        <w:lastRenderedPageBreak/>
        <w:t>17.</w:t>
      </w:r>
      <w:r>
        <w:tab/>
      </w:r>
      <w:r w:rsidR="00DF4D58" w:rsidRPr="00073791">
        <w:t xml:space="preserve">Estado de flujos de efectivo </w:t>
      </w:r>
    </w:p>
    <w:p w:rsidR="00DF4D58" w:rsidRDefault="00DF4D58" w:rsidP="00062A53">
      <w:pPr>
        <w:keepLines/>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1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34"/>
        <w:gridCol w:w="1148"/>
      </w:tblGrid>
      <w:tr w:rsidR="000F0294" w:rsidRPr="00834592" w:rsidTr="00FE0908">
        <w:trPr>
          <w:jc w:val="center"/>
        </w:trPr>
        <w:tc>
          <w:tcPr>
            <w:tcW w:w="5975"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Notas de la</w:t>
            </w:r>
          </w:p>
        </w:tc>
        <w:tc>
          <w:tcPr>
            <w:tcW w:w="2282" w:type="dxa"/>
            <w:gridSpan w:val="2"/>
            <w:tcBorders>
              <w:top w:val="single" w:sz="2" w:space="0" w:color="auto"/>
              <w:bottom w:val="single" w:sz="4" w:space="0" w:color="auto"/>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Euros</w:t>
            </w:r>
          </w:p>
        </w:tc>
      </w:tr>
      <w:tr w:rsidR="000F0294" w:rsidRPr="00834592" w:rsidTr="00FE0908">
        <w:trPr>
          <w:jc w:val="center"/>
        </w:trPr>
        <w:tc>
          <w:tcPr>
            <w:tcW w:w="5975"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Memoria</w:t>
            </w:r>
          </w:p>
        </w:tc>
        <w:tc>
          <w:tcPr>
            <w:tcW w:w="1134" w:type="dxa"/>
            <w:tcBorders>
              <w:top w:val="nil"/>
              <w:bottom w:val="single" w:sz="2" w:space="0" w:color="auto"/>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2014</w:t>
            </w:r>
          </w:p>
        </w:tc>
        <w:tc>
          <w:tcPr>
            <w:tcW w:w="1148"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2013</w:t>
            </w:r>
          </w:p>
        </w:tc>
      </w:tr>
      <w:tr w:rsidR="000F0294" w:rsidRPr="00834592" w:rsidTr="00FE0908">
        <w:trPr>
          <w:jc w:val="center"/>
        </w:trPr>
        <w:tc>
          <w:tcPr>
            <w:tcW w:w="5975"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c>
          <w:tcPr>
            <w:tcW w:w="1134"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FLUJOS DE EFECTIVO DE LAS ACTIVIDADES DE EXPLOTACIÓN:</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tcBorders>
              <w:top w:val="nil"/>
              <w:bottom w:val="single" w:sz="2" w:space="0" w:color="auto"/>
            </w:tcBorders>
            <w:shd w:val="clear" w:color="auto" w:fill="auto"/>
            <w:noWrap/>
            <w:vAlign w:val="center"/>
          </w:tcPr>
          <w:p w:rsidR="000F0294" w:rsidRPr="00902777"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(8.28</w:t>
            </w:r>
            <w:r w:rsidR="000C0EB9">
              <w:rPr>
                <w:b/>
                <w:snapToGrid w:val="0"/>
                <w:color w:val="000000"/>
                <w:sz w:val="18"/>
                <w:szCs w:val="18"/>
                <w:u w:color="000000"/>
              </w:rPr>
              <w:t>4.835</w:t>
            </w:r>
            <w:r w:rsidRPr="00357A24">
              <w:rPr>
                <w:b/>
                <w:snapToGrid w:val="0"/>
                <w:color w:val="000000"/>
                <w:sz w:val="18"/>
                <w:szCs w:val="18"/>
                <w:u w:color="000000"/>
              </w:rPr>
              <w:t>)</w:t>
            </w:r>
          </w:p>
        </w:tc>
        <w:tc>
          <w:tcPr>
            <w:tcW w:w="1148"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(1.086.594)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Resultado del ejercicio antes de impuestos</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tcBorders>
              <w:top w:val="single" w:sz="2" w:space="0" w:color="auto"/>
            </w:tcBorders>
            <w:shd w:val="clear" w:color="auto" w:fill="auto"/>
            <w:noWrap/>
            <w:vAlign w:val="center"/>
          </w:tcPr>
          <w:p w:rsidR="000F0294" w:rsidRPr="00902777"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285.444</w:t>
            </w:r>
          </w:p>
        </w:tc>
        <w:tc>
          <w:tcPr>
            <w:tcW w:w="1148"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333.147</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Ajustes al resultado-</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shd w:val="clear" w:color="auto" w:fill="auto"/>
            <w:noWrap/>
            <w:vAlign w:val="center"/>
          </w:tcPr>
          <w:p w:rsidR="000F0294" w:rsidRPr="00902777"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(1.467.509)</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(94.688)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Amortización del inmovilizado</w:t>
            </w:r>
          </w:p>
        </w:tc>
        <w:tc>
          <w:tcPr>
            <w:tcW w:w="1059" w:type="dxa"/>
            <w:shd w:val="clear" w:color="auto" w:fill="auto"/>
            <w:noWrap/>
            <w:vAlign w:val="bottom"/>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Notas </w:t>
            </w:r>
            <w:r w:rsidRPr="00902777">
              <w:rPr>
                <w:snapToGrid w:val="0"/>
                <w:color w:val="000000"/>
                <w:sz w:val="18"/>
                <w:szCs w:val="18"/>
                <w:u w:color="000000"/>
              </w:rPr>
              <w:t>5 y 6</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207.078</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209.928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Correcciones valorativas por deterioro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Nota 14.5</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(13.211)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996.394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Variación de provisiones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Nota 12</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(1.284.642)</w:t>
            </w:r>
          </w:p>
        </w:tc>
        <w:tc>
          <w:tcPr>
            <w:tcW w:w="1148"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14.1</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(191.874)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(201.478)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Resultados por bajas y enajenaciones de instrumentos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97</w:t>
            </w:r>
          </w:p>
        </w:tc>
        <w:tc>
          <w:tcPr>
            <w:tcW w:w="1148"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Ingresos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(196.015)</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(371.402)</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Gastos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2.614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2.835</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ingresos y gastos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8.444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(730.965)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Cambios en el capital corriente-</w:t>
            </w:r>
          </w:p>
        </w:tc>
        <w:tc>
          <w:tcPr>
            <w:tcW w:w="1059" w:type="dxa"/>
            <w:shd w:val="clear" w:color="auto" w:fill="auto"/>
            <w:noWrap/>
            <w:vAlign w:val="center"/>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(7.296.966)</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(1.653.318)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Deudores y otras cuentas a cobrar</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Pr>
                <w:snapToGrid w:val="0"/>
                <w:color w:val="000000"/>
                <w:sz w:val="18"/>
                <w:szCs w:val="18"/>
                <w:u w:color="000000"/>
              </w:rPr>
              <w:t xml:space="preserve"> </w:t>
            </w:r>
            <w:r w:rsidRPr="00357A24">
              <w:rPr>
                <w:snapToGrid w:val="0"/>
                <w:color w:val="000000"/>
                <w:sz w:val="18"/>
                <w:szCs w:val="18"/>
                <w:u w:color="000000"/>
              </w:rPr>
              <w:t>(1.377.318)</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(426.404)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activos corrientes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(36.891)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(624)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Acreedores y otras cuentas a pagar</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(5.591.221)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(1.280.158)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pasivos corrientes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(291.536)</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53.868</w:t>
            </w:r>
          </w:p>
        </w:tc>
      </w:tr>
      <w:tr w:rsidR="000F0294" w:rsidRPr="00834592" w:rsidTr="00FE0908">
        <w:trPr>
          <w:jc w:val="center"/>
        </w:trPr>
        <w:tc>
          <w:tcPr>
            <w:tcW w:w="5975" w:type="dxa"/>
            <w:shd w:val="clear" w:color="auto" w:fill="auto"/>
            <w:noWrap/>
            <w:vAlign w:val="center"/>
            <w:hideMark/>
          </w:tcPr>
          <w:p w:rsidR="000F0294" w:rsidRPr="00357A24" w:rsidRDefault="000F0294" w:rsidP="00FE0908">
            <w:pPr>
              <w:pStyle w:val="Tabladeilustraciones"/>
              <w:keepNext/>
              <w:keepLines/>
              <w:rPr>
                <w:b/>
                <w:snapToGrid w:val="0"/>
                <w:color w:val="000000"/>
                <w:sz w:val="18"/>
                <w:szCs w:val="18"/>
                <w:u w:color="000000"/>
              </w:rPr>
            </w:pPr>
            <w:r w:rsidRPr="00357A24">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357A24"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19</w:t>
            </w:r>
            <w:r w:rsidR="000C0EB9">
              <w:rPr>
                <w:b/>
                <w:snapToGrid w:val="0"/>
                <w:color w:val="000000"/>
                <w:sz w:val="18"/>
                <w:szCs w:val="18"/>
                <w:u w:color="000000"/>
              </w:rPr>
              <w:t>4.196</w:t>
            </w:r>
          </w:p>
        </w:tc>
        <w:tc>
          <w:tcPr>
            <w:tcW w:w="1148" w:type="dxa"/>
            <w:shd w:val="clear" w:color="auto" w:fill="auto"/>
            <w:noWrap/>
            <w:vAlign w:val="center"/>
            <w:hideMark/>
          </w:tcPr>
          <w:p w:rsidR="000F0294" w:rsidRPr="00357A24" w:rsidRDefault="000F0294" w:rsidP="00FE0908">
            <w:pPr>
              <w:pStyle w:val="Tabladeilustraciones"/>
              <w:keepNext/>
              <w:keepLines/>
              <w:tabs>
                <w:tab w:val="decimal" w:pos="1004"/>
              </w:tabs>
              <w:rPr>
                <w:b/>
                <w:snapToGrid w:val="0"/>
                <w:color w:val="000000"/>
                <w:sz w:val="18"/>
                <w:szCs w:val="18"/>
                <w:u w:color="000000"/>
              </w:rPr>
            </w:pPr>
            <w:r w:rsidRPr="00357A24">
              <w:rPr>
                <w:b/>
                <w:snapToGrid w:val="0"/>
                <w:color w:val="000000"/>
                <w:sz w:val="18"/>
                <w:szCs w:val="18"/>
                <w:u w:color="000000"/>
              </w:rPr>
              <w:t>328.265</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Cobros de intereses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C0EB9" w:rsidP="00FE0908">
            <w:pPr>
              <w:pStyle w:val="Tabladeilustraciones"/>
              <w:keepNext/>
              <w:keepLines/>
              <w:jc w:val="right"/>
              <w:rPr>
                <w:snapToGrid w:val="0"/>
                <w:color w:val="000000"/>
                <w:sz w:val="18"/>
                <w:szCs w:val="18"/>
                <w:u w:color="000000"/>
              </w:rPr>
            </w:pPr>
            <w:r>
              <w:rPr>
                <w:snapToGrid w:val="0"/>
                <w:color w:val="000000"/>
                <w:sz w:val="18"/>
                <w:szCs w:val="18"/>
                <w:u w:color="000000"/>
              </w:rPr>
              <w:t>194.196</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328.265</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r>
              <w:rPr>
                <w:snapToGrid w:val="0"/>
                <w:color w:val="000000"/>
                <w:sz w:val="18"/>
                <w:szCs w:val="18"/>
                <w:u w:color="000000"/>
              </w:rPr>
              <w:t>Pago de intereses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C0EB9" w:rsidP="000C0EB9">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tcBorders>
              <w:bottom w:val="nil"/>
            </w:tcBorders>
            <w:shd w:val="clear" w:color="auto" w:fill="auto"/>
            <w:noWrap/>
            <w:vAlign w:val="center"/>
          </w:tcPr>
          <w:p w:rsidR="000F0294" w:rsidRPr="00902777" w:rsidRDefault="000F0294" w:rsidP="00FE0908">
            <w:pPr>
              <w:pStyle w:val="Tabladeilustraciones"/>
              <w:keepNext/>
              <w:keepLines/>
              <w:tabs>
                <w:tab w:val="decimal" w:pos="151"/>
              </w:tabs>
              <w:jc w:val="center"/>
              <w:rPr>
                <w:snapToGrid w:val="0"/>
                <w:color w:val="000000"/>
                <w:sz w:val="18"/>
                <w:szCs w:val="18"/>
                <w:u w:color="000000"/>
              </w:rPr>
            </w:pPr>
            <w:r>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FLUJOS DE EFECTIVO DE LAS ACTIVIDADES DE INVERSIÓN:</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Pr>
                <w:b/>
                <w:snapToGrid w:val="0"/>
                <w:color w:val="000000"/>
                <w:sz w:val="18"/>
                <w:szCs w:val="18"/>
                <w:u w:color="000000"/>
              </w:rPr>
              <w:t>150.060</w:t>
            </w:r>
          </w:p>
        </w:tc>
        <w:tc>
          <w:tcPr>
            <w:tcW w:w="1148" w:type="dxa"/>
            <w:tcBorders>
              <w:top w:val="nil"/>
              <w:bottom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(1.611.941)</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Pagos por inversiones-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(5.646.762)</w:t>
            </w:r>
          </w:p>
        </w:tc>
        <w:tc>
          <w:tcPr>
            <w:tcW w:w="1148" w:type="dxa"/>
            <w:tcBorders>
              <w:top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357A24">
              <w:rPr>
                <w:b/>
                <w:snapToGrid w:val="0"/>
                <w:color w:val="000000"/>
                <w:sz w:val="18"/>
                <w:szCs w:val="18"/>
                <w:u w:color="000000"/>
              </w:rPr>
              <w:t>(6.924.421)</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Empresas del Grupo y asociadas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7</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(5.494.519)</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(6.911.893)</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Inmovilizado intangible</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5</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(112.561)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(1.113)</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Inmovilizado material</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6</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(39.682)</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(11.415)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por desinversiones-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5.796.822</w:t>
            </w:r>
          </w:p>
        </w:tc>
        <w:tc>
          <w:tcPr>
            <w:tcW w:w="1148" w:type="dxa"/>
            <w:shd w:val="clear" w:color="auto" w:fill="auto"/>
            <w:noWrap/>
            <w:vAlign w:val="center"/>
            <w:hideMark/>
          </w:tcPr>
          <w:p w:rsidR="000F0294" w:rsidRPr="00EA5551" w:rsidRDefault="000F0294" w:rsidP="00FE0908">
            <w:pPr>
              <w:pStyle w:val="Tabladeilustraciones"/>
              <w:keepNext/>
              <w:keepLines/>
              <w:jc w:val="right"/>
              <w:rPr>
                <w:b/>
                <w:snapToGrid w:val="0"/>
                <w:color w:val="000000"/>
                <w:sz w:val="18"/>
                <w:szCs w:val="18"/>
                <w:u w:color="000000"/>
              </w:rPr>
            </w:pPr>
            <w:r>
              <w:rPr>
                <w:b/>
                <w:snapToGrid w:val="0"/>
                <w:color w:val="000000"/>
                <w:sz w:val="18"/>
                <w:szCs w:val="18"/>
                <w:u w:color="000000"/>
              </w:rPr>
              <w:t>5.312.480</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Empresas del Grupo y asociadas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bottom"/>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24.106</w:t>
            </w:r>
          </w:p>
        </w:tc>
        <w:tc>
          <w:tcPr>
            <w:tcW w:w="1148" w:type="dxa"/>
            <w:shd w:val="clear" w:color="auto" w:fill="auto"/>
            <w:noWrap/>
            <w:vAlign w:val="bottom"/>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activos financieros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5.772.716</w:t>
            </w:r>
          </w:p>
        </w:tc>
        <w:tc>
          <w:tcPr>
            <w:tcW w:w="1148" w:type="dxa"/>
            <w:shd w:val="clear" w:color="auto" w:fill="auto"/>
            <w:noWrap/>
            <w:vAlign w:val="center"/>
          </w:tcPr>
          <w:p w:rsidR="000F0294" w:rsidRPr="00902777" w:rsidRDefault="000F0294" w:rsidP="00FE0908">
            <w:pPr>
              <w:pStyle w:val="Tabladeilustraciones"/>
              <w:keepNext/>
              <w:keepLines/>
              <w:tabs>
                <w:tab w:val="decimal" w:pos="1004"/>
              </w:tabs>
              <w:jc w:val="right"/>
              <w:rPr>
                <w:snapToGrid w:val="0"/>
                <w:color w:val="000000"/>
                <w:sz w:val="18"/>
                <w:szCs w:val="18"/>
                <w:u w:color="000000"/>
              </w:rPr>
            </w:pPr>
            <w:r w:rsidRPr="00902777">
              <w:rPr>
                <w:snapToGrid w:val="0"/>
                <w:color w:val="000000"/>
                <w:sz w:val="18"/>
                <w:szCs w:val="18"/>
                <w:u w:color="000000"/>
              </w:rPr>
              <w:t>5.312.480</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5.52</w:t>
            </w:r>
            <w:r w:rsidR="000C0EB9">
              <w:rPr>
                <w:b/>
                <w:snapToGrid w:val="0"/>
                <w:color w:val="000000"/>
                <w:sz w:val="18"/>
                <w:szCs w:val="18"/>
                <w:u w:color="000000"/>
              </w:rPr>
              <w:t>4.302</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5.558.935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y pagos por instrumentos de patrimonio-</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5.507.243</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5.562.527</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Subvenciones, donaciones y legados recibidos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11</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5.507.243</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jc w:val="right"/>
              <w:rPr>
                <w:snapToGrid w:val="0"/>
                <w:color w:val="000000"/>
                <w:sz w:val="18"/>
                <w:szCs w:val="18"/>
                <w:u w:color="000000"/>
              </w:rPr>
            </w:pPr>
            <w:r w:rsidRPr="00902777">
              <w:rPr>
                <w:snapToGrid w:val="0"/>
                <w:color w:val="000000"/>
                <w:sz w:val="18"/>
                <w:szCs w:val="18"/>
                <w:u w:color="000000"/>
              </w:rPr>
              <w:t>5.562.527</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y pagos por instrumentos de pasivo financiero-</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17.</w:t>
            </w:r>
            <w:r w:rsidR="000C0EB9">
              <w:rPr>
                <w:b/>
                <w:snapToGrid w:val="0"/>
                <w:color w:val="000000"/>
                <w:sz w:val="18"/>
                <w:szCs w:val="18"/>
                <w:u w:color="000000"/>
              </w:rPr>
              <w:t>059</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(3.592)</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Emisión-</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  Deudas con entidades de crédito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25.462</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3.796</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snapToGrid w:val="0"/>
                <w:color w:val="000000"/>
                <w:sz w:val="18"/>
                <w:szCs w:val="18"/>
                <w:u w:color="000000"/>
              </w:rPr>
            </w:pPr>
            <w:r w:rsidRPr="00EA5551">
              <w:rPr>
                <w:snapToGrid w:val="0"/>
                <w:color w:val="000000"/>
                <w:sz w:val="18"/>
                <w:szCs w:val="18"/>
                <w:u w:color="000000"/>
              </w:rPr>
              <w:t>Devolución y amortización de-</w:t>
            </w:r>
          </w:p>
        </w:tc>
        <w:tc>
          <w:tcPr>
            <w:tcW w:w="1059" w:type="dxa"/>
            <w:shd w:val="clear" w:color="auto" w:fill="auto"/>
            <w:noWrap/>
            <w:vAlign w:val="center"/>
            <w:hideMark/>
          </w:tcPr>
          <w:p w:rsidR="000F0294" w:rsidRPr="00EA5551"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  Deudas con entidades de crédito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0C0EB9">
            <w:pPr>
              <w:pStyle w:val="Tabladeilustraciones"/>
              <w:keepNext/>
              <w:keepLines/>
              <w:jc w:val="right"/>
              <w:rPr>
                <w:snapToGrid w:val="0"/>
                <w:color w:val="000000"/>
                <w:sz w:val="18"/>
                <w:szCs w:val="18"/>
                <w:u w:color="000000"/>
              </w:rPr>
            </w:pPr>
            <w:r w:rsidRPr="00357A24">
              <w:rPr>
                <w:snapToGrid w:val="0"/>
                <w:color w:val="000000"/>
                <w:sz w:val="18"/>
                <w:szCs w:val="18"/>
                <w:u w:color="000000"/>
              </w:rPr>
              <w:t>(</w:t>
            </w:r>
            <w:r w:rsidR="000C0EB9">
              <w:rPr>
                <w:snapToGrid w:val="0"/>
                <w:color w:val="000000"/>
                <w:sz w:val="18"/>
                <w:szCs w:val="18"/>
                <w:u w:color="000000"/>
              </w:rPr>
              <w:t>8.403</w:t>
            </w:r>
            <w:r w:rsidRPr="00357A24">
              <w:rPr>
                <w:snapToGrid w:val="0"/>
                <w:color w:val="000000"/>
                <w:sz w:val="18"/>
                <w:szCs w:val="18"/>
                <w:u w:color="000000"/>
              </w:rPr>
              <w:t>)</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(7.388)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AUMENTO/DISMINUCIÓN NETA DEL EFECTIVO O EQUIVALENTES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(2.610.473)</w:t>
            </w:r>
          </w:p>
        </w:tc>
        <w:tc>
          <w:tcPr>
            <w:tcW w:w="1148" w:type="dxa"/>
            <w:tcBorders>
              <w:top w:val="nil"/>
              <w:bottom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2.860.400</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Efectivo o equivalentes al comienzo del ejercicio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nil"/>
              <w:bottom w:val="nil"/>
            </w:tcBorders>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18.143.101</w:t>
            </w:r>
          </w:p>
        </w:tc>
        <w:tc>
          <w:tcPr>
            <w:tcW w:w="1148" w:type="dxa"/>
            <w:tcBorders>
              <w:top w:val="nil"/>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15.282.701</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Efectivo o equivalentes al final del ejercicio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nil"/>
            </w:tcBorders>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15.532.628</w:t>
            </w:r>
          </w:p>
        </w:tc>
        <w:tc>
          <w:tcPr>
            <w:tcW w:w="1148" w:type="dxa"/>
            <w:tcBorders>
              <w:top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18.143.101</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tcPr>
          <w:p w:rsidR="000F0294" w:rsidRPr="00902777" w:rsidRDefault="000F0294" w:rsidP="00FE0908">
            <w:pPr>
              <w:pStyle w:val="Tabladeilustraciones"/>
              <w:keepLines/>
              <w:tabs>
                <w:tab w:val="decimal" w:pos="1004"/>
              </w:tabs>
              <w:rPr>
                <w:snapToGrid w:val="0"/>
                <w:color w:val="000000"/>
                <w:sz w:val="18"/>
                <w:szCs w:val="18"/>
                <w:u w:color="000000"/>
              </w:rPr>
            </w:pPr>
          </w:p>
        </w:tc>
      </w:tr>
    </w:tbl>
    <w:p w:rsidR="000F0294" w:rsidRDefault="000F0294" w:rsidP="000F0294">
      <w:pPr>
        <w:keepLines/>
      </w:pPr>
    </w:p>
    <w:p w:rsidR="00DF4D58" w:rsidRPr="00FE0908" w:rsidRDefault="004A447F" w:rsidP="00062A53">
      <w:pPr>
        <w:pStyle w:val="Ttulo4"/>
      </w:pPr>
      <w:r w:rsidRPr="00FE0908">
        <w:lastRenderedPageBreak/>
        <w:t>18.</w:t>
      </w:r>
      <w:r w:rsidRPr="00FE0908">
        <w:tab/>
      </w:r>
      <w:r w:rsidR="00DF4D58" w:rsidRPr="00FE0908">
        <w:t>Actividad de la entidad. Aplicación de elementos patrimoniales a fines propios. Gastos de Administración</w:t>
      </w:r>
    </w:p>
    <w:p w:rsidR="00DF4D58" w:rsidRPr="00FE0908" w:rsidRDefault="00DF4D58" w:rsidP="00062A53">
      <w:pPr>
        <w:keepLines/>
      </w:pPr>
      <w:r w:rsidRPr="00FE0908">
        <w:t>Conforme a la Adaptación Sectorial del Plan General de Contabilidad a las entidades sin fines lucrativos, aprobada por Real Decreto 1</w:t>
      </w:r>
      <w:r w:rsidR="009D4836" w:rsidRPr="00FE0908">
        <w:t>.</w:t>
      </w:r>
      <w:r w:rsidRPr="00FE0908">
        <w:t>491/2011, de 24 de octubre, a continuación se presentan los siguientes apartados que integran esta nota:</w:t>
      </w:r>
    </w:p>
    <w:p w:rsidR="00DF4D58" w:rsidRPr="00FE0908" w:rsidRDefault="00DF4D58" w:rsidP="00062A53">
      <w:pPr>
        <w:pStyle w:val="Ttulo5"/>
      </w:pPr>
      <w:r w:rsidRPr="00FE0908">
        <w:t>18.1 Actividad de la entidad</w:t>
      </w:r>
    </w:p>
    <w:p w:rsidR="00DF4D58" w:rsidRPr="00FE0908" w:rsidRDefault="00DF4D58" w:rsidP="00062A53">
      <w:pPr>
        <w:pStyle w:val="Listaconnmeros"/>
        <w:keepLines/>
        <w:ind w:firstLine="0"/>
      </w:pPr>
      <w:r w:rsidRPr="00FE0908">
        <w:t xml:space="preserve">La Ley 50/2002, establece, en su artículo 25.2 la obligatoriedad de incluir en la memoria económica las actividades fundacionales. </w:t>
      </w:r>
    </w:p>
    <w:p w:rsidR="00DF4D58" w:rsidRPr="00FE0908" w:rsidRDefault="00DF4D58" w:rsidP="00062A53">
      <w:pPr>
        <w:pStyle w:val="Listaconnmeros"/>
        <w:keepLines/>
        <w:ind w:firstLine="0"/>
      </w:pPr>
      <w:r w:rsidRPr="00FE0908">
        <w:t xml:space="preserve">En la Nota 1 de esta memoria se citan aspectos generales de los fines que tiene la Fundación ONCE. En el </w:t>
      </w:r>
      <w:r w:rsidRPr="007609DB">
        <w:t>anexo II</w:t>
      </w:r>
      <w:r w:rsidRPr="00FE0908">
        <w:t>, el cual forma parte integrante de esta nota, se desarrollan muy pormenorizadamente las actividades realizadas en el ejercicio 201</w:t>
      </w:r>
      <w:r w:rsidR="00FE0908">
        <w:t>4</w:t>
      </w:r>
      <w:r w:rsidRPr="00FE0908">
        <w:t xml:space="preserve"> para el cumplimiento de dichos fines.  </w:t>
      </w:r>
    </w:p>
    <w:p w:rsidR="00DF4D58" w:rsidRPr="00FE0908" w:rsidRDefault="00F52C82" w:rsidP="00062A53">
      <w:pPr>
        <w:pStyle w:val="Ttulo6"/>
      </w:pPr>
      <w:r w:rsidRPr="007609DB">
        <w:t>i</w:t>
      </w:r>
      <w:r w:rsidR="00B05CED" w:rsidRPr="007609DB">
        <w:t>.</w:t>
      </w:r>
      <w:r w:rsidR="00B05CED" w:rsidRPr="00FE0908">
        <w:t xml:space="preserve"> </w:t>
      </w:r>
      <w:r w:rsidR="00DF4D58" w:rsidRPr="00FE0908">
        <w:t>Actividades realizadas</w:t>
      </w:r>
    </w:p>
    <w:p w:rsidR="00DF4D58" w:rsidRPr="00FE0908" w:rsidRDefault="00B05CED" w:rsidP="00062A53">
      <w:pPr>
        <w:pStyle w:val="Ttulo6"/>
        <w:rPr>
          <w:sz w:val="14"/>
          <w:szCs w:val="14"/>
        </w:rPr>
      </w:pPr>
      <w:r w:rsidRPr="00FE0908">
        <w:t xml:space="preserve">Actividad 1 </w:t>
      </w:r>
    </w:p>
    <w:p w:rsidR="00DF4D58" w:rsidRPr="00FE0908" w:rsidRDefault="00DF4D58" w:rsidP="00062A53">
      <w:pPr>
        <w:pStyle w:val="Listaconnmeros2"/>
        <w:keepNext/>
        <w:keepLines/>
        <w:ind w:left="568"/>
      </w:pPr>
      <w:r w:rsidRPr="00FE0908">
        <w:t>A</w:t>
      </w:r>
      <w:r w:rsidR="00C25F54" w:rsidRPr="00FE0908">
        <w:t>.</w:t>
      </w:r>
      <w:r w:rsidR="00B05CED" w:rsidRPr="00FE0908">
        <w:tab/>
      </w:r>
      <w:r w:rsidRPr="00FE0908">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86"/>
        <w:gridCol w:w="4954"/>
      </w:tblGrid>
      <w:tr w:rsidR="00416C70" w:rsidRPr="00FE0908" w:rsidTr="00D67E93">
        <w:trPr>
          <w:jc w:val="right"/>
        </w:trPr>
        <w:tc>
          <w:tcPr>
            <w:tcW w:w="3686"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c>
          <w:tcPr>
            <w:tcW w:w="4954"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r>
      <w:tr w:rsidR="00DF4D58" w:rsidRPr="00FE0908" w:rsidTr="00D67E93">
        <w:trPr>
          <w:jc w:val="right"/>
        </w:trPr>
        <w:tc>
          <w:tcPr>
            <w:tcW w:w="3686" w:type="dxa"/>
            <w:shd w:val="clear" w:color="auto" w:fill="auto"/>
            <w:vAlign w:val="center"/>
          </w:tcPr>
          <w:p w:rsidR="00DF4D58" w:rsidRPr="00FE0908" w:rsidRDefault="00D67E93" w:rsidP="00062A53">
            <w:pPr>
              <w:pStyle w:val="Tabladeilustraciones"/>
              <w:keepNext/>
              <w:keepLines/>
              <w:rPr>
                <w:snapToGrid w:val="0"/>
                <w:color w:val="000000"/>
                <w:szCs w:val="0"/>
                <w:u w:color="000000"/>
              </w:rPr>
            </w:pPr>
            <w:r w:rsidRPr="00FE0908">
              <w:rPr>
                <w:snapToGrid w:val="0"/>
                <w:color w:val="000000"/>
                <w:szCs w:val="0"/>
                <w:u w:color="000000"/>
              </w:rPr>
              <w:t>Denominación de la actividad:</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Plan de empleo y formación</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Tipo de actividad</w:t>
            </w:r>
            <w:r w:rsidR="00D67E93" w:rsidRPr="00FE0908">
              <w:rPr>
                <w:snapToGrid w:val="0"/>
                <w:color w:val="000000"/>
                <w:szCs w:val="0"/>
                <w:u w:color="000000"/>
              </w:rPr>
              <w:t>:</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Propia</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Identificación de la actividad por sectores</w:t>
            </w:r>
            <w:r w:rsidR="00D67E93" w:rsidRPr="00FE0908">
              <w:rPr>
                <w:snapToGrid w:val="0"/>
                <w:color w:val="000000"/>
                <w:szCs w:val="0"/>
                <w:u w:color="000000"/>
              </w:rPr>
              <w:t>:</w:t>
            </w:r>
            <w:r w:rsidRPr="00FE0908">
              <w:rPr>
                <w:snapToGrid w:val="0"/>
                <w:color w:val="000000"/>
                <w:szCs w:val="0"/>
                <w:u w:color="000000"/>
              </w:rPr>
              <w:t xml:space="preserve"> </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A07 personas con discapacidad (física, psíquica y sensorial)</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Lugar desarrollo de la actividad</w:t>
            </w:r>
            <w:r w:rsidR="00D67E93" w:rsidRPr="00FE0908">
              <w:rPr>
                <w:snapToGrid w:val="0"/>
                <w:color w:val="000000"/>
                <w:szCs w:val="0"/>
                <w:u w:color="000000"/>
              </w:rPr>
              <w:t>:</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España</w:t>
            </w:r>
          </w:p>
        </w:tc>
      </w:tr>
      <w:tr w:rsidR="00416C70" w:rsidRPr="00FE0908" w:rsidTr="00D67E93">
        <w:trPr>
          <w:jc w:val="right"/>
        </w:trPr>
        <w:tc>
          <w:tcPr>
            <w:tcW w:w="3686"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c>
          <w:tcPr>
            <w:tcW w:w="4954" w:type="dxa"/>
            <w:shd w:val="clear" w:color="auto" w:fill="auto"/>
            <w:vAlign w:val="center"/>
          </w:tcPr>
          <w:p w:rsidR="00416C70" w:rsidRPr="00FE0908" w:rsidRDefault="00416C70" w:rsidP="00062A53">
            <w:pPr>
              <w:pStyle w:val="Tabladeilustraciones"/>
              <w:keepLines/>
              <w:rPr>
                <w:snapToGrid w:val="0"/>
                <w:color w:val="000000"/>
                <w:szCs w:val="0"/>
                <w:u w:color="000000"/>
              </w:rPr>
            </w:pPr>
          </w:p>
        </w:tc>
      </w:tr>
    </w:tbl>
    <w:p w:rsidR="00DF4D58" w:rsidRPr="00FE0908" w:rsidRDefault="00DF4D58" w:rsidP="00062A53">
      <w:pPr>
        <w:pStyle w:val="Listaconnmeros"/>
        <w:keepLines/>
      </w:pPr>
    </w:p>
    <w:p w:rsidR="00DF4D58" w:rsidRPr="00FE0908" w:rsidRDefault="00DF4D58" w:rsidP="00062A53">
      <w:pPr>
        <w:pStyle w:val="Listaconnmeros2"/>
        <w:keepLines/>
        <w:ind w:firstLine="0"/>
      </w:pPr>
      <w:r w:rsidRPr="00FE0908">
        <w:t>Descripción deta</w:t>
      </w:r>
      <w:r w:rsidR="00416C70" w:rsidRPr="00FE0908">
        <w:t>llada de la actividad realizada:</w:t>
      </w:r>
    </w:p>
    <w:p w:rsidR="00416C70" w:rsidRPr="00FE0908" w:rsidRDefault="00416C70" w:rsidP="00062A53">
      <w:pPr>
        <w:pStyle w:val="Listaconnmeros2"/>
        <w:keepLines/>
        <w:ind w:firstLine="0"/>
      </w:pPr>
      <w:r w:rsidRPr="00FE0908">
        <w:t>Realización de programas de integración y prestaciones sociales para personas con discapacidad física, psíquica o sensorial, destacando prioritariamente la formación y el empleo.</w:t>
      </w:r>
    </w:p>
    <w:p w:rsidR="00DF4D58" w:rsidRDefault="00DF4D58" w:rsidP="00062A53">
      <w:pPr>
        <w:pStyle w:val="Listaconnmeros2"/>
        <w:keepNext/>
        <w:keepLines/>
        <w:ind w:left="568"/>
      </w:pPr>
      <w:r w:rsidRPr="00FE0908">
        <w:t>B</w:t>
      </w:r>
      <w:r w:rsidR="00C25F54" w:rsidRPr="00FE0908">
        <w:t>.</w:t>
      </w:r>
      <w:r w:rsidR="00605E3B" w:rsidRPr="00FE0908">
        <w:tab/>
      </w:r>
      <w:r w:rsidRPr="00FE0908">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FE0908" w:rsidRPr="00081396" w:rsidTr="00081396">
        <w:trPr>
          <w:trHeight w:val="495"/>
          <w:jc w:val="center"/>
        </w:trPr>
        <w:tc>
          <w:tcPr>
            <w:tcW w:w="2820" w:type="dxa"/>
            <w:tcBorders>
              <w:top w:val="single" w:sz="8" w:space="0" w:color="auto"/>
              <w:left w:val="single" w:sz="8" w:space="0" w:color="auto"/>
              <w:bottom w:val="nil"/>
              <w:right w:val="single" w:sz="8" w:space="0" w:color="auto"/>
            </w:tcBorders>
            <w:shd w:val="clear" w:color="000000" w:fill="C0C0C0"/>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FE0908" w:rsidRPr="00081396" w:rsidRDefault="00FE0908"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FE0908" w:rsidRPr="00081396" w:rsidRDefault="00FE0908"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Nº horas / año</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000000" w:fill="C0C0C0"/>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48</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46</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82.268</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77.836</w:t>
            </w:r>
          </w:p>
        </w:tc>
      </w:tr>
      <w:tr w:rsidR="00FE0908" w:rsidRPr="00081396" w:rsidTr="00FE0908">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r>
    </w:tbl>
    <w:p w:rsidR="00DF4D58" w:rsidRPr="007054CC" w:rsidRDefault="00DF4D58" w:rsidP="00062A53">
      <w:pPr>
        <w:pStyle w:val="Listaconnmeros"/>
        <w:keepLines/>
        <w:rPr>
          <w:highlight w:val="green"/>
        </w:rPr>
      </w:pPr>
    </w:p>
    <w:p w:rsidR="00DF4D58" w:rsidRPr="00FE0908" w:rsidRDefault="00DF4D58" w:rsidP="00062A53">
      <w:pPr>
        <w:pStyle w:val="Listaconnmeros2"/>
        <w:keepNext/>
        <w:keepLines/>
        <w:ind w:left="568"/>
      </w:pPr>
      <w:r w:rsidRPr="00FE0908">
        <w:t>C</w:t>
      </w:r>
      <w:r w:rsidR="00C25F54" w:rsidRPr="00FE0908">
        <w:t>.</w:t>
      </w:r>
      <w:r w:rsidR="00300952" w:rsidRPr="00FE0908">
        <w:tab/>
      </w:r>
      <w:r w:rsidRPr="00FE0908">
        <w:t>Beneficiarios o usuarios de la actividad.</w:t>
      </w:r>
    </w:p>
    <w:tbl>
      <w:tblPr>
        <w:tblW w:w="5730" w:type="dxa"/>
        <w:jc w:val="center"/>
        <w:tblCellMar>
          <w:left w:w="70" w:type="dxa"/>
          <w:right w:w="70" w:type="dxa"/>
        </w:tblCellMar>
        <w:tblLook w:val="04A0" w:firstRow="1" w:lastRow="0" w:firstColumn="1" w:lastColumn="0" w:noHBand="0" w:noVBand="1"/>
      </w:tblPr>
      <w:tblGrid>
        <w:gridCol w:w="3096"/>
        <w:gridCol w:w="1317"/>
        <w:gridCol w:w="1317"/>
      </w:tblGrid>
      <w:tr w:rsidR="00FE0908" w:rsidRPr="00081396" w:rsidTr="002624CC">
        <w:trPr>
          <w:trHeight w:val="200"/>
          <w:jc w:val="center"/>
        </w:trPr>
        <w:tc>
          <w:tcPr>
            <w:tcW w:w="309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634" w:type="dxa"/>
            <w:gridSpan w:val="2"/>
            <w:tcBorders>
              <w:top w:val="single" w:sz="8" w:space="0" w:color="auto"/>
              <w:left w:val="nil"/>
              <w:bottom w:val="single" w:sz="8" w:space="0" w:color="auto"/>
              <w:right w:val="single" w:sz="8" w:space="0" w:color="000000"/>
            </w:tcBorders>
            <w:shd w:val="clear" w:color="000000" w:fill="C0C0C0"/>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r>
      <w:tr w:rsidR="00FE0908" w:rsidRPr="00081396" w:rsidTr="002624CC">
        <w:trPr>
          <w:trHeight w:val="188"/>
          <w:jc w:val="center"/>
        </w:trPr>
        <w:tc>
          <w:tcPr>
            <w:tcW w:w="3096"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b/>
                <w:bCs/>
                <w:sz w:val="20"/>
                <w:lang w:eastAsia="es-ES"/>
              </w:rPr>
            </w:pPr>
          </w:p>
        </w:tc>
        <w:tc>
          <w:tcPr>
            <w:tcW w:w="1317"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317"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2624CC">
        <w:trPr>
          <w:trHeight w:val="210"/>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Personas físicas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12.153</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22.088</w:t>
            </w:r>
          </w:p>
        </w:tc>
      </w:tr>
      <w:tr w:rsidR="00FE0908" w:rsidRPr="00081396" w:rsidTr="002624CC">
        <w:trPr>
          <w:trHeight w:val="210"/>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Personas jurídicas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180</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151</w:t>
            </w:r>
          </w:p>
        </w:tc>
      </w:tr>
      <w:tr w:rsidR="00FE0908" w:rsidRPr="00081396" w:rsidTr="002624CC">
        <w:trPr>
          <w:trHeight w:val="409"/>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Proyectos sin cuantificar beneficiarios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bl>
    <w:p w:rsidR="00DF4D58" w:rsidRPr="00FE0908" w:rsidRDefault="00DF4D58" w:rsidP="00062A53">
      <w:pPr>
        <w:pStyle w:val="Listaconnmeros2"/>
        <w:keepNext/>
        <w:keepLines/>
        <w:ind w:left="568"/>
      </w:pPr>
      <w:r w:rsidRPr="00FE0908">
        <w:lastRenderedPageBreak/>
        <w:t>D</w:t>
      </w:r>
      <w:r w:rsidR="00C25F54" w:rsidRPr="00FE0908">
        <w:t>.</w:t>
      </w:r>
      <w:r w:rsidR="00B72FB0" w:rsidRPr="00FE0908">
        <w:tab/>
      </w:r>
      <w:r w:rsidRPr="00FE0908">
        <w:t>Recursos económicos empleados en la actividad</w:t>
      </w:r>
      <w:r w:rsidR="00F238E5" w:rsidRPr="00FE0908">
        <w:t>.</w:t>
      </w:r>
    </w:p>
    <w:tbl>
      <w:tblPr>
        <w:tblW w:w="8480" w:type="dxa"/>
        <w:jc w:val="center"/>
        <w:tblCellMar>
          <w:left w:w="70" w:type="dxa"/>
          <w:right w:w="70" w:type="dxa"/>
        </w:tblCellMar>
        <w:tblLook w:val="04A0" w:firstRow="1" w:lastRow="0" w:firstColumn="1" w:lastColumn="0" w:noHBand="0" w:noVBand="1"/>
      </w:tblPr>
      <w:tblGrid>
        <w:gridCol w:w="5980"/>
        <w:gridCol w:w="1250"/>
        <w:gridCol w:w="1250"/>
      </w:tblGrid>
      <w:tr w:rsidR="00FE0908" w:rsidRPr="00081396" w:rsidTr="00FE090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FE0908" w:rsidRPr="00081396" w:rsidTr="00FE090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b/>
                <w:bCs/>
                <w:sz w:val="20"/>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30.897.681</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32.200.212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30.897.681</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32.200.090</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122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2.893.340</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2.858.132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1.583.358</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1.755.572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155.294</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183.819</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35.529.673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36.997.735</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998.892</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991.878</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998.892</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991.878</w:t>
            </w:r>
          </w:p>
        </w:tc>
      </w:tr>
      <w:tr w:rsidR="00FE0908" w:rsidRPr="00081396" w:rsidTr="00FE090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36.528.564</w:t>
            </w:r>
          </w:p>
        </w:tc>
        <w:tc>
          <w:tcPr>
            <w:tcW w:w="1250" w:type="dxa"/>
            <w:tcBorders>
              <w:top w:val="nil"/>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37.989.613</w:t>
            </w:r>
          </w:p>
        </w:tc>
      </w:tr>
    </w:tbl>
    <w:p w:rsidR="00FE0908" w:rsidRDefault="00FE0908" w:rsidP="00062A53">
      <w:pPr>
        <w:pStyle w:val="Listaconnmeros2"/>
        <w:keepNext/>
        <w:keepLines/>
        <w:ind w:left="568"/>
        <w:rPr>
          <w:highlight w:val="green"/>
        </w:rPr>
      </w:pPr>
    </w:p>
    <w:p w:rsidR="00DF4D58" w:rsidRDefault="00DF4D58" w:rsidP="00062A53">
      <w:pPr>
        <w:pStyle w:val="Listaconnmeros2"/>
        <w:keepNext/>
        <w:keepLines/>
        <w:ind w:left="568"/>
      </w:pPr>
      <w:r w:rsidRPr="00FE0908">
        <w:t>E</w:t>
      </w:r>
      <w:r w:rsidR="00C25F54" w:rsidRPr="00FE0908">
        <w:t>.</w:t>
      </w:r>
      <w:r w:rsidR="00C25F54" w:rsidRPr="00FE0908">
        <w:tab/>
      </w:r>
      <w:r w:rsidRPr="00FE0908">
        <w:t xml:space="preserve">Objetivos e </w:t>
      </w:r>
      <w:r w:rsidR="00C96799" w:rsidRPr="00FE0908">
        <w:t>i</w:t>
      </w:r>
      <w:r w:rsidRPr="00FE0908">
        <w:t>ndicadores de realización de la actividad</w:t>
      </w:r>
    </w:p>
    <w:p w:rsidR="00FE0908" w:rsidRDefault="00FE0908" w:rsidP="00062A53">
      <w:pPr>
        <w:pStyle w:val="Ttulo6"/>
        <w:rPr>
          <w:highlight w:val="green"/>
        </w:rPr>
      </w:pPr>
    </w:p>
    <w:tbl>
      <w:tblPr>
        <w:tblW w:w="7012" w:type="dxa"/>
        <w:jc w:val="center"/>
        <w:tblCellMar>
          <w:left w:w="70" w:type="dxa"/>
          <w:right w:w="70" w:type="dxa"/>
        </w:tblCellMar>
        <w:tblLook w:val="04A0" w:firstRow="1" w:lastRow="0" w:firstColumn="1" w:lastColumn="0" w:noHBand="0" w:noVBand="1"/>
      </w:tblPr>
      <w:tblGrid>
        <w:gridCol w:w="2740"/>
        <w:gridCol w:w="2248"/>
        <w:gridCol w:w="883"/>
        <w:gridCol w:w="1141"/>
      </w:tblGrid>
      <w:tr w:rsidR="00FE0908" w:rsidRPr="00081396" w:rsidTr="00557CB0">
        <w:trPr>
          <w:trHeight w:val="270"/>
          <w:jc w:val="center"/>
        </w:trPr>
        <w:tc>
          <w:tcPr>
            <w:tcW w:w="274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Objetivo</w:t>
            </w:r>
          </w:p>
        </w:tc>
        <w:tc>
          <w:tcPr>
            <w:tcW w:w="2248"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Indicador</w:t>
            </w:r>
          </w:p>
        </w:tc>
        <w:tc>
          <w:tcPr>
            <w:tcW w:w="202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Cuantificación</w:t>
            </w:r>
          </w:p>
        </w:tc>
      </w:tr>
      <w:tr w:rsidR="00FE0908" w:rsidRPr="00081396" w:rsidTr="00557CB0">
        <w:trPr>
          <w:trHeight w:val="270"/>
          <w:jc w:val="center"/>
        </w:trPr>
        <w:tc>
          <w:tcPr>
            <w:tcW w:w="2740" w:type="dxa"/>
            <w:vMerge/>
            <w:tcBorders>
              <w:top w:val="single" w:sz="8" w:space="0" w:color="auto"/>
              <w:left w:val="single" w:sz="8" w:space="0" w:color="auto"/>
              <w:bottom w:val="single" w:sz="8" w:space="0" w:color="000000"/>
              <w:right w:val="nil"/>
            </w:tcBorders>
            <w:vAlign w:val="center"/>
            <w:hideMark/>
          </w:tcPr>
          <w:p w:rsidR="00FE0908" w:rsidRPr="00081396" w:rsidRDefault="00FE0908" w:rsidP="00FE0908">
            <w:pPr>
              <w:spacing w:after="0"/>
              <w:jc w:val="left"/>
              <w:rPr>
                <w:rFonts w:ascii="Times New Roman" w:hAnsi="Times New Roman"/>
                <w:sz w:val="20"/>
                <w:lang w:eastAsia="es-ES"/>
              </w:rPr>
            </w:pPr>
          </w:p>
        </w:tc>
        <w:tc>
          <w:tcPr>
            <w:tcW w:w="2248"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sz w:val="20"/>
                <w:lang w:eastAsia="es-ES"/>
              </w:rPr>
            </w:pPr>
          </w:p>
        </w:tc>
        <w:tc>
          <w:tcPr>
            <w:tcW w:w="883" w:type="dxa"/>
            <w:tcBorders>
              <w:top w:val="nil"/>
              <w:left w:val="nil"/>
              <w:bottom w:val="single" w:sz="8" w:space="0" w:color="auto"/>
              <w:right w:val="nil"/>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141"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557CB0">
        <w:trPr>
          <w:trHeight w:val="495"/>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Creación de Empleo</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Contratos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4.496</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7.610</w:t>
            </w:r>
          </w:p>
        </w:tc>
      </w:tr>
      <w:tr w:rsidR="00FE0908" w:rsidRPr="00081396" w:rsidTr="00557CB0">
        <w:trPr>
          <w:trHeight w:val="270"/>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Plazas Ocupacionales</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Plazas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450</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539</w:t>
            </w:r>
          </w:p>
        </w:tc>
      </w:tr>
      <w:tr w:rsidR="00FE0908" w:rsidRPr="00081396" w:rsidTr="00557CB0">
        <w:trPr>
          <w:trHeight w:val="255"/>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Formación Ocupacional</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Alumnos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6.200</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11.584</w:t>
            </w:r>
          </w:p>
        </w:tc>
      </w:tr>
      <w:tr w:rsidR="00FE0908" w:rsidRPr="00081396" w:rsidTr="00557CB0">
        <w:trPr>
          <w:trHeight w:val="270"/>
          <w:jc w:val="center"/>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Formación </w:t>
            </w:r>
            <w:r w:rsidR="00B756CE" w:rsidRPr="00081396">
              <w:rPr>
                <w:rFonts w:ascii="Times New Roman" w:hAnsi="Times New Roman"/>
                <w:sz w:val="20"/>
                <w:lang w:eastAsia="es-ES"/>
              </w:rPr>
              <w:t>Continua</w:t>
            </w:r>
          </w:p>
        </w:tc>
        <w:tc>
          <w:tcPr>
            <w:tcW w:w="2248" w:type="dxa"/>
            <w:tcBorders>
              <w:top w:val="nil"/>
              <w:left w:val="nil"/>
              <w:bottom w:val="single" w:sz="8" w:space="0" w:color="auto"/>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Alumnos</w:t>
            </w:r>
          </w:p>
        </w:tc>
        <w:tc>
          <w:tcPr>
            <w:tcW w:w="883" w:type="dxa"/>
            <w:tcBorders>
              <w:top w:val="nil"/>
              <w:left w:val="nil"/>
              <w:bottom w:val="single" w:sz="8" w:space="0" w:color="auto"/>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1.457</w:t>
            </w:r>
          </w:p>
        </w:tc>
        <w:tc>
          <w:tcPr>
            <w:tcW w:w="1141"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2.894</w:t>
            </w:r>
          </w:p>
        </w:tc>
      </w:tr>
    </w:tbl>
    <w:p w:rsidR="00DF4D58" w:rsidRPr="00557CB0" w:rsidRDefault="00870753" w:rsidP="00062A53">
      <w:pPr>
        <w:pStyle w:val="Ttulo6"/>
      </w:pPr>
      <w:r w:rsidRPr="00557CB0">
        <w:lastRenderedPageBreak/>
        <w:t>Actividad 2</w:t>
      </w:r>
    </w:p>
    <w:p w:rsidR="00DF4D58" w:rsidRPr="00557CB0" w:rsidRDefault="00DF4D58" w:rsidP="00062A53">
      <w:pPr>
        <w:pStyle w:val="Listaconnmeros2"/>
        <w:keepNext/>
        <w:keepLines/>
        <w:ind w:left="568"/>
      </w:pPr>
      <w:r w:rsidRPr="00557CB0">
        <w:t>A</w:t>
      </w:r>
      <w:r w:rsidR="00C25F54" w:rsidRPr="00557CB0">
        <w:t>.</w:t>
      </w:r>
      <w:r w:rsidR="00C25F54" w:rsidRPr="00557CB0">
        <w:tab/>
      </w:r>
      <w:r w:rsidRPr="00557CB0">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73"/>
        <w:gridCol w:w="4961"/>
      </w:tblGrid>
      <w:tr w:rsidR="00385CD8" w:rsidRPr="007054CC" w:rsidTr="00D67E93">
        <w:trPr>
          <w:jc w:val="right"/>
        </w:trPr>
        <w:tc>
          <w:tcPr>
            <w:tcW w:w="3673"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c>
          <w:tcPr>
            <w:tcW w:w="4961"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r>
      <w:tr w:rsidR="00DF4D58" w:rsidRPr="007054CC" w:rsidTr="00D67E93">
        <w:trPr>
          <w:jc w:val="right"/>
        </w:trPr>
        <w:tc>
          <w:tcPr>
            <w:tcW w:w="3673" w:type="dxa"/>
            <w:shd w:val="clear" w:color="auto" w:fill="auto"/>
            <w:vAlign w:val="center"/>
          </w:tcPr>
          <w:p w:rsidR="00DF4D58" w:rsidRPr="00557CB0" w:rsidRDefault="00D67E93" w:rsidP="00062A53">
            <w:pPr>
              <w:pStyle w:val="Tabladeilustraciones"/>
              <w:keepNext/>
              <w:keepLines/>
              <w:rPr>
                <w:snapToGrid w:val="0"/>
                <w:color w:val="000000"/>
                <w:szCs w:val="0"/>
                <w:u w:color="000000"/>
              </w:rPr>
            </w:pPr>
            <w:r w:rsidRPr="00557CB0">
              <w:rPr>
                <w:snapToGrid w:val="0"/>
                <w:color w:val="000000"/>
                <w:szCs w:val="0"/>
                <w:u w:color="000000"/>
              </w:rPr>
              <w:t>Denominación de la actividad:</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Plan de accesibilidad</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Tipo de actividad</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Propia</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Identificación de la actividad por sectores</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 xml:space="preserve">A07 personas con discapacidad (física, psíquica y sensorial) </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Lugar desarrollo de la actividad</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España</w:t>
            </w:r>
          </w:p>
        </w:tc>
      </w:tr>
      <w:tr w:rsidR="00385CD8" w:rsidRPr="007054CC" w:rsidTr="00D67E93">
        <w:trPr>
          <w:jc w:val="right"/>
        </w:trPr>
        <w:tc>
          <w:tcPr>
            <w:tcW w:w="3673"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c>
          <w:tcPr>
            <w:tcW w:w="4961" w:type="dxa"/>
            <w:shd w:val="clear" w:color="auto" w:fill="auto"/>
            <w:vAlign w:val="center"/>
          </w:tcPr>
          <w:p w:rsidR="00385CD8" w:rsidRPr="00557CB0" w:rsidRDefault="00385CD8" w:rsidP="00062A53">
            <w:pPr>
              <w:pStyle w:val="Tabladeilustraciones"/>
              <w:keepLines/>
              <w:rPr>
                <w:snapToGrid w:val="0"/>
                <w:color w:val="000000"/>
                <w:szCs w:val="0"/>
                <w:u w:color="000000"/>
              </w:rPr>
            </w:pPr>
          </w:p>
        </w:tc>
      </w:tr>
    </w:tbl>
    <w:p w:rsidR="00DF4D58" w:rsidRPr="007054CC" w:rsidRDefault="00DF4D58" w:rsidP="00062A53">
      <w:pPr>
        <w:pStyle w:val="Listaconnmeros"/>
        <w:keepLines/>
        <w:rPr>
          <w:highlight w:val="green"/>
        </w:rPr>
      </w:pPr>
    </w:p>
    <w:p w:rsidR="00DF4D58" w:rsidRPr="00557CB0" w:rsidRDefault="00DF4D58" w:rsidP="00062A53">
      <w:pPr>
        <w:pStyle w:val="Listaconnmeros2"/>
        <w:keepLines/>
        <w:ind w:firstLine="0"/>
      </w:pPr>
      <w:r w:rsidRPr="00557CB0">
        <w:t>Descripción detallada de la actividad realizada.</w:t>
      </w:r>
    </w:p>
    <w:p w:rsidR="00385CD8" w:rsidRPr="00557CB0" w:rsidRDefault="00385CD8" w:rsidP="00062A53">
      <w:pPr>
        <w:pStyle w:val="Listaconnmeros2"/>
        <w:keepLines/>
        <w:ind w:firstLine="0"/>
      </w:pPr>
      <w:r w:rsidRPr="00557CB0">
        <w:t>Realización de programas de integración y prestaciones sociales para personas con discapacidad física, psíquica o sensorial, destacando la accesibilidad y la superación de barreras de cualquier clase.</w:t>
      </w:r>
    </w:p>
    <w:p w:rsidR="00DF4D58" w:rsidRDefault="00DF4D58" w:rsidP="00062A53">
      <w:pPr>
        <w:pStyle w:val="Listaconnmeros2"/>
        <w:keepNext/>
        <w:keepLines/>
        <w:ind w:left="568"/>
      </w:pPr>
      <w:r w:rsidRPr="00557CB0">
        <w:t>B</w:t>
      </w:r>
      <w:r w:rsidR="00C25F54" w:rsidRPr="00557CB0">
        <w:t>.</w:t>
      </w:r>
      <w:r w:rsidR="00C25F54" w:rsidRPr="00557CB0">
        <w:tab/>
      </w:r>
      <w:r w:rsidRPr="00557CB0">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557CB0" w:rsidRPr="00081396" w:rsidTr="00081396">
        <w:trPr>
          <w:trHeight w:val="270"/>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557CB0" w:rsidRPr="00081396" w:rsidRDefault="00557CB0"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557CB0" w:rsidRPr="00081396" w:rsidRDefault="00557CB0"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Nº horas / año</w:t>
            </w:r>
          </w:p>
        </w:tc>
      </w:tr>
      <w:tr w:rsidR="00557CB0" w:rsidRPr="00081396" w:rsidTr="00557CB0">
        <w:trPr>
          <w:trHeight w:val="270"/>
          <w:jc w:val="center"/>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lang w:eastAsia="es-ES"/>
              </w:rPr>
            </w:pP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557CB0" w:rsidRPr="00081396" w:rsidTr="00557CB0">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27</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28</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45.337</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47.069</w:t>
            </w:r>
          </w:p>
        </w:tc>
      </w:tr>
      <w:tr w:rsidR="00557CB0" w:rsidRPr="00081396" w:rsidTr="00557CB0">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r>
    </w:tbl>
    <w:p w:rsidR="00DF4D58" w:rsidRPr="007054CC" w:rsidRDefault="00DF4D58" w:rsidP="00062A53">
      <w:pPr>
        <w:pStyle w:val="Listaconnmeros"/>
        <w:keepLines/>
        <w:rPr>
          <w:highlight w:val="green"/>
        </w:rPr>
      </w:pPr>
    </w:p>
    <w:p w:rsidR="00DF4D58" w:rsidRDefault="00DF4D58" w:rsidP="00062A53">
      <w:pPr>
        <w:pStyle w:val="Listaconnmeros2"/>
        <w:keepNext/>
        <w:keepLines/>
        <w:ind w:left="568"/>
      </w:pPr>
      <w:r w:rsidRPr="00557CB0">
        <w:t>C</w:t>
      </w:r>
      <w:r w:rsidR="00C25F54" w:rsidRPr="00557CB0">
        <w:t>.</w:t>
      </w:r>
      <w:r w:rsidR="00C25F54" w:rsidRPr="00557CB0">
        <w:tab/>
      </w:r>
      <w:r w:rsidRPr="00557CB0">
        <w:t>Beneficiarios o usuarios de la actividad.</w:t>
      </w:r>
    </w:p>
    <w:tbl>
      <w:tblPr>
        <w:tblW w:w="5220" w:type="dxa"/>
        <w:jc w:val="center"/>
        <w:tblCellMar>
          <w:left w:w="70" w:type="dxa"/>
          <w:right w:w="70" w:type="dxa"/>
        </w:tblCellMar>
        <w:tblLook w:val="04A0" w:firstRow="1" w:lastRow="0" w:firstColumn="1" w:lastColumn="0" w:noHBand="0" w:noVBand="1"/>
      </w:tblPr>
      <w:tblGrid>
        <w:gridCol w:w="2820"/>
        <w:gridCol w:w="1200"/>
        <w:gridCol w:w="1200"/>
      </w:tblGrid>
      <w:tr w:rsidR="00557CB0" w:rsidRPr="00081396" w:rsidTr="00557CB0">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r>
      <w:tr w:rsidR="00557CB0" w:rsidRPr="00081396" w:rsidTr="00557CB0">
        <w:trPr>
          <w:trHeight w:val="270"/>
          <w:jc w:val="center"/>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lang w:eastAsia="es-ES"/>
              </w:rPr>
            </w:pP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557CB0" w:rsidRPr="00081396" w:rsidTr="00557CB0">
        <w:trPr>
          <w:trHeight w:val="300"/>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Personas físicas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215</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224</w:t>
            </w:r>
          </w:p>
        </w:tc>
      </w:tr>
      <w:tr w:rsidR="00557CB0" w:rsidRPr="00081396" w:rsidTr="00557CB0">
        <w:trPr>
          <w:trHeight w:val="300"/>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Personas jurídicas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400</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456</w:t>
            </w:r>
          </w:p>
        </w:tc>
      </w:tr>
      <w:tr w:rsidR="00557CB0" w:rsidRPr="00081396" w:rsidTr="00557CB0">
        <w:trPr>
          <w:trHeight w:val="585"/>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Proyectos sin cuantificar beneficiarios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bl>
    <w:p w:rsidR="00DF4D58" w:rsidRDefault="00DF4D58"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Pr="007054CC" w:rsidRDefault="00557CB0" w:rsidP="00062A53">
      <w:pPr>
        <w:pStyle w:val="Listaconnmeros"/>
        <w:keepLines/>
        <w:rPr>
          <w:highlight w:val="green"/>
        </w:rPr>
      </w:pPr>
    </w:p>
    <w:p w:rsidR="00DF4D58" w:rsidRDefault="00DF4D58" w:rsidP="00062A53">
      <w:pPr>
        <w:pStyle w:val="Listaconnmeros2"/>
        <w:keepNext/>
        <w:keepLines/>
        <w:ind w:left="568"/>
      </w:pPr>
      <w:r w:rsidRPr="00557CB0">
        <w:lastRenderedPageBreak/>
        <w:t>D</w:t>
      </w:r>
      <w:r w:rsidR="00C25F54" w:rsidRPr="00557CB0">
        <w:t>.</w:t>
      </w:r>
      <w:r w:rsidR="00C25F54" w:rsidRPr="00557CB0">
        <w:tab/>
      </w:r>
      <w:r w:rsidRPr="00557CB0">
        <w:t>Recursos económicos empleados en la actividad</w:t>
      </w:r>
      <w:r w:rsidR="00D050C3" w:rsidRPr="00557CB0">
        <w:t>.</w:t>
      </w:r>
    </w:p>
    <w:tbl>
      <w:tblPr>
        <w:tblW w:w="8480" w:type="dxa"/>
        <w:tblInd w:w="60" w:type="dxa"/>
        <w:tblCellMar>
          <w:left w:w="70" w:type="dxa"/>
          <w:right w:w="70" w:type="dxa"/>
        </w:tblCellMar>
        <w:tblLook w:val="04A0" w:firstRow="1" w:lastRow="0" w:firstColumn="1" w:lastColumn="0" w:noHBand="0" w:noVBand="1"/>
      </w:tblPr>
      <w:tblGrid>
        <w:gridCol w:w="5980"/>
        <w:gridCol w:w="1250"/>
        <w:gridCol w:w="1250"/>
      </w:tblGrid>
      <w:tr w:rsidR="00557CB0" w:rsidRPr="00081396" w:rsidTr="00557CB0">
        <w:trPr>
          <w:trHeight w:val="270"/>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557CB0" w:rsidRPr="00081396" w:rsidTr="00557CB0">
        <w:trPr>
          <w:trHeight w:val="270"/>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19.157.419</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19.470.739</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19.157.419</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19.470.686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53</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929.251</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965.496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551.248</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616.562</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54.066</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23.259</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20.691.984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21.076.056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13.564</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12.976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13.564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12.976</w:t>
            </w:r>
          </w:p>
        </w:tc>
      </w:tr>
      <w:tr w:rsidR="00557CB0" w:rsidRPr="00081396" w:rsidTr="00557CB0">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20.705.547</w:t>
            </w: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21.089.032</w:t>
            </w:r>
          </w:p>
        </w:tc>
      </w:tr>
    </w:tbl>
    <w:p w:rsidR="00433567" w:rsidRDefault="00433567" w:rsidP="00062A53">
      <w:pPr>
        <w:pStyle w:val="Ttulo6"/>
      </w:pPr>
    </w:p>
    <w:p w:rsidR="00433567" w:rsidRDefault="00433567" w:rsidP="00433567">
      <w:pPr>
        <w:pStyle w:val="Listaconnmeros"/>
      </w:pPr>
    </w:p>
    <w:p w:rsidR="00433567" w:rsidRDefault="00433567" w:rsidP="00433567">
      <w:pPr>
        <w:pStyle w:val="Listaconnmeros"/>
      </w:pPr>
    </w:p>
    <w:p w:rsidR="00433567" w:rsidRDefault="00433567" w:rsidP="00433567">
      <w:pPr>
        <w:pStyle w:val="Listaconnmeros"/>
      </w:pPr>
    </w:p>
    <w:p w:rsidR="00527DD5" w:rsidRDefault="00527DD5" w:rsidP="00433567">
      <w:pPr>
        <w:pStyle w:val="Listaconnmeros"/>
      </w:pPr>
    </w:p>
    <w:p w:rsidR="00527DD5" w:rsidRDefault="00527DD5" w:rsidP="00433567">
      <w:pPr>
        <w:pStyle w:val="Listaconnmeros"/>
      </w:pPr>
    </w:p>
    <w:p w:rsidR="00527DD5" w:rsidRDefault="00527DD5" w:rsidP="00433567">
      <w:pPr>
        <w:pStyle w:val="Listaconnmeros"/>
      </w:pPr>
    </w:p>
    <w:p w:rsidR="00433567" w:rsidRPr="00433567" w:rsidRDefault="00433567" w:rsidP="00433567">
      <w:pPr>
        <w:pStyle w:val="Listaconnmeros"/>
      </w:pPr>
    </w:p>
    <w:p w:rsidR="00433567" w:rsidRDefault="00433567" w:rsidP="00062A53">
      <w:pPr>
        <w:pStyle w:val="Ttulo6"/>
      </w:pPr>
    </w:p>
    <w:p w:rsidR="00527DD5" w:rsidRPr="00527DD5" w:rsidRDefault="00527DD5" w:rsidP="00527DD5">
      <w:pPr>
        <w:pStyle w:val="Listaconnmeros"/>
      </w:pPr>
    </w:p>
    <w:p w:rsidR="00D67E93" w:rsidRDefault="00D67E93" w:rsidP="00062A53">
      <w:pPr>
        <w:pStyle w:val="Ttulo6"/>
      </w:pPr>
      <w:r w:rsidRPr="00557CB0">
        <w:lastRenderedPageBreak/>
        <w:t>ii. Recursos económicos totales empleados por la entidad</w:t>
      </w:r>
    </w:p>
    <w:tbl>
      <w:tblPr>
        <w:tblW w:w="11053" w:type="dxa"/>
        <w:jc w:val="center"/>
        <w:tblCellMar>
          <w:left w:w="70" w:type="dxa"/>
          <w:right w:w="70" w:type="dxa"/>
        </w:tblCellMar>
        <w:tblLook w:val="04A0" w:firstRow="1" w:lastRow="0" w:firstColumn="1" w:lastColumn="0" w:noHBand="0" w:noVBand="1"/>
      </w:tblPr>
      <w:tblGrid>
        <w:gridCol w:w="5204"/>
        <w:gridCol w:w="1131"/>
        <w:gridCol w:w="1199"/>
        <w:gridCol w:w="1134"/>
        <w:gridCol w:w="1340"/>
        <w:gridCol w:w="1045"/>
      </w:tblGrid>
      <w:tr w:rsidR="00E0533F" w:rsidRPr="00081396" w:rsidTr="00081396">
        <w:trPr>
          <w:trHeight w:val="463"/>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Actividad 1</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Actividad 2</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Total actividades</w:t>
            </w:r>
          </w:p>
        </w:tc>
        <w:tc>
          <w:tcPr>
            <w:tcW w:w="1340" w:type="dxa"/>
            <w:tcBorders>
              <w:top w:val="single" w:sz="8" w:space="0" w:color="auto"/>
              <w:left w:val="nil"/>
              <w:bottom w:val="single" w:sz="8" w:space="0" w:color="auto"/>
              <w:right w:val="single" w:sz="8" w:space="0" w:color="auto"/>
            </w:tcBorders>
            <w:shd w:val="clear" w:color="000000" w:fill="BFBFBF"/>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No imputados a las actividades</w:t>
            </w:r>
          </w:p>
        </w:tc>
        <w:tc>
          <w:tcPr>
            <w:tcW w:w="1045"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TOTAL</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32.200.212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19.470.739</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51.670.951</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51.672.169</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32.200.090</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19.470.686</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51.670.776</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51.670.776</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53</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2.858.132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965.496</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3.823.628</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3.823.628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1.755.572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616.562</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2.372.134</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80.245</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2.452.379</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183.819</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23.259</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207.078</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207.078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2.614</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2.614</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resultados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15.148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15.148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36.997.735</w:t>
            </w:r>
          </w:p>
        </w:tc>
        <w:tc>
          <w:tcPr>
            <w:tcW w:w="1199"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21.076.056</w:t>
            </w:r>
          </w:p>
        </w:tc>
        <w:tc>
          <w:tcPr>
            <w:tcW w:w="1134"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c>
          <w:tcPr>
            <w:tcW w:w="1045"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58.173.016</w:t>
            </w:r>
          </w:p>
        </w:tc>
      </w:tr>
      <w:tr w:rsidR="00E0533F" w:rsidRPr="00081396" w:rsidTr="00081396">
        <w:trPr>
          <w:trHeight w:val="225"/>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991.878</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12.976</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1.004.854</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1.004.854</w:t>
            </w:r>
          </w:p>
        </w:tc>
      </w:tr>
      <w:tr w:rsidR="00E0533F" w:rsidRPr="00081396" w:rsidTr="00081396">
        <w:trPr>
          <w:trHeight w:val="225"/>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40"/>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Inversiones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991.878</w:t>
            </w:r>
          </w:p>
        </w:tc>
        <w:tc>
          <w:tcPr>
            <w:tcW w:w="1199"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12.976</w:t>
            </w:r>
          </w:p>
        </w:tc>
        <w:tc>
          <w:tcPr>
            <w:tcW w:w="1134"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1.004.854</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0</w:t>
            </w:r>
          </w:p>
        </w:tc>
        <w:tc>
          <w:tcPr>
            <w:tcW w:w="1045"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1.004.854</w:t>
            </w:r>
          </w:p>
        </w:tc>
      </w:tr>
      <w:tr w:rsidR="00E0533F" w:rsidRPr="00081396" w:rsidTr="00081396">
        <w:trPr>
          <w:trHeight w:val="269"/>
          <w:jc w:val="center"/>
        </w:trPr>
        <w:tc>
          <w:tcPr>
            <w:tcW w:w="5204" w:type="dxa"/>
            <w:tcBorders>
              <w:top w:val="nil"/>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TOTAL RECURSOS EMPLEADOS</w:t>
            </w:r>
          </w:p>
        </w:tc>
        <w:tc>
          <w:tcPr>
            <w:tcW w:w="1131" w:type="dxa"/>
            <w:tcBorders>
              <w:top w:val="nil"/>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37.989.613</w:t>
            </w:r>
          </w:p>
        </w:tc>
        <w:tc>
          <w:tcPr>
            <w:tcW w:w="1199"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21.089.032</w:t>
            </w:r>
          </w:p>
        </w:tc>
        <w:tc>
          <w:tcPr>
            <w:tcW w:w="1134"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59.078.645</w:t>
            </w:r>
          </w:p>
        </w:tc>
        <w:tc>
          <w:tcPr>
            <w:tcW w:w="1340"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c>
          <w:tcPr>
            <w:tcW w:w="1045"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59.177.870</w:t>
            </w:r>
          </w:p>
        </w:tc>
      </w:tr>
    </w:tbl>
    <w:p w:rsidR="002624CC" w:rsidRPr="002624CC" w:rsidRDefault="002624CC" w:rsidP="002624CC">
      <w:pPr>
        <w:pStyle w:val="Listaconnmeros"/>
      </w:pPr>
    </w:p>
    <w:p w:rsidR="00DF4D58" w:rsidRPr="00E0533F" w:rsidRDefault="00F52C82" w:rsidP="00062A53">
      <w:pPr>
        <w:pStyle w:val="Ttulo6"/>
      </w:pPr>
      <w:r w:rsidRPr="00E0533F">
        <w:t xml:space="preserve">iii. </w:t>
      </w:r>
      <w:r w:rsidR="00DF4D58" w:rsidRPr="00E0533F">
        <w:t>Recursos económicos totales obtenidos por la entidad</w:t>
      </w:r>
    </w:p>
    <w:p w:rsidR="00DF4D58" w:rsidRDefault="00D60C0F" w:rsidP="00062A53">
      <w:pPr>
        <w:pStyle w:val="Listaconnmeros2"/>
        <w:keepNext/>
        <w:keepLines/>
        <w:ind w:left="568"/>
      </w:pPr>
      <w:r w:rsidRPr="00E0533F">
        <w:t xml:space="preserve">A. </w:t>
      </w:r>
      <w:r w:rsidR="00DF4D58" w:rsidRPr="00E0533F">
        <w:t>Ingresos obtenidos por la entidad</w:t>
      </w:r>
      <w:r w:rsidRPr="00E0533F">
        <w:t>.</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E0533F" w:rsidRPr="00081396" w:rsidTr="00E0533F">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Previsto</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Rentas y otros ingresos derivados del patrimonio</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258.312</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Ventas y prestaciones de servicios de las actividades propias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Ingresos ordinarios de las actividades mercantiles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Subvenciones del sector público</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2.290.310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2.307.884</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Aportaciones privadas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50.627.875</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49.582.614</w:t>
            </w:r>
          </w:p>
        </w:tc>
      </w:tr>
      <w:tr w:rsidR="00E0533F" w:rsidRPr="00081396" w:rsidTr="00E0533F">
        <w:trPr>
          <w:trHeight w:val="270"/>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tipos de ingresos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3.445.600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6.309.650</w:t>
            </w:r>
          </w:p>
        </w:tc>
      </w:tr>
      <w:tr w:rsidR="00E0533F" w:rsidRPr="00081396" w:rsidTr="00E0533F">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56.563.784</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58.458.460</w:t>
            </w:r>
          </w:p>
        </w:tc>
      </w:tr>
    </w:tbl>
    <w:p w:rsidR="00DF4D58" w:rsidRPr="00E0533F" w:rsidRDefault="00DF4D58" w:rsidP="00062A53">
      <w:pPr>
        <w:pStyle w:val="Listaconnmeros"/>
        <w:keepLines/>
      </w:pPr>
    </w:p>
    <w:p w:rsidR="00527DD5" w:rsidRDefault="00527DD5" w:rsidP="00062A53">
      <w:pPr>
        <w:pStyle w:val="Ttulo6"/>
      </w:pPr>
    </w:p>
    <w:p w:rsidR="00DF4D58" w:rsidRDefault="00C969A5" w:rsidP="00062A53">
      <w:pPr>
        <w:pStyle w:val="Ttulo6"/>
      </w:pPr>
      <w:r w:rsidRPr="00E0533F">
        <w:t xml:space="preserve">iv. </w:t>
      </w:r>
      <w:r w:rsidR="00DF4D58" w:rsidRPr="00E0533F">
        <w:t>Convenios de colaboración con otras entidades</w:t>
      </w:r>
    </w:p>
    <w:tbl>
      <w:tblPr>
        <w:tblW w:w="9568" w:type="dxa"/>
        <w:jc w:val="center"/>
        <w:tblCellMar>
          <w:left w:w="70" w:type="dxa"/>
          <w:right w:w="70" w:type="dxa"/>
        </w:tblCellMar>
        <w:tblLook w:val="04A0" w:firstRow="1" w:lastRow="0" w:firstColumn="1" w:lastColumn="0" w:noHBand="0" w:noVBand="1"/>
      </w:tblPr>
      <w:tblGrid>
        <w:gridCol w:w="8624"/>
        <w:gridCol w:w="944"/>
      </w:tblGrid>
      <w:tr w:rsidR="00E0533F" w:rsidRPr="00081396" w:rsidTr="00E0533F">
        <w:trPr>
          <w:trHeight w:val="255"/>
          <w:jc w:val="center"/>
        </w:trPr>
        <w:tc>
          <w:tcPr>
            <w:tcW w:w="8624" w:type="dxa"/>
            <w:tcBorders>
              <w:top w:val="single" w:sz="4" w:space="0" w:color="auto"/>
              <w:left w:val="single" w:sz="4" w:space="0" w:color="auto"/>
              <w:bottom w:val="single" w:sz="4" w:space="0" w:color="auto"/>
              <w:right w:val="nil"/>
            </w:tcBorders>
            <w:shd w:val="clear" w:color="000000" w:fill="A5A5A5"/>
            <w:noWrap/>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Descripción</w:t>
            </w:r>
          </w:p>
        </w:tc>
        <w:tc>
          <w:tcPr>
            <w:tcW w:w="944" w:type="dxa"/>
            <w:tcBorders>
              <w:top w:val="single" w:sz="4" w:space="0" w:color="auto"/>
              <w:left w:val="single" w:sz="4" w:space="0" w:color="auto"/>
              <w:bottom w:val="single" w:sz="4" w:space="0" w:color="auto"/>
              <w:right w:val="single" w:sz="4" w:space="0" w:color="auto"/>
            </w:tcBorders>
            <w:shd w:val="clear" w:color="000000" w:fill="A5A5A5"/>
            <w:noWrap/>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Ingresos</w:t>
            </w:r>
          </w:p>
        </w:tc>
      </w:tr>
      <w:tr w:rsidR="00E0533F" w:rsidRPr="00081396" w:rsidTr="00E0533F">
        <w:trPr>
          <w:trHeight w:val="255"/>
          <w:jc w:val="center"/>
        </w:trPr>
        <w:tc>
          <w:tcPr>
            <w:tcW w:w="8624" w:type="dxa"/>
            <w:tcBorders>
              <w:top w:val="single" w:sz="4" w:space="0" w:color="auto"/>
              <w:left w:val="single" w:sz="4" w:space="0" w:color="auto"/>
              <w:bottom w:val="nil"/>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Vodafone España (Congreso Internacional de Universidad y Discapacidad)</w:t>
            </w:r>
          </w:p>
        </w:tc>
        <w:tc>
          <w:tcPr>
            <w:tcW w:w="944" w:type="dxa"/>
            <w:tcBorders>
              <w:top w:val="nil"/>
              <w:left w:val="nil"/>
              <w:bottom w:val="nil"/>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w:t>
            </w:r>
          </w:p>
        </w:tc>
      </w:tr>
      <w:tr w:rsidR="00E0533F" w:rsidRPr="00081396" w:rsidTr="00E0533F">
        <w:trPr>
          <w:trHeight w:val="255"/>
          <w:jc w:val="center"/>
        </w:trPr>
        <w:tc>
          <w:tcPr>
            <w:tcW w:w="8624" w:type="dxa"/>
            <w:tcBorders>
              <w:top w:val="single" w:sz="4" w:space="0" w:color="auto"/>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PriceWaterhouseCoopers (Congreso Internacional de Universidad y Discapacidad)</w:t>
            </w:r>
          </w:p>
        </w:tc>
        <w:tc>
          <w:tcPr>
            <w:tcW w:w="944" w:type="dxa"/>
            <w:tcBorders>
              <w:top w:val="single" w:sz="4" w:space="0" w:color="auto"/>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6.000</w:t>
            </w:r>
          </w:p>
        </w:tc>
      </w:tr>
      <w:tr w:rsidR="00E0533F" w:rsidRPr="00081396" w:rsidTr="00E0533F">
        <w:trPr>
          <w:trHeight w:val="255"/>
          <w:jc w:val="center"/>
        </w:trPr>
        <w:tc>
          <w:tcPr>
            <w:tcW w:w="8624" w:type="dxa"/>
            <w:tcBorders>
              <w:top w:val="nil"/>
              <w:left w:val="single" w:sz="4" w:space="0" w:color="auto"/>
              <w:bottom w:val="nil"/>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Universia (Congreso Internacional de Universidad y Discapacidad)</w:t>
            </w:r>
          </w:p>
        </w:tc>
        <w:tc>
          <w:tcPr>
            <w:tcW w:w="944" w:type="dxa"/>
            <w:tcBorders>
              <w:top w:val="nil"/>
              <w:left w:val="nil"/>
              <w:bottom w:val="nil"/>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w:t>
            </w:r>
          </w:p>
        </w:tc>
      </w:tr>
      <w:tr w:rsidR="00E0533F" w:rsidRPr="00081396" w:rsidTr="00E0533F">
        <w:trPr>
          <w:trHeight w:val="255"/>
          <w:jc w:val="center"/>
        </w:trPr>
        <w:tc>
          <w:tcPr>
            <w:tcW w:w="8624" w:type="dxa"/>
            <w:tcBorders>
              <w:top w:val="single" w:sz="4" w:space="0" w:color="auto"/>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Konecta (V Bienal de Arte Contemporáneo de 2014)</w:t>
            </w:r>
          </w:p>
        </w:tc>
        <w:tc>
          <w:tcPr>
            <w:tcW w:w="944" w:type="dxa"/>
            <w:tcBorders>
              <w:top w:val="single" w:sz="4" w:space="0" w:color="auto"/>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AXA (Estudio sociológico sobre la soledad subjetiva)</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99.825</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AXA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Orange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Deustche Bank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25.000</w:t>
            </w:r>
          </w:p>
        </w:tc>
      </w:tr>
    </w:tbl>
    <w:p w:rsidR="00DF4D58" w:rsidRPr="007054CC" w:rsidRDefault="00DF4D58" w:rsidP="00062A53">
      <w:pPr>
        <w:pStyle w:val="Listaconnmeros"/>
        <w:keepLines/>
        <w:rPr>
          <w:highlight w:val="green"/>
        </w:rPr>
      </w:pPr>
    </w:p>
    <w:p w:rsidR="00DF4D58" w:rsidRPr="00E0533F" w:rsidRDefault="0049759B" w:rsidP="00062A53">
      <w:pPr>
        <w:pStyle w:val="Ttulo6"/>
      </w:pPr>
      <w:r w:rsidRPr="00E0533F">
        <w:t xml:space="preserve">v. </w:t>
      </w:r>
      <w:r w:rsidR="00DF4D58" w:rsidRPr="00E0533F">
        <w:t>Desviaciones entre plan de actuación y datos realizados</w:t>
      </w:r>
    </w:p>
    <w:p w:rsidR="00DF4D58" w:rsidRPr="00E0533F" w:rsidRDefault="0049759B" w:rsidP="00062A53">
      <w:pPr>
        <w:pStyle w:val="Listaconnmeros2"/>
        <w:keepLines/>
      </w:pPr>
      <w:r w:rsidRPr="00E0533F">
        <w:rPr>
          <w:lang w:val="es-ES_tradnl"/>
        </w:rPr>
        <w:t>1.</w:t>
      </w:r>
      <w:r w:rsidRPr="00E0533F">
        <w:rPr>
          <w:lang w:val="es-ES_tradnl"/>
        </w:rPr>
        <w:tab/>
      </w:r>
      <w:r w:rsidR="00DF4D58" w:rsidRPr="00E0533F">
        <w:rPr>
          <w:lang w:val="es-ES_tradnl"/>
        </w:rPr>
        <w:t>“Aportaciones Privadas”: la principal desviación viene producida por una minoración de las ventas del ejercicio 201</w:t>
      </w:r>
      <w:r w:rsidR="00E0533F">
        <w:rPr>
          <w:lang w:val="es-ES_tradnl"/>
        </w:rPr>
        <w:t>4</w:t>
      </w:r>
      <w:r w:rsidR="00DF4D58" w:rsidRPr="00E0533F">
        <w:rPr>
          <w:lang w:val="es-ES_tradnl"/>
        </w:rPr>
        <w:t xml:space="preserve"> de la ONCE respecto a lo presupuestado. </w:t>
      </w:r>
    </w:p>
    <w:p w:rsidR="00DF4D58" w:rsidRPr="00E0533F" w:rsidRDefault="0049759B" w:rsidP="00062A53">
      <w:pPr>
        <w:pStyle w:val="Listaconnmeros2"/>
        <w:keepLines/>
      </w:pPr>
      <w:r w:rsidRPr="00E0533F">
        <w:t>2.</w:t>
      </w:r>
      <w:r w:rsidRPr="00E0533F">
        <w:tab/>
      </w:r>
      <w:r w:rsidR="00DF4D58" w:rsidRPr="00E0533F">
        <w:t xml:space="preserve">“Otros tipos de ingresos”: </w:t>
      </w:r>
      <w:r w:rsidR="008B37EE">
        <w:t>los hechos</w:t>
      </w:r>
      <w:r w:rsidR="00DF4D58" w:rsidRPr="00E0533F">
        <w:t xml:space="preserve"> más relevante</w:t>
      </w:r>
      <w:r w:rsidR="008B37EE">
        <w:t>s</w:t>
      </w:r>
      <w:r w:rsidR="00DF4D58" w:rsidRPr="00E0533F">
        <w:t xml:space="preserve"> que ha</w:t>
      </w:r>
      <w:r w:rsidR="008B37EE">
        <w:t>n</w:t>
      </w:r>
      <w:r w:rsidR="00DF4D58" w:rsidRPr="00E0533F">
        <w:t xml:space="preserve"> originado que fueran superiores a los presupuestados es el incremento de los reintegros de ayudas y asignaciones</w:t>
      </w:r>
      <w:r w:rsidR="008B37EE">
        <w:t xml:space="preserve"> así como la reversión de la provisión a largo plazo, por importe de 1.284.642 euros que no estaba previsto en el presupuesto.  </w:t>
      </w:r>
    </w:p>
    <w:p w:rsidR="00D11BBE" w:rsidRPr="00E0533F" w:rsidRDefault="00D11BBE" w:rsidP="00062A53">
      <w:pPr>
        <w:pStyle w:val="Listaconnmeros2"/>
        <w:keepLines/>
      </w:pPr>
    </w:p>
    <w:p w:rsidR="00DF4D58" w:rsidRPr="00E0533F" w:rsidRDefault="00DF4D58" w:rsidP="00062A53">
      <w:pPr>
        <w:keepLines/>
        <w:rPr>
          <w:rFonts w:cs="Arial"/>
          <w:bCs/>
          <w:szCs w:val="18"/>
        </w:rPr>
        <w:sectPr w:rsidR="00DF4D58" w:rsidRPr="00E0533F" w:rsidSect="00A6431B">
          <w:footerReference w:type="default" r:id="rId11"/>
          <w:headerReference w:type="first" r:id="rId12"/>
          <w:footerReference w:type="first" r:id="rId13"/>
          <w:pgSz w:w="11907" w:h="16840" w:code="9"/>
          <w:pgMar w:top="2552" w:right="1440" w:bottom="1701" w:left="1440" w:header="1276" w:footer="720" w:gutter="0"/>
          <w:pgNumType w:start="3"/>
          <w:cols w:space="720"/>
          <w:docGrid w:linePitch="245"/>
        </w:sectPr>
      </w:pPr>
    </w:p>
    <w:p w:rsidR="00DF4D58" w:rsidRPr="00AB2904" w:rsidRDefault="00DF4D58" w:rsidP="00062A53">
      <w:pPr>
        <w:keepNext/>
        <w:keepLines/>
        <w:rPr>
          <w:rFonts w:cs="Arial"/>
          <w:b/>
          <w:i/>
          <w:szCs w:val="18"/>
        </w:rPr>
      </w:pPr>
      <w:r w:rsidRPr="00AB2904">
        <w:rPr>
          <w:rFonts w:cs="Arial"/>
          <w:b/>
          <w:i/>
          <w:szCs w:val="18"/>
        </w:rPr>
        <w:lastRenderedPageBreak/>
        <w:t>18.2 Aplicación de elementos patrimoniales a fines propios</w:t>
      </w:r>
    </w:p>
    <w:p w:rsidR="00DF4D58" w:rsidRDefault="00D11BBE" w:rsidP="00062A53">
      <w:pPr>
        <w:pStyle w:val="Listaconnmeros"/>
        <w:keepNext/>
        <w:keepLines/>
        <w:ind w:firstLine="0"/>
      </w:pPr>
      <w:r w:rsidRPr="00AB2904">
        <w:t xml:space="preserve">A. </w:t>
      </w:r>
      <w:r w:rsidR="00DF4D58" w:rsidRPr="00AB2904">
        <w:t>Grado de cumplimiento del destino de rentas e ingresos</w:t>
      </w:r>
      <w:r w:rsidR="001A419B" w:rsidRPr="00AB2904">
        <w:t>.</w:t>
      </w:r>
    </w:p>
    <w:tbl>
      <w:tblPr>
        <w:tblW w:w="15017" w:type="dxa"/>
        <w:jc w:val="center"/>
        <w:tblCellMar>
          <w:left w:w="70" w:type="dxa"/>
          <w:right w:w="70" w:type="dxa"/>
        </w:tblCellMar>
        <w:tblLook w:val="04A0" w:firstRow="1" w:lastRow="0" w:firstColumn="1" w:lastColumn="0" w:noHBand="0" w:noVBand="1"/>
      </w:tblPr>
      <w:tblGrid>
        <w:gridCol w:w="1126"/>
        <w:gridCol w:w="1669"/>
        <w:gridCol w:w="1341"/>
        <w:gridCol w:w="1230"/>
        <w:gridCol w:w="1141"/>
        <w:gridCol w:w="1140"/>
        <w:gridCol w:w="843"/>
        <w:gridCol w:w="1585"/>
        <w:gridCol w:w="1097"/>
        <w:gridCol w:w="1097"/>
        <w:gridCol w:w="1097"/>
        <w:gridCol w:w="1097"/>
        <w:gridCol w:w="1097"/>
      </w:tblGrid>
      <w:tr w:rsidR="00AB2904" w:rsidRPr="00081396" w:rsidTr="00AB2904">
        <w:trPr>
          <w:trHeight w:val="262"/>
          <w:jc w:val="center"/>
        </w:trPr>
        <w:tc>
          <w:tcPr>
            <w:tcW w:w="1126" w:type="dxa"/>
            <w:tcBorders>
              <w:top w:val="single" w:sz="4" w:space="0" w:color="auto"/>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single" w:sz="4" w:space="0" w:color="auto"/>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single" w:sz="4" w:space="0" w:color="auto"/>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RECURSOS </w:t>
            </w:r>
          </w:p>
        </w:tc>
        <w:tc>
          <w:tcPr>
            <w:tcW w:w="5483" w:type="dxa"/>
            <w:gridSpan w:val="5"/>
            <w:vMerge w:val="restart"/>
            <w:tcBorders>
              <w:top w:val="single" w:sz="4" w:space="0" w:color="auto"/>
              <w:left w:val="single" w:sz="4" w:space="0" w:color="auto"/>
              <w:bottom w:val="single" w:sz="4" w:space="0" w:color="000000"/>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APLICACIÓN DE LOS RECURSOS DESTINADOS EN CUMPLIMIENTO DE SUS FINES</w:t>
            </w: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EXCEDENTE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AJUSTES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AJUSTES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BASE DE </w:t>
            </w:r>
          </w:p>
        </w:tc>
        <w:tc>
          <w:tcPr>
            <w:tcW w:w="1968" w:type="dxa"/>
            <w:gridSpan w:val="2"/>
            <w:vMerge w:val="restart"/>
            <w:tcBorders>
              <w:top w:val="nil"/>
              <w:left w:val="single" w:sz="4" w:space="0" w:color="auto"/>
              <w:bottom w:val="nil"/>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RENTA A DESTINAR</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DESTINADOS</w:t>
            </w:r>
          </w:p>
        </w:tc>
        <w:tc>
          <w:tcPr>
            <w:tcW w:w="5483" w:type="dxa"/>
            <w:gridSpan w:val="5"/>
            <w:vMerge/>
            <w:tcBorders>
              <w:top w:val="nil"/>
              <w:left w:val="nil"/>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Ejercicio</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DEL EJERCICIO</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NEGATIVOS</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POSITIVOS</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CÁLCULO</w:t>
            </w:r>
          </w:p>
        </w:tc>
        <w:tc>
          <w:tcPr>
            <w:tcW w:w="1968" w:type="dxa"/>
            <w:gridSpan w:val="2"/>
            <w:vMerge/>
            <w:tcBorders>
              <w:top w:val="nil"/>
              <w:left w:val="single" w:sz="4" w:space="0" w:color="auto"/>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 FINES</w:t>
            </w:r>
          </w:p>
        </w:tc>
        <w:tc>
          <w:tcPr>
            <w:tcW w:w="5483" w:type="dxa"/>
            <w:gridSpan w:val="5"/>
            <w:vMerge/>
            <w:tcBorders>
              <w:top w:val="nil"/>
              <w:left w:val="nil"/>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nil"/>
              <w:left w:val="nil"/>
              <w:bottom w:val="nil"/>
              <w:right w:val="single" w:sz="4" w:space="0" w:color="auto"/>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(GASTOS+</w:t>
            </w:r>
          </w:p>
        </w:tc>
        <w:tc>
          <w:tcPr>
            <w:tcW w:w="5483" w:type="dxa"/>
            <w:gridSpan w:val="5"/>
            <w:vMerge/>
            <w:tcBorders>
              <w:top w:val="nil"/>
              <w:left w:val="nil"/>
              <w:bottom w:val="single" w:sz="4" w:space="0" w:color="auto"/>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INVERSIONES)</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2010</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2011</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2012</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2013</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2014</w:t>
            </w:r>
          </w:p>
        </w:tc>
      </w:tr>
      <w:tr w:rsidR="00AB2904" w:rsidRPr="00081396" w:rsidTr="00AB2904">
        <w:trPr>
          <w:trHeight w:val="262"/>
          <w:jc w:val="center"/>
        </w:trPr>
        <w:tc>
          <w:tcPr>
            <w:tcW w:w="1126" w:type="dxa"/>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c>
          <w:tcPr>
            <w:tcW w:w="843"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2010</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438.696</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58.689.174</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59.127.870</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101,5%</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2011</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664.212</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58.383.745</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59.047.957</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100,9%</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2012</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608.843</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56.912.194</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57.521.037</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100,8%</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2013</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333.147</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56.701.871</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57.035.018</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843" w:type="dxa"/>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102,7%</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2014</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285.444</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58.073.791</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58.359.235</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100,9%</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r>
      <w:tr w:rsidR="00AB2904" w:rsidRPr="00081396" w:rsidTr="00AB2904">
        <w:trPr>
          <w:trHeight w:val="262"/>
          <w:jc w:val="center"/>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w:t>
            </w:r>
          </w:p>
        </w:tc>
        <w:tc>
          <w:tcPr>
            <w:tcW w:w="1669" w:type="dxa"/>
            <w:tcBorders>
              <w:top w:val="single" w:sz="4" w:space="0" w:color="auto"/>
              <w:left w:val="nil"/>
              <w:bottom w:val="single" w:sz="4" w:space="0" w:color="auto"/>
              <w:right w:val="nil"/>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2.330.342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0</w:t>
            </w:r>
          </w:p>
        </w:tc>
        <w:tc>
          <w:tcPr>
            <w:tcW w:w="1125" w:type="dxa"/>
            <w:tcBorders>
              <w:top w:val="single" w:sz="4" w:space="0" w:color="auto"/>
              <w:left w:val="nil"/>
              <w:bottom w:val="single" w:sz="4" w:space="0" w:color="auto"/>
              <w:right w:val="nil"/>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288.760.775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291.091.117</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294.963.075</w:t>
            </w:r>
          </w:p>
        </w:tc>
        <w:tc>
          <w:tcPr>
            <w:tcW w:w="843" w:type="dxa"/>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294.963.074</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60.007.579</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59.552.204</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57.971.562</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58.560.162</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58.871.567</w:t>
            </w:r>
          </w:p>
        </w:tc>
      </w:tr>
    </w:tbl>
    <w:p w:rsidR="00B756CE" w:rsidRDefault="00B756CE" w:rsidP="00062A53">
      <w:pPr>
        <w:pStyle w:val="Ttulo6"/>
      </w:pPr>
    </w:p>
    <w:p w:rsidR="00DF4D58" w:rsidRPr="00AB2904" w:rsidRDefault="00C25F54" w:rsidP="00062A53">
      <w:pPr>
        <w:pStyle w:val="Ttulo6"/>
      </w:pPr>
      <w:r w:rsidRPr="00AB2904">
        <w:t>Ajustes positivos al resultado contable</w:t>
      </w:r>
    </w:p>
    <w:p w:rsidR="00C25F54" w:rsidRDefault="00C25F54" w:rsidP="00263E25">
      <w:pPr>
        <w:pStyle w:val="Listaconnmeros2"/>
        <w:keepNext/>
        <w:keepLines/>
        <w:numPr>
          <w:ilvl w:val="0"/>
          <w:numId w:val="12"/>
        </w:numPr>
        <w:rPr>
          <w:snapToGrid w:val="0"/>
          <w:u w:color="000000"/>
        </w:rPr>
      </w:pPr>
      <w:r w:rsidRPr="00AB2904">
        <w:rPr>
          <w:snapToGrid w:val="0"/>
          <w:u w:color="000000"/>
        </w:rPr>
        <w:t>Gastos de las acti</w:t>
      </w:r>
      <w:r w:rsidR="00AB2904">
        <w:rPr>
          <w:snapToGrid w:val="0"/>
          <w:u w:color="000000"/>
        </w:rPr>
        <w:t>vidades desarrolladas para el cu</w:t>
      </w:r>
      <w:r w:rsidRPr="00AB2904">
        <w:rPr>
          <w:snapToGrid w:val="0"/>
          <w:u w:color="000000"/>
        </w:rPr>
        <w:t>mplimiento de fines.</w:t>
      </w:r>
    </w:p>
    <w:tbl>
      <w:tblPr>
        <w:tblW w:w="7780" w:type="dxa"/>
        <w:jc w:val="center"/>
        <w:tblCellMar>
          <w:left w:w="70" w:type="dxa"/>
          <w:right w:w="70" w:type="dxa"/>
        </w:tblCellMar>
        <w:tblLook w:val="04A0" w:firstRow="1" w:lastRow="0" w:firstColumn="1" w:lastColumn="0" w:noHBand="0" w:noVBand="1"/>
      </w:tblPr>
      <w:tblGrid>
        <w:gridCol w:w="3057"/>
        <w:gridCol w:w="1274"/>
        <w:gridCol w:w="518"/>
        <w:gridCol w:w="441"/>
        <w:gridCol w:w="441"/>
        <w:gridCol w:w="2049"/>
      </w:tblGrid>
      <w:tr w:rsidR="00AB2904" w:rsidRPr="00081396" w:rsidTr="00AB2904">
        <w:trPr>
          <w:trHeight w:val="255"/>
          <w:jc w:val="center"/>
        </w:trPr>
        <w:tc>
          <w:tcPr>
            <w:tcW w:w="7780" w:type="dxa"/>
            <w:gridSpan w:val="6"/>
            <w:vMerge w:val="restart"/>
            <w:tcBorders>
              <w:top w:val="single" w:sz="4" w:space="0" w:color="auto"/>
              <w:left w:val="single" w:sz="4" w:space="0" w:color="auto"/>
              <w:bottom w:val="single" w:sz="4" w:space="0" w:color="000000"/>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 Gastos de las actividades desarrolladas para el cumplimiento de fines</w:t>
            </w:r>
          </w:p>
        </w:tc>
      </w:tr>
      <w:tr w:rsidR="00AB2904" w:rsidRPr="00081396" w:rsidTr="00AB2904">
        <w:trPr>
          <w:trHeight w:val="255"/>
          <w:jc w:val="center"/>
        </w:trPr>
        <w:tc>
          <w:tcPr>
            <w:tcW w:w="7780" w:type="dxa"/>
            <w:gridSpan w:val="6"/>
            <w:vMerge/>
            <w:tcBorders>
              <w:top w:val="single" w:sz="4" w:space="0" w:color="auto"/>
              <w:left w:val="single" w:sz="4" w:space="0" w:color="auto"/>
              <w:bottom w:val="single" w:sz="4" w:space="0" w:color="000000"/>
              <w:right w:val="single" w:sz="4" w:space="0" w:color="000000"/>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55"/>
          <w:jc w:val="center"/>
        </w:trPr>
        <w:tc>
          <w:tcPr>
            <w:tcW w:w="7780" w:type="dxa"/>
            <w:gridSpan w:val="6"/>
            <w:vMerge/>
            <w:tcBorders>
              <w:top w:val="single" w:sz="4" w:space="0" w:color="auto"/>
              <w:left w:val="single" w:sz="4" w:space="0" w:color="auto"/>
              <w:bottom w:val="single" w:sz="4" w:space="0" w:color="000000"/>
              <w:right w:val="single" w:sz="4" w:space="0" w:color="000000"/>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Conceptos de gasto</w:t>
            </w:r>
          </w:p>
        </w:tc>
        <w:tc>
          <w:tcPr>
            <w:tcW w:w="2049"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Importe</w:t>
            </w:r>
          </w:p>
        </w:tc>
      </w:tr>
      <w:tr w:rsidR="00AB2904" w:rsidRPr="00081396" w:rsidTr="00AB2904">
        <w:trPr>
          <w:trHeight w:val="255"/>
          <w:jc w:val="center"/>
        </w:trPr>
        <w:tc>
          <w:tcPr>
            <w:tcW w:w="3057"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51.670.951</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3.823.628</w:t>
            </w:r>
          </w:p>
        </w:tc>
      </w:tr>
      <w:tr w:rsidR="00AB2904" w:rsidRPr="00081396" w:rsidTr="00AB2904">
        <w:trPr>
          <w:trHeight w:val="255"/>
          <w:jc w:val="center"/>
        </w:trPr>
        <w:tc>
          <w:tcPr>
            <w:tcW w:w="4849" w:type="dxa"/>
            <w:gridSpan w:val="3"/>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Otros gastos de la actividad propia</w:t>
            </w: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2.372.134</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Dotación a la amortización</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207.078</w:t>
            </w:r>
          </w:p>
        </w:tc>
      </w:tr>
      <w:tr w:rsidR="00AB2904" w:rsidRPr="00081396" w:rsidTr="00AB2904">
        <w:trPr>
          <w:trHeight w:val="255"/>
          <w:jc w:val="center"/>
        </w:trPr>
        <w:tc>
          <w:tcPr>
            <w:tcW w:w="3057"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SUBTOTAL</w:t>
            </w:r>
          </w:p>
        </w:tc>
        <w:tc>
          <w:tcPr>
            <w:tcW w:w="2049"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r>
      <w:tr w:rsidR="00AB2904" w:rsidRPr="00081396" w:rsidTr="00AB2904">
        <w:trPr>
          <w:trHeight w:val="255"/>
          <w:jc w:val="center"/>
        </w:trPr>
        <w:tc>
          <w:tcPr>
            <w:tcW w:w="3057"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AJUSTES POSITIVOS DEL RESULTADO CONTABLE</w:t>
            </w:r>
          </w:p>
        </w:tc>
        <w:tc>
          <w:tcPr>
            <w:tcW w:w="2049"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r>
    </w:tbl>
    <w:p w:rsidR="00B756CE" w:rsidRDefault="00B756CE" w:rsidP="00062A53">
      <w:pPr>
        <w:pStyle w:val="Listaconnmeros"/>
        <w:keepLines/>
        <w:rPr>
          <w:highlight w:val="green"/>
        </w:rPr>
        <w:sectPr w:rsidR="00B756CE" w:rsidSect="00AB2904">
          <w:headerReference w:type="default" r:id="rId14"/>
          <w:footerReference w:type="default" r:id="rId15"/>
          <w:footerReference w:type="first" r:id="rId16"/>
          <w:pgSz w:w="16840" w:h="11907" w:orient="landscape" w:code="9"/>
          <w:pgMar w:top="851" w:right="1440" w:bottom="567" w:left="1440" w:header="1276" w:footer="720" w:gutter="0"/>
          <w:cols w:space="720"/>
          <w:docGrid w:linePitch="245"/>
        </w:sectPr>
      </w:pPr>
    </w:p>
    <w:p w:rsidR="00DF4D58" w:rsidRDefault="00DF4D58" w:rsidP="00263E25">
      <w:pPr>
        <w:pStyle w:val="Listaconnmeros"/>
        <w:keepNext/>
        <w:keepLines/>
        <w:pageBreakBefore/>
        <w:numPr>
          <w:ilvl w:val="0"/>
          <w:numId w:val="12"/>
        </w:numPr>
      </w:pPr>
      <w:r w:rsidRPr="00AB2904">
        <w:lastRenderedPageBreak/>
        <w:t>Seguimiento de inversiones destinadas al cumplimiento de los fines fundacionales</w:t>
      </w:r>
      <w:r w:rsidR="00C25F54" w:rsidRPr="00AB2904">
        <w:t>.</w:t>
      </w:r>
    </w:p>
    <w:tbl>
      <w:tblPr>
        <w:tblW w:w="5163" w:type="pct"/>
        <w:jc w:val="center"/>
        <w:tblLayout w:type="fixed"/>
        <w:tblCellMar>
          <w:left w:w="70" w:type="dxa"/>
          <w:right w:w="70" w:type="dxa"/>
        </w:tblCellMar>
        <w:tblLook w:val="04A0" w:firstRow="1" w:lastRow="0" w:firstColumn="1" w:lastColumn="0" w:noHBand="0" w:noVBand="1"/>
      </w:tblPr>
      <w:tblGrid>
        <w:gridCol w:w="3777"/>
        <w:gridCol w:w="546"/>
        <w:gridCol w:w="841"/>
        <w:gridCol w:w="845"/>
        <w:gridCol w:w="852"/>
        <w:gridCol w:w="711"/>
        <w:gridCol w:w="852"/>
        <w:gridCol w:w="850"/>
        <w:gridCol w:w="852"/>
        <w:gridCol w:w="850"/>
      </w:tblGrid>
      <w:tr w:rsidR="00AB2904" w:rsidRPr="008D3340" w:rsidTr="00527DD5">
        <w:trPr>
          <w:trHeight w:val="237"/>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INVERSIONES DESTINADAS AL CUMPLIMIENTO DE LOS FINES FUNDACIONALES - 2014</w:t>
            </w:r>
          </w:p>
        </w:tc>
      </w:tr>
      <w:tr w:rsidR="008D3340" w:rsidRPr="008D3340" w:rsidTr="00527DD5">
        <w:trPr>
          <w:trHeight w:val="210"/>
          <w:jc w:val="center"/>
        </w:trPr>
        <w:tc>
          <w:tcPr>
            <w:tcW w:w="1721" w:type="pct"/>
            <w:vMerge w:val="restart"/>
            <w:tcBorders>
              <w:top w:val="nil"/>
              <w:left w:val="single" w:sz="4" w:space="0" w:color="auto"/>
              <w:bottom w:val="nil"/>
              <w:right w:val="nil"/>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CONCEPTO</w:t>
            </w:r>
          </w:p>
        </w:tc>
        <w:tc>
          <w:tcPr>
            <w:tcW w:w="631"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ADQUISICIÓN</w:t>
            </w:r>
          </w:p>
        </w:tc>
        <w:tc>
          <w:tcPr>
            <w:tcW w:w="1097" w:type="pct"/>
            <w:gridSpan w:val="3"/>
            <w:tcBorders>
              <w:top w:val="single" w:sz="4" w:space="0" w:color="auto"/>
              <w:left w:val="nil"/>
              <w:bottom w:val="single" w:sz="4" w:space="0" w:color="auto"/>
              <w:right w:val="single" w:sz="4" w:space="0" w:color="000000"/>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FORMA DE FINANCIACIÓN</w:t>
            </w:r>
          </w:p>
        </w:tc>
        <w:tc>
          <w:tcPr>
            <w:tcW w:w="1550" w:type="pct"/>
            <w:gridSpan w:val="4"/>
            <w:tcBorders>
              <w:top w:val="single" w:sz="4" w:space="0" w:color="auto"/>
              <w:left w:val="nil"/>
              <w:bottom w:val="single" w:sz="4" w:space="0" w:color="auto"/>
              <w:right w:val="single" w:sz="4" w:space="0" w:color="000000"/>
            </w:tcBorders>
            <w:shd w:val="clear" w:color="000000" w:fill="C0C0C0"/>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COMPUTADAS COMO CUMPLIMIENTO DE FINES</w:t>
            </w:r>
          </w:p>
        </w:tc>
      </w:tr>
      <w:tr w:rsidR="00527DD5" w:rsidRPr="008D3340" w:rsidTr="00527DD5">
        <w:trPr>
          <w:trHeight w:val="185"/>
          <w:jc w:val="center"/>
        </w:trPr>
        <w:tc>
          <w:tcPr>
            <w:tcW w:w="1721" w:type="pct"/>
            <w:vMerge/>
            <w:tcBorders>
              <w:top w:val="nil"/>
              <w:left w:val="single" w:sz="4" w:space="0" w:color="auto"/>
              <w:bottom w:val="nil"/>
              <w:right w:val="nil"/>
            </w:tcBorders>
            <w:vAlign w:val="center"/>
            <w:hideMark/>
          </w:tcPr>
          <w:p w:rsidR="00AB2904" w:rsidRPr="008D3340" w:rsidRDefault="00AB2904" w:rsidP="00AB2904">
            <w:pPr>
              <w:spacing w:after="0"/>
              <w:jc w:val="left"/>
              <w:rPr>
                <w:rFonts w:ascii="Times New Roman" w:hAnsi="Times New Roman"/>
                <w:b/>
                <w:bCs/>
                <w:sz w:val="14"/>
                <w:szCs w:val="14"/>
                <w:lang w:eastAsia="es-ES"/>
              </w:rPr>
            </w:pPr>
          </w:p>
        </w:tc>
        <w:tc>
          <w:tcPr>
            <w:tcW w:w="24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Fecha</w:t>
            </w:r>
          </w:p>
        </w:tc>
        <w:tc>
          <w:tcPr>
            <w:tcW w:w="383" w:type="pct"/>
            <w:tcBorders>
              <w:top w:val="nil"/>
              <w:left w:val="nil"/>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Valor</w:t>
            </w:r>
          </w:p>
        </w:tc>
        <w:tc>
          <w:tcPr>
            <w:tcW w:w="385" w:type="pct"/>
            <w:tcBorders>
              <w:top w:val="nil"/>
              <w:left w:val="nil"/>
              <w:bottom w:val="nil"/>
              <w:right w:val="nil"/>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Recursos propios</w:t>
            </w:r>
          </w:p>
        </w:tc>
        <w:tc>
          <w:tcPr>
            <w:tcW w:w="38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Subvención</w:t>
            </w:r>
          </w:p>
        </w:tc>
        <w:tc>
          <w:tcPr>
            <w:tcW w:w="324" w:type="pct"/>
            <w:tcBorders>
              <w:top w:val="nil"/>
              <w:left w:val="nil"/>
              <w:bottom w:val="nil"/>
              <w:right w:val="nil"/>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Préstamo</w:t>
            </w:r>
          </w:p>
        </w:tc>
        <w:tc>
          <w:tcPr>
            <w:tcW w:w="38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Hasta ( N )</w:t>
            </w:r>
          </w:p>
        </w:tc>
        <w:tc>
          <w:tcPr>
            <w:tcW w:w="387" w:type="pct"/>
            <w:tcBorders>
              <w:top w:val="nil"/>
              <w:left w:val="nil"/>
              <w:bottom w:val="nil"/>
              <w:right w:val="nil"/>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En ( N ) por R.Propios</w:t>
            </w:r>
          </w:p>
        </w:tc>
        <w:tc>
          <w:tcPr>
            <w:tcW w:w="388" w:type="pct"/>
            <w:tcBorders>
              <w:top w:val="nil"/>
              <w:left w:val="single" w:sz="4" w:space="0" w:color="auto"/>
              <w:bottom w:val="single" w:sz="4" w:space="0" w:color="auto"/>
              <w:right w:val="single" w:sz="4" w:space="0" w:color="auto"/>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En (N) por sub. Aplicadas</w:t>
            </w:r>
          </w:p>
        </w:tc>
        <w:tc>
          <w:tcPr>
            <w:tcW w:w="387" w:type="pct"/>
            <w:tcBorders>
              <w:top w:val="nil"/>
              <w:left w:val="nil"/>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Pendiente</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AMPLIACION CAPITAL FUNDOSA GRUPO, S.A. (2005)</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5.797.950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3.797.950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2.000.000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3.797.950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2.000.000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CANDELARIA-S.C.TENERIFE</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2.098.080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2.098.080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384.643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69.935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1.643.502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2005</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TERRENO NAJERA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101.618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101.618</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101.618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INFORMATICOS Y VARIOS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185.911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185.911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175.938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1.696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8.277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5.439.928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1.939.928</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3.500.000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1.939.928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3.500.000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2006</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197.941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197.941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49.459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6.591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141.891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Nº5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176.273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176.273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44.066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5.875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126.332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1.452.046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1.452.046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213.559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48.353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1.190.134</w:t>
            </w:r>
          </w:p>
        </w:tc>
      </w:tr>
      <w:tr w:rsidR="00527DD5" w:rsidRPr="008D3340" w:rsidTr="00527DD5">
        <w:trPr>
          <w:trHeight w:val="186"/>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NAVE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2.261.711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2.261.711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1.622.098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150.856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488.757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OTRAS INVERSIONES EN NAVE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424.063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424.063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77.760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14.138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332.165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300.622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300.622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294.952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2.468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3.202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5.100.000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2007</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VALLADOLID</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1.377.294</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1.377.294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183.639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27.546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1.166.109</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159.786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159.786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33.874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5.321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120.591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5.365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5.365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790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4.396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1.539.571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1.539.571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282.289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51.326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1.205.956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1.526.121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1.526.121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1.094.534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101.792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329.795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SANTIAGO</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1.495.806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1.495.806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802.499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99.770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593.537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62.633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62.633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57.845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1.058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3.730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APORTACIÓN DEL SOCIO</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3.724.000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1.234.000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2.490.000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1.234.000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2.490.000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24.363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24.363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4.188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824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19.351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214.695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214.695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39.323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7.149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168.223</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154.962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154.962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111.140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10.336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33.486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264.760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59.940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1.475.300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303.597</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303.597</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300.928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703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1.966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6.000.000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600.000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5.400.000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600.000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5.400.000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61.735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61.735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51.446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10.289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25.966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25.966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20.114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1.513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4.339</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8.341.824</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850.000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7.491.824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850.000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7.491.824</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27.343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27.343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19.965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4.737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2.641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8.500.000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500.000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8.000.000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500.000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8.000.000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37.780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37.780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15.112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7.556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15.112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40.348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40.348</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15.369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6.495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18.484</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8.300.000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555.000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7.745.000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555.000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7.745.000</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48</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44</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128</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34.688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34.688</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8.627</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5.930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20.131</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6.900.000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1.350.000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5.550.000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1.350.000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5.550.000</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1.113</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72</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223</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818</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11.415</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11.415</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1.062</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8.383</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5.650.000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5.355.000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5.355.000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112.561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112.561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3.166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109.395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39.682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39.682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2.018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37.664</w:t>
            </w:r>
          </w:p>
        </w:tc>
      </w:tr>
      <w:tr w:rsidR="00527DD5" w:rsidRPr="008D3340" w:rsidTr="00527DD5">
        <w:trPr>
          <w:trHeight w:val="210"/>
          <w:jc w:val="center"/>
        </w:trPr>
        <w:tc>
          <w:tcPr>
            <w:tcW w:w="19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TOTALES</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89.908.940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11.223.496</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78.685.444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21.498.443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709.854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67.405.643</w:t>
            </w:r>
          </w:p>
        </w:tc>
      </w:tr>
    </w:tbl>
    <w:p w:rsidR="00B756CE" w:rsidRDefault="00B756CE" w:rsidP="00062A53">
      <w:pPr>
        <w:keepLines/>
        <w:rPr>
          <w:highlight w:val="green"/>
        </w:rPr>
      </w:pPr>
      <w:r>
        <w:rPr>
          <w:highlight w:val="green"/>
        </w:rPr>
        <w:br w:type="page"/>
      </w:r>
    </w:p>
    <w:p w:rsidR="00AB2904" w:rsidRPr="007054CC" w:rsidRDefault="00AB2904" w:rsidP="00062A53">
      <w:pPr>
        <w:keepLines/>
        <w:rPr>
          <w:highlight w:val="green"/>
        </w:rPr>
        <w:sectPr w:rsidR="00AB2904" w:rsidRPr="007054CC" w:rsidSect="00B756CE">
          <w:pgSz w:w="11907" w:h="16840" w:code="9"/>
          <w:pgMar w:top="1440" w:right="567" w:bottom="1440" w:left="851" w:header="1276" w:footer="720" w:gutter="0"/>
          <w:cols w:space="720"/>
          <w:docGrid w:linePitch="245"/>
        </w:sectPr>
      </w:pPr>
    </w:p>
    <w:p w:rsidR="00AB2904" w:rsidRDefault="00DF4D58" w:rsidP="00263E25">
      <w:pPr>
        <w:pStyle w:val="Listaconnmeros"/>
        <w:keepNext/>
        <w:keepLines/>
        <w:numPr>
          <w:ilvl w:val="0"/>
          <w:numId w:val="12"/>
        </w:numPr>
      </w:pPr>
      <w:r w:rsidRPr="00AB2904">
        <w:lastRenderedPageBreak/>
        <w:t>Recursos destinados en el ejercicio a cumplimiento de fines</w:t>
      </w:r>
      <w:r w:rsidR="00672E01" w:rsidRPr="00AB2904">
        <w:t>.</w:t>
      </w:r>
    </w:p>
    <w:tbl>
      <w:tblPr>
        <w:tblW w:w="7780" w:type="dxa"/>
        <w:jc w:val="center"/>
        <w:tblCellMar>
          <w:left w:w="70" w:type="dxa"/>
          <w:right w:w="70" w:type="dxa"/>
        </w:tblCellMar>
        <w:tblLook w:val="04A0" w:firstRow="1" w:lastRow="0" w:firstColumn="1" w:lastColumn="0" w:noHBand="0" w:noVBand="1"/>
      </w:tblPr>
      <w:tblGrid>
        <w:gridCol w:w="4421"/>
        <w:gridCol w:w="545"/>
        <w:gridCol w:w="538"/>
        <w:gridCol w:w="538"/>
        <w:gridCol w:w="538"/>
        <w:gridCol w:w="1200"/>
      </w:tblGrid>
      <w:tr w:rsidR="00AB2904" w:rsidRPr="00081396" w:rsidTr="00AB2904">
        <w:trPr>
          <w:trHeight w:val="255"/>
          <w:jc w:val="center"/>
        </w:trPr>
        <w:tc>
          <w:tcPr>
            <w:tcW w:w="6580" w:type="dxa"/>
            <w:gridSpan w:val="5"/>
            <w:tcBorders>
              <w:top w:val="single" w:sz="4" w:space="0" w:color="auto"/>
              <w:left w:val="single" w:sz="4" w:space="0" w:color="auto"/>
              <w:bottom w:val="nil"/>
              <w:right w:val="nil"/>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RECURSOS</w:t>
            </w:r>
          </w:p>
        </w:tc>
        <w:tc>
          <w:tcPr>
            <w:tcW w:w="1200" w:type="dxa"/>
            <w:tcBorders>
              <w:top w:val="single" w:sz="4" w:space="0" w:color="auto"/>
              <w:left w:val="single" w:sz="4" w:space="0" w:color="auto"/>
              <w:bottom w:val="nil"/>
              <w:right w:val="single" w:sz="4" w:space="0" w:color="auto"/>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AB2904" w:rsidRPr="00081396" w:rsidTr="00AB2904">
        <w:trPr>
          <w:trHeight w:val="255"/>
          <w:jc w:val="center"/>
        </w:trPr>
        <w:tc>
          <w:tcPr>
            <w:tcW w:w="4421" w:type="dxa"/>
            <w:tcBorders>
              <w:top w:val="single" w:sz="4" w:space="0" w:color="auto"/>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1. Gastos de las actividades desarrolladas en cumplimiento de fines</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57.866.713</w:t>
            </w:r>
          </w:p>
        </w:tc>
      </w:tr>
      <w:tr w:rsidR="00AB2904" w:rsidRPr="00081396" w:rsidTr="00AB2904">
        <w:trPr>
          <w:trHeight w:val="255"/>
          <w:jc w:val="center"/>
        </w:trPr>
        <w:tc>
          <w:tcPr>
            <w:tcW w:w="5504" w:type="dxa"/>
            <w:gridSpan w:val="3"/>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    (sin amortización ni correcciones por deterioro)</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2. Inversiones realizadas en actividades desarrolladas en cumplimiento</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1.004.854</w:t>
            </w:r>
          </w:p>
        </w:tc>
      </w:tr>
      <w:tr w:rsidR="00AB2904" w:rsidRPr="00081396" w:rsidTr="00AB2904">
        <w:trPr>
          <w:trHeight w:val="255"/>
          <w:jc w:val="center"/>
        </w:trPr>
        <w:tc>
          <w:tcPr>
            <w:tcW w:w="4421"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de fines</w:t>
            </w:r>
          </w:p>
        </w:tc>
        <w:tc>
          <w:tcPr>
            <w:tcW w:w="545"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RECURSOS DESTINADOS EN EL EJERCICIO (1)+(2)</w:t>
            </w:r>
          </w:p>
        </w:tc>
        <w:tc>
          <w:tcPr>
            <w:tcW w:w="1200" w:type="dxa"/>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58.871.567</w:t>
            </w:r>
          </w:p>
        </w:tc>
      </w:tr>
    </w:tbl>
    <w:p w:rsidR="00DF4D58" w:rsidRPr="007054CC" w:rsidRDefault="00AB2904" w:rsidP="00AB2904">
      <w:pPr>
        <w:pStyle w:val="Listaconnmeros"/>
        <w:keepNext/>
        <w:keepLines/>
        <w:rPr>
          <w:highlight w:val="green"/>
        </w:rPr>
      </w:pPr>
      <w:r w:rsidRPr="007054CC">
        <w:rPr>
          <w:highlight w:val="green"/>
        </w:rPr>
        <w:t xml:space="preserve"> </w:t>
      </w:r>
    </w:p>
    <w:p w:rsidR="00DF4D58" w:rsidRPr="00AB2904" w:rsidRDefault="00DF4D58" w:rsidP="00062A53">
      <w:pPr>
        <w:keepLines/>
        <w:rPr>
          <w:rFonts w:cs="Arial"/>
          <w:b/>
          <w:i/>
          <w:szCs w:val="18"/>
        </w:rPr>
      </w:pPr>
      <w:r w:rsidRPr="00AB2904">
        <w:rPr>
          <w:rFonts w:cs="Arial"/>
          <w:b/>
          <w:i/>
          <w:szCs w:val="18"/>
        </w:rPr>
        <w:t>18</w:t>
      </w:r>
      <w:r w:rsidR="00A143F9" w:rsidRPr="00AB2904">
        <w:rPr>
          <w:rFonts w:cs="Arial"/>
          <w:b/>
          <w:i/>
          <w:szCs w:val="18"/>
        </w:rPr>
        <w:t>.3 Gastos de Administración</w:t>
      </w:r>
    </w:p>
    <w:p w:rsidR="00A143F9" w:rsidRPr="00AB2904" w:rsidRDefault="00A143F9" w:rsidP="00062A53">
      <w:pPr>
        <w:pStyle w:val="Ttulo3"/>
      </w:pPr>
      <w:r w:rsidRPr="00AB2904">
        <w:t>Detalle de gastos de Administración</w:t>
      </w:r>
    </w:p>
    <w:tbl>
      <w:tblPr>
        <w:tblW w:w="5000" w:type="pct"/>
        <w:jc w:val="center"/>
        <w:tblLayout w:type="fixed"/>
        <w:tblCellMar>
          <w:left w:w="70" w:type="dxa"/>
          <w:right w:w="70" w:type="dxa"/>
        </w:tblCellMar>
        <w:tblLook w:val="04A0" w:firstRow="1" w:lastRow="0" w:firstColumn="1" w:lastColumn="0" w:noHBand="0" w:noVBand="1"/>
      </w:tblPr>
      <w:tblGrid>
        <w:gridCol w:w="726"/>
        <w:gridCol w:w="3142"/>
        <w:gridCol w:w="2807"/>
        <w:gridCol w:w="1474"/>
        <w:gridCol w:w="1018"/>
      </w:tblGrid>
      <w:tr w:rsidR="00AB2904" w:rsidRPr="00081396" w:rsidTr="00081396">
        <w:trPr>
          <w:trHeight w:val="258"/>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DETALLE DE GASTOS DE ADMINISTRACIÓN</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CRITERIO DE</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IMPUTACIÓN A LA </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Nº DE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PARTIDA DE LA CUENTA</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DETALLE DEL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FUNCIÓN DE</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IMPORTE</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CUENTA</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DE RESULTADOS</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GASTO</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ADMINISTRACIÓN DEL </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PATRIMONIO</w:t>
            </w:r>
          </w:p>
        </w:tc>
        <w:tc>
          <w:tcPr>
            <w:tcW w:w="555" w:type="pct"/>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73"/>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654</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por colaboraciones y del órgano de gobierno</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de Patronos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1.218</w:t>
            </w:r>
          </w:p>
        </w:tc>
      </w:tr>
      <w:tr w:rsidR="00AB2904" w:rsidRPr="00081396" w:rsidTr="00081396">
        <w:trPr>
          <w:trHeight w:val="289"/>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626</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Servicios Bancarios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3.429</w:t>
            </w:r>
          </w:p>
        </w:tc>
      </w:tr>
      <w:tr w:rsidR="00AB2904" w:rsidRPr="00081396" w:rsidTr="00081396">
        <w:trPr>
          <w:trHeight w:val="289"/>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627</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Publicidad, propaganda y Relaciones Públicas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75.260</w:t>
            </w:r>
          </w:p>
        </w:tc>
      </w:tr>
      <w:tr w:rsidR="00AB2904" w:rsidRPr="00081396" w:rsidTr="00081396">
        <w:trPr>
          <w:trHeight w:val="273"/>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631</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Tributos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1.556</w:t>
            </w:r>
          </w:p>
        </w:tc>
      </w:tr>
      <w:tr w:rsidR="00AB2904" w:rsidRPr="00081396" w:rsidTr="00081396">
        <w:trPr>
          <w:trHeight w:val="258"/>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662</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Actualización deuda a largo plazo</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2.614</w:t>
            </w:r>
          </w:p>
        </w:tc>
      </w:tr>
      <w:tr w:rsidR="00AB2904" w:rsidRPr="00081396" w:rsidTr="00081396">
        <w:trPr>
          <w:trHeight w:val="258"/>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678</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Otros Resultados</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Excepcionales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15.148</w:t>
            </w:r>
          </w:p>
        </w:tc>
      </w:tr>
      <w:tr w:rsidR="00AB2904" w:rsidRPr="00081396" w:rsidTr="00081396">
        <w:trPr>
          <w:trHeight w:val="243"/>
          <w:jc w:val="center"/>
        </w:trPr>
        <w:tc>
          <w:tcPr>
            <w:tcW w:w="4445" w:type="pct"/>
            <w:gridSpan w:val="4"/>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GASTOS DE ADMINISTRACIÓN</w:t>
            </w:r>
          </w:p>
        </w:tc>
        <w:tc>
          <w:tcPr>
            <w:tcW w:w="555" w:type="pct"/>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r>
    </w:tbl>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Pr="00081396" w:rsidRDefault="00081396" w:rsidP="00081396"/>
    <w:p w:rsidR="00A143F9" w:rsidRDefault="00A143F9" w:rsidP="00062A53">
      <w:pPr>
        <w:pStyle w:val="Ttulo3"/>
      </w:pPr>
      <w:r w:rsidRPr="00AB2904">
        <w:lastRenderedPageBreak/>
        <w:t>Gastos de administración</w:t>
      </w:r>
    </w:p>
    <w:tbl>
      <w:tblPr>
        <w:tblW w:w="0" w:type="auto"/>
        <w:tblInd w:w="55" w:type="dxa"/>
        <w:tblCellMar>
          <w:left w:w="70" w:type="dxa"/>
          <w:right w:w="70" w:type="dxa"/>
        </w:tblCellMar>
        <w:tblLook w:val="04A0" w:firstRow="1" w:lastRow="0" w:firstColumn="1" w:lastColumn="0" w:noHBand="0" w:noVBand="1"/>
      </w:tblPr>
      <w:tblGrid>
        <w:gridCol w:w="830"/>
        <w:gridCol w:w="874"/>
        <w:gridCol w:w="1425"/>
        <w:gridCol w:w="1576"/>
        <w:gridCol w:w="1182"/>
        <w:gridCol w:w="1979"/>
        <w:gridCol w:w="1246"/>
      </w:tblGrid>
      <w:tr w:rsidR="00AB2904" w:rsidRPr="00081396" w:rsidTr="009F7BCD">
        <w:trPr>
          <w:trHeight w:val="251"/>
        </w:trPr>
        <w:tc>
          <w:tcPr>
            <w:tcW w:w="0" w:type="auto"/>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GASTOS DE ADMINISTRACIÓN</w:t>
            </w:r>
          </w:p>
        </w:tc>
      </w:tr>
      <w:tr w:rsidR="00AB2904" w:rsidRPr="00081396" w:rsidTr="009F7BCD">
        <w:trPr>
          <w:trHeight w:val="532"/>
        </w:trPr>
        <w:tc>
          <w:tcPr>
            <w:tcW w:w="0" w:type="auto"/>
            <w:vMerge w:val="restart"/>
            <w:tcBorders>
              <w:top w:val="nil"/>
              <w:left w:val="single" w:sz="4" w:space="0" w:color="auto"/>
              <w:bottom w:val="single" w:sz="4" w:space="0" w:color="0000FF"/>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Ejercicio</w:t>
            </w:r>
          </w:p>
        </w:tc>
        <w:tc>
          <w:tcPr>
            <w:tcW w:w="0" w:type="auto"/>
            <w:gridSpan w:val="2"/>
            <w:tcBorders>
              <w:top w:val="single" w:sz="4" w:space="0" w:color="auto"/>
              <w:left w:val="nil"/>
              <w:bottom w:val="single" w:sz="4" w:space="0" w:color="auto"/>
              <w:right w:val="single" w:sz="4" w:space="0" w:color="000000"/>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Límite alternativos (Art. 33 Reglamento R.D. 1337/2005)</w:t>
            </w:r>
          </w:p>
        </w:tc>
        <w:tc>
          <w:tcPr>
            <w:tcW w:w="0" w:type="auto"/>
            <w:vMerge w:val="restart"/>
            <w:tcBorders>
              <w:top w:val="nil"/>
              <w:left w:val="nil"/>
              <w:bottom w:val="single" w:sz="4" w:space="0" w:color="0000FF"/>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C                            </w:t>
            </w:r>
            <w:r w:rsidRPr="00081396">
              <w:rPr>
                <w:rFonts w:ascii="Times New Roman" w:hAnsi="Times New Roman"/>
                <w:b/>
                <w:bCs/>
                <w:szCs w:val="18"/>
                <w:lang w:eastAsia="es-ES"/>
              </w:rPr>
              <w:t xml:space="preserve">Gastos directamente ocasionados por la administración del patrimonio  </w:t>
            </w:r>
          </w:p>
        </w:tc>
        <w:tc>
          <w:tcPr>
            <w:tcW w:w="0" w:type="auto"/>
            <w:vMerge w:val="restart"/>
            <w:tcBorders>
              <w:top w:val="nil"/>
              <w:left w:val="single" w:sz="4" w:space="0" w:color="auto"/>
              <w:bottom w:val="single" w:sz="4" w:space="0" w:color="000000"/>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D                         </w:t>
            </w:r>
            <w:r w:rsidRPr="00081396">
              <w:rPr>
                <w:rFonts w:ascii="Times New Roman" w:hAnsi="Times New Roman"/>
                <w:b/>
                <w:bCs/>
                <w:szCs w:val="18"/>
                <w:lang w:eastAsia="es-ES"/>
              </w:rPr>
              <w:t xml:space="preserve">Gastos de los que los patronos tienen derecho a ser resarcidos </w:t>
            </w:r>
            <w:r w:rsidRPr="00081396">
              <w:rPr>
                <w:rFonts w:ascii="Times New Roman" w:hAnsi="Times New Roman"/>
                <w:szCs w:val="18"/>
                <w:lang w:eastAsia="es-ES"/>
              </w:rPr>
              <w:t xml:space="preserve"> </w:t>
            </w:r>
          </w:p>
        </w:tc>
        <w:tc>
          <w:tcPr>
            <w:tcW w:w="0" w:type="auto"/>
            <w:vMerge w:val="restart"/>
            <w:tcBorders>
              <w:top w:val="nil"/>
              <w:left w:val="nil"/>
              <w:bottom w:val="single" w:sz="4" w:space="0" w:color="0000FF"/>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E                               </w:t>
            </w:r>
            <w:r w:rsidRPr="00081396">
              <w:rPr>
                <w:rFonts w:ascii="Times New Roman" w:hAnsi="Times New Roman"/>
                <w:b/>
                <w:bCs/>
                <w:szCs w:val="18"/>
                <w:lang w:eastAsia="es-ES"/>
              </w:rPr>
              <w:t>TOTAL GASTOS DE ADMINISTRACIÓN</w:t>
            </w:r>
            <w:r w:rsidRPr="00081396">
              <w:rPr>
                <w:rFonts w:ascii="Times New Roman" w:hAnsi="Times New Roman"/>
                <w:szCs w:val="18"/>
                <w:lang w:eastAsia="es-ES"/>
              </w:rPr>
              <w:t xml:space="preserve">   (C+D)</w:t>
            </w:r>
          </w:p>
        </w:tc>
        <w:tc>
          <w:tcPr>
            <w:tcW w:w="0" w:type="auto"/>
            <w:vMerge w:val="restart"/>
            <w:tcBorders>
              <w:top w:val="nil"/>
              <w:left w:val="single" w:sz="4" w:space="0" w:color="auto"/>
              <w:bottom w:val="single" w:sz="4" w:space="0" w:color="000000"/>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 xml:space="preserve">Exceso o defecto de gasto en relación al límite elegido              </w:t>
            </w:r>
            <w:r w:rsidRPr="00081396">
              <w:rPr>
                <w:rFonts w:ascii="Times New Roman" w:hAnsi="Times New Roman"/>
                <w:szCs w:val="18"/>
                <w:lang w:eastAsia="es-ES"/>
              </w:rPr>
              <w:t>(E-A) ó (E-B)</w:t>
            </w:r>
          </w:p>
        </w:tc>
      </w:tr>
      <w:tr w:rsidR="00AB2904" w:rsidRPr="00081396" w:rsidTr="009F7BCD">
        <w:trPr>
          <w:trHeight w:val="1353"/>
        </w:trPr>
        <w:tc>
          <w:tcPr>
            <w:tcW w:w="0" w:type="auto"/>
            <w:vMerge/>
            <w:tcBorders>
              <w:top w:val="nil"/>
              <w:left w:val="single" w:sz="4" w:space="0" w:color="auto"/>
              <w:bottom w:val="single" w:sz="4" w:space="0" w:color="0000FF"/>
              <w:right w:val="single" w:sz="4" w:space="0" w:color="auto"/>
            </w:tcBorders>
            <w:vAlign w:val="center"/>
            <w:hideMark/>
          </w:tcPr>
          <w:p w:rsidR="00AB2904" w:rsidRPr="00081396" w:rsidRDefault="00AB2904" w:rsidP="00AB2904">
            <w:pPr>
              <w:spacing w:after="0"/>
              <w:jc w:val="left"/>
              <w:rPr>
                <w:rFonts w:ascii="Times New Roman" w:hAnsi="Times New Roman"/>
                <w:b/>
                <w:bCs/>
                <w:szCs w:val="18"/>
                <w:lang w:eastAsia="es-ES"/>
              </w:rPr>
            </w:pPr>
          </w:p>
        </w:tc>
        <w:tc>
          <w:tcPr>
            <w:tcW w:w="0" w:type="auto"/>
            <w:tcBorders>
              <w:top w:val="nil"/>
              <w:left w:val="nil"/>
              <w:bottom w:val="nil"/>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A                                    </w:t>
            </w:r>
            <w:r w:rsidRPr="00081396">
              <w:rPr>
                <w:rFonts w:ascii="Times New Roman" w:hAnsi="Times New Roman"/>
                <w:b/>
                <w:bCs/>
                <w:szCs w:val="18"/>
                <w:lang w:eastAsia="es-ES"/>
              </w:rPr>
              <w:t>5% de los Fondos propios</w:t>
            </w:r>
          </w:p>
        </w:tc>
        <w:tc>
          <w:tcPr>
            <w:tcW w:w="0" w:type="auto"/>
            <w:tcBorders>
              <w:top w:val="nil"/>
              <w:left w:val="single" w:sz="4" w:space="0" w:color="auto"/>
              <w:bottom w:val="nil"/>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B                                     </w:t>
            </w:r>
            <w:r w:rsidRPr="00081396">
              <w:rPr>
                <w:rFonts w:ascii="Times New Roman" w:hAnsi="Times New Roman"/>
                <w:b/>
                <w:bCs/>
                <w:szCs w:val="18"/>
                <w:lang w:eastAsia="es-ES"/>
              </w:rPr>
              <w:t>20% de la base de cálculo del Art. 27 Ley 50/2004 y Art. 32.1 Reglamento R.D. 1337/05</w:t>
            </w:r>
          </w:p>
        </w:tc>
        <w:tc>
          <w:tcPr>
            <w:tcW w:w="0" w:type="auto"/>
            <w:vMerge/>
            <w:tcBorders>
              <w:top w:val="nil"/>
              <w:left w:val="nil"/>
              <w:bottom w:val="single" w:sz="4" w:space="0" w:color="0000FF"/>
              <w:right w:val="nil"/>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nil"/>
              <w:bottom w:val="single" w:sz="4" w:space="0" w:color="0000FF"/>
              <w:right w:val="nil"/>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AB2904" w:rsidRPr="00081396" w:rsidRDefault="00AB2904" w:rsidP="00AB2904">
            <w:pPr>
              <w:spacing w:after="0"/>
              <w:jc w:val="left"/>
              <w:rPr>
                <w:rFonts w:ascii="Times New Roman" w:hAnsi="Times New Roman"/>
                <w:b/>
                <w:bCs/>
                <w:szCs w:val="18"/>
                <w:lang w:eastAsia="es-ES"/>
              </w:rPr>
            </w:pPr>
          </w:p>
        </w:tc>
      </w:tr>
      <w:tr w:rsidR="00AB2904" w:rsidRPr="00081396" w:rsidTr="009F7BCD">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11.825.574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223.158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3.397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226.555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-11.599.019</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11.809.591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789.739</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3.278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793.017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-11.016.574</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2012</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11.504.207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1.041.186</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1.619</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1.042.805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-10.461.403</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2013</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11.407.004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1.070.911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1.514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1.072.425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-10.334.579</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11.671.847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98.007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1.218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99.225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-11.572.622</w:t>
            </w:r>
          </w:p>
        </w:tc>
      </w:tr>
    </w:tbl>
    <w:p w:rsidR="00AB2904" w:rsidRPr="00AB2904" w:rsidRDefault="00AB2904" w:rsidP="00AB2904"/>
    <w:p w:rsidR="00DF4D58" w:rsidRPr="000800B6" w:rsidRDefault="00FF25DB" w:rsidP="00062A53">
      <w:pPr>
        <w:pStyle w:val="Ttulo4"/>
      </w:pPr>
      <w:r w:rsidRPr="000800B6">
        <w:t>19.</w:t>
      </w:r>
      <w:r w:rsidRPr="000800B6">
        <w:tab/>
      </w:r>
      <w:r w:rsidR="00DF4D58" w:rsidRPr="000800B6">
        <w:t>Inventario</w:t>
      </w:r>
    </w:p>
    <w:p w:rsidR="00DF4D58" w:rsidRPr="000800B6" w:rsidRDefault="00DF4D58" w:rsidP="00062A53">
      <w:pPr>
        <w:keepLines/>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062A53">
      <w:pPr>
        <w:keepLines/>
      </w:pPr>
      <w:r w:rsidRPr="000800B6">
        <w:t>A tal efecto, además de considerar la información y desgloses contenidos en las distintas notas de esta memoria referidas al activo corriente y al pasivo corriente y no corriente del balance de situación al 31 de diciembre de 201</w:t>
      </w:r>
      <w:r w:rsidR="00875AD2" w:rsidRPr="000800B6">
        <w:t>4</w:t>
      </w:r>
      <w:r w:rsidRPr="000800B6">
        <w:t>, se adjunta como Anexo III el inventario de la Fundación, que forma parte integrante de esta nota.</w:t>
      </w:r>
    </w:p>
    <w:p w:rsidR="00875AD2" w:rsidRDefault="00875AD2" w:rsidP="00062A53">
      <w:pPr>
        <w:keepLines/>
      </w:pPr>
    </w:p>
    <w:p w:rsidR="004C1A0D" w:rsidRDefault="004C1A0D" w:rsidP="00062A53">
      <w:pPr>
        <w:pStyle w:val="Ttulo4"/>
      </w:pPr>
      <w:r>
        <w:t>20.</w:t>
      </w:r>
      <w:r>
        <w:tab/>
        <w:t>Hechos posteriores al cierre</w:t>
      </w:r>
    </w:p>
    <w:p w:rsidR="000800B6" w:rsidRDefault="000F0294" w:rsidP="00B9240F">
      <w:pPr>
        <w:keepLines/>
      </w:pPr>
      <w:r>
        <w:t>E</w:t>
      </w:r>
      <w:r w:rsidR="00021065">
        <w:t xml:space="preserve">n el Anexo IV se detallan las principales </w:t>
      </w:r>
      <w:r w:rsidR="00B9240F">
        <w:t xml:space="preserve">actividades </w:t>
      </w:r>
      <w:r w:rsidR="00021065">
        <w:t xml:space="preserve">del </w:t>
      </w:r>
      <w:r w:rsidR="00AE21EF">
        <w:t xml:space="preserve">Plan de Actuación 2015 que la Fundación tiene previstas para el próximo ejercicio. </w:t>
      </w:r>
    </w:p>
    <w:p w:rsidR="00B9240F" w:rsidRDefault="00B9240F" w:rsidP="00B9240F">
      <w:pPr>
        <w:keepLines/>
      </w:pPr>
    </w:p>
    <w:p w:rsidR="007054CC" w:rsidRDefault="007054CC" w:rsidP="00062A53">
      <w:pPr>
        <w:keepLines/>
        <w:rPr>
          <w:rFonts w:cs="Arial"/>
          <w:b/>
          <w:sz w:val="24"/>
          <w:szCs w:val="24"/>
        </w:rPr>
        <w:sectPr w:rsidR="007054CC" w:rsidSect="00B756CE">
          <w:pgSz w:w="11907" w:h="16840" w:code="9"/>
          <w:pgMar w:top="2552" w:right="1440" w:bottom="1701" w:left="1440" w:header="1276" w:footer="720" w:gutter="0"/>
          <w:cols w:space="720"/>
          <w:titlePg/>
        </w:sectPr>
      </w:pPr>
    </w:p>
    <w:p w:rsidR="00DF4D58" w:rsidRDefault="004556C7" w:rsidP="00062A53">
      <w:pPr>
        <w:pStyle w:val="Ttulo9"/>
      </w:pPr>
      <w:r w:rsidRPr="00855433">
        <w:lastRenderedPageBreak/>
        <w:t>Anexo I</w:t>
      </w:r>
    </w:p>
    <w:p w:rsidR="004556C7" w:rsidRDefault="004556C7" w:rsidP="00062A53">
      <w:pPr>
        <w:keepLines/>
      </w:pPr>
    </w:p>
    <w:p w:rsidR="008F2BC3" w:rsidRPr="008F2BC3" w:rsidRDefault="004556C7" w:rsidP="005D5964">
      <w:pPr>
        <w:pStyle w:val="Ttulo1"/>
      </w:pPr>
      <w:r>
        <w:t>Entidades del Grupo</w:t>
      </w:r>
    </w:p>
    <w:tbl>
      <w:tblPr>
        <w:tblW w:w="9953"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379"/>
        <w:gridCol w:w="2960"/>
        <w:gridCol w:w="2268"/>
        <w:gridCol w:w="659"/>
        <w:gridCol w:w="696"/>
        <w:gridCol w:w="991"/>
      </w:tblGrid>
      <w:tr w:rsidR="005D4268" w:rsidRPr="004556C7" w:rsidTr="00B575A8">
        <w:trPr>
          <w:tblHeader/>
          <w:jc w:val="center"/>
        </w:trPr>
        <w:tc>
          <w:tcPr>
            <w:tcW w:w="2379" w:type="dxa"/>
            <w:tcBorders>
              <w:top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2960" w:type="dxa"/>
            <w:tcBorders>
              <w:top w:val="single" w:sz="2" w:space="0" w:color="auto"/>
              <w:left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2268" w:type="dxa"/>
            <w:tcBorders>
              <w:top w:val="single" w:sz="2" w:space="0" w:color="auto"/>
              <w:left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1355"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Pr>
                <w:snapToGrid w:val="0"/>
                <w:color w:val="000000"/>
                <w:sz w:val="16"/>
                <w:szCs w:val="16"/>
                <w:u w:color="000000"/>
              </w:rPr>
              <w:t>% de Participación</w:t>
            </w:r>
          </w:p>
        </w:tc>
        <w:tc>
          <w:tcPr>
            <w:tcW w:w="991" w:type="dxa"/>
            <w:tcBorders>
              <w:top w:val="single" w:sz="2" w:space="0" w:color="auto"/>
              <w:left w:val="single" w:sz="2" w:space="0" w:color="auto"/>
              <w:bottom w:val="nil"/>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r>
      <w:tr w:rsidR="005D4268" w:rsidRPr="004556C7" w:rsidTr="00B575A8">
        <w:trPr>
          <w:tblHeader/>
          <w:jc w:val="center"/>
        </w:trPr>
        <w:tc>
          <w:tcPr>
            <w:tcW w:w="2379" w:type="dxa"/>
            <w:tcBorders>
              <w:top w:val="nil"/>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Entidad</w:t>
            </w:r>
          </w:p>
        </w:tc>
        <w:tc>
          <w:tcPr>
            <w:tcW w:w="2960" w:type="dxa"/>
            <w:tcBorders>
              <w:top w:val="nil"/>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Domicilio</w:t>
            </w:r>
          </w:p>
        </w:tc>
        <w:tc>
          <w:tcPr>
            <w:tcW w:w="2268" w:type="dxa"/>
            <w:tcBorders>
              <w:top w:val="nil"/>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Actividad</w:t>
            </w:r>
          </w:p>
        </w:tc>
        <w:tc>
          <w:tcPr>
            <w:tcW w:w="65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Directa</w:t>
            </w:r>
          </w:p>
        </w:tc>
        <w:tc>
          <w:tcPr>
            <w:tcW w:w="69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Indirecta</w:t>
            </w:r>
          </w:p>
        </w:tc>
        <w:tc>
          <w:tcPr>
            <w:tcW w:w="991" w:type="dxa"/>
            <w:tcBorders>
              <w:top w:val="nil"/>
              <w:left w:val="single" w:sz="2" w:space="0" w:color="auto"/>
              <w:bottom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NIF</w:t>
            </w:r>
          </w:p>
        </w:tc>
      </w:tr>
      <w:tr w:rsidR="005D4268" w:rsidRPr="004556C7" w:rsidTr="00B575A8">
        <w:trPr>
          <w:tblHeader/>
          <w:jc w:val="center"/>
        </w:trPr>
        <w:tc>
          <w:tcPr>
            <w:tcW w:w="2379" w:type="dxa"/>
            <w:tcBorders>
              <w:top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2960"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2268"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59"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991" w:type="dxa"/>
            <w:tcBorders>
              <w:top w:val="single" w:sz="2" w:space="0" w:color="auto"/>
              <w:lef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Lavanderías Industriales, S.A.U.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Polígono Industrial de Vallecas</w:t>
            </w:r>
            <w:r>
              <w:rPr>
                <w:snapToGrid w:val="0"/>
                <w:color w:val="000000"/>
                <w:sz w:val="16"/>
                <w:szCs w:val="16"/>
                <w:u w:color="000000"/>
              </w:rPr>
              <w:t xml:space="preserve"> </w:t>
            </w:r>
            <w:r w:rsidRPr="004556C7">
              <w:rPr>
                <w:snapToGrid w:val="0"/>
                <w:color w:val="000000"/>
                <w:sz w:val="16"/>
                <w:szCs w:val="16"/>
                <w:u w:color="000000"/>
              </w:rPr>
              <w:t>Cno. Pozo Tío Raimundo 28031 (Madrid)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Gestión de lavanderías</w:t>
            </w:r>
            <w:r>
              <w:rPr>
                <w:snapToGrid w:val="0"/>
                <w:color w:val="000000"/>
                <w:sz w:val="16"/>
                <w:szCs w:val="16"/>
                <w:u w:color="000000"/>
              </w:rPr>
              <w:t xml:space="preserve"> </w:t>
            </w:r>
            <w:r w:rsidRPr="004556C7">
              <w:rPr>
                <w:snapToGrid w:val="0"/>
                <w:color w:val="000000"/>
                <w:sz w:val="16"/>
                <w:szCs w:val="16"/>
                <w:u w:color="000000"/>
              </w:rPr>
              <w:t>industriales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A-79475729</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FLISA Cataluña, S.A.U. (a)</w:t>
            </w:r>
          </w:p>
        </w:tc>
        <w:tc>
          <w:tcPr>
            <w:tcW w:w="2960" w:type="dxa"/>
            <w:vMerge w:val="restart"/>
            <w:tcBorders>
              <w:left w:val="single" w:sz="2" w:space="0" w:color="auto"/>
              <w:right w:val="single" w:sz="2" w:space="0" w:color="auto"/>
            </w:tcBorders>
            <w:shd w:val="clear" w:color="auto" w:fill="auto"/>
            <w:noWrap/>
            <w:hideMark/>
          </w:tcPr>
          <w:p w:rsidR="005D4268" w:rsidRPr="00E62943" w:rsidRDefault="005D4268" w:rsidP="00B575A8">
            <w:pPr>
              <w:pStyle w:val="Tabladeilustraciones"/>
              <w:keepLines/>
              <w:ind w:left="113" w:hanging="113"/>
              <w:rPr>
                <w:snapToGrid w:val="0"/>
                <w:color w:val="000000"/>
                <w:sz w:val="16"/>
                <w:szCs w:val="16"/>
                <w:u w:color="000000"/>
              </w:rPr>
            </w:pPr>
            <w:r w:rsidRPr="00CD6B0F">
              <w:rPr>
                <w:snapToGrid w:val="0"/>
                <w:color w:val="000000"/>
                <w:sz w:val="16"/>
                <w:szCs w:val="16"/>
                <w:u w:color="000000"/>
              </w:rPr>
              <w:t xml:space="preserve">Polígono Polizur C/ Bosch Tancat, s/n, </w:t>
            </w:r>
            <w:r w:rsidRPr="004556C7">
              <w:rPr>
                <w:snapToGrid w:val="0"/>
                <w:color w:val="000000"/>
                <w:sz w:val="16"/>
                <w:szCs w:val="16"/>
                <w:u w:color="000000"/>
              </w:rPr>
              <w:t>Naves 12-16, 08290 Cerdanyola del Valles</w:t>
            </w:r>
            <w:r>
              <w:rPr>
                <w:snapToGrid w:val="0"/>
                <w:color w:val="000000"/>
                <w:sz w:val="16"/>
                <w:szCs w:val="16"/>
                <w:u w:color="000000"/>
              </w:rPr>
              <w:t xml:space="preserve"> </w:t>
            </w:r>
            <w:r w:rsidRPr="004556C7">
              <w:rPr>
                <w:snapToGrid w:val="0"/>
                <w:color w:val="000000"/>
                <w:sz w:val="16"/>
                <w:szCs w:val="16"/>
                <w:u w:color="000000"/>
              </w:rPr>
              <w:t>(Barcelona)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A-59769265</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FLISA Canarias, S.A.U.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General Bravo, 8 35218 Cruz de la Gallina (Las Palmas de Gran Canaria)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A-35565084</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CIPO-FLISA,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Ramón Lull, 73,  08203 Sabadell</w:t>
            </w:r>
            <w:r>
              <w:rPr>
                <w:snapToGrid w:val="0"/>
                <w:color w:val="000000"/>
                <w:sz w:val="16"/>
                <w:szCs w:val="16"/>
                <w:u w:color="000000"/>
              </w:rPr>
              <w:t xml:space="preserve"> </w:t>
            </w:r>
            <w:r w:rsidRPr="004556C7">
              <w:rPr>
                <w:snapToGrid w:val="0"/>
                <w:color w:val="000000"/>
                <w:sz w:val="16"/>
                <w:szCs w:val="16"/>
                <w:u w:color="000000"/>
              </w:rPr>
              <w:t>(Barcelona)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B-60338472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Textil Rental,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w:t>
            </w:r>
            <w:r>
              <w:rPr>
                <w:snapToGrid w:val="0"/>
                <w:color w:val="000000"/>
                <w:sz w:val="16"/>
                <w:szCs w:val="16"/>
                <w:u w:color="000000"/>
              </w:rPr>
              <w:t>í</w:t>
            </w:r>
            <w:r w:rsidRPr="004556C7">
              <w:rPr>
                <w:snapToGrid w:val="0"/>
                <w:color w:val="000000"/>
                <w:sz w:val="16"/>
                <w:szCs w:val="16"/>
                <w:u w:color="000000"/>
              </w:rPr>
              <w:t>o Padrón, Nave 3 P. Ind. Antonio Bernal Estepona (M</w:t>
            </w:r>
            <w:r>
              <w:rPr>
                <w:snapToGrid w:val="0"/>
                <w:color w:val="000000"/>
                <w:sz w:val="16"/>
                <w:szCs w:val="16"/>
                <w:u w:color="000000"/>
              </w:rPr>
              <w:t>á</w:t>
            </w:r>
            <w:r w:rsidRPr="004556C7">
              <w:rPr>
                <w:snapToGrid w:val="0"/>
                <w:color w:val="000000"/>
                <w:sz w:val="16"/>
                <w:szCs w:val="16"/>
                <w:u w:color="000000"/>
              </w:rPr>
              <w:t>laga)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B-29720273</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Euskalduna, S.L.U.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w:t>
            </w:r>
            <w:r>
              <w:rPr>
                <w:snapToGrid w:val="0"/>
                <w:color w:val="000000"/>
                <w:sz w:val="16"/>
                <w:szCs w:val="16"/>
                <w:u w:color="000000"/>
              </w:rPr>
              <w:t>t</w:t>
            </w:r>
            <w:r w:rsidRPr="004556C7">
              <w:rPr>
                <w:snapToGrid w:val="0"/>
                <w:color w:val="000000"/>
                <w:sz w:val="16"/>
                <w:szCs w:val="16"/>
                <w:u w:color="000000"/>
              </w:rPr>
              <w:t>rial Pozueta, Parcela 16 F</w:t>
            </w:r>
            <w:r>
              <w:rPr>
                <w:snapToGrid w:val="0"/>
                <w:color w:val="000000"/>
                <w:sz w:val="16"/>
                <w:szCs w:val="16"/>
                <w:u w:color="000000"/>
              </w:rPr>
              <w:t xml:space="preserve"> </w:t>
            </w:r>
            <w:r w:rsidRPr="004556C7">
              <w:rPr>
                <w:snapToGrid w:val="0"/>
                <w:color w:val="000000"/>
                <w:sz w:val="16"/>
                <w:szCs w:val="16"/>
                <w:u w:color="000000"/>
              </w:rPr>
              <w:t>48330 Lemoa (Vizcaya)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B-48799852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Lavanderías Industriales Lavanor, S.L.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F, Nave nº 10, Polígono Industrial</w:t>
            </w:r>
            <w:r>
              <w:rPr>
                <w:snapToGrid w:val="0"/>
                <w:color w:val="000000"/>
                <w:sz w:val="16"/>
                <w:szCs w:val="16"/>
                <w:u w:color="000000"/>
              </w:rPr>
              <w:t xml:space="preserve"> </w:t>
            </w:r>
            <w:r w:rsidRPr="004556C7">
              <w:rPr>
                <w:snapToGrid w:val="0"/>
                <w:color w:val="000000"/>
                <w:sz w:val="16"/>
                <w:szCs w:val="16"/>
                <w:u w:color="000000"/>
              </w:rPr>
              <w:t>Errekaldea, 31191 Beriain (Navarra)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B-31978398</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 Laundry Center,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Polígono Industrial El Borbotón, nave nº 5</w:t>
            </w:r>
            <w:r>
              <w:rPr>
                <w:snapToGrid w:val="0"/>
                <w:color w:val="000000"/>
                <w:sz w:val="16"/>
                <w:szCs w:val="16"/>
                <w:u w:color="000000"/>
              </w:rPr>
              <w:t xml:space="preserve"> </w:t>
            </w:r>
            <w:r w:rsidRPr="004556C7">
              <w:rPr>
                <w:snapToGrid w:val="0"/>
                <w:color w:val="000000"/>
                <w:sz w:val="16"/>
                <w:szCs w:val="16"/>
                <w:u w:color="000000"/>
              </w:rPr>
              <w:t>nave nº5, Huete (Cuenca)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B- 16294209</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Servicios Sociales de Lavandería,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Forjadores nº 27, Polígono Indust.</w:t>
            </w:r>
            <w:r>
              <w:rPr>
                <w:snapToGrid w:val="0"/>
                <w:color w:val="000000"/>
                <w:sz w:val="16"/>
                <w:szCs w:val="16"/>
                <w:u w:color="000000"/>
              </w:rPr>
              <w:t xml:space="preserve"> </w:t>
            </w:r>
            <w:r w:rsidRPr="004556C7">
              <w:rPr>
                <w:snapToGrid w:val="0"/>
                <w:color w:val="000000"/>
                <w:sz w:val="16"/>
                <w:szCs w:val="16"/>
                <w:u w:color="000000"/>
              </w:rPr>
              <w:t>Prado del Espino, Boadilla del Monte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2D7D0B" w:rsidP="002D7D0B">
            <w:pPr>
              <w:pStyle w:val="Tabladeilustraciones"/>
              <w:keepLines/>
              <w:jc w:val="center"/>
              <w:rPr>
                <w:snapToGrid w:val="0"/>
                <w:color w:val="000000"/>
                <w:sz w:val="16"/>
                <w:szCs w:val="16"/>
                <w:u w:color="000000"/>
              </w:rPr>
            </w:pPr>
            <w:r>
              <w:rPr>
                <w:snapToGrid w:val="0"/>
                <w:color w:val="000000"/>
                <w:sz w:val="16"/>
                <w:szCs w:val="16"/>
                <w:u w:color="000000"/>
              </w:rPr>
              <w:t>90</w:t>
            </w:r>
            <w:r w:rsidR="005D4268" w:rsidRPr="004556C7">
              <w:rPr>
                <w:snapToGrid w:val="0"/>
                <w:color w:val="000000"/>
                <w:sz w:val="16"/>
                <w:szCs w:val="16"/>
                <w:u w:color="000000"/>
              </w:rPr>
              <w:t>,00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B-84664127</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Amalia,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Industrial Can Picafort 27-28-55-56</w:t>
            </w:r>
            <w:r>
              <w:rPr>
                <w:snapToGrid w:val="0"/>
                <w:color w:val="000000"/>
                <w:sz w:val="16"/>
                <w:szCs w:val="16"/>
                <w:u w:color="000000"/>
              </w:rPr>
              <w:t xml:space="preserve"> </w:t>
            </w:r>
            <w:r w:rsidRPr="004556C7">
              <w:rPr>
                <w:snapToGrid w:val="0"/>
                <w:color w:val="000000"/>
                <w:sz w:val="16"/>
                <w:szCs w:val="16"/>
                <w:u w:color="000000"/>
              </w:rPr>
              <w:t>Santa Margarita (Mallorca)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B-07305592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 Lavachel, S.A.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Industrial Mora Garay, Parcela 0.1 y</w:t>
            </w:r>
            <w:r>
              <w:rPr>
                <w:snapToGrid w:val="0"/>
                <w:color w:val="000000"/>
                <w:sz w:val="16"/>
                <w:szCs w:val="16"/>
                <w:u w:color="000000"/>
              </w:rPr>
              <w:t xml:space="preserve"> </w:t>
            </w:r>
            <w:r w:rsidRPr="004556C7">
              <w:rPr>
                <w:snapToGrid w:val="0"/>
                <w:color w:val="000000"/>
                <w:sz w:val="16"/>
                <w:szCs w:val="16"/>
                <w:u w:color="000000"/>
              </w:rPr>
              <w:t>0.2 Tremañes Gijón (Asturias)</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51,01</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A-33648601</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Lavanderías Mecánicas Crisol, S.L.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Diego Vega Sarmiento, 53, (Las Palmas)</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B-35004506</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Limpieza Franco, S.A.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Avda. López tienda, 6, Zafra (Badajoz)</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A-06037634</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Bugadería Industrial, S.A.U.</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lang w:val="it-IT"/>
              </w:rPr>
            </w:pPr>
            <w:r w:rsidRPr="004556C7">
              <w:rPr>
                <w:snapToGrid w:val="0"/>
                <w:color w:val="000000"/>
                <w:sz w:val="16"/>
                <w:szCs w:val="16"/>
                <w:u w:color="000000"/>
                <w:lang w:val="it-IT"/>
              </w:rPr>
              <w:t xml:space="preserve">C.Pau Casals, Ed. Cornella II, (Andorra) </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L-709322</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lang w:val="en-GB"/>
              </w:rPr>
            </w:pPr>
            <w:r w:rsidRPr="004556C7">
              <w:rPr>
                <w:snapToGrid w:val="0"/>
                <w:color w:val="000000"/>
                <w:sz w:val="16"/>
                <w:szCs w:val="16"/>
                <w:u w:color="000000"/>
                <w:lang w:val="en-GB"/>
              </w:rPr>
              <w:t>Data Line,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Mecanización de datos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A-79310819</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Control de Datos y Servicios,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Mecanización de datos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A-79296026</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Accesibilidad, S.A. (b)</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Don Ramón de la Cruz, 38 28001</w:t>
            </w:r>
            <w:r>
              <w:rPr>
                <w:snapToGrid w:val="0"/>
                <w:color w:val="000000"/>
                <w:sz w:val="16"/>
                <w:szCs w:val="16"/>
                <w:u w:color="000000"/>
              </w:rPr>
              <w:t xml:space="preserve"> </w:t>
            </w:r>
            <w:r w:rsidRPr="004556C7">
              <w:rPr>
                <w:snapToGrid w:val="0"/>
                <w:color w:val="000000"/>
                <w:sz w:val="16"/>
                <w:szCs w:val="16"/>
                <w:u w:color="000000"/>
              </w:rPr>
              <w:t>(Madrid)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Comercialización de ayudas</w:t>
            </w:r>
            <w:r>
              <w:rPr>
                <w:snapToGrid w:val="0"/>
                <w:color w:val="000000"/>
                <w:sz w:val="16"/>
                <w:szCs w:val="16"/>
                <w:u w:color="000000"/>
              </w:rPr>
              <w:t xml:space="preserve"> </w:t>
            </w:r>
            <w:r w:rsidRPr="004556C7">
              <w:rPr>
                <w:snapToGrid w:val="0"/>
                <w:color w:val="000000"/>
                <w:sz w:val="16"/>
                <w:szCs w:val="16"/>
                <w:u w:color="000000"/>
              </w:rPr>
              <w:t>(Técnicas)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98,38</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A-79707295</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Caradap, S.L.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Gavá nº 11-17, 08014 Barcelona</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Fabricación y montaje de</w:t>
            </w:r>
            <w:r>
              <w:rPr>
                <w:snapToGrid w:val="0"/>
                <w:color w:val="000000"/>
                <w:sz w:val="16"/>
                <w:szCs w:val="16"/>
                <w:u w:color="000000"/>
              </w:rPr>
              <w:t xml:space="preserve"> </w:t>
            </w:r>
            <w:r w:rsidRPr="004556C7">
              <w:rPr>
                <w:snapToGrid w:val="0"/>
                <w:color w:val="000000"/>
                <w:sz w:val="16"/>
                <w:szCs w:val="16"/>
                <w:u w:color="000000"/>
              </w:rPr>
              <w:t>Ayudas técnicas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B-60959624</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Fundosa Social Consulting, S.A.U. </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Bernardino Obregón, 26 28012</w:t>
            </w:r>
            <w:r>
              <w:rPr>
                <w:snapToGrid w:val="0"/>
                <w:color w:val="000000"/>
                <w:sz w:val="16"/>
                <w:szCs w:val="16"/>
                <w:u w:color="000000"/>
              </w:rPr>
              <w:t xml:space="preserve"> </w:t>
            </w:r>
            <w:r w:rsidRPr="004556C7">
              <w:rPr>
                <w:snapToGrid w:val="0"/>
                <w:color w:val="000000"/>
                <w:sz w:val="16"/>
                <w:szCs w:val="16"/>
                <w:u w:color="000000"/>
              </w:rPr>
              <w:t>(Madrid)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Gestión de empleo para personas con discapacidad</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A-79475703</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Servicios de Telemárketing,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w:t>
            </w:r>
            <w:r>
              <w:rPr>
                <w:snapToGrid w:val="0"/>
                <w:color w:val="000000"/>
                <w:sz w:val="16"/>
                <w:szCs w:val="16"/>
                <w:u w:color="000000"/>
              </w:rPr>
              <w:t>a</w:t>
            </w:r>
            <w:r w:rsidRPr="004556C7">
              <w:rPr>
                <w:snapToGrid w:val="0"/>
                <w:color w:val="000000"/>
                <w:sz w:val="16"/>
                <w:szCs w:val="16"/>
                <w:u w:color="000000"/>
              </w:rPr>
              <w:t>rketing telefónico</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A-58923517</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C.E.E. Sertel,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Miguel Yuste, 48- Pl. Baja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w:t>
            </w:r>
            <w:r>
              <w:rPr>
                <w:snapToGrid w:val="0"/>
                <w:color w:val="000000"/>
                <w:sz w:val="16"/>
                <w:szCs w:val="16"/>
                <w:u w:color="000000"/>
              </w:rPr>
              <w:t>a</w:t>
            </w:r>
            <w:r w:rsidRPr="004556C7">
              <w:rPr>
                <w:snapToGrid w:val="0"/>
                <w:color w:val="000000"/>
                <w:sz w:val="16"/>
                <w:szCs w:val="16"/>
                <w:u w:color="000000"/>
              </w:rPr>
              <w:t>rketing telefónico</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A-79331690</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vMerge w:val="restart"/>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Technosite, S.A.U. (b) </w:t>
            </w:r>
          </w:p>
        </w:tc>
        <w:tc>
          <w:tcPr>
            <w:tcW w:w="2960" w:type="dxa"/>
            <w:vMerge w:val="restart"/>
            <w:tcBorders>
              <w:left w:val="single" w:sz="2" w:space="0" w:color="auto"/>
              <w:right w:val="single" w:sz="2" w:space="0" w:color="auto"/>
            </w:tcBorders>
            <w:shd w:val="clear" w:color="auto" w:fill="auto"/>
            <w:noWrap/>
            <w:hideMark/>
          </w:tcPr>
          <w:p w:rsidR="005D4268" w:rsidRPr="004556C7" w:rsidRDefault="00AC7D12" w:rsidP="00B575A8">
            <w:pPr>
              <w:pStyle w:val="Tabladeilustraciones"/>
              <w:keepLines/>
              <w:ind w:left="113" w:hanging="113"/>
              <w:rPr>
                <w:snapToGrid w:val="0"/>
                <w:color w:val="000000"/>
                <w:sz w:val="16"/>
                <w:szCs w:val="16"/>
                <w:u w:color="000000"/>
              </w:rPr>
            </w:pPr>
            <w:r>
              <w:rPr>
                <w:color w:val="000000"/>
                <w:sz w:val="16"/>
                <w:szCs w:val="16"/>
              </w:rPr>
              <w:t xml:space="preserve">C/ Albacete, 3 </w:t>
            </w:r>
            <w:r w:rsidRPr="00131451">
              <w:rPr>
                <w:color w:val="000000"/>
                <w:sz w:val="16"/>
                <w:szCs w:val="16"/>
              </w:rPr>
              <w:t xml:space="preserve"> 28027 (Madrid)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Comercialización de bienes y prestación de servicios</w:t>
            </w:r>
            <w:r>
              <w:rPr>
                <w:snapToGrid w:val="0"/>
                <w:color w:val="000000"/>
                <w:sz w:val="16"/>
                <w:szCs w:val="16"/>
                <w:u w:color="000000"/>
              </w:rPr>
              <w:t xml:space="preserve"> </w:t>
            </w:r>
            <w:r w:rsidRPr="004556C7">
              <w:rPr>
                <w:snapToGrid w:val="0"/>
                <w:color w:val="000000"/>
                <w:sz w:val="16"/>
                <w:szCs w:val="16"/>
                <w:u w:color="000000"/>
              </w:rPr>
              <w:t xml:space="preserve">a través </w:t>
            </w:r>
            <w:r>
              <w:rPr>
                <w:snapToGrid w:val="0"/>
                <w:color w:val="000000"/>
                <w:sz w:val="16"/>
                <w:szCs w:val="16"/>
                <w:u w:color="000000"/>
              </w:rPr>
              <w:t>d</w:t>
            </w:r>
            <w:r w:rsidRPr="004556C7">
              <w:rPr>
                <w:snapToGrid w:val="0"/>
                <w:color w:val="000000"/>
                <w:sz w:val="16"/>
                <w:szCs w:val="16"/>
                <w:u w:color="000000"/>
              </w:rPr>
              <w:t>e canales de telecomunicación</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A-81673352</w:t>
            </w:r>
          </w:p>
        </w:tc>
      </w:tr>
      <w:tr w:rsidR="005D4268" w:rsidRPr="004556C7" w:rsidTr="00B575A8">
        <w:trPr>
          <w:jc w:val="center"/>
        </w:trPr>
        <w:tc>
          <w:tcPr>
            <w:tcW w:w="2379" w:type="dxa"/>
            <w:vMerge/>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MK Plan 21, S.A.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Rufino González, 42-44 28037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w:t>
            </w:r>
            <w:r>
              <w:rPr>
                <w:rFonts w:ascii="Times New Roman" w:hAnsi="Times New Roman"/>
                <w:color w:val="000000"/>
                <w:sz w:val="16"/>
                <w:szCs w:val="16"/>
              </w:rPr>
              <w:t>a</w:t>
            </w:r>
            <w:r w:rsidRPr="00131451">
              <w:rPr>
                <w:rFonts w:ascii="Times New Roman" w:hAnsi="Times New Roman"/>
                <w:color w:val="000000"/>
                <w:sz w:val="16"/>
                <w:szCs w:val="16"/>
              </w:rPr>
              <w:t>rketing telefónico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jc w:val="right"/>
              <w:rPr>
                <w:rFonts w:ascii="Times New Roman" w:hAnsi="Times New Roman"/>
                <w:color w:val="000000"/>
                <w:sz w:val="16"/>
                <w:szCs w:val="16"/>
              </w:rPr>
            </w:pPr>
            <w:r w:rsidRPr="00131451">
              <w:rPr>
                <w:rFonts w:ascii="Times New Roman" w:hAnsi="Times New Roman"/>
                <w:color w:val="000000"/>
                <w:sz w:val="16"/>
                <w:szCs w:val="16"/>
              </w:rPr>
              <w:t>75,50</w:t>
            </w:r>
          </w:p>
        </w:tc>
        <w:tc>
          <w:tcPr>
            <w:tcW w:w="991" w:type="dxa"/>
            <w:tcBorders>
              <w:left w:val="single" w:sz="2" w:space="0" w:color="auto"/>
            </w:tcBorders>
            <w:shd w:val="clear" w:color="auto" w:fill="auto"/>
            <w:noWrap/>
          </w:tcPr>
          <w:p w:rsidR="005D4268" w:rsidRPr="00131451" w:rsidRDefault="005D4268" w:rsidP="00B575A8">
            <w:pPr>
              <w:keepNext/>
              <w:keepLines/>
              <w:spacing w:after="0"/>
              <w:jc w:val="center"/>
              <w:rPr>
                <w:rFonts w:ascii="Times New Roman" w:hAnsi="Times New Roman"/>
                <w:sz w:val="16"/>
                <w:szCs w:val="16"/>
              </w:rPr>
            </w:pPr>
            <w:r w:rsidRPr="00131451">
              <w:rPr>
                <w:rFonts w:ascii="Times New Roman" w:hAnsi="Times New Roman"/>
                <w:sz w:val="16"/>
                <w:szCs w:val="16"/>
              </w:rPr>
              <w:t>A-41950601</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Personalia, S.A.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Albacete, 3-3ª 28027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Servicios socio sanitarios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90,00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A-82438995</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Esteritex, S.A.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C/ R</w:t>
            </w:r>
            <w:r>
              <w:rPr>
                <w:rFonts w:ascii="Times New Roman" w:hAnsi="Times New Roman"/>
                <w:color w:val="000000"/>
                <w:sz w:val="16"/>
                <w:szCs w:val="16"/>
                <w:lang w:val="it-IT"/>
              </w:rPr>
              <w:t>í</w:t>
            </w:r>
            <w:r w:rsidRPr="00131451">
              <w:rPr>
                <w:rFonts w:ascii="Times New Roman" w:hAnsi="Times New Roman"/>
                <w:color w:val="000000"/>
                <w:sz w:val="16"/>
                <w:szCs w:val="16"/>
                <w:lang w:val="it-IT"/>
              </w:rPr>
              <w:t>o Ebro, s/n P.I. Finanzauto, Arganda</w:t>
            </w:r>
            <w:r>
              <w:rPr>
                <w:rFonts w:ascii="Times New Roman" w:hAnsi="Times New Roman"/>
                <w:color w:val="000000"/>
                <w:sz w:val="16"/>
                <w:szCs w:val="16"/>
                <w:lang w:val="it-IT"/>
              </w:rPr>
              <w:t xml:space="preserve"> </w:t>
            </w:r>
            <w:r w:rsidRPr="00131451">
              <w:rPr>
                <w:rFonts w:ascii="Times New Roman" w:hAnsi="Times New Roman"/>
                <w:color w:val="000000"/>
                <w:sz w:val="16"/>
                <w:szCs w:val="16"/>
              </w:rPr>
              <w:t>del Rey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Servicios de esterilización sanitaria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A-84072446</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Reciclalia, S.A.U.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 xml:space="preserve">P. Indust. Villa Adela, C/Monte Urba, nº11, </w:t>
            </w:r>
            <w:r w:rsidRPr="00131451">
              <w:rPr>
                <w:rFonts w:ascii="Times New Roman" w:hAnsi="Times New Roman"/>
                <w:color w:val="000000"/>
                <w:sz w:val="16"/>
                <w:szCs w:val="16"/>
              </w:rPr>
              <w:t>La Bañeza (León)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y reciclaje de equipos eléctricos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B-84547546</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 xml:space="preserve">Fundosa Servicios Industriales </w:t>
            </w:r>
            <w:r w:rsidRPr="00131451">
              <w:rPr>
                <w:rFonts w:ascii="Times New Roman" w:hAnsi="Times New Roman"/>
                <w:color w:val="000000"/>
                <w:sz w:val="16"/>
                <w:szCs w:val="16"/>
              </w:rPr>
              <w:lastRenderedPageBreak/>
              <w:t>Galicia,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lastRenderedPageBreak/>
              <w:t>Rua Redondela, 1 Parque Tecnológico de</w:t>
            </w:r>
            <w:r>
              <w:rPr>
                <w:rFonts w:ascii="Times New Roman" w:hAnsi="Times New Roman"/>
                <w:color w:val="000000"/>
                <w:sz w:val="16"/>
                <w:szCs w:val="16"/>
              </w:rPr>
              <w:t xml:space="preserve"> </w:t>
            </w:r>
            <w:r w:rsidRPr="00131451">
              <w:rPr>
                <w:rFonts w:ascii="Times New Roman" w:hAnsi="Times New Roman"/>
                <w:color w:val="000000"/>
                <w:sz w:val="16"/>
                <w:szCs w:val="16"/>
              </w:rPr>
              <w:lastRenderedPageBreak/>
              <w:t>Galicia, 32901, San Cibrao Das Viñas</w:t>
            </w:r>
            <w:r>
              <w:rPr>
                <w:rFonts w:ascii="Times New Roman" w:hAnsi="Times New Roman"/>
                <w:color w:val="000000"/>
                <w:sz w:val="16"/>
                <w:szCs w:val="16"/>
              </w:rPr>
              <w:t xml:space="preserve"> </w:t>
            </w:r>
            <w:r w:rsidRPr="00131451">
              <w:rPr>
                <w:rFonts w:ascii="Times New Roman" w:hAnsi="Times New Roman"/>
                <w:color w:val="000000"/>
                <w:sz w:val="16"/>
                <w:szCs w:val="16"/>
              </w:rPr>
              <w:t>(Orense)</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lastRenderedPageBreak/>
              <w:t xml:space="preserve">Forrado de volantes y elaboración </w:t>
            </w:r>
            <w:r w:rsidRPr="00131451">
              <w:rPr>
                <w:rFonts w:ascii="Times New Roman" w:hAnsi="Times New Roman"/>
                <w:color w:val="000000"/>
                <w:sz w:val="16"/>
                <w:szCs w:val="16"/>
              </w:rPr>
              <w:lastRenderedPageBreak/>
              <w:t>de</w:t>
            </w:r>
            <w:r>
              <w:rPr>
                <w:rFonts w:ascii="Times New Roman" w:hAnsi="Times New Roman"/>
                <w:color w:val="000000"/>
                <w:sz w:val="16"/>
                <w:szCs w:val="16"/>
              </w:rPr>
              <w:t xml:space="preserve"> </w:t>
            </w:r>
            <w:r w:rsidRPr="00131451">
              <w:rPr>
                <w:rFonts w:ascii="Times New Roman" w:hAnsi="Times New Roman"/>
                <w:color w:val="000000"/>
                <w:sz w:val="16"/>
                <w:szCs w:val="16"/>
              </w:rPr>
              <w:t>componentes del automóvil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B-15674559</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Galenas, S.A.U. (a)</w:t>
            </w:r>
          </w:p>
        </w:tc>
        <w:tc>
          <w:tcPr>
            <w:tcW w:w="2960" w:type="dxa"/>
            <w:tcBorders>
              <w:left w:val="single" w:sz="2" w:space="0" w:color="auto"/>
              <w:right w:val="single" w:sz="2" w:space="0" w:color="auto"/>
            </w:tcBorders>
            <w:shd w:val="clear" w:color="auto" w:fill="auto"/>
            <w:noWrap/>
          </w:tcPr>
          <w:p w:rsidR="005D4268" w:rsidRPr="00131451" w:rsidRDefault="00AC7D12" w:rsidP="00B575A8">
            <w:pPr>
              <w:keepLines/>
              <w:spacing w:after="0"/>
              <w:ind w:left="113" w:hanging="113"/>
              <w:jc w:val="left"/>
              <w:rPr>
                <w:rFonts w:ascii="Times New Roman" w:hAnsi="Times New Roman"/>
                <w:color w:val="000000"/>
                <w:sz w:val="16"/>
                <w:szCs w:val="16"/>
              </w:rPr>
            </w:pPr>
            <w:r w:rsidRPr="00AC7D12">
              <w:rPr>
                <w:rFonts w:ascii="Times New Roman" w:hAnsi="Times New Roman"/>
                <w:color w:val="000000"/>
                <w:sz w:val="16"/>
                <w:szCs w:val="16"/>
              </w:rPr>
              <w:t>Polígono Industrial de Vallecas Cno. Pozo Tío Raimundo 28031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Explotación de tiendas en hospitales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A-79476941</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Ultracongelados y Precocinados,  S.A.U.</w:t>
            </w:r>
          </w:p>
        </w:tc>
        <w:tc>
          <w:tcPr>
            <w:tcW w:w="2960" w:type="dxa"/>
            <w:vMerge w:val="restart"/>
            <w:tcBorders>
              <w:left w:val="single" w:sz="2" w:space="0" w:color="auto"/>
              <w:right w:val="single" w:sz="2" w:space="0" w:color="auto"/>
            </w:tcBorders>
            <w:shd w:val="clear" w:color="auto" w:fill="auto"/>
            <w:noWrap/>
          </w:tcPr>
          <w:p w:rsidR="005D4268" w:rsidRPr="00AC7D12" w:rsidRDefault="005D4268" w:rsidP="00B575A8">
            <w:pPr>
              <w:keepLines/>
              <w:spacing w:after="0"/>
              <w:ind w:left="113" w:hanging="113"/>
              <w:jc w:val="left"/>
              <w:rPr>
                <w:rFonts w:ascii="Times New Roman" w:hAnsi="Times New Roman"/>
                <w:color w:val="000000"/>
                <w:sz w:val="16"/>
                <w:szCs w:val="16"/>
              </w:rPr>
            </w:pPr>
            <w:r w:rsidRPr="00AC7D12">
              <w:rPr>
                <w:rFonts w:ascii="Times New Roman" w:hAnsi="Times New Roman"/>
                <w:color w:val="000000"/>
                <w:sz w:val="16"/>
                <w:szCs w:val="16"/>
              </w:rPr>
              <w:t>Avda. Fuentes Piedras, s/n, 14940 Cabra (Córdoba)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Elaboración de tortillas ultracongeladas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B-84302314</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Columbia Cintas de Impresión, S.L.U.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 Siresa, 39200 Reinosa</w:t>
            </w:r>
            <w:r>
              <w:rPr>
                <w:rFonts w:ascii="Times New Roman" w:hAnsi="Times New Roman"/>
                <w:color w:val="000000"/>
                <w:sz w:val="16"/>
                <w:szCs w:val="16"/>
              </w:rPr>
              <w:t xml:space="preserve"> </w:t>
            </w:r>
            <w:r w:rsidRPr="00131451">
              <w:rPr>
                <w:rFonts w:ascii="Times New Roman" w:hAnsi="Times New Roman"/>
                <w:color w:val="000000"/>
                <w:sz w:val="16"/>
                <w:szCs w:val="16"/>
              </w:rPr>
              <w:t>(Cantabria)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Reciclados informáticos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A-39074364</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Textil, S.A.U.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Industrial de León 42, parcela M-80 Onzonilla (León)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Confección de ropa de trabajo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A-24072068</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Industrial Juan Carlos I, parcela 7-4</w:t>
            </w:r>
            <w:r>
              <w:rPr>
                <w:rFonts w:ascii="Times New Roman" w:hAnsi="Times New Roman"/>
                <w:color w:val="000000"/>
                <w:sz w:val="16"/>
                <w:szCs w:val="16"/>
              </w:rPr>
              <w:t xml:space="preserve"> </w:t>
            </w:r>
            <w:r w:rsidRPr="00131451">
              <w:rPr>
                <w:rFonts w:ascii="Times New Roman" w:hAnsi="Times New Roman"/>
                <w:color w:val="000000"/>
                <w:sz w:val="16"/>
                <w:szCs w:val="16"/>
              </w:rPr>
              <w:t>Almussafes (Valencia)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Elaboración de piezas para el</w:t>
            </w:r>
            <w:r>
              <w:rPr>
                <w:rFonts w:ascii="Times New Roman" w:hAnsi="Times New Roman"/>
                <w:color w:val="000000"/>
                <w:sz w:val="16"/>
                <w:szCs w:val="16"/>
              </w:rPr>
              <w:t xml:space="preserve"> </w:t>
            </w:r>
            <w:r w:rsidRPr="00131451">
              <w:rPr>
                <w:rFonts w:ascii="Times New Roman" w:hAnsi="Times New Roman"/>
                <w:color w:val="000000"/>
                <w:sz w:val="16"/>
                <w:szCs w:val="16"/>
              </w:rPr>
              <w:t>automóvil y forrado de volantes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B-96742374</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Fabricación Modular Valenciana, S.L.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Gran Vía Ramón y Cajal, 13 (Valencia)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Fabricación y montaje de productos</w:t>
            </w:r>
            <w:r>
              <w:rPr>
                <w:rFonts w:ascii="Times New Roman" w:hAnsi="Times New Roman"/>
                <w:color w:val="000000"/>
                <w:sz w:val="16"/>
                <w:szCs w:val="16"/>
              </w:rPr>
              <w:t xml:space="preserve"> </w:t>
            </w:r>
            <w:r w:rsidRPr="00131451">
              <w:rPr>
                <w:rFonts w:ascii="Times New Roman" w:hAnsi="Times New Roman"/>
                <w:color w:val="000000"/>
                <w:sz w:val="16"/>
                <w:szCs w:val="16"/>
              </w:rPr>
              <w:t>para empresas de automoción</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B-96965579</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Modular Logística Valenciana, S.L. (b)</w:t>
            </w:r>
          </w:p>
        </w:tc>
        <w:tc>
          <w:tcPr>
            <w:tcW w:w="2960" w:type="dxa"/>
            <w:vMerge w:val="restart"/>
            <w:tcBorders>
              <w:left w:val="single" w:sz="2" w:space="0" w:color="auto"/>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Polígono Industrial Juan Carlos I, parcela T-1-2, Almussafes (Valencia)</w:t>
            </w:r>
          </w:p>
        </w:tc>
        <w:tc>
          <w:tcPr>
            <w:tcW w:w="2268" w:type="dxa"/>
            <w:tcBorders>
              <w:left w:val="single" w:sz="2" w:space="0" w:color="auto"/>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Fabricación y montaje de productos</w:t>
            </w:r>
          </w:p>
        </w:tc>
        <w:tc>
          <w:tcPr>
            <w:tcW w:w="659" w:type="dxa"/>
            <w:tcBorders>
              <w:left w:val="single" w:sz="2" w:space="0" w:color="auto"/>
              <w:right w:val="single" w:sz="2" w:space="0" w:color="auto"/>
            </w:tcBorders>
            <w:shd w:val="clear" w:color="auto" w:fill="auto"/>
            <w:noWrap/>
          </w:tcPr>
          <w:p w:rsidR="005D4268" w:rsidRPr="00767B6B"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767B6B" w:rsidRDefault="005D4268" w:rsidP="00B575A8">
            <w:pPr>
              <w:keepLines/>
              <w:spacing w:after="0"/>
              <w:jc w:val="right"/>
              <w:rPr>
                <w:rFonts w:ascii="Times New Roman" w:hAnsi="Times New Roman"/>
                <w:color w:val="000000"/>
                <w:sz w:val="16"/>
                <w:szCs w:val="16"/>
              </w:rPr>
            </w:pPr>
            <w:r w:rsidRPr="00767B6B">
              <w:rPr>
                <w:rFonts w:ascii="Times New Roman" w:hAnsi="Times New Roman"/>
                <w:color w:val="000000"/>
                <w:sz w:val="16"/>
                <w:szCs w:val="16"/>
              </w:rPr>
              <w:t>87,50</w:t>
            </w:r>
          </w:p>
        </w:tc>
        <w:tc>
          <w:tcPr>
            <w:tcW w:w="991" w:type="dxa"/>
            <w:tcBorders>
              <w:left w:val="single" w:sz="2" w:space="0" w:color="auto"/>
            </w:tcBorders>
            <w:shd w:val="clear" w:color="auto" w:fill="auto"/>
            <w:noWrap/>
          </w:tcPr>
          <w:p w:rsidR="005D4268" w:rsidRPr="00767B6B" w:rsidRDefault="005D4268" w:rsidP="00B575A8">
            <w:pPr>
              <w:keepLines/>
              <w:spacing w:after="0"/>
              <w:jc w:val="center"/>
              <w:rPr>
                <w:rFonts w:ascii="Times New Roman" w:hAnsi="Times New Roman"/>
                <w:sz w:val="16"/>
                <w:szCs w:val="16"/>
              </w:rPr>
            </w:pPr>
            <w:r w:rsidRPr="00767B6B">
              <w:rPr>
                <w:rFonts w:ascii="Times New Roman" w:hAnsi="Times New Roman"/>
                <w:sz w:val="16"/>
                <w:szCs w:val="16"/>
              </w:rPr>
              <w:t>B-97467450</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para empresas industriales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Modular Logística Catalana, S.L.</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Carretera N-340 Km 1199, 43720-Lárboç</w:t>
            </w:r>
            <w:r>
              <w:rPr>
                <w:rFonts w:ascii="Times New Roman" w:hAnsi="Times New Roman"/>
                <w:color w:val="000000"/>
                <w:sz w:val="16"/>
                <w:szCs w:val="16"/>
              </w:rPr>
              <w:t xml:space="preserve"> </w:t>
            </w:r>
            <w:r w:rsidRPr="00131451">
              <w:rPr>
                <w:rFonts w:ascii="Times New Roman" w:hAnsi="Times New Roman"/>
                <w:color w:val="000000"/>
                <w:sz w:val="16"/>
                <w:szCs w:val="16"/>
              </w:rPr>
              <w:t>(Tarragona)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Formación, rehabilitación y recuperación de</w:t>
            </w:r>
            <w:r>
              <w:rPr>
                <w:rFonts w:ascii="Times New Roman" w:hAnsi="Times New Roman"/>
                <w:color w:val="000000"/>
                <w:sz w:val="16"/>
                <w:szCs w:val="16"/>
              </w:rPr>
              <w:t xml:space="preserve"> </w:t>
            </w:r>
            <w:r w:rsidRPr="00131451">
              <w:rPr>
                <w:rFonts w:ascii="Times New Roman" w:hAnsi="Times New Roman"/>
                <w:color w:val="000000"/>
                <w:sz w:val="16"/>
                <w:szCs w:val="16"/>
              </w:rPr>
              <w:t>Personas discapacitadas a fin de lograr su</w:t>
            </w:r>
            <w:r>
              <w:rPr>
                <w:rFonts w:ascii="Times New Roman" w:hAnsi="Times New Roman"/>
                <w:color w:val="000000"/>
                <w:sz w:val="16"/>
                <w:szCs w:val="16"/>
              </w:rPr>
              <w:t xml:space="preserve"> </w:t>
            </w:r>
            <w:r w:rsidRPr="00131451">
              <w:rPr>
                <w:rFonts w:ascii="Times New Roman" w:hAnsi="Times New Roman"/>
                <w:color w:val="000000"/>
                <w:sz w:val="16"/>
                <w:szCs w:val="16"/>
              </w:rPr>
              <w:t>Integración laboral y social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B-55570196</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Sport y Ocio, S.A.U.</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Complejo Deportivo Somontes</w:t>
            </w:r>
            <w:r>
              <w:rPr>
                <w:rFonts w:ascii="Times New Roman" w:hAnsi="Times New Roman"/>
                <w:color w:val="000000"/>
                <w:sz w:val="16"/>
                <w:szCs w:val="16"/>
              </w:rPr>
              <w:t xml:space="preserve"> </w:t>
            </w:r>
            <w:r w:rsidRPr="00131451">
              <w:rPr>
                <w:rFonts w:ascii="Times New Roman" w:hAnsi="Times New Roman"/>
                <w:color w:val="000000"/>
                <w:sz w:val="16"/>
                <w:szCs w:val="16"/>
              </w:rPr>
              <w:t>Ctra de El Pardo, Km 3,4 (28035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Explotación y gestión de instalaciones</w:t>
            </w:r>
            <w:r>
              <w:rPr>
                <w:rFonts w:ascii="Times New Roman" w:hAnsi="Times New Roman"/>
                <w:color w:val="000000"/>
                <w:sz w:val="16"/>
                <w:szCs w:val="16"/>
              </w:rPr>
              <w:t xml:space="preserve"> </w:t>
            </w:r>
            <w:r w:rsidRPr="00131451">
              <w:rPr>
                <w:rFonts w:ascii="Times New Roman" w:hAnsi="Times New Roman"/>
                <w:color w:val="000000"/>
                <w:sz w:val="16"/>
                <w:szCs w:val="16"/>
              </w:rPr>
              <w:t>deportivas y de ocio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A-81773897</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Servimedia, S.A.U.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Almansa 66, planta baja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Agencia de prensa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A-78955713</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(28039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Fábrica de Información y Telecomunicaciones</w:t>
            </w:r>
            <w:r>
              <w:rPr>
                <w:rFonts w:ascii="Times New Roman" w:hAnsi="Times New Roman"/>
                <w:color w:val="000000"/>
                <w:sz w:val="16"/>
                <w:szCs w:val="16"/>
              </w:rPr>
              <w:t xml:space="preserve"> </w:t>
            </w:r>
            <w:r w:rsidRPr="00131451">
              <w:rPr>
                <w:rFonts w:ascii="Times New Roman" w:hAnsi="Times New Roman"/>
                <w:color w:val="000000"/>
                <w:sz w:val="16"/>
                <w:szCs w:val="16"/>
              </w:rPr>
              <w:t>de Extremadura, S.A.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Doctor Rodríguez Ledesma, s/n</w:t>
            </w:r>
            <w:r>
              <w:rPr>
                <w:rFonts w:ascii="Times New Roman" w:hAnsi="Times New Roman"/>
                <w:color w:val="000000"/>
                <w:sz w:val="16"/>
                <w:szCs w:val="16"/>
              </w:rPr>
              <w:t xml:space="preserve"> </w:t>
            </w:r>
            <w:r w:rsidRPr="00131451">
              <w:rPr>
                <w:rFonts w:ascii="Times New Roman" w:hAnsi="Times New Roman"/>
                <w:color w:val="000000"/>
                <w:sz w:val="16"/>
                <w:szCs w:val="16"/>
              </w:rPr>
              <w:t>(10001 Cáceres)</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 de atención e información  telefónica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75,00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A-10233211</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Comercializadora, S.A.U.</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Recoletos, 1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Comercialización de productos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A-79392783</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Servicios La Cartuja GESSER, S.L.(c)</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C/Alhaja, s/n - Barriada Los Abarizones</w:t>
            </w:r>
            <w:r>
              <w:rPr>
                <w:rFonts w:ascii="Times New Roman" w:hAnsi="Times New Roman"/>
                <w:color w:val="000000"/>
                <w:sz w:val="16"/>
                <w:szCs w:val="16"/>
              </w:rPr>
              <w:t xml:space="preserve"> </w:t>
            </w:r>
            <w:r w:rsidRPr="00131451">
              <w:rPr>
                <w:rFonts w:ascii="Times New Roman" w:hAnsi="Times New Roman"/>
                <w:color w:val="000000"/>
                <w:sz w:val="16"/>
                <w:szCs w:val="16"/>
              </w:rPr>
              <w:t>Jerez de la Frontera (Cádiz)</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Creación de empleo para enfermos  mentales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52,27</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B-11710258</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Zona Centro,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Camino de Valdeoliva, s/n</w:t>
            </w:r>
            <w:r>
              <w:rPr>
                <w:rFonts w:ascii="Times New Roman" w:hAnsi="Times New Roman"/>
                <w:color w:val="000000"/>
                <w:sz w:val="16"/>
                <w:szCs w:val="16"/>
              </w:rPr>
              <w:t xml:space="preserve"> </w:t>
            </w:r>
            <w:r w:rsidRPr="00131451">
              <w:rPr>
                <w:rFonts w:ascii="Times New Roman" w:hAnsi="Times New Roman"/>
                <w:color w:val="000000"/>
                <w:sz w:val="16"/>
                <w:szCs w:val="16"/>
              </w:rPr>
              <w:t>28750 San Agust</w:t>
            </w:r>
            <w:r>
              <w:rPr>
                <w:rFonts w:ascii="Times New Roman" w:hAnsi="Times New Roman"/>
                <w:color w:val="000000"/>
                <w:sz w:val="16"/>
                <w:szCs w:val="16"/>
              </w:rPr>
              <w:t>í</w:t>
            </w:r>
            <w:r w:rsidRPr="00131451">
              <w:rPr>
                <w:rFonts w:ascii="Times New Roman" w:hAnsi="Times New Roman"/>
                <w:color w:val="000000"/>
                <w:sz w:val="16"/>
                <w:szCs w:val="16"/>
              </w:rPr>
              <w:t>n de Guadalix,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Manipulado, retractilado, embalaje de</w:t>
            </w:r>
            <w:r>
              <w:rPr>
                <w:rFonts w:ascii="Times New Roman" w:hAnsi="Times New Roman"/>
                <w:color w:val="000000"/>
                <w:sz w:val="16"/>
                <w:szCs w:val="16"/>
              </w:rPr>
              <w:t xml:space="preserve"> </w:t>
            </w:r>
            <w:r w:rsidRPr="00131451">
              <w:rPr>
                <w:rFonts w:ascii="Times New Roman" w:hAnsi="Times New Roman"/>
                <w:color w:val="000000"/>
                <w:sz w:val="16"/>
                <w:szCs w:val="16"/>
              </w:rPr>
              <w:t>todo tipo de per</w:t>
            </w:r>
            <w:r>
              <w:rPr>
                <w:rFonts w:ascii="Times New Roman" w:hAnsi="Times New Roman"/>
                <w:color w:val="000000"/>
                <w:sz w:val="16"/>
                <w:szCs w:val="16"/>
              </w:rPr>
              <w:t>i</w:t>
            </w:r>
            <w:r w:rsidRPr="00131451">
              <w:rPr>
                <w:rFonts w:ascii="Times New Roman" w:hAnsi="Times New Roman"/>
                <w:color w:val="000000"/>
                <w:sz w:val="16"/>
                <w:szCs w:val="16"/>
              </w:rPr>
              <w:t>ódicos y libros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B-80771868</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en-US"/>
              </w:rPr>
            </w:pPr>
            <w:r w:rsidRPr="00131451">
              <w:rPr>
                <w:rFonts w:ascii="Times New Roman" w:hAnsi="Times New Roman"/>
                <w:color w:val="000000"/>
                <w:sz w:val="16"/>
                <w:szCs w:val="16"/>
                <w:lang w:val="en-US"/>
              </w:rPr>
              <w:t>Be on Diversity, S.L.</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Velázquez, 18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Prestación de servicios de consultoría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B-86869401</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en-US"/>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Fundosa Servicios Industriales Zona Centro S.L.U.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Polígono Industrial Valdemanuel s/n Epila (Zaragoza)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r>
              <w:rPr>
                <w:rFonts w:ascii="Times New Roman" w:hAnsi="Times New Roman"/>
                <w:sz w:val="16"/>
                <w:szCs w:val="16"/>
              </w:rPr>
              <w:t>F-99417248</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Agendalfazema Unipessoal, L.D.A.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Praça Nuno Rodriguez dos Santos, 14-B, Sao Domingos de Benfica (Lisbon)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r>
              <w:rPr>
                <w:rFonts w:ascii="Times New Roman" w:hAnsi="Times New Roman"/>
                <w:sz w:val="16"/>
                <w:szCs w:val="16"/>
              </w:rPr>
              <w:t>510623174</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Clintex Lavandería Industrial, S.L.</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 xml:space="preserve">Polígono Industrial Fernando </w:t>
            </w:r>
            <w:r w:rsidRPr="00767B6B">
              <w:rPr>
                <w:rFonts w:ascii="Times New Roman" w:hAnsi="Times New Roman"/>
                <w:color w:val="000000"/>
                <w:sz w:val="16"/>
                <w:szCs w:val="16"/>
              </w:rPr>
              <w:t>Guerrero (CL B), S/N Cabezas de San Juan (Sevilla)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767B6B">
              <w:rPr>
                <w:rFonts w:ascii="Times New Roman" w:hAnsi="Times New Roman"/>
                <w:sz w:val="16"/>
                <w:szCs w:val="16"/>
              </w:rPr>
              <w:t>B-91167866</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Asociación para el Empleo y la Formación de</w:t>
            </w:r>
            <w:r>
              <w:rPr>
                <w:rFonts w:ascii="Times New Roman" w:hAnsi="Times New Roman"/>
                <w:color w:val="000000"/>
                <w:sz w:val="16"/>
                <w:szCs w:val="16"/>
              </w:rPr>
              <w:t xml:space="preserve"> </w:t>
            </w:r>
            <w:r w:rsidRPr="00131451">
              <w:rPr>
                <w:rFonts w:ascii="Times New Roman" w:hAnsi="Times New Roman"/>
                <w:color w:val="000000"/>
                <w:sz w:val="16"/>
                <w:szCs w:val="16"/>
              </w:rPr>
              <w:t>Personas con discapacidad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Bernardino Obregón, 26</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Empleo para Personas con</w:t>
            </w:r>
            <w:r>
              <w:rPr>
                <w:rFonts w:ascii="Times New Roman" w:hAnsi="Times New Roman"/>
                <w:color w:val="000000"/>
                <w:sz w:val="16"/>
                <w:szCs w:val="16"/>
              </w:rPr>
              <w:t xml:space="preserve"> </w:t>
            </w:r>
            <w:r w:rsidRPr="00131451">
              <w:rPr>
                <w:rFonts w:ascii="Times New Roman" w:hAnsi="Times New Roman"/>
                <w:color w:val="000000"/>
                <w:sz w:val="16"/>
                <w:szCs w:val="16"/>
              </w:rPr>
              <w:t>Discapacidad</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G-85563302</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28012 (Madrid)</w:t>
            </w: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Asociación FSC Discapacidad para la Formación,</w:t>
            </w:r>
            <w:r>
              <w:rPr>
                <w:rFonts w:ascii="Times New Roman" w:hAnsi="Times New Roman"/>
                <w:color w:val="000000"/>
                <w:sz w:val="16"/>
                <w:szCs w:val="16"/>
              </w:rPr>
              <w:t xml:space="preserve"> </w:t>
            </w:r>
            <w:r w:rsidRPr="00131451">
              <w:rPr>
                <w:rFonts w:ascii="Times New Roman" w:hAnsi="Times New Roman"/>
                <w:color w:val="000000"/>
                <w:sz w:val="16"/>
                <w:szCs w:val="16"/>
              </w:rPr>
              <w:t>Servicios y Colocación de Discapacitados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Bernardino Obregón, 26</w:t>
            </w:r>
            <w:r>
              <w:rPr>
                <w:rFonts w:ascii="Times New Roman" w:hAnsi="Times New Roman"/>
                <w:color w:val="000000"/>
                <w:sz w:val="16"/>
                <w:szCs w:val="16"/>
              </w:rPr>
              <w:t xml:space="preserve"> </w:t>
            </w:r>
            <w:r w:rsidRPr="00131451">
              <w:rPr>
                <w:rFonts w:ascii="Times New Roman" w:hAnsi="Times New Roman"/>
                <w:color w:val="000000"/>
                <w:sz w:val="16"/>
                <w:szCs w:val="16"/>
              </w:rPr>
              <w:t>28012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Empleo para Personas con</w:t>
            </w:r>
            <w:r>
              <w:rPr>
                <w:rFonts w:ascii="Times New Roman" w:hAnsi="Times New Roman"/>
                <w:color w:val="000000"/>
                <w:sz w:val="16"/>
                <w:szCs w:val="16"/>
              </w:rPr>
              <w:t xml:space="preserve"> </w:t>
            </w:r>
            <w:r w:rsidRPr="00131451">
              <w:rPr>
                <w:rFonts w:ascii="Times New Roman" w:hAnsi="Times New Roman"/>
                <w:color w:val="000000"/>
                <w:sz w:val="16"/>
                <w:szCs w:val="16"/>
              </w:rPr>
              <w:t>Discapacidad</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G-81988362</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Grupo, S.A.U.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Sebastián Herrera, 15 28012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Creación de empleo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r w:rsidRPr="00131451">
              <w:rPr>
                <w:rFonts w:ascii="Times New Roman" w:hAnsi="Times New Roman"/>
                <w:color w:val="000000"/>
                <w:sz w:val="16"/>
                <w:szCs w:val="16"/>
              </w:rPr>
              <w:t>100,00</w:t>
            </w: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A-79139267</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bl>
    <w:p w:rsidR="005D4268" w:rsidRPr="00FB225D" w:rsidRDefault="005D4268" w:rsidP="005D4268">
      <w:pPr>
        <w:pStyle w:val="Listaconnmeros2"/>
        <w:keepLines/>
        <w:spacing w:before="120" w:after="0"/>
        <w:ind w:left="324"/>
        <w:rPr>
          <w:snapToGrid w:val="0"/>
          <w:sz w:val="16"/>
          <w:u w:color="000000"/>
        </w:rPr>
      </w:pPr>
      <w:r w:rsidRPr="00FB225D">
        <w:rPr>
          <w:snapToGrid w:val="0"/>
          <w:sz w:val="16"/>
          <w:u w:color="000000"/>
        </w:rPr>
        <w:t>(a)</w:t>
      </w:r>
      <w:r>
        <w:rPr>
          <w:snapToGrid w:val="0"/>
          <w:sz w:val="16"/>
          <w:u w:color="000000"/>
        </w:rPr>
        <w:tab/>
      </w:r>
      <w:r w:rsidRPr="00FB225D">
        <w:rPr>
          <w:snapToGrid w:val="0"/>
          <w:sz w:val="16"/>
          <w:u w:color="000000"/>
        </w:rPr>
        <w:t>Sociedad auditada por Deloitte, S.L.</w:t>
      </w:r>
    </w:p>
    <w:p w:rsidR="005D4268" w:rsidRDefault="005D4268" w:rsidP="005D4268">
      <w:pPr>
        <w:pStyle w:val="Listaconnmeros2"/>
        <w:keepLines/>
        <w:spacing w:after="0"/>
        <w:ind w:left="324"/>
        <w:rPr>
          <w:snapToGrid w:val="0"/>
          <w:sz w:val="16"/>
          <w:u w:color="000000"/>
        </w:rPr>
      </w:pPr>
      <w:r>
        <w:rPr>
          <w:snapToGrid w:val="0"/>
          <w:sz w:val="16"/>
          <w:u w:color="000000"/>
        </w:rPr>
        <w:t>(</w:t>
      </w:r>
      <w:r w:rsidRPr="00FB225D">
        <w:rPr>
          <w:snapToGrid w:val="0"/>
          <w:sz w:val="16"/>
          <w:u w:color="000000"/>
        </w:rPr>
        <w:t>b)</w:t>
      </w:r>
      <w:r>
        <w:rPr>
          <w:snapToGrid w:val="0"/>
          <w:sz w:val="16"/>
          <w:u w:color="000000"/>
        </w:rPr>
        <w:tab/>
      </w:r>
      <w:r w:rsidRPr="00FB225D">
        <w:rPr>
          <w:snapToGrid w:val="0"/>
          <w:sz w:val="16"/>
          <w:u w:color="000000"/>
        </w:rPr>
        <w:t>Sociedad auditada por Ernst &amp; Young, S.L.</w:t>
      </w:r>
    </w:p>
    <w:p w:rsidR="005D4268" w:rsidRDefault="005D4268" w:rsidP="005D4268">
      <w:pPr>
        <w:pStyle w:val="Listaconnmeros2"/>
        <w:keepLines/>
        <w:ind w:left="324"/>
        <w:rPr>
          <w:snapToGrid w:val="0"/>
          <w:sz w:val="16"/>
          <w:u w:color="000000"/>
        </w:rPr>
      </w:pPr>
      <w:r w:rsidRPr="00892AEE">
        <w:rPr>
          <w:snapToGrid w:val="0"/>
          <w:sz w:val="16"/>
          <w:u w:color="000000"/>
        </w:rPr>
        <w:t>(c)</w:t>
      </w:r>
      <w:r>
        <w:rPr>
          <w:snapToGrid w:val="0"/>
          <w:sz w:val="16"/>
          <w:u w:color="000000"/>
        </w:rPr>
        <w:tab/>
      </w:r>
      <w:r w:rsidRPr="00892AEE">
        <w:rPr>
          <w:snapToGrid w:val="0"/>
          <w:sz w:val="16"/>
          <w:u w:color="000000"/>
        </w:rPr>
        <w:t>Entidad auditada por Moore Stephens AMS, S.L.</w:t>
      </w:r>
    </w:p>
    <w:p w:rsidR="005D4268" w:rsidRPr="00DA3C32" w:rsidRDefault="005D4268" w:rsidP="005D4268">
      <w:pPr>
        <w:pStyle w:val="Ttulo1"/>
      </w:pPr>
      <w:r w:rsidRPr="00DA3C32">
        <w:lastRenderedPageBreak/>
        <w:t>Entidades asociadas</w:t>
      </w:r>
    </w:p>
    <w:tbl>
      <w:tblPr>
        <w:tblW w:w="869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5454"/>
        <w:gridCol w:w="1020"/>
        <w:gridCol w:w="1021"/>
        <w:gridCol w:w="1203"/>
      </w:tblGrid>
      <w:tr w:rsidR="005D4268" w:rsidRPr="0099068E" w:rsidTr="00B575A8">
        <w:trPr>
          <w:jc w:val="center"/>
        </w:trPr>
        <w:tc>
          <w:tcPr>
            <w:tcW w:w="5454" w:type="dxa"/>
            <w:tcBorders>
              <w:top w:val="single" w:sz="2" w:space="0" w:color="auto"/>
              <w:bottom w:val="nil"/>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p>
        </w:tc>
        <w:tc>
          <w:tcPr>
            <w:tcW w:w="2041" w:type="dxa"/>
            <w:gridSpan w:val="2"/>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 de Participación</w:t>
            </w:r>
          </w:p>
        </w:tc>
        <w:tc>
          <w:tcPr>
            <w:tcW w:w="1203" w:type="dxa"/>
            <w:tcBorders>
              <w:top w:val="single" w:sz="2" w:space="0" w:color="auto"/>
              <w:bottom w:val="nil"/>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p>
        </w:tc>
      </w:tr>
      <w:tr w:rsidR="005D4268" w:rsidRPr="0099068E" w:rsidTr="00B575A8">
        <w:trPr>
          <w:jc w:val="center"/>
        </w:trPr>
        <w:tc>
          <w:tcPr>
            <w:tcW w:w="5454" w:type="dxa"/>
            <w:tcBorders>
              <w:top w:val="nil"/>
              <w:bottom w:val="single" w:sz="2" w:space="0" w:color="auto"/>
            </w:tcBorders>
            <w:shd w:val="clear" w:color="auto" w:fill="auto"/>
            <w:noWrap/>
            <w:vAlign w:val="bottom"/>
          </w:tcPr>
          <w:p w:rsidR="005D4268" w:rsidRPr="00D51D85" w:rsidRDefault="005D4268" w:rsidP="00B575A8">
            <w:pPr>
              <w:pStyle w:val="Tabladeilustraciones"/>
              <w:keepNext/>
              <w:keepLines/>
              <w:jc w:val="center"/>
              <w:rPr>
                <w:snapToGrid w:val="0"/>
                <w:color w:val="000000"/>
                <w:u w:color="000000"/>
              </w:rPr>
            </w:pPr>
          </w:p>
        </w:tc>
        <w:tc>
          <w:tcPr>
            <w:tcW w:w="1020" w:type="dxa"/>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Directa</w:t>
            </w:r>
          </w:p>
        </w:tc>
        <w:tc>
          <w:tcPr>
            <w:tcW w:w="1021" w:type="dxa"/>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Indirecta</w:t>
            </w:r>
          </w:p>
        </w:tc>
        <w:tc>
          <w:tcPr>
            <w:tcW w:w="1203" w:type="dxa"/>
            <w:tcBorders>
              <w:top w:val="nil"/>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NIF</w:t>
            </w:r>
          </w:p>
        </w:tc>
      </w:tr>
      <w:tr w:rsidR="005D4268" w:rsidRPr="0099068E" w:rsidTr="00B575A8">
        <w:trPr>
          <w:jc w:val="center"/>
        </w:trPr>
        <w:tc>
          <w:tcPr>
            <w:tcW w:w="5454"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020"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021"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203"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Iniciativas de Empleo Andaluzas,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46,97</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A-41431891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Multiser del Mediterráneo,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48,92</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B-29683992</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Proazimut,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48,</w:t>
            </w:r>
            <w:r>
              <w:rPr>
                <w:snapToGrid w:val="0"/>
                <w:color w:val="000000"/>
                <w:u w:color="000000"/>
              </w:rPr>
              <w:t>9</w:t>
            </w:r>
            <w:r w:rsidRPr="00D51D85">
              <w:rPr>
                <w:snapToGrid w:val="0"/>
                <w:color w:val="000000"/>
                <w:u w:color="000000"/>
              </w:rPr>
              <w:t>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B-41610825</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Talleres Protegidos Gureak,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19,88</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A-20044590</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C.E.E. Apta, S.L.(a)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45,99</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B-33839234</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Talleres Auxiliares de Subcontratación Industria Navarra,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22,00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A-31257868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Nasermo,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B-31561608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Manchalán,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A-19180108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en-GB"/>
              </w:rPr>
            </w:pPr>
            <w:r w:rsidRPr="00D51D85">
              <w:rPr>
                <w:snapToGrid w:val="0"/>
                <w:color w:val="000000"/>
                <w:u w:color="000000"/>
                <w:lang w:val="en-GB"/>
              </w:rPr>
              <w:t>Total Gaming System,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en-GB"/>
              </w:rPr>
            </w:pPr>
            <w:r w:rsidRPr="00D51D85">
              <w:rPr>
                <w:snapToGrid w:val="0"/>
                <w:color w:val="000000"/>
                <w:u w:color="000000"/>
                <w:lang w:val="en-GB"/>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33,00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A-80635709</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Confecciones Novatex,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28,85</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B-33663287</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Katea Legaia, S.L.L.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11,06</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B-20533329</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Bugadería Industrial Mesnet, S.L. (a)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B-55511604</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C.E.E. Aspace Rioja,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30,00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B-26435461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Miton,S.L.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30,23</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B-58629841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 </w:t>
            </w:r>
          </w:p>
        </w:tc>
        <w:tc>
          <w:tcPr>
            <w:tcW w:w="1203" w:type="dxa"/>
            <w:shd w:val="clear" w:color="auto" w:fill="auto"/>
            <w:noWrap/>
            <w:vAlign w:val="bottom"/>
            <w:hideMark/>
          </w:tcPr>
          <w:p w:rsidR="005D4268" w:rsidRPr="00D51D85" w:rsidRDefault="005D4268" w:rsidP="00B575A8">
            <w:pPr>
              <w:pStyle w:val="Tabladeilustraciones"/>
              <w:keepLines/>
              <w:jc w:val="center"/>
              <w:rPr>
                <w:snapToGrid w:val="0"/>
                <w:color w:val="000000"/>
                <w:u w:color="000000"/>
              </w:rPr>
            </w:pPr>
          </w:p>
        </w:tc>
      </w:tr>
    </w:tbl>
    <w:p w:rsidR="005D4268" w:rsidRDefault="005D4268" w:rsidP="005D4268">
      <w:pPr>
        <w:pStyle w:val="Textocomentario"/>
        <w:keepLines/>
        <w:spacing w:before="240" w:after="240"/>
        <w:ind w:hanging="301"/>
      </w:pPr>
      <w:r>
        <w:t>(a)</w:t>
      </w:r>
      <w:r>
        <w:tab/>
        <w:t>Entidad</w:t>
      </w:r>
      <w:r w:rsidRPr="00CE63E5">
        <w:t xml:space="preserve"> auditada por Deloitte, S.L.</w:t>
      </w:r>
    </w:p>
    <w:p w:rsidR="005D4268" w:rsidRPr="00DA3C32" w:rsidRDefault="005D4268" w:rsidP="005D4268">
      <w:pPr>
        <w:pStyle w:val="Ttulo1"/>
      </w:pPr>
      <w:r w:rsidRPr="00DA3C32">
        <w:t>Otras participaciones</w:t>
      </w:r>
    </w:p>
    <w:tbl>
      <w:tblPr>
        <w:tblW w:w="783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4592"/>
        <w:gridCol w:w="1020"/>
        <w:gridCol w:w="1021"/>
        <w:gridCol w:w="1203"/>
      </w:tblGrid>
      <w:tr w:rsidR="005D4268" w:rsidRPr="0099068E" w:rsidTr="00B575A8">
        <w:trPr>
          <w:jc w:val="center"/>
        </w:trPr>
        <w:tc>
          <w:tcPr>
            <w:tcW w:w="4592" w:type="dxa"/>
            <w:tcBorders>
              <w:top w:val="single" w:sz="2" w:space="0" w:color="auto"/>
              <w:bottom w:val="nil"/>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Pr>
                <w:snapToGrid w:val="0"/>
                <w:color w:val="000000"/>
                <w:szCs w:val="0"/>
                <w:u w:color="000000"/>
              </w:rPr>
              <w:t xml:space="preserve">% de </w:t>
            </w:r>
            <w:r w:rsidRPr="0099068E">
              <w:rPr>
                <w:snapToGrid w:val="0"/>
                <w:color w:val="000000"/>
                <w:szCs w:val="0"/>
                <w:u w:color="000000"/>
              </w:rPr>
              <w:t>Participación</w:t>
            </w:r>
          </w:p>
        </w:tc>
        <w:tc>
          <w:tcPr>
            <w:tcW w:w="1203" w:type="dxa"/>
            <w:tcBorders>
              <w:top w:val="single" w:sz="2" w:space="0" w:color="auto"/>
              <w:bottom w:val="nil"/>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p>
        </w:tc>
      </w:tr>
      <w:tr w:rsidR="005D4268" w:rsidRPr="0099068E" w:rsidTr="00B575A8">
        <w:trPr>
          <w:jc w:val="center"/>
        </w:trPr>
        <w:tc>
          <w:tcPr>
            <w:tcW w:w="4592" w:type="dxa"/>
            <w:tcBorders>
              <w:top w:val="nil"/>
              <w:bottom w:val="single" w:sz="2" w:space="0" w:color="auto"/>
            </w:tcBorders>
            <w:shd w:val="clear" w:color="auto" w:fill="auto"/>
            <w:noWrap/>
            <w:vAlign w:val="bottom"/>
          </w:tcPr>
          <w:p w:rsidR="005D4268" w:rsidRPr="0099068E" w:rsidRDefault="005D4268" w:rsidP="00B575A8">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Directa</w:t>
            </w:r>
          </w:p>
        </w:tc>
        <w:tc>
          <w:tcPr>
            <w:tcW w:w="1021" w:type="dxa"/>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Indirecta</w:t>
            </w:r>
          </w:p>
        </w:tc>
        <w:tc>
          <w:tcPr>
            <w:tcW w:w="1203" w:type="dxa"/>
            <w:tcBorders>
              <w:top w:val="nil"/>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NIF</w:t>
            </w:r>
          </w:p>
        </w:tc>
      </w:tr>
      <w:tr w:rsidR="005D4268" w:rsidRPr="0099068E" w:rsidTr="00B575A8">
        <w:trPr>
          <w:jc w:val="center"/>
        </w:trPr>
        <w:tc>
          <w:tcPr>
            <w:tcW w:w="4592"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020"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203"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C.E.E. Seguronce,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9,00</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A-80185408</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Carmen la Comida de España,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9,91</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A-80204464</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C.E.E. PILSA,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9,00</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A-79449302</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Sociedad de Garantía Rec</w:t>
            </w:r>
            <w:r>
              <w:rPr>
                <w:snapToGrid w:val="0"/>
                <w:color w:val="000000"/>
                <w:szCs w:val="0"/>
                <w:u w:color="000000"/>
              </w:rPr>
              <w:t>í</w:t>
            </w:r>
            <w:r w:rsidRPr="008F2BC3">
              <w:rPr>
                <w:snapToGrid w:val="0"/>
                <w:color w:val="000000"/>
                <w:szCs w:val="0"/>
                <w:u w:color="000000"/>
              </w:rPr>
              <w:t>proca de Santander, S.G.R.</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0,03</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A-39030101</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AVAL Madrid</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V-28737526</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p>
        </w:tc>
        <w:tc>
          <w:tcPr>
            <w:tcW w:w="1021"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p>
        </w:tc>
        <w:tc>
          <w:tcPr>
            <w:tcW w:w="1203" w:type="dxa"/>
            <w:shd w:val="clear" w:color="auto" w:fill="auto"/>
            <w:noWrap/>
            <w:vAlign w:val="bottom"/>
          </w:tcPr>
          <w:p w:rsidR="005D4268" w:rsidRPr="008F2BC3" w:rsidRDefault="005D4268" w:rsidP="00B575A8">
            <w:pPr>
              <w:pStyle w:val="Tabladeilustraciones"/>
              <w:keepLines/>
              <w:rPr>
                <w:snapToGrid w:val="0"/>
                <w:color w:val="000000"/>
                <w:szCs w:val="0"/>
                <w:u w:color="000000"/>
              </w:rPr>
            </w:pPr>
          </w:p>
        </w:tc>
      </w:tr>
    </w:tbl>
    <w:p w:rsidR="005D4268" w:rsidRPr="008F2BC3" w:rsidRDefault="005D4268" w:rsidP="005D4268">
      <w:pPr>
        <w:keepLines/>
      </w:pPr>
    </w:p>
    <w:p w:rsidR="005D4268" w:rsidRDefault="005D4268" w:rsidP="00062A53">
      <w:pPr>
        <w:keepLines/>
        <w:jc w:val="center"/>
        <w:rPr>
          <w:rFonts w:cs="Arial"/>
          <w:b/>
        </w:rPr>
        <w:sectPr w:rsidR="005D4268" w:rsidSect="00B756CE">
          <w:footerReference w:type="first" r:id="rId17"/>
          <w:pgSz w:w="11907" w:h="16840" w:code="9"/>
          <w:pgMar w:top="2268" w:right="1440" w:bottom="1701" w:left="1440" w:header="1276" w:footer="720" w:gutter="0"/>
          <w:cols w:space="720"/>
          <w:docGrid w:linePitch="245"/>
        </w:sectPr>
      </w:pPr>
    </w:p>
    <w:p w:rsidR="00823E40" w:rsidRDefault="00DA3C32" w:rsidP="00126C0F">
      <w:pPr>
        <w:keepLines/>
        <w:rPr>
          <w:b/>
          <w:sz w:val="24"/>
        </w:rPr>
      </w:pPr>
      <w:r w:rsidRPr="00823E40">
        <w:rPr>
          <w:b/>
          <w:sz w:val="24"/>
        </w:rPr>
        <w:lastRenderedPageBreak/>
        <w:t>Anexo II</w:t>
      </w:r>
    </w:p>
    <w:p w:rsidR="00126C0F" w:rsidRDefault="00126C0F" w:rsidP="00126C0F">
      <w:pPr>
        <w:pStyle w:val="TDC1"/>
      </w:pPr>
      <w:bookmarkStart w:id="7" w:name="_Toc386353814"/>
      <w:bookmarkStart w:id="8" w:name="_Toc386362349"/>
      <w:r>
        <w:t>MEMORIA DE ACTIVIDADES</w:t>
      </w:r>
    </w:p>
    <w:p w:rsidR="00126C0F" w:rsidRDefault="00126C0F" w:rsidP="00126C0F">
      <w:pPr>
        <w:pStyle w:val="TDC1"/>
      </w:pPr>
    </w:p>
    <w:p w:rsidR="00823E40" w:rsidRPr="00126C0F" w:rsidRDefault="00823E40" w:rsidP="00126C0F">
      <w:pPr>
        <w:pStyle w:val="TDC1"/>
      </w:pPr>
      <w:r w:rsidRPr="00126C0F">
        <w:t>ÍNDICE</w:t>
      </w:r>
    </w:p>
    <w:bookmarkStart w:id="9" w:name="_Toc387417484"/>
    <w:bookmarkStart w:id="10" w:name="_Toc418845168"/>
    <w:bookmarkEnd w:id="7"/>
    <w:bookmarkEnd w:id="8"/>
    <w:p w:rsidR="00E473FF" w:rsidRPr="0024280F" w:rsidRDefault="00E473FF" w:rsidP="00E473FF">
      <w:pPr>
        <w:pStyle w:val="TDC1"/>
        <w:rPr>
          <w:rStyle w:val="Hipervnculo"/>
          <w:color w:val="auto"/>
          <w:u w:val="none"/>
        </w:rPr>
      </w:pPr>
      <w:r w:rsidRPr="00D10C1E">
        <w:fldChar w:fldCharType="begin"/>
      </w:r>
      <w:r w:rsidRPr="00D10C1E">
        <w:instrText xml:space="preserve"> TOC \o "1-3" \h \z \u </w:instrText>
      </w:r>
      <w:r w:rsidRPr="00D10C1E">
        <w:fldChar w:fldCharType="separate"/>
      </w:r>
      <w:hyperlink w:anchor="_Toc418857593" w:history="1">
        <w:r w:rsidRPr="00E473FF">
          <w:rPr>
            <w:rStyle w:val="Hipervnculo"/>
            <w:noProof/>
            <w:sz w:val="18"/>
            <w:szCs w:val="18"/>
          </w:rPr>
          <w:t>1</w:t>
        </w:r>
        <w:r w:rsidRPr="00E473FF">
          <w:rPr>
            <w:b w:val="0"/>
            <w:bCs w:val="0"/>
            <w:caps w:val="0"/>
            <w:noProof/>
            <w:sz w:val="18"/>
            <w:szCs w:val="18"/>
          </w:rPr>
          <w:tab/>
        </w:r>
        <w:r w:rsidRPr="00E473FF">
          <w:rPr>
            <w:rStyle w:val="Hipervnculo"/>
            <w:noProof/>
            <w:sz w:val="18"/>
            <w:szCs w:val="18"/>
          </w:rPr>
          <w:t>PRESENTACIÓN</w:t>
        </w:r>
        <w:r w:rsidRPr="00E473FF">
          <w:rPr>
            <w:noProof/>
            <w:webHidden/>
            <w:sz w:val="18"/>
            <w:szCs w:val="18"/>
          </w:rPr>
          <w:tab/>
        </w:r>
      </w:hyperlink>
      <w:r w:rsidRPr="0024280F">
        <w:rPr>
          <w:rStyle w:val="Hipervnculo"/>
          <w:noProof/>
          <w:color w:val="auto"/>
          <w:sz w:val="18"/>
          <w:szCs w:val="18"/>
          <w:u w:val="none"/>
        </w:rPr>
        <w:t>54</w:t>
      </w:r>
    </w:p>
    <w:p w:rsidR="00E473FF" w:rsidRPr="0024280F" w:rsidRDefault="00B60F33" w:rsidP="00E473FF">
      <w:pPr>
        <w:pStyle w:val="TDC1"/>
        <w:rPr>
          <w:b w:val="0"/>
          <w:bCs w:val="0"/>
          <w:caps w:val="0"/>
          <w:noProof/>
          <w:sz w:val="18"/>
          <w:szCs w:val="18"/>
        </w:rPr>
      </w:pPr>
      <w:hyperlink w:anchor="_Toc418857594" w:history="1">
        <w:r w:rsidR="00E473FF" w:rsidRPr="00E473FF">
          <w:rPr>
            <w:rStyle w:val="Hipervnculo"/>
            <w:noProof/>
            <w:sz w:val="18"/>
            <w:szCs w:val="18"/>
          </w:rPr>
          <w:t>2</w:t>
        </w:r>
        <w:r w:rsidR="00E473FF" w:rsidRPr="00E473FF">
          <w:rPr>
            <w:b w:val="0"/>
            <w:bCs w:val="0"/>
            <w:caps w:val="0"/>
            <w:noProof/>
            <w:sz w:val="18"/>
            <w:szCs w:val="18"/>
          </w:rPr>
          <w:tab/>
        </w:r>
        <w:r w:rsidR="00E473FF" w:rsidRPr="00E473FF">
          <w:rPr>
            <w:rStyle w:val="Hipervnculo"/>
            <w:noProof/>
            <w:sz w:val="18"/>
            <w:szCs w:val="18"/>
          </w:rPr>
          <w:t>EMPLEO Y FORMACIÓN</w:t>
        </w:r>
        <w:r w:rsidR="00E473FF" w:rsidRPr="00E473FF">
          <w:rPr>
            <w:noProof/>
            <w:webHidden/>
            <w:sz w:val="18"/>
            <w:szCs w:val="18"/>
          </w:rPr>
          <w:tab/>
        </w:r>
      </w:hyperlink>
      <w:r w:rsidR="00E473FF" w:rsidRPr="0024280F">
        <w:rPr>
          <w:rStyle w:val="Hipervnculo"/>
          <w:noProof/>
          <w:color w:val="auto"/>
          <w:sz w:val="18"/>
          <w:szCs w:val="18"/>
          <w:u w:val="none"/>
        </w:rPr>
        <w:t>54</w:t>
      </w:r>
    </w:p>
    <w:p w:rsidR="00E473FF" w:rsidRPr="00E473FF" w:rsidRDefault="00B60F33" w:rsidP="0024280F">
      <w:pPr>
        <w:pStyle w:val="TDC2"/>
        <w:rPr>
          <w:lang w:val="es-ES"/>
        </w:rPr>
      </w:pPr>
      <w:hyperlink w:anchor="_Toc418857595" w:history="1">
        <w:r w:rsidR="00E473FF" w:rsidRPr="00E473FF">
          <w:rPr>
            <w:rStyle w:val="Hipervnculo"/>
            <w:sz w:val="18"/>
            <w:szCs w:val="18"/>
          </w:rPr>
          <w:t>2.1</w:t>
        </w:r>
        <w:r w:rsidR="00E473FF" w:rsidRPr="00E473FF">
          <w:rPr>
            <w:lang w:val="es-ES"/>
          </w:rPr>
          <w:tab/>
        </w:r>
        <w:r w:rsidR="00E473FF" w:rsidRPr="00E473FF">
          <w:rPr>
            <w:rStyle w:val="Hipervnculo"/>
            <w:sz w:val="18"/>
            <w:szCs w:val="18"/>
          </w:rPr>
          <w:t>Objetivos alcanzados en empleo y formación</w:t>
        </w:r>
        <w:r w:rsidR="00E473FF" w:rsidRPr="00E473FF">
          <w:rPr>
            <w:webHidden/>
          </w:rPr>
          <w:tab/>
        </w:r>
        <w:r w:rsidR="0024280F" w:rsidRPr="0024280F">
          <w:rPr>
            <w:webHidden/>
            <w:sz w:val="18"/>
            <w:szCs w:val="18"/>
          </w:rPr>
          <w:t>54</w:t>
        </w:r>
      </w:hyperlink>
    </w:p>
    <w:p w:rsidR="00E473FF" w:rsidRPr="00E473FF" w:rsidRDefault="00B60F33" w:rsidP="002624CC">
      <w:pPr>
        <w:pStyle w:val="TDC3"/>
        <w:rPr>
          <w:noProof/>
        </w:rPr>
      </w:pPr>
      <w:hyperlink w:anchor="_Toc418857596" w:history="1">
        <w:r w:rsidR="00E473FF" w:rsidRPr="00E473FF">
          <w:rPr>
            <w:rStyle w:val="Hipervnculo"/>
            <w:rFonts w:ascii="Arial" w:hAnsi="Arial" w:cs="Arial"/>
            <w:noProof/>
            <w:sz w:val="18"/>
            <w:szCs w:val="18"/>
          </w:rPr>
          <w:t>2.1.1</w:t>
        </w:r>
        <w:r w:rsidR="00E473FF" w:rsidRPr="00E473FF">
          <w:rPr>
            <w:noProof/>
          </w:rPr>
          <w:tab/>
        </w:r>
        <w:r w:rsidR="00E473FF" w:rsidRPr="00E473FF">
          <w:rPr>
            <w:rStyle w:val="Hipervnculo"/>
            <w:rFonts w:ascii="Arial" w:hAnsi="Arial" w:cs="Arial"/>
            <w:noProof/>
            <w:sz w:val="18"/>
            <w:szCs w:val="18"/>
          </w:rPr>
          <w:t>Información cuantitativa</w:t>
        </w:r>
        <w:r w:rsidR="00E473FF" w:rsidRPr="00E473FF">
          <w:rPr>
            <w:noProof/>
            <w:webHidden/>
          </w:rPr>
          <w:tab/>
        </w:r>
        <w:r w:rsidR="0024280F">
          <w:rPr>
            <w:noProof/>
            <w:webHidden/>
          </w:rPr>
          <w:t>55</w:t>
        </w:r>
      </w:hyperlink>
    </w:p>
    <w:p w:rsidR="00E473FF" w:rsidRPr="00E473FF" w:rsidRDefault="00B60F33" w:rsidP="002624CC">
      <w:pPr>
        <w:pStyle w:val="TDC3"/>
        <w:rPr>
          <w:noProof/>
        </w:rPr>
      </w:pPr>
      <w:hyperlink w:anchor="_Toc418857597" w:history="1">
        <w:r w:rsidR="00E473FF" w:rsidRPr="00E473FF">
          <w:rPr>
            <w:rStyle w:val="Hipervnculo"/>
            <w:rFonts w:ascii="Arial" w:hAnsi="Arial" w:cs="Arial"/>
            <w:noProof/>
            <w:sz w:val="18"/>
            <w:szCs w:val="18"/>
          </w:rPr>
          <w:t>2.1.2</w:t>
        </w:r>
        <w:r w:rsidR="00E473FF" w:rsidRPr="00E473FF">
          <w:rPr>
            <w:noProof/>
          </w:rPr>
          <w:tab/>
        </w:r>
        <w:r w:rsidR="00E473FF" w:rsidRPr="00E473FF">
          <w:rPr>
            <w:rStyle w:val="Hipervnculo"/>
            <w:rFonts w:ascii="Arial" w:hAnsi="Arial" w:cs="Arial"/>
            <w:noProof/>
            <w:sz w:val="18"/>
            <w:szCs w:val="18"/>
          </w:rPr>
          <w:t>Información cualitativa</w:t>
        </w:r>
        <w:r w:rsidR="00E473FF" w:rsidRPr="00E473FF">
          <w:rPr>
            <w:noProof/>
            <w:webHidden/>
          </w:rPr>
          <w:tab/>
        </w:r>
        <w:r w:rsidR="0024280F">
          <w:rPr>
            <w:noProof/>
            <w:webHidden/>
          </w:rPr>
          <w:t>58</w:t>
        </w:r>
      </w:hyperlink>
    </w:p>
    <w:p w:rsidR="00E473FF" w:rsidRPr="00E473FF" w:rsidRDefault="00B60F33" w:rsidP="00E473FF">
      <w:pPr>
        <w:pStyle w:val="TDC1"/>
        <w:rPr>
          <w:b w:val="0"/>
          <w:bCs w:val="0"/>
          <w:caps w:val="0"/>
          <w:noProof/>
          <w:sz w:val="18"/>
          <w:szCs w:val="18"/>
        </w:rPr>
      </w:pPr>
      <w:hyperlink w:anchor="_Toc418857598" w:history="1">
        <w:r w:rsidR="00E473FF" w:rsidRPr="00E473FF">
          <w:rPr>
            <w:rStyle w:val="Hipervnculo"/>
            <w:noProof/>
            <w:sz w:val="18"/>
            <w:szCs w:val="18"/>
          </w:rPr>
          <w:t>3</w:t>
        </w:r>
        <w:r w:rsidR="00E473FF" w:rsidRPr="00E473FF">
          <w:rPr>
            <w:b w:val="0"/>
            <w:bCs w:val="0"/>
            <w:caps w:val="0"/>
            <w:noProof/>
            <w:sz w:val="18"/>
            <w:szCs w:val="18"/>
          </w:rPr>
          <w:tab/>
        </w:r>
        <w:r w:rsidR="00E473FF" w:rsidRPr="00E473FF">
          <w:rPr>
            <w:rStyle w:val="Hipervnculo"/>
            <w:noProof/>
            <w:sz w:val="18"/>
            <w:szCs w:val="18"/>
          </w:rPr>
          <w:t>ACCESIBILIDAD UNIVERSAL</w:t>
        </w:r>
        <w:r w:rsidR="00E473FF" w:rsidRPr="00E473FF">
          <w:rPr>
            <w:noProof/>
            <w:webHidden/>
            <w:sz w:val="18"/>
            <w:szCs w:val="18"/>
          </w:rPr>
          <w:tab/>
        </w:r>
        <w:r w:rsidR="0024280F">
          <w:rPr>
            <w:noProof/>
            <w:webHidden/>
            <w:sz w:val="18"/>
            <w:szCs w:val="18"/>
          </w:rPr>
          <w:t>63</w:t>
        </w:r>
      </w:hyperlink>
    </w:p>
    <w:p w:rsidR="00E473FF" w:rsidRPr="00E473FF" w:rsidRDefault="00B60F33" w:rsidP="0024280F">
      <w:pPr>
        <w:pStyle w:val="TDC2"/>
        <w:rPr>
          <w:lang w:val="es-ES"/>
        </w:rPr>
      </w:pPr>
      <w:hyperlink w:anchor="_Toc418857599" w:history="1">
        <w:r w:rsidR="00E473FF" w:rsidRPr="00E473FF">
          <w:rPr>
            <w:rStyle w:val="Hipervnculo"/>
            <w:sz w:val="18"/>
            <w:szCs w:val="18"/>
          </w:rPr>
          <w:t>3.1</w:t>
        </w:r>
        <w:r w:rsidR="00E473FF" w:rsidRPr="00E473FF">
          <w:rPr>
            <w:lang w:val="es-ES"/>
          </w:rPr>
          <w:tab/>
        </w:r>
        <w:r w:rsidR="00E473FF" w:rsidRPr="00E473FF">
          <w:rPr>
            <w:rStyle w:val="Hipervnculo"/>
            <w:sz w:val="18"/>
            <w:szCs w:val="18"/>
          </w:rPr>
          <w:t>Convenios firmados</w:t>
        </w:r>
        <w:r w:rsidR="00E473FF" w:rsidRPr="00E473FF">
          <w:rPr>
            <w:webHidden/>
          </w:rPr>
          <w:tab/>
        </w:r>
        <w:r w:rsidR="0024280F" w:rsidRPr="0024280F">
          <w:rPr>
            <w:webHidden/>
            <w:sz w:val="18"/>
            <w:szCs w:val="18"/>
          </w:rPr>
          <w:t>63</w:t>
        </w:r>
      </w:hyperlink>
    </w:p>
    <w:p w:rsidR="00E473FF" w:rsidRPr="00E473FF" w:rsidRDefault="00B60F33" w:rsidP="002624CC">
      <w:pPr>
        <w:pStyle w:val="TDC3"/>
        <w:rPr>
          <w:noProof/>
        </w:rPr>
      </w:pPr>
      <w:hyperlink w:anchor="_Toc418857604" w:history="1">
        <w:r w:rsidR="00E473FF" w:rsidRPr="00E473FF">
          <w:rPr>
            <w:rStyle w:val="Hipervnculo"/>
            <w:rFonts w:ascii="Arial" w:hAnsi="Arial" w:cs="Arial"/>
            <w:noProof/>
            <w:sz w:val="18"/>
            <w:szCs w:val="18"/>
          </w:rPr>
          <w:t>3.1.1</w:t>
        </w:r>
        <w:r w:rsidR="00E473FF" w:rsidRPr="00E473FF">
          <w:rPr>
            <w:noProof/>
          </w:rPr>
          <w:tab/>
        </w:r>
        <w:r w:rsidR="00E473FF" w:rsidRPr="00E473FF">
          <w:rPr>
            <w:rStyle w:val="Hipervnculo"/>
            <w:rFonts w:ascii="Arial" w:hAnsi="Arial" w:cs="Arial"/>
            <w:noProof/>
            <w:sz w:val="18"/>
            <w:szCs w:val="18"/>
          </w:rPr>
          <w:t>Convenios globales de accesibilidad universal</w:t>
        </w:r>
        <w:r w:rsidR="00E473FF" w:rsidRPr="00E473FF">
          <w:rPr>
            <w:noProof/>
            <w:webHidden/>
          </w:rPr>
          <w:tab/>
        </w:r>
        <w:r w:rsidR="0024280F">
          <w:rPr>
            <w:noProof/>
            <w:webHidden/>
          </w:rPr>
          <w:t>63</w:t>
        </w:r>
      </w:hyperlink>
    </w:p>
    <w:p w:rsidR="00E473FF" w:rsidRPr="00E473FF" w:rsidRDefault="00B60F33" w:rsidP="002624CC">
      <w:pPr>
        <w:pStyle w:val="TDC3"/>
        <w:rPr>
          <w:noProof/>
        </w:rPr>
      </w:pPr>
      <w:hyperlink w:anchor="_Toc418857605" w:history="1">
        <w:r w:rsidR="00E473FF" w:rsidRPr="00E473FF">
          <w:rPr>
            <w:rStyle w:val="Hipervnculo"/>
            <w:rFonts w:ascii="Arial" w:hAnsi="Arial" w:cs="Arial"/>
            <w:noProof/>
            <w:sz w:val="18"/>
            <w:szCs w:val="18"/>
          </w:rPr>
          <w:t>3.1.2</w:t>
        </w:r>
        <w:r w:rsidR="00E473FF" w:rsidRPr="00E473FF">
          <w:rPr>
            <w:noProof/>
          </w:rPr>
          <w:tab/>
        </w:r>
        <w:r w:rsidR="00E473FF" w:rsidRPr="00E473FF">
          <w:rPr>
            <w:rStyle w:val="Hipervnculo"/>
            <w:rFonts w:ascii="Arial" w:hAnsi="Arial" w:cs="Arial"/>
            <w:noProof/>
            <w:sz w:val="18"/>
            <w:szCs w:val="18"/>
          </w:rPr>
          <w:t>Convenios de promoción de la accesibilidad universal en la cultura</w:t>
        </w:r>
        <w:r w:rsidR="00E473FF" w:rsidRPr="00E473FF">
          <w:rPr>
            <w:noProof/>
            <w:webHidden/>
          </w:rPr>
          <w:tab/>
        </w:r>
        <w:r w:rsidR="0024280F" w:rsidRPr="0024280F">
          <w:rPr>
            <w:noProof/>
            <w:webHidden/>
          </w:rPr>
          <w:t>6</w:t>
        </w:r>
      </w:hyperlink>
      <w:r w:rsidR="0024280F" w:rsidRPr="0024280F">
        <w:rPr>
          <w:rStyle w:val="Hipervnculo"/>
          <w:rFonts w:ascii="Arial" w:hAnsi="Arial" w:cs="Arial"/>
          <w:noProof/>
          <w:color w:val="auto"/>
          <w:sz w:val="18"/>
          <w:szCs w:val="18"/>
          <w:u w:val="none"/>
        </w:rPr>
        <w:t>4</w:t>
      </w:r>
    </w:p>
    <w:p w:rsidR="00E473FF" w:rsidRPr="00E473FF" w:rsidRDefault="00B60F33" w:rsidP="002624CC">
      <w:pPr>
        <w:pStyle w:val="TDC3"/>
        <w:rPr>
          <w:noProof/>
        </w:rPr>
      </w:pPr>
      <w:hyperlink w:anchor="_Toc418857606" w:history="1">
        <w:r w:rsidR="00E473FF" w:rsidRPr="00E473FF">
          <w:rPr>
            <w:rStyle w:val="Hipervnculo"/>
            <w:rFonts w:ascii="Arial" w:hAnsi="Arial" w:cs="Arial"/>
            <w:noProof/>
            <w:sz w:val="18"/>
            <w:szCs w:val="18"/>
          </w:rPr>
          <w:t>3.1.3</w:t>
        </w:r>
        <w:r w:rsidR="00E473FF" w:rsidRPr="00E473FF">
          <w:rPr>
            <w:noProof/>
          </w:rPr>
          <w:tab/>
        </w:r>
        <w:r w:rsidR="00E473FF" w:rsidRPr="00E473FF">
          <w:rPr>
            <w:rStyle w:val="Hipervnculo"/>
            <w:rFonts w:ascii="Arial" w:hAnsi="Arial" w:cs="Arial"/>
            <w:noProof/>
            <w:sz w:val="18"/>
            <w:szCs w:val="18"/>
          </w:rPr>
          <w:t>Convenios cuyo objetivo es la formación de profesionales</w:t>
        </w:r>
        <w:r w:rsidR="00E473FF" w:rsidRPr="00E473FF">
          <w:rPr>
            <w:noProof/>
            <w:webHidden/>
          </w:rPr>
          <w:tab/>
        </w:r>
        <w:r w:rsidR="0024280F" w:rsidRPr="0024280F">
          <w:rPr>
            <w:noProof/>
            <w:webHidden/>
          </w:rPr>
          <w:t>6</w:t>
        </w:r>
        <w:r w:rsidR="0024280F">
          <w:rPr>
            <w:noProof/>
            <w:webHidden/>
          </w:rPr>
          <w:t>4</w:t>
        </w:r>
      </w:hyperlink>
    </w:p>
    <w:p w:rsidR="00E473FF" w:rsidRPr="00E473FF" w:rsidRDefault="00B60F33" w:rsidP="002624CC">
      <w:pPr>
        <w:pStyle w:val="TDC3"/>
        <w:rPr>
          <w:noProof/>
        </w:rPr>
      </w:pPr>
      <w:hyperlink w:anchor="_Toc418857607" w:history="1">
        <w:r w:rsidR="00E473FF" w:rsidRPr="00E473FF">
          <w:rPr>
            <w:rStyle w:val="Hipervnculo"/>
            <w:rFonts w:ascii="Arial" w:hAnsi="Arial" w:cs="Arial"/>
            <w:noProof/>
            <w:sz w:val="18"/>
            <w:szCs w:val="18"/>
          </w:rPr>
          <w:t>3.1.4</w:t>
        </w:r>
        <w:r w:rsidR="00E473FF" w:rsidRPr="00E473FF">
          <w:rPr>
            <w:noProof/>
          </w:rPr>
          <w:tab/>
        </w:r>
        <w:r w:rsidR="00E473FF" w:rsidRPr="00E473FF">
          <w:rPr>
            <w:rStyle w:val="Hipervnculo"/>
            <w:rFonts w:ascii="Arial" w:hAnsi="Arial" w:cs="Arial"/>
            <w:noProof/>
            <w:sz w:val="18"/>
            <w:szCs w:val="18"/>
          </w:rPr>
          <w:t>Convenios para la promoción de la investigación</w:t>
        </w:r>
        <w:r w:rsidR="00E473FF" w:rsidRPr="00E473FF">
          <w:rPr>
            <w:noProof/>
            <w:webHidden/>
          </w:rPr>
          <w:tab/>
        </w:r>
        <w:r w:rsidR="0024280F" w:rsidRPr="0024280F">
          <w:rPr>
            <w:noProof/>
            <w:webHidden/>
          </w:rPr>
          <w:t>6</w:t>
        </w:r>
        <w:r w:rsidR="0024280F">
          <w:rPr>
            <w:noProof/>
            <w:webHidden/>
          </w:rPr>
          <w:t>4</w:t>
        </w:r>
      </w:hyperlink>
    </w:p>
    <w:p w:rsidR="00E473FF" w:rsidRPr="00E473FF" w:rsidRDefault="00B60F33" w:rsidP="0024280F">
      <w:pPr>
        <w:pStyle w:val="TDC2"/>
        <w:rPr>
          <w:lang w:val="es-ES"/>
        </w:rPr>
      </w:pPr>
      <w:hyperlink w:anchor="_Toc418857608" w:history="1">
        <w:r w:rsidR="00E473FF" w:rsidRPr="00E473FF">
          <w:rPr>
            <w:rStyle w:val="Hipervnculo"/>
            <w:sz w:val="18"/>
            <w:szCs w:val="18"/>
          </w:rPr>
          <w:t>3.2</w:t>
        </w:r>
        <w:r w:rsidR="00E473FF" w:rsidRPr="00E473FF">
          <w:rPr>
            <w:lang w:val="es-ES"/>
          </w:rPr>
          <w:tab/>
        </w:r>
        <w:r w:rsidR="00E473FF" w:rsidRPr="00E473FF">
          <w:rPr>
            <w:rStyle w:val="Hipervnculo"/>
            <w:sz w:val="18"/>
            <w:szCs w:val="18"/>
          </w:rPr>
          <w:t>Actuaciones realizadas</w:t>
        </w:r>
        <w:r w:rsidR="00E473FF" w:rsidRPr="00E473FF">
          <w:rPr>
            <w:webHidden/>
          </w:rPr>
          <w:tab/>
        </w:r>
        <w:r w:rsidR="0024280F" w:rsidRPr="0024280F">
          <w:rPr>
            <w:webHidden/>
            <w:sz w:val="18"/>
            <w:szCs w:val="18"/>
          </w:rPr>
          <w:t>65</w:t>
        </w:r>
      </w:hyperlink>
    </w:p>
    <w:p w:rsidR="00E473FF" w:rsidRPr="00E473FF" w:rsidRDefault="00B60F33" w:rsidP="002624CC">
      <w:pPr>
        <w:pStyle w:val="TDC3"/>
        <w:rPr>
          <w:noProof/>
        </w:rPr>
      </w:pPr>
      <w:hyperlink w:anchor="_Toc418857616" w:history="1">
        <w:r w:rsidR="00E473FF" w:rsidRPr="00E473FF">
          <w:rPr>
            <w:rStyle w:val="Hipervnculo"/>
            <w:rFonts w:ascii="Arial" w:hAnsi="Arial" w:cs="Arial"/>
            <w:noProof/>
            <w:sz w:val="18"/>
            <w:szCs w:val="18"/>
          </w:rPr>
          <w:t>3.2.1</w:t>
        </w:r>
        <w:r w:rsidR="00E473FF" w:rsidRPr="00E473FF">
          <w:rPr>
            <w:noProof/>
          </w:rPr>
          <w:tab/>
        </w:r>
        <w:r w:rsidR="00E473FF" w:rsidRPr="00E473FF">
          <w:rPr>
            <w:rStyle w:val="Hipervnculo"/>
            <w:rFonts w:ascii="Arial" w:hAnsi="Arial" w:cs="Arial"/>
            <w:noProof/>
            <w:sz w:val="18"/>
            <w:szCs w:val="18"/>
          </w:rPr>
          <w:t>Actuaciones realizadas en materia de accesibilidad al entorno</w:t>
        </w:r>
        <w:r w:rsidR="00E473FF" w:rsidRPr="00E473FF">
          <w:rPr>
            <w:noProof/>
            <w:webHidden/>
          </w:rPr>
          <w:tab/>
        </w:r>
        <w:r w:rsidR="0024280F">
          <w:rPr>
            <w:noProof/>
            <w:webHidden/>
          </w:rPr>
          <w:t>65</w:t>
        </w:r>
      </w:hyperlink>
    </w:p>
    <w:p w:rsidR="00E473FF" w:rsidRPr="00E473FF" w:rsidRDefault="00B60F33" w:rsidP="002624CC">
      <w:pPr>
        <w:pStyle w:val="TDC3"/>
        <w:rPr>
          <w:noProof/>
        </w:rPr>
      </w:pPr>
      <w:hyperlink w:anchor="_Toc418857617" w:history="1">
        <w:r w:rsidR="00E473FF" w:rsidRPr="00E473FF">
          <w:rPr>
            <w:rStyle w:val="Hipervnculo"/>
            <w:rFonts w:ascii="Arial" w:hAnsi="Arial" w:cs="Arial"/>
            <w:noProof/>
            <w:sz w:val="18"/>
            <w:szCs w:val="18"/>
          </w:rPr>
          <w:t>3.2.2</w:t>
        </w:r>
        <w:r w:rsidR="00E473FF" w:rsidRPr="00E473FF">
          <w:rPr>
            <w:noProof/>
          </w:rPr>
          <w:tab/>
        </w:r>
        <w:r w:rsidR="00E473FF" w:rsidRPr="00E473FF">
          <w:rPr>
            <w:rStyle w:val="Hipervnculo"/>
            <w:rFonts w:ascii="Arial" w:hAnsi="Arial" w:cs="Arial"/>
            <w:noProof/>
            <w:sz w:val="18"/>
            <w:szCs w:val="18"/>
          </w:rPr>
          <w:t>Actuaciones realizadas en materia de tecnología accesible</w:t>
        </w:r>
        <w:r w:rsidR="00E473FF" w:rsidRPr="00E473FF">
          <w:rPr>
            <w:noProof/>
            <w:webHidden/>
          </w:rPr>
          <w:tab/>
        </w:r>
        <w:r w:rsidR="0024280F">
          <w:rPr>
            <w:noProof/>
            <w:webHidden/>
          </w:rPr>
          <w:t>66</w:t>
        </w:r>
      </w:hyperlink>
    </w:p>
    <w:p w:rsidR="00E473FF" w:rsidRPr="00E473FF" w:rsidRDefault="00B60F33" w:rsidP="002624CC">
      <w:pPr>
        <w:pStyle w:val="TDC3"/>
        <w:rPr>
          <w:noProof/>
        </w:rPr>
      </w:pPr>
      <w:hyperlink w:anchor="_Toc418857618" w:history="1">
        <w:r w:rsidR="00E473FF" w:rsidRPr="00E473FF">
          <w:rPr>
            <w:rStyle w:val="Hipervnculo"/>
            <w:rFonts w:ascii="Arial" w:hAnsi="Arial" w:cs="Arial"/>
            <w:noProof/>
            <w:sz w:val="18"/>
            <w:szCs w:val="18"/>
          </w:rPr>
          <w:t>3.2.3</w:t>
        </w:r>
        <w:r w:rsidR="00E473FF" w:rsidRPr="00E473FF">
          <w:rPr>
            <w:noProof/>
          </w:rPr>
          <w:tab/>
        </w:r>
        <w:r w:rsidR="00E473FF" w:rsidRPr="00E473FF">
          <w:rPr>
            <w:rStyle w:val="Hipervnculo"/>
            <w:rFonts w:ascii="Arial" w:hAnsi="Arial" w:cs="Arial"/>
            <w:noProof/>
            <w:sz w:val="18"/>
            <w:szCs w:val="18"/>
          </w:rPr>
          <w:t>Proyectos de investigación e innovación y proyectos especiales</w:t>
        </w:r>
        <w:r w:rsidR="00E473FF" w:rsidRPr="00E473FF">
          <w:rPr>
            <w:noProof/>
            <w:webHidden/>
          </w:rPr>
          <w:tab/>
        </w:r>
        <w:r w:rsidR="0024280F">
          <w:rPr>
            <w:noProof/>
            <w:webHidden/>
          </w:rPr>
          <w:t>66</w:t>
        </w:r>
      </w:hyperlink>
    </w:p>
    <w:p w:rsidR="00E473FF" w:rsidRPr="00E473FF" w:rsidRDefault="00B60F33" w:rsidP="002624CC">
      <w:pPr>
        <w:pStyle w:val="TDC3"/>
        <w:rPr>
          <w:noProof/>
        </w:rPr>
      </w:pPr>
      <w:hyperlink w:anchor="_Toc418857619" w:history="1">
        <w:r w:rsidR="00E473FF" w:rsidRPr="00E473FF">
          <w:rPr>
            <w:rStyle w:val="Hipervnculo"/>
            <w:rFonts w:ascii="Arial" w:hAnsi="Arial" w:cs="Arial"/>
            <w:noProof/>
            <w:sz w:val="18"/>
            <w:szCs w:val="18"/>
          </w:rPr>
          <w:t>3.2.4</w:t>
        </w:r>
        <w:r w:rsidR="00E473FF" w:rsidRPr="00E473FF">
          <w:rPr>
            <w:noProof/>
          </w:rPr>
          <w:tab/>
        </w:r>
        <w:r w:rsidR="00E473FF" w:rsidRPr="00E473FF">
          <w:rPr>
            <w:rStyle w:val="Hipervnculo"/>
            <w:rFonts w:ascii="Arial" w:hAnsi="Arial" w:cs="Arial"/>
            <w:noProof/>
            <w:sz w:val="18"/>
            <w:szCs w:val="18"/>
          </w:rPr>
          <w:t xml:space="preserve">Cursos de formación impartidos en materias relacionadas con la accesibilidad y </w:t>
        </w:r>
        <w:r w:rsidR="002624CC" w:rsidRPr="002624CC">
          <w:rPr>
            <w:rStyle w:val="Hipervnculo"/>
            <w:rFonts w:ascii="Arial" w:hAnsi="Arial" w:cs="Arial"/>
            <w:noProof/>
            <w:sz w:val="18"/>
            <w:szCs w:val="18"/>
          </w:rPr>
          <w:t xml:space="preserve">estudios científico </w:t>
        </w:r>
        <w:r w:rsidR="00E473FF" w:rsidRPr="00E473FF">
          <w:rPr>
            <w:rStyle w:val="Hipervnculo"/>
            <w:rFonts w:ascii="Arial" w:hAnsi="Arial" w:cs="Arial"/>
            <w:noProof/>
            <w:sz w:val="18"/>
            <w:szCs w:val="18"/>
          </w:rPr>
          <w:t>sociales</w:t>
        </w:r>
        <w:r w:rsidR="00E473FF" w:rsidRPr="00E473FF">
          <w:rPr>
            <w:noProof/>
            <w:webHidden/>
          </w:rPr>
          <w:tab/>
        </w:r>
        <w:r w:rsidR="002624CC">
          <w:rPr>
            <w:noProof/>
            <w:webHidden/>
          </w:rPr>
          <w:t>67</w:t>
        </w:r>
      </w:hyperlink>
    </w:p>
    <w:p w:rsidR="00E473FF" w:rsidRDefault="00B60F33" w:rsidP="002624CC">
      <w:pPr>
        <w:pStyle w:val="TDC3"/>
        <w:rPr>
          <w:noProof/>
          <w:sz w:val="22"/>
          <w:szCs w:val="22"/>
        </w:rPr>
      </w:pPr>
      <w:hyperlink w:anchor="_Toc418857620" w:history="1">
        <w:r w:rsidR="00E473FF" w:rsidRPr="00E473FF">
          <w:rPr>
            <w:rStyle w:val="Hipervnculo"/>
            <w:rFonts w:ascii="Arial" w:hAnsi="Arial" w:cs="Arial"/>
            <w:noProof/>
            <w:sz w:val="18"/>
            <w:szCs w:val="18"/>
          </w:rPr>
          <w:t>3.2.5</w:t>
        </w:r>
        <w:r w:rsidR="00E473FF" w:rsidRPr="00E473FF">
          <w:rPr>
            <w:noProof/>
          </w:rPr>
          <w:tab/>
        </w:r>
        <w:r w:rsidR="00E473FF" w:rsidRPr="00E473FF">
          <w:rPr>
            <w:rStyle w:val="Hipervnculo"/>
            <w:rFonts w:ascii="Arial" w:hAnsi="Arial" w:cs="Arial"/>
            <w:noProof/>
            <w:sz w:val="18"/>
            <w:szCs w:val="18"/>
          </w:rPr>
          <w:t>Actuaciones realizadas en materia de sensibilización y difusión de la accesibilidad universal y publicaciones</w:t>
        </w:r>
        <w:r w:rsidR="00E473FF" w:rsidRPr="00E473FF">
          <w:rPr>
            <w:noProof/>
            <w:webHidden/>
          </w:rPr>
          <w:tab/>
        </w:r>
        <w:r w:rsidR="002624CC">
          <w:rPr>
            <w:noProof/>
            <w:webHidden/>
          </w:rPr>
          <w:t>68</w:t>
        </w:r>
      </w:hyperlink>
    </w:p>
    <w:p w:rsidR="00E473FF" w:rsidRDefault="00E473FF" w:rsidP="00E473FF">
      <w:pPr>
        <w:spacing w:before="120" w:after="120"/>
        <w:rPr>
          <w:rFonts w:asciiTheme="majorHAnsi" w:eastAsiaTheme="majorEastAsia" w:hAnsiTheme="majorHAnsi" w:cstheme="majorBidi"/>
          <w:b/>
          <w:bCs/>
          <w:color w:val="365F91" w:themeColor="accent1" w:themeShade="BF"/>
          <w:sz w:val="28"/>
          <w:szCs w:val="28"/>
        </w:rPr>
      </w:pPr>
      <w:r w:rsidRPr="00D10C1E">
        <w:rPr>
          <w:rFonts w:cs="Arial"/>
          <w:sz w:val="24"/>
          <w:szCs w:val="24"/>
        </w:rPr>
        <w:fldChar w:fldCharType="end"/>
      </w:r>
    </w:p>
    <w:p w:rsidR="00E473FF" w:rsidRDefault="00E473FF" w:rsidP="00126C0F">
      <w:pPr>
        <w:pStyle w:val="Ttulo1"/>
        <w:spacing w:before="0" w:line="276" w:lineRule="auto"/>
        <w:ind w:left="431" w:right="0" w:hanging="431"/>
        <w:rPr>
          <w:rFonts w:cs="Arial"/>
          <w:szCs w:val="18"/>
        </w:rPr>
      </w:pPr>
    </w:p>
    <w:p w:rsidR="00E473FF" w:rsidRDefault="00E473FF" w:rsidP="00126C0F">
      <w:pPr>
        <w:pStyle w:val="Ttulo1"/>
        <w:spacing w:before="0" w:line="276" w:lineRule="auto"/>
        <w:ind w:left="431" w:right="0" w:hanging="431"/>
        <w:rPr>
          <w:rFonts w:cs="Arial"/>
          <w:szCs w:val="18"/>
        </w:rPr>
      </w:pPr>
    </w:p>
    <w:p w:rsidR="00E473FF" w:rsidRPr="00E473FF" w:rsidRDefault="00E473FF" w:rsidP="00E473FF"/>
    <w:p w:rsidR="00E473FF" w:rsidRDefault="00E473FF" w:rsidP="00126C0F">
      <w:pPr>
        <w:pStyle w:val="Ttulo1"/>
        <w:spacing w:before="0" w:line="276" w:lineRule="auto"/>
        <w:ind w:left="431" w:right="0" w:hanging="431"/>
        <w:rPr>
          <w:rFonts w:cs="Arial"/>
          <w:szCs w:val="18"/>
        </w:rPr>
      </w:pPr>
    </w:p>
    <w:p w:rsidR="00126C0F" w:rsidRPr="00126C0F" w:rsidRDefault="00126C0F" w:rsidP="00E473FF">
      <w:pPr>
        <w:pStyle w:val="Ttulo1"/>
        <w:numPr>
          <w:ilvl w:val="0"/>
          <w:numId w:val="45"/>
        </w:numPr>
        <w:spacing w:before="0" w:line="276" w:lineRule="auto"/>
        <w:ind w:right="0"/>
        <w:rPr>
          <w:rFonts w:cs="Arial"/>
          <w:szCs w:val="18"/>
        </w:rPr>
      </w:pPr>
      <w:r w:rsidRPr="00126C0F">
        <w:rPr>
          <w:rFonts w:cs="Arial"/>
          <w:szCs w:val="18"/>
        </w:rPr>
        <w:t>PRESENTACIÓN</w:t>
      </w:r>
      <w:bookmarkEnd w:id="9"/>
      <w:bookmarkEnd w:id="10"/>
    </w:p>
    <w:p w:rsidR="00126C0F" w:rsidRPr="00126C0F" w:rsidRDefault="00126C0F" w:rsidP="00126C0F">
      <w:pPr>
        <w:autoSpaceDE w:val="0"/>
        <w:autoSpaceDN w:val="0"/>
        <w:spacing w:before="240"/>
        <w:rPr>
          <w:rFonts w:cs="Arial"/>
          <w:bCs/>
          <w:szCs w:val="18"/>
        </w:rPr>
      </w:pPr>
      <w:r w:rsidRPr="00126C0F">
        <w:rPr>
          <w:rFonts w:cs="Arial"/>
          <w:szCs w:val="18"/>
        </w:rPr>
        <w:t>La Fundación ONCE hace suyos los principios inspiradores de las Estrategias Europeas, y en consecuencia de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la Fundación ONCE incluye la Estrategia en su plan de trabajo principalmente a través de medidas enfocadas en contribuir a la mejora d</w:t>
      </w:r>
      <w:r w:rsidRPr="00126C0F">
        <w:rPr>
          <w:rFonts w:cs="Arial"/>
          <w:bCs/>
          <w:szCs w:val="18"/>
        </w:rPr>
        <w:t xml:space="preserve">el mercado laboral, la educación, y la reducción de la pobreza y exclusión social. </w:t>
      </w:r>
    </w:p>
    <w:p w:rsidR="00126C0F" w:rsidRPr="00126C0F" w:rsidRDefault="00126C0F" w:rsidP="0024280F">
      <w:pPr>
        <w:pStyle w:val="Default"/>
        <w:spacing w:before="240" w:after="240"/>
        <w:ind w:left="0"/>
        <w:rPr>
          <w:rFonts w:ascii="Arial" w:hAnsi="Arial" w:cs="Arial"/>
          <w:color w:val="auto"/>
          <w:sz w:val="18"/>
          <w:szCs w:val="18"/>
          <w:lang w:val="es-ES"/>
        </w:rPr>
      </w:pPr>
      <w:r w:rsidRPr="00126C0F">
        <w:rPr>
          <w:rFonts w:ascii="Arial" w:hAnsi="Arial" w:cs="Arial"/>
          <w:color w:val="auto"/>
          <w:sz w:val="18"/>
          <w:szCs w:val="18"/>
          <w:lang w:val="es-ES"/>
        </w:rPr>
        <w:t>El empleo y la formación son ámbitos de especial prioridad para la Fundación ya que ambos son vectores claves para la reducción de la pobreza y la exclusión social.</w:t>
      </w:r>
    </w:p>
    <w:p w:rsidR="00126C0F" w:rsidRPr="0024280F" w:rsidRDefault="00126C0F" w:rsidP="00126C0F">
      <w:pPr>
        <w:autoSpaceDE w:val="0"/>
        <w:autoSpaceDN w:val="0"/>
        <w:spacing w:before="240"/>
      </w:pPr>
      <w:r w:rsidRPr="0024280F">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126C0F" w:rsidRPr="00126C0F" w:rsidRDefault="00126C0F" w:rsidP="0024280F">
      <w:pPr>
        <w:pStyle w:val="Default"/>
        <w:spacing w:before="240" w:after="240"/>
        <w:ind w:left="0"/>
        <w:rPr>
          <w:rFonts w:ascii="Arial" w:hAnsi="Arial" w:cs="Arial"/>
          <w:color w:val="auto"/>
          <w:sz w:val="18"/>
          <w:szCs w:val="18"/>
          <w:lang w:val="es-ES"/>
        </w:rPr>
      </w:pPr>
      <w:r w:rsidRPr="00126C0F">
        <w:rPr>
          <w:rFonts w:ascii="Arial" w:hAnsi="Arial" w:cs="Arial"/>
          <w:color w:val="auto"/>
          <w:sz w:val="18"/>
          <w:szCs w:val="18"/>
          <w:lang w:val="es-ES"/>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126C0F" w:rsidRPr="00126C0F" w:rsidRDefault="00126C0F" w:rsidP="00126C0F">
      <w:pPr>
        <w:autoSpaceDE w:val="0"/>
        <w:autoSpaceDN w:val="0"/>
        <w:spacing w:before="240"/>
        <w:rPr>
          <w:rFonts w:cs="Arial"/>
          <w:szCs w:val="18"/>
        </w:rPr>
      </w:pPr>
      <w:r w:rsidRPr="00126C0F">
        <w:rPr>
          <w:rFonts w:cs="Arial"/>
          <w:szCs w:val="18"/>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(TICs), y a otras instalaciones y servicios, pudiendo hacer efectivos sus derechos fundamentales.  </w:t>
      </w:r>
    </w:p>
    <w:p w:rsidR="00126C0F" w:rsidRPr="00126C0F" w:rsidRDefault="00126C0F" w:rsidP="00E473FF">
      <w:pPr>
        <w:pStyle w:val="Ttulo1"/>
        <w:numPr>
          <w:ilvl w:val="0"/>
          <w:numId w:val="45"/>
        </w:numPr>
        <w:spacing w:before="480"/>
        <w:ind w:right="0"/>
        <w:rPr>
          <w:rFonts w:cs="Arial"/>
          <w:szCs w:val="18"/>
        </w:rPr>
      </w:pPr>
      <w:bookmarkStart w:id="11" w:name="_Toc387417485"/>
      <w:bookmarkStart w:id="12" w:name="_Toc418845169"/>
      <w:r w:rsidRPr="00126C0F">
        <w:rPr>
          <w:rFonts w:cs="Arial"/>
          <w:szCs w:val="18"/>
        </w:rPr>
        <w:t>EMPLEO Y FORMACIÓN</w:t>
      </w:r>
      <w:bookmarkEnd w:id="11"/>
      <w:bookmarkEnd w:id="12"/>
      <w:r w:rsidRPr="00126C0F">
        <w:rPr>
          <w:rFonts w:cs="Arial"/>
          <w:szCs w:val="18"/>
        </w:rPr>
        <w:t xml:space="preserve"> </w:t>
      </w:r>
    </w:p>
    <w:p w:rsidR="00126C0F" w:rsidRPr="00126C0F" w:rsidRDefault="00126C0F" w:rsidP="00E473FF">
      <w:pPr>
        <w:pStyle w:val="Ttulo2"/>
        <w:numPr>
          <w:ilvl w:val="1"/>
          <w:numId w:val="45"/>
        </w:numPr>
        <w:spacing w:before="360"/>
        <w:ind w:right="0"/>
        <w:rPr>
          <w:rFonts w:cs="Arial"/>
          <w:szCs w:val="18"/>
        </w:rPr>
      </w:pPr>
      <w:bookmarkStart w:id="13" w:name="_Toc387417486"/>
      <w:bookmarkStart w:id="14" w:name="_Toc418845170"/>
      <w:r w:rsidRPr="00126C0F">
        <w:rPr>
          <w:rFonts w:cs="Arial"/>
          <w:szCs w:val="18"/>
        </w:rPr>
        <w:t>Objetivos alcanzados en empleo y formación</w:t>
      </w:r>
      <w:bookmarkEnd w:id="13"/>
      <w:bookmarkEnd w:id="14"/>
    </w:p>
    <w:p w:rsidR="00126C0F" w:rsidRPr="00126C0F" w:rsidRDefault="00126C0F" w:rsidP="00126C0F">
      <w:pPr>
        <w:pStyle w:val="Prrafodelista"/>
        <w:spacing w:before="240" w:after="240" w:line="240" w:lineRule="auto"/>
        <w:ind w:left="0"/>
        <w:contextualSpacing w:val="0"/>
        <w:rPr>
          <w:rFonts w:ascii="Arial" w:hAnsi="Arial" w:cs="Arial"/>
          <w:sz w:val="18"/>
          <w:szCs w:val="18"/>
        </w:rPr>
      </w:pPr>
      <w:r w:rsidRPr="00126C0F">
        <w:rPr>
          <w:rFonts w:ascii="Arial"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126C0F" w:rsidRPr="00126C0F" w:rsidRDefault="00126C0F" w:rsidP="00126C0F">
      <w:pPr>
        <w:pStyle w:val="Prrafodelista"/>
        <w:spacing w:before="240" w:after="240" w:line="240" w:lineRule="auto"/>
        <w:ind w:left="0"/>
        <w:contextualSpacing w:val="0"/>
        <w:rPr>
          <w:rFonts w:ascii="Arial" w:hAnsi="Arial" w:cs="Arial"/>
          <w:sz w:val="18"/>
          <w:szCs w:val="18"/>
        </w:rPr>
      </w:pPr>
      <w:r w:rsidRPr="00126C0F">
        <w:rPr>
          <w:rFonts w:ascii="Arial" w:hAnsi="Arial" w:cs="Arial"/>
          <w:sz w:val="18"/>
          <w:szCs w:val="18"/>
        </w:rPr>
        <w:t>En este sentido, además del propio empleo interno generado a través de su grupo empresarial (Grupo Fundosa)</w:t>
      </w:r>
      <w:r w:rsidRPr="00126C0F">
        <w:rPr>
          <w:rStyle w:val="Refdenotaalpie"/>
          <w:rFonts w:ascii="Arial" w:hAnsi="Arial" w:cs="Arial"/>
          <w:sz w:val="18"/>
          <w:szCs w:val="18"/>
        </w:rPr>
        <w:footnoteReference w:id="1"/>
      </w:r>
      <w:r w:rsidRPr="00126C0F">
        <w:rPr>
          <w:rFonts w:ascii="Arial" w:hAnsi="Arial" w:cs="Arial"/>
          <w:sz w:val="18"/>
          <w:szCs w:val="18"/>
        </w:rPr>
        <w:t>,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126C0F" w:rsidRPr="0063344C" w:rsidRDefault="00126C0F" w:rsidP="00E473FF">
      <w:pPr>
        <w:pStyle w:val="Textoindependiente"/>
        <w:spacing w:before="240" w:after="300"/>
        <w:ind w:left="0"/>
        <w:rPr>
          <w:rFonts w:eastAsia="Calibri" w:cs="Arial"/>
          <w:color w:val="auto"/>
          <w:szCs w:val="18"/>
          <w:lang w:val="es-ES"/>
        </w:rPr>
      </w:pPr>
      <w:r w:rsidRPr="0063344C">
        <w:rPr>
          <w:rFonts w:eastAsia="Calibri" w:cs="Arial"/>
          <w:color w:val="auto"/>
          <w:szCs w:val="18"/>
          <w:lang w:val="es-ES"/>
        </w:rPr>
        <w:t xml:space="preserve">Así, durante el ejercicio 2014 la Fundación ONCE destinó 60.026.732 euros al Plan de empleo y formación, en las principales líneas del Plan 15.000-30.000, de acuerdo con el siguiente detalle: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1"/>
        <w:gridCol w:w="2645"/>
      </w:tblGrid>
      <w:tr w:rsidR="00126C0F" w:rsidRPr="00126C0F" w:rsidTr="00126C0F">
        <w:trPr>
          <w:trHeight w:val="802"/>
          <w:jc w:val="center"/>
        </w:trPr>
        <w:tc>
          <w:tcPr>
            <w:tcW w:w="548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noWrap/>
            <w:vAlign w:val="center"/>
            <w:hideMark/>
          </w:tcPr>
          <w:p w:rsidR="00126C0F" w:rsidRPr="00126C0F" w:rsidRDefault="00126C0F" w:rsidP="00126C0F">
            <w:pPr>
              <w:spacing w:after="0"/>
              <w:rPr>
                <w:rFonts w:cs="Arial"/>
                <w:b/>
                <w:szCs w:val="18"/>
              </w:rPr>
            </w:pPr>
            <w:r w:rsidRPr="00126C0F">
              <w:rPr>
                <w:rFonts w:cs="Arial"/>
                <w:szCs w:val="18"/>
              </w:rPr>
              <w:lastRenderedPageBreak/>
              <w:br w:type="page"/>
            </w:r>
            <w:r w:rsidRPr="00126C0F">
              <w:rPr>
                <w:rFonts w:cs="Arial"/>
                <w:b/>
                <w:szCs w:val="18"/>
                <w:shd w:val="clear" w:color="auto" w:fill="C00000"/>
              </w:rPr>
              <w:t>Líneas del Plan 15.000-30.000</w:t>
            </w:r>
          </w:p>
        </w:tc>
        <w:tc>
          <w:tcPr>
            <w:tcW w:w="2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noWrap/>
            <w:vAlign w:val="center"/>
            <w:hideMark/>
          </w:tcPr>
          <w:p w:rsidR="00126C0F" w:rsidRPr="00126C0F" w:rsidRDefault="00126C0F" w:rsidP="00126C0F">
            <w:pPr>
              <w:spacing w:after="0"/>
              <w:jc w:val="center"/>
              <w:rPr>
                <w:rFonts w:cs="Arial"/>
                <w:b/>
                <w:szCs w:val="18"/>
              </w:rPr>
            </w:pPr>
            <w:r w:rsidRPr="00126C0F">
              <w:rPr>
                <w:rFonts w:cs="Arial"/>
                <w:b/>
                <w:szCs w:val="18"/>
              </w:rPr>
              <w:t>Importe destinado (en euros)</w:t>
            </w:r>
          </w:p>
        </w:tc>
      </w:tr>
      <w:tr w:rsidR="00126C0F" w:rsidRPr="00126C0F" w:rsidTr="00126C0F">
        <w:trPr>
          <w:trHeight w:val="690"/>
          <w:jc w:val="center"/>
        </w:trPr>
        <w:tc>
          <w:tcPr>
            <w:tcW w:w="5481" w:type="dxa"/>
            <w:tcBorders>
              <w:top w:val="nil"/>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Empleo creado a través de terceras empresas y entidades con apoyo  de la Fundación ONCE</w:t>
            </w:r>
          </w:p>
        </w:tc>
        <w:tc>
          <w:tcPr>
            <w:tcW w:w="2645" w:type="dxa"/>
            <w:tcBorders>
              <w:top w:val="nil"/>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34.283.343</w:t>
            </w:r>
          </w:p>
        </w:tc>
      </w:tr>
      <w:tr w:rsidR="00126C0F" w:rsidRPr="00126C0F" w:rsidTr="00126C0F">
        <w:trPr>
          <w:trHeight w:val="39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szCs w:val="18"/>
              </w:rPr>
            </w:pPr>
            <w:r w:rsidRPr="00126C0F">
              <w:rPr>
                <w:rFonts w:cs="Arial"/>
                <w:szCs w:val="18"/>
              </w:rPr>
              <w:t>Empleo Interno creado en Fundación ONCE, Fundosa, Asociaciones FSC y otras Entidades vinculadas</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szCs w:val="18"/>
              </w:rPr>
            </w:pPr>
            <w:r w:rsidRPr="00126C0F">
              <w:rPr>
                <w:rFonts w:cs="Arial"/>
                <w:szCs w:val="18"/>
              </w:rPr>
              <w:t>12.804.664</w:t>
            </w:r>
          </w:p>
        </w:tc>
      </w:tr>
      <w:tr w:rsidR="00126C0F" w:rsidRPr="00126C0F" w:rsidTr="00126C0F">
        <w:trPr>
          <w:trHeight w:val="389"/>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Plazas Ocupacionales</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800.727</w:t>
            </w:r>
          </w:p>
        </w:tc>
      </w:tr>
      <w:tr w:rsidR="00126C0F" w:rsidRPr="00126C0F" w:rsidTr="00126C0F">
        <w:trPr>
          <w:trHeight w:val="37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szCs w:val="18"/>
              </w:rPr>
            </w:pPr>
            <w:r w:rsidRPr="00126C0F">
              <w:rPr>
                <w:rFonts w:cs="Arial"/>
                <w:szCs w:val="18"/>
              </w:rPr>
              <w:t>Formación Ocupacional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szCs w:val="18"/>
              </w:rPr>
            </w:pPr>
            <w:r w:rsidRPr="00126C0F">
              <w:rPr>
                <w:rFonts w:cs="Arial"/>
                <w:szCs w:val="18"/>
              </w:rPr>
              <w:t>12.073.492</w:t>
            </w:r>
          </w:p>
        </w:tc>
      </w:tr>
      <w:tr w:rsidR="00126C0F" w:rsidRPr="00126C0F" w:rsidTr="00126C0F">
        <w:trPr>
          <w:trHeight w:val="381"/>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Formación Continua</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64.506</w:t>
            </w:r>
          </w:p>
        </w:tc>
      </w:tr>
      <w:tr w:rsidR="00126C0F" w:rsidRPr="00126C0F" w:rsidTr="00126C0F">
        <w:trPr>
          <w:trHeight w:val="467"/>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b/>
                <w:szCs w:val="18"/>
              </w:rPr>
            </w:pPr>
            <w:r w:rsidRPr="00126C0F">
              <w:rPr>
                <w:rFonts w:cs="Arial"/>
                <w:b/>
                <w:szCs w:val="18"/>
              </w:rPr>
              <w:t>TOTAL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b/>
                <w:szCs w:val="18"/>
              </w:rPr>
            </w:pPr>
            <w:r w:rsidRPr="00126C0F">
              <w:rPr>
                <w:rFonts w:cs="Arial"/>
                <w:b/>
                <w:szCs w:val="18"/>
              </w:rPr>
              <w:t xml:space="preserve"> 60.026.732</w:t>
            </w:r>
          </w:p>
        </w:tc>
      </w:tr>
    </w:tbl>
    <w:p w:rsidR="00126C0F" w:rsidRPr="00E473FF" w:rsidRDefault="00E473FF" w:rsidP="00126C0F">
      <w:pPr>
        <w:pStyle w:val="Ttulo3"/>
        <w:numPr>
          <w:ilvl w:val="2"/>
          <w:numId w:val="0"/>
        </w:numPr>
        <w:spacing w:before="360"/>
        <w:ind w:left="720" w:right="0" w:hanging="720"/>
        <w:rPr>
          <w:rFonts w:cs="Arial"/>
          <w:b/>
          <w:i w:val="0"/>
          <w:szCs w:val="18"/>
        </w:rPr>
      </w:pPr>
      <w:bookmarkStart w:id="15" w:name="_Toc387417487"/>
      <w:bookmarkStart w:id="16" w:name="_Toc418845171"/>
      <w:r>
        <w:rPr>
          <w:rFonts w:cs="Arial"/>
          <w:b/>
          <w:i w:val="0"/>
          <w:szCs w:val="18"/>
        </w:rPr>
        <w:t xml:space="preserve">2.1.1 </w:t>
      </w:r>
      <w:r w:rsidR="00126C0F" w:rsidRPr="00E473FF">
        <w:rPr>
          <w:rFonts w:cs="Arial"/>
          <w:b/>
          <w:i w:val="0"/>
          <w:szCs w:val="18"/>
        </w:rPr>
        <w:t>Información cuantitativa</w:t>
      </w:r>
      <w:bookmarkEnd w:id="15"/>
      <w:bookmarkEnd w:id="16"/>
    </w:p>
    <w:p w:rsidR="00126C0F" w:rsidRPr="00126C0F" w:rsidRDefault="00126C0F" w:rsidP="00126C0F">
      <w:pPr>
        <w:pStyle w:val="Prrafodelista"/>
        <w:spacing w:before="240" w:after="360" w:line="240" w:lineRule="auto"/>
        <w:ind w:left="0"/>
        <w:contextualSpacing w:val="0"/>
        <w:rPr>
          <w:rFonts w:ascii="Arial" w:hAnsi="Arial" w:cs="Arial"/>
          <w:sz w:val="18"/>
          <w:szCs w:val="18"/>
        </w:rPr>
      </w:pPr>
      <w:r w:rsidRPr="00126C0F">
        <w:rPr>
          <w:rFonts w:ascii="Arial" w:hAnsi="Arial" w:cs="Arial"/>
          <w:sz w:val="18"/>
          <w:szCs w:val="18"/>
        </w:rPr>
        <w:t>En el año 2014, en virtud del Acuerdo General de noviembre de 2011, los resultados auditados del Plan 15.000/30.000 y los porcentajes de cumplimiento alcanzados han sido:</w:t>
      </w:r>
    </w:p>
    <w:tbl>
      <w:tblPr>
        <w:tblW w:w="0" w:type="auto"/>
        <w:jc w:val="center"/>
        <w:tblInd w:w="269" w:type="dxa"/>
        <w:tblLook w:val="01E0" w:firstRow="1" w:lastRow="1" w:firstColumn="1" w:lastColumn="1" w:noHBand="0" w:noVBand="0"/>
      </w:tblPr>
      <w:tblGrid>
        <w:gridCol w:w="2690"/>
        <w:gridCol w:w="1417"/>
        <w:gridCol w:w="1701"/>
        <w:gridCol w:w="1630"/>
      </w:tblGrid>
      <w:tr w:rsidR="00126C0F" w:rsidRPr="00126C0F" w:rsidTr="00126C0F">
        <w:trPr>
          <w:trHeight w:val="679"/>
          <w:jc w:val="center"/>
        </w:trPr>
        <w:tc>
          <w:tcPr>
            <w:tcW w:w="2690" w:type="dxa"/>
            <w:tcBorders>
              <w:bottom w:val="single" w:sz="4" w:space="0" w:color="FFFFFF" w:themeColor="background1"/>
              <w:right w:val="single" w:sz="4" w:space="0" w:color="FFFFFF" w:themeColor="background1"/>
            </w:tcBorders>
            <w:vAlign w:val="center"/>
          </w:tcPr>
          <w:p w:rsidR="00126C0F" w:rsidRPr="00126C0F" w:rsidRDefault="00126C0F" w:rsidP="00126C0F">
            <w:pPr>
              <w:pStyle w:val="Prrafodelista"/>
              <w:spacing w:before="120" w:after="120" w:line="240" w:lineRule="auto"/>
              <w:ind w:left="1080"/>
              <w:contextualSpacing w:val="0"/>
              <w:jc w:val="center"/>
              <w:rPr>
                <w:rFonts w:ascii="Arial" w:hAnsi="Arial" w:cs="Arial"/>
                <w:sz w:val="18"/>
                <w:szCs w:val="18"/>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Resultados 2014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Objetivo 2014</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 cumplimiento</w:t>
            </w:r>
          </w:p>
        </w:tc>
      </w:tr>
      <w:tr w:rsidR="00126C0F" w:rsidRPr="00126C0F" w:rsidTr="00126C0F">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Empleo</w:t>
            </w:r>
          </w:p>
        </w:tc>
        <w:tc>
          <w:tcPr>
            <w:tcW w:w="1417" w:type="dxa"/>
            <w:tcBorders>
              <w:top w:val="single" w:sz="4" w:space="0" w:color="FFFFFF" w:themeColor="background1"/>
              <w:left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4.974</w:t>
            </w:r>
          </w:p>
        </w:tc>
        <w:tc>
          <w:tcPr>
            <w:tcW w:w="1701" w:type="dxa"/>
            <w:tcBorders>
              <w:top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1.500</w:t>
            </w:r>
          </w:p>
        </w:tc>
        <w:tc>
          <w:tcPr>
            <w:tcW w:w="1630" w:type="dxa"/>
            <w:tcBorders>
              <w:top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332%</w:t>
            </w:r>
          </w:p>
        </w:tc>
      </w:tr>
      <w:tr w:rsidR="00126C0F" w:rsidRPr="00126C0F" w:rsidTr="00126C0F">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Plazas Ocupacionales</w:t>
            </w:r>
          </w:p>
        </w:tc>
        <w:tc>
          <w:tcPr>
            <w:tcW w:w="1417" w:type="dxa"/>
            <w:tcBorders>
              <w:left w:val="single" w:sz="4" w:space="0" w:color="FFFFFF" w:themeColor="background1"/>
            </w:tcBorders>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527</w:t>
            </w:r>
          </w:p>
        </w:tc>
        <w:tc>
          <w:tcPr>
            <w:tcW w:w="1701" w:type="dxa"/>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250</w:t>
            </w:r>
          </w:p>
        </w:tc>
        <w:tc>
          <w:tcPr>
            <w:tcW w:w="1630" w:type="dxa"/>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211%</w:t>
            </w:r>
          </w:p>
        </w:tc>
      </w:tr>
      <w:tr w:rsidR="00126C0F" w:rsidRPr="00126C0F" w:rsidTr="00126C0F">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Alumnos formados</w:t>
            </w:r>
          </w:p>
        </w:tc>
        <w:tc>
          <w:tcPr>
            <w:tcW w:w="1417" w:type="dxa"/>
            <w:tcBorders>
              <w:left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14.179</w:t>
            </w:r>
          </w:p>
        </w:tc>
        <w:tc>
          <w:tcPr>
            <w:tcW w:w="1701" w:type="dxa"/>
            <w:vAlign w:val="center"/>
          </w:tcPr>
          <w:p w:rsidR="00126C0F" w:rsidRPr="00126C0F" w:rsidRDefault="00126C0F" w:rsidP="00126C0F">
            <w:pPr>
              <w:spacing w:before="120" w:after="120"/>
              <w:jc w:val="right"/>
              <w:rPr>
                <w:rFonts w:cs="Arial"/>
                <w:szCs w:val="18"/>
              </w:rPr>
            </w:pPr>
            <w:r w:rsidRPr="00126C0F">
              <w:rPr>
                <w:rFonts w:cs="Arial"/>
                <w:szCs w:val="18"/>
              </w:rPr>
              <w:t>2.700</w:t>
            </w:r>
          </w:p>
        </w:tc>
        <w:tc>
          <w:tcPr>
            <w:tcW w:w="1630" w:type="dxa"/>
            <w:vAlign w:val="center"/>
          </w:tcPr>
          <w:p w:rsidR="00126C0F" w:rsidRPr="00126C0F" w:rsidRDefault="00126C0F" w:rsidP="00126C0F">
            <w:pPr>
              <w:spacing w:before="120" w:after="120"/>
              <w:jc w:val="right"/>
              <w:rPr>
                <w:rFonts w:cs="Arial"/>
                <w:szCs w:val="18"/>
              </w:rPr>
            </w:pPr>
            <w:r w:rsidRPr="00126C0F">
              <w:rPr>
                <w:rFonts w:cs="Arial"/>
                <w:szCs w:val="18"/>
              </w:rPr>
              <w:t>525%</w:t>
            </w:r>
          </w:p>
        </w:tc>
      </w:tr>
    </w:tbl>
    <w:p w:rsidR="00126C0F" w:rsidRPr="00E473FF" w:rsidRDefault="00126C0F" w:rsidP="00E473FF">
      <w:pPr>
        <w:pStyle w:val="Ttulo4"/>
        <w:numPr>
          <w:ilvl w:val="3"/>
          <w:numId w:val="45"/>
        </w:numPr>
        <w:tabs>
          <w:tab w:val="clear" w:pos="-448"/>
        </w:tabs>
        <w:spacing w:before="480"/>
        <w:ind w:right="0"/>
        <w:rPr>
          <w:rFonts w:cs="Arial"/>
          <w:szCs w:val="18"/>
          <w:u w:val="none"/>
        </w:rPr>
      </w:pPr>
      <w:bookmarkStart w:id="17" w:name="_Toc387417488"/>
      <w:r w:rsidRPr="00E473FF">
        <w:rPr>
          <w:rFonts w:cs="Arial"/>
          <w:kern w:val="0"/>
          <w:szCs w:val="18"/>
          <w:u w:val="none"/>
        </w:rPr>
        <w:t>Distribución, por líneas de actuación, de la contribución a la generación de empleo en el</w:t>
      </w:r>
      <w:r w:rsidRPr="00E473FF">
        <w:rPr>
          <w:rFonts w:cs="Arial"/>
          <w:szCs w:val="18"/>
          <w:u w:val="none"/>
        </w:rPr>
        <w:t xml:space="preserve"> ejercicio 201</w:t>
      </w:r>
      <w:bookmarkEnd w:id="17"/>
      <w:r w:rsidRPr="00E473FF">
        <w:rPr>
          <w:rFonts w:cs="Arial"/>
          <w:szCs w:val="18"/>
          <w:u w:val="none"/>
        </w:rPr>
        <w:t>4</w:t>
      </w:r>
    </w:p>
    <w:tbl>
      <w:tblPr>
        <w:tblStyle w:val="Tablaconcuadrcula"/>
        <w:tblW w:w="9264" w:type="dxa"/>
        <w:jc w:val="center"/>
        <w:tblInd w:w="-601" w:type="dxa"/>
        <w:shd w:val="clear" w:color="auto" w:fill="FFFFFF" w:themeFill="background1"/>
        <w:tblLayout w:type="fixed"/>
        <w:tblLook w:val="0000" w:firstRow="0" w:lastRow="0" w:firstColumn="0" w:lastColumn="0" w:noHBand="0" w:noVBand="0"/>
      </w:tblPr>
      <w:tblGrid>
        <w:gridCol w:w="3261"/>
        <w:gridCol w:w="1341"/>
        <w:gridCol w:w="1790"/>
        <w:gridCol w:w="1230"/>
        <w:gridCol w:w="1642"/>
      </w:tblGrid>
      <w:tr w:rsidR="00126C0F" w:rsidRPr="00E473FF" w:rsidTr="00E473FF">
        <w:trPr>
          <w:trHeight w:val="901"/>
          <w:jc w:val="center"/>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126C0F" w:rsidRPr="00E473FF" w:rsidRDefault="00126C0F" w:rsidP="00126C0F">
            <w:pPr>
              <w:spacing w:before="120"/>
              <w:jc w:val="center"/>
              <w:rPr>
                <w:rFonts w:cs="Arial"/>
                <w:b/>
                <w:szCs w:val="18"/>
              </w:rPr>
            </w:pPr>
            <w:r w:rsidRPr="00E473FF">
              <w:rPr>
                <w:rFonts w:cs="Arial"/>
                <w:szCs w:val="18"/>
              </w:rPr>
              <w:t xml:space="preserve"> </w:t>
            </w:r>
            <w:r w:rsidRPr="00E473FF">
              <w:rPr>
                <w:rFonts w:cs="Arial"/>
                <w:b/>
                <w:szCs w:val="18"/>
              </w:rPr>
              <w:t>Plan 15.000-30.000.</w:t>
            </w:r>
          </w:p>
        </w:tc>
        <w:tc>
          <w:tcPr>
            <w:tcW w:w="13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r w:rsidRPr="00E473FF">
              <w:rPr>
                <w:rFonts w:cs="Arial"/>
                <w:b/>
                <w:szCs w:val="18"/>
              </w:rPr>
              <w:t>Ejercicio 2014 PCD *</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p>
          <w:p w:rsidR="00126C0F" w:rsidRPr="00E473FF" w:rsidRDefault="00126C0F" w:rsidP="00126C0F">
            <w:pPr>
              <w:jc w:val="center"/>
              <w:rPr>
                <w:rFonts w:cs="Arial"/>
                <w:b/>
                <w:szCs w:val="18"/>
              </w:rPr>
            </w:pPr>
            <w:r w:rsidRPr="00E473FF">
              <w:rPr>
                <w:rFonts w:cs="Arial"/>
                <w:b/>
                <w:szCs w:val="18"/>
              </w:rPr>
              <w:t>Acumulado 2012-2024</w:t>
            </w:r>
          </w:p>
          <w:p w:rsidR="00126C0F" w:rsidRPr="00E473FF" w:rsidRDefault="00126C0F" w:rsidP="00126C0F">
            <w:pPr>
              <w:jc w:val="center"/>
              <w:rPr>
                <w:rFonts w:cs="Arial"/>
                <w:b/>
                <w:szCs w:val="18"/>
              </w:rPr>
            </w:pPr>
            <w:r w:rsidRPr="00E473FF">
              <w:rPr>
                <w:rFonts w:cs="Arial"/>
                <w:b/>
                <w:szCs w:val="18"/>
              </w:rPr>
              <w:t>(PCD)</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lang w:val="en-GB"/>
              </w:rPr>
            </w:pPr>
          </w:p>
          <w:p w:rsidR="00126C0F" w:rsidRPr="00E473FF" w:rsidRDefault="00126C0F" w:rsidP="00126C0F">
            <w:pPr>
              <w:jc w:val="center"/>
              <w:rPr>
                <w:rFonts w:cs="Arial"/>
                <w:b/>
                <w:szCs w:val="18"/>
                <w:lang w:val="en-GB"/>
              </w:rPr>
            </w:pPr>
            <w:r w:rsidRPr="00E473FF">
              <w:rPr>
                <w:rFonts w:cs="Arial"/>
                <w:b/>
                <w:szCs w:val="18"/>
                <w:lang w:val="en-GB"/>
              </w:rPr>
              <w:t>Objetivo</w:t>
            </w:r>
          </w:p>
          <w:p w:rsidR="00126C0F" w:rsidRPr="00E473FF" w:rsidRDefault="00126C0F" w:rsidP="00126C0F">
            <w:pPr>
              <w:jc w:val="center"/>
              <w:rPr>
                <w:rFonts w:cs="Arial"/>
                <w:b/>
                <w:szCs w:val="18"/>
                <w:lang w:val="en-GB"/>
              </w:rPr>
            </w:pPr>
            <w:r w:rsidRPr="00E473FF">
              <w:rPr>
                <w:rFonts w:cs="Arial"/>
                <w:b/>
                <w:szCs w:val="18"/>
                <w:lang w:val="en-GB"/>
              </w:rPr>
              <w:t>Plan</w:t>
            </w:r>
          </w:p>
          <w:p w:rsidR="00126C0F" w:rsidRPr="00E473FF" w:rsidRDefault="00126C0F" w:rsidP="00126C0F">
            <w:pPr>
              <w:jc w:val="center"/>
              <w:rPr>
                <w:rFonts w:cs="Arial"/>
                <w:b/>
                <w:szCs w:val="18"/>
              </w:rPr>
            </w:pPr>
            <w:r w:rsidRPr="00E473FF">
              <w:rPr>
                <w:rFonts w:cs="Arial"/>
                <w:b/>
                <w:szCs w:val="18"/>
                <w:lang w:val="en-GB"/>
              </w:rPr>
              <w:t>2012-2021</w:t>
            </w:r>
          </w:p>
        </w:tc>
        <w:tc>
          <w:tcPr>
            <w:tcW w:w="1642"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r w:rsidRPr="00E473FF">
              <w:rPr>
                <w:rFonts w:cs="Arial"/>
                <w:b/>
                <w:szCs w:val="18"/>
              </w:rPr>
              <w:t>Grado cumplimiento</w:t>
            </w:r>
          </w:p>
          <w:p w:rsidR="00126C0F" w:rsidRPr="00E473FF" w:rsidRDefault="00126C0F" w:rsidP="00126C0F">
            <w:pPr>
              <w:jc w:val="center"/>
              <w:rPr>
                <w:rFonts w:cs="Arial"/>
                <w:b/>
                <w:szCs w:val="18"/>
                <w:lang w:val="en-GB"/>
              </w:rPr>
            </w:pPr>
            <w:r w:rsidRPr="00E473FF">
              <w:rPr>
                <w:rFonts w:cs="Arial"/>
                <w:b/>
                <w:szCs w:val="18"/>
              </w:rPr>
              <w:t>(%)</w:t>
            </w:r>
          </w:p>
        </w:tc>
      </w:tr>
      <w:tr w:rsidR="00126C0F" w:rsidRPr="00E473FF" w:rsidTr="00E473FF">
        <w:trPr>
          <w:trHeight w:val="888"/>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p>
          <w:p w:rsidR="00126C0F" w:rsidRPr="00E473FF" w:rsidRDefault="00126C0F" w:rsidP="00126C0F">
            <w:pPr>
              <w:rPr>
                <w:rFonts w:cs="Arial"/>
                <w:b/>
                <w:szCs w:val="18"/>
              </w:rPr>
            </w:pPr>
            <w:r w:rsidRPr="00E473FF">
              <w:rPr>
                <w:rFonts w:cs="Arial"/>
                <w:b/>
                <w:szCs w:val="18"/>
              </w:rPr>
              <w:t>Total empleo y plazas ocupacionales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5.501</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13.992</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14.200</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99%</w:t>
            </w:r>
          </w:p>
        </w:tc>
      </w:tr>
      <w:tr w:rsidR="00126C0F" w:rsidRPr="00E473FF" w:rsidTr="00E473FF">
        <w:trPr>
          <w:trHeight w:val="714"/>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p>
          <w:p w:rsidR="00126C0F" w:rsidRPr="00E473FF" w:rsidRDefault="00126C0F" w:rsidP="00126C0F">
            <w:pPr>
              <w:rPr>
                <w:rFonts w:cs="Arial"/>
                <w:b/>
                <w:szCs w:val="18"/>
              </w:rPr>
            </w:pPr>
            <w:r w:rsidRPr="00E473FF">
              <w:rPr>
                <w:rFonts w:cs="Arial"/>
                <w:b/>
                <w:szCs w:val="18"/>
              </w:rPr>
              <w:t>Total empleo excluido plazas ocupacionales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4.974</w:t>
            </w:r>
          </w:p>
        </w:tc>
        <w:tc>
          <w:tcPr>
            <w:tcW w:w="179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12.563</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11.800</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106%</w:t>
            </w:r>
          </w:p>
        </w:tc>
      </w:tr>
      <w:tr w:rsidR="00126C0F" w:rsidRPr="00E473FF" w:rsidTr="00E473FF">
        <w:trPr>
          <w:trHeight w:val="487"/>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bCs/>
                <w:szCs w:val="18"/>
              </w:rPr>
            </w:pPr>
            <w:r w:rsidRPr="00E473FF">
              <w:rPr>
                <w:rFonts w:cs="Arial"/>
                <w:b/>
                <w:szCs w:val="18"/>
              </w:rPr>
              <w:lastRenderedPageBreak/>
              <w:t>Empleo Interno</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snapToGrid w:val="0"/>
                <w:szCs w:val="18"/>
              </w:rPr>
              <w:t>1.122</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1.960</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321"/>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Fundación ONCE</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-4</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-5</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Empresas del Grupo (empresas filiales y participadas)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1.108</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1.938</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888"/>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 xml:space="preserve">Asociación FSC Discapacidad y Asociación FSC Inserta </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16</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24</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szCs w:val="18"/>
              </w:rPr>
            </w:pPr>
            <w:r w:rsidRPr="00E473FF">
              <w:rPr>
                <w:rFonts w:cs="Arial"/>
                <w:szCs w:val="18"/>
              </w:rPr>
              <w:t>Otras entidades vinculadas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2</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3</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bCs/>
                <w:szCs w:val="18"/>
              </w:rPr>
            </w:pPr>
            <w:r w:rsidRPr="00E473FF">
              <w:rPr>
                <w:rFonts w:cs="Arial"/>
                <w:b/>
                <w:szCs w:val="18"/>
              </w:rPr>
              <w:t>Empleo creado a través de Terceras Empresas y Entidades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snapToGrid w:val="0"/>
                <w:szCs w:val="18"/>
              </w:rPr>
              <w:t>3.852</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10.603</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440"/>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Transiciones Externas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5</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11</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szCs w:val="18"/>
              </w:rPr>
            </w:pPr>
            <w:r w:rsidRPr="00E473FF">
              <w:rPr>
                <w:rFonts w:cs="Arial"/>
                <w:szCs w:val="18"/>
              </w:rPr>
              <w:t>Otras transiciones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0</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77</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Terceros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1.853</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4.688</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Autoempleo</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106</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280</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Intermediación Laboral (Asociación FSC Inserta y Asociación FSC Discapacidad)</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1.888</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5.547</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28"/>
          <w:jc w:val="center"/>
        </w:trPr>
        <w:tc>
          <w:tcPr>
            <w:tcW w:w="3261" w:type="dxa"/>
            <w:tcBorders>
              <w:top w:val="nil"/>
              <w:left w:val="nil"/>
              <w:bottom w:val="nil"/>
              <w:right w:val="nil"/>
            </w:tcBorders>
            <w:shd w:val="clear" w:color="auto" w:fill="BFBFBF"/>
            <w:vAlign w:val="center"/>
          </w:tcPr>
          <w:p w:rsidR="00126C0F" w:rsidRPr="00E473FF" w:rsidRDefault="00126C0F" w:rsidP="00126C0F">
            <w:pPr>
              <w:spacing w:before="120"/>
              <w:rPr>
                <w:rFonts w:cs="Arial"/>
                <w:b/>
                <w:snapToGrid w:val="0"/>
                <w:szCs w:val="18"/>
              </w:rPr>
            </w:pPr>
            <w:r w:rsidRPr="00E473FF">
              <w:rPr>
                <w:rFonts w:cs="Arial"/>
                <w:b/>
                <w:szCs w:val="18"/>
              </w:rPr>
              <w:t>Plazas ocupacionales</w:t>
            </w:r>
          </w:p>
        </w:tc>
        <w:tc>
          <w:tcPr>
            <w:tcW w:w="1341"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527</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1.429</w:t>
            </w:r>
          </w:p>
        </w:tc>
        <w:tc>
          <w:tcPr>
            <w:tcW w:w="123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2.400</w:t>
            </w:r>
          </w:p>
        </w:tc>
        <w:tc>
          <w:tcPr>
            <w:tcW w:w="1642"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60%</w:t>
            </w:r>
          </w:p>
        </w:tc>
      </w:tr>
    </w:tbl>
    <w:p w:rsidR="00126C0F" w:rsidRPr="00126C0F" w:rsidRDefault="00126C0F" w:rsidP="00126C0F">
      <w:pPr>
        <w:spacing w:before="240"/>
        <w:rPr>
          <w:rFonts w:cs="Arial"/>
          <w:szCs w:val="18"/>
        </w:rPr>
      </w:pPr>
      <w:r w:rsidRPr="00126C0F">
        <w:rPr>
          <w:rFonts w:cs="Arial"/>
          <w:szCs w:val="18"/>
        </w:rPr>
        <w:t>(*) PCD: Personas con discapacidad</w:t>
      </w:r>
    </w:p>
    <w:p w:rsidR="00E473FF" w:rsidRDefault="00E473FF" w:rsidP="00126C0F">
      <w:pPr>
        <w:pStyle w:val="Ttulo4"/>
        <w:numPr>
          <w:ilvl w:val="3"/>
          <w:numId w:val="0"/>
        </w:numPr>
        <w:tabs>
          <w:tab w:val="clear" w:pos="-448"/>
        </w:tabs>
        <w:spacing w:before="360"/>
        <w:ind w:left="862" w:right="0" w:hanging="862"/>
        <w:rPr>
          <w:rFonts w:cs="Arial"/>
          <w:szCs w:val="18"/>
        </w:rPr>
      </w:pPr>
      <w:bookmarkStart w:id="18" w:name="_Toc387417489"/>
    </w:p>
    <w:p w:rsidR="00E473FF" w:rsidRDefault="00E473FF" w:rsidP="00E473FF"/>
    <w:p w:rsidR="00E473FF" w:rsidRDefault="00E473FF" w:rsidP="00E473FF"/>
    <w:p w:rsidR="00E473FF" w:rsidRPr="00E473FF" w:rsidRDefault="00E473FF" w:rsidP="00E473FF"/>
    <w:p w:rsidR="00126C0F" w:rsidRPr="00E473FF" w:rsidRDefault="00126C0F" w:rsidP="00E473FF">
      <w:pPr>
        <w:pStyle w:val="Ttulo4"/>
        <w:numPr>
          <w:ilvl w:val="3"/>
          <w:numId w:val="46"/>
        </w:numPr>
        <w:tabs>
          <w:tab w:val="clear" w:pos="-448"/>
        </w:tabs>
        <w:spacing w:before="360"/>
        <w:ind w:right="0"/>
        <w:rPr>
          <w:rFonts w:cs="Arial"/>
          <w:kern w:val="0"/>
          <w:szCs w:val="18"/>
          <w:u w:val="none"/>
        </w:rPr>
      </w:pPr>
      <w:r w:rsidRPr="00E473FF">
        <w:rPr>
          <w:rFonts w:cs="Arial"/>
          <w:kern w:val="0"/>
          <w:szCs w:val="18"/>
          <w:u w:val="none"/>
        </w:rPr>
        <w:lastRenderedPageBreak/>
        <w:t>Detalle de la formación</w:t>
      </w:r>
      <w:bookmarkEnd w:id="18"/>
    </w:p>
    <w:tbl>
      <w:tblPr>
        <w:tblStyle w:val="Tablaconcuadrcula"/>
        <w:tblW w:w="8048"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978"/>
        <w:gridCol w:w="1760"/>
        <w:gridCol w:w="1387"/>
        <w:gridCol w:w="1318"/>
        <w:gridCol w:w="1605"/>
      </w:tblGrid>
      <w:tr w:rsidR="00126C0F" w:rsidRPr="00126C0F" w:rsidTr="00126C0F">
        <w:trPr>
          <w:trHeight w:val="958"/>
          <w:jc w:val="center"/>
        </w:trPr>
        <w:tc>
          <w:tcPr>
            <w:tcW w:w="1978" w:type="dxa"/>
            <w:tcBorders>
              <w:right w:val="single" w:sz="8" w:space="0" w:color="FFFFFF" w:themeColor="background1"/>
            </w:tcBorders>
            <w:shd w:val="clear" w:color="auto" w:fill="C00000"/>
            <w:vAlign w:val="center"/>
          </w:tcPr>
          <w:p w:rsidR="00126C0F" w:rsidRPr="00126C0F" w:rsidRDefault="00126C0F" w:rsidP="00126C0F">
            <w:pPr>
              <w:jc w:val="center"/>
              <w:rPr>
                <w:rFonts w:cs="Arial"/>
                <w:b/>
                <w:szCs w:val="18"/>
              </w:rPr>
            </w:pPr>
          </w:p>
          <w:p w:rsidR="00126C0F" w:rsidRPr="00126C0F" w:rsidRDefault="00126C0F" w:rsidP="00126C0F">
            <w:pPr>
              <w:jc w:val="center"/>
              <w:rPr>
                <w:rFonts w:cs="Arial"/>
                <w:b/>
                <w:szCs w:val="18"/>
              </w:rPr>
            </w:pPr>
            <w:r w:rsidRPr="00126C0F">
              <w:rPr>
                <w:rFonts w:cs="Arial"/>
                <w:b/>
                <w:szCs w:val="18"/>
              </w:rPr>
              <w:t>Detalle de Formación (PCD)*</w:t>
            </w:r>
          </w:p>
        </w:tc>
        <w:tc>
          <w:tcPr>
            <w:tcW w:w="1760"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p>
          <w:p w:rsidR="00126C0F" w:rsidRPr="00126C0F" w:rsidRDefault="00126C0F" w:rsidP="00126C0F">
            <w:pPr>
              <w:jc w:val="center"/>
              <w:rPr>
                <w:rFonts w:cs="Arial"/>
                <w:b/>
                <w:szCs w:val="18"/>
              </w:rPr>
            </w:pPr>
            <w:r w:rsidRPr="00126C0F">
              <w:rPr>
                <w:rFonts w:cs="Arial"/>
                <w:b/>
                <w:szCs w:val="18"/>
              </w:rPr>
              <w:t>Beneficiarios Ejercicio 2014</w:t>
            </w:r>
          </w:p>
        </w:tc>
        <w:tc>
          <w:tcPr>
            <w:tcW w:w="1387"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Acum. 2012-2021</w:t>
            </w:r>
          </w:p>
          <w:p w:rsidR="00126C0F" w:rsidRPr="00126C0F" w:rsidRDefault="00126C0F" w:rsidP="00126C0F">
            <w:pPr>
              <w:jc w:val="center"/>
              <w:rPr>
                <w:rFonts w:cs="Arial"/>
                <w:b/>
                <w:szCs w:val="18"/>
              </w:rPr>
            </w:pPr>
            <w:r w:rsidRPr="00126C0F">
              <w:rPr>
                <w:rFonts w:cs="Arial"/>
                <w:b/>
                <w:szCs w:val="18"/>
              </w:rPr>
              <w:t>(PCD)</w:t>
            </w:r>
          </w:p>
        </w:tc>
        <w:tc>
          <w:tcPr>
            <w:tcW w:w="1318"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Objetivo</w:t>
            </w:r>
          </w:p>
          <w:p w:rsidR="00126C0F" w:rsidRPr="00126C0F" w:rsidRDefault="00126C0F" w:rsidP="00126C0F">
            <w:pPr>
              <w:jc w:val="center"/>
              <w:rPr>
                <w:rFonts w:cs="Arial"/>
                <w:b/>
                <w:szCs w:val="18"/>
              </w:rPr>
            </w:pPr>
            <w:r w:rsidRPr="00126C0F">
              <w:rPr>
                <w:rFonts w:cs="Arial"/>
                <w:b/>
                <w:szCs w:val="18"/>
              </w:rPr>
              <w:t>Plan</w:t>
            </w:r>
          </w:p>
          <w:p w:rsidR="00126C0F" w:rsidRPr="00126C0F" w:rsidRDefault="00126C0F" w:rsidP="00126C0F">
            <w:pPr>
              <w:jc w:val="center"/>
              <w:rPr>
                <w:rFonts w:cs="Arial"/>
                <w:b/>
                <w:szCs w:val="18"/>
              </w:rPr>
            </w:pPr>
            <w:r w:rsidRPr="00126C0F">
              <w:rPr>
                <w:rFonts w:cs="Arial"/>
                <w:b/>
                <w:szCs w:val="18"/>
              </w:rPr>
              <w:t>2012-2021</w:t>
            </w:r>
          </w:p>
        </w:tc>
        <w:tc>
          <w:tcPr>
            <w:tcW w:w="1605" w:type="dxa"/>
            <w:tcBorders>
              <w:lef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Grado cumplimiento (%)</w:t>
            </w:r>
          </w:p>
        </w:tc>
      </w:tr>
      <w:tr w:rsidR="00126C0F" w:rsidRPr="00126C0F" w:rsidTr="00126C0F">
        <w:trPr>
          <w:trHeight w:val="947"/>
          <w:jc w:val="center"/>
        </w:trPr>
        <w:tc>
          <w:tcPr>
            <w:tcW w:w="1978" w:type="dxa"/>
            <w:tcBorders>
              <w:bottom w:val="single" w:sz="8" w:space="0" w:color="808080" w:themeColor="background1" w:themeShade="80"/>
            </w:tcBorders>
            <w:shd w:val="clear" w:color="auto" w:fill="auto"/>
          </w:tcPr>
          <w:p w:rsidR="00126C0F" w:rsidRPr="00126C0F" w:rsidRDefault="00126C0F" w:rsidP="00126C0F">
            <w:pPr>
              <w:rPr>
                <w:rFonts w:cs="Arial"/>
                <w:b/>
                <w:szCs w:val="18"/>
              </w:rPr>
            </w:pPr>
          </w:p>
          <w:p w:rsidR="00126C0F" w:rsidRPr="00126C0F" w:rsidRDefault="00126C0F" w:rsidP="00126C0F">
            <w:pPr>
              <w:rPr>
                <w:rFonts w:cs="Arial"/>
                <w:b/>
                <w:szCs w:val="18"/>
              </w:rPr>
            </w:pPr>
            <w:r w:rsidRPr="00126C0F">
              <w:rPr>
                <w:rFonts w:cs="Arial"/>
                <w:b/>
                <w:szCs w:val="18"/>
              </w:rPr>
              <w:t>Total Beneficiarios  de cursos de formación</w:t>
            </w:r>
          </w:p>
        </w:tc>
        <w:tc>
          <w:tcPr>
            <w:tcW w:w="1760"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14.179</w:t>
            </w:r>
          </w:p>
        </w:tc>
        <w:tc>
          <w:tcPr>
            <w:tcW w:w="1387"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highlight w:val="yellow"/>
                <w:lang w:val="es-ES_tradnl"/>
              </w:rPr>
            </w:pPr>
            <w:r w:rsidRPr="00126C0F">
              <w:rPr>
                <w:rFonts w:cs="Arial"/>
                <w:b/>
                <w:szCs w:val="18"/>
                <w:lang w:val="es-ES_tradnl"/>
              </w:rPr>
              <w:t>32.340</w:t>
            </w:r>
          </w:p>
        </w:tc>
        <w:tc>
          <w:tcPr>
            <w:tcW w:w="1318"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14.000</w:t>
            </w:r>
          </w:p>
        </w:tc>
        <w:tc>
          <w:tcPr>
            <w:tcW w:w="1605"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231%</w:t>
            </w:r>
          </w:p>
        </w:tc>
      </w:tr>
      <w:tr w:rsidR="00126C0F" w:rsidRPr="00126C0F" w:rsidTr="00126C0F">
        <w:trPr>
          <w:trHeight w:val="1904"/>
          <w:jc w:val="center"/>
        </w:trPr>
        <w:tc>
          <w:tcPr>
            <w:tcW w:w="1978" w:type="dxa"/>
            <w:tcBorders>
              <w:top w:val="single" w:sz="8" w:space="0" w:color="808080" w:themeColor="background1" w:themeShade="80"/>
            </w:tcBorders>
            <w:shd w:val="clear" w:color="auto" w:fill="BFBFBF"/>
          </w:tcPr>
          <w:p w:rsidR="00126C0F" w:rsidRPr="00126C0F" w:rsidRDefault="00126C0F" w:rsidP="00126C0F">
            <w:pPr>
              <w:rPr>
                <w:rFonts w:cs="Arial"/>
                <w:b/>
                <w:szCs w:val="18"/>
              </w:rPr>
            </w:pPr>
            <w:r w:rsidRPr="00126C0F">
              <w:rPr>
                <w:rFonts w:cs="Arial"/>
                <w:b/>
                <w:szCs w:val="18"/>
              </w:rPr>
              <w:t>Total Beneficiarios  de cursos de</w:t>
            </w:r>
            <w:r w:rsidRPr="00126C0F">
              <w:rPr>
                <w:rFonts w:cs="Arial"/>
                <w:szCs w:val="18"/>
              </w:rPr>
              <w:t xml:space="preserve"> </w:t>
            </w:r>
            <w:r w:rsidRPr="00126C0F">
              <w:rPr>
                <w:rFonts w:cs="Arial"/>
                <w:b/>
                <w:szCs w:val="18"/>
              </w:rPr>
              <w:t>Formación ocupacional (Asociación FSC Inserta y Asociación FSC Discapacidad )</w:t>
            </w:r>
          </w:p>
        </w:tc>
        <w:tc>
          <w:tcPr>
            <w:tcW w:w="1760"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11.285</w:t>
            </w:r>
          </w:p>
        </w:tc>
        <w:tc>
          <w:tcPr>
            <w:tcW w:w="1387"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highlight w:val="yellow"/>
                <w:lang w:val="es-ES_tradnl"/>
              </w:rPr>
            </w:pPr>
            <w:r w:rsidRPr="00126C0F">
              <w:rPr>
                <w:rFonts w:cs="Arial"/>
                <w:szCs w:val="18"/>
                <w:lang w:val="es-ES_tradnl"/>
              </w:rPr>
              <w:t>24.833</w:t>
            </w:r>
          </w:p>
        </w:tc>
        <w:tc>
          <w:tcPr>
            <w:tcW w:w="1318"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8.000</w:t>
            </w:r>
          </w:p>
        </w:tc>
        <w:tc>
          <w:tcPr>
            <w:tcW w:w="1605"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310%</w:t>
            </w:r>
          </w:p>
        </w:tc>
      </w:tr>
      <w:tr w:rsidR="00126C0F" w:rsidRPr="00126C0F" w:rsidTr="00126C0F">
        <w:trPr>
          <w:trHeight w:val="947"/>
          <w:jc w:val="center"/>
        </w:trPr>
        <w:tc>
          <w:tcPr>
            <w:tcW w:w="1978" w:type="dxa"/>
            <w:tcBorders>
              <w:bottom w:val="single" w:sz="8" w:space="0" w:color="808080" w:themeColor="background1" w:themeShade="80"/>
            </w:tcBorders>
            <w:shd w:val="clear" w:color="auto" w:fill="auto"/>
          </w:tcPr>
          <w:p w:rsidR="00126C0F" w:rsidRPr="00126C0F" w:rsidRDefault="00126C0F" w:rsidP="00126C0F">
            <w:pPr>
              <w:rPr>
                <w:rFonts w:cs="Arial"/>
                <w:b/>
                <w:szCs w:val="18"/>
              </w:rPr>
            </w:pPr>
            <w:r w:rsidRPr="00126C0F">
              <w:rPr>
                <w:rFonts w:cs="Arial"/>
                <w:b/>
                <w:szCs w:val="18"/>
              </w:rPr>
              <w:t>Total Beneficiarios  de cursos de</w:t>
            </w:r>
            <w:r w:rsidRPr="00126C0F">
              <w:rPr>
                <w:rFonts w:cs="Arial"/>
                <w:szCs w:val="18"/>
              </w:rPr>
              <w:t xml:space="preserve"> </w:t>
            </w:r>
            <w:r w:rsidRPr="00126C0F">
              <w:rPr>
                <w:rFonts w:cs="Arial"/>
                <w:b/>
                <w:szCs w:val="18"/>
              </w:rPr>
              <w:t>Formación continua</w:t>
            </w:r>
          </w:p>
        </w:tc>
        <w:tc>
          <w:tcPr>
            <w:tcW w:w="1760"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2.894</w:t>
            </w:r>
          </w:p>
        </w:tc>
        <w:tc>
          <w:tcPr>
            <w:tcW w:w="1387"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highlight w:val="yellow"/>
                <w:lang w:val="es-ES_tradnl"/>
              </w:rPr>
            </w:pPr>
            <w:r w:rsidRPr="00126C0F">
              <w:rPr>
                <w:rFonts w:cs="Arial"/>
                <w:szCs w:val="18"/>
                <w:lang w:val="es-ES_tradnl"/>
              </w:rPr>
              <w:t>7.507</w:t>
            </w:r>
          </w:p>
        </w:tc>
        <w:tc>
          <w:tcPr>
            <w:tcW w:w="1318"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6.000</w:t>
            </w:r>
          </w:p>
        </w:tc>
        <w:tc>
          <w:tcPr>
            <w:tcW w:w="1605"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125%</w:t>
            </w:r>
          </w:p>
        </w:tc>
      </w:tr>
    </w:tbl>
    <w:p w:rsidR="00126C0F" w:rsidRPr="00E473FF" w:rsidRDefault="00126C0F" w:rsidP="00126C0F">
      <w:pPr>
        <w:pStyle w:val="Ttulo5"/>
        <w:numPr>
          <w:ilvl w:val="0"/>
          <w:numId w:val="27"/>
        </w:numPr>
        <w:tabs>
          <w:tab w:val="clear" w:pos="-448"/>
        </w:tabs>
        <w:spacing w:before="200" w:after="0" w:line="276" w:lineRule="auto"/>
        <w:ind w:left="567" w:right="0"/>
        <w:rPr>
          <w:rFonts w:cs="Arial"/>
          <w:b w:val="0"/>
          <w:i w:val="0"/>
          <w:szCs w:val="18"/>
        </w:rPr>
      </w:pPr>
      <w:bookmarkStart w:id="19" w:name="_Toc387417490"/>
      <w:r w:rsidRPr="00E473FF">
        <w:rPr>
          <w:rFonts w:cs="Arial"/>
          <w:i w:val="0"/>
          <w:szCs w:val="18"/>
        </w:rPr>
        <w:t>Formación continua</w:t>
      </w:r>
      <w:bookmarkEnd w:id="19"/>
    </w:p>
    <w:p w:rsidR="00126C0F" w:rsidRPr="00126C0F" w:rsidRDefault="00126C0F" w:rsidP="00126C0F">
      <w:pPr>
        <w:spacing w:before="240"/>
        <w:ind w:left="360"/>
        <w:rPr>
          <w:rFonts w:cs="Arial"/>
          <w:szCs w:val="18"/>
        </w:rPr>
      </w:pPr>
      <w:r w:rsidRPr="00126C0F">
        <w:rPr>
          <w:rFonts w:cs="Arial"/>
          <w:szCs w:val="18"/>
        </w:rPr>
        <w:t>De los 14.179 alumnos formados en el ejercicio 2014, 2.894 corresponden a actuaciones de formación continua (en formato presencial, teleformación o mixto) impartida a los trabajadores de Fundación ONCE y Grupo Fundosa, estando relacionado el contenido de los 435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126C0F" w:rsidRPr="00E473FF" w:rsidRDefault="00126C0F" w:rsidP="00126C0F">
      <w:pPr>
        <w:pStyle w:val="Ttulo5"/>
        <w:numPr>
          <w:ilvl w:val="0"/>
          <w:numId w:val="27"/>
        </w:numPr>
        <w:tabs>
          <w:tab w:val="clear" w:pos="-448"/>
        </w:tabs>
        <w:spacing w:before="200" w:after="0" w:line="276" w:lineRule="auto"/>
        <w:ind w:left="567" w:right="0"/>
        <w:rPr>
          <w:rFonts w:cs="Arial"/>
          <w:b w:val="0"/>
          <w:i w:val="0"/>
          <w:szCs w:val="18"/>
        </w:rPr>
      </w:pPr>
      <w:bookmarkStart w:id="20" w:name="_Toc387417491"/>
      <w:r w:rsidRPr="00E473FF">
        <w:rPr>
          <w:rFonts w:cs="Arial"/>
          <w:i w:val="0"/>
          <w:szCs w:val="18"/>
        </w:rPr>
        <w:t>Formación para el empleo (formación ocupacional)</w:t>
      </w:r>
      <w:bookmarkEnd w:id="20"/>
    </w:p>
    <w:p w:rsidR="00126C0F" w:rsidRPr="00126C0F" w:rsidRDefault="00126C0F" w:rsidP="00126C0F">
      <w:pPr>
        <w:spacing w:before="240"/>
        <w:ind w:left="360"/>
        <w:rPr>
          <w:rFonts w:cs="Arial"/>
          <w:szCs w:val="18"/>
        </w:rPr>
      </w:pPr>
      <w:r w:rsidRPr="00126C0F">
        <w:rPr>
          <w:rFonts w:cs="Arial"/>
          <w:szCs w:val="18"/>
        </w:rPr>
        <w:t xml:space="preserve">De los 14.179 alumnos formados en 2014, 11.285 han sido beneficiarios de acciones de formación para el empleo desarrolladas en 1.050 cursos, siendo la metodología de clasificación en 4 grandes bloques: formación para el empleo, talleres de habilidades sociales, formación complementaria o transversal y formación en autoempleo. </w:t>
      </w:r>
    </w:p>
    <w:p w:rsidR="00126C0F" w:rsidRPr="00126C0F" w:rsidRDefault="00126C0F" w:rsidP="00126C0F">
      <w:pPr>
        <w:spacing w:before="240"/>
        <w:ind w:left="360"/>
        <w:rPr>
          <w:rFonts w:cs="Arial"/>
          <w:szCs w:val="18"/>
        </w:rPr>
      </w:pPr>
      <w:r w:rsidRPr="00126C0F">
        <w:rPr>
          <w:rFonts w:cs="Arial"/>
          <w:szCs w:val="18"/>
        </w:rPr>
        <w:t>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de cálculo con Microsoft Excel,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126C0F" w:rsidRPr="002A37A7" w:rsidRDefault="002A37A7" w:rsidP="00126C0F">
      <w:pPr>
        <w:pStyle w:val="Ttulo3"/>
        <w:numPr>
          <w:ilvl w:val="2"/>
          <w:numId w:val="0"/>
        </w:numPr>
        <w:spacing w:before="360"/>
        <w:ind w:left="720" w:right="0" w:hanging="720"/>
        <w:rPr>
          <w:rFonts w:cs="Arial"/>
          <w:b/>
          <w:i w:val="0"/>
          <w:szCs w:val="18"/>
        </w:rPr>
      </w:pPr>
      <w:bookmarkStart w:id="21" w:name="_Toc387417492"/>
      <w:bookmarkStart w:id="22" w:name="_Toc418845172"/>
      <w:r>
        <w:rPr>
          <w:rFonts w:cs="Arial"/>
          <w:b/>
          <w:i w:val="0"/>
          <w:szCs w:val="18"/>
        </w:rPr>
        <w:lastRenderedPageBreak/>
        <w:t xml:space="preserve">2.1.2 </w:t>
      </w:r>
      <w:r w:rsidR="00126C0F" w:rsidRPr="002A37A7">
        <w:rPr>
          <w:rFonts w:cs="Arial"/>
          <w:b/>
          <w:i w:val="0"/>
          <w:szCs w:val="18"/>
        </w:rPr>
        <w:t>Información cualitativa</w:t>
      </w:r>
      <w:bookmarkEnd w:id="21"/>
      <w:bookmarkEnd w:id="22"/>
      <w:r w:rsidR="00126C0F" w:rsidRPr="002A37A7">
        <w:rPr>
          <w:rFonts w:cs="Arial"/>
          <w:b/>
          <w:i w:val="0"/>
          <w:szCs w:val="18"/>
        </w:rPr>
        <w:t xml:space="preserve"> </w:t>
      </w:r>
    </w:p>
    <w:p w:rsidR="00126C0F" w:rsidRPr="002A37A7" w:rsidRDefault="00126C0F" w:rsidP="00126C0F">
      <w:pPr>
        <w:pStyle w:val="Textoindependiente2"/>
        <w:spacing w:before="240"/>
        <w:rPr>
          <w:rFonts w:ascii="Arial" w:hAnsi="Arial" w:cs="Arial"/>
          <w:i w:val="0"/>
          <w:sz w:val="18"/>
          <w:szCs w:val="18"/>
        </w:rPr>
      </w:pPr>
      <w:r w:rsidRPr="002A37A7">
        <w:rPr>
          <w:rFonts w:ascii="Arial" w:hAnsi="Arial" w:cs="Arial"/>
          <w:i w:val="0"/>
          <w:sz w:val="18"/>
          <w:szCs w:val="18"/>
        </w:rPr>
        <w:t>A continuación se facilitan los datos cualitativos más relevantes, acompañados de su correspondiente representación gráfica.</w:t>
      </w:r>
    </w:p>
    <w:p w:rsidR="00126C0F" w:rsidRPr="002A37A7" w:rsidRDefault="00126C0F" w:rsidP="00126C0F">
      <w:pPr>
        <w:pStyle w:val="Textoindependiente2"/>
        <w:numPr>
          <w:ilvl w:val="0"/>
          <w:numId w:val="11"/>
        </w:numPr>
        <w:spacing w:before="240"/>
        <w:ind w:left="567" w:hanging="425"/>
        <w:rPr>
          <w:rFonts w:ascii="Arial" w:hAnsi="Arial" w:cs="Arial"/>
          <w:i w:val="0"/>
          <w:sz w:val="18"/>
          <w:szCs w:val="18"/>
        </w:rPr>
      </w:pPr>
      <w:r w:rsidRPr="002A37A7">
        <w:rPr>
          <w:rFonts w:ascii="Arial" w:hAnsi="Arial" w:cs="Arial"/>
          <w:i w:val="0"/>
          <w:sz w:val="18"/>
          <w:szCs w:val="18"/>
        </w:rPr>
        <w:t xml:space="preserve">La aportación de Fundación ONCE al Plan 15.000/30.000 durante el año 2014 ha sido de </w:t>
      </w:r>
      <w:r w:rsidRPr="002A37A7">
        <w:rPr>
          <w:rFonts w:ascii="Arial" w:hAnsi="Arial" w:cs="Arial"/>
          <w:b/>
          <w:i w:val="0"/>
          <w:sz w:val="18"/>
          <w:szCs w:val="18"/>
          <w:u w:val="single"/>
        </w:rPr>
        <w:t>4.974 empleos</w:t>
      </w:r>
      <w:r w:rsidRPr="002A37A7">
        <w:rPr>
          <w:rFonts w:ascii="Arial" w:hAnsi="Arial" w:cs="Arial"/>
          <w:i w:val="0"/>
          <w:sz w:val="18"/>
          <w:szCs w:val="18"/>
        </w:rPr>
        <w:t>. Esta cifra agrega por un lado 1.122 empleos internos y, por otro lado, 3.852 empleos creados a través de terceras empresas y entidades con el apoyo de la Fundación ONCE:</w:t>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Distribución del empleo por tipo de discapacidad</w:t>
      </w:r>
      <w:r w:rsidRPr="002A37A7">
        <w:rPr>
          <w:rFonts w:ascii="Arial" w:hAnsi="Arial" w:cs="Arial"/>
          <w:i w:val="0"/>
          <w:sz w:val="18"/>
          <w:szCs w:val="18"/>
        </w:rPr>
        <w:t>: El 52% son personas con algún tipo de discapacidad física, un 17% con discapacidad psíquica, un 22% con discapacidad sensorial y un 9% con discapacidad mixta.</w:t>
      </w:r>
    </w:p>
    <w:p w:rsidR="00126C0F" w:rsidRPr="00126C0F" w:rsidRDefault="00126C0F" w:rsidP="00126C0F">
      <w:pPr>
        <w:pStyle w:val="Sangradetextonormal"/>
        <w:tabs>
          <w:tab w:val="left" w:pos="6946"/>
        </w:tabs>
        <w:spacing w:before="240"/>
        <w:ind w:left="993"/>
        <w:jc w:val="center"/>
        <w:rPr>
          <w:rFonts w:ascii="Arial" w:hAnsi="Arial" w:cs="Arial"/>
          <w:sz w:val="18"/>
          <w:szCs w:val="18"/>
        </w:rPr>
      </w:pPr>
      <w:r w:rsidRPr="00126C0F">
        <w:rPr>
          <w:rFonts w:ascii="Arial" w:hAnsi="Arial" w:cs="Arial"/>
          <w:noProof/>
          <w:sz w:val="18"/>
          <w:szCs w:val="18"/>
          <w:lang w:eastAsia="es-ES"/>
        </w:rPr>
        <w:drawing>
          <wp:inline distT="0" distB="0" distL="0" distR="0" wp14:anchorId="12719D26" wp14:editId="2BA679D2">
            <wp:extent cx="3769744" cy="2751826"/>
            <wp:effectExtent l="0" t="0" r="254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 xml:space="preserve">Distribución del empleo por género: </w:t>
      </w:r>
      <w:r w:rsidRPr="002A37A7">
        <w:rPr>
          <w:rFonts w:ascii="Arial" w:hAnsi="Arial" w:cs="Arial"/>
          <w:i w:val="0"/>
          <w:sz w:val="18"/>
          <w:szCs w:val="18"/>
        </w:rPr>
        <w:t>El 56% de los 4.974 empleos creados en 2014 han sido para hombres, mientras que el 44% restante han sido para mujeres.</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La información del Servicio Público de Empleo Estatal (SEPE) referida a los contratos realizados en el año 2014 para personas con discapacidad, muestra que un 59% fueron a hombres frente a un 41% a mujeres. Respecto a la población en general, el 56% de los más de dieciséis millones setecientos mil contratos realizados fueron a hombres, y el 44% a mujeres.</w:t>
      </w:r>
    </w:p>
    <w:p w:rsidR="00126C0F" w:rsidRPr="00126C0F" w:rsidRDefault="00126C0F" w:rsidP="00126C0F">
      <w:pPr>
        <w:pStyle w:val="Sangradetextonormal"/>
        <w:tabs>
          <w:tab w:val="left" w:pos="6946"/>
        </w:tabs>
        <w:spacing w:before="240"/>
        <w:ind w:left="851"/>
        <w:jc w:val="center"/>
        <w:rPr>
          <w:rFonts w:ascii="Arial" w:hAnsi="Arial" w:cs="Arial"/>
          <w:sz w:val="18"/>
          <w:szCs w:val="18"/>
        </w:rPr>
      </w:pPr>
      <w:r w:rsidRPr="00126C0F">
        <w:rPr>
          <w:rFonts w:ascii="Arial" w:hAnsi="Arial" w:cs="Arial"/>
          <w:noProof/>
          <w:sz w:val="18"/>
          <w:szCs w:val="18"/>
          <w:lang w:eastAsia="es-ES"/>
        </w:rPr>
        <w:drawing>
          <wp:inline distT="0" distB="0" distL="0" distR="0" wp14:anchorId="2C9C3DEA" wp14:editId="00FFFE92">
            <wp:extent cx="3312544" cy="1940944"/>
            <wp:effectExtent l="0" t="0" r="2540" b="254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lastRenderedPageBreak/>
        <w:t>Contratos por tramos de edad:</w:t>
      </w:r>
      <w:r w:rsidRPr="002A37A7">
        <w:rPr>
          <w:rFonts w:ascii="Arial" w:hAnsi="Arial" w:cs="Arial"/>
          <w:i w:val="0"/>
          <w:sz w:val="18"/>
          <w:szCs w:val="18"/>
        </w:rPr>
        <w:t xml:space="preserve"> En cuanto a los tramos de edad, un 16% de los empleos generados en 2014 ha sido para personas con discapacidad menores de 30 años, un 45% para personas con discapacidad con edades comprendidas entre 30 y 44 años y un 39% para los mayores de 44 años.</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 xml:space="preserve">Los datos de contratación de 2014 de la población general facilitados por el SEPE evidencian que un 34% de las contrataciones se realizaron a menores de 30 años, un 44% a personas con edades comprendidas entre 30 y 44 años, y un 22% a mayores de 44 años. </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No disponemos actualmente de datos comparativos con los mismos cortes de edad para el caso de las personas con discapacidad, sin embargo, y a modo de orientación, indicar que según datos del SEPE  un 6% de los contratos a personas con discapacidad recayeron entre los menores de 25 años, mientras que el grueso del empleo estuvo sustentado por el tramo de 25 a 45 años, sumando el 56% de las contrataciones, y los mayores de 45 años supusieron el 38% de las mismas.</w:t>
      </w:r>
    </w:p>
    <w:p w:rsidR="00126C0F" w:rsidRPr="00126C0F" w:rsidRDefault="00126C0F" w:rsidP="00126C0F">
      <w:pPr>
        <w:pStyle w:val="Sangradetextonormal"/>
        <w:tabs>
          <w:tab w:val="left" w:pos="6946"/>
        </w:tabs>
        <w:spacing w:before="240"/>
        <w:ind w:left="993"/>
        <w:rPr>
          <w:rFonts w:ascii="Arial" w:hAnsi="Arial" w:cs="Arial"/>
          <w:sz w:val="18"/>
          <w:szCs w:val="18"/>
        </w:rPr>
      </w:pPr>
    </w:p>
    <w:p w:rsidR="00126C0F" w:rsidRPr="00126C0F" w:rsidRDefault="00126C0F" w:rsidP="00126C0F">
      <w:pPr>
        <w:pStyle w:val="Sangradetextonormal"/>
        <w:tabs>
          <w:tab w:val="left" w:pos="6946"/>
        </w:tabs>
        <w:spacing w:before="240"/>
        <w:ind w:left="851"/>
        <w:jc w:val="center"/>
        <w:rPr>
          <w:rFonts w:ascii="Arial" w:hAnsi="Arial" w:cs="Arial"/>
          <w:sz w:val="18"/>
          <w:szCs w:val="18"/>
        </w:rPr>
      </w:pPr>
      <w:r w:rsidRPr="00126C0F">
        <w:rPr>
          <w:rFonts w:ascii="Arial" w:hAnsi="Arial" w:cs="Arial"/>
          <w:noProof/>
          <w:sz w:val="18"/>
          <w:szCs w:val="18"/>
          <w:lang w:eastAsia="es-ES"/>
        </w:rPr>
        <w:drawing>
          <wp:inline distT="0" distB="0" distL="0" distR="0" wp14:anchorId="77D5E23B" wp14:editId="6354DE4E">
            <wp:extent cx="3700732" cy="2320506"/>
            <wp:effectExtent l="0" t="0" r="0" b="381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26C0F" w:rsidRPr="002A37A7" w:rsidRDefault="002A37A7" w:rsidP="002A37A7">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 xml:space="preserve">De los anteriores datos sobre el empleo generado por tramos de edad se pueden extraer las </w:t>
      </w:r>
      <w:r>
        <w:rPr>
          <w:rFonts w:ascii="Arial" w:hAnsi="Arial" w:cs="Arial"/>
          <w:i w:val="0"/>
          <w:sz w:val="18"/>
          <w:szCs w:val="18"/>
        </w:rPr>
        <w:t xml:space="preserve">    </w:t>
      </w:r>
      <w:r w:rsidR="00126C0F" w:rsidRPr="002A37A7">
        <w:rPr>
          <w:rFonts w:ascii="Arial" w:hAnsi="Arial" w:cs="Arial"/>
          <w:i w:val="0"/>
          <w:sz w:val="18"/>
          <w:szCs w:val="18"/>
        </w:rPr>
        <w:t xml:space="preserve">siguientes conclusiones: </w:t>
      </w:r>
    </w:p>
    <w:p w:rsidR="00126C0F" w:rsidRPr="002A37A7" w:rsidRDefault="00126C0F" w:rsidP="00126C0F">
      <w:pPr>
        <w:pStyle w:val="Textoindependiente2"/>
        <w:numPr>
          <w:ilvl w:val="0"/>
          <w:numId w:val="38"/>
        </w:numPr>
        <w:tabs>
          <w:tab w:val="left" w:pos="1418"/>
        </w:tabs>
        <w:spacing w:before="240"/>
        <w:ind w:left="1418" w:hanging="425"/>
        <w:rPr>
          <w:rFonts w:ascii="Arial" w:hAnsi="Arial" w:cs="Arial"/>
          <w:i w:val="0"/>
          <w:sz w:val="18"/>
          <w:szCs w:val="18"/>
        </w:rPr>
      </w:pPr>
      <w:r w:rsidRPr="002A37A7">
        <w:rPr>
          <w:rFonts w:ascii="Arial" w:hAnsi="Arial" w:cs="Arial"/>
          <w:i w:val="0"/>
          <w:sz w:val="18"/>
          <w:szCs w:val="18"/>
        </w:rPr>
        <w:t xml:space="preserve">Consciente de la importancia de actuar en el colectivo de jóvenes con discapacidad, a lo largo de 2013 la Fundación ONCE lanzó un plan específico a tres años para jóvenes (2013-2015) bajo el eslogan “no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r w:rsidRPr="002A37A7">
        <w:rPr>
          <w:rFonts w:ascii="Arial" w:hAnsi="Arial" w:cs="Arial"/>
          <w:i w:val="0"/>
          <w:sz w:val="18"/>
          <w:szCs w:val="18"/>
          <w:u w:val="single"/>
        </w:rPr>
        <w:t>www.noterindasnunca.org</w:t>
      </w:r>
      <w:r w:rsidRPr="002A37A7">
        <w:rPr>
          <w:rFonts w:ascii="Arial" w:hAnsi="Arial" w:cs="Arial"/>
          <w:i w:val="0"/>
          <w:sz w:val="18"/>
          <w:szCs w:val="18"/>
        </w:rPr>
        <w:t xml:space="preserve">. Como resultado de los dos primeros años, y a cierre de 2014,  el balance del Plan “No te Rindas nunca” es el siguiente: se han atendido y orientado a 7.280 jóvenes con discapacidad, habiendo recibido formación 4.076 alumnos y consiguiéndose 1.871 inserciones laborales. Se incluye información más detallada sobre este Plan en el apartado 4 de la presente memoria, sobre acciones especiales a favor de personas con discapacidad con mayores dificultades. </w:t>
      </w:r>
    </w:p>
    <w:p w:rsidR="00126C0F" w:rsidRPr="002A37A7" w:rsidRDefault="00126C0F" w:rsidP="00126C0F">
      <w:pPr>
        <w:pStyle w:val="Textoindependiente2"/>
        <w:numPr>
          <w:ilvl w:val="0"/>
          <w:numId w:val="38"/>
        </w:numPr>
        <w:tabs>
          <w:tab w:val="left" w:pos="1418"/>
        </w:tabs>
        <w:spacing w:before="240"/>
        <w:ind w:left="1418" w:hanging="425"/>
        <w:rPr>
          <w:rFonts w:ascii="Arial" w:hAnsi="Arial" w:cs="Arial"/>
          <w:i w:val="0"/>
          <w:sz w:val="18"/>
          <w:szCs w:val="18"/>
        </w:rPr>
      </w:pPr>
      <w:r w:rsidRPr="002A37A7">
        <w:rPr>
          <w:rFonts w:ascii="Arial" w:hAnsi="Arial" w:cs="Arial"/>
          <w:i w:val="0"/>
          <w:sz w:val="18"/>
          <w:szCs w:val="18"/>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17 puntos porcentuales por encima en cuanto a la inserción del  colectivo de personas mayores de 44 años y con discapacidad.</w:t>
      </w:r>
    </w:p>
    <w:p w:rsidR="00126C0F" w:rsidRPr="002A37A7" w:rsidRDefault="00126C0F" w:rsidP="002A37A7">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lastRenderedPageBreak/>
        <w:t xml:space="preserve">Tipología de las contrataciones: </w:t>
      </w:r>
      <w:r w:rsidRPr="002A37A7">
        <w:rPr>
          <w:rFonts w:ascii="Arial" w:hAnsi="Arial" w:cs="Arial"/>
          <w:i w:val="0"/>
          <w:sz w:val="18"/>
          <w:szCs w:val="18"/>
        </w:rPr>
        <w:t>De los 4.974 empleos creados por la Fundación ONCE para personas con discapacidad en el año 2014 el 15% son contratos indefinidos frente al 85% que son temporales; los contratos a jornada completa representan el 65%, siendo el restante 35% a tiempo parcial.</w:t>
      </w:r>
    </w:p>
    <w:p w:rsidR="00126C0F" w:rsidRPr="002A37A7" w:rsidRDefault="00126C0F" w:rsidP="002A37A7">
      <w:pPr>
        <w:pStyle w:val="Textoindependiente2"/>
        <w:spacing w:before="240"/>
        <w:ind w:left="993"/>
        <w:rPr>
          <w:rFonts w:ascii="Arial" w:hAnsi="Arial" w:cs="Arial"/>
          <w:i w:val="0"/>
          <w:sz w:val="18"/>
          <w:szCs w:val="18"/>
        </w:rPr>
      </w:pPr>
      <w:r w:rsidRPr="002A37A7">
        <w:rPr>
          <w:rFonts w:ascii="Arial" w:hAnsi="Arial" w:cs="Arial"/>
          <w:i w:val="0"/>
          <w:sz w:val="18"/>
          <w:szCs w:val="18"/>
        </w:rPr>
        <w:t>El volumen de contratación de la población en general –dato facilitado por el SEPE- refleja que sólo se alcanzó un 8% de contrataciones indefinidas, mientras que entre los contratos a personas con discapacidad dicha tasa se eleva hasta el 10%, reflejando resultados casi 5 puntos inferiores a los obtenidos por Fundación ONCE en las contrataciones de 2014, lo que pone de manifiesto que la Fundación es consciente de la importancia de la calidad en el empleo creado y apuesta por generar empleos con carácter estable en la medida de las actuales posibilidades económicas.</w:t>
      </w:r>
    </w:p>
    <w:p w:rsidR="00126C0F" w:rsidRPr="00126C0F" w:rsidRDefault="00126C0F" w:rsidP="00126C0F">
      <w:pPr>
        <w:pStyle w:val="Textoindependiente2"/>
        <w:spacing w:before="240"/>
        <w:ind w:left="426"/>
        <w:rPr>
          <w:rFonts w:ascii="Arial" w:hAnsi="Arial" w:cs="Arial"/>
          <w:sz w:val="18"/>
          <w:szCs w:val="18"/>
        </w:rPr>
      </w:pPr>
      <w:r w:rsidRPr="00126C0F">
        <w:rPr>
          <w:rFonts w:ascii="Arial" w:hAnsi="Arial" w:cs="Arial"/>
          <w:noProof/>
          <w:sz w:val="18"/>
          <w:szCs w:val="18"/>
          <w:lang w:eastAsia="es-ES"/>
        </w:rPr>
        <w:drawing>
          <wp:inline distT="0" distB="0" distL="0" distR="0" wp14:anchorId="49E138B7" wp14:editId="6049B146">
            <wp:extent cx="3174521" cy="1863305"/>
            <wp:effectExtent l="0" t="0" r="6985" b="381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26C0F" w:rsidRPr="00126C0F" w:rsidRDefault="00126C0F" w:rsidP="00126C0F">
      <w:pPr>
        <w:pStyle w:val="Sangradetextonormal"/>
        <w:tabs>
          <w:tab w:val="left" w:pos="6946"/>
        </w:tabs>
        <w:spacing w:before="240"/>
        <w:jc w:val="center"/>
        <w:rPr>
          <w:rFonts w:ascii="Arial" w:hAnsi="Arial" w:cs="Arial"/>
          <w:sz w:val="18"/>
          <w:szCs w:val="18"/>
        </w:rPr>
      </w:pPr>
      <w:r w:rsidRPr="00126C0F">
        <w:rPr>
          <w:rFonts w:ascii="Arial" w:hAnsi="Arial" w:cs="Arial"/>
          <w:noProof/>
          <w:sz w:val="18"/>
          <w:szCs w:val="18"/>
          <w:lang w:eastAsia="es-ES"/>
        </w:rPr>
        <w:drawing>
          <wp:inline distT="0" distB="0" distL="0" distR="0" wp14:anchorId="0622C0BF" wp14:editId="7E490B97">
            <wp:extent cx="2872596" cy="1742535"/>
            <wp:effectExtent l="0" t="0" r="4445"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26C0F" w:rsidRPr="00126C0F" w:rsidRDefault="00126C0F" w:rsidP="00126C0F">
      <w:pPr>
        <w:pStyle w:val="Prrafodelista"/>
        <w:numPr>
          <w:ilvl w:val="0"/>
          <w:numId w:val="11"/>
        </w:numPr>
        <w:ind w:left="567"/>
        <w:rPr>
          <w:rFonts w:ascii="Arial" w:hAnsi="Arial" w:cs="Arial"/>
          <w:sz w:val="18"/>
          <w:szCs w:val="18"/>
        </w:rPr>
      </w:pPr>
      <w:r w:rsidRPr="00126C0F">
        <w:rPr>
          <w:rFonts w:ascii="Arial" w:hAnsi="Arial" w:cs="Arial"/>
          <w:sz w:val="18"/>
          <w:szCs w:val="18"/>
        </w:rPr>
        <w:t xml:space="preserve">De las </w:t>
      </w:r>
      <w:r w:rsidRPr="00126C0F">
        <w:rPr>
          <w:rFonts w:ascii="Arial" w:hAnsi="Arial" w:cs="Arial"/>
          <w:b/>
          <w:sz w:val="18"/>
          <w:szCs w:val="18"/>
          <w:u w:val="single"/>
        </w:rPr>
        <w:t>527 plazas ocupacionales</w:t>
      </w:r>
      <w:r w:rsidRPr="00126C0F">
        <w:rPr>
          <w:rFonts w:ascii="Arial" w:hAnsi="Arial" w:cs="Arial"/>
          <w:sz w:val="18"/>
          <w:szCs w:val="18"/>
        </w:rPr>
        <w:t xml:space="preserve"> creadas para personas con discapacidad en 2014:</w:t>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Distribución de las plazas ocupacionales por tipo de discapacidad:</w:t>
      </w:r>
      <w:r w:rsidRPr="00D254F7">
        <w:rPr>
          <w:rFonts w:ascii="Arial" w:hAnsi="Arial" w:cs="Arial"/>
          <w:i w:val="0"/>
          <w:sz w:val="18"/>
          <w:szCs w:val="18"/>
        </w:rPr>
        <w:t xml:space="preserve"> El 83% de los usuarios tiene una discapacidad psíquica, el 11% presenta algún tipo de discapacidad mixta y el 6% son personas con discapacidad física. </w:t>
      </w:r>
    </w:p>
    <w:p w:rsidR="00126C0F" w:rsidRPr="00126C0F" w:rsidRDefault="00126C0F" w:rsidP="00126C0F">
      <w:pPr>
        <w:pStyle w:val="Sangradetextonormal"/>
        <w:tabs>
          <w:tab w:val="left" w:pos="6946"/>
        </w:tabs>
        <w:spacing w:before="240"/>
        <w:jc w:val="center"/>
        <w:rPr>
          <w:rFonts w:ascii="Arial" w:hAnsi="Arial" w:cs="Arial"/>
          <w:sz w:val="18"/>
          <w:szCs w:val="18"/>
        </w:rPr>
      </w:pPr>
      <w:r w:rsidRPr="00126C0F">
        <w:rPr>
          <w:rFonts w:ascii="Arial" w:hAnsi="Arial" w:cs="Arial"/>
          <w:noProof/>
          <w:sz w:val="18"/>
          <w:szCs w:val="18"/>
          <w:lang w:eastAsia="es-ES"/>
        </w:rPr>
        <w:lastRenderedPageBreak/>
        <w:drawing>
          <wp:inline distT="0" distB="0" distL="0" distR="0" wp14:anchorId="534EA680" wp14:editId="0B566614">
            <wp:extent cx="3916393" cy="2329132"/>
            <wp:effectExtent l="0" t="0" r="825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las plazas ocupacionales por género: </w:t>
      </w:r>
      <w:r w:rsidRPr="00D254F7">
        <w:rPr>
          <w:rFonts w:ascii="Arial" w:hAnsi="Arial" w:cs="Arial"/>
          <w:i w:val="0"/>
          <w:sz w:val="18"/>
          <w:szCs w:val="18"/>
        </w:rPr>
        <w:t xml:space="preserve">El 57% son hombres y el 43% son mujeres. </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14:anchorId="0C96BE1F" wp14:editId="0E086F3A">
            <wp:extent cx="3976778" cy="1837426"/>
            <wp:effectExtent l="0" t="0" r="508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las plazas ocupacionales por tramos de edad: </w:t>
      </w:r>
      <w:r w:rsidRPr="00D254F7">
        <w:rPr>
          <w:rFonts w:ascii="Arial" w:hAnsi="Arial" w:cs="Arial"/>
          <w:i w:val="0"/>
          <w:sz w:val="18"/>
          <w:szCs w:val="18"/>
        </w:rPr>
        <w:t>Un 53% son menores de 30 años, un 26% entre 30 y 44 años y un 21% son mayores de 44.</w:t>
      </w:r>
    </w:p>
    <w:p w:rsidR="00126C0F" w:rsidRPr="00126C0F" w:rsidRDefault="00126C0F" w:rsidP="00126C0F">
      <w:pPr>
        <w:jc w:val="center"/>
        <w:rPr>
          <w:rFonts w:cs="Arial"/>
          <w:szCs w:val="18"/>
        </w:rPr>
      </w:pPr>
      <w:r w:rsidRPr="00126C0F">
        <w:rPr>
          <w:rFonts w:cs="Arial"/>
          <w:noProof/>
          <w:szCs w:val="18"/>
          <w:lang w:eastAsia="es-ES"/>
        </w:rPr>
        <w:drawing>
          <wp:inline distT="0" distB="0" distL="0" distR="0" wp14:anchorId="749FADE1" wp14:editId="2CDE7837">
            <wp:extent cx="3467819" cy="1811547"/>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26C0F" w:rsidRPr="00126C0F" w:rsidRDefault="00126C0F" w:rsidP="00126C0F">
      <w:pPr>
        <w:rPr>
          <w:rFonts w:cs="Arial"/>
          <w:szCs w:val="18"/>
        </w:rPr>
      </w:pPr>
    </w:p>
    <w:p w:rsidR="00126C0F" w:rsidRPr="00D254F7" w:rsidRDefault="00126C0F" w:rsidP="00126C0F">
      <w:pPr>
        <w:pStyle w:val="Textoindependiente2"/>
        <w:numPr>
          <w:ilvl w:val="0"/>
          <w:numId w:val="11"/>
        </w:numPr>
        <w:spacing w:before="240"/>
        <w:ind w:left="567" w:hanging="425"/>
        <w:rPr>
          <w:rFonts w:ascii="Arial" w:hAnsi="Arial" w:cs="Arial"/>
          <w:i w:val="0"/>
          <w:sz w:val="18"/>
          <w:szCs w:val="18"/>
        </w:rPr>
      </w:pPr>
      <w:r w:rsidRPr="00D254F7">
        <w:rPr>
          <w:rFonts w:ascii="Arial" w:hAnsi="Arial" w:cs="Arial"/>
          <w:i w:val="0"/>
          <w:sz w:val="18"/>
          <w:szCs w:val="18"/>
        </w:rPr>
        <w:t xml:space="preserve">De los </w:t>
      </w:r>
      <w:r w:rsidRPr="00D254F7">
        <w:rPr>
          <w:rFonts w:ascii="Arial" w:hAnsi="Arial" w:cs="Arial"/>
          <w:b/>
          <w:i w:val="0"/>
          <w:sz w:val="18"/>
          <w:szCs w:val="18"/>
          <w:u w:val="single"/>
        </w:rPr>
        <w:t>14.179 alumnos</w:t>
      </w:r>
      <w:r w:rsidRPr="00D254F7">
        <w:rPr>
          <w:rFonts w:ascii="Arial" w:hAnsi="Arial" w:cs="Arial"/>
          <w:i w:val="0"/>
          <w:sz w:val="18"/>
          <w:szCs w:val="18"/>
        </w:rPr>
        <w:t xml:space="preserve"> formados en 2014, el detalle es el siguiente:</w:t>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lastRenderedPageBreak/>
        <w:t xml:space="preserve">Distribución de los alumnos formados por tipo de discapacidad: </w:t>
      </w:r>
      <w:r w:rsidRPr="00D254F7">
        <w:rPr>
          <w:rFonts w:ascii="Arial" w:hAnsi="Arial" w:cs="Arial"/>
          <w:i w:val="0"/>
          <w:sz w:val="18"/>
          <w:szCs w:val="18"/>
        </w:rPr>
        <w:t xml:space="preserve">El 50% tienen una discapacidad física, el 35% con discapacidad psíquica, el 10% con discapacidad sensorial y el 5% tienen discapacidad mixta. </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14:anchorId="6DB6A9F9" wp14:editId="13A3A70D">
            <wp:extent cx="4183812" cy="2122098"/>
            <wp:effectExtent l="0" t="0" r="762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género: </w:t>
      </w:r>
      <w:r w:rsidRPr="00D254F7">
        <w:rPr>
          <w:rFonts w:ascii="Arial" w:hAnsi="Arial" w:cs="Arial"/>
          <w:i w:val="0"/>
          <w:sz w:val="18"/>
          <w:szCs w:val="18"/>
        </w:rPr>
        <w:t>El 57% de los alumnos son hombres y el 43% restante son mujeres.</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14:anchorId="084C5F4A" wp14:editId="74F04AE2">
            <wp:extent cx="3899140" cy="1958197"/>
            <wp:effectExtent l="0" t="0" r="6350" b="444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tramo de edad: </w:t>
      </w:r>
      <w:r w:rsidRPr="00D254F7">
        <w:rPr>
          <w:rFonts w:ascii="Arial" w:hAnsi="Arial" w:cs="Arial"/>
          <w:i w:val="0"/>
          <w:sz w:val="18"/>
          <w:szCs w:val="18"/>
        </w:rPr>
        <w:t>De los alumnos formados un 17% tienen una edad menor a 30 años, un 43% tiene una edad comprendida entre 30 y 44 años y un 40% son mayores de 44 años.</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lastRenderedPageBreak/>
        <w:drawing>
          <wp:inline distT="0" distB="0" distL="0" distR="0" wp14:anchorId="4175B85D" wp14:editId="5C2E8FCA">
            <wp:extent cx="3364302" cy="2096219"/>
            <wp:effectExtent l="0" t="0" r="762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26C0F" w:rsidRPr="00126C0F" w:rsidRDefault="00126C0F" w:rsidP="006A08D0">
      <w:pPr>
        <w:pStyle w:val="Ttulo1"/>
        <w:numPr>
          <w:ilvl w:val="0"/>
          <w:numId w:val="45"/>
        </w:numPr>
        <w:spacing w:before="480"/>
        <w:ind w:right="0"/>
        <w:rPr>
          <w:rFonts w:cs="Arial"/>
          <w:szCs w:val="18"/>
        </w:rPr>
      </w:pPr>
      <w:bookmarkStart w:id="23" w:name="_Toc387417502"/>
      <w:bookmarkStart w:id="24" w:name="_Toc418845173"/>
      <w:r w:rsidRPr="00126C0F">
        <w:rPr>
          <w:rFonts w:cs="Arial"/>
          <w:szCs w:val="18"/>
        </w:rPr>
        <w:t>ACCESIBILIDAD UNIVERSAL</w:t>
      </w:r>
      <w:bookmarkEnd w:id="23"/>
      <w:bookmarkEnd w:id="24"/>
    </w:p>
    <w:p w:rsidR="00126C0F" w:rsidRPr="00126C0F" w:rsidRDefault="00126C0F" w:rsidP="00126C0F">
      <w:pPr>
        <w:spacing w:before="120"/>
        <w:rPr>
          <w:rFonts w:cs="Arial"/>
          <w:kern w:val="24"/>
          <w:szCs w:val="18"/>
        </w:rPr>
      </w:pPr>
      <w:r w:rsidRPr="00126C0F">
        <w:rPr>
          <w:rFonts w:cs="Arial"/>
          <w:spacing w:val="-4"/>
          <w:kern w:val="24"/>
          <w:szCs w:val="18"/>
          <w:lang w:val="es-ES_tradnl"/>
        </w:rPr>
        <w:t>La accesibilidad es uno de los objetivos prioritarios de la Fundación ONCE desde su creación. Y, para ello, l</w:t>
      </w:r>
      <w:r w:rsidRPr="00126C0F">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126C0F" w:rsidRPr="006A08D0" w:rsidRDefault="00126C0F" w:rsidP="006A08D0">
      <w:pPr>
        <w:pStyle w:val="Textoindependiente"/>
        <w:spacing w:before="240"/>
        <w:ind w:left="0"/>
        <w:rPr>
          <w:rFonts w:cs="Arial"/>
          <w:color w:val="auto"/>
          <w:kern w:val="24"/>
          <w:szCs w:val="18"/>
          <w:lang w:val="es-ES"/>
        </w:rPr>
      </w:pPr>
      <w:r w:rsidRPr="006A08D0">
        <w:rPr>
          <w:rFonts w:cs="Arial"/>
          <w:color w:val="auto"/>
          <w:kern w:val="24"/>
          <w:szCs w:val="18"/>
          <w:lang w:val="es-ES"/>
        </w:rPr>
        <w:t>Así, durante el ejercicio 2014 la Fundación destinó un importe de 21.081.567 euros a actuaciones bajo el Plan de Accesibilidad Universal.</w:t>
      </w:r>
    </w:p>
    <w:p w:rsidR="00126C0F" w:rsidRPr="00126C0F" w:rsidRDefault="006A08D0" w:rsidP="00126C0F">
      <w:pPr>
        <w:pStyle w:val="Ttulo2"/>
        <w:numPr>
          <w:ilvl w:val="1"/>
          <w:numId w:val="0"/>
        </w:numPr>
        <w:spacing w:before="360"/>
        <w:ind w:left="578" w:right="0" w:hanging="578"/>
        <w:rPr>
          <w:rFonts w:cs="Arial"/>
          <w:szCs w:val="18"/>
        </w:rPr>
      </w:pPr>
      <w:bookmarkStart w:id="25" w:name="_Toc386362352"/>
      <w:bookmarkStart w:id="26" w:name="_Toc387417503"/>
      <w:bookmarkStart w:id="27" w:name="_Toc418845174"/>
      <w:r>
        <w:rPr>
          <w:rFonts w:cs="Arial"/>
          <w:szCs w:val="18"/>
        </w:rPr>
        <w:t xml:space="preserve">3.1 </w:t>
      </w:r>
      <w:r w:rsidR="00126C0F" w:rsidRPr="00126C0F">
        <w:rPr>
          <w:rFonts w:cs="Arial"/>
          <w:szCs w:val="18"/>
        </w:rPr>
        <w:t>Convenios firmados</w:t>
      </w:r>
      <w:bookmarkEnd w:id="25"/>
      <w:bookmarkEnd w:id="26"/>
      <w:bookmarkEnd w:id="27"/>
    </w:p>
    <w:p w:rsidR="00126C0F" w:rsidRPr="00126C0F" w:rsidRDefault="00126C0F" w:rsidP="00126C0F">
      <w:pPr>
        <w:autoSpaceDE w:val="0"/>
        <w:autoSpaceDN w:val="0"/>
        <w:adjustRightInd w:val="0"/>
        <w:spacing w:before="240" w:after="360"/>
        <w:rPr>
          <w:rFonts w:cs="Arial"/>
          <w:szCs w:val="18"/>
        </w:rPr>
      </w:pPr>
      <w:r w:rsidRPr="00126C0F">
        <w:rPr>
          <w:rFonts w:cs="Arial"/>
          <w:szCs w:val="18"/>
        </w:rPr>
        <w:t>Una parte importante de las actuaciones de Accesibilidad Universal desarrolladas por la Fundación ONCE se lleva a cabo en colaboración con otras entidades, públicas o privadas, aunando intereses para lo que, siempre que así se acuerda, se formaliza un convenio, que sirve de instrumento para el desarrollo de las actividades concretas de accesibilidad.</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126C0F" w:rsidRPr="00126C0F" w:rsidTr="00126C0F">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126C0F" w:rsidRPr="00126C0F" w:rsidRDefault="00126C0F" w:rsidP="00126C0F">
            <w:pPr>
              <w:jc w:val="center"/>
              <w:rPr>
                <w:rFonts w:cs="Arial"/>
                <w:szCs w:val="18"/>
              </w:rPr>
            </w:pPr>
            <w:r w:rsidRPr="00126C0F">
              <w:rPr>
                <w:rFonts w:cs="Arial"/>
                <w:szCs w:val="18"/>
              </w:rPr>
              <w:t>CONVENIOS DE ACCESIBILIDAD UNIVERSAL</w:t>
            </w:r>
          </w:p>
        </w:tc>
      </w:tr>
      <w:tr w:rsidR="00126C0F" w:rsidRPr="00126C0F" w:rsidTr="00126C0F">
        <w:trPr>
          <w:trHeight w:val="300"/>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szCs w:val="18"/>
              </w:rPr>
            </w:pPr>
            <w:r w:rsidRPr="00126C0F">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szCs w:val="18"/>
              </w:rPr>
            </w:pPr>
            <w:r w:rsidRPr="00126C0F">
              <w:rPr>
                <w:rFonts w:cs="Arial"/>
                <w:szCs w:val="18"/>
              </w:rPr>
              <w:t>49</w:t>
            </w:r>
          </w:p>
        </w:tc>
      </w:tr>
      <w:tr w:rsidR="00126C0F" w:rsidRPr="00126C0F" w:rsidTr="00126C0F">
        <w:trPr>
          <w:trHeight w:val="315"/>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szCs w:val="18"/>
              </w:rPr>
            </w:pPr>
            <w:r w:rsidRPr="00126C0F">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szCs w:val="18"/>
              </w:rPr>
            </w:pPr>
            <w:r w:rsidRPr="00126C0F">
              <w:rPr>
                <w:rFonts w:cs="Arial"/>
                <w:szCs w:val="18"/>
              </w:rPr>
              <w:t>3</w:t>
            </w:r>
          </w:p>
        </w:tc>
      </w:tr>
      <w:tr w:rsidR="00126C0F" w:rsidRPr="00126C0F" w:rsidTr="00126C0F">
        <w:trPr>
          <w:trHeight w:val="315"/>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b/>
                <w:bCs/>
                <w:szCs w:val="18"/>
              </w:rPr>
            </w:pPr>
            <w:r w:rsidRPr="00126C0F">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b/>
                <w:bCs/>
                <w:szCs w:val="18"/>
              </w:rPr>
            </w:pPr>
            <w:r w:rsidRPr="00126C0F">
              <w:rPr>
                <w:rFonts w:cs="Arial"/>
                <w:b/>
                <w:bCs/>
                <w:szCs w:val="18"/>
              </w:rPr>
              <w:t>52</w:t>
            </w:r>
          </w:p>
        </w:tc>
      </w:tr>
    </w:tbl>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28" w:name="_Toc386355716"/>
      <w:bookmarkStart w:id="29" w:name="_Toc386361930"/>
      <w:bookmarkStart w:id="30" w:name="_Toc386362259"/>
      <w:bookmarkStart w:id="31" w:name="_Toc386362353"/>
      <w:bookmarkStart w:id="32" w:name="_Toc386362452"/>
      <w:bookmarkStart w:id="33" w:name="_Toc386362551"/>
      <w:bookmarkStart w:id="34" w:name="_Toc386362650"/>
      <w:bookmarkStart w:id="35" w:name="_Toc386362749"/>
      <w:bookmarkStart w:id="36" w:name="_Toc386363160"/>
      <w:bookmarkStart w:id="37" w:name="_Toc386363457"/>
      <w:bookmarkStart w:id="38" w:name="_Toc386364542"/>
      <w:bookmarkStart w:id="39" w:name="_Toc386449330"/>
      <w:bookmarkStart w:id="40" w:name="_Toc386449429"/>
      <w:bookmarkStart w:id="41" w:name="_Toc386467948"/>
      <w:bookmarkStart w:id="42" w:name="_Toc386471257"/>
      <w:bookmarkStart w:id="43" w:name="_Toc386472142"/>
      <w:bookmarkStart w:id="44" w:name="_Toc386474310"/>
      <w:bookmarkStart w:id="45" w:name="_Toc386476900"/>
      <w:bookmarkStart w:id="46" w:name="_Toc386840043"/>
      <w:bookmarkStart w:id="47" w:name="_Toc386840598"/>
      <w:bookmarkStart w:id="48" w:name="_Toc387128639"/>
      <w:bookmarkStart w:id="49" w:name="_Toc387131991"/>
      <w:bookmarkStart w:id="50" w:name="_Toc387134609"/>
      <w:bookmarkStart w:id="51" w:name="_Toc387392046"/>
      <w:bookmarkStart w:id="52" w:name="_Toc387392205"/>
      <w:bookmarkStart w:id="53" w:name="_Toc387417218"/>
      <w:bookmarkStart w:id="54" w:name="_Toc387417361"/>
      <w:bookmarkStart w:id="55" w:name="_Toc387417504"/>
      <w:bookmarkStart w:id="56" w:name="_Toc387417757"/>
      <w:bookmarkStart w:id="57" w:name="_Toc387417880"/>
      <w:bookmarkStart w:id="58" w:name="_Toc387418111"/>
      <w:bookmarkStart w:id="59" w:name="_Toc387928370"/>
      <w:bookmarkStart w:id="60" w:name="_Toc387928566"/>
      <w:bookmarkStart w:id="61" w:name="_Toc387928734"/>
      <w:bookmarkStart w:id="62" w:name="_Toc388463526"/>
      <w:bookmarkStart w:id="63" w:name="_Toc417640210"/>
      <w:bookmarkStart w:id="64" w:name="_Toc417640290"/>
      <w:bookmarkStart w:id="65" w:name="_Toc417893731"/>
      <w:bookmarkStart w:id="66" w:name="_Toc417896373"/>
      <w:bookmarkStart w:id="67" w:name="_Toc418692627"/>
      <w:bookmarkStart w:id="68" w:name="_Toc418778530"/>
      <w:bookmarkStart w:id="69" w:name="_Toc418845175"/>
      <w:bookmarkStart w:id="70" w:name="_Toc38636235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71" w:name="_Toc386467949"/>
      <w:bookmarkStart w:id="72" w:name="_Toc386471258"/>
      <w:bookmarkStart w:id="73" w:name="_Toc386472143"/>
      <w:bookmarkStart w:id="74" w:name="_Toc386474311"/>
      <w:bookmarkStart w:id="75" w:name="_Toc386476901"/>
      <w:bookmarkStart w:id="76" w:name="_Toc386840044"/>
      <w:bookmarkStart w:id="77" w:name="_Toc386840599"/>
      <w:bookmarkStart w:id="78" w:name="_Toc387128640"/>
      <w:bookmarkStart w:id="79" w:name="_Toc387131992"/>
      <w:bookmarkStart w:id="80" w:name="_Toc387134610"/>
      <w:bookmarkStart w:id="81" w:name="_Toc387392047"/>
      <w:bookmarkStart w:id="82" w:name="_Toc387392206"/>
      <w:bookmarkStart w:id="83" w:name="_Toc387417219"/>
      <w:bookmarkStart w:id="84" w:name="_Toc387417362"/>
      <w:bookmarkStart w:id="85" w:name="_Toc387417505"/>
      <w:bookmarkStart w:id="86" w:name="_Toc387417758"/>
      <w:bookmarkStart w:id="87" w:name="_Toc387417881"/>
      <w:bookmarkStart w:id="88" w:name="_Toc387418112"/>
      <w:bookmarkStart w:id="89" w:name="_Toc387928371"/>
      <w:bookmarkStart w:id="90" w:name="_Toc387928567"/>
      <w:bookmarkStart w:id="91" w:name="_Toc387928735"/>
      <w:bookmarkStart w:id="92" w:name="_Toc388463527"/>
      <w:bookmarkStart w:id="93" w:name="_Toc417640211"/>
      <w:bookmarkStart w:id="94" w:name="_Toc417640291"/>
      <w:bookmarkStart w:id="95" w:name="_Toc417893732"/>
      <w:bookmarkStart w:id="96" w:name="_Toc417896374"/>
      <w:bookmarkStart w:id="97" w:name="_Toc418692628"/>
      <w:bookmarkStart w:id="98" w:name="_Toc418778531"/>
      <w:bookmarkStart w:id="99" w:name="_Toc41884517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100" w:name="_Toc386467950"/>
      <w:bookmarkStart w:id="101" w:name="_Toc386471259"/>
      <w:bookmarkStart w:id="102" w:name="_Toc386472144"/>
      <w:bookmarkStart w:id="103" w:name="_Toc386474312"/>
      <w:bookmarkStart w:id="104" w:name="_Toc386476902"/>
      <w:bookmarkStart w:id="105" w:name="_Toc386840045"/>
      <w:bookmarkStart w:id="106" w:name="_Toc386840600"/>
      <w:bookmarkStart w:id="107" w:name="_Toc387128641"/>
      <w:bookmarkStart w:id="108" w:name="_Toc387131993"/>
      <w:bookmarkStart w:id="109" w:name="_Toc387134611"/>
      <w:bookmarkStart w:id="110" w:name="_Toc387392048"/>
      <w:bookmarkStart w:id="111" w:name="_Toc387392207"/>
      <w:bookmarkStart w:id="112" w:name="_Toc387417220"/>
      <w:bookmarkStart w:id="113" w:name="_Toc387417363"/>
      <w:bookmarkStart w:id="114" w:name="_Toc387417506"/>
      <w:bookmarkStart w:id="115" w:name="_Toc387417759"/>
      <w:bookmarkStart w:id="116" w:name="_Toc387417882"/>
      <w:bookmarkStart w:id="117" w:name="_Toc387418113"/>
      <w:bookmarkStart w:id="118" w:name="_Toc387928372"/>
      <w:bookmarkStart w:id="119" w:name="_Toc387928568"/>
      <w:bookmarkStart w:id="120" w:name="_Toc387928736"/>
      <w:bookmarkStart w:id="121" w:name="_Toc388463528"/>
      <w:bookmarkStart w:id="122" w:name="_Toc417640212"/>
      <w:bookmarkStart w:id="123" w:name="_Toc417640292"/>
      <w:bookmarkStart w:id="124" w:name="_Toc417893733"/>
      <w:bookmarkStart w:id="125" w:name="_Toc417896375"/>
      <w:bookmarkStart w:id="126" w:name="_Toc418692629"/>
      <w:bookmarkStart w:id="127" w:name="_Toc418778532"/>
      <w:bookmarkStart w:id="128" w:name="_Toc41884517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129" w:name="_Toc386467951"/>
      <w:bookmarkStart w:id="130" w:name="_Toc386471260"/>
      <w:bookmarkStart w:id="131" w:name="_Toc386472145"/>
      <w:bookmarkStart w:id="132" w:name="_Toc386474313"/>
      <w:bookmarkStart w:id="133" w:name="_Toc386476903"/>
      <w:bookmarkStart w:id="134" w:name="_Toc386840046"/>
      <w:bookmarkStart w:id="135" w:name="_Toc386840601"/>
      <w:bookmarkStart w:id="136" w:name="_Toc387128642"/>
      <w:bookmarkStart w:id="137" w:name="_Toc387131994"/>
      <w:bookmarkStart w:id="138" w:name="_Toc387134612"/>
      <w:bookmarkStart w:id="139" w:name="_Toc387392049"/>
      <w:bookmarkStart w:id="140" w:name="_Toc387392208"/>
      <w:bookmarkStart w:id="141" w:name="_Toc387417221"/>
      <w:bookmarkStart w:id="142" w:name="_Toc387417364"/>
      <w:bookmarkStart w:id="143" w:name="_Toc387417507"/>
      <w:bookmarkStart w:id="144" w:name="_Toc387417760"/>
      <w:bookmarkStart w:id="145" w:name="_Toc387417883"/>
      <w:bookmarkStart w:id="146" w:name="_Toc387418114"/>
      <w:bookmarkStart w:id="147" w:name="_Toc387928373"/>
      <w:bookmarkStart w:id="148" w:name="_Toc387928569"/>
      <w:bookmarkStart w:id="149" w:name="_Toc387928737"/>
      <w:bookmarkStart w:id="150" w:name="_Toc388463529"/>
      <w:bookmarkStart w:id="151" w:name="_Toc417640213"/>
      <w:bookmarkStart w:id="152" w:name="_Toc417640293"/>
      <w:bookmarkStart w:id="153" w:name="_Toc417893734"/>
      <w:bookmarkStart w:id="154" w:name="_Toc417896376"/>
      <w:bookmarkStart w:id="155" w:name="_Toc418692630"/>
      <w:bookmarkStart w:id="156" w:name="_Toc418778533"/>
      <w:bookmarkStart w:id="157" w:name="_Toc41884517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126C0F" w:rsidRPr="006A08D0" w:rsidRDefault="006A08D0" w:rsidP="00126C0F">
      <w:pPr>
        <w:pStyle w:val="Ttulo3"/>
        <w:numPr>
          <w:ilvl w:val="2"/>
          <w:numId w:val="0"/>
        </w:numPr>
        <w:spacing w:before="360"/>
        <w:ind w:left="720" w:right="0" w:hanging="720"/>
        <w:rPr>
          <w:rFonts w:cs="Arial"/>
          <w:b/>
          <w:i w:val="0"/>
          <w:szCs w:val="18"/>
        </w:rPr>
      </w:pPr>
      <w:bookmarkStart w:id="158" w:name="_Toc418845179"/>
      <w:bookmarkStart w:id="159" w:name="_Toc387417508"/>
      <w:r w:rsidRPr="006A08D0">
        <w:rPr>
          <w:rFonts w:cs="Arial"/>
          <w:b/>
          <w:i w:val="0"/>
          <w:szCs w:val="18"/>
        </w:rPr>
        <w:t xml:space="preserve">3.1.1 </w:t>
      </w:r>
      <w:r w:rsidR="00126C0F" w:rsidRPr="006A08D0">
        <w:rPr>
          <w:rFonts w:cs="Arial"/>
          <w:b/>
          <w:i w:val="0"/>
          <w:szCs w:val="18"/>
        </w:rPr>
        <w:t>Convenios globales de accesibilidad universal</w:t>
      </w:r>
      <w:bookmarkEnd w:id="158"/>
    </w:p>
    <w:p w:rsidR="00126C0F" w:rsidRPr="00126C0F" w:rsidRDefault="00126C0F" w:rsidP="00126C0F">
      <w:pPr>
        <w:rPr>
          <w:rFonts w:cs="Arial"/>
          <w:szCs w:val="18"/>
        </w:rPr>
      </w:pPr>
      <w:r w:rsidRPr="00126C0F">
        <w:rPr>
          <w:rFonts w:cs="Arial"/>
          <w:szCs w:val="18"/>
        </w:rPr>
        <w:t xml:space="preserve">En el ámbito de los convenios globales  destacan por su relevancia los suscritos con las siguientes entidades: </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Gerencia de Urbanismo del Ayuntamiento de Sevilla</w:t>
      </w:r>
      <w:r w:rsidRPr="006A08D0">
        <w:rPr>
          <w:rFonts w:ascii="Arial" w:hAnsi="Arial" w:cs="Arial"/>
          <w:kern w:val="24"/>
          <w:sz w:val="18"/>
          <w:szCs w:val="18"/>
          <w:lang w:val="es-ES_tradnl"/>
        </w:rPr>
        <w:t xml:space="preserve"> para la planificación y desarrollo de acciones dirigidas a una ciudad inteligente e inclusiva.</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Fundación Princesa de Asturias</w:t>
      </w:r>
      <w:r w:rsidRPr="006A08D0">
        <w:rPr>
          <w:rFonts w:ascii="Arial" w:hAnsi="Arial" w:cs="Arial"/>
          <w:kern w:val="24"/>
          <w:sz w:val="18"/>
          <w:szCs w:val="18"/>
          <w:lang w:val="es-ES_tradnl"/>
        </w:rPr>
        <w:t>, renovación de otros anteriores, gracias al cual cada año se incrementa el número de actividades accesibles de entre las desarrolladas durante los eventos que tienen lugar con ocasión de la concesión de los premios que llevan ese nombre.</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lastRenderedPageBreak/>
        <w:t>FORD y ACOFORD</w:t>
      </w:r>
      <w:r w:rsidRPr="006A08D0">
        <w:rPr>
          <w:rFonts w:ascii="Arial" w:hAnsi="Arial" w:cs="Arial"/>
          <w:kern w:val="24"/>
          <w:sz w:val="18"/>
          <w:szCs w:val="18"/>
          <w:lang w:val="es-ES_tradnl"/>
        </w:rPr>
        <w:t xml:space="preserve"> (Asociación de concesionarios de FORD) a través del que se lleva a cabo el Plan ADAPTA, programa que pone las tecnologías de Ford en colaboración con la Fundación ONCE al servicio de la movilidad de las personas con discapacidad y que se ha ido presentando por diferentes ciudades de la geografía española.</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kern w:val="24"/>
          <w:sz w:val="18"/>
          <w:szCs w:val="18"/>
          <w:lang w:val="es-ES_tradnl"/>
        </w:rPr>
        <w:t xml:space="preserve">La </w:t>
      </w:r>
      <w:r w:rsidRPr="006A08D0">
        <w:rPr>
          <w:rFonts w:ascii="Arial" w:hAnsi="Arial" w:cs="Arial"/>
          <w:iCs/>
          <w:kern w:val="24"/>
          <w:sz w:val="18"/>
          <w:szCs w:val="18"/>
          <w:lang w:val="es-ES_tradnl"/>
        </w:rPr>
        <w:t>Empresa Municipal de la Vivienda y Suelo de Madrid</w:t>
      </w:r>
      <w:r w:rsidRPr="006A08D0">
        <w:rPr>
          <w:rFonts w:ascii="Arial" w:hAnsi="Arial" w:cs="Arial"/>
          <w:kern w:val="24"/>
          <w:sz w:val="18"/>
          <w:szCs w:val="18"/>
          <w:lang w:val="es-ES_tradnl"/>
        </w:rPr>
        <w:t xml:space="preserve"> para la mejora de la accesibilidad de viviendas y su puesta a disposición para proyectos de vida independiente.</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sz w:val="18"/>
          <w:szCs w:val="18"/>
        </w:rPr>
        <w:t>El IMSERSO, ASPAYM y PREDIF para el desarrollo de propuestas en defensa de la figura del “asistente personal”, así como para la elaboración de una propuesta de curso formativo para formadores de esos profesionales.</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sz w:val="18"/>
          <w:szCs w:val="18"/>
        </w:rPr>
        <w:t>El Ayuntamiento de Ávila para el desarrollo de un programa de promoción de la accesibilidad universal con ocasión de los eventos de preparación del V Centenario del nacimiento de Santa Teresa de Jesús.</w:t>
      </w:r>
    </w:p>
    <w:p w:rsidR="00126C0F" w:rsidRPr="006A08D0" w:rsidRDefault="006A08D0" w:rsidP="006A08D0">
      <w:pPr>
        <w:pStyle w:val="Ttulo3"/>
        <w:numPr>
          <w:ilvl w:val="2"/>
          <w:numId w:val="0"/>
        </w:numPr>
        <w:spacing w:before="360"/>
        <w:ind w:left="720" w:right="0" w:hanging="720"/>
        <w:rPr>
          <w:rFonts w:cs="Arial"/>
          <w:b/>
          <w:i w:val="0"/>
          <w:szCs w:val="18"/>
        </w:rPr>
      </w:pPr>
      <w:bookmarkStart w:id="160" w:name="_Toc418845180"/>
      <w:r w:rsidRPr="006A08D0">
        <w:rPr>
          <w:rFonts w:cs="Arial"/>
          <w:b/>
          <w:i w:val="0"/>
          <w:szCs w:val="18"/>
        </w:rPr>
        <w:t xml:space="preserve">3.1.2 </w:t>
      </w:r>
      <w:r w:rsidR="00126C0F" w:rsidRPr="006A08D0">
        <w:rPr>
          <w:rFonts w:cs="Arial"/>
          <w:b/>
          <w:i w:val="0"/>
          <w:szCs w:val="18"/>
        </w:rPr>
        <w:t>Convenios de promoción de la accesibilidad universal en la cultura</w:t>
      </w:r>
      <w:bookmarkEnd w:id="160"/>
      <w:r w:rsidR="00126C0F" w:rsidRPr="006A08D0">
        <w:rPr>
          <w:rFonts w:cs="Arial"/>
          <w:b/>
          <w:i w:val="0"/>
          <w:szCs w:val="18"/>
        </w:rPr>
        <w:t xml:space="preserve"> </w:t>
      </w:r>
    </w:p>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Este año destacan especialmente </w:t>
      </w:r>
      <w:r w:rsidRPr="00126C0F">
        <w:rPr>
          <w:rFonts w:cs="Arial"/>
          <w:b/>
          <w:kern w:val="24"/>
          <w:szCs w:val="18"/>
          <w:lang w:val="es-ES_tradnl"/>
        </w:rPr>
        <w:t>en materia de promoción de la cultura</w:t>
      </w:r>
      <w:r w:rsidRPr="00126C0F">
        <w:rPr>
          <w:rFonts w:cs="Arial"/>
          <w:kern w:val="24"/>
          <w:szCs w:val="18"/>
          <w:lang w:val="es-ES_tradnl"/>
        </w:rPr>
        <w:t xml:space="preserve"> los acuerdos de colaboración para la realización de la V Bienal de Arte Contemporáneo de la Fundación ONCE firmados con las fundaciones AXA, Orange, KONECTA y Telefónica, el Deutsche Bank, la Casa Encendida, FLEXIGUIA y el Instituto Nacional de las Artes Escénicas y la Música y el programa Promoción del Arte del Ministerio de Cultura, Educación y Deporte.</w:t>
      </w:r>
    </w:p>
    <w:p w:rsidR="00126C0F" w:rsidRPr="006A08D0" w:rsidRDefault="006A08D0" w:rsidP="00126C0F">
      <w:pPr>
        <w:pStyle w:val="Ttulo3"/>
        <w:numPr>
          <w:ilvl w:val="2"/>
          <w:numId w:val="0"/>
        </w:numPr>
        <w:spacing w:before="360"/>
        <w:ind w:left="720" w:right="0" w:hanging="720"/>
        <w:rPr>
          <w:rFonts w:cs="Arial"/>
          <w:b/>
          <w:i w:val="0"/>
          <w:szCs w:val="18"/>
        </w:rPr>
      </w:pPr>
      <w:bookmarkStart w:id="161" w:name="_Toc418845181"/>
      <w:r>
        <w:rPr>
          <w:rFonts w:cs="Arial"/>
          <w:b/>
          <w:i w:val="0"/>
          <w:szCs w:val="18"/>
        </w:rPr>
        <w:t xml:space="preserve">3.1.3 </w:t>
      </w:r>
      <w:r w:rsidR="00126C0F" w:rsidRPr="006A08D0">
        <w:rPr>
          <w:rFonts w:cs="Arial"/>
          <w:b/>
          <w:i w:val="0"/>
          <w:szCs w:val="18"/>
        </w:rPr>
        <w:t>Convenios cuyo objetivo es la formación de profesionales</w:t>
      </w:r>
      <w:bookmarkEnd w:id="70"/>
      <w:bookmarkEnd w:id="159"/>
      <w:bookmarkEnd w:id="161"/>
    </w:p>
    <w:p w:rsidR="00126C0F" w:rsidRPr="006A08D0" w:rsidRDefault="00126C0F" w:rsidP="00126C0F">
      <w:pPr>
        <w:pStyle w:val="Textoindependiente2"/>
        <w:spacing w:before="240"/>
        <w:rPr>
          <w:rFonts w:ascii="Arial" w:hAnsi="Arial" w:cs="Arial"/>
          <w:i w:val="0"/>
          <w:kern w:val="24"/>
          <w:sz w:val="18"/>
          <w:szCs w:val="18"/>
        </w:rPr>
      </w:pPr>
      <w:r w:rsidRPr="006A08D0">
        <w:rPr>
          <w:rFonts w:ascii="Arial" w:hAnsi="Arial" w:cs="Arial"/>
          <w:i w:val="0"/>
          <w:kern w:val="24"/>
          <w:sz w:val="18"/>
          <w:szCs w:val="18"/>
        </w:rPr>
        <w:t xml:space="preserve">En materia de </w:t>
      </w:r>
      <w:r w:rsidRPr="006A08D0">
        <w:rPr>
          <w:rFonts w:ascii="Arial" w:hAnsi="Arial" w:cs="Arial"/>
          <w:b/>
          <w:i w:val="0"/>
          <w:kern w:val="24"/>
          <w:sz w:val="18"/>
          <w:szCs w:val="18"/>
        </w:rPr>
        <w:t>formación de profesionales</w:t>
      </w:r>
      <w:r w:rsidRPr="006A08D0">
        <w:rPr>
          <w:rFonts w:ascii="Arial" w:hAnsi="Arial" w:cs="Arial"/>
          <w:i w:val="0"/>
          <w:kern w:val="24"/>
          <w:sz w:val="18"/>
          <w:szCs w:val="18"/>
        </w:rPr>
        <w:t xml:space="preserve"> continuaron activos los firmados con la Fundación ACS </w:t>
      </w:r>
      <w:r w:rsidRPr="006A08D0">
        <w:rPr>
          <w:rFonts w:ascii="Arial" w:hAnsi="Arial" w:cs="Arial"/>
          <w:i w:val="0"/>
          <w:sz w:val="18"/>
          <w:szCs w:val="18"/>
        </w:rPr>
        <w:t xml:space="preserve">para la realización de jornadas especialmente dirigidas a técnicos municipales responsables de la gestión de actuaciones dirigidas a lograr la accesibilidad universal; los firmados en 2013 </w:t>
      </w:r>
      <w:r w:rsidRPr="006A08D0">
        <w:rPr>
          <w:rFonts w:ascii="Arial" w:hAnsi="Arial" w:cs="Arial"/>
          <w:i w:val="0"/>
          <w:kern w:val="24"/>
          <w:sz w:val="18"/>
          <w:szCs w:val="18"/>
        </w:rPr>
        <w:t xml:space="preserve">con 16 universidades para llevar a cabo actuaciones de accesibilidad y el acuerdo con </w:t>
      </w:r>
      <w:r w:rsidRPr="006A08D0">
        <w:rPr>
          <w:rFonts w:ascii="Arial" w:hAnsi="Arial" w:cs="Arial"/>
          <w:i w:val="0"/>
          <w:sz w:val="18"/>
          <w:szCs w:val="18"/>
        </w:rPr>
        <w:t>la Escuela de Organización Industrial para difundir y promocionar la necesidad de tener en cuenta la accesibilidad universal en pequeñas y medianas empresas y la inclusión de determinados criterios en sus sistemas de gestión.</w:t>
      </w:r>
    </w:p>
    <w:p w:rsidR="00126C0F" w:rsidRPr="006A08D0" w:rsidRDefault="00126C0F" w:rsidP="00126C0F">
      <w:pPr>
        <w:spacing w:before="120"/>
        <w:rPr>
          <w:rFonts w:cs="Arial"/>
          <w:szCs w:val="18"/>
        </w:rPr>
      </w:pPr>
      <w:r w:rsidRPr="006A08D0">
        <w:rPr>
          <w:rFonts w:cs="Arial"/>
          <w:kern w:val="24"/>
          <w:szCs w:val="18"/>
          <w:lang w:val="es-ES_tradnl"/>
        </w:rPr>
        <w:t xml:space="preserve">Además se firmaron los tradicionales convenios con la Fundación Arquitectura COAM para la realización del curso “Accesibilidad universal y diseño para todas las personas” y con la </w:t>
      </w:r>
      <w:r w:rsidRPr="006A08D0">
        <w:rPr>
          <w:rFonts w:cs="Arial"/>
          <w:szCs w:val="18"/>
        </w:rPr>
        <w:t>Asociación Catalana de Empresas Consultoras y el Colegio de Ingenieros y Peritos de Telecomunicaciones de Cataluña para la difusión entre sus miembros de los objetivos de la Fundación ONCE.</w:t>
      </w:r>
    </w:p>
    <w:p w:rsidR="00126C0F" w:rsidRPr="006A08D0" w:rsidRDefault="00126C0F" w:rsidP="00126C0F">
      <w:pPr>
        <w:spacing w:before="120"/>
        <w:rPr>
          <w:rFonts w:cs="Arial"/>
          <w:szCs w:val="18"/>
        </w:rPr>
      </w:pPr>
      <w:r w:rsidRPr="006A08D0">
        <w:rPr>
          <w:rFonts w:cs="Arial"/>
          <w:szCs w:val="18"/>
        </w:rPr>
        <w:t>También se firmó convenio para la realización de las prácticas de la tercera  edición del Master de Accesibilidad Universal y Diseño para todas las personas en colaboración con la Universidad de Jaén y la Fundación REPSOL. En el último trimestre del año se firmó convenio con la Universidad de Jaén, para la realización de un máster que formando en accesibilidad universal incorpora los nuevos conceptos; se denomina “Master en Accesibilidad para Smart City: La Ciudad Global”.</w:t>
      </w:r>
    </w:p>
    <w:p w:rsidR="00126C0F" w:rsidRPr="006A08D0" w:rsidRDefault="00126C0F" w:rsidP="00126C0F">
      <w:pPr>
        <w:spacing w:before="120"/>
        <w:rPr>
          <w:rFonts w:cs="Arial"/>
          <w:szCs w:val="18"/>
        </w:rPr>
      </w:pPr>
      <w:r w:rsidRPr="006A08D0">
        <w:rPr>
          <w:rFonts w:cs="Arial"/>
          <w:kern w:val="24"/>
          <w:szCs w:val="18"/>
          <w:lang w:val="es-ES_tradnl"/>
        </w:rPr>
        <w:t xml:space="preserve">Y también se firmó convenio </w:t>
      </w:r>
      <w:r w:rsidRPr="006A08D0">
        <w:rPr>
          <w:rFonts w:cs="Arial"/>
          <w:spacing w:val="-3"/>
          <w:szCs w:val="18"/>
          <w:lang w:val="es-ES_tradnl"/>
        </w:rPr>
        <w:t>con la Fundación Diseño Madrid (DIMAD) en apoyo de la IV Bienal Iberoamericana de Diseño para difundir los conceptos y práctica de los criterios del Diseño para todas las personas, en este caso a través de la formación de los profesionales y también a través de un premio a un producto bien diseñado</w:t>
      </w:r>
      <w:r w:rsidRPr="006A08D0">
        <w:rPr>
          <w:rFonts w:cs="Arial"/>
          <w:szCs w:val="18"/>
        </w:rPr>
        <w:t xml:space="preserve">. </w:t>
      </w:r>
    </w:p>
    <w:p w:rsidR="00126C0F" w:rsidRPr="006A08D0" w:rsidRDefault="006A08D0" w:rsidP="00126C0F">
      <w:pPr>
        <w:pStyle w:val="Ttulo3"/>
        <w:numPr>
          <w:ilvl w:val="2"/>
          <w:numId w:val="0"/>
        </w:numPr>
        <w:spacing w:before="360"/>
        <w:ind w:left="720" w:right="0" w:hanging="720"/>
        <w:rPr>
          <w:rFonts w:cs="Arial"/>
          <w:b/>
          <w:i w:val="0"/>
          <w:szCs w:val="18"/>
        </w:rPr>
      </w:pPr>
      <w:bookmarkStart w:id="162" w:name="_Toc386362357"/>
      <w:bookmarkStart w:id="163" w:name="_Toc387417509"/>
      <w:bookmarkStart w:id="164" w:name="_Toc418845182"/>
      <w:r>
        <w:rPr>
          <w:rFonts w:cs="Arial"/>
          <w:b/>
          <w:i w:val="0"/>
          <w:szCs w:val="18"/>
        </w:rPr>
        <w:t xml:space="preserve">3.1.4 </w:t>
      </w:r>
      <w:r w:rsidR="00126C0F" w:rsidRPr="006A08D0">
        <w:rPr>
          <w:rFonts w:cs="Arial"/>
          <w:b/>
          <w:i w:val="0"/>
          <w:szCs w:val="18"/>
        </w:rPr>
        <w:t>Convenios para la promoción de la investigación</w:t>
      </w:r>
      <w:bookmarkEnd w:id="162"/>
      <w:bookmarkEnd w:id="163"/>
      <w:bookmarkEnd w:id="164"/>
    </w:p>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Otros convenios destacables, en este caso centrados más en </w:t>
      </w:r>
      <w:r w:rsidRPr="00126C0F">
        <w:rPr>
          <w:rFonts w:cs="Arial"/>
          <w:b/>
          <w:kern w:val="24"/>
          <w:szCs w:val="18"/>
          <w:lang w:val="es-ES_tradnl"/>
        </w:rPr>
        <w:t xml:space="preserve">tecnologías accesibles o en investigación e innovación </w:t>
      </w:r>
      <w:r w:rsidRPr="00126C0F">
        <w:rPr>
          <w:rFonts w:cs="Arial"/>
          <w:kern w:val="24"/>
          <w:szCs w:val="18"/>
          <w:lang w:val="es-ES_tradnl"/>
        </w:rPr>
        <w:t>son los firmados con:</w:t>
      </w:r>
    </w:p>
    <w:p w:rsidR="00126C0F" w:rsidRPr="00126C0F" w:rsidRDefault="00126C0F" w:rsidP="00126C0F">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Fundación TALGO para la colaboración especialmente en materia de innovación tecnológica.</w:t>
      </w:r>
    </w:p>
    <w:p w:rsidR="00126C0F" w:rsidRPr="00126C0F" w:rsidRDefault="00126C0F" w:rsidP="00126C0F">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Universidad Politécnica de Cataluña, para la revista profesional de accesibilidad, que se cita en publicaciones.</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lastRenderedPageBreak/>
        <w:t>La Agencia Española de Medicamentos y Productos Sanitarios para continuar el trabajo para garantizar que la información sobre los medicamentos sea accesible a personas con discapacidad.</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Fundación Vodafone España para la realización de acciones vinculadas a la innovación tecnológica a favor de la accesibilidad y vida autónoma que puedan contribuir a la inclusión de las personas con discapacidad. Este convenio marco tendrá una vigencia de 2014 a 2017.</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AMETIC (Asociación de Empresas de Electrónica, Tecnologías de la Información, Telecomunicaciones y Contenidos Digitales) en apoyo de la Plataforma de Tecnologías para la Salud, y la Vida Activa e Independiente, presidida por la Fundación ONCE y cuyo objeto es promover la innovación centrada en las personas como vía de integración de colectivos en riesgo de exclusión y de transformación del sistema socio-sanitario.</w:t>
      </w:r>
    </w:p>
    <w:p w:rsidR="00126C0F" w:rsidRPr="00126C0F" w:rsidRDefault="006A08D0" w:rsidP="00126C0F">
      <w:pPr>
        <w:pStyle w:val="Ttulo2"/>
        <w:numPr>
          <w:ilvl w:val="1"/>
          <w:numId w:val="0"/>
        </w:numPr>
        <w:spacing w:before="360"/>
        <w:ind w:left="578" w:right="0" w:hanging="578"/>
        <w:rPr>
          <w:rFonts w:cs="Arial"/>
          <w:szCs w:val="18"/>
        </w:rPr>
      </w:pPr>
      <w:bookmarkStart w:id="165" w:name="_Toc386362360"/>
      <w:bookmarkStart w:id="166" w:name="_Toc387417511"/>
      <w:bookmarkStart w:id="167" w:name="_Toc418845183"/>
      <w:r>
        <w:rPr>
          <w:rFonts w:cs="Arial"/>
          <w:szCs w:val="18"/>
        </w:rPr>
        <w:t xml:space="preserve">3.2 </w:t>
      </w:r>
      <w:r w:rsidR="00126C0F" w:rsidRPr="00126C0F">
        <w:rPr>
          <w:rFonts w:cs="Arial"/>
          <w:szCs w:val="18"/>
        </w:rPr>
        <w:t>Actuaciones realizadas</w:t>
      </w:r>
      <w:bookmarkEnd w:id="165"/>
      <w:bookmarkEnd w:id="166"/>
      <w:bookmarkEnd w:id="167"/>
    </w:p>
    <w:p w:rsidR="00126C0F" w:rsidRPr="00126C0F" w:rsidRDefault="00126C0F" w:rsidP="00126C0F">
      <w:pPr>
        <w:autoSpaceDE w:val="0"/>
        <w:autoSpaceDN w:val="0"/>
        <w:adjustRightInd w:val="0"/>
        <w:spacing w:before="240"/>
        <w:rPr>
          <w:rFonts w:cs="Arial"/>
          <w:szCs w:val="18"/>
        </w:rPr>
      </w:pPr>
      <w:r w:rsidRPr="00126C0F">
        <w:rPr>
          <w:rFonts w:cs="Arial"/>
          <w:szCs w:val="18"/>
        </w:rPr>
        <w:t>La Fundación ONCE desarrolla, desde la perspectiva de la accesibilidad universal, un gran número de acciones para contribuir a la mejora de la calidad de vida de las personas con discapacidad, promoviendo la creación de entornos, productos y servicios universalmente accesibles.</w:t>
      </w:r>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168" w:name="_Toc386355724"/>
      <w:bookmarkStart w:id="169" w:name="_Toc386361938"/>
      <w:bookmarkStart w:id="170" w:name="_Toc386362267"/>
      <w:bookmarkStart w:id="171" w:name="_Toc386362361"/>
      <w:bookmarkStart w:id="172" w:name="_Toc386362460"/>
      <w:bookmarkStart w:id="173" w:name="_Toc386362559"/>
      <w:bookmarkStart w:id="174" w:name="_Toc386362658"/>
      <w:bookmarkStart w:id="175" w:name="_Toc386362757"/>
      <w:bookmarkStart w:id="176" w:name="_Toc386363168"/>
      <w:bookmarkStart w:id="177" w:name="_Toc386363465"/>
      <w:bookmarkStart w:id="178" w:name="_Toc386364550"/>
      <w:bookmarkStart w:id="179" w:name="_Toc386449338"/>
      <w:bookmarkStart w:id="180" w:name="_Toc386449437"/>
      <w:bookmarkStart w:id="181" w:name="_Toc386467957"/>
      <w:bookmarkStart w:id="182" w:name="_Toc386471266"/>
      <w:bookmarkStart w:id="183" w:name="_Toc386472151"/>
      <w:bookmarkStart w:id="184" w:name="_Toc386474319"/>
      <w:bookmarkStart w:id="185" w:name="_Toc386476909"/>
      <w:bookmarkStart w:id="186" w:name="_Toc386840052"/>
      <w:bookmarkStart w:id="187" w:name="_Toc386840607"/>
      <w:bookmarkStart w:id="188" w:name="_Toc387128648"/>
      <w:bookmarkStart w:id="189" w:name="_Toc387132000"/>
      <w:bookmarkStart w:id="190" w:name="_Toc387134618"/>
      <w:bookmarkStart w:id="191" w:name="_Toc387392055"/>
      <w:bookmarkStart w:id="192" w:name="_Toc387392214"/>
      <w:bookmarkStart w:id="193" w:name="_Toc387417226"/>
      <w:bookmarkStart w:id="194" w:name="_Toc387417369"/>
      <w:bookmarkStart w:id="195" w:name="_Toc387417512"/>
      <w:bookmarkStart w:id="196" w:name="_Toc387417765"/>
      <w:bookmarkStart w:id="197" w:name="_Toc387417888"/>
      <w:bookmarkStart w:id="198" w:name="_Toc387418119"/>
      <w:bookmarkStart w:id="199" w:name="_Toc387928378"/>
      <w:bookmarkStart w:id="200" w:name="_Toc387928574"/>
      <w:bookmarkStart w:id="201" w:name="_Toc387928742"/>
      <w:bookmarkStart w:id="202" w:name="_Toc388463534"/>
      <w:bookmarkStart w:id="203" w:name="_Toc417640219"/>
      <w:bookmarkStart w:id="204" w:name="_Toc417640299"/>
      <w:bookmarkStart w:id="205" w:name="_Toc417893740"/>
      <w:bookmarkStart w:id="206" w:name="_Toc417896382"/>
      <w:bookmarkStart w:id="207" w:name="_Toc418692636"/>
      <w:bookmarkStart w:id="208" w:name="_Toc418778539"/>
      <w:bookmarkStart w:id="209" w:name="_Toc41884518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210" w:name="_Toc386355725"/>
      <w:bookmarkStart w:id="211" w:name="_Toc386361939"/>
      <w:bookmarkStart w:id="212" w:name="_Toc386362268"/>
      <w:bookmarkStart w:id="213" w:name="_Toc386362362"/>
      <w:bookmarkStart w:id="214" w:name="_Toc386362461"/>
      <w:bookmarkStart w:id="215" w:name="_Toc386362560"/>
      <w:bookmarkStart w:id="216" w:name="_Toc386362659"/>
      <w:bookmarkStart w:id="217" w:name="_Toc386362758"/>
      <w:bookmarkStart w:id="218" w:name="_Toc386363169"/>
      <w:bookmarkStart w:id="219" w:name="_Toc386363466"/>
      <w:bookmarkStart w:id="220" w:name="_Toc386364551"/>
      <w:bookmarkStart w:id="221" w:name="_Toc386449339"/>
      <w:bookmarkStart w:id="222" w:name="_Toc386449438"/>
      <w:bookmarkStart w:id="223" w:name="_Toc386467958"/>
      <w:bookmarkStart w:id="224" w:name="_Toc386471267"/>
      <w:bookmarkStart w:id="225" w:name="_Toc386472152"/>
      <w:bookmarkStart w:id="226" w:name="_Toc386474320"/>
      <w:bookmarkStart w:id="227" w:name="_Toc386476910"/>
      <w:bookmarkStart w:id="228" w:name="_Toc386840053"/>
      <w:bookmarkStart w:id="229" w:name="_Toc386840608"/>
      <w:bookmarkStart w:id="230" w:name="_Toc387128649"/>
      <w:bookmarkStart w:id="231" w:name="_Toc387132001"/>
      <w:bookmarkStart w:id="232" w:name="_Toc387134619"/>
      <w:bookmarkStart w:id="233" w:name="_Toc387392056"/>
      <w:bookmarkStart w:id="234" w:name="_Toc387392215"/>
      <w:bookmarkStart w:id="235" w:name="_Toc387417227"/>
      <w:bookmarkStart w:id="236" w:name="_Toc387417370"/>
      <w:bookmarkStart w:id="237" w:name="_Toc387417513"/>
      <w:bookmarkStart w:id="238" w:name="_Toc387417766"/>
      <w:bookmarkStart w:id="239" w:name="_Toc387417889"/>
      <w:bookmarkStart w:id="240" w:name="_Toc387418120"/>
      <w:bookmarkStart w:id="241" w:name="_Toc387928379"/>
      <w:bookmarkStart w:id="242" w:name="_Toc387928575"/>
      <w:bookmarkStart w:id="243" w:name="_Toc387928743"/>
      <w:bookmarkStart w:id="244" w:name="_Toc388463535"/>
      <w:bookmarkStart w:id="245" w:name="_Toc417640220"/>
      <w:bookmarkStart w:id="246" w:name="_Toc417640300"/>
      <w:bookmarkStart w:id="247" w:name="_Toc417893741"/>
      <w:bookmarkStart w:id="248" w:name="_Toc417896383"/>
      <w:bookmarkStart w:id="249" w:name="_Toc418692637"/>
      <w:bookmarkStart w:id="250" w:name="_Toc418778540"/>
      <w:bookmarkStart w:id="251" w:name="_Toc418845185"/>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252" w:name="_Toc386355726"/>
      <w:bookmarkStart w:id="253" w:name="_Toc386361940"/>
      <w:bookmarkStart w:id="254" w:name="_Toc386362269"/>
      <w:bookmarkStart w:id="255" w:name="_Toc386362363"/>
      <w:bookmarkStart w:id="256" w:name="_Toc386362462"/>
      <w:bookmarkStart w:id="257" w:name="_Toc386362561"/>
      <w:bookmarkStart w:id="258" w:name="_Toc386362660"/>
      <w:bookmarkStart w:id="259" w:name="_Toc386362759"/>
      <w:bookmarkStart w:id="260" w:name="_Toc386363170"/>
      <w:bookmarkStart w:id="261" w:name="_Toc386363467"/>
      <w:bookmarkStart w:id="262" w:name="_Toc386364552"/>
      <w:bookmarkStart w:id="263" w:name="_Toc386449340"/>
      <w:bookmarkStart w:id="264" w:name="_Toc386449439"/>
      <w:bookmarkStart w:id="265" w:name="_Toc386467959"/>
      <w:bookmarkStart w:id="266" w:name="_Toc386471268"/>
      <w:bookmarkStart w:id="267" w:name="_Toc386472153"/>
      <w:bookmarkStart w:id="268" w:name="_Toc386474321"/>
      <w:bookmarkStart w:id="269" w:name="_Toc386476911"/>
      <w:bookmarkStart w:id="270" w:name="_Toc386840054"/>
      <w:bookmarkStart w:id="271" w:name="_Toc386840609"/>
      <w:bookmarkStart w:id="272" w:name="_Toc387128650"/>
      <w:bookmarkStart w:id="273" w:name="_Toc387132002"/>
      <w:bookmarkStart w:id="274" w:name="_Toc387134620"/>
      <w:bookmarkStart w:id="275" w:name="_Toc387392057"/>
      <w:bookmarkStart w:id="276" w:name="_Toc387392216"/>
      <w:bookmarkStart w:id="277" w:name="_Toc387417228"/>
      <w:bookmarkStart w:id="278" w:name="_Toc387417371"/>
      <w:bookmarkStart w:id="279" w:name="_Toc387417514"/>
      <w:bookmarkStart w:id="280" w:name="_Toc387417767"/>
      <w:bookmarkStart w:id="281" w:name="_Toc387417890"/>
      <w:bookmarkStart w:id="282" w:name="_Toc387418121"/>
      <w:bookmarkStart w:id="283" w:name="_Toc387928380"/>
      <w:bookmarkStart w:id="284" w:name="_Toc387928576"/>
      <w:bookmarkStart w:id="285" w:name="_Toc387928744"/>
      <w:bookmarkStart w:id="286" w:name="_Toc388463536"/>
      <w:bookmarkStart w:id="287" w:name="_Toc417640221"/>
      <w:bookmarkStart w:id="288" w:name="_Toc417640301"/>
      <w:bookmarkStart w:id="289" w:name="_Toc417893742"/>
      <w:bookmarkStart w:id="290" w:name="_Toc417896384"/>
      <w:bookmarkStart w:id="291" w:name="_Toc418692638"/>
      <w:bookmarkStart w:id="292" w:name="_Toc418778541"/>
      <w:bookmarkStart w:id="293" w:name="_Toc418845186"/>
      <w:bookmarkStart w:id="294" w:name="_Toc386362367"/>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295" w:name="_Toc386471269"/>
      <w:bookmarkStart w:id="296" w:name="_Toc386472154"/>
      <w:bookmarkStart w:id="297" w:name="_Toc386474322"/>
      <w:bookmarkStart w:id="298" w:name="_Toc386476912"/>
      <w:bookmarkStart w:id="299" w:name="_Toc386840055"/>
      <w:bookmarkStart w:id="300" w:name="_Toc386840610"/>
      <w:bookmarkStart w:id="301" w:name="_Toc387128651"/>
      <w:bookmarkStart w:id="302" w:name="_Toc387132003"/>
      <w:bookmarkStart w:id="303" w:name="_Toc387134621"/>
      <w:bookmarkStart w:id="304" w:name="_Toc387392058"/>
      <w:bookmarkStart w:id="305" w:name="_Toc387392217"/>
      <w:bookmarkStart w:id="306" w:name="_Toc387417229"/>
      <w:bookmarkStart w:id="307" w:name="_Toc387417372"/>
      <w:bookmarkStart w:id="308" w:name="_Toc387417515"/>
      <w:bookmarkStart w:id="309" w:name="_Toc387417768"/>
      <w:bookmarkStart w:id="310" w:name="_Toc387417891"/>
      <w:bookmarkStart w:id="311" w:name="_Toc387418122"/>
      <w:bookmarkStart w:id="312" w:name="_Toc387928381"/>
      <w:bookmarkStart w:id="313" w:name="_Toc387928577"/>
      <w:bookmarkStart w:id="314" w:name="_Toc387928745"/>
      <w:bookmarkStart w:id="315" w:name="_Toc388463537"/>
      <w:bookmarkStart w:id="316" w:name="_Toc417640222"/>
      <w:bookmarkStart w:id="317" w:name="_Toc417640302"/>
      <w:bookmarkStart w:id="318" w:name="_Toc417893743"/>
      <w:bookmarkStart w:id="319" w:name="_Toc417896385"/>
      <w:bookmarkStart w:id="320" w:name="_Toc418692639"/>
      <w:bookmarkStart w:id="321" w:name="_Toc418778542"/>
      <w:bookmarkStart w:id="322" w:name="_Toc418845187"/>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323" w:name="_Toc386471270"/>
      <w:bookmarkStart w:id="324" w:name="_Toc386472155"/>
      <w:bookmarkStart w:id="325" w:name="_Toc386474323"/>
      <w:bookmarkStart w:id="326" w:name="_Toc386476913"/>
      <w:bookmarkStart w:id="327" w:name="_Toc386840056"/>
      <w:bookmarkStart w:id="328" w:name="_Toc386840611"/>
      <w:bookmarkStart w:id="329" w:name="_Toc387128652"/>
      <w:bookmarkStart w:id="330" w:name="_Toc387132004"/>
      <w:bookmarkStart w:id="331" w:name="_Toc387134622"/>
      <w:bookmarkStart w:id="332" w:name="_Toc387392059"/>
      <w:bookmarkStart w:id="333" w:name="_Toc387392218"/>
      <w:bookmarkStart w:id="334" w:name="_Toc387417230"/>
      <w:bookmarkStart w:id="335" w:name="_Toc387417373"/>
      <w:bookmarkStart w:id="336" w:name="_Toc387417516"/>
      <w:bookmarkStart w:id="337" w:name="_Toc387417769"/>
      <w:bookmarkStart w:id="338" w:name="_Toc387417892"/>
      <w:bookmarkStart w:id="339" w:name="_Toc387418123"/>
      <w:bookmarkStart w:id="340" w:name="_Toc387928382"/>
      <w:bookmarkStart w:id="341" w:name="_Toc387928578"/>
      <w:bookmarkStart w:id="342" w:name="_Toc387928746"/>
      <w:bookmarkStart w:id="343" w:name="_Toc388463538"/>
      <w:bookmarkStart w:id="344" w:name="_Toc417640223"/>
      <w:bookmarkStart w:id="345" w:name="_Toc417640303"/>
      <w:bookmarkStart w:id="346" w:name="_Toc417893744"/>
      <w:bookmarkStart w:id="347" w:name="_Toc417896386"/>
      <w:bookmarkStart w:id="348" w:name="_Toc418692640"/>
      <w:bookmarkStart w:id="349" w:name="_Toc418778543"/>
      <w:bookmarkStart w:id="350" w:name="_Toc41884518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126C0F" w:rsidRPr="00126C0F" w:rsidRDefault="00126C0F" w:rsidP="00126C0F">
      <w:pPr>
        <w:pStyle w:val="Prrafodelista"/>
        <w:keepNext/>
        <w:keepLines/>
        <w:numPr>
          <w:ilvl w:val="1"/>
          <w:numId w:val="18"/>
        </w:numPr>
        <w:spacing w:before="240" w:after="240" w:line="240" w:lineRule="auto"/>
        <w:contextualSpacing w:val="0"/>
        <w:jc w:val="left"/>
        <w:outlineLvl w:val="2"/>
        <w:rPr>
          <w:rFonts w:ascii="Arial" w:eastAsiaTheme="majorEastAsia" w:hAnsi="Arial" w:cs="Arial"/>
          <w:b/>
          <w:bCs/>
          <w:vanish/>
          <w:sz w:val="18"/>
          <w:szCs w:val="18"/>
        </w:rPr>
      </w:pPr>
      <w:bookmarkStart w:id="351" w:name="_Toc386471271"/>
      <w:bookmarkStart w:id="352" w:name="_Toc386472156"/>
      <w:bookmarkStart w:id="353" w:name="_Toc386474324"/>
      <w:bookmarkStart w:id="354" w:name="_Toc386476914"/>
      <w:bookmarkStart w:id="355" w:name="_Toc386840057"/>
      <w:bookmarkStart w:id="356" w:name="_Toc386840612"/>
      <w:bookmarkStart w:id="357" w:name="_Toc387128653"/>
      <w:bookmarkStart w:id="358" w:name="_Toc387132005"/>
      <w:bookmarkStart w:id="359" w:name="_Toc387134623"/>
      <w:bookmarkStart w:id="360" w:name="_Toc387392060"/>
      <w:bookmarkStart w:id="361" w:name="_Toc387392219"/>
      <w:bookmarkStart w:id="362" w:name="_Toc387417231"/>
      <w:bookmarkStart w:id="363" w:name="_Toc387417374"/>
      <w:bookmarkStart w:id="364" w:name="_Toc387417517"/>
      <w:bookmarkStart w:id="365" w:name="_Toc387417770"/>
      <w:bookmarkStart w:id="366" w:name="_Toc387417893"/>
      <w:bookmarkStart w:id="367" w:name="_Toc387418124"/>
      <w:bookmarkStart w:id="368" w:name="_Toc387928383"/>
      <w:bookmarkStart w:id="369" w:name="_Toc387928579"/>
      <w:bookmarkStart w:id="370" w:name="_Toc387928747"/>
      <w:bookmarkStart w:id="371" w:name="_Toc388463539"/>
      <w:bookmarkStart w:id="372" w:name="_Toc417640224"/>
      <w:bookmarkStart w:id="373" w:name="_Toc417640304"/>
      <w:bookmarkStart w:id="374" w:name="_Toc417893745"/>
      <w:bookmarkStart w:id="375" w:name="_Toc417896387"/>
      <w:bookmarkStart w:id="376" w:name="_Toc418692641"/>
      <w:bookmarkStart w:id="377" w:name="_Toc418778544"/>
      <w:bookmarkStart w:id="378" w:name="_Toc41884518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126C0F" w:rsidRPr="00126C0F" w:rsidRDefault="00126C0F" w:rsidP="00126C0F">
      <w:pPr>
        <w:pStyle w:val="Prrafodelista"/>
        <w:keepNext/>
        <w:keepLines/>
        <w:numPr>
          <w:ilvl w:val="1"/>
          <w:numId w:val="18"/>
        </w:numPr>
        <w:spacing w:before="240" w:after="240" w:line="240" w:lineRule="auto"/>
        <w:contextualSpacing w:val="0"/>
        <w:jc w:val="left"/>
        <w:outlineLvl w:val="2"/>
        <w:rPr>
          <w:rFonts w:ascii="Arial" w:eastAsiaTheme="majorEastAsia" w:hAnsi="Arial" w:cs="Arial"/>
          <w:b/>
          <w:bCs/>
          <w:vanish/>
          <w:sz w:val="18"/>
          <w:szCs w:val="18"/>
        </w:rPr>
      </w:pPr>
      <w:bookmarkStart w:id="379" w:name="_Toc386471272"/>
      <w:bookmarkStart w:id="380" w:name="_Toc386472157"/>
      <w:bookmarkStart w:id="381" w:name="_Toc386474325"/>
      <w:bookmarkStart w:id="382" w:name="_Toc386476915"/>
      <w:bookmarkStart w:id="383" w:name="_Toc386840058"/>
      <w:bookmarkStart w:id="384" w:name="_Toc386840613"/>
      <w:bookmarkStart w:id="385" w:name="_Toc387128654"/>
      <w:bookmarkStart w:id="386" w:name="_Toc387132006"/>
      <w:bookmarkStart w:id="387" w:name="_Toc387134624"/>
      <w:bookmarkStart w:id="388" w:name="_Toc387392061"/>
      <w:bookmarkStart w:id="389" w:name="_Toc387392220"/>
      <w:bookmarkStart w:id="390" w:name="_Toc387417232"/>
      <w:bookmarkStart w:id="391" w:name="_Toc387417375"/>
      <w:bookmarkStart w:id="392" w:name="_Toc387417518"/>
      <w:bookmarkStart w:id="393" w:name="_Toc387417771"/>
      <w:bookmarkStart w:id="394" w:name="_Toc387417894"/>
      <w:bookmarkStart w:id="395" w:name="_Toc387418125"/>
      <w:bookmarkStart w:id="396" w:name="_Toc387928384"/>
      <w:bookmarkStart w:id="397" w:name="_Toc387928580"/>
      <w:bookmarkStart w:id="398" w:name="_Toc387928748"/>
      <w:bookmarkStart w:id="399" w:name="_Toc388463540"/>
      <w:bookmarkStart w:id="400" w:name="_Toc417640225"/>
      <w:bookmarkStart w:id="401" w:name="_Toc417640305"/>
      <w:bookmarkStart w:id="402" w:name="_Toc417893746"/>
      <w:bookmarkStart w:id="403" w:name="_Toc417896388"/>
      <w:bookmarkStart w:id="404" w:name="_Toc418692642"/>
      <w:bookmarkStart w:id="405" w:name="_Toc418778545"/>
      <w:bookmarkStart w:id="406" w:name="_Toc41884519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26C0F" w:rsidRPr="006A08D0" w:rsidRDefault="006A08D0" w:rsidP="00126C0F">
      <w:pPr>
        <w:pStyle w:val="Ttulo3"/>
        <w:numPr>
          <w:ilvl w:val="2"/>
          <w:numId w:val="0"/>
        </w:numPr>
        <w:spacing w:before="200" w:after="0" w:line="276" w:lineRule="auto"/>
        <w:ind w:left="720" w:right="0" w:hanging="720"/>
        <w:rPr>
          <w:rFonts w:cs="Arial"/>
          <w:b/>
          <w:i w:val="0"/>
          <w:szCs w:val="18"/>
        </w:rPr>
      </w:pPr>
      <w:bookmarkStart w:id="407" w:name="_Toc387417519"/>
      <w:bookmarkStart w:id="408" w:name="_Toc418845191"/>
      <w:r w:rsidRPr="006A08D0">
        <w:rPr>
          <w:rFonts w:cs="Arial"/>
          <w:b/>
          <w:i w:val="0"/>
          <w:szCs w:val="18"/>
        </w:rPr>
        <w:t xml:space="preserve">3.2.1 </w:t>
      </w:r>
      <w:r w:rsidR="00126C0F" w:rsidRPr="006A08D0">
        <w:rPr>
          <w:rFonts w:cs="Arial"/>
          <w:b/>
          <w:i w:val="0"/>
          <w:szCs w:val="18"/>
        </w:rPr>
        <w:t>Actuaciones realizadas en materia de accesibilidad al entorno</w:t>
      </w:r>
      <w:bookmarkEnd w:id="294"/>
      <w:bookmarkEnd w:id="407"/>
      <w:bookmarkEnd w:id="408"/>
    </w:p>
    <w:tbl>
      <w:tblPr>
        <w:tblW w:w="8520" w:type="dxa"/>
        <w:jc w:val="center"/>
        <w:tblCellMar>
          <w:left w:w="0" w:type="dxa"/>
          <w:right w:w="0" w:type="dxa"/>
        </w:tblCellMar>
        <w:tblLook w:val="0420" w:firstRow="1" w:lastRow="0" w:firstColumn="0" w:lastColumn="0" w:noHBand="0" w:noVBand="1"/>
      </w:tblPr>
      <w:tblGrid>
        <w:gridCol w:w="6300"/>
        <w:gridCol w:w="2220"/>
      </w:tblGrid>
      <w:tr w:rsidR="00126C0F" w:rsidRPr="00126C0F" w:rsidTr="00126C0F">
        <w:trPr>
          <w:trHeight w:val="323"/>
          <w:jc w:val="center"/>
        </w:trPr>
        <w:tc>
          <w:tcPr>
            <w:tcW w:w="6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0000"/>
            <w:tcMar>
              <w:top w:w="72" w:type="dxa"/>
              <w:left w:w="144" w:type="dxa"/>
              <w:bottom w:w="72" w:type="dxa"/>
              <w:right w:w="144" w:type="dxa"/>
            </w:tcMar>
          </w:tcPr>
          <w:p w:rsidR="00126C0F" w:rsidRPr="00126C0F" w:rsidRDefault="00126C0F" w:rsidP="00126C0F">
            <w:pPr>
              <w:spacing w:after="0"/>
              <w:rPr>
                <w:rFonts w:cs="Arial"/>
                <w:b/>
                <w:kern w:val="24"/>
                <w:szCs w:val="18"/>
                <w:lang w:val="es-ES_tradnl"/>
              </w:rPr>
            </w:pPr>
            <w:r w:rsidRPr="00126C0F">
              <w:rPr>
                <w:rFonts w:cs="Arial"/>
                <w:b/>
                <w:kern w:val="24"/>
                <w:szCs w:val="18"/>
                <w:lang w:val="es-ES_tradnl"/>
              </w:rPr>
              <w:t>ACTUACIONES</w:t>
            </w:r>
          </w:p>
        </w:tc>
        <w:tc>
          <w:tcPr>
            <w:tcW w:w="22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ITEMS</w:t>
            </w:r>
          </w:p>
        </w:tc>
      </w:tr>
      <w:tr w:rsidR="00126C0F" w:rsidRPr="00126C0F" w:rsidTr="00126C0F">
        <w:trPr>
          <w:trHeight w:val="289"/>
          <w:jc w:val="center"/>
        </w:trPr>
        <w:tc>
          <w:tcPr>
            <w:tcW w:w="630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Semáforos</w:t>
            </w:r>
          </w:p>
        </w:tc>
        <w:tc>
          <w:tcPr>
            <w:tcW w:w="222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40</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Ascensor/Plataformas elevadoras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19</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Adaptación de cabinas de estudio</w:t>
            </w:r>
          </w:p>
        </w:tc>
        <w:tc>
          <w:tcPr>
            <w:tcW w:w="222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Aseos adaptados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49</w:t>
            </w:r>
          </w:p>
        </w:tc>
      </w:tr>
      <w:tr w:rsidR="00126C0F" w:rsidRPr="00126C0F" w:rsidTr="00126C0F">
        <w:trPr>
          <w:trHeight w:val="44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Botoneras instaladas</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377</w:t>
            </w:r>
          </w:p>
        </w:tc>
      </w:tr>
      <w:tr w:rsidR="00126C0F" w:rsidRPr="00126C0F" w:rsidTr="00126C0F">
        <w:trPr>
          <w:trHeight w:val="80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kern w:val="24"/>
                <w:szCs w:val="18"/>
                <w:lang w:val="es-ES_tradnl"/>
              </w:rPr>
              <w:t>Adecuaciones de itinerarios  (adaptaciones de acceso, rampas, remodelación de ámbitos, reordenación de obstáculos, puertas automáticas…)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48</w:t>
            </w:r>
          </w:p>
        </w:tc>
      </w:tr>
      <w:tr w:rsidR="00126C0F" w:rsidRPr="00126C0F" w:rsidTr="00126C0F">
        <w:trPr>
          <w:trHeight w:val="565"/>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Elementos interpretativos y de señalización (carteles, directorios, bandas señalizadoras, pilotos aviso,…)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170</w:t>
            </w:r>
          </w:p>
        </w:tc>
      </w:tr>
      <w:tr w:rsidR="00126C0F" w:rsidRPr="00126C0F" w:rsidTr="00126C0F">
        <w:trPr>
          <w:trHeight w:val="41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Plazas de aparcamiento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67</w:t>
            </w:r>
          </w:p>
        </w:tc>
      </w:tr>
      <w:tr w:rsidR="00126C0F" w:rsidRPr="00126C0F" w:rsidTr="00126C0F">
        <w:trPr>
          <w:trHeight w:val="682"/>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Productos de apoyo varios (impresora braille, ratón por joystick, brazo mordaza, etc.)</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60</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Plan de Accesibilidad ejecutado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1</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Adaptación de mobiliario urbano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345"/>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lastRenderedPageBreak/>
              <w:t>Alarmas accesibles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609"/>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Sistemas de transmisión de sonido (bucles magnéticos, sistemas de inducción)</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13</w:t>
            </w:r>
          </w:p>
        </w:tc>
      </w:tr>
      <w:tr w:rsidR="00126C0F" w:rsidRPr="00126C0F" w:rsidTr="00126C0F">
        <w:trPr>
          <w:trHeight w:val="324"/>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Vados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327</w:t>
            </w:r>
          </w:p>
        </w:tc>
      </w:tr>
    </w:tbl>
    <w:p w:rsidR="00126C0F" w:rsidRPr="00126C0F" w:rsidRDefault="00126C0F" w:rsidP="00126C0F">
      <w:pPr>
        <w:rPr>
          <w:rFonts w:cs="Arial"/>
          <w:kern w:val="24"/>
          <w:szCs w:val="18"/>
          <w:lang w:val="es-ES_tradnl"/>
        </w:rPr>
      </w:pPr>
    </w:p>
    <w:tbl>
      <w:tblPr>
        <w:tblW w:w="70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297"/>
        <w:gridCol w:w="2287"/>
      </w:tblGrid>
      <w:tr w:rsidR="00126C0F" w:rsidRPr="00126C0F" w:rsidTr="00126C0F">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126C0F" w:rsidRPr="00126C0F" w:rsidRDefault="00126C0F" w:rsidP="00126C0F">
            <w:pPr>
              <w:spacing w:after="0" w:line="334" w:lineRule="atLeast"/>
              <w:rPr>
                <w:rFonts w:cs="Arial"/>
                <w:b/>
                <w:kern w:val="24"/>
                <w:szCs w:val="18"/>
                <w:lang w:val="es-ES_tradnl"/>
              </w:rPr>
            </w:pPr>
            <w:r w:rsidRPr="00126C0F">
              <w:rPr>
                <w:rFonts w:cs="Arial"/>
                <w:b/>
                <w:kern w:val="24"/>
                <w:szCs w:val="18"/>
                <w:lang w:val="es-ES_tradnl"/>
              </w:rPr>
              <w:t>AYUDAS CONCEDIDAS</w:t>
            </w:r>
          </w:p>
        </w:tc>
        <w:tc>
          <w:tcPr>
            <w:tcW w:w="1297" w:type="dxa"/>
            <w:tcBorders>
              <w:bottom w:val="nil"/>
            </w:tcBorders>
            <w:shd w:val="clear" w:color="auto" w:fill="FFC000"/>
            <w:vAlign w:val="center"/>
          </w:tcPr>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Nº DE</w:t>
            </w:r>
          </w:p>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ITEMS</w:t>
            </w:r>
          </w:p>
        </w:tc>
        <w:tc>
          <w:tcPr>
            <w:tcW w:w="2287" w:type="dxa"/>
            <w:tcBorders>
              <w:bottom w:val="nil"/>
            </w:tcBorders>
            <w:shd w:val="clear" w:color="auto" w:fill="FFC000"/>
            <w:tcMar>
              <w:top w:w="72" w:type="dxa"/>
              <w:left w:w="144" w:type="dxa"/>
              <w:bottom w:w="72" w:type="dxa"/>
              <w:right w:w="144" w:type="dxa"/>
            </w:tcMar>
            <w:vAlign w:val="center"/>
          </w:tcPr>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 PROYECTOS APROBADOS VS SOLICITADOS</w:t>
            </w:r>
          </w:p>
        </w:tc>
      </w:tr>
      <w:tr w:rsidR="00126C0F" w:rsidRPr="00126C0F" w:rsidTr="00126C0F">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hideMark/>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Elementos de transporte</w:t>
            </w:r>
          </w:p>
        </w:tc>
        <w:tc>
          <w:tcPr>
            <w:tcW w:w="1297" w:type="dxa"/>
            <w:tcBorders>
              <w:top w:val="nil"/>
              <w:left w:val="nil"/>
              <w:bottom w:val="single" w:sz="4" w:space="0" w:color="808080" w:themeColor="background1" w:themeShade="80"/>
              <w:right w:val="nil"/>
            </w:tcBorders>
            <w:shd w:val="clear" w:color="auto" w:fill="auto"/>
            <w:vAlign w:val="center"/>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83</w:t>
            </w:r>
          </w:p>
        </w:tc>
        <w:tc>
          <w:tcPr>
            <w:tcW w:w="2287"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64%</w:t>
            </w:r>
          </w:p>
        </w:tc>
      </w:tr>
      <w:tr w:rsidR="00126C0F" w:rsidRPr="00126C0F" w:rsidTr="00126C0F">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Productos de apoyo</w:t>
            </w:r>
          </w:p>
        </w:tc>
        <w:tc>
          <w:tcPr>
            <w:tcW w:w="1297"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126C0F" w:rsidRPr="00126C0F" w:rsidRDefault="00126C0F" w:rsidP="00126C0F">
            <w:pPr>
              <w:spacing w:after="0"/>
              <w:jc w:val="center"/>
              <w:rPr>
                <w:rFonts w:cs="Arial"/>
                <w:szCs w:val="18"/>
              </w:rPr>
            </w:pPr>
            <w:r w:rsidRPr="00126C0F">
              <w:rPr>
                <w:rFonts w:cs="Arial"/>
                <w:kern w:val="24"/>
                <w:szCs w:val="18"/>
                <w:lang w:val="es-ES_tradnl"/>
              </w:rPr>
              <w:t>176</w:t>
            </w:r>
          </w:p>
        </w:tc>
        <w:tc>
          <w:tcPr>
            <w:tcW w:w="2287"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77%</w:t>
            </w:r>
          </w:p>
        </w:tc>
      </w:tr>
      <w:tr w:rsidR="00126C0F" w:rsidRPr="00126C0F" w:rsidTr="00126C0F">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Ayudas a centros:</w:t>
            </w:r>
          </w:p>
        </w:tc>
        <w:tc>
          <w:tcPr>
            <w:tcW w:w="1297"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126C0F" w:rsidRPr="00126C0F" w:rsidRDefault="00126C0F" w:rsidP="00126C0F">
            <w:pPr>
              <w:spacing w:after="0"/>
              <w:jc w:val="center"/>
              <w:rPr>
                <w:rFonts w:cs="Arial"/>
                <w:szCs w:val="18"/>
              </w:rPr>
            </w:pPr>
          </w:p>
        </w:tc>
        <w:tc>
          <w:tcPr>
            <w:tcW w:w="2287"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p>
        </w:tc>
      </w:tr>
      <w:tr w:rsidR="00126C0F" w:rsidRPr="00126C0F" w:rsidTr="00126C0F">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Adecuación física de centros y  viviendas tuteladas</w:t>
            </w:r>
          </w:p>
        </w:tc>
        <w:tc>
          <w:tcPr>
            <w:tcW w:w="1297" w:type="dxa"/>
            <w:tcBorders>
              <w:top w:val="single" w:sz="2" w:space="0" w:color="7F7F7F" w:themeColor="text1" w:themeTint="80"/>
              <w:left w:val="nil"/>
              <w:bottom w:val="nil"/>
              <w:right w:val="nil"/>
            </w:tcBorders>
            <w:shd w:val="clear" w:color="auto" w:fill="BFBFBF"/>
            <w:vAlign w:val="center"/>
          </w:tcPr>
          <w:p w:rsidR="00126C0F" w:rsidRPr="00126C0F" w:rsidRDefault="00126C0F" w:rsidP="00126C0F">
            <w:pPr>
              <w:spacing w:after="0"/>
              <w:jc w:val="center"/>
              <w:rPr>
                <w:rFonts w:cs="Arial"/>
                <w:szCs w:val="18"/>
              </w:rPr>
            </w:pPr>
            <w:r w:rsidRPr="00126C0F">
              <w:rPr>
                <w:rFonts w:cs="Arial"/>
                <w:kern w:val="24"/>
                <w:szCs w:val="18"/>
                <w:lang w:val="es-ES_tradnl"/>
              </w:rPr>
              <w:t>229</w:t>
            </w:r>
          </w:p>
        </w:tc>
        <w:tc>
          <w:tcPr>
            <w:tcW w:w="2287"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84%</w:t>
            </w:r>
          </w:p>
        </w:tc>
      </w:tr>
      <w:tr w:rsidR="00126C0F" w:rsidRPr="00126C0F" w:rsidTr="00126C0F">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Servicios para la autonomía personal</w:t>
            </w:r>
          </w:p>
        </w:tc>
        <w:tc>
          <w:tcPr>
            <w:tcW w:w="1297" w:type="dxa"/>
            <w:tcBorders>
              <w:top w:val="nil"/>
              <w:left w:val="nil"/>
              <w:bottom w:val="single" w:sz="2" w:space="0" w:color="7F7F7F" w:themeColor="text1" w:themeTint="80"/>
              <w:right w:val="nil"/>
            </w:tcBorders>
            <w:shd w:val="clear" w:color="auto" w:fill="auto"/>
            <w:vAlign w:val="center"/>
          </w:tcPr>
          <w:p w:rsidR="00126C0F" w:rsidRPr="00126C0F" w:rsidRDefault="00126C0F" w:rsidP="00126C0F">
            <w:pPr>
              <w:spacing w:after="0"/>
              <w:jc w:val="center"/>
              <w:rPr>
                <w:rFonts w:cs="Arial"/>
                <w:szCs w:val="18"/>
              </w:rPr>
            </w:pPr>
            <w:r w:rsidRPr="00126C0F">
              <w:rPr>
                <w:rFonts w:cs="Arial"/>
                <w:kern w:val="24"/>
                <w:szCs w:val="18"/>
                <w:lang w:val="es-ES_tradnl"/>
              </w:rPr>
              <w:t>117</w:t>
            </w:r>
          </w:p>
        </w:tc>
        <w:tc>
          <w:tcPr>
            <w:tcW w:w="2287"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64%</w:t>
            </w:r>
          </w:p>
        </w:tc>
      </w:tr>
    </w:tbl>
    <w:p w:rsidR="00126C0F" w:rsidRPr="00126C0F" w:rsidRDefault="00126C0F" w:rsidP="00126C0F">
      <w:pPr>
        <w:rPr>
          <w:rFonts w:cs="Arial"/>
          <w:szCs w:val="18"/>
          <w:lang w:val="es-ES_tradnl"/>
        </w:rPr>
      </w:pPr>
    </w:p>
    <w:p w:rsidR="00126C0F" w:rsidRPr="006A08D0" w:rsidRDefault="006A08D0" w:rsidP="00126C0F">
      <w:pPr>
        <w:pStyle w:val="Ttulo3"/>
        <w:numPr>
          <w:ilvl w:val="2"/>
          <w:numId w:val="0"/>
        </w:numPr>
        <w:spacing w:before="200" w:after="0" w:line="276" w:lineRule="auto"/>
        <w:ind w:left="720" w:right="0" w:hanging="720"/>
        <w:rPr>
          <w:rFonts w:cs="Arial"/>
          <w:b/>
          <w:i w:val="0"/>
          <w:szCs w:val="18"/>
        </w:rPr>
      </w:pPr>
      <w:bookmarkStart w:id="409" w:name="_Toc386362385"/>
      <w:bookmarkStart w:id="410" w:name="_Toc387417537"/>
      <w:bookmarkStart w:id="411" w:name="_Toc418845192"/>
      <w:r w:rsidRPr="006A08D0">
        <w:rPr>
          <w:rFonts w:cs="Arial"/>
          <w:b/>
          <w:i w:val="0"/>
          <w:szCs w:val="18"/>
        </w:rPr>
        <w:t xml:space="preserve">3.2.2 </w:t>
      </w:r>
      <w:r w:rsidR="00126C0F" w:rsidRPr="006A08D0">
        <w:rPr>
          <w:rFonts w:cs="Arial"/>
          <w:b/>
          <w:i w:val="0"/>
          <w:szCs w:val="18"/>
        </w:rPr>
        <w:t>Actuaciones realizadas en materia de tecnología accesible</w:t>
      </w:r>
      <w:bookmarkEnd w:id="409"/>
      <w:bookmarkEnd w:id="410"/>
      <w:bookmarkEnd w:id="411"/>
    </w:p>
    <w:p w:rsidR="00126C0F" w:rsidRPr="00126C0F" w:rsidRDefault="00126C0F" w:rsidP="00126C0F">
      <w:pPr>
        <w:spacing w:before="120"/>
        <w:rPr>
          <w:rFonts w:cs="Arial"/>
          <w:kern w:val="24"/>
          <w:szCs w:val="18"/>
        </w:rPr>
      </w:pPr>
      <w:r w:rsidRPr="00126C0F">
        <w:rPr>
          <w:rFonts w:cs="Arial"/>
          <w:kern w:val="24"/>
          <w:szCs w:val="18"/>
        </w:rPr>
        <w:t>Dentro del concepto de accesibilidad universal, facilitar el acceso a las tecnologías de la comunicación y la información constituye uno de los ejes prioritarios de actividad pues su desarrollo es tan rápido y tan extendido a cualquier ámbito que resultan imprescindibles en la vida cotidiana.</w:t>
      </w:r>
    </w:p>
    <w:tbl>
      <w:tblPr>
        <w:tblW w:w="7182" w:type="dxa"/>
        <w:jc w:val="center"/>
        <w:tblInd w:w="340" w:type="dxa"/>
        <w:tblCellMar>
          <w:left w:w="0" w:type="dxa"/>
          <w:right w:w="0" w:type="dxa"/>
        </w:tblCellMar>
        <w:tblLook w:val="0420" w:firstRow="1" w:lastRow="0" w:firstColumn="0" w:lastColumn="0" w:noHBand="0" w:noVBand="1"/>
      </w:tblPr>
      <w:tblGrid>
        <w:gridCol w:w="3360"/>
        <w:gridCol w:w="1838"/>
        <w:gridCol w:w="1984"/>
      </w:tblGrid>
      <w:tr w:rsidR="00126C0F" w:rsidRPr="00126C0F" w:rsidTr="00126C0F">
        <w:trPr>
          <w:trHeight w:val="236"/>
          <w:jc w:val="center"/>
        </w:trPr>
        <w:tc>
          <w:tcPr>
            <w:tcW w:w="3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tcMar>
              <w:top w:w="72" w:type="dxa"/>
              <w:left w:w="144" w:type="dxa"/>
              <w:bottom w:w="72" w:type="dxa"/>
              <w:right w:w="144" w:type="dxa"/>
            </w:tcMar>
          </w:tcPr>
          <w:p w:rsidR="00126C0F" w:rsidRPr="00126C0F" w:rsidRDefault="00126C0F" w:rsidP="00126C0F">
            <w:pPr>
              <w:spacing w:after="0" w:line="236" w:lineRule="atLeast"/>
              <w:rPr>
                <w:rFonts w:cs="Arial"/>
                <w:b/>
                <w:color w:val="000000" w:themeColor="text1"/>
                <w:kern w:val="24"/>
                <w:szCs w:val="18"/>
                <w:lang w:val="es-ES_tradnl"/>
              </w:rPr>
            </w:pPr>
            <w:r w:rsidRPr="00126C0F">
              <w:rPr>
                <w:rFonts w:cs="Arial"/>
                <w:b/>
                <w:color w:val="F2F2F2" w:themeColor="background1" w:themeShade="F2"/>
                <w:kern w:val="24"/>
                <w:szCs w:val="18"/>
                <w:lang w:val="es-ES_tradnl"/>
              </w:rPr>
              <w:t>Sitio Web</w:t>
            </w:r>
          </w:p>
        </w:tc>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line="236" w:lineRule="atLeast"/>
              <w:jc w:val="right"/>
              <w:rPr>
                <w:rFonts w:cs="Arial"/>
                <w:b/>
                <w:color w:val="000000" w:themeColor="text1"/>
                <w:kern w:val="24"/>
                <w:szCs w:val="18"/>
                <w:lang w:val="es-ES_tradnl"/>
              </w:rPr>
            </w:pPr>
            <w:r w:rsidRPr="00126C0F">
              <w:rPr>
                <w:rFonts w:cs="Arial"/>
                <w:b/>
                <w:color w:val="000000" w:themeColor="text1"/>
                <w:kern w:val="24"/>
                <w:szCs w:val="18"/>
                <w:lang w:val="es-ES_tradnl"/>
              </w:rPr>
              <w:t>Nº de visitas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line="236" w:lineRule="atLeast"/>
              <w:jc w:val="right"/>
              <w:rPr>
                <w:rFonts w:cs="Arial"/>
                <w:b/>
                <w:color w:val="000000" w:themeColor="text1"/>
                <w:kern w:val="24"/>
                <w:szCs w:val="18"/>
                <w:lang w:val="es-ES_tradnl"/>
              </w:rPr>
            </w:pPr>
            <w:r w:rsidRPr="00126C0F">
              <w:rPr>
                <w:rFonts w:cs="Arial"/>
                <w:b/>
                <w:color w:val="000000" w:themeColor="text1"/>
                <w:kern w:val="24"/>
                <w:szCs w:val="18"/>
                <w:lang w:val="es-ES_tradnl"/>
              </w:rPr>
              <w:t>Nº De usuarios</w:t>
            </w:r>
          </w:p>
        </w:tc>
      </w:tr>
      <w:tr w:rsidR="00126C0F" w:rsidRPr="00126C0F" w:rsidTr="00126C0F">
        <w:trPr>
          <w:trHeight w:val="236"/>
          <w:jc w:val="center"/>
        </w:trPr>
        <w:tc>
          <w:tcPr>
            <w:tcW w:w="3360"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rPr>
                <w:rFonts w:cs="Arial"/>
                <w:szCs w:val="18"/>
              </w:rPr>
            </w:pPr>
            <w:r w:rsidRPr="00126C0F">
              <w:rPr>
                <w:rFonts w:cs="Arial"/>
                <w:color w:val="000000" w:themeColor="text1"/>
                <w:kern w:val="24"/>
                <w:szCs w:val="18"/>
                <w:lang w:val="es-ES_tradnl"/>
              </w:rPr>
              <w:t>Página web Discapnet</w:t>
            </w:r>
          </w:p>
        </w:tc>
        <w:tc>
          <w:tcPr>
            <w:tcW w:w="1838"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jc w:val="right"/>
              <w:rPr>
                <w:rFonts w:cs="Arial"/>
                <w:szCs w:val="18"/>
              </w:rPr>
            </w:pPr>
            <w:r w:rsidRPr="00126C0F">
              <w:rPr>
                <w:rFonts w:cs="Arial"/>
                <w:color w:val="000000" w:themeColor="text1"/>
                <w:kern w:val="24"/>
                <w:szCs w:val="18"/>
                <w:lang w:val="es-ES_tradnl"/>
              </w:rPr>
              <w:t>11.932.719</w:t>
            </w:r>
          </w:p>
        </w:tc>
        <w:tc>
          <w:tcPr>
            <w:tcW w:w="1984"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jc w:val="right"/>
              <w:rPr>
                <w:rFonts w:cs="Arial"/>
                <w:szCs w:val="18"/>
              </w:rPr>
            </w:pPr>
            <w:r w:rsidRPr="00126C0F">
              <w:rPr>
                <w:rFonts w:cs="Arial"/>
                <w:color w:val="000000" w:themeColor="text1"/>
                <w:kern w:val="24"/>
                <w:szCs w:val="18"/>
                <w:lang w:val="es-ES_tradnl"/>
              </w:rPr>
              <w:t>7.443</w:t>
            </w:r>
          </w:p>
        </w:tc>
      </w:tr>
      <w:tr w:rsidR="00126C0F" w:rsidRPr="00126C0F" w:rsidTr="00126C0F">
        <w:trPr>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Portalento</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tabs>
                <w:tab w:val="left" w:pos="428"/>
              </w:tabs>
              <w:spacing w:after="0"/>
              <w:jc w:val="right"/>
              <w:rPr>
                <w:rFonts w:cs="Arial"/>
                <w:szCs w:val="18"/>
              </w:rPr>
            </w:pPr>
            <w:r w:rsidRPr="00126C0F">
              <w:rPr>
                <w:rFonts w:cs="Arial"/>
                <w:color w:val="000000" w:themeColor="text1"/>
                <w:kern w:val="24"/>
                <w:szCs w:val="18"/>
                <w:lang w:val="es-ES_tradnl"/>
              </w:rPr>
              <w:t>-</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85.900</w:t>
            </w:r>
          </w:p>
        </w:tc>
      </w:tr>
      <w:tr w:rsidR="00126C0F" w:rsidRPr="00126C0F" w:rsidTr="00126C0F">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F. ONCE</w:t>
            </w:r>
          </w:p>
        </w:tc>
        <w:tc>
          <w:tcPr>
            <w:tcW w:w="1838"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1.129.106</w:t>
            </w:r>
          </w:p>
        </w:tc>
        <w:tc>
          <w:tcPr>
            <w:tcW w:w="1984"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color w:val="000000" w:themeColor="text1"/>
                <w:kern w:val="24"/>
                <w:szCs w:val="18"/>
                <w:lang w:val="es-ES_tradnl"/>
              </w:rPr>
              <w:t>-</w:t>
            </w:r>
          </w:p>
        </w:tc>
      </w:tr>
      <w:tr w:rsidR="00126C0F" w:rsidRPr="00126C0F" w:rsidTr="00126C0F">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Amóvil</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312.574</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color w:val="000000" w:themeColor="text1"/>
                <w:kern w:val="24"/>
                <w:szCs w:val="18"/>
                <w:lang w:val="es-ES_tradnl"/>
              </w:rPr>
              <w:t>-</w:t>
            </w:r>
          </w:p>
        </w:tc>
      </w:tr>
    </w:tbl>
    <w:p w:rsidR="00126C0F" w:rsidRPr="006A08D0" w:rsidRDefault="006A08D0" w:rsidP="00126C0F">
      <w:pPr>
        <w:pStyle w:val="Ttulo3"/>
        <w:numPr>
          <w:ilvl w:val="2"/>
          <w:numId w:val="0"/>
        </w:numPr>
        <w:spacing w:before="240" w:after="0" w:line="276" w:lineRule="auto"/>
        <w:ind w:left="720" w:right="0" w:hanging="720"/>
        <w:rPr>
          <w:rFonts w:cs="Arial"/>
          <w:b/>
          <w:i w:val="0"/>
          <w:szCs w:val="18"/>
        </w:rPr>
      </w:pPr>
      <w:bookmarkStart w:id="412" w:name="_Toc418845193"/>
      <w:r w:rsidRPr="006A08D0">
        <w:rPr>
          <w:rFonts w:cs="Arial"/>
          <w:b/>
          <w:i w:val="0"/>
          <w:szCs w:val="18"/>
        </w:rPr>
        <w:t xml:space="preserve">3.2.3 </w:t>
      </w:r>
      <w:r w:rsidR="00126C0F" w:rsidRPr="006A08D0">
        <w:rPr>
          <w:rFonts w:cs="Arial"/>
          <w:b/>
          <w:i w:val="0"/>
          <w:szCs w:val="18"/>
        </w:rPr>
        <w:t>Proyectos de investigación e innovación y proyectos especiales</w:t>
      </w:r>
      <w:bookmarkEnd w:id="412"/>
    </w:p>
    <w:p w:rsidR="00126C0F" w:rsidRPr="006A08D0" w:rsidRDefault="00126C0F" w:rsidP="006A08D0">
      <w:pPr>
        <w:pStyle w:val="Sangradetextonormal"/>
        <w:autoSpaceDE w:val="0"/>
        <w:autoSpaceDN w:val="0"/>
        <w:adjustRightInd w:val="0"/>
        <w:spacing w:before="240"/>
        <w:ind w:left="0" w:firstLine="0"/>
        <w:rPr>
          <w:rFonts w:ascii="Arial" w:hAnsi="Arial" w:cs="Arial"/>
          <w:i w:val="0"/>
          <w:kern w:val="24"/>
          <w:sz w:val="18"/>
          <w:szCs w:val="18"/>
        </w:rPr>
      </w:pPr>
      <w:r w:rsidRPr="006A08D0">
        <w:rPr>
          <w:rFonts w:ascii="Arial" w:hAnsi="Arial" w:cs="Arial"/>
          <w:i w:val="0"/>
          <w:kern w:val="24"/>
          <w:sz w:val="18"/>
          <w:szCs w:val="18"/>
        </w:rPr>
        <w:t>De entre esos proyectos destacar que han comenzado en el año 2014 los siguientes:</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kern w:val="24"/>
          <w:sz w:val="18"/>
          <w:szCs w:val="18"/>
        </w:rPr>
      </w:pPr>
      <w:r w:rsidRPr="00126C0F">
        <w:rPr>
          <w:rFonts w:ascii="Arial" w:hAnsi="Arial" w:cs="Arial"/>
          <w:b/>
          <w:kern w:val="24"/>
          <w:sz w:val="18"/>
          <w:szCs w:val="18"/>
        </w:rPr>
        <w:t xml:space="preserve">Prosperity4all </w:t>
      </w:r>
      <w:r w:rsidRPr="00126C0F">
        <w:rPr>
          <w:rFonts w:ascii="Arial" w:hAnsi="Arial" w:cs="Arial"/>
          <w:kern w:val="24"/>
          <w:sz w:val="18"/>
          <w:szCs w:val="18"/>
        </w:rPr>
        <w:t xml:space="preserve">(Ecosystem infrastructure for smart and personalised inclusion and PROSPERITY for ALL stakeholders), que tiene el objetivo de fomentar los servicios de asistencia y crear nuevos sistemas de comercialización de productos de apoyo. </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sz w:val="18"/>
          <w:szCs w:val="18"/>
        </w:rPr>
      </w:pPr>
      <w:r w:rsidRPr="00126C0F">
        <w:rPr>
          <w:rFonts w:ascii="Arial" w:hAnsi="Arial" w:cs="Arial"/>
          <w:b/>
          <w:kern w:val="24"/>
          <w:sz w:val="18"/>
          <w:szCs w:val="18"/>
        </w:rPr>
        <w:lastRenderedPageBreak/>
        <w:t>STRING</w:t>
      </w:r>
      <w:r w:rsidRPr="00126C0F">
        <w:rPr>
          <w:rFonts w:ascii="Arial" w:hAnsi="Arial" w:cs="Arial"/>
          <w:kern w:val="24"/>
          <w:sz w:val="18"/>
          <w:szCs w:val="18"/>
        </w:rPr>
        <w:t xml:space="preserve"> (Smart Tourist Routes for Inclusive Groups), proyecto que continuará la actividad llevada a cabo con la Liga de Ciudades Históricas Accesibles poniendo en práctica los trabajos ya realizados y haciendo que los turistas puedan disponer de rutas accesibles.</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sz w:val="18"/>
          <w:szCs w:val="18"/>
        </w:rPr>
      </w:pPr>
      <w:r w:rsidRPr="00126C0F">
        <w:rPr>
          <w:rFonts w:ascii="Arial" w:hAnsi="Arial" w:cs="Arial"/>
          <w:sz w:val="18"/>
          <w:szCs w:val="18"/>
        </w:rPr>
        <w:t xml:space="preserve">Otro proyecto más modesto, aunque muy interesante por su objetivo es el de </w:t>
      </w:r>
      <w:r w:rsidRPr="00126C0F">
        <w:rPr>
          <w:rFonts w:ascii="Arial" w:hAnsi="Arial" w:cs="Arial"/>
          <w:b/>
          <w:sz w:val="18"/>
          <w:szCs w:val="18"/>
        </w:rPr>
        <w:t>Creación de un dispositivo de información a través de tecnología bluetooth</w:t>
      </w:r>
      <w:r w:rsidRPr="00126C0F">
        <w:rPr>
          <w:rFonts w:ascii="Arial" w:hAnsi="Arial" w:cs="Arial"/>
          <w:sz w:val="18"/>
          <w:szCs w:val="18"/>
        </w:rPr>
        <w:t xml:space="preserve"> que facilitará la orientación y acceso a la información, especialmente a las personas con discapacidad visual.</w:t>
      </w:r>
    </w:p>
    <w:p w:rsidR="00126C0F" w:rsidRPr="00126C0F" w:rsidRDefault="00126C0F" w:rsidP="00126C0F">
      <w:pPr>
        <w:spacing w:before="120"/>
        <w:rPr>
          <w:rFonts w:cs="Arial"/>
          <w:kern w:val="24"/>
          <w:szCs w:val="18"/>
          <w:lang w:val="es-ES_tradnl"/>
        </w:rPr>
      </w:pPr>
      <w:r w:rsidRPr="00126C0F">
        <w:rPr>
          <w:rFonts w:cs="Arial"/>
          <w:kern w:val="24"/>
          <w:szCs w:val="18"/>
        </w:rPr>
        <w:t>De entre los proyectos que han continuado</w:t>
      </w:r>
      <w:r w:rsidRPr="00126C0F">
        <w:rPr>
          <w:rFonts w:cs="Arial"/>
          <w:kern w:val="24"/>
          <w:szCs w:val="18"/>
          <w:lang w:val="es-ES_tradnl"/>
        </w:rPr>
        <w:t xml:space="preserve"> desarrollándose o han finalizado a lo largo del año 2014 comentar los siguientes:</w:t>
      </w:r>
    </w:p>
    <w:p w:rsidR="00126C0F" w:rsidRPr="006A08D0" w:rsidRDefault="00126C0F" w:rsidP="00126C0F">
      <w:pPr>
        <w:spacing w:before="120"/>
      </w:pPr>
      <w:r w:rsidRPr="00126C0F">
        <w:rPr>
          <w:rFonts w:cs="Arial"/>
          <w:b/>
          <w:szCs w:val="18"/>
        </w:rPr>
        <w:t xml:space="preserve">Amóvil: </w:t>
      </w:r>
      <w:r w:rsidRPr="00126C0F">
        <w:rPr>
          <w:rFonts w:cs="Arial"/>
          <w:szCs w:val="18"/>
        </w:rPr>
        <w:t xml:space="preserve">Tiene como objetivo el análisis y recomendación de terminales móviles en función de las necesidades y perfiles de capacidad de las personas y utiliza para difundir esa información una web específica – </w:t>
      </w:r>
      <w:r w:rsidRPr="006A08D0">
        <w:rPr>
          <w:rFonts w:cs="Arial"/>
          <w:szCs w:val="18"/>
        </w:rPr>
        <w:t>www.amovil.es</w:t>
      </w:r>
      <w:r w:rsidRPr="006A08D0">
        <w:t xml:space="preserve"> – que se aloja en </w:t>
      </w:r>
      <w:r w:rsidRPr="006A08D0">
        <w:rPr>
          <w:rFonts w:cs="Arial"/>
          <w:szCs w:val="18"/>
        </w:rPr>
        <w:t>DISCAPNET</w:t>
      </w:r>
      <w:r w:rsidRPr="006A08D0">
        <w:t>.</w:t>
      </w:r>
      <w:bookmarkStart w:id="413" w:name="_Toc386362384"/>
    </w:p>
    <w:p w:rsidR="00126C0F" w:rsidRPr="00126C0F" w:rsidRDefault="00126C0F" w:rsidP="00126C0F">
      <w:pPr>
        <w:spacing w:before="120"/>
        <w:rPr>
          <w:rFonts w:cs="Arial"/>
          <w:szCs w:val="18"/>
        </w:rPr>
      </w:pPr>
      <w:r w:rsidRPr="00126C0F">
        <w:rPr>
          <w:rFonts w:cs="Arial"/>
          <w:b/>
          <w:szCs w:val="18"/>
        </w:rPr>
        <w:t>Innovative Changes in Air transport Research for Universally designed Services (ICARUS)</w:t>
      </w:r>
      <w:bookmarkEnd w:id="413"/>
      <w:r w:rsidRPr="00126C0F">
        <w:rPr>
          <w:rFonts w:cs="Arial"/>
          <w:b/>
          <w:szCs w:val="18"/>
        </w:rPr>
        <w:t xml:space="preserve">: </w:t>
      </w:r>
      <w:r w:rsidRPr="00126C0F">
        <w:rPr>
          <w:rFonts w:cs="Arial"/>
          <w:szCs w:val="18"/>
        </w:rPr>
        <w:t xml:space="preserve">financiado por la Comisión Europea y que tiene como objetivos identificar, analizar y priorizar soluciones en las áreas de la investigación y desarrollo I+D para mejorar el acceso al transporte aéreo para personas con discapacidad y mayores. </w:t>
      </w:r>
      <w:bookmarkStart w:id="414" w:name="_Toc386362422"/>
    </w:p>
    <w:p w:rsidR="00126C0F" w:rsidRPr="00126C0F" w:rsidRDefault="00126C0F" w:rsidP="00126C0F">
      <w:pPr>
        <w:spacing w:before="120"/>
        <w:rPr>
          <w:rFonts w:cs="Arial"/>
          <w:szCs w:val="18"/>
        </w:rPr>
      </w:pPr>
      <w:r w:rsidRPr="00126C0F">
        <w:rPr>
          <w:rFonts w:cs="Arial"/>
          <w:b/>
          <w:szCs w:val="18"/>
        </w:rPr>
        <w:t>Cloud platforms Lead to Open and Universal access for people with Disabilities and for All (CLOUD4ALL)</w:t>
      </w:r>
      <w:bookmarkEnd w:id="414"/>
      <w:r w:rsidRPr="00126C0F">
        <w:rPr>
          <w:rFonts w:cs="Arial"/>
          <w:b/>
          <w:szCs w:val="18"/>
        </w:rPr>
        <w:t xml:space="preserve">: </w:t>
      </w:r>
      <w:r w:rsidRPr="00126C0F">
        <w:rPr>
          <w:rFonts w:cs="Arial"/>
          <w:szCs w:val="18"/>
        </w:rPr>
        <w:t xml:space="preserve">El objetivo de este proyecto es diseñar y desarrollar el concepto “Global Public Inclusive Infrastructure”. </w:t>
      </w:r>
      <w:bookmarkStart w:id="415" w:name="_Toc386362424"/>
    </w:p>
    <w:p w:rsidR="00126C0F" w:rsidRPr="00126C0F" w:rsidRDefault="00126C0F" w:rsidP="00126C0F">
      <w:pPr>
        <w:spacing w:before="120"/>
        <w:rPr>
          <w:rFonts w:cs="Arial"/>
          <w:szCs w:val="18"/>
        </w:rPr>
      </w:pPr>
      <w:r w:rsidRPr="00126C0F">
        <w:rPr>
          <w:rFonts w:cs="Arial"/>
          <w:b/>
          <w:szCs w:val="18"/>
        </w:rPr>
        <w:t>Accessible Personalised Services In PDTs for all (APSIS4all)</w:t>
      </w:r>
      <w:bookmarkEnd w:id="415"/>
      <w:r w:rsidRPr="00126C0F">
        <w:rPr>
          <w:rFonts w:cs="Arial"/>
          <w:b/>
          <w:szCs w:val="18"/>
        </w:rPr>
        <w:t xml:space="preserve">: </w:t>
      </w:r>
      <w:r w:rsidRPr="00126C0F">
        <w:rPr>
          <w:rFonts w:cs="Arial"/>
          <w:szCs w:val="18"/>
        </w:rPr>
        <w:t xml:space="preserve">Proyecto de desarrollo de tecnología social (PDTs) orientada a la personalización y accesibilidad en la interacción con los cajeros automáticos y máquinas expendedoras. </w:t>
      </w:r>
      <w:bookmarkStart w:id="416" w:name="_Toc386362425"/>
    </w:p>
    <w:p w:rsidR="00126C0F" w:rsidRPr="00126C0F" w:rsidRDefault="00126C0F" w:rsidP="00126C0F">
      <w:pPr>
        <w:spacing w:before="120"/>
        <w:rPr>
          <w:rFonts w:cs="Arial"/>
          <w:szCs w:val="18"/>
        </w:rPr>
      </w:pPr>
      <w:r w:rsidRPr="00126C0F">
        <w:rPr>
          <w:rFonts w:cs="Arial"/>
          <w:b/>
          <w:szCs w:val="18"/>
        </w:rPr>
        <w:t>Disability Rights Expanding Accessible Markets (DREAM)</w:t>
      </w:r>
      <w:bookmarkEnd w:id="416"/>
      <w:r w:rsidRPr="00126C0F">
        <w:rPr>
          <w:rFonts w:cs="Arial"/>
          <w:b/>
          <w:szCs w:val="18"/>
        </w:rPr>
        <w:t xml:space="preserve">: </w:t>
      </w:r>
      <w:r w:rsidRPr="00126C0F">
        <w:rPr>
          <w:rFonts w:cs="Arial"/>
          <w:szCs w:val="18"/>
        </w:rPr>
        <w:t>Tiene como objetivo principal desarrollar profesionalmente y formar a la próxima generación de investigadores en política de discapacidad para ayudar a la UE y sus Estados miembros, tanto dentro de las funciones del sector público como del privado, en sus esfuerzos por aplicar la Convención sobre los Derechos de las Personas con Discapacidad a nivel nacional y Europeo.</w:t>
      </w:r>
    </w:p>
    <w:p w:rsidR="00126C0F" w:rsidRPr="00126C0F" w:rsidRDefault="00126C0F" w:rsidP="00126C0F">
      <w:pPr>
        <w:spacing w:before="120"/>
        <w:rPr>
          <w:rFonts w:cs="Arial"/>
          <w:szCs w:val="18"/>
        </w:rPr>
      </w:pPr>
      <w:bookmarkStart w:id="417" w:name="_Toc386362428"/>
      <w:r w:rsidRPr="00126C0F">
        <w:rPr>
          <w:rFonts w:cs="Arial"/>
          <w:b/>
          <w:szCs w:val="18"/>
        </w:rPr>
        <w:t>Red universitaria de Innovación</w:t>
      </w:r>
      <w:bookmarkEnd w:id="417"/>
      <w:r w:rsidRPr="00126C0F">
        <w:rPr>
          <w:rFonts w:cs="Arial"/>
          <w:szCs w:val="18"/>
        </w:rPr>
        <w:t>: Plataforma que trata de recoger la información de proyectos que se quieren desarrollar o se están desarrollando en las universidades y centros de investigación y ponerlos en contacto con expertos para que sirvan a la resolución de necesidades reales y con empresas para que puedan llegar al mercado.</w:t>
      </w:r>
    </w:p>
    <w:p w:rsidR="00126C0F" w:rsidRPr="00126C0F" w:rsidRDefault="00126C0F" w:rsidP="00126C0F">
      <w:pPr>
        <w:spacing w:before="120"/>
        <w:rPr>
          <w:rFonts w:cs="Arial"/>
          <w:szCs w:val="18"/>
        </w:rPr>
      </w:pPr>
      <w:r w:rsidRPr="00126C0F">
        <w:rPr>
          <w:rFonts w:cs="Arial"/>
          <w:szCs w:val="18"/>
        </w:rPr>
        <w:t xml:space="preserve">Proyecto con la Agencia Española de Medicamentos y Productos Sanitarios: Pretende garantizar que la información sobre los medicamentos sea accesible a personas con discapacidad. </w:t>
      </w:r>
    </w:p>
    <w:p w:rsidR="00126C0F" w:rsidRPr="006A08D0" w:rsidRDefault="006A08D0" w:rsidP="006A08D0">
      <w:pPr>
        <w:pStyle w:val="Ttulo3"/>
        <w:numPr>
          <w:ilvl w:val="2"/>
          <w:numId w:val="0"/>
        </w:numPr>
        <w:spacing w:before="360"/>
        <w:ind w:left="426" w:right="0" w:hanging="426"/>
        <w:jc w:val="both"/>
        <w:rPr>
          <w:rFonts w:cs="Arial"/>
          <w:b/>
          <w:i w:val="0"/>
          <w:szCs w:val="18"/>
        </w:rPr>
      </w:pPr>
      <w:bookmarkStart w:id="418" w:name="_Toc386362430"/>
      <w:bookmarkStart w:id="419" w:name="_Toc387417573"/>
      <w:bookmarkStart w:id="420" w:name="_Toc418845194"/>
      <w:r>
        <w:rPr>
          <w:rFonts w:cs="Arial"/>
          <w:b/>
          <w:i w:val="0"/>
          <w:szCs w:val="18"/>
        </w:rPr>
        <w:t xml:space="preserve">3.2.4 </w:t>
      </w:r>
      <w:r w:rsidR="00126C0F" w:rsidRPr="006A08D0">
        <w:rPr>
          <w:rFonts w:cs="Arial"/>
          <w:b/>
          <w:i w:val="0"/>
          <w:szCs w:val="18"/>
        </w:rPr>
        <w:t xml:space="preserve">Cursos de formación impartidos en materias relacionadas con la accesibilidad y estudios científico </w:t>
      </w:r>
      <w:r>
        <w:rPr>
          <w:rFonts w:cs="Arial"/>
          <w:b/>
          <w:i w:val="0"/>
          <w:szCs w:val="18"/>
        </w:rPr>
        <w:t xml:space="preserve">      </w:t>
      </w:r>
      <w:r w:rsidR="00126C0F" w:rsidRPr="006A08D0">
        <w:rPr>
          <w:rFonts w:cs="Arial"/>
          <w:b/>
          <w:i w:val="0"/>
          <w:szCs w:val="18"/>
        </w:rPr>
        <w:t>sociales</w:t>
      </w:r>
      <w:bookmarkEnd w:id="418"/>
      <w:bookmarkEnd w:id="419"/>
      <w:bookmarkEnd w:id="420"/>
    </w:p>
    <w:tbl>
      <w:tblPr>
        <w:tblW w:w="524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540"/>
        <w:gridCol w:w="1700"/>
      </w:tblGrid>
      <w:tr w:rsidR="00126C0F" w:rsidRPr="00126C0F" w:rsidTr="00126C0F">
        <w:trPr>
          <w:jc w:val="center"/>
        </w:trPr>
        <w:tc>
          <w:tcPr>
            <w:tcW w:w="35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jc w:val="center"/>
        </w:trPr>
        <w:tc>
          <w:tcPr>
            <w:tcW w:w="354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3</w:t>
            </w:r>
          </w:p>
        </w:tc>
      </w:tr>
      <w:tr w:rsidR="00126C0F" w:rsidRPr="00126C0F" w:rsidTr="00126C0F">
        <w:trPr>
          <w:jc w:val="center"/>
        </w:trPr>
        <w:tc>
          <w:tcPr>
            <w:tcW w:w="3540" w:type="dxa"/>
            <w:tcBorders>
              <w:left w:val="nil"/>
              <w:bottom w:val="single" w:sz="8" w:space="0" w:color="8C8C8C"/>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46</w:t>
            </w:r>
          </w:p>
        </w:tc>
      </w:tr>
      <w:tr w:rsidR="00126C0F" w:rsidRPr="00126C0F" w:rsidTr="00126C0F">
        <w:trPr>
          <w:jc w:val="center"/>
        </w:trPr>
        <w:tc>
          <w:tcPr>
            <w:tcW w:w="354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28</w:t>
            </w:r>
          </w:p>
        </w:tc>
      </w:tr>
      <w:tr w:rsidR="00126C0F" w:rsidRPr="00126C0F" w:rsidTr="00126C0F">
        <w:trPr>
          <w:jc w:val="center"/>
        </w:trPr>
        <w:tc>
          <w:tcPr>
            <w:tcW w:w="3540"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100</w:t>
            </w:r>
          </w:p>
        </w:tc>
      </w:tr>
    </w:tbl>
    <w:p w:rsidR="00126C0F" w:rsidRPr="00126C0F" w:rsidRDefault="00126C0F" w:rsidP="00126C0F">
      <w:pPr>
        <w:spacing w:after="120"/>
        <w:rPr>
          <w:rFonts w:cs="Arial"/>
          <w:szCs w:val="18"/>
        </w:rPr>
      </w:pPr>
    </w:p>
    <w:p w:rsidR="00126C0F" w:rsidRPr="00126C0F" w:rsidRDefault="00126C0F" w:rsidP="00126C0F">
      <w:pPr>
        <w:spacing w:after="120"/>
        <w:rPr>
          <w:rFonts w:cs="Arial"/>
          <w:kern w:val="24"/>
          <w:szCs w:val="18"/>
          <w:lang w:val="es-ES_tradnl"/>
        </w:rPr>
      </w:pPr>
      <w:r w:rsidRPr="00126C0F">
        <w:rPr>
          <w:rFonts w:cs="Arial"/>
          <w:kern w:val="24"/>
          <w:szCs w:val="18"/>
          <w:lang w:val="es-ES_tradnl"/>
        </w:rPr>
        <w:t xml:space="preserve">Es de destacar en 2014, de entre las actividades realizadas, que se ha continuado con la organización de jornadas para técnicos municipales gracias al convenio firmado con la Fundación ACS y a la actividad con </w:t>
      </w:r>
      <w:r w:rsidRPr="00126C0F">
        <w:rPr>
          <w:rFonts w:cs="Arial"/>
          <w:kern w:val="24"/>
          <w:szCs w:val="18"/>
          <w:lang w:val="es-ES_tradnl"/>
        </w:rPr>
        <w:lastRenderedPageBreak/>
        <w:t xml:space="preserve">FESVIAL y el CEAPAT. Esta actividad permite a la Fundación ONCE estar en contacto con los gestores y técnicos de los Ayuntamientos. </w:t>
      </w:r>
    </w:p>
    <w:p w:rsidR="00126C0F" w:rsidRPr="00126C0F" w:rsidRDefault="00126C0F" w:rsidP="00126C0F">
      <w:pPr>
        <w:spacing w:before="120"/>
        <w:rPr>
          <w:rFonts w:cs="Arial"/>
          <w:szCs w:val="18"/>
          <w:lang w:val="es-ES_tradnl"/>
        </w:rPr>
      </w:pPr>
      <w:r w:rsidRPr="00126C0F">
        <w:rPr>
          <w:rFonts w:cs="Arial"/>
          <w:szCs w:val="18"/>
          <w:lang w:val="es-ES_tradnl"/>
        </w:rPr>
        <w:t xml:space="preserve">Entre los </w:t>
      </w:r>
      <w:r w:rsidRPr="00126C0F">
        <w:rPr>
          <w:rFonts w:cs="Arial"/>
          <w:b/>
          <w:bCs/>
          <w:szCs w:val="18"/>
          <w:lang w:val="es-ES_tradnl"/>
        </w:rPr>
        <w:t xml:space="preserve">estudios </w:t>
      </w:r>
      <w:r w:rsidRPr="00126C0F">
        <w:rPr>
          <w:rFonts w:cs="Arial"/>
          <w:bCs/>
          <w:szCs w:val="18"/>
          <w:lang w:val="es-ES_tradnl"/>
        </w:rPr>
        <w:t xml:space="preserve">en materia de accesibilidad universal </w:t>
      </w:r>
      <w:r w:rsidRPr="00126C0F">
        <w:rPr>
          <w:rFonts w:cs="Arial"/>
          <w:szCs w:val="18"/>
          <w:lang w:val="es-ES_tradnl"/>
        </w:rPr>
        <w:t xml:space="preserve">señalar los siguientes datos: </w:t>
      </w:r>
    </w:p>
    <w:tbl>
      <w:tblPr>
        <w:tblW w:w="6665" w:type="dxa"/>
        <w:tblInd w:w="419" w:type="dxa"/>
        <w:tblLayout w:type="fixed"/>
        <w:tblCellMar>
          <w:left w:w="42" w:type="dxa"/>
          <w:right w:w="42" w:type="dxa"/>
        </w:tblCellMar>
        <w:tblLook w:val="0420" w:firstRow="1" w:lastRow="0" w:firstColumn="0" w:lastColumn="0" w:noHBand="0" w:noVBand="1"/>
      </w:tblPr>
      <w:tblGrid>
        <w:gridCol w:w="4822"/>
        <w:gridCol w:w="1843"/>
      </w:tblGrid>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1843" w:type="dxa"/>
            <w:tcBorders>
              <w:top w:val="nil"/>
              <w:left w:val="single" w:sz="4" w:space="0" w:color="FFFFFF" w:themeColor="background1"/>
              <w:bottom w:val="nil"/>
              <w:right w:val="single" w:sz="4" w:space="0" w:color="FFFFFF" w:themeColor="background1"/>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c>
          <w:tcPr>
            <w:tcW w:w="4822" w:type="dxa"/>
            <w:tcBorders>
              <w:top w:val="nil"/>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Apoyo a estudios realizados por terceros</w:t>
            </w:r>
          </w:p>
        </w:tc>
        <w:tc>
          <w:tcPr>
            <w:tcW w:w="1843" w:type="dxa"/>
            <w:tcBorders>
              <w:top w:val="nil"/>
              <w:left w:val="nil"/>
              <w:bottom w:val="single" w:sz="4" w:space="0" w:color="A6A6A6"/>
              <w:right w:val="nil"/>
            </w:tcBorders>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7</w:t>
            </w:r>
          </w:p>
        </w:tc>
      </w:tr>
      <w:tr w:rsidR="00126C0F" w:rsidRPr="00126C0F" w:rsidTr="00126C0F">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Estudios realizados por la Fundación ONCE:</w:t>
            </w:r>
          </w:p>
        </w:tc>
        <w:tc>
          <w:tcPr>
            <w:tcW w:w="1843" w:type="dxa"/>
            <w:tcBorders>
              <w:top w:val="single" w:sz="4" w:space="0" w:color="A6A6A6"/>
              <w:left w:val="nil"/>
              <w:bottom w:val="single" w:sz="4" w:space="0" w:color="A6A6A6"/>
              <w:right w:val="nil"/>
            </w:tcBorders>
            <w:shd w:val="clear" w:color="auto" w:fill="D8D9DE"/>
          </w:tcPr>
          <w:p w:rsidR="00126C0F" w:rsidRPr="00126C0F" w:rsidRDefault="00126C0F" w:rsidP="00126C0F">
            <w:pPr>
              <w:spacing w:after="0"/>
              <w:rPr>
                <w:rFonts w:cs="Arial"/>
                <w:color w:val="000000"/>
                <w:szCs w:val="18"/>
              </w:rPr>
            </w:pPr>
          </w:p>
        </w:tc>
      </w:tr>
      <w:tr w:rsidR="00126C0F" w:rsidRPr="00126C0F" w:rsidTr="00126C0F">
        <w:tc>
          <w:tcPr>
            <w:tcW w:w="4822" w:type="dxa"/>
            <w:tcBorders>
              <w:top w:val="single" w:sz="4" w:space="0" w:color="A6A6A6"/>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Estudios realizados para externos</w:t>
            </w:r>
          </w:p>
        </w:tc>
        <w:tc>
          <w:tcPr>
            <w:tcW w:w="1843" w:type="dxa"/>
            <w:tcBorders>
              <w:top w:val="single" w:sz="4" w:space="0" w:color="A6A6A6"/>
              <w:left w:val="nil"/>
              <w:bottom w:val="single" w:sz="4" w:space="0" w:color="A6A6A6"/>
              <w:right w:val="nil"/>
            </w:tcBorders>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5</w:t>
            </w:r>
          </w:p>
        </w:tc>
      </w:tr>
      <w:tr w:rsidR="00126C0F" w:rsidRPr="00126C0F" w:rsidTr="00126C0F">
        <w:tc>
          <w:tcPr>
            <w:tcW w:w="4822" w:type="dxa"/>
            <w:tcBorders>
              <w:top w:val="single" w:sz="4" w:space="0" w:color="A6A6A6"/>
              <w:left w:val="nil"/>
              <w:bottom w:val="nil"/>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Estudios realizados para Fundación</w:t>
            </w:r>
          </w:p>
        </w:tc>
        <w:tc>
          <w:tcPr>
            <w:tcW w:w="1843" w:type="dxa"/>
            <w:tcBorders>
              <w:top w:val="single" w:sz="4" w:space="0" w:color="A6A6A6"/>
              <w:left w:val="nil"/>
              <w:bottom w:val="nil"/>
              <w:right w:val="nil"/>
            </w:tcBorders>
            <w:shd w:val="clear" w:color="auto" w:fill="D8D9DE"/>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26</w:t>
            </w:r>
          </w:p>
        </w:tc>
      </w:tr>
      <w:tr w:rsidR="00126C0F" w:rsidRPr="00126C0F" w:rsidTr="00126C0F">
        <w:tc>
          <w:tcPr>
            <w:tcW w:w="4822" w:type="dxa"/>
            <w:tcBorders>
              <w:top w:val="single" w:sz="4" w:space="0" w:color="A6A6A6"/>
              <w:left w:val="nil"/>
              <w:bottom w:val="nil"/>
              <w:right w:val="nil"/>
            </w:tcBorders>
            <w:shd w:val="clear" w:color="auto" w:fill="FFFFFF"/>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Tesis</w:t>
            </w:r>
          </w:p>
        </w:tc>
        <w:tc>
          <w:tcPr>
            <w:tcW w:w="1843" w:type="dxa"/>
            <w:tcBorders>
              <w:top w:val="single" w:sz="4" w:space="0" w:color="A6A6A6"/>
              <w:left w:val="nil"/>
              <w:bottom w:val="nil"/>
              <w:right w:val="nil"/>
            </w:tcBorders>
            <w:shd w:val="clear" w:color="auto" w:fill="FFFFFF"/>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4</w:t>
            </w:r>
          </w:p>
        </w:tc>
      </w:tr>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trHeight w:val="20"/>
        </w:trPr>
        <w:tc>
          <w:tcPr>
            <w:tcW w:w="4822" w:type="dxa"/>
            <w:tcBorders>
              <w:top w:val="nil"/>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line="296" w:lineRule="atLeast"/>
              <w:rPr>
                <w:rFonts w:ascii="Arial" w:hAnsi="Arial" w:cs="Arial"/>
                <w:sz w:val="18"/>
                <w:szCs w:val="18"/>
              </w:rPr>
            </w:pPr>
            <w:r w:rsidRPr="00126C0F">
              <w:rPr>
                <w:rFonts w:ascii="Arial" w:hAnsi="Arial" w:cs="Arial"/>
                <w:color w:val="000000"/>
                <w:kern w:val="24"/>
                <w:sz w:val="18"/>
                <w:szCs w:val="18"/>
                <w:lang w:val="es-ES_tradnl"/>
              </w:rPr>
              <w:t>Informes de accesibilidad</w:t>
            </w:r>
          </w:p>
        </w:tc>
        <w:tc>
          <w:tcPr>
            <w:tcW w:w="1843" w:type="dxa"/>
            <w:tcBorders>
              <w:top w:val="nil"/>
              <w:left w:val="nil"/>
              <w:bottom w:val="single" w:sz="4" w:space="0" w:color="A6A6A6"/>
              <w:right w:val="nil"/>
            </w:tcBorders>
            <w:hideMark/>
          </w:tcPr>
          <w:p w:rsidR="00126C0F" w:rsidRPr="00126C0F" w:rsidRDefault="00126C0F" w:rsidP="00126C0F">
            <w:pPr>
              <w:pStyle w:val="NormalWeb"/>
              <w:spacing w:before="0" w:beforeAutospacing="0" w:after="0" w:afterAutospacing="0" w:line="296" w:lineRule="atLeast"/>
              <w:jc w:val="right"/>
              <w:rPr>
                <w:rFonts w:ascii="Arial" w:hAnsi="Arial" w:cs="Arial"/>
                <w:sz w:val="18"/>
                <w:szCs w:val="18"/>
              </w:rPr>
            </w:pPr>
            <w:r w:rsidRPr="00126C0F">
              <w:rPr>
                <w:rFonts w:ascii="Arial" w:hAnsi="Arial" w:cs="Arial"/>
                <w:color w:val="000000"/>
                <w:kern w:val="24"/>
                <w:sz w:val="18"/>
                <w:szCs w:val="18"/>
                <w:lang w:val="es-ES_tradnl"/>
              </w:rPr>
              <w:t>29</w:t>
            </w:r>
          </w:p>
        </w:tc>
      </w:tr>
      <w:tr w:rsidR="00126C0F" w:rsidRPr="00126C0F" w:rsidTr="00126C0F">
        <w:trPr>
          <w:trHeight w:val="20"/>
        </w:trPr>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Informes de productos accesibles</w:t>
            </w:r>
          </w:p>
        </w:tc>
        <w:tc>
          <w:tcPr>
            <w:tcW w:w="1843" w:type="dxa"/>
            <w:tcBorders>
              <w:top w:val="single" w:sz="4" w:space="0" w:color="A6A6A6"/>
              <w:left w:val="nil"/>
              <w:bottom w:val="single" w:sz="4" w:space="0" w:color="A6A6A6"/>
              <w:right w:val="nil"/>
            </w:tcBorders>
            <w:shd w:val="clear" w:color="auto" w:fill="D8D9DE"/>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4</w:t>
            </w:r>
          </w:p>
        </w:tc>
      </w:tr>
      <w:tr w:rsidR="00126C0F" w:rsidRPr="00126C0F" w:rsidTr="00126C0F">
        <w:trPr>
          <w:trHeight w:val="20"/>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126C0F" w:rsidRPr="00126C0F" w:rsidRDefault="00126C0F" w:rsidP="00126C0F">
            <w:pPr>
              <w:spacing w:after="0"/>
              <w:jc w:val="center"/>
              <w:rPr>
                <w:rFonts w:cs="Arial"/>
                <w:b/>
                <w:color w:val="FFFFFF"/>
                <w:kern w:val="24"/>
                <w:szCs w:val="18"/>
                <w:lang w:val="es-ES_tradnl"/>
              </w:rPr>
            </w:pPr>
          </w:p>
        </w:tc>
        <w:tc>
          <w:tcPr>
            <w:tcW w:w="1843" w:type="dxa"/>
            <w:tcBorders>
              <w:top w:val="single" w:sz="4" w:space="0" w:color="A6A6A6"/>
              <w:left w:val="nil"/>
              <w:bottom w:val="nil"/>
              <w:right w:val="nil"/>
            </w:tcBorders>
            <w:shd w:val="clear" w:color="auto" w:fill="FFFFFF"/>
            <w:vAlign w:val="center"/>
          </w:tcPr>
          <w:p w:rsidR="00126C0F" w:rsidRPr="00126C0F" w:rsidRDefault="00126C0F" w:rsidP="00126C0F">
            <w:pPr>
              <w:spacing w:after="0"/>
              <w:jc w:val="center"/>
              <w:rPr>
                <w:rFonts w:cs="Arial"/>
                <w:b/>
                <w:kern w:val="24"/>
                <w:szCs w:val="18"/>
                <w:lang w:val="es-ES_tradnl"/>
              </w:rPr>
            </w:pPr>
          </w:p>
        </w:tc>
      </w:tr>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trHeight w:val="20"/>
        </w:trPr>
        <w:tc>
          <w:tcPr>
            <w:tcW w:w="4822" w:type="dxa"/>
            <w:tcBorders>
              <w:top w:val="nil"/>
              <w:left w:val="nil"/>
              <w:bottom w:val="single" w:sz="4" w:space="0" w:color="A6A6A6"/>
              <w:right w:val="nil"/>
            </w:tcBorders>
            <w:shd w:val="clear" w:color="auto" w:fill="FFFFFF"/>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line="285" w:lineRule="atLeast"/>
              <w:rPr>
                <w:rFonts w:ascii="Arial" w:hAnsi="Arial" w:cs="Arial"/>
                <w:sz w:val="18"/>
                <w:szCs w:val="18"/>
              </w:rPr>
            </w:pPr>
            <w:r w:rsidRPr="00126C0F">
              <w:rPr>
                <w:rFonts w:ascii="Arial" w:hAnsi="Arial" w:cs="Arial"/>
                <w:color w:val="000000"/>
                <w:kern w:val="24"/>
                <w:sz w:val="18"/>
                <w:szCs w:val="18"/>
                <w:lang w:val="es-ES_tradnl"/>
              </w:rPr>
              <w:t>Normas revisadas</w:t>
            </w:r>
          </w:p>
        </w:tc>
        <w:tc>
          <w:tcPr>
            <w:tcW w:w="1843" w:type="dxa"/>
            <w:tcBorders>
              <w:top w:val="nil"/>
              <w:left w:val="nil"/>
              <w:bottom w:val="single" w:sz="4" w:space="0" w:color="A6A6A6"/>
              <w:right w:val="nil"/>
            </w:tcBorders>
            <w:shd w:val="clear" w:color="auto" w:fill="FFFFFF"/>
            <w:hideMark/>
          </w:tcPr>
          <w:p w:rsidR="00126C0F" w:rsidRPr="00126C0F" w:rsidRDefault="00126C0F" w:rsidP="00126C0F">
            <w:pPr>
              <w:pStyle w:val="NormalWeb"/>
              <w:spacing w:before="0" w:beforeAutospacing="0" w:after="0" w:afterAutospacing="0" w:line="285" w:lineRule="atLeast"/>
              <w:jc w:val="right"/>
              <w:rPr>
                <w:rFonts w:ascii="Arial" w:hAnsi="Arial" w:cs="Arial"/>
                <w:sz w:val="18"/>
                <w:szCs w:val="18"/>
              </w:rPr>
            </w:pPr>
            <w:r w:rsidRPr="00126C0F">
              <w:rPr>
                <w:rFonts w:ascii="Arial" w:hAnsi="Arial" w:cs="Arial"/>
                <w:color w:val="000000"/>
                <w:kern w:val="24"/>
                <w:sz w:val="18"/>
                <w:szCs w:val="18"/>
                <w:lang w:val="es-ES_tradnl"/>
              </w:rPr>
              <w:t>5</w:t>
            </w:r>
          </w:p>
        </w:tc>
      </w:tr>
    </w:tbl>
    <w:p w:rsidR="00126C0F" w:rsidRPr="00126C0F" w:rsidRDefault="00126C0F" w:rsidP="006A08D0">
      <w:pPr>
        <w:spacing w:before="100" w:beforeAutospacing="1" w:after="100" w:afterAutospacing="1"/>
        <w:rPr>
          <w:rFonts w:cs="Arial"/>
          <w:kern w:val="24"/>
          <w:szCs w:val="18"/>
          <w:lang w:val="es-ES_tradnl"/>
        </w:rPr>
      </w:pPr>
      <w:r w:rsidRPr="00126C0F">
        <w:rPr>
          <w:rFonts w:cs="Arial"/>
          <w:kern w:val="24"/>
          <w:szCs w:val="18"/>
          <w:lang w:val="es-ES_tradnl"/>
        </w:rPr>
        <w:t>Los principales estudios realizados en 2014 son:</w:t>
      </w:r>
    </w:p>
    <w:p w:rsidR="00126C0F" w:rsidRPr="00126C0F" w:rsidRDefault="00126C0F" w:rsidP="00126C0F">
      <w:pPr>
        <w:pStyle w:val="Prrafodelista"/>
        <w:numPr>
          <w:ilvl w:val="0"/>
          <w:numId w:val="42"/>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 xml:space="preserve">Observatorio de la accesibilidad universal en los centros de trabajo en España 2014 </w:t>
      </w:r>
    </w:p>
    <w:p w:rsidR="00126C0F" w:rsidRPr="00126C0F" w:rsidRDefault="00126C0F" w:rsidP="00126C0F">
      <w:pPr>
        <w:pStyle w:val="Prrafodelista"/>
        <w:numPr>
          <w:ilvl w:val="0"/>
          <w:numId w:val="42"/>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Observatorio de la accesibilidad a los terminales públicos.</w:t>
      </w:r>
    </w:p>
    <w:p w:rsidR="00126C0F" w:rsidRPr="00126C0F" w:rsidRDefault="00126C0F" w:rsidP="006A08D0">
      <w:pPr>
        <w:pStyle w:val="Prrafodelista"/>
        <w:numPr>
          <w:ilvl w:val="0"/>
          <w:numId w:val="42"/>
        </w:numPr>
        <w:spacing w:before="100" w:beforeAutospacing="1" w:after="100" w:afterAutospacing="1" w:line="240" w:lineRule="auto"/>
        <w:rPr>
          <w:rFonts w:ascii="Arial" w:hAnsi="Arial" w:cs="Arial"/>
          <w:kern w:val="24"/>
          <w:sz w:val="18"/>
          <w:szCs w:val="18"/>
          <w:lang w:val="es-ES_tradnl"/>
        </w:rPr>
      </w:pPr>
      <w:r w:rsidRPr="00126C0F">
        <w:rPr>
          <w:rFonts w:ascii="Arial" w:hAnsi="Arial" w:cs="Arial"/>
          <w:kern w:val="24"/>
          <w:sz w:val="18"/>
          <w:szCs w:val="18"/>
          <w:lang w:val="es-ES_tradnl"/>
        </w:rPr>
        <w:t>Observatorio de la accesibilidad de las redes sociales.</w:t>
      </w:r>
    </w:p>
    <w:p w:rsidR="00126C0F" w:rsidRPr="006A08D0" w:rsidRDefault="006A08D0" w:rsidP="006A08D0">
      <w:pPr>
        <w:pStyle w:val="Ttulo3"/>
        <w:numPr>
          <w:ilvl w:val="2"/>
          <w:numId w:val="0"/>
        </w:numPr>
        <w:spacing w:before="100" w:beforeAutospacing="1" w:after="100" w:afterAutospacing="1"/>
        <w:ind w:left="720" w:right="0" w:hanging="720"/>
        <w:rPr>
          <w:rFonts w:cs="Arial"/>
          <w:b/>
          <w:i w:val="0"/>
          <w:szCs w:val="18"/>
        </w:rPr>
      </w:pPr>
      <w:bookmarkStart w:id="421" w:name="_Toc386362431"/>
      <w:bookmarkStart w:id="422" w:name="_Toc387417574"/>
      <w:bookmarkStart w:id="423" w:name="_Toc418845195"/>
      <w:r w:rsidRPr="006A08D0">
        <w:rPr>
          <w:rFonts w:cs="Arial"/>
          <w:b/>
          <w:i w:val="0"/>
          <w:szCs w:val="18"/>
        </w:rPr>
        <w:t xml:space="preserve">3.2.5. </w:t>
      </w:r>
      <w:r>
        <w:rPr>
          <w:rFonts w:cs="Arial"/>
          <w:b/>
          <w:i w:val="0"/>
          <w:szCs w:val="18"/>
        </w:rPr>
        <w:t xml:space="preserve">    </w:t>
      </w:r>
      <w:r w:rsidR="00126C0F" w:rsidRPr="006A08D0">
        <w:rPr>
          <w:rFonts w:cs="Arial"/>
          <w:b/>
          <w:i w:val="0"/>
          <w:szCs w:val="18"/>
        </w:rPr>
        <w:t>Actuaciones realizadas en materia de sensibilización y difusión de la accesibilidad universal</w:t>
      </w:r>
      <w:bookmarkEnd w:id="421"/>
      <w:bookmarkEnd w:id="422"/>
      <w:r w:rsidR="00126C0F" w:rsidRPr="006A08D0">
        <w:rPr>
          <w:rFonts w:cs="Arial"/>
          <w:b/>
          <w:i w:val="0"/>
          <w:szCs w:val="18"/>
        </w:rPr>
        <w:t xml:space="preserve"> y publicaciones</w:t>
      </w:r>
      <w:bookmarkEnd w:id="423"/>
    </w:p>
    <w:p w:rsidR="00126C0F" w:rsidRPr="00126C0F" w:rsidRDefault="00126C0F" w:rsidP="00126C0F">
      <w:pPr>
        <w:rPr>
          <w:rFonts w:cs="Arial"/>
          <w:szCs w:val="18"/>
          <w:lang w:val="es-ES_tradnl"/>
        </w:rPr>
      </w:pPr>
      <w:r w:rsidRPr="00126C0F">
        <w:rPr>
          <w:rFonts w:cs="Arial"/>
          <w:szCs w:val="18"/>
        </w:rPr>
        <w:t xml:space="preserve">Los datos principales son: </w:t>
      </w:r>
    </w:p>
    <w:tbl>
      <w:tblPr>
        <w:tblW w:w="9481" w:type="dxa"/>
        <w:tblLayout w:type="fixed"/>
        <w:tblCellMar>
          <w:left w:w="42" w:type="dxa"/>
          <w:right w:w="42" w:type="dxa"/>
        </w:tblCellMar>
        <w:tblLook w:val="0420" w:firstRow="1" w:lastRow="0" w:firstColumn="0" w:lastColumn="0" w:noHBand="0" w:noVBand="1"/>
      </w:tblPr>
      <w:tblGrid>
        <w:gridCol w:w="2902"/>
        <w:gridCol w:w="2236"/>
        <w:gridCol w:w="105"/>
        <w:gridCol w:w="2610"/>
        <w:gridCol w:w="1159"/>
        <w:gridCol w:w="469"/>
      </w:tblGrid>
      <w:tr w:rsidR="00126C0F" w:rsidRPr="00126C0F" w:rsidTr="006A08D0">
        <w:trPr>
          <w:gridAfter w:val="1"/>
          <w:wAfter w:w="469" w:type="dxa"/>
          <w:trHeight w:val="253"/>
        </w:trPr>
        <w:tc>
          <w:tcPr>
            <w:tcW w:w="290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2236"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publicaciones</w:t>
            </w:r>
          </w:p>
        </w:tc>
        <w:tc>
          <w:tcPr>
            <w:tcW w:w="105" w:type="dxa"/>
            <w:vAlign w:val="center"/>
          </w:tcPr>
          <w:p w:rsidR="00126C0F" w:rsidRPr="00126C0F" w:rsidRDefault="00126C0F" w:rsidP="00126C0F">
            <w:pPr>
              <w:spacing w:after="0"/>
              <w:jc w:val="center"/>
              <w:rPr>
                <w:rFonts w:cs="Arial"/>
                <w:b/>
                <w:szCs w:val="18"/>
              </w:rPr>
            </w:pPr>
          </w:p>
        </w:tc>
        <w:tc>
          <w:tcPr>
            <w:tcW w:w="2610" w:type="dxa"/>
            <w:tcBorders>
              <w:top w:val="nil"/>
              <w:left w:val="nil"/>
              <w:bottom w:val="nil"/>
              <w:right w:val="single" w:sz="4" w:space="0" w:color="FFFFFF" w:themeColor="background1"/>
            </w:tcBorders>
            <w:shd w:val="clear" w:color="auto" w:fill="D22630"/>
            <w:vAlign w:val="center"/>
            <w:hideMark/>
          </w:tcPr>
          <w:p w:rsidR="00126C0F" w:rsidRPr="00126C0F" w:rsidRDefault="00126C0F" w:rsidP="00126C0F">
            <w:pPr>
              <w:spacing w:after="0"/>
              <w:jc w:val="center"/>
              <w:rPr>
                <w:rFonts w:cs="Arial"/>
                <w:b/>
                <w:color w:val="FFFFFF" w:themeColor="background1"/>
                <w:szCs w:val="18"/>
              </w:rPr>
            </w:pPr>
            <w:r w:rsidRPr="00126C0F">
              <w:rPr>
                <w:rFonts w:cs="Arial"/>
                <w:b/>
                <w:color w:val="FFFFFF" w:themeColor="background1"/>
                <w:szCs w:val="18"/>
              </w:rPr>
              <w:t>Descripción</w:t>
            </w:r>
          </w:p>
        </w:tc>
        <w:tc>
          <w:tcPr>
            <w:tcW w:w="1159"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szCs w:val="18"/>
              </w:rPr>
            </w:pPr>
            <w:r w:rsidRPr="00126C0F">
              <w:rPr>
                <w:rFonts w:cs="Arial"/>
                <w:b/>
                <w:szCs w:val="18"/>
              </w:rPr>
              <w:t>Nº de Premios</w:t>
            </w:r>
          </w:p>
        </w:tc>
      </w:tr>
      <w:tr w:rsidR="00126C0F" w:rsidRPr="00126C0F" w:rsidTr="006A08D0">
        <w:trPr>
          <w:gridAfter w:val="1"/>
          <w:wAfter w:w="469" w:type="dxa"/>
          <w:trHeight w:val="262"/>
        </w:trPr>
        <w:tc>
          <w:tcPr>
            <w:tcW w:w="2902" w:type="dxa"/>
            <w:tcBorders>
              <w:top w:val="nil"/>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Libros</w:t>
            </w:r>
          </w:p>
        </w:tc>
        <w:tc>
          <w:tcPr>
            <w:tcW w:w="2236" w:type="dxa"/>
            <w:tcBorders>
              <w:top w:val="nil"/>
              <w:left w:val="nil"/>
              <w:bottom w:val="single" w:sz="4" w:space="0" w:color="A6A6A6"/>
              <w:right w:val="nil"/>
            </w:tcBorders>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28</w:t>
            </w: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Reconocimientos recibidos</w:t>
            </w:r>
          </w:p>
        </w:tc>
        <w:tc>
          <w:tcPr>
            <w:tcW w:w="1159"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jc w:val="center"/>
              <w:rPr>
                <w:rFonts w:ascii="Arial" w:hAnsi="Arial" w:cs="Arial"/>
                <w:sz w:val="18"/>
                <w:szCs w:val="18"/>
              </w:rPr>
            </w:pPr>
            <w:r w:rsidRPr="00126C0F">
              <w:rPr>
                <w:rFonts w:ascii="Arial" w:eastAsiaTheme="minorEastAsia" w:hAnsi="Arial" w:cs="Arial"/>
                <w:color w:val="000000" w:themeColor="text1"/>
                <w:kern w:val="24"/>
                <w:sz w:val="18"/>
                <w:szCs w:val="18"/>
                <w:lang w:val="es-ES_tradnl"/>
              </w:rPr>
              <w:t>2</w:t>
            </w:r>
          </w:p>
        </w:tc>
      </w:tr>
      <w:tr w:rsidR="00126C0F" w:rsidRPr="00126C0F" w:rsidTr="006A08D0">
        <w:trPr>
          <w:gridAfter w:val="1"/>
          <w:wAfter w:w="469" w:type="dxa"/>
          <w:trHeight w:val="127"/>
        </w:trPr>
        <w:tc>
          <w:tcPr>
            <w:tcW w:w="290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Catálogos</w:t>
            </w:r>
          </w:p>
        </w:tc>
        <w:tc>
          <w:tcPr>
            <w:tcW w:w="2236" w:type="dxa"/>
            <w:tcBorders>
              <w:top w:val="single" w:sz="4" w:space="0" w:color="A6A6A6"/>
              <w:left w:val="nil"/>
              <w:bottom w:val="single" w:sz="4" w:space="0" w:color="A6A6A6"/>
              <w:right w:val="nil"/>
            </w:tcBorders>
            <w:shd w:val="clear" w:color="auto" w:fill="D8D9DE"/>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4</w:t>
            </w:r>
          </w:p>
        </w:tc>
        <w:tc>
          <w:tcPr>
            <w:tcW w:w="105" w:type="dxa"/>
            <w:vAlign w:val="center"/>
          </w:tcPr>
          <w:p w:rsidR="00126C0F" w:rsidRPr="00126C0F" w:rsidRDefault="00126C0F" w:rsidP="00126C0F">
            <w:pPr>
              <w:spacing w:after="0"/>
              <w:rPr>
                <w:rFonts w:cs="Arial"/>
                <w:color w:val="000000"/>
                <w:szCs w:val="18"/>
              </w:rPr>
            </w:pPr>
          </w:p>
        </w:tc>
        <w:tc>
          <w:tcPr>
            <w:tcW w:w="2610" w:type="dxa"/>
            <w:tcBorders>
              <w:top w:val="single" w:sz="4" w:space="0" w:color="A6A6A6" w:themeColor="background1" w:themeShade="A6"/>
              <w:left w:val="nil"/>
              <w:bottom w:val="nil"/>
              <w:right w:val="nil"/>
            </w:tcBorders>
            <w:vAlign w:val="center"/>
          </w:tcPr>
          <w:p w:rsidR="00126C0F" w:rsidRPr="00126C0F" w:rsidRDefault="00126C0F" w:rsidP="00126C0F">
            <w:pPr>
              <w:spacing w:after="0"/>
              <w:rPr>
                <w:rFonts w:cs="Arial"/>
                <w:color w:val="000000"/>
                <w:szCs w:val="18"/>
              </w:rPr>
            </w:pPr>
          </w:p>
        </w:tc>
        <w:tc>
          <w:tcPr>
            <w:tcW w:w="1159"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center"/>
              <w:rPr>
                <w:rFonts w:cs="Arial"/>
                <w:color w:val="000000"/>
                <w:szCs w:val="18"/>
              </w:rPr>
            </w:pPr>
          </w:p>
        </w:tc>
      </w:tr>
      <w:tr w:rsidR="00126C0F" w:rsidRPr="00126C0F" w:rsidTr="006A08D0">
        <w:trPr>
          <w:gridAfter w:val="1"/>
          <w:wAfter w:w="469" w:type="dxa"/>
          <w:trHeight w:val="234"/>
        </w:trPr>
        <w:tc>
          <w:tcPr>
            <w:tcW w:w="2902"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Artículos</w:t>
            </w:r>
          </w:p>
        </w:tc>
        <w:tc>
          <w:tcPr>
            <w:tcW w:w="2236" w:type="dxa"/>
            <w:tcBorders>
              <w:top w:val="single" w:sz="4" w:space="0" w:color="A6A6A6"/>
              <w:left w:val="nil"/>
              <w:bottom w:val="single" w:sz="4" w:space="0" w:color="A6A6A6"/>
              <w:right w:val="nil"/>
            </w:tcBorders>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2</w:t>
            </w: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nil"/>
              <w:right w:val="single" w:sz="4" w:space="0" w:color="FFFFFF" w:themeColor="background1"/>
            </w:tcBorders>
            <w:shd w:val="clear" w:color="auto" w:fill="D22630"/>
            <w:vAlign w:val="center"/>
            <w:hideMark/>
          </w:tcPr>
          <w:p w:rsidR="00126C0F" w:rsidRPr="00126C0F" w:rsidRDefault="00126C0F" w:rsidP="00126C0F">
            <w:pPr>
              <w:pStyle w:val="NormalWeb"/>
              <w:spacing w:before="0" w:beforeAutospacing="0" w:after="0" w:afterAutospacing="0"/>
              <w:jc w:val="center"/>
              <w:rPr>
                <w:rFonts w:ascii="Arial" w:hAnsi="Arial" w:cs="Arial"/>
                <w:b/>
                <w:color w:val="FFFFFF" w:themeColor="background1"/>
                <w:sz w:val="18"/>
                <w:szCs w:val="18"/>
              </w:rPr>
            </w:pPr>
            <w:r w:rsidRPr="00126C0F">
              <w:rPr>
                <w:rFonts w:ascii="Arial" w:hAnsi="Arial" w:cs="Arial"/>
                <w:b/>
                <w:color w:val="FFFFFF" w:themeColor="background1"/>
                <w:sz w:val="18"/>
                <w:szCs w:val="18"/>
              </w:rPr>
              <w:t>Descripción</w:t>
            </w:r>
          </w:p>
        </w:tc>
        <w:tc>
          <w:tcPr>
            <w:tcW w:w="1159"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pStyle w:val="NormalWeb"/>
              <w:spacing w:before="0" w:beforeAutospacing="0" w:after="0" w:afterAutospacing="0"/>
              <w:jc w:val="center"/>
              <w:rPr>
                <w:rFonts w:ascii="Arial" w:hAnsi="Arial" w:cs="Arial"/>
                <w:b/>
                <w:sz w:val="18"/>
                <w:szCs w:val="18"/>
              </w:rPr>
            </w:pPr>
            <w:r w:rsidRPr="00126C0F">
              <w:rPr>
                <w:rFonts w:ascii="Arial" w:hAnsi="Arial" w:cs="Arial"/>
                <w:b/>
                <w:sz w:val="18"/>
                <w:szCs w:val="18"/>
              </w:rPr>
              <w:t>Nº de Ítems</w:t>
            </w:r>
          </w:p>
        </w:tc>
      </w:tr>
      <w:tr w:rsidR="00126C0F" w:rsidRPr="00126C0F" w:rsidTr="006A08D0">
        <w:trPr>
          <w:gridAfter w:val="1"/>
          <w:wAfter w:w="469" w:type="dxa"/>
          <w:trHeight w:val="127"/>
        </w:trPr>
        <w:tc>
          <w:tcPr>
            <w:tcW w:w="2902" w:type="dxa"/>
            <w:tcBorders>
              <w:top w:val="single" w:sz="4" w:space="0" w:color="A6A6A6"/>
              <w:left w:val="nil"/>
              <w:bottom w:val="nil"/>
              <w:right w:val="nil"/>
            </w:tcBorders>
            <w:shd w:val="clear" w:color="auto" w:fill="FFFFFF"/>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p>
        </w:tc>
        <w:tc>
          <w:tcPr>
            <w:tcW w:w="2236" w:type="dxa"/>
            <w:tcBorders>
              <w:top w:val="single" w:sz="4" w:space="0" w:color="A6A6A6"/>
              <w:left w:val="nil"/>
              <w:bottom w:val="nil"/>
              <w:right w:val="nil"/>
            </w:tcBorders>
            <w:shd w:val="clear" w:color="auto" w:fill="FFFFFF"/>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Eventos</w:t>
            </w:r>
          </w:p>
        </w:tc>
        <w:tc>
          <w:tcPr>
            <w:tcW w:w="1159"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jc w:val="center"/>
              <w:rPr>
                <w:rFonts w:ascii="Arial" w:hAnsi="Arial" w:cs="Arial"/>
                <w:sz w:val="18"/>
                <w:szCs w:val="18"/>
              </w:rPr>
            </w:pPr>
            <w:r w:rsidRPr="00126C0F">
              <w:rPr>
                <w:rFonts w:ascii="Arial" w:eastAsiaTheme="minorEastAsia" w:hAnsi="Arial" w:cs="Arial"/>
                <w:color w:val="000000" w:themeColor="text1"/>
                <w:kern w:val="24"/>
                <w:sz w:val="18"/>
                <w:szCs w:val="18"/>
                <w:lang w:val="es-ES_tradnl"/>
              </w:rPr>
              <w:t>10</w:t>
            </w:r>
          </w:p>
        </w:tc>
      </w:tr>
      <w:tr w:rsidR="00126C0F" w:rsidRPr="00126C0F" w:rsidTr="006A08D0">
        <w:trPr>
          <w:gridAfter w:val="1"/>
          <w:wAfter w:w="469" w:type="dxa"/>
          <w:trHeight w:val="127"/>
        </w:trPr>
        <w:tc>
          <w:tcPr>
            <w:tcW w:w="290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2236" w:type="dxa"/>
            <w:tcBorders>
              <w:top w:val="nil"/>
              <w:left w:val="single" w:sz="4" w:space="0" w:color="FFFFFF" w:themeColor="background1"/>
              <w:bottom w:val="nil"/>
              <w:right w:val="single" w:sz="4" w:space="0" w:color="FFFFFF" w:themeColor="background1"/>
            </w:tcBorders>
            <w:shd w:val="clear" w:color="auto" w:fill="FFD100"/>
            <w:vAlign w:val="cente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proyectos</w:t>
            </w:r>
          </w:p>
        </w:tc>
        <w:tc>
          <w:tcPr>
            <w:tcW w:w="105" w:type="dxa"/>
            <w:vAlign w:val="center"/>
          </w:tcPr>
          <w:p w:rsidR="00126C0F" w:rsidRPr="00126C0F" w:rsidRDefault="00126C0F" w:rsidP="00126C0F">
            <w:pPr>
              <w:spacing w:after="0"/>
              <w:jc w:val="right"/>
              <w:rPr>
                <w:rFonts w:cs="Arial"/>
                <w:szCs w:val="18"/>
              </w:rPr>
            </w:pPr>
          </w:p>
        </w:tc>
        <w:tc>
          <w:tcPr>
            <w:tcW w:w="2610"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right"/>
              <w:rPr>
                <w:rFonts w:cs="Arial"/>
                <w:szCs w:val="18"/>
              </w:rPr>
            </w:pPr>
          </w:p>
        </w:tc>
        <w:tc>
          <w:tcPr>
            <w:tcW w:w="1159"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right"/>
              <w:rPr>
                <w:rFonts w:cs="Arial"/>
                <w:szCs w:val="18"/>
              </w:rPr>
            </w:pPr>
          </w:p>
        </w:tc>
      </w:tr>
      <w:tr w:rsidR="00126C0F" w:rsidRPr="00126C0F" w:rsidTr="006A08D0">
        <w:trPr>
          <w:trHeight w:val="253"/>
        </w:trPr>
        <w:tc>
          <w:tcPr>
            <w:tcW w:w="2902" w:type="dxa"/>
            <w:tcBorders>
              <w:top w:val="nil"/>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color w:val="000000" w:themeColor="text1"/>
                <w:kern w:val="24"/>
                <w:szCs w:val="18"/>
                <w:lang w:val="es-ES_tradnl"/>
              </w:rPr>
              <w:t>Campañas de sensibilización realizada por terceros</w:t>
            </w:r>
          </w:p>
        </w:tc>
        <w:tc>
          <w:tcPr>
            <w:tcW w:w="2236" w:type="dxa"/>
            <w:tcBorders>
              <w:top w:val="nil"/>
              <w:left w:val="nil"/>
              <w:bottom w:val="single" w:sz="4" w:space="0" w:color="A6A6A6" w:themeColor="background1" w:themeShade="A6"/>
              <w:right w:val="nil"/>
            </w:tcBorders>
            <w:vAlign w:val="center"/>
            <w:hideMark/>
          </w:tcPr>
          <w:p w:rsidR="00126C0F" w:rsidRPr="00126C0F" w:rsidRDefault="00126C0F" w:rsidP="00126C0F">
            <w:pPr>
              <w:spacing w:after="0"/>
              <w:jc w:val="right"/>
              <w:rPr>
                <w:rFonts w:cs="Arial"/>
                <w:b/>
                <w:kern w:val="24"/>
                <w:szCs w:val="18"/>
                <w:lang w:val="es-ES_tradnl"/>
              </w:rPr>
            </w:pPr>
            <w:r w:rsidRPr="00126C0F">
              <w:rPr>
                <w:rFonts w:cs="Arial"/>
                <w:color w:val="000000" w:themeColor="text1"/>
                <w:kern w:val="24"/>
                <w:szCs w:val="18"/>
                <w:lang w:val="es-ES_tradnl"/>
              </w:rPr>
              <w:t>25</w:t>
            </w:r>
          </w:p>
        </w:tc>
        <w:tc>
          <w:tcPr>
            <w:tcW w:w="4343" w:type="dxa"/>
            <w:gridSpan w:val="4"/>
            <w:vAlign w:val="center"/>
          </w:tcPr>
          <w:p w:rsidR="00126C0F" w:rsidRPr="00126C0F" w:rsidRDefault="00126C0F" w:rsidP="00126C0F">
            <w:pPr>
              <w:spacing w:after="0"/>
              <w:jc w:val="center"/>
              <w:rPr>
                <w:rFonts w:cs="Arial"/>
                <w:b/>
                <w:szCs w:val="18"/>
              </w:rPr>
            </w:pPr>
          </w:p>
        </w:tc>
      </w:tr>
      <w:tr w:rsidR="00126C0F" w:rsidRPr="00126C0F" w:rsidTr="006A08D0">
        <w:trPr>
          <w:trHeight w:val="253"/>
        </w:trPr>
        <w:tc>
          <w:tcPr>
            <w:tcW w:w="290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126C0F" w:rsidRPr="00126C0F" w:rsidRDefault="00126C0F" w:rsidP="006A08D0">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Proyectos de Sensibilización realizados</w:t>
            </w:r>
            <w:r w:rsidR="006A08D0">
              <w:rPr>
                <w:rFonts w:ascii="Arial" w:hAnsi="Arial" w:cs="Arial"/>
                <w:color w:val="000000" w:themeColor="text1"/>
                <w:kern w:val="24"/>
                <w:sz w:val="18"/>
                <w:szCs w:val="18"/>
                <w:lang w:val="es-ES_tradnl"/>
              </w:rPr>
              <w:t xml:space="preserve"> </w:t>
            </w:r>
            <w:r w:rsidRPr="00126C0F">
              <w:rPr>
                <w:rFonts w:ascii="Arial" w:hAnsi="Arial" w:cs="Arial"/>
                <w:color w:val="000000" w:themeColor="text1"/>
                <w:kern w:val="24"/>
                <w:sz w:val="18"/>
                <w:szCs w:val="18"/>
                <w:lang w:val="es-ES_tradnl"/>
              </w:rPr>
              <w:t xml:space="preserve"> por terceros</w:t>
            </w:r>
          </w:p>
        </w:tc>
        <w:tc>
          <w:tcPr>
            <w:tcW w:w="2236" w:type="dxa"/>
            <w:tcBorders>
              <w:top w:val="single" w:sz="4" w:space="0" w:color="A6A6A6" w:themeColor="background1" w:themeShade="A6"/>
              <w:left w:val="nil"/>
              <w:bottom w:val="single" w:sz="4" w:space="0" w:color="A6A6A6" w:themeColor="background1" w:themeShade="A6"/>
              <w:right w:val="nil"/>
            </w:tcBorders>
            <w:shd w:val="clear" w:color="auto" w:fill="D8D9DE"/>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34</w:t>
            </w:r>
          </w:p>
        </w:tc>
        <w:tc>
          <w:tcPr>
            <w:tcW w:w="4343" w:type="dxa"/>
            <w:gridSpan w:val="4"/>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r>
    </w:tbl>
    <w:p w:rsidR="00126C0F" w:rsidRPr="00126C0F" w:rsidRDefault="00126C0F" w:rsidP="00126C0F">
      <w:pPr>
        <w:spacing w:before="120"/>
        <w:rPr>
          <w:rFonts w:cs="Arial"/>
          <w:kern w:val="24"/>
          <w:szCs w:val="18"/>
          <w:lang w:val="es-ES_tradnl"/>
        </w:rPr>
      </w:pPr>
      <w:r w:rsidRPr="00126C0F">
        <w:rPr>
          <w:rFonts w:cs="Arial"/>
          <w:kern w:val="24"/>
          <w:szCs w:val="18"/>
          <w:lang w:val="es-ES_tradnl"/>
        </w:rPr>
        <w:lastRenderedPageBreak/>
        <w:t xml:space="preserve">Los principales hitos en relación con este apartado son: </w:t>
      </w:r>
    </w:p>
    <w:p w:rsidR="00126C0F" w:rsidRPr="00126C0F" w:rsidRDefault="00126C0F" w:rsidP="00126C0F">
      <w:pPr>
        <w:numPr>
          <w:ilvl w:val="0"/>
          <w:numId w:val="43"/>
        </w:numPr>
        <w:spacing w:before="40" w:after="40"/>
        <w:rPr>
          <w:rFonts w:cs="Arial"/>
          <w:kern w:val="24"/>
          <w:szCs w:val="18"/>
          <w:lang w:val="es-ES_tradnl"/>
        </w:rPr>
      </w:pPr>
      <w:r w:rsidRPr="00126C0F">
        <w:rPr>
          <w:rFonts w:cs="Arial"/>
          <w:kern w:val="24"/>
          <w:szCs w:val="18"/>
          <w:lang w:val="es-ES_tradnl"/>
        </w:rPr>
        <w:t>Participación junto con la ONCE en SIMO Educación 2014, Salón de Tecnología para la Enseñanza</w:t>
      </w:r>
    </w:p>
    <w:p w:rsidR="00126C0F" w:rsidRPr="00126C0F" w:rsidRDefault="00126C0F" w:rsidP="00126C0F">
      <w:pPr>
        <w:numPr>
          <w:ilvl w:val="0"/>
          <w:numId w:val="43"/>
        </w:numPr>
        <w:spacing w:before="40" w:after="40"/>
        <w:rPr>
          <w:rFonts w:cs="Arial"/>
          <w:kern w:val="24"/>
          <w:szCs w:val="18"/>
          <w:lang w:val="es-ES_tradnl"/>
        </w:rPr>
      </w:pPr>
      <w:r w:rsidRPr="00126C0F">
        <w:rPr>
          <w:rFonts w:cs="Arial"/>
          <w:kern w:val="24"/>
          <w:szCs w:val="18"/>
          <w:lang w:val="es-ES_tradnl"/>
        </w:rPr>
        <w:t>Organización junto a la OMT de la 1ª Conferencia de Turismo Accesible en Europa de la OMT, celebrada en San Marino, y la participación en el 1er. Congreso Internacional sobre Turismo y Peregrinaciones de la OMT, celebrado en Santiago de Compostela</w:t>
      </w:r>
    </w:p>
    <w:p w:rsidR="00126C0F" w:rsidRPr="00126C0F" w:rsidRDefault="00126C0F" w:rsidP="00126C0F">
      <w:pPr>
        <w:pStyle w:val="Prrafodelista"/>
        <w:numPr>
          <w:ilvl w:val="0"/>
          <w:numId w:val="43"/>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Celebración de la Madrid Accessibility Week.</w:t>
      </w:r>
    </w:p>
    <w:p w:rsidR="00126C0F" w:rsidRPr="00126C0F" w:rsidRDefault="00126C0F" w:rsidP="00126C0F">
      <w:pPr>
        <w:spacing w:before="120"/>
        <w:rPr>
          <w:rFonts w:cs="Arial"/>
          <w:kern w:val="24"/>
          <w:szCs w:val="18"/>
        </w:rPr>
      </w:pPr>
      <w:r w:rsidRPr="00126C0F">
        <w:rPr>
          <w:rFonts w:cs="Arial"/>
          <w:kern w:val="24"/>
          <w:szCs w:val="18"/>
          <w:lang w:val="es-ES_tradnl"/>
        </w:rPr>
        <w:t xml:space="preserve">Resalta también la actividad relacionada con los </w:t>
      </w:r>
      <w:r w:rsidRPr="00126C0F">
        <w:rPr>
          <w:rFonts w:cs="Arial"/>
          <w:b/>
          <w:bCs/>
          <w:kern w:val="24"/>
          <w:szCs w:val="18"/>
          <w:lang w:val="es-ES_tradnl"/>
        </w:rPr>
        <w:t>eventos</w:t>
      </w:r>
      <w:r w:rsidRPr="00126C0F">
        <w:rPr>
          <w:rFonts w:cs="Arial"/>
          <w:kern w:val="24"/>
          <w:szCs w:val="18"/>
          <w:lang w:val="es-ES_tradnl"/>
        </w:rPr>
        <w:t xml:space="preserve"> que para la difusión de la accesibilidad al arte y a la cultura organiza la Fundación ONCE, 10 eventos en el 2014, señalando de forma especial la </w:t>
      </w:r>
      <w:r w:rsidRPr="00126C0F">
        <w:rPr>
          <w:rFonts w:cs="Arial"/>
          <w:b/>
          <w:bCs/>
          <w:kern w:val="24"/>
          <w:szCs w:val="18"/>
          <w:lang w:val="es-ES_tradnl"/>
        </w:rPr>
        <w:t>V edición de la Bienal de Arte Contemporáneo</w:t>
      </w:r>
      <w:r w:rsidRPr="00126C0F">
        <w:rPr>
          <w:rFonts w:cs="Arial"/>
          <w:kern w:val="24"/>
          <w:szCs w:val="18"/>
        </w:rPr>
        <w:t xml:space="preserve"> que, con el objetivo primordial de reconocer y difundir la obra de artistas con algún tipo de discapacidad, así como potenciar su acceso y participación en el mercado del arte, tuvo lugar del 20 de mayo al 14 de septiembre de 2014. </w:t>
      </w:r>
    </w:p>
    <w:p w:rsidR="00126C0F" w:rsidRPr="00126C0F" w:rsidRDefault="00126C0F" w:rsidP="00126C0F">
      <w:pPr>
        <w:spacing w:before="120"/>
        <w:rPr>
          <w:rFonts w:cs="Arial"/>
          <w:szCs w:val="18"/>
        </w:rPr>
      </w:pPr>
      <w:r w:rsidRPr="00126C0F">
        <w:rPr>
          <w:rFonts w:cs="Arial"/>
          <w:kern w:val="24"/>
          <w:szCs w:val="18"/>
        </w:rPr>
        <w:t xml:space="preserve">La exposición de artes plásticas fue tronco principal de la V Bienal y tuvo lugar en </w:t>
      </w:r>
      <w:r w:rsidRPr="00126C0F">
        <w:rPr>
          <w:rFonts w:cs="Arial"/>
          <w:i/>
          <w:iCs/>
          <w:kern w:val="24"/>
          <w:szCs w:val="18"/>
        </w:rPr>
        <w:t>Centro Cibeles</w:t>
      </w:r>
      <w:r w:rsidRPr="00126C0F">
        <w:rPr>
          <w:rFonts w:cs="Arial"/>
          <w:kern w:val="24"/>
          <w:szCs w:val="18"/>
        </w:rPr>
        <w:t>, alrededor del cual se configuraron distintas actividades paralelas en las que se incluyeron tanto ciclos de artes escénicas (cine, teatro, danza y música) como talleres de formación artística y mesas redondas para cualquiera de las disciplinas.</w:t>
      </w:r>
    </w:p>
    <w:p w:rsidR="00126C0F" w:rsidRPr="00126C0F" w:rsidRDefault="00126C0F" w:rsidP="00126C0F">
      <w:pPr>
        <w:spacing w:before="120"/>
        <w:rPr>
          <w:rFonts w:cs="Arial"/>
          <w:szCs w:val="18"/>
        </w:rPr>
      </w:pPr>
      <w:r w:rsidRPr="00126C0F">
        <w:rPr>
          <w:rFonts w:cs="Arial"/>
          <w:kern w:val="24"/>
          <w:szCs w:val="18"/>
        </w:rPr>
        <w:t>En la muestra de arte accesible se incorporaron obras de 39 artistas de los que 22 eran personas con discapacidad, lo que representa más de un 56% del elenco.</w:t>
      </w:r>
    </w:p>
    <w:p w:rsidR="00126C0F" w:rsidRPr="00126C0F" w:rsidRDefault="00126C0F" w:rsidP="00126C0F">
      <w:pPr>
        <w:spacing w:before="120"/>
        <w:rPr>
          <w:rFonts w:cs="Arial"/>
          <w:szCs w:val="18"/>
        </w:rPr>
      </w:pPr>
      <w:r w:rsidRPr="00126C0F">
        <w:rPr>
          <w:rFonts w:cs="Arial"/>
          <w:kern w:val="24"/>
          <w:szCs w:val="18"/>
        </w:rPr>
        <w:t>La exposición, con distintas tipologías de visitas guiadas alcanzó un total de 241.983 visitantes.</w:t>
      </w:r>
    </w:p>
    <w:p w:rsidR="00126C0F" w:rsidRPr="00126C0F" w:rsidRDefault="00126C0F" w:rsidP="00126C0F">
      <w:pPr>
        <w:spacing w:before="240"/>
        <w:rPr>
          <w:rFonts w:cs="Arial"/>
          <w:szCs w:val="18"/>
          <w:lang w:val="es-ES_tradnl"/>
        </w:rPr>
      </w:pPr>
      <w:r w:rsidRPr="00126C0F">
        <w:rPr>
          <w:rFonts w:cs="Arial"/>
          <w:szCs w:val="18"/>
          <w:lang w:val="es-ES_tradnl"/>
        </w:rPr>
        <w:t>Por último, en cuanto a las publicaciones en materia de accesibilidad universal los principales datos son los siguientes:</w:t>
      </w:r>
    </w:p>
    <w:tbl>
      <w:tblPr>
        <w:tblW w:w="598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628"/>
        <w:gridCol w:w="2352"/>
      </w:tblGrid>
      <w:tr w:rsidR="00126C0F" w:rsidRPr="00126C0F" w:rsidTr="00126C0F">
        <w:trPr>
          <w:trHeight w:val="416"/>
          <w:jc w:val="center"/>
        </w:trPr>
        <w:tc>
          <w:tcPr>
            <w:tcW w:w="36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C00000"/>
            <w:tcMar>
              <w:top w:w="72" w:type="dxa"/>
              <w:left w:w="144" w:type="dxa"/>
              <w:bottom w:w="72" w:type="dxa"/>
              <w:right w:w="144" w:type="dxa"/>
            </w:tcMar>
            <w:vAlign w:val="cente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Tipo de publicación</w:t>
            </w:r>
          </w:p>
        </w:tc>
        <w:tc>
          <w:tcPr>
            <w:tcW w:w="23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C000"/>
            <w:tcMar>
              <w:top w:w="72" w:type="dxa"/>
              <w:left w:w="144" w:type="dxa"/>
              <w:bottom w:w="72" w:type="dxa"/>
              <w:right w:w="144" w:type="dxa"/>
            </w:tcMar>
          </w:tcPr>
          <w:p w:rsidR="00126C0F" w:rsidRPr="00126C0F" w:rsidRDefault="00126C0F" w:rsidP="00126C0F">
            <w:pPr>
              <w:spacing w:after="0"/>
              <w:rPr>
                <w:rFonts w:cs="Arial"/>
                <w:b/>
                <w:kern w:val="24"/>
                <w:szCs w:val="18"/>
                <w:lang w:val="es-ES_tradnl"/>
              </w:rPr>
            </w:pPr>
            <w:r w:rsidRPr="00126C0F">
              <w:rPr>
                <w:rFonts w:cs="Arial"/>
                <w:b/>
                <w:kern w:val="24"/>
                <w:szCs w:val="18"/>
                <w:lang w:val="es-ES_tradnl"/>
              </w:rPr>
              <w:t>Nº de publicaciones</w:t>
            </w:r>
          </w:p>
        </w:tc>
      </w:tr>
      <w:tr w:rsidR="00126C0F" w:rsidRPr="00126C0F" w:rsidTr="00126C0F">
        <w:trPr>
          <w:trHeight w:val="416"/>
          <w:jc w:val="center"/>
        </w:trPr>
        <w:tc>
          <w:tcPr>
            <w:tcW w:w="3628"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Libros</w:t>
            </w:r>
          </w:p>
        </w:tc>
        <w:tc>
          <w:tcPr>
            <w:tcW w:w="2352"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28</w:t>
            </w:r>
          </w:p>
        </w:tc>
      </w:tr>
      <w:tr w:rsidR="00126C0F" w:rsidRPr="00126C0F" w:rsidTr="00126C0F">
        <w:trPr>
          <w:trHeight w:val="507"/>
          <w:jc w:val="center"/>
        </w:trPr>
        <w:tc>
          <w:tcPr>
            <w:tcW w:w="3628"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Catálogos</w:t>
            </w:r>
          </w:p>
        </w:tc>
        <w:tc>
          <w:tcPr>
            <w:tcW w:w="2352"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4</w:t>
            </w:r>
          </w:p>
        </w:tc>
      </w:tr>
      <w:tr w:rsidR="00126C0F" w:rsidRPr="00126C0F" w:rsidTr="00126C0F">
        <w:trPr>
          <w:trHeight w:val="411"/>
          <w:jc w:val="center"/>
        </w:trPr>
        <w:tc>
          <w:tcPr>
            <w:tcW w:w="3628" w:type="dxa"/>
            <w:tcBorders>
              <w:left w:val="nil"/>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Artículos</w:t>
            </w:r>
          </w:p>
        </w:tc>
        <w:tc>
          <w:tcPr>
            <w:tcW w:w="2352" w:type="dxa"/>
            <w:tcBorders>
              <w:left w:val="nil"/>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bl>
    <w:p w:rsidR="00126C0F" w:rsidRPr="006A08D0" w:rsidRDefault="00126C0F" w:rsidP="00126C0F">
      <w:pPr>
        <w:spacing w:before="240"/>
        <w:rPr>
          <w:rFonts w:cs="Arial"/>
          <w:szCs w:val="18"/>
          <w:lang w:val="es-ES_tradnl"/>
        </w:rPr>
      </w:pPr>
      <w:r w:rsidRPr="006A08D0">
        <w:rPr>
          <w:rFonts w:cs="Arial"/>
          <w:szCs w:val="18"/>
          <w:lang w:val="es-ES_tradnl"/>
        </w:rPr>
        <w:t xml:space="preserve">De las 32 </w:t>
      </w:r>
      <w:r w:rsidRPr="006A08D0">
        <w:rPr>
          <w:rFonts w:cs="Arial"/>
          <w:b/>
          <w:bCs/>
          <w:szCs w:val="18"/>
          <w:lang w:val="es-ES_tradnl"/>
        </w:rPr>
        <w:t>publicaciones</w:t>
      </w:r>
      <w:r w:rsidRPr="006A08D0">
        <w:rPr>
          <w:rFonts w:cs="Arial"/>
          <w:szCs w:val="18"/>
          <w:lang w:val="es-ES_tradnl"/>
        </w:rPr>
        <w:t xml:space="preserve"> y 2 artículos destacar los seis libros correspondientes a los </w:t>
      </w:r>
      <w:r w:rsidRPr="006A08D0">
        <w:rPr>
          <w:rFonts w:cs="Arial"/>
          <w:iCs/>
          <w:szCs w:val="18"/>
          <w:lang w:val="es-ES_tradnl"/>
        </w:rPr>
        <w:t>currículos formativos para incorporar el diseño para todas las personas en la universidad</w:t>
      </w:r>
      <w:r w:rsidRPr="006A08D0">
        <w:rPr>
          <w:rFonts w:cs="Arial"/>
          <w:b/>
          <w:bCs/>
          <w:szCs w:val="18"/>
          <w:lang w:val="es-ES_tradnl"/>
        </w:rPr>
        <w:t>,</w:t>
      </w:r>
      <w:r w:rsidRPr="006A08D0">
        <w:rPr>
          <w:rFonts w:cs="Arial"/>
          <w:szCs w:val="18"/>
          <w:lang w:val="es-ES_tradnl"/>
        </w:rPr>
        <w:t xml:space="preserve"> a saber, los de Medicina, Pedagogía, Psicología; Administración de Empresas, Derecho y Trabajo Social; la </w:t>
      </w:r>
      <w:r w:rsidRPr="006A08D0">
        <w:rPr>
          <w:rFonts w:cs="Arial"/>
          <w:iCs/>
          <w:szCs w:val="18"/>
          <w:lang w:val="es-ES_tradnl"/>
        </w:rPr>
        <w:t>Guía de rutas enológicas de España accesibles para todas las personas</w:t>
      </w:r>
      <w:r w:rsidRPr="006A08D0">
        <w:rPr>
          <w:rFonts w:cs="Arial"/>
          <w:szCs w:val="18"/>
          <w:lang w:val="es-ES_tradnl"/>
        </w:rPr>
        <w:t xml:space="preserve">, realizada en colaboración con PREDIF; los libros </w:t>
      </w:r>
      <w:r w:rsidRPr="006A08D0">
        <w:rPr>
          <w:rFonts w:cs="Arial"/>
          <w:iCs/>
          <w:szCs w:val="18"/>
          <w:lang w:val="es-ES_tradnl"/>
        </w:rPr>
        <w:t>Cine y discapacidad en 363 películas; Actuaciones accesibles en Arquitectura Accesible activities in Architecture</w:t>
      </w:r>
      <w:r w:rsidRPr="006A08D0">
        <w:rPr>
          <w:rFonts w:cs="Arial"/>
          <w:szCs w:val="18"/>
          <w:lang w:val="es-ES_tradnl"/>
        </w:rPr>
        <w:t xml:space="preserve"> y </w:t>
      </w:r>
      <w:r w:rsidRPr="006A08D0">
        <w:rPr>
          <w:rFonts w:cs="Arial"/>
          <w:iCs/>
          <w:szCs w:val="18"/>
          <w:lang w:val="es-ES_tradnl"/>
        </w:rPr>
        <w:t xml:space="preserve">Platero y yo </w:t>
      </w:r>
      <w:r w:rsidRPr="006A08D0">
        <w:rPr>
          <w:rFonts w:cs="Arial"/>
          <w:szCs w:val="18"/>
          <w:lang w:val="es-ES_tradnl"/>
        </w:rPr>
        <w:t>en versión en lectura fácil, publicado en colaboración con la Universidad Internacional de Andalucía.</w:t>
      </w:r>
    </w:p>
    <w:p w:rsidR="008C3C99" w:rsidRPr="006A08D0" w:rsidRDefault="008C3C99" w:rsidP="00062A53">
      <w:pPr>
        <w:keepLines/>
        <w:rPr>
          <w:highlight w:val="green"/>
        </w:rPr>
        <w:sectPr w:rsidR="008C3C99" w:rsidRPr="006A08D0" w:rsidSect="008D3340">
          <w:footerReference w:type="first" r:id="rId29"/>
          <w:pgSz w:w="11907" w:h="16840" w:code="9"/>
          <w:pgMar w:top="2552" w:right="1440" w:bottom="1701" w:left="1440" w:header="1276" w:footer="720" w:gutter="0"/>
          <w:cols w:space="720"/>
          <w:titlePg/>
        </w:sectPr>
      </w:pPr>
    </w:p>
    <w:p w:rsidR="008C3C99" w:rsidRPr="00633C3E" w:rsidRDefault="008C3C99" w:rsidP="00062A53">
      <w:pPr>
        <w:keepLines/>
        <w:rPr>
          <w:b/>
          <w:sz w:val="24"/>
        </w:rPr>
      </w:pPr>
      <w:r w:rsidRPr="00633C3E">
        <w:rPr>
          <w:b/>
          <w:sz w:val="24"/>
        </w:rPr>
        <w:lastRenderedPageBreak/>
        <w:t>Anexo III</w:t>
      </w:r>
    </w:p>
    <w:p w:rsidR="008C3C99" w:rsidRPr="00633C3E" w:rsidRDefault="008C3C99" w:rsidP="00062A53">
      <w:pPr>
        <w:keepLines/>
        <w:rPr>
          <w:sz w:val="24"/>
        </w:rPr>
      </w:pPr>
      <w:r w:rsidRPr="00633C3E">
        <w:rPr>
          <w:sz w:val="24"/>
        </w:rPr>
        <w:t>Libro de inventario y balances al 31 de diciembre de 201</w:t>
      </w:r>
      <w:r w:rsidR="000A08EF" w:rsidRPr="00633C3E">
        <w:rPr>
          <w:sz w:val="24"/>
        </w:rPr>
        <w:t>4</w:t>
      </w:r>
    </w:p>
    <w:p w:rsidR="004562F7" w:rsidRPr="008053A6" w:rsidRDefault="004562F7" w:rsidP="004562F7">
      <w:pPr>
        <w:pStyle w:val="Ttulo1"/>
      </w:pPr>
      <w:r w:rsidRPr="00633C3E">
        <w:t>Inventario inmovilizado intangible</w:t>
      </w:r>
    </w:p>
    <w:p w:rsidR="004562F7" w:rsidRPr="008053A6" w:rsidRDefault="004562F7" w:rsidP="004562F7">
      <w:pPr>
        <w:pStyle w:val="Ttulo2"/>
      </w:pPr>
      <w:r w:rsidRPr="008053A6">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8053A6"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Euros</w:t>
            </w:r>
          </w:p>
        </w:tc>
      </w:tr>
      <w:tr w:rsidR="004562F7" w:rsidRPr="008053A6"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Valor Neto Contable</w:t>
            </w:r>
          </w:p>
        </w:tc>
      </w:tr>
      <w:tr w:rsidR="004562F7" w:rsidRPr="008053A6" w:rsidTr="00B575A8">
        <w:trPr>
          <w:jc w:val="center"/>
        </w:trPr>
        <w:tc>
          <w:tcPr>
            <w:tcW w:w="794"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c>
          <w:tcPr>
            <w:tcW w:w="1191"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1500058</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30-01-2006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Aplicativos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135.982</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(135.982)</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1500059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30-01-2006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64.277</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(64.277)</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1500060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Parametrización aplicativos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14.563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(14.563)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1500076</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01-05-2007</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Programa Adobe Acrobat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676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(676)</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1500080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07-06-2007</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1500097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01-03-2008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Software mobile speack Pocket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316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(316)</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1500099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 textbridge autocad it 2008</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94</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(94)</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 autocad it 2008</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1.665</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(1.665)</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1500101</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Licencias SAP - RMS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95.540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(95.540)</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1500106</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01-10-2009</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Gestor de contenidos página WEB</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61.735</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(61.735)</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38"/>
              </w:tab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18-05-2010</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3 Licencias de Omnpage 16 - Servicios comunes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286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(262)</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24</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1500108</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31-12-2011</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Implantación  Licencias SAP Area RRHH</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37.780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(22.668)</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15.122</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01-11-2012</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Paquete Office MAC 2011</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220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(92)</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128</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01-02-2013</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Certificado de seguridad Webserver</w:t>
            </w:r>
          </w:p>
        </w:tc>
        <w:tc>
          <w:tcPr>
            <w:tcW w:w="907" w:type="dxa"/>
            <w:tcBorders>
              <w:bottom w:val="nil"/>
            </w:tcBorders>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359</w:t>
            </w:r>
          </w:p>
        </w:tc>
        <w:tc>
          <w:tcPr>
            <w:tcW w:w="1191" w:type="dxa"/>
            <w:tcBorders>
              <w:bottom w:val="nil"/>
            </w:tcBorders>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(132)</w:t>
            </w:r>
          </w:p>
        </w:tc>
        <w:tc>
          <w:tcPr>
            <w:tcW w:w="1020" w:type="dxa"/>
            <w:tcBorders>
              <w:bottom w:val="nil"/>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227</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1500111</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01-11-2013</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 xml:space="preserve">Licencia de Acrobat Profesional 11 </w:t>
            </w:r>
          </w:p>
        </w:tc>
        <w:tc>
          <w:tcPr>
            <w:tcW w:w="907" w:type="dxa"/>
            <w:tcBorders>
              <w:top w:val="nil"/>
              <w:bottom w:val="nil"/>
            </w:tcBorders>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754</w:t>
            </w:r>
          </w:p>
        </w:tc>
        <w:tc>
          <w:tcPr>
            <w:tcW w:w="1191" w:type="dxa"/>
            <w:tcBorders>
              <w:top w:val="nil"/>
              <w:bottom w:val="nil"/>
            </w:tcBorders>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(163)</w:t>
            </w:r>
          </w:p>
        </w:tc>
        <w:tc>
          <w:tcPr>
            <w:tcW w:w="1020" w:type="dxa"/>
            <w:tcBorders>
              <w:top w:val="nil"/>
              <w:bottom w:val="nil"/>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591</w:t>
            </w:r>
          </w:p>
        </w:tc>
      </w:tr>
      <w:tr w:rsidR="004562F7" w:rsidRPr="008053A6" w:rsidTr="00B575A8">
        <w:trPr>
          <w:jc w:val="center"/>
        </w:trPr>
        <w:tc>
          <w:tcPr>
            <w:tcW w:w="79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1500112</w:t>
            </w:r>
          </w:p>
        </w:tc>
        <w:tc>
          <w:tcPr>
            <w:tcW w:w="96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28-06-2014</w:t>
            </w:r>
          </w:p>
        </w:tc>
        <w:tc>
          <w:tcPr>
            <w:tcW w:w="4139" w:type="dxa"/>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Proyecto CISE-indicadores de gestión empresarial</w:t>
            </w:r>
          </w:p>
        </w:tc>
        <w:tc>
          <w:tcPr>
            <w:tcW w:w="907" w:type="dxa"/>
            <w:tcBorders>
              <w:top w:val="nil"/>
              <w:bottom w:val="nil"/>
            </w:tcBorders>
            <w:shd w:val="clear" w:color="auto" w:fill="auto"/>
            <w:noWrap/>
            <w:vAlign w:val="bottom"/>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31.553</w:t>
            </w:r>
          </w:p>
        </w:tc>
        <w:tc>
          <w:tcPr>
            <w:tcW w:w="1191" w:type="dxa"/>
            <w:tcBorders>
              <w:top w:val="nil"/>
              <w:bottom w:val="nil"/>
            </w:tcBorders>
            <w:shd w:val="clear" w:color="auto" w:fill="auto"/>
            <w:vAlign w:val="bottom"/>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(3.155)</w:t>
            </w:r>
          </w:p>
        </w:tc>
        <w:tc>
          <w:tcPr>
            <w:tcW w:w="1020" w:type="dxa"/>
            <w:tcBorders>
              <w:top w:val="nil"/>
              <w:bottom w:val="nil"/>
            </w:tcBorders>
            <w:shd w:val="clear" w:color="auto" w:fill="auto"/>
            <w:noWrap/>
            <w:vAlign w:val="bottom"/>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28.398</w:t>
            </w:r>
          </w:p>
        </w:tc>
      </w:tr>
      <w:tr w:rsidR="004562F7" w:rsidRPr="008053A6" w:rsidTr="00B575A8">
        <w:trPr>
          <w:jc w:val="center"/>
        </w:trPr>
        <w:tc>
          <w:tcPr>
            <w:tcW w:w="79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1500113</w:t>
            </w:r>
          </w:p>
        </w:tc>
        <w:tc>
          <w:tcPr>
            <w:tcW w:w="96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01-08-2014</w:t>
            </w:r>
          </w:p>
        </w:tc>
        <w:tc>
          <w:tcPr>
            <w:tcW w:w="4139" w:type="dxa"/>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w:t>
            </w:r>
            <w:r w:rsidR="003C1D35">
              <w:rPr>
                <w:snapToGrid w:val="0"/>
                <w:color w:val="000000"/>
                <w:sz w:val="16"/>
                <w:szCs w:val="16"/>
                <w:u w:color="000000"/>
              </w:rPr>
              <w:t xml:space="preserve">ncia FOXIT PHANTOM  </w:t>
            </w:r>
          </w:p>
        </w:tc>
        <w:tc>
          <w:tcPr>
            <w:tcW w:w="907"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127</w:t>
            </w:r>
          </w:p>
        </w:tc>
        <w:tc>
          <w:tcPr>
            <w:tcW w:w="1191" w:type="dxa"/>
            <w:tcBorders>
              <w:top w:val="nil"/>
              <w:bottom w:val="single" w:sz="4" w:space="0" w:color="auto"/>
            </w:tcBorders>
            <w:shd w:val="clear" w:color="auto" w:fill="auto"/>
            <w:vAlign w:val="bottom"/>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(11)</w:t>
            </w:r>
          </w:p>
        </w:tc>
        <w:tc>
          <w:tcPr>
            <w:tcW w:w="1020"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116</w:t>
            </w:r>
          </w:p>
        </w:tc>
      </w:tr>
      <w:tr w:rsidR="004562F7" w:rsidRPr="00D06812"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16"/>
              </w:tabs>
              <w:spacing w:before="40" w:after="40"/>
              <w:rPr>
                <w:b/>
                <w:snapToGrid w:val="0"/>
                <w:sz w:val="16"/>
                <w:szCs w:val="16"/>
                <w:u w:color="000000"/>
              </w:rPr>
            </w:pPr>
            <w:r w:rsidRPr="008053A6">
              <w:rPr>
                <w:b/>
                <w:snapToGrid w:val="0"/>
                <w:sz w:val="16"/>
                <w:szCs w:val="16"/>
                <w:u w:color="000000"/>
              </w:rPr>
              <w:t>4</w:t>
            </w:r>
            <w:r>
              <w:rPr>
                <w:b/>
                <w:snapToGrid w:val="0"/>
                <w:sz w:val="16"/>
                <w:szCs w:val="16"/>
                <w:u w:color="000000"/>
              </w:rPr>
              <w:t>70.956</w:t>
            </w:r>
          </w:p>
        </w:tc>
        <w:tc>
          <w:tcPr>
            <w:tcW w:w="1191" w:type="dxa"/>
            <w:tcBorders>
              <w:top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99"/>
              </w:tabs>
              <w:spacing w:before="40" w:after="40"/>
              <w:rPr>
                <w:b/>
                <w:snapToGrid w:val="0"/>
                <w:sz w:val="16"/>
                <w:szCs w:val="16"/>
                <w:u w:color="000000"/>
              </w:rPr>
            </w:pPr>
            <w:r w:rsidRPr="008053A6">
              <w:rPr>
                <w:b/>
                <w:snapToGrid w:val="0"/>
                <w:sz w:val="16"/>
                <w:szCs w:val="16"/>
                <w:u w:color="000000"/>
              </w:rPr>
              <w:t>(426.360)</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8053A6" w:rsidRDefault="004562F7" w:rsidP="00B575A8">
            <w:pPr>
              <w:pStyle w:val="Tabladeilustraciones"/>
              <w:keepLines/>
              <w:tabs>
                <w:tab w:val="decimal" w:pos="760"/>
              </w:tabs>
              <w:spacing w:before="40" w:after="40"/>
              <w:rPr>
                <w:b/>
                <w:snapToGrid w:val="0"/>
                <w:sz w:val="16"/>
                <w:szCs w:val="16"/>
                <w:u w:color="000000"/>
              </w:rPr>
            </w:pPr>
            <w:r w:rsidRPr="008053A6">
              <w:rPr>
                <w:b/>
                <w:snapToGrid w:val="0"/>
                <w:sz w:val="16"/>
                <w:szCs w:val="16"/>
                <w:u w:color="000000"/>
              </w:rPr>
              <w:t>44.596</w:t>
            </w:r>
          </w:p>
        </w:tc>
      </w:tr>
    </w:tbl>
    <w:p w:rsidR="004562F7" w:rsidRPr="00D06812" w:rsidRDefault="004562F7" w:rsidP="004562F7">
      <w:pPr>
        <w:keepLines/>
        <w:rPr>
          <w:highlight w:val="green"/>
        </w:rPr>
      </w:pPr>
    </w:p>
    <w:p w:rsidR="004562F7" w:rsidRPr="008053A6" w:rsidRDefault="004562F7" w:rsidP="004562F7">
      <w:pPr>
        <w:pStyle w:val="Ttulo2"/>
      </w:pPr>
      <w:r>
        <w:t>Aplicaciones Informáticas en curso</w:t>
      </w:r>
    </w:p>
    <w:tbl>
      <w:tblPr>
        <w:tblW w:w="88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73"/>
        <w:gridCol w:w="1048"/>
        <w:gridCol w:w="3901"/>
        <w:gridCol w:w="977"/>
        <w:gridCol w:w="1134"/>
        <w:gridCol w:w="949"/>
      </w:tblGrid>
      <w:tr w:rsidR="004562F7" w:rsidRPr="008053A6" w:rsidTr="00B575A8">
        <w:trPr>
          <w:trHeight w:val="217"/>
          <w:jc w:val="center"/>
        </w:trPr>
        <w:tc>
          <w:tcPr>
            <w:tcW w:w="873"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trHeight w:val="436"/>
          <w:jc w:val="center"/>
        </w:trPr>
        <w:tc>
          <w:tcPr>
            <w:tcW w:w="873"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48"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901"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7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949"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Valor Neto Contable</w:t>
            </w:r>
          </w:p>
        </w:tc>
      </w:tr>
      <w:tr w:rsidR="004562F7" w:rsidRPr="008053A6" w:rsidTr="00B575A8">
        <w:trPr>
          <w:trHeight w:val="206"/>
          <w:jc w:val="center"/>
        </w:trPr>
        <w:tc>
          <w:tcPr>
            <w:tcW w:w="873"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949"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trHeight w:val="217"/>
          <w:jc w:val="center"/>
        </w:trPr>
        <w:tc>
          <w:tcPr>
            <w:tcW w:w="87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3700003</w:t>
            </w:r>
          </w:p>
        </w:tc>
        <w:tc>
          <w:tcPr>
            <w:tcW w:w="1048" w:type="dxa"/>
            <w:shd w:val="clear" w:color="auto" w:fill="auto"/>
            <w:noWrap/>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30-09-2014</w:t>
            </w:r>
          </w:p>
        </w:tc>
        <w:tc>
          <w:tcPr>
            <w:tcW w:w="3901" w:type="dxa"/>
            <w:shd w:val="clear" w:color="auto" w:fill="auto"/>
            <w:noWrap/>
            <w:vAlign w:val="bottom"/>
          </w:tcPr>
          <w:p w:rsidR="004562F7" w:rsidRPr="008053A6" w:rsidRDefault="004562F7" w:rsidP="00B575A8">
            <w:pPr>
              <w:pStyle w:val="Tabladeilustraciones"/>
              <w:keepNext/>
              <w:keepLines/>
              <w:tabs>
                <w:tab w:val="decimal" w:pos="578"/>
              </w:tabs>
              <w:rPr>
                <w:snapToGrid w:val="0"/>
                <w:color w:val="000000"/>
                <w:sz w:val="18"/>
                <w:szCs w:val="18"/>
                <w:u w:color="000000"/>
              </w:rPr>
            </w:pPr>
            <w:r>
              <w:rPr>
                <w:snapToGrid w:val="0"/>
                <w:color w:val="000000"/>
                <w:sz w:val="18"/>
                <w:szCs w:val="18"/>
                <w:u w:color="000000"/>
              </w:rPr>
              <w:t>L</w:t>
            </w:r>
            <w:r w:rsidRPr="00381825">
              <w:rPr>
                <w:snapToGrid w:val="0"/>
                <w:color w:val="000000"/>
                <w:sz w:val="18"/>
                <w:szCs w:val="18"/>
                <w:u w:color="000000"/>
              </w:rPr>
              <w:t>i</w:t>
            </w:r>
            <w:r w:rsidR="003C1D35">
              <w:rPr>
                <w:snapToGrid w:val="0"/>
                <w:color w:val="000000"/>
                <w:sz w:val="18"/>
                <w:szCs w:val="18"/>
                <w:u w:color="000000"/>
              </w:rPr>
              <w:t>cencias sap desarrollo aplicació</w:t>
            </w:r>
            <w:r w:rsidRPr="00381825">
              <w:rPr>
                <w:snapToGrid w:val="0"/>
                <w:color w:val="000000"/>
                <w:sz w:val="18"/>
                <w:szCs w:val="18"/>
                <w:u w:color="000000"/>
              </w:rPr>
              <w:t>n mapa de riesgo</w:t>
            </w:r>
          </w:p>
        </w:tc>
        <w:tc>
          <w:tcPr>
            <w:tcW w:w="977"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888"/>
              </w:tabs>
              <w:rPr>
                <w:snapToGrid w:val="0"/>
                <w:color w:val="000000"/>
                <w:sz w:val="18"/>
                <w:szCs w:val="18"/>
                <w:u w:color="000000"/>
              </w:rPr>
            </w:pPr>
            <w:r>
              <w:rPr>
                <w:snapToGrid w:val="0"/>
                <w:color w:val="000000"/>
                <w:sz w:val="18"/>
                <w:szCs w:val="18"/>
                <w:u w:color="000000"/>
              </w:rPr>
              <w:t>80.881</w:t>
            </w:r>
          </w:p>
        </w:tc>
        <w:tc>
          <w:tcPr>
            <w:tcW w:w="1134" w:type="dxa"/>
            <w:tcBorders>
              <w:top w:val="nil"/>
              <w:bottom w:val="single" w:sz="4" w:space="0" w:color="auto"/>
            </w:tcBorders>
            <w:shd w:val="clear" w:color="auto" w:fill="auto"/>
            <w:vAlign w:val="bottom"/>
          </w:tcPr>
          <w:p w:rsidR="004562F7" w:rsidRPr="008053A6" w:rsidRDefault="004562F7" w:rsidP="00B575A8">
            <w:pPr>
              <w:pStyle w:val="Tabladeilustraciones"/>
              <w:keepNext/>
              <w:keepLines/>
              <w:tabs>
                <w:tab w:val="decimal" w:pos="525"/>
              </w:tabs>
              <w:rPr>
                <w:snapToGrid w:val="0"/>
                <w:color w:val="000000"/>
                <w:sz w:val="18"/>
                <w:szCs w:val="18"/>
                <w:u w:color="000000"/>
              </w:rPr>
            </w:pPr>
            <w:r>
              <w:rPr>
                <w:snapToGrid w:val="0"/>
                <w:color w:val="000000"/>
                <w:sz w:val="18"/>
                <w:szCs w:val="18"/>
                <w:u w:color="000000"/>
              </w:rPr>
              <w:t>-</w:t>
            </w:r>
          </w:p>
        </w:tc>
        <w:tc>
          <w:tcPr>
            <w:tcW w:w="949" w:type="dxa"/>
            <w:tcBorders>
              <w:top w:val="nil"/>
              <w:bottom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80.881</w:t>
            </w:r>
          </w:p>
        </w:tc>
      </w:tr>
      <w:tr w:rsidR="004562F7" w:rsidRPr="008053A6" w:rsidTr="00B575A8">
        <w:trPr>
          <w:trHeight w:val="230"/>
          <w:jc w:val="center"/>
        </w:trPr>
        <w:tc>
          <w:tcPr>
            <w:tcW w:w="87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shd w:val="clear" w:color="auto" w:fill="auto"/>
            <w:noWrap/>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shd w:val="clear" w:color="auto" w:fill="auto"/>
            <w:noWrap/>
            <w:vAlign w:val="bottom"/>
          </w:tcPr>
          <w:p w:rsidR="004562F7" w:rsidRPr="008053A6" w:rsidRDefault="004562F7" w:rsidP="00B575A8">
            <w:pPr>
              <w:pStyle w:val="Tabladeilustraciones"/>
              <w:keepNext/>
              <w:keepLines/>
              <w:tabs>
                <w:tab w:val="decimal" w:pos="578"/>
              </w:tab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88"/>
              </w:tabs>
              <w:rPr>
                <w:b/>
                <w:snapToGrid w:val="0"/>
                <w:color w:val="000000"/>
                <w:sz w:val="18"/>
                <w:szCs w:val="18"/>
                <w:u w:color="000000"/>
              </w:rPr>
            </w:pPr>
            <w:r w:rsidRPr="00381825">
              <w:rPr>
                <w:b/>
                <w:snapToGrid w:val="0"/>
                <w:color w:val="000000"/>
                <w:sz w:val="18"/>
                <w:szCs w:val="18"/>
                <w:u w:color="000000"/>
              </w:rPr>
              <w:t>80.881</w:t>
            </w:r>
          </w:p>
        </w:tc>
        <w:tc>
          <w:tcPr>
            <w:tcW w:w="113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525"/>
              </w:tabs>
              <w:rPr>
                <w:b/>
                <w:snapToGrid w:val="0"/>
                <w:color w:val="000000"/>
                <w:sz w:val="18"/>
                <w:szCs w:val="18"/>
                <w:u w:color="000000"/>
              </w:rPr>
            </w:pPr>
            <w:r>
              <w:rPr>
                <w:b/>
                <w:snapToGrid w:val="0"/>
                <w:color w:val="000000"/>
                <w:sz w:val="18"/>
                <w:szCs w:val="18"/>
                <w:u w:color="000000"/>
              </w:rPr>
              <w:t>-</w:t>
            </w:r>
          </w:p>
        </w:tc>
        <w:tc>
          <w:tcPr>
            <w:tcW w:w="949"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667"/>
              </w:tabs>
              <w:rPr>
                <w:b/>
                <w:snapToGrid w:val="0"/>
                <w:color w:val="000000"/>
                <w:sz w:val="18"/>
                <w:szCs w:val="18"/>
                <w:u w:color="000000"/>
              </w:rPr>
            </w:pPr>
            <w:r w:rsidRPr="00381825">
              <w:rPr>
                <w:b/>
                <w:snapToGrid w:val="0"/>
                <w:color w:val="000000"/>
                <w:sz w:val="18"/>
                <w:szCs w:val="18"/>
                <w:u w:color="000000"/>
              </w:rPr>
              <w:t>80.881</w:t>
            </w:r>
          </w:p>
        </w:tc>
      </w:tr>
    </w:tbl>
    <w:p w:rsidR="004562F7" w:rsidRDefault="004562F7" w:rsidP="004562F7">
      <w:pPr>
        <w:pStyle w:val="Ttulo2"/>
      </w:pPr>
    </w:p>
    <w:p w:rsidR="004562F7" w:rsidRPr="008053A6" w:rsidRDefault="004562F7" w:rsidP="004562F7">
      <w:pPr>
        <w:pStyle w:val="Ttulo2"/>
      </w:pPr>
      <w:r w:rsidRPr="008053A6">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8053A6"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43"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015"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D70203">
        <w:trPr>
          <w:trHeight w:val="197"/>
          <w:jc w:val="center"/>
        </w:trPr>
        <w:tc>
          <w:tcPr>
            <w:tcW w:w="869"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02"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2003</w:t>
            </w:r>
          </w:p>
        </w:tc>
        <w:tc>
          <w:tcPr>
            <w:tcW w:w="3015"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Plataforma Discapnet 2003</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40.699</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(40.699)</w:t>
            </w:r>
          </w:p>
        </w:tc>
        <w:tc>
          <w:tcPr>
            <w:tcW w:w="1043" w:type="dxa"/>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2004</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578"/>
              </w:tabs>
              <w:rPr>
                <w:snapToGrid w:val="0"/>
                <w:color w:val="000000"/>
                <w:sz w:val="18"/>
                <w:szCs w:val="18"/>
                <w:u w:color="000000"/>
              </w:rPr>
            </w:pPr>
            <w:r w:rsidRPr="008053A6">
              <w:rPr>
                <w:snapToGrid w:val="0"/>
                <w:color w:val="000000"/>
                <w:sz w:val="18"/>
                <w:szCs w:val="18"/>
                <w:u w:color="000000"/>
              </w:rPr>
              <w:t>Plataforma Discapnet 2004</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3.471.156</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(3.471.156)</w:t>
            </w:r>
          </w:p>
        </w:tc>
        <w:tc>
          <w:tcPr>
            <w:tcW w:w="1043" w:type="dxa"/>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2005</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578"/>
              </w:tabs>
              <w:rPr>
                <w:snapToGrid w:val="0"/>
                <w:color w:val="000000"/>
                <w:sz w:val="18"/>
                <w:szCs w:val="18"/>
                <w:u w:color="000000"/>
              </w:rPr>
            </w:pPr>
            <w:r w:rsidRPr="008053A6">
              <w:rPr>
                <w:snapToGrid w:val="0"/>
                <w:color w:val="000000"/>
                <w:sz w:val="18"/>
                <w:szCs w:val="18"/>
                <w:u w:color="000000"/>
              </w:rPr>
              <w:t>Plataforma Discapnet 2005</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3.565.895</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(3.550.408)</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(15.487)</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209"/>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2006</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8053A6">
              <w:rPr>
                <w:snapToGrid w:val="0"/>
                <w:color w:val="000000"/>
                <w:sz w:val="18"/>
                <w:szCs w:val="18"/>
                <w:u w:color="000000"/>
              </w:rPr>
              <w:t>Plataforma Discapnet 2006</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2.227.197</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(1.175.348)</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(1.051.850)</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2007</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8053A6">
              <w:rPr>
                <w:snapToGrid w:val="0"/>
                <w:color w:val="000000"/>
                <w:sz w:val="18"/>
                <w:szCs w:val="18"/>
                <w:u w:color="000000"/>
              </w:rPr>
              <w:t>Plataforma Discapnet 2007</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1.656.539</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(278.526)</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(1.378.013)</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2008</w:t>
            </w:r>
          </w:p>
        </w:tc>
        <w:tc>
          <w:tcPr>
            <w:tcW w:w="3015"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Plataforma Discapnet 2008</w:t>
            </w:r>
          </w:p>
        </w:tc>
        <w:tc>
          <w:tcPr>
            <w:tcW w:w="1043"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1.772.708</w:t>
            </w:r>
          </w:p>
        </w:tc>
        <w:tc>
          <w:tcPr>
            <w:tcW w:w="1102" w:type="dxa"/>
            <w:tcBorders>
              <w:bottom w:val="single" w:sz="4" w:space="0" w:color="auto"/>
            </w:tcBorders>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tcBorders>
              <w:bottom w:val="single" w:sz="4" w:space="0" w:color="auto"/>
            </w:tcBorders>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(1.772.708)</w:t>
            </w:r>
          </w:p>
        </w:tc>
        <w:tc>
          <w:tcPr>
            <w:tcW w:w="1043" w:type="dxa"/>
            <w:tcBorders>
              <w:bottom w:val="single" w:sz="4" w:space="0" w:color="auto"/>
            </w:tcBorders>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D70203">
        <w:trPr>
          <w:trHeight w:val="275"/>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(8.516.137)</w:t>
            </w:r>
          </w:p>
        </w:tc>
        <w:tc>
          <w:tcPr>
            <w:tcW w:w="1043"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8053A6" w:rsidRDefault="004562F7" w:rsidP="00B575A8">
            <w:pPr>
              <w:pStyle w:val="Tabladeilustraciones"/>
              <w:keepLines/>
              <w:spacing w:before="40" w:after="40"/>
              <w:jc w:val="center"/>
              <w:rPr>
                <w:b/>
                <w:snapToGrid w:val="0"/>
                <w:sz w:val="18"/>
                <w:szCs w:val="18"/>
                <w:u w:color="000000"/>
              </w:rPr>
            </w:pPr>
            <w:r w:rsidRPr="008053A6">
              <w:rPr>
                <w:b/>
                <w:snapToGrid w:val="0"/>
                <w:sz w:val="18"/>
                <w:szCs w:val="18"/>
                <w:u w:color="000000"/>
              </w:rPr>
              <w:t>-</w:t>
            </w:r>
          </w:p>
        </w:tc>
      </w:tr>
    </w:tbl>
    <w:p w:rsidR="004562F7" w:rsidRPr="00D06812" w:rsidRDefault="004562F7" w:rsidP="004562F7">
      <w:pPr>
        <w:keepLines/>
        <w:rPr>
          <w:sz w:val="12"/>
          <w:highlight w:val="green"/>
        </w:rPr>
      </w:pPr>
    </w:p>
    <w:p w:rsidR="004562F7" w:rsidRPr="008053A6" w:rsidRDefault="004562F7" w:rsidP="004562F7">
      <w:pPr>
        <w:pStyle w:val="Ttulo1"/>
      </w:pPr>
      <w:r w:rsidRPr="008053A6">
        <w:lastRenderedPageBreak/>
        <w:t>Inventario otro inmovilizado intangible</w:t>
      </w:r>
    </w:p>
    <w:p w:rsidR="004562F7" w:rsidRPr="008053A6" w:rsidRDefault="004562F7" w:rsidP="004562F7">
      <w:pPr>
        <w:pStyle w:val="Ttulo2"/>
      </w:pPr>
      <w:r w:rsidRPr="008053A6">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8053A6"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B575A8">
        <w:trPr>
          <w:jc w:val="center"/>
        </w:trPr>
        <w:tc>
          <w:tcPr>
            <w:tcW w:w="85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3742"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1400000</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01-03-1997</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Derecho Superficie Málaga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4.614</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(964)</w:t>
            </w:r>
          </w:p>
        </w:tc>
        <w:tc>
          <w:tcPr>
            <w:tcW w:w="1020" w:type="dxa"/>
            <w:shd w:val="clear" w:color="auto" w:fill="auto"/>
            <w:vAlign w:val="center"/>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649"/>
              </w:tabs>
              <w:rPr>
                <w:snapToGrid w:val="0"/>
                <w:color w:val="000000"/>
                <w:sz w:val="18"/>
                <w:szCs w:val="18"/>
                <w:u w:color="000000"/>
              </w:rPr>
            </w:pPr>
            <w:r w:rsidRPr="008053A6">
              <w:rPr>
                <w:snapToGrid w:val="0"/>
                <w:color w:val="000000"/>
                <w:sz w:val="18"/>
                <w:szCs w:val="18"/>
                <w:u w:color="000000"/>
              </w:rPr>
              <w:t>3.650</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1400001</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24-11-1996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160 bloque 1,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71.435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(41.103)</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sz w:val="18"/>
                <w:szCs w:val="18"/>
                <w:u w:color="000000"/>
              </w:rPr>
            </w:pPr>
            <w:r w:rsidRPr="00460953">
              <w:rPr>
                <w:snapToGrid w:val="0"/>
                <w:sz w:val="18"/>
                <w:szCs w:val="18"/>
                <w:u w:color="000000"/>
              </w:rPr>
              <w:t>(30.332)</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1400002</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162 bloque 2,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60.205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(34.652)</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sz w:val="18"/>
                <w:szCs w:val="18"/>
                <w:u w:color="000000"/>
              </w:rPr>
            </w:pPr>
            <w:r w:rsidRPr="00460953">
              <w:rPr>
                <w:snapToGrid w:val="0"/>
                <w:sz w:val="18"/>
                <w:szCs w:val="18"/>
                <w:u w:color="000000"/>
              </w:rPr>
              <w:t>(25.553)</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1400003</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168 bloque 5,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58.815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(33.848)</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(24.967)</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1400004</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179 bloque 6,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54.402</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(31.310)</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(23.092)</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1400005</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C/ Arquitecte Sert, 19-21;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60.822</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(35.007)</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(25.815)</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1400006</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C/ Arquitecte Sert, 15-17; 08005 Barcelona</w:t>
            </w:r>
          </w:p>
        </w:tc>
        <w:tc>
          <w:tcPr>
            <w:tcW w:w="907"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55.902</w:t>
            </w:r>
          </w:p>
        </w:tc>
        <w:tc>
          <w:tcPr>
            <w:tcW w:w="1134"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(32.175)</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(23.727)</w:t>
            </w:r>
          </w:p>
        </w:tc>
        <w:tc>
          <w:tcPr>
            <w:tcW w:w="907"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760"/>
              </w:tabs>
              <w:spacing w:before="40" w:after="40"/>
              <w:rPr>
                <w:b/>
                <w:snapToGrid w:val="0"/>
                <w:sz w:val="18"/>
                <w:szCs w:val="18"/>
                <w:u w:color="000000"/>
              </w:rPr>
            </w:pPr>
            <w:r w:rsidRPr="008053A6">
              <w:rPr>
                <w:b/>
                <w:snapToGrid w:val="0"/>
                <w:sz w:val="18"/>
                <w:szCs w:val="18"/>
                <w:u w:color="000000"/>
              </w:rPr>
              <w:t>366.195</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73"/>
              </w:tabs>
              <w:spacing w:before="40" w:after="40"/>
              <w:rPr>
                <w:b/>
                <w:snapToGrid w:val="0"/>
                <w:sz w:val="18"/>
                <w:szCs w:val="18"/>
                <w:u w:color="000000"/>
              </w:rPr>
            </w:pPr>
            <w:r>
              <w:rPr>
                <w:b/>
                <w:snapToGrid w:val="0"/>
                <w:sz w:val="18"/>
                <w:szCs w:val="18"/>
                <w:u w:color="000000"/>
              </w:rPr>
              <w:t>(209.059</w:t>
            </w:r>
            <w:r w:rsidRPr="008053A6">
              <w:rPr>
                <w:b/>
                <w:snapToGrid w:val="0"/>
                <w:sz w:val="18"/>
                <w:szCs w:val="18"/>
                <w:u w:color="000000"/>
              </w:rPr>
              <w:t>)</w:t>
            </w:r>
          </w:p>
        </w:tc>
        <w:tc>
          <w:tcPr>
            <w:tcW w:w="1020"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16"/>
              </w:tabs>
              <w:spacing w:before="40" w:after="40"/>
              <w:rPr>
                <w:b/>
                <w:snapToGrid w:val="0"/>
                <w:sz w:val="18"/>
                <w:szCs w:val="18"/>
                <w:u w:color="000000"/>
              </w:rPr>
            </w:pPr>
            <w:r>
              <w:rPr>
                <w:b/>
                <w:snapToGrid w:val="0"/>
                <w:sz w:val="18"/>
                <w:szCs w:val="18"/>
                <w:u w:color="000000"/>
              </w:rPr>
              <w:t>(153.486</w:t>
            </w:r>
            <w:r w:rsidRPr="008053A6">
              <w:rPr>
                <w:b/>
                <w:snapToGrid w:val="0"/>
                <w:sz w:val="18"/>
                <w:szCs w:val="18"/>
                <w:u w:color="000000"/>
              </w:rPr>
              <w:t>)</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Lines/>
              <w:tabs>
                <w:tab w:val="decimal" w:pos="649"/>
              </w:tabs>
              <w:spacing w:before="40" w:after="40"/>
              <w:rPr>
                <w:b/>
                <w:snapToGrid w:val="0"/>
                <w:sz w:val="18"/>
                <w:szCs w:val="18"/>
                <w:u w:color="000000"/>
              </w:rPr>
            </w:pPr>
            <w:r w:rsidRPr="008053A6">
              <w:rPr>
                <w:b/>
                <w:snapToGrid w:val="0"/>
                <w:sz w:val="18"/>
                <w:szCs w:val="18"/>
                <w:u w:color="000000"/>
              </w:rPr>
              <w:t>3.650</w:t>
            </w:r>
          </w:p>
        </w:tc>
      </w:tr>
    </w:tbl>
    <w:p w:rsidR="004562F7" w:rsidRPr="00460953" w:rsidRDefault="004562F7" w:rsidP="004562F7">
      <w:pPr>
        <w:keepLines/>
        <w:rPr>
          <w:sz w:val="2"/>
          <w:szCs w:val="2"/>
        </w:rPr>
      </w:pPr>
    </w:p>
    <w:p w:rsidR="004562F7" w:rsidRPr="00460953" w:rsidRDefault="004562F7" w:rsidP="004562F7">
      <w:pPr>
        <w:pStyle w:val="Ttulo1"/>
      </w:pPr>
      <w:r w:rsidRPr="00460953">
        <w:t>Inventario inmovilizado material</w:t>
      </w:r>
    </w:p>
    <w:p w:rsidR="004562F7" w:rsidRPr="00460953" w:rsidRDefault="004562F7" w:rsidP="004562F7">
      <w:pPr>
        <w:pStyle w:val="Ttulo2"/>
      </w:pPr>
      <w:r w:rsidRPr="00460953">
        <w:t>Terrenos y bienes naturales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D06812" w:rsidTr="00B575A8">
        <w:trPr>
          <w:jc w:val="center"/>
        </w:trPr>
        <w:tc>
          <w:tcPr>
            <w:tcW w:w="85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Euros</w:t>
            </w:r>
          </w:p>
        </w:tc>
      </w:tr>
      <w:tr w:rsidR="004562F7" w:rsidRPr="00D06812" w:rsidTr="00B575A8">
        <w:trPr>
          <w:jc w:val="center"/>
        </w:trPr>
        <w:tc>
          <w:tcPr>
            <w:tcW w:w="85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Nº</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Fecha</w:t>
            </w:r>
          </w:p>
        </w:tc>
        <w:tc>
          <w:tcPr>
            <w:tcW w:w="4025"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color w:val="000000"/>
                <w:sz w:val="16"/>
                <w:szCs w:val="16"/>
                <w:u w:color="000000"/>
              </w:rPr>
            </w:pPr>
            <w:r>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Valor Neto Contable</w:t>
            </w:r>
          </w:p>
        </w:tc>
      </w:tr>
      <w:tr w:rsidR="004562F7" w:rsidRPr="00D06812" w:rsidTr="00B575A8">
        <w:trPr>
          <w:jc w:val="center"/>
        </w:trPr>
        <w:tc>
          <w:tcPr>
            <w:tcW w:w="85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134"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Marjaliza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25.969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25.969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Alicante (Alicante)</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66.790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66.790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Najera (La Rioja)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101.618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(101.618)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Terrenos en Zamora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26.588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26.588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17-07-1988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Zamora, 7; 36203 Vigo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3.452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(3.452)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15-06-1988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Arago, 117;  08026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21.280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(21.280)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15-06-1988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Puerto Rico, 2;  01012 Vitoria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452.09</w:t>
            </w:r>
            <w:r>
              <w:rPr>
                <w:snapToGrid w:val="0"/>
                <w:color w:val="000000"/>
                <w:sz w:val="16"/>
                <w:szCs w:val="16"/>
                <w:u w:color="000000"/>
              </w:rPr>
              <w:t>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452.09</w:t>
            </w:r>
            <w:r>
              <w:rPr>
                <w:snapToGrid w:val="0"/>
                <w:color w:val="000000"/>
                <w:sz w:val="16"/>
                <w:szCs w:val="16"/>
                <w:u w:color="000000"/>
              </w:rPr>
              <w:t>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27-01-1989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Villa de Lloret;  17300 Girona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10.925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(10.925)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21-12-1991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Pº Jacint Verdaguer, 45;  08700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126.798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(126.798)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18-08-1989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Joan Guell, 87;  08028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23.434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23.434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09-03-1991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Fuensanta, 61 Pol. 23, parc. 3 y 4, 13004 Ciudad Real</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241.341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(241.341)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08-04-1992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C. Barcelona, 108;  28007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191.372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(191.372)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Prado, 7;  47003 Valladolid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22.524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(22.524)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19-07-1992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 Manuel Durán Glez, 50;  35010 Las Palmas</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99.520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(99.520)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03-04-1992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Nicolás Salmerón, 5;  39009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192.909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(192.909)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05-03-1993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Gnral Zabala, 29;  28002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93.866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(93.866)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23-02-1993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Cº del Pilar, 5;  45600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44.851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(44.851)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27-06-1993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Iruña, 1-3;  48014 Bilbao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169.851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(169.851)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Cala Blanca, 2;   07009 Palma Mallorca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53.798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(53.798)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18-10-1993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San Quintín, 21;  08026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21.182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(21.182)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25-06-1996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Vitorialanda, P-33,2;  01010 Vitoria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185.103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185.103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23-10-1996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Joan Guell, 92;  08028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60.099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(60.099)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Foncalada, 5;  33002 Oviedo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r>
              <w:rPr>
                <w:snapToGrid w:val="0"/>
                <w:color w:val="000000"/>
                <w:sz w:val="16"/>
                <w:szCs w:val="16"/>
                <w:u w:color="000000"/>
              </w:rPr>
              <w:t>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r>
              <w:rPr>
                <w:snapToGrid w:val="0"/>
                <w:color w:val="000000"/>
                <w:sz w:val="16"/>
                <w:szCs w:val="16"/>
                <w:u w:color="000000"/>
              </w:rPr>
              <w:t>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Emigrante, 2;  30009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7.212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(7.212)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Emigrante, 3;  30009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7.212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(7.212)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Cigueña, 27;  26004 Logroño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22.966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(22.966)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lang w:val="en-US"/>
              </w:rPr>
            </w:pPr>
            <w:r w:rsidRPr="00460953">
              <w:rPr>
                <w:snapToGrid w:val="0"/>
                <w:color w:val="000000"/>
                <w:sz w:val="16"/>
                <w:szCs w:val="16"/>
                <w:u w:color="000000"/>
                <w:lang w:val="en-US"/>
              </w:rPr>
              <w:t>C/ Emeline de Pankhurst, s/n;  50018 Zaragoza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54.548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(54.548)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18-09-1997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París, 5;  45003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66.111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(66.111)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15-02-1998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53;  15980 Santiago de Compostela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40.869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(40.869)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15-07-1998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lang w:val="en-US"/>
              </w:rPr>
            </w:pPr>
            <w:r w:rsidRPr="00460953">
              <w:rPr>
                <w:snapToGrid w:val="0"/>
                <w:color w:val="000000"/>
                <w:sz w:val="16"/>
                <w:szCs w:val="16"/>
                <w:u w:color="000000"/>
                <w:lang w:val="en-US"/>
              </w:rPr>
              <w:t>Pol. Ind. Guarnizo, s/n, parc 98; 39611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209.763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(209.763)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14-10-1998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Amaniel, 34;  28015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54.434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(54.434)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12-11-1998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Plza. Bohemia, 58;  30100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15.626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15.626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06-03-2000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Escritor Miguel Toro, 7;  18006 Granada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(9.015)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04-06-2000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Pujades, 77-79;  08005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138.233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138.233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21-11-2002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Ruiz de Alda, 13; 30009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37.864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37.864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Pol Ind. Valle de Guimar (Candelaria) 704; </w:t>
            </w:r>
            <w:r w:rsidRPr="00460953">
              <w:rPr>
                <w:snapToGrid w:val="0"/>
                <w:color w:val="000000"/>
                <w:sz w:val="16"/>
                <w:szCs w:val="16"/>
                <w:u w:color="000000"/>
              </w:rPr>
              <w:br/>
              <w:t xml:space="preserve">  38509 S.C.Tenerife</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524.520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(367.165)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157.355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2; 11408 Cádiz</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49.485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49.485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5; 11408 Cádiz</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44.068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44.068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17;  15980 Santiago de Compostela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363.011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(254.108)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108.903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General Solchaga,  29;  47008 Valladolid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736.863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(515.804)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221.059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Monte Urba, 11;  24750 León</w:t>
            </w:r>
          </w:p>
        </w:tc>
        <w:tc>
          <w:tcPr>
            <w:tcW w:w="907"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543.084</w:t>
            </w:r>
          </w:p>
        </w:tc>
        <w:tc>
          <w:tcPr>
            <w:tcW w:w="1134"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(380.159)  </w:t>
            </w:r>
          </w:p>
        </w:tc>
        <w:tc>
          <w:tcPr>
            <w:tcW w:w="907"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162.925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spacing w:before="40" w:after="40"/>
              <w:rPr>
                <w:b/>
                <w:snapToGrid w:val="0"/>
                <w:sz w:val="16"/>
                <w:szCs w:val="16"/>
                <w:u w:color="000000"/>
              </w:rPr>
            </w:pPr>
            <w:r w:rsidRPr="00460953">
              <w:rPr>
                <w:b/>
                <w:snapToGrid w:val="0"/>
                <w:sz w:val="16"/>
                <w:szCs w:val="16"/>
                <w:u w:color="000000"/>
              </w:rPr>
              <w:t>5.250.40</w:t>
            </w:r>
            <w:r>
              <w:rPr>
                <w:b/>
                <w:snapToGrid w:val="0"/>
                <w:sz w:val="16"/>
                <w:szCs w:val="16"/>
                <w:u w:color="000000"/>
              </w:rPr>
              <w:t>6</w:t>
            </w:r>
          </w:p>
        </w:tc>
        <w:tc>
          <w:tcPr>
            <w:tcW w:w="1134" w:type="dxa"/>
            <w:tcBorders>
              <w:top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spacing w:before="40" w:after="40"/>
              <w:jc w:val="center"/>
              <w:rPr>
                <w:b/>
                <w:snapToGrid w:val="0"/>
                <w:sz w:val="16"/>
                <w:szCs w:val="16"/>
                <w:u w:color="000000"/>
              </w:rPr>
            </w:pPr>
            <w:r w:rsidRPr="00460953">
              <w:rPr>
                <w:b/>
                <w:snapToGrid w:val="0"/>
                <w:sz w:val="16"/>
                <w:szCs w:val="16"/>
                <w:u w:color="000000"/>
              </w:rPr>
              <w:t>-</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907"/>
              </w:tabs>
              <w:spacing w:before="40" w:after="40"/>
              <w:rPr>
                <w:b/>
                <w:snapToGrid w:val="0"/>
                <w:sz w:val="16"/>
                <w:szCs w:val="16"/>
                <w:u w:color="000000"/>
              </w:rPr>
            </w:pPr>
            <w:r w:rsidRPr="00460953">
              <w:rPr>
                <w:b/>
                <w:snapToGrid w:val="0"/>
                <w:sz w:val="16"/>
                <w:szCs w:val="16"/>
                <w:u w:color="000000"/>
              </w:rPr>
              <w:t xml:space="preserve">(3.444.752)  </w:t>
            </w:r>
          </w:p>
        </w:tc>
        <w:tc>
          <w:tcPr>
            <w:tcW w:w="907"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tabs>
                <w:tab w:val="decimal" w:pos="823"/>
              </w:tabs>
              <w:spacing w:before="40" w:after="40"/>
              <w:rPr>
                <w:b/>
                <w:snapToGrid w:val="0"/>
                <w:sz w:val="16"/>
                <w:szCs w:val="16"/>
                <w:u w:color="000000"/>
              </w:rPr>
            </w:pPr>
            <w:r w:rsidRPr="00460953">
              <w:rPr>
                <w:b/>
                <w:snapToGrid w:val="0"/>
                <w:sz w:val="16"/>
                <w:szCs w:val="16"/>
                <w:u w:color="000000"/>
              </w:rPr>
              <w:t>1.805.65</w:t>
            </w:r>
            <w:r>
              <w:rPr>
                <w:b/>
                <w:snapToGrid w:val="0"/>
                <w:sz w:val="16"/>
                <w:szCs w:val="16"/>
                <w:u w:color="000000"/>
              </w:rPr>
              <w:t>4</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Construcciones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460953" w:rsidTr="00B575A8">
        <w:trPr>
          <w:jc w:val="center"/>
        </w:trPr>
        <w:tc>
          <w:tcPr>
            <w:tcW w:w="850" w:type="dxa"/>
            <w:shd w:val="clear" w:color="auto" w:fill="auto"/>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shd w:val="clear" w:color="auto" w:fill="auto"/>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Euros</w:t>
            </w:r>
          </w:p>
        </w:tc>
      </w:tr>
      <w:tr w:rsidR="004562F7" w:rsidRPr="00460953" w:rsidTr="00B575A8">
        <w:trPr>
          <w:jc w:val="center"/>
        </w:trPr>
        <w:tc>
          <w:tcPr>
            <w:tcW w:w="850" w:type="dxa"/>
            <w:tcBorders>
              <w:bottom w:val="single" w:sz="4" w:space="0" w:color="auto"/>
            </w:tcBorders>
            <w:shd w:val="clear" w:color="auto" w:fill="auto"/>
            <w:vAlign w:val="center"/>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Nº</w:t>
            </w:r>
          </w:p>
        </w:tc>
        <w:tc>
          <w:tcPr>
            <w:tcW w:w="1020" w:type="dxa"/>
            <w:tcBorders>
              <w:bottom w:val="single" w:sz="4" w:space="0" w:color="auto"/>
            </w:tcBorders>
            <w:shd w:val="clear" w:color="auto" w:fill="auto"/>
            <w:vAlign w:val="center"/>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Fecha</w:t>
            </w:r>
          </w:p>
        </w:tc>
        <w:tc>
          <w:tcPr>
            <w:tcW w:w="4025"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color w:val="000000"/>
                <w:sz w:val="16"/>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Valor Neto Contable</w:t>
            </w:r>
          </w:p>
        </w:tc>
      </w:tr>
      <w:tr w:rsidR="004562F7" w:rsidRPr="00460953" w:rsidTr="00B575A8">
        <w:trPr>
          <w:jc w:val="center"/>
        </w:trPr>
        <w:tc>
          <w:tcPr>
            <w:tcW w:w="850" w:type="dxa"/>
            <w:tcBorders>
              <w:top w:val="single" w:sz="4"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tcBorders>
              <w:top w:val="single" w:sz="4"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1134"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b/>
                <w:snapToGrid w:val="0"/>
                <w:color w:val="000000"/>
                <w:sz w:val="16"/>
                <w:szCs w:val="18"/>
                <w:u w:color="000000"/>
              </w:rPr>
            </w:pPr>
          </w:p>
        </w:tc>
        <w:tc>
          <w:tcPr>
            <w:tcW w:w="1020" w:type="dxa"/>
            <w:shd w:val="clear" w:color="auto" w:fill="auto"/>
            <w:noWrap/>
            <w:vAlign w:val="center"/>
          </w:tcPr>
          <w:p w:rsidR="004562F7" w:rsidRPr="00460953" w:rsidRDefault="004562F7" w:rsidP="00B575A8">
            <w:pPr>
              <w:pStyle w:val="Tabladeilustraciones"/>
              <w:keepNext/>
              <w:keepLines/>
              <w:jc w:val="center"/>
              <w:rPr>
                <w:b/>
                <w:snapToGrid w:val="0"/>
                <w:color w:val="000000"/>
                <w:sz w:val="16"/>
                <w:szCs w:val="18"/>
                <w:u w:color="000000"/>
              </w:rPr>
            </w:pPr>
          </w:p>
        </w:tc>
        <w:tc>
          <w:tcPr>
            <w:tcW w:w="4025" w:type="dxa"/>
            <w:shd w:val="clear" w:color="auto" w:fill="auto"/>
            <w:noWrap/>
            <w:vAlign w:val="bottom"/>
          </w:tcPr>
          <w:p w:rsidR="004562F7" w:rsidRPr="00460953" w:rsidRDefault="004562F7" w:rsidP="00B575A8">
            <w:pPr>
              <w:pStyle w:val="Tabladeilustraciones"/>
              <w:keepNext/>
              <w:keepLines/>
              <w:rPr>
                <w:b/>
                <w:snapToGrid w:val="0"/>
                <w:color w:val="000000"/>
                <w:sz w:val="16"/>
                <w:szCs w:val="18"/>
                <w:u w:color="000000"/>
              </w:rPr>
            </w:pPr>
            <w:r w:rsidRPr="00460953">
              <w:rPr>
                <w:b/>
                <w:snapToGrid w:val="0"/>
                <w:color w:val="000000"/>
                <w:sz w:val="16"/>
                <w:szCs w:val="18"/>
                <w:u w:color="000000"/>
              </w:rPr>
              <w:t>Edificios:</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907" w:type="dxa"/>
            <w:shd w:val="clear" w:color="auto" w:fill="auto"/>
            <w:noWrap/>
            <w:vAlign w:val="bottom"/>
          </w:tcPr>
          <w:p w:rsidR="004562F7" w:rsidRPr="00460953" w:rsidRDefault="004562F7" w:rsidP="00B575A8">
            <w:pPr>
              <w:pStyle w:val="Tabladeilustraciones"/>
              <w:keepNext/>
              <w:keepLines/>
              <w:jc w:val="center"/>
              <w:rPr>
                <w:b/>
                <w:snapToGrid w:val="0"/>
                <w:color w:val="000000"/>
                <w:sz w:val="16"/>
                <w:szCs w:val="18"/>
                <w:u w:color="000000"/>
              </w:rPr>
            </w:pP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17-07-1988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Zamora, 7; 36203 Vigo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13.808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(11.449)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(2.359)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15-06-1988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Arago, 117;  08026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85.122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(70.807)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(14.315)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15-06-1988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Puerto Rico, 2;  01012 Vitoria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1.808.391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(1.220.508)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(587.883)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27-01-1989</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Villa de Lloret;  17300 Girona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43.699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(35.527)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(8.172)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21-12-1991</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Pº Jacint Verdaguer, 45;  08700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507.193</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(367.629)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(139.564)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18-08-1989</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Joan Guell, 87;  08028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93.738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(74.62</w:t>
            </w:r>
            <w:r w:rsidRPr="00460953">
              <w:rPr>
                <w:snapToGrid w:val="0"/>
                <w:color w:val="000000"/>
                <w:sz w:val="16"/>
                <w:szCs w:val="18"/>
                <w:u w:color="000000"/>
              </w:rPr>
              <w:t xml:space="preserve">2)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(19.116)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09-03-1991</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Real Ctra. Fuensanta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965.364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(722.814)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(242.550)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08-04-1992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Avda C. Barcelona, 108;  28007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765.486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(547.894)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(217.592)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02-04-1992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Prado, 7;  47003 Valladolid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90.098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(64.532)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(25.566)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19-07-1992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 Manuel Durán Glez, 50;  35010 Las Palmas</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398.081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(281.542)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(116.539)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03-04-1992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Nicolás Salmerón, 5;  39009 Santander</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771.636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(552.663)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(218.9</w:t>
            </w:r>
            <w:r>
              <w:rPr>
                <w:snapToGrid w:val="0"/>
                <w:color w:val="000000"/>
                <w:sz w:val="16"/>
                <w:szCs w:val="18"/>
                <w:u w:color="000000"/>
              </w:rPr>
              <w:t>7</w:t>
            </w:r>
            <w:r w:rsidRPr="00460953">
              <w:rPr>
                <w:snapToGrid w:val="0"/>
                <w:color w:val="000000"/>
                <w:sz w:val="16"/>
                <w:szCs w:val="18"/>
                <w:u w:color="000000"/>
              </w:rPr>
              <w:t xml:space="preserve">3)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05-03-1993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Gnral Zabala, 29;  28002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375.464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(258.380)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(117.084)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23-02-1993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Cº del Pilar, 5;  45600 Toledo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179.404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(123.609)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(55.795)</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27-06-1993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Iruña, 1-3;  48014 Bilbao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679.403</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(461.086)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(218.317)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17-10-1993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it-IT"/>
              </w:rPr>
            </w:pPr>
            <w:r w:rsidRPr="00460953">
              <w:rPr>
                <w:snapToGrid w:val="0"/>
                <w:color w:val="000000"/>
                <w:sz w:val="16"/>
                <w:szCs w:val="18"/>
                <w:u w:color="000000"/>
                <w:lang w:val="it-IT"/>
              </w:rPr>
              <w:t>C/ Canonge Antoni Sancho,44;  07009 Palma Mallorca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215.190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(144.033)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(71.157)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18-10-1993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San Quintín, 21;  08026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84.729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(56.705)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(28.024)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25-06-1996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Vitorialanda, P-33,2;  01010 Vitoria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740.412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(434.990)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(305.422)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2100019</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23-10-1996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Joan Güell, 92;  08028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240.394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(138.827)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(101.567)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01-01-2004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Foncalada, 5;  33002 Oviedo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361.899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(130.205)  </w:t>
            </w:r>
          </w:p>
        </w:tc>
        <w:tc>
          <w:tcPr>
            <w:tcW w:w="1020" w:type="dxa"/>
            <w:shd w:val="clear" w:color="auto" w:fill="auto"/>
            <w:vAlign w:val="bottom"/>
          </w:tcPr>
          <w:p w:rsidR="004562F7" w:rsidRPr="00460953" w:rsidRDefault="004562F7" w:rsidP="00B575A8">
            <w:pPr>
              <w:pStyle w:val="Tabladeilustraciones"/>
              <w:keepNext/>
              <w:keepLines/>
              <w:tabs>
                <w:tab w:val="decimal" w:pos="661"/>
              </w:tabs>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231.694</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Emigrante, 2;  30009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28.849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(16.227)</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(12.622)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Emigrante, 3;  30009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28.849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(16.227)</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(12.622)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Cigueña, 27;  26004 Logroño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91.864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(51.673)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(40.191)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2100024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22-04-1997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en-US"/>
              </w:rPr>
            </w:pPr>
            <w:r w:rsidRPr="00460953">
              <w:rPr>
                <w:snapToGrid w:val="0"/>
                <w:color w:val="000000"/>
                <w:sz w:val="16"/>
                <w:szCs w:val="18"/>
                <w:u w:color="000000"/>
                <w:lang w:val="en-US"/>
              </w:rPr>
              <w:t>C/ Emeline de Pankhurst, s/n;  50018 Zaragoza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218.192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(122.714)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(95.478)</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2100025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18-09-1997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lang w:val="en-US"/>
              </w:rPr>
              <w:t xml:space="preserve">C/ </w:t>
            </w:r>
            <w:r w:rsidRPr="00460953">
              <w:rPr>
                <w:snapToGrid w:val="0"/>
                <w:color w:val="000000"/>
                <w:sz w:val="16"/>
                <w:szCs w:val="18"/>
                <w:u w:color="000000"/>
              </w:rPr>
              <w:t>París, 5;  45003 Toledo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264.445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(145.444)</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(119.001)</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15-02-1998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Vª Pasteur, 53;  15980 Santiago Compostela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163.475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(87.868)</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(75.607)</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15-07-1998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en-US"/>
              </w:rPr>
            </w:pPr>
            <w:r w:rsidRPr="00460953">
              <w:rPr>
                <w:snapToGrid w:val="0"/>
                <w:color w:val="000000"/>
                <w:sz w:val="16"/>
                <w:szCs w:val="18"/>
                <w:u w:color="000000"/>
                <w:lang w:val="en-US"/>
              </w:rPr>
              <w:t>Pol. Ind. Guarnizo, s/n, parc 98;  39611 Santander</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839.052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(440.500)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(398.552)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14-10-1998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Amaniel, 34;  28015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217.739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(112.661)</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(105.078)</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2100029</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12-11-1998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Plza. Bohemia, 58;  30100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62.505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(32.190)</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(30.315)</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06-03-2000</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Escritor Miguel Toro, 7;  18006 Granada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36.061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(17.129)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(18.932)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04-06-2000</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Pujades, 77-79;  08005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552.931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(258.494)  </w:t>
            </w: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294.437</w:t>
            </w:r>
          </w:p>
        </w:tc>
      </w:tr>
      <w:tr w:rsidR="004562F7" w:rsidRPr="00D06812" w:rsidTr="00B575A8">
        <w:trPr>
          <w:jc w:val="center"/>
        </w:trPr>
        <w:tc>
          <w:tcPr>
            <w:tcW w:w="850" w:type="dxa"/>
            <w:tcBorders>
              <w:bottom w:val="nil"/>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2100032</w:t>
            </w:r>
          </w:p>
        </w:tc>
        <w:tc>
          <w:tcPr>
            <w:tcW w:w="1020" w:type="dxa"/>
            <w:tcBorders>
              <w:bottom w:val="nil"/>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21-11-2002</w:t>
            </w:r>
          </w:p>
        </w:tc>
        <w:tc>
          <w:tcPr>
            <w:tcW w:w="4025" w:type="dxa"/>
            <w:tcBorders>
              <w:bottom w:val="nil"/>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Ruiz de Alda, 13;  30009 Santander</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151.455</w:t>
            </w:r>
          </w:p>
        </w:tc>
        <w:tc>
          <w:tcPr>
            <w:tcW w:w="1134"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(59.836)  </w:t>
            </w:r>
          </w:p>
        </w:tc>
        <w:tc>
          <w:tcPr>
            <w:tcW w:w="1020" w:type="dxa"/>
            <w:tcBorders>
              <w:bottom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91.619</w:t>
            </w:r>
          </w:p>
        </w:tc>
      </w:tr>
      <w:tr w:rsidR="004562F7" w:rsidRPr="00D06812" w:rsidTr="00B575A8">
        <w:trPr>
          <w:jc w:val="center"/>
        </w:trPr>
        <w:tc>
          <w:tcPr>
            <w:tcW w:w="850" w:type="dxa"/>
            <w:tcBorders>
              <w:top w:val="nil"/>
              <w:bottom w:val="nil"/>
              <w:right w:val="single" w:sz="6"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 </w:t>
            </w:r>
          </w:p>
        </w:tc>
        <w:tc>
          <w:tcPr>
            <w:tcW w:w="907" w:type="dxa"/>
            <w:tcBorders>
              <w:top w:val="single" w:sz="4" w:space="0" w:color="auto"/>
              <w:left w:val="single" w:sz="4"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11.074.928</w:t>
            </w:r>
          </w:p>
        </w:tc>
        <w:tc>
          <w:tcPr>
            <w:tcW w:w="1134" w:type="dxa"/>
            <w:tcBorders>
              <w:top w:val="single" w:sz="4" w:space="0" w:color="auto"/>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 xml:space="preserve">(7.058.785)  </w:t>
            </w:r>
          </w:p>
        </w:tc>
        <w:tc>
          <w:tcPr>
            <w:tcW w:w="1020" w:type="dxa"/>
            <w:tcBorders>
              <w:top w:val="single" w:sz="4" w:space="0" w:color="auto"/>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(3.398.393)</w:t>
            </w:r>
          </w:p>
        </w:tc>
        <w:tc>
          <w:tcPr>
            <w:tcW w:w="907" w:type="dxa"/>
            <w:tcBorders>
              <w:top w:val="single" w:sz="4" w:space="0" w:color="auto"/>
              <w:left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617.750</w:t>
            </w:r>
          </w:p>
        </w:tc>
      </w:tr>
      <w:tr w:rsidR="004562F7" w:rsidRPr="00D06812" w:rsidTr="00B575A8">
        <w:trPr>
          <w:jc w:val="center"/>
        </w:trPr>
        <w:tc>
          <w:tcPr>
            <w:tcW w:w="850" w:type="dxa"/>
            <w:tcBorders>
              <w:top w:val="nil"/>
              <w:bottom w:val="nil"/>
              <w:right w:val="single" w:sz="6" w:space="0" w:color="auto"/>
            </w:tcBorders>
            <w:shd w:val="clear" w:color="auto" w:fill="auto"/>
            <w:noWrap/>
            <w:vAlign w:val="center"/>
          </w:tcPr>
          <w:p w:rsidR="004562F7" w:rsidRPr="00D06812" w:rsidRDefault="004562F7" w:rsidP="00B575A8">
            <w:pPr>
              <w:pStyle w:val="Tabladeilustraciones"/>
              <w:keepNext/>
              <w:keepLines/>
              <w:jc w:val="center"/>
              <w:rPr>
                <w:snapToGrid w:val="0"/>
                <w:color w:val="000000"/>
                <w:sz w:val="16"/>
                <w:szCs w:val="18"/>
                <w:highlight w:val="green"/>
                <w:u w:color="000000"/>
              </w:rPr>
            </w:pPr>
          </w:p>
        </w:tc>
        <w:tc>
          <w:tcPr>
            <w:tcW w:w="1020" w:type="dxa"/>
            <w:tcBorders>
              <w:top w:val="nil"/>
              <w:left w:val="single" w:sz="6" w:space="0" w:color="auto"/>
              <w:bottom w:val="nil"/>
              <w:right w:val="single" w:sz="6" w:space="0" w:color="auto"/>
            </w:tcBorders>
            <w:shd w:val="clear" w:color="auto" w:fill="auto"/>
            <w:noWrap/>
            <w:vAlign w:val="center"/>
          </w:tcPr>
          <w:p w:rsidR="004562F7" w:rsidRPr="00D06812" w:rsidRDefault="004562F7" w:rsidP="00B575A8">
            <w:pPr>
              <w:pStyle w:val="Tabladeilustraciones"/>
              <w:keepNext/>
              <w:keepLines/>
              <w:jc w:val="center"/>
              <w:rPr>
                <w:snapToGrid w:val="0"/>
                <w:color w:val="000000"/>
                <w:sz w:val="16"/>
                <w:szCs w:val="18"/>
                <w:highlight w:val="green"/>
                <w:u w:color="000000"/>
              </w:rPr>
            </w:pPr>
          </w:p>
        </w:tc>
        <w:tc>
          <w:tcPr>
            <w:tcW w:w="4025" w:type="dxa"/>
            <w:tcBorders>
              <w:top w:val="nil"/>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rPr>
                <w:b/>
                <w:snapToGrid w:val="0"/>
                <w:color w:val="000000"/>
                <w:sz w:val="16"/>
                <w:szCs w:val="18"/>
                <w:u w:color="000000"/>
              </w:rPr>
            </w:pPr>
            <w:r w:rsidRPr="00460953">
              <w:rPr>
                <w:b/>
                <w:snapToGrid w:val="0"/>
                <w:color w:val="000000"/>
                <w:sz w:val="16"/>
                <w:szCs w:val="18"/>
                <w:u w:color="000000"/>
              </w:rPr>
              <w:t>Naves industriales:</w:t>
            </w:r>
          </w:p>
        </w:tc>
        <w:tc>
          <w:tcPr>
            <w:tcW w:w="907"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1134"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1020"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907"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2100033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Juan Carlos I, parc. 7-4 (Almussafes)</w:t>
            </w:r>
            <w:r w:rsidRPr="00460953">
              <w:rPr>
                <w:snapToGrid w:val="0"/>
                <w:color w:val="000000"/>
                <w:sz w:val="16"/>
                <w:szCs w:val="16"/>
                <w:u w:color="000000"/>
              </w:rPr>
              <w:br/>
              <w:t xml:space="preserve">  46440 Valencia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1.507.11</w:t>
            </w:r>
            <w:r>
              <w:rPr>
                <w:snapToGrid w:val="0"/>
                <w:color w:val="000000"/>
                <w:sz w:val="16"/>
                <w:szCs w:val="18"/>
                <w:u w:color="000000"/>
              </w:rPr>
              <w:t>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w:t>
            </w:r>
            <w:r>
              <w:rPr>
                <w:snapToGrid w:val="0"/>
                <w:color w:val="000000"/>
                <w:sz w:val="16"/>
                <w:szCs w:val="18"/>
                <w:u w:color="000000"/>
              </w:rPr>
              <w:t>48</w:t>
            </w:r>
            <w:r w:rsidRPr="00460953">
              <w:rPr>
                <w:snapToGrid w:val="0"/>
                <w:color w:val="000000"/>
                <w:sz w:val="16"/>
                <w:szCs w:val="18"/>
                <w:u w:color="000000"/>
              </w:rPr>
              <w:t xml:space="preserve">8.986)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(709.579)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308.547</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2100034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31-07-2005</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2.098.080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(454.579)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(1.099.638)</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543.863</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2;  11408 Cádiz</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387.786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(101.725)  </w:t>
            </w:r>
          </w:p>
        </w:tc>
        <w:tc>
          <w:tcPr>
            <w:tcW w:w="1020"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286.061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5;  11408 Cádiz</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179.340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(50.736)</w:t>
            </w: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128.604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53;  15980 S. Compostela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3.258.851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(588.398)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(1.869.615)</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800.838</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424.151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(91.898)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(242.476)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89.777</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01-02-2007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1.754.267</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(380.087)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(1.002.875)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371.305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2150000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General Solchaga,  29;  47008 Valladolid</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1.377.294</w:t>
            </w:r>
          </w:p>
        </w:tc>
        <w:tc>
          <w:tcPr>
            <w:tcW w:w="1134"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(211.185)  </w:t>
            </w:r>
          </w:p>
        </w:tc>
        <w:tc>
          <w:tcPr>
            <w:tcW w:w="1020" w:type="dxa"/>
            <w:tcBorders>
              <w:bottom w:val="single" w:sz="4" w:space="0" w:color="auto"/>
            </w:tcBorders>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(829.122)</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336.987</w:t>
            </w:r>
          </w:p>
        </w:tc>
      </w:tr>
      <w:tr w:rsidR="004562F7" w:rsidRPr="00D06812" w:rsidTr="00B575A8">
        <w:trPr>
          <w:jc w:val="center"/>
        </w:trPr>
        <w:tc>
          <w:tcPr>
            <w:tcW w:w="850"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1020"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22.061.809</w:t>
            </w:r>
          </w:p>
        </w:tc>
        <w:tc>
          <w:tcPr>
            <w:tcW w:w="1134" w:type="dxa"/>
            <w:tcBorders>
              <w:top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(9.426.379)</w:t>
            </w:r>
          </w:p>
        </w:tc>
        <w:tc>
          <w:tcPr>
            <w:tcW w:w="1020" w:type="dxa"/>
            <w:tcBorders>
              <w:top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(9.151.698)</w:t>
            </w:r>
          </w:p>
        </w:tc>
        <w:tc>
          <w:tcPr>
            <w:tcW w:w="907" w:type="dxa"/>
            <w:tcBorders>
              <w:top w:val="single" w:sz="4" w:space="0" w:color="auto"/>
              <w:bottom w:val="single" w:sz="4" w:space="0" w:color="auto"/>
              <w:right w:val="single" w:sz="4" w:space="0" w:color="auto"/>
            </w:tcBorders>
            <w:shd w:val="clear" w:color="auto" w:fill="auto"/>
            <w:noWrap/>
            <w:vAlign w:val="bottom"/>
          </w:tcPr>
          <w:p w:rsidR="004562F7" w:rsidRPr="00460953" w:rsidRDefault="004562F7" w:rsidP="00B575A8">
            <w:pPr>
              <w:pStyle w:val="Tabladeilustraciones"/>
              <w:keepLines/>
              <w:tabs>
                <w:tab w:val="decimal" w:pos="823"/>
              </w:tabs>
              <w:spacing w:before="40" w:after="40"/>
              <w:rPr>
                <w:b/>
                <w:snapToGrid w:val="0"/>
                <w:sz w:val="16"/>
                <w:szCs w:val="18"/>
                <w:u w:color="000000"/>
              </w:rPr>
            </w:pPr>
            <w:r>
              <w:rPr>
                <w:b/>
                <w:snapToGrid w:val="0"/>
                <w:sz w:val="16"/>
                <w:szCs w:val="18"/>
                <w:u w:color="000000"/>
              </w:rPr>
              <w:t>3.483.732</w:t>
            </w:r>
          </w:p>
        </w:tc>
      </w:tr>
    </w:tbl>
    <w:p w:rsidR="004562F7" w:rsidRPr="00D06812" w:rsidRDefault="004562F7" w:rsidP="004562F7">
      <w:pPr>
        <w:keepLines/>
        <w:rPr>
          <w:highlight w:val="green"/>
        </w:rPr>
      </w:pPr>
    </w:p>
    <w:p w:rsidR="004562F7" w:rsidRPr="008053A6" w:rsidRDefault="004562F7" w:rsidP="004562F7">
      <w:pPr>
        <w:pStyle w:val="Ttulo2"/>
        <w:pageBreakBefore/>
      </w:pPr>
      <w:r w:rsidRPr="008053A6">
        <w:lastRenderedPageBreak/>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8053A6"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345"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B575A8">
        <w:trPr>
          <w:jc w:val="center"/>
        </w:trPr>
        <w:tc>
          <w:tcPr>
            <w:tcW w:w="85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3345"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2300022</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01-01-2008</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de Almussafes</w:t>
            </w:r>
          </w:p>
        </w:tc>
        <w:tc>
          <w:tcPr>
            <w:tcW w:w="907" w:type="dxa"/>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628.212</w:t>
            </w:r>
          </w:p>
        </w:tc>
        <w:tc>
          <w:tcPr>
            <w:tcW w:w="1134" w:type="dxa"/>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 xml:space="preserve">(628.212)  </w:t>
            </w:r>
          </w:p>
        </w:tc>
        <w:tc>
          <w:tcPr>
            <w:tcW w:w="1020" w:type="dxa"/>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c>
          <w:tcPr>
            <w:tcW w:w="907"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2300023</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01-07-2008</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de Candelaria</w:t>
            </w:r>
          </w:p>
        </w:tc>
        <w:tc>
          <w:tcPr>
            <w:tcW w:w="907" w:type="dxa"/>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3.942.794</w:t>
            </w:r>
          </w:p>
        </w:tc>
        <w:tc>
          <w:tcPr>
            <w:tcW w:w="1134" w:type="dxa"/>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w:t>
            </w:r>
            <w:r>
              <w:rPr>
                <w:snapToGrid w:val="0"/>
                <w:color w:val="000000"/>
                <w:sz w:val="18"/>
                <w:szCs w:val="18"/>
                <w:u w:color="000000"/>
              </w:rPr>
              <w:t>2.827.772</w:t>
            </w:r>
            <w:r w:rsidRPr="008053A6">
              <w:rPr>
                <w:snapToGrid w:val="0"/>
                <w:color w:val="000000"/>
                <w:sz w:val="18"/>
                <w:szCs w:val="18"/>
                <w:u w:color="000000"/>
              </w:rPr>
              <w:t xml:space="preserve">)  </w:t>
            </w:r>
          </w:p>
        </w:tc>
        <w:tc>
          <w:tcPr>
            <w:tcW w:w="1020" w:type="dxa"/>
            <w:shd w:val="clear" w:color="auto" w:fill="auto"/>
            <w:vAlign w:val="bottom"/>
          </w:tcPr>
          <w:p w:rsidR="004562F7" w:rsidRPr="008053A6" w:rsidRDefault="004562F7" w:rsidP="00B575A8">
            <w:pPr>
              <w:pStyle w:val="Tabladeilustraciones"/>
              <w:keepNext/>
              <w:keepLines/>
              <w:tabs>
                <w:tab w:val="decimal" w:pos="832"/>
              </w:tabs>
              <w:rPr>
                <w:snapToGrid w:val="0"/>
                <w:color w:val="000000"/>
                <w:sz w:val="18"/>
                <w:szCs w:val="18"/>
                <w:u w:color="000000"/>
              </w:rPr>
            </w:pPr>
            <w:r>
              <w:rPr>
                <w:snapToGrid w:val="0"/>
                <w:color w:val="000000"/>
                <w:sz w:val="18"/>
                <w:szCs w:val="18"/>
                <w:u w:color="000000"/>
              </w:rPr>
              <w:t>(1.115.022)</w:t>
            </w:r>
          </w:p>
        </w:tc>
        <w:tc>
          <w:tcPr>
            <w:tcW w:w="907"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2300024</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01-08-2009</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Santiago de Compostela</w:t>
            </w:r>
          </w:p>
        </w:tc>
        <w:tc>
          <w:tcPr>
            <w:tcW w:w="907" w:type="dxa"/>
            <w:tcBorders>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1.495.806</w:t>
            </w:r>
          </w:p>
        </w:tc>
        <w:tc>
          <w:tcPr>
            <w:tcW w:w="1134" w:type="dxa"/>
            <w:tcBorders>
              <w:bottom w:val="single" w:sz="4" w:space="0" w:color="auto"/>
            </w:tcBorders>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w:t>
            </w:r>
            <w:r>
              <w:rPr>
                <w:snapToGrid w:val="0"/>
                <w:color w:val="000000"/>
                <w:sz w:val="18"/>
                <w:szCs w:val="18"/>
                <w:u w:color="000000"/>
              </w:rPr>
              <w:t>802.500</w:t>
            </w:r>
            <w:r w:rsidRPr="008053A6">
              <w:rPr>
                <w:snapToGrid w:val="0"/>
                <w:color w:val="000000"/>
                <w:sz w:val="18"/>
                <w:szCs w:val="18"/>
                <w:u w:color="000000"/>
              </w:rPr>
              <w:t xml:space="preserve">)  </w:t>
            </w:r>
          </w:p>
        </w:tc>
        <w:tc>
          <w:tcPr>
            <w:tcW w:w="1020" w:type="dxa"/>
            <w:tcBorders>
              <w:bottom w:val="single" w:sz="4" w:space="0" w:color="auto"/>
            </w:tcBorders>
            <w:shd w:val="clear" w:color="auto" w:fill="auto"/>
            <w:vAlign w:val="bottom"/>
          </w:tcPr>
          <w:p w:rsidR="004562F7" w:rsidRPr="008053A6" w:rsidRDefault="004562F7" w:rsidP="00B575A8">
            <w:pPr>
              <w:pStyle w:val="Tabladeilustraciones"/>
              <w:keepNext/>
              <w:keepLines/>
              <w:tabs>
                <w:tab w:val="decimal" w:pos="832"/>
              </w:tabs>
              <w:rPr>
                <w:snapToGrid w:val="0"/>
                <w:color w:val="000000"/>
                <w:sz w:val="18"/>
                <w:szCs w:val="18"/>
                <w:u w:color="000000"/>
              </w:rPr>
            </w:pPr>
            <w:r>
              <w:rPr>
                <w:snapToGrid w:val="0"/>
                <w:color w:val="000000"/>
                <w:sz w:val="18"/>
                <w:szCs w:val="18"/>
                <w:u w:color="000000"/>
              </w:rPr>
              <w:t>(693.306)</w:t>
            </w:r>
          </w:p>
        </w:tc>
        <w:tc>
          <w:tcPr>
            <w:tcW w:w="907" w:type="dxa"/>
            <w:tcBorders>
              <w:bottom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345" w:type="dxa"/>
            <w:tcBorders>
              <w:right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46"/>
              </w:tabs>
              <w:spacing w:before="40" w:after="40"/>
              <w:rPr>
                <w:b/>
                <w:snapToGrid w:val="0"/>
                <w:sz w:val="18"/>
                <w:szCs w:val="18"/>
                <w:u w:color="000000"/>
              </w:rPr>
            </w:pPr>
            <w:r w:rsidRPr="008053A6">
              <w:rPr>
                <w:b/>
                <w:snapToGrid w:val="0"/>
                <w:sz w:val="18"/>
                <w:szCs w:val="18"/>
                <w:u w:color="000000"/>
              </w:rPr>
              <w:t>6.066.812</w:t>
            </w:r>
          </w:p>
        </w:tc>
        <w:tc>
          <w:tcPr>
            <w:tcW w:w="1134" w:type="dxa"/>
            <w:tcBorders>
              <w:top w:val="single" w:sz="4" w:space="0" w:color="auto"/>
              <w:bottom w:val="single" w:sz="4" w:space="0" w:color="auto"/>
            </w:tcBorders>
            <w:shd w:val="clear" w:color="auto" w:fill="auto"/>
            <w:vAlign w:val="bottom"/>
          </w:tcPr>
          <w:p w:rsidR="004562F7" w:rsidRPr="008053A6" w:rsidRDefault="004562F7" w:rsidP="00B575A8">
            <w:pPr>
              <w:pStyle w:val="Tabladeilustraciones"/>
              <w:keepNext/>
              <w:keepLines/>
              <w:tabs>
                <w:tab w:val="decimal" w:pos="973"/>
              </w:tabs>
              <w:spacing w:before="40" w:after="40"/>
              <w:rPr>
                <w:b/>
                <w:snapToGrid w:val="0"/>
                <w:sz w:val="18"/>
                <w:szCs w:val="18"/>
                <w:u w:color="000000"/>
              </w:rPr>
            </w:pPr>
            <w:r>
              <w:rPr>
                <w:b/>
                <w:snapToGrid w:val="0"/>
                <w:sz w:val="18"/>
                <w:szCs w:val="18"/>
                <w:u w:color="000000"/>
              </w:rPr>
              <w:t>(4.258.484</w:t>
            </w:r>
            <w:r w:rsidRPr="008053A6">
              <w:rPr>
                <w:b/>
                <w:snapToGrid w:val="0"/>
                <w:sz w:val="18"/>
                <w:szCs w:val="18"/>
                <w:u w:color="000000"/>
              </w:rPr>
              <w:t xml:space="preserve">)  </w:t>
            </w:r>
          </w:p>
        </w:tc>
        <w:tc>
          <w:tcPr>
            <w:tcW w:w="1020" w:type="dxa"/>
            <w:tcBorders>
              <w:top w:val="single" w:sz="4" w:space="0" w:color="auto"/>
              <w:bottom w:val="single" w:sz="4" w:space="0" w:color="auto"/>
            </w:tcBorders>
            <w:shd w:val="clear" w:color="auto" w:fill="auto"/>
            <w:vAlign w:val="bottom"/>
          </w:tcPr>
          <w:p w:rsidR="004562F7" w:rsidRPr="008053A6" w:rsidRDefault="004562F7" w:rsidP="00B575A8">
            <w:pPr>
              <w:pStyle w:val="Tabladeilustraciones"/>
              <w:keepNext/>
              <w:keepLines/>
              <w:tabs>
                <w:tab w:val="decimal" w:pos="832"/>
              </w:tabs>
              <w:spacing w:before="40" w:after="40"/>
              <w:rPr>
                <w:b/>
                <w:snapToGrid w:val="0"/>
                <w:sz w:val="18"/>
                <w:szCs w:val="18"/>
                <w:u w:color="000000"/>
              </w:rPr>
            </w:pPr>
            <w:r>
              <w:rPr>
                <w:b/>
                <w:snapToGrid w:val="0"/>
                <w:sz w:val="18"/>
                <w:szCs w:val="18"/>
                <w:u w:color="000000"/>
              </w:rPr>
              <w:t>(1.808.328)</w:t>
            </w:r>
          </w:p>
        </w:tc>
        <w:tc>
          <w:tcPr>
            <w:tcW w:w="907" w:type="dxa"/>
            <w:tcBorders>
              <w:top w:val="single" w:sz="4" w:space="0" w:color="auto"/>
              <w:bottom w:val="single" w:sz="4" w:space="0" w:color="auto"/>
              <w:right w:val="single" w:sz="4" w:space="0" w:color="auto"/>
            </w:tcBorders>
            <w:shd w:val="clear" w:color="auto" w:fill="auto"/>
            <w:noWrap/>
            <w:vAlign w:val="center"/>
          </w:tcPr>
          <w:p w:rsidR="004562F7" w:rsidRPr="008053A6" w:rsidRDefault="004562F7" w:rsidP="00B575A8">
            <w:pPr>
              <w:pStyle w:val="Tabladeilustraciones"/>
              <w:keepLines/>
              <w:spacing w:before="40" w:after="40"/>
              <w:jc w:val="center"/>
              <w:rPr>
                <w:b/>
                <w:snapToGrid w:val="0"/>
                <w:sz w:val="18"/>
                <w:szCs w:val="18"/>
                <w:u w:color="000000"/>
              </w:rPr>
            </w:pPr>
            <w:r w:rsidRPr="008053A6">
              <w:rPr>
                <w:b/>
                <w:snapToGrid w:val="0"/>
                <w:sz w:val="18"/>
                <w:szCs w:val="18"/>
                <w:u w:color="000000"/>
              </w:rPr>
              <w:t>-</w:t>
            </w:r>
          </w:p>
        </w:tc>
      </w:tr>
    </w:tbl>
    <w:p w:rsidR="004562F7" w:rsidRPr="00460953" w:rsidRDefault="004562F7" w:rsidP="004562F7">
      <w:pPr>
        <w:keepLines/>
      </w:pPr>
    </w:p>
    <w:p w:rsidR="004562F7" w:rsidRPr="00460953" w:rsidRDefault="004562F7" w:rsidP="004562F7">
      <w:pPr>
        <w:pStyle w:val="Ttulo2"/>
      </w:pPr>
      <w:r w:rsidRPr="00460953">
        <w:t>Otras instalaciones</w:t>
      </w:r>
    </w:p>
    <w:tbl>
      <w:tblPr>
        <w:tblW w:w="91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191"/>
        <w:gridCol w:w="1020"/>
      </w:tblGrid>
      <w:tr w:rsidR="004562F7" w:rsidRPr="00D06812"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1020" w:type="dxa"/>
            <w:tcBorders>
              <w:top w:val="single" w:sz="4" w:space="0" w:color="auto"/>
              <w:bottom w:val="nil"/>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4025" w:type="dxa"/>
            <w:tcBorders>
              <w:top w:val="single" w:sz="4" w:space="0" w:color="auto"/>
              <w:bottom w:val="nil"/>
              <w:right w:val="single" w:sz="4" w:space="0" w:color="auto"/>
            </w:tcBorders>
            <w:shd w:val="clear" w:color="auto" w:fill="auto"/>
            <w:noWrap/>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r w:rsidRPr="00460953">
              <w:rPr>
                <w:snapToGrid w:val="0"/>
                <w:color w:val="000000"/>
                <w:sz w:val="18"/>
                <w:szCs w:val="18"/>
                <w:u w:color="000000"/>
              </w:rPr>
              <w:t>Euros</w:t>
            </w:r>
          </w:p>
        </w:tc>
      </w:tr>
      <w:tr w:rsidR="004562F7" w:rsidRPr="00D06812"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Fecha</w:t>
            </w:r>
          </w:p>
        </w:tc>
        <w:tc>
          <w:tcPr>
            <w:tcW w:w="4025"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Valor Neto Contable</w:t>
            </w:r>
          </w:p>
        </w:tc>
      </w:tr>
      <w:tr w:rsidR="004562F7" w:rsidRPr="00D06812" w:rsidTr="00B575A8">
        <w:trPr>
          <w:jc w:val="center"/>
        </w:trPr>
        <w:tc>
          <w:tcPr>
            <w:tcW w:w="85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191" w:type="dxa"/>
            <w:tcBorders>
              <w:top w:val="single" w:sz="4" w:space="0" w:color="auto"/>
            </w:tcBorders>
            <w:shd w:val="clear" w:color="auto" w:fill="auto"/>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2 unidades de Split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2.654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(2.300)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354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2500007</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dos líneas de refrigerante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1.056</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(915)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141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2500009</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Instalación eléctrica a 2 unidades de condensado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392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(340)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52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Tubería para desagüe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151</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(131)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20</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2500012</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2 unidades de Split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4.237</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(3.673)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564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dos líneas de refrigerante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1.810</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(1.568)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242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Instalación eléctrica a 2 unidades de condensado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392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(340)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52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Tubería para desagüe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90</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(78)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6.182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(5.358)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824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2500019</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181</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(157)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Suministro e instalación de un split 2x1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2.624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(2.274)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350</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p>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754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(653)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101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12.09.2007</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Reforma e instalaciones en la sede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9.558</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(6.929)</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2.629</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31.12.2007</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Obra e instalaciones en sede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33.607</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(30.89</w:t>
            </w:r>
            <w:r w:rsidRPr="00460953">
              <w:rPr>
                <w:snapToGrid w:val="0"/>
                <w:color w:val="000000"/>
                <w:sz w:val="18"/>
                <w:szCs w:val="18"/>
                <w:u w:color="000000"/>
              </w:rPr>
              <w:t xml:space="preserve">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2.716</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2500030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01.07.2008</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Split pared y bomba de calor aire acondicionado</w:t>
            </w:r>
          </w:p>
        </w:tc>
        <w:tc>
          <w:tcPr>
            <w:tcW w:w="1020" w:type="dxa"/>
            <w:tcBorders>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2.354</w:t>
            </w:r>
          </w:p>
        </w:tc>
        <w:tc>
          <w:tcPr>
            <w:tcW w:w="1191" w:type="dxa"/>
            <w:tcBorders>
              <w:bottom w:val="nil"/>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(1.510)  </w:t>
            </w:r>
          </w:p>
        </w:tc>
        <w:tc>
          <w:tcPr>
            <w:tcW w:w="1020" w:type="dxa"/>
            <w:tcBorders>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844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2500031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01.07.2008</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Split pared y bomba de calor aire acondicionado</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2.247</w:t>
            </w:r>
          </w:p>
        </w:tc>
        <w:tc>
          <w:tcPr>
            <w:tcW w:w="1191" w:type="dxa"/>
            <w:tcBorders>
              <w:top w:val="nil"/>
              <w:bottom w:val="nil"/>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(1.442)  </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805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2500032</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09.06.2014</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Pr>
                <w:snapToGrid w:val="0"/>
                <w:color w:val="000000"/>
                <w:sz w:val="18"/>
                <w:szCs w:val="18"/>
                <w:u w:color="000000"/>
              </w:rPr>
              <w:t>Cableado Conexión PC y Audio</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334</w:t>
            </w:r>
          </w:p>
        </w:tc>
        <w:tc>
          <w:tcPr>
            <w:tcW w:w="1191" w:type="dxa"/>
            <w:tcBorders>
              <w:top w:val="nil"/>
              <w:bottom w:val="single" w:sz="4" w:space="0" w:color="auto"/>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(17)</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317</w:t>
            </w:r>
          </w:p>
        </w:tc>
      </w:tr>
      <w:tr w:rsidR="004562F7" w:rsidRPr="00460953" w:rsidTr="00B575A8">
        <w:trPr>
          <w:jc w:val="center"/>
        </w:trPr>
        <w:tc>
          <w:tcPr>
            <w:tcW w:w="850" w:type="dxa"/>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1020" w:type="dxa"/>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spacing w:before="40" w:after="40"/>
              <w:rPr>
                <w:b/>
                <w:snapToGrid w:val="0"/>
                <w:sz w:val="18"/>
                <w:szCs w:val="18"/>
                <w:u w:color="000000"/>
              </w:rPr>
            </w:pPr>
            <w:r>
              <w:rPr>
                <w:b/>
                <w:snapToGrid w:val="0"/>
                <w:sz w:val="18"/>
                <w:szCs w:val="18"/>
                <w:u w:color="000000"/>
              </w:rPr>
              <w:t>68.623</w:t>
            </w:r>
          </w:p>
        </w:tc>
        <w:tc>
          <w:tcPr>
            <w:tcW w:w="1191" w:type="dxa"/>
            <w:tcBorders>
              <w:top w:val="single" w:sz="4" w:space="0" w:color="auto"/>
              <w:bottom w:val="single" w:sz="4" w:space="0" w:color="auto"/>
            </w:tcBorders>
            <w:shd w:val="clear" w:color="auto" w:fill="auto"/>
            <w:vAlign w:val="bottom"/>
          </w:tcPr>
          <w:p w:rsidR="004562F7" w:rsidRPr="00460953" w:rsidRDefault="004562F7" w:rsidP="00B575A8">
            <w:pPr>
              <w:pStyle w:val="Tabladeilustraciones"/>
              <w:keepNext/>
              <w:keepLines/>
              <w:tabs>
                <w:tab w:val="decimal" w:pos="776"/>
              </w:tabs>
              <w:spacing w:before="40" w:after="40"/>
              <w:rPr>
                <w:b/>
                <w:snapToGrid w:val="0"/>
                <w:sz w:val="18"/>
                <w:szCs w:val="18"/>
                <w:u w:color="000000"/>
              </w:rPr>
            </w:pPr>
            <w:r>
              <w:rPr>
                <w:b/>
                <w:snapToGrid w:val="0"/>
                <w:sz w:val="18"/>
                <w:szCs w:val="18"/>
                <w:u w:color="000000"/>
              </w:rPr>
              <w:t>(58.576)</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460953" w:rsidRDefault="004562F7" w:rsidP="00B575A8">
            <w:pPr>
              <w:pStyle w:val="Tabladeilustraciones"/>
              <w:keepLines/>
              <w:tabs>
                <w:tab w:val="decimal" w:pos="776"/>
              </w:tabs>
              <w:spacing w:before="40" w:after="40"/>
              <w:rPr>
                <w:b/>
                <w:snapToGrid w:val="0"/>
                <w:sz w:val="18"/>
                <w:szCs w:val="18"/>
                <w:u w:color="000000"/>
              </w:rPr>
            </w:pPr>
            <w:r>
              <w:rPr>
                <w:b/>
                <w:snapToGrid w:val="0"/>
                <w:sz w:val="18"/>
                <w:szCs w:val="18"/>
                <w:u w:color="000000"/>
              </w:rPr>
              <w:t>10.047</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Mobiliario</w:t>
      </w:r>
    </w:p>
    <w:tbl>
      <w:tblPr>
        <w:tblW w:w="90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74"/>
        <w:gridCol w:w="1020"/>
      </w:tblGrid>
      <w:tr w:rsidR="004562F7" w:rsidRPr="00460953" w:rsidTr="00B575A8">
        <w:trPr>
          <w:tblHeader/>
          <w:jc w:val="center"/>
        </w:trPr>
        <w:tc>
          <w:tcPr>
            <w:tcW w:w="85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Euros</w:t>
            </w:r>
          </w:p>
        </w:tc>
      </w:tr>
      <w:tr w:rsidR="004562F7" w:rsidRPr="00460953" w:rsidTr="00B575A8">
        <w:trPr>
          <w:tblHeader/>
          <w:jc w:val="center"/>
        </w:trPr>
        <w:tc>
          <w:tcPr>
            <w:tcW w:w="85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Valor Neto Contable</w:t>
            </w:r>
          </w:p>
        </w:tc>
      </w:tr>
      <w:tr w:rsidR="004562F7" w:rsidRPr="00460953" w:rsidTr="00B575A8">
        <w:trPr>
          <w:tblHeader/>
          <w:jc w:val="center"/>
        </w:trPr>
        <w:tc>
          <w:tcPr>
            <w:tcW w:w="85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74" w:type="dxa"/>
            <w:tcBorders>
              <w:top w:val="single" w:sz="4" w:space="0" w:color="auto"/>
            </w:tcBorders>
            <w:shd w:val="clear" w:color="auto" w:fill="auto"/>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888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 y 2 taquillas 30x50x180</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1.273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(1.273)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4.303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(4.303)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01-11-2000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1.954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(1.954)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01-11-2000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5.321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(5.321)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1.828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(1.828)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31-05-2001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(341)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26-09-2001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26-09-2001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(414)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725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(725)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(785)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487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(487)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mesas de despacho y una 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917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(917)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10.010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(10.010)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777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(777)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472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(472)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(1.051)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librería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7.462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(7.462)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(226)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(356)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1.241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(1.241)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9.700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(9.700)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06-10-2003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2.767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(2.767)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08-10-2003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168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(168)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6.035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(6.035)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8 sillones para sala de juntas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4.327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(4.327)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26-11-2003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Taquilla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460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(460)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12-12-2003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Taquilla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(393)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28-02-2004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5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3.023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(3.023)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212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(212)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Parte lateral de mesa de despacho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580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(580)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(569)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26-07-2004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(569)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26-07-2004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830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(830)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23-09-2004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803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(803)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20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9.362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(9.362)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2.395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(2.395)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10.751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(10.751)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1.131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(1.131)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4.190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(4.190)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845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(845)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1.173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(1.173)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3.197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(3.197)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31-01-2005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458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(458)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2.130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(2.095)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5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1.232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(1.211)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(750)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636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(620)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2.212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(2.083)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librería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5.733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(5.398)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335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30-09-2005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(1.317)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30-09-2005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586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(547)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(346)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22-05-2006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1.778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(1.778)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sofás y 2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(3.278)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de juntas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y 6 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(711)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5 sillas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739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(739)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20-03-2007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enrollables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1.970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(1.970)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20-03-2007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enrollables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(485)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y 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2.492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(2.492)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554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(554)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01-06-2008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267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01-06-2008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871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(871)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lastRenderedPageBreak/>
              <w:t>2600128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274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(274)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04-03-2009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7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24-06-2009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75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24-06-2009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75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(159)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19-01-2010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Armario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(572)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27-04-2010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(288)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81</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27-04-2010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631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(492)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139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vela con reposacabezas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(140)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05-07-2010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40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2.461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(1.813)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Armario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722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290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sillas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(259)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6 sillas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1.163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(776)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642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213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1.039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(694)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345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1 mesa de reuniones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01-04-2012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365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(162)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vela alta con brazos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mesas de Rincón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(356)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470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(393)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auxiliar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1.699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(732)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967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153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23-03-2012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4 armarios  altos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1.143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27-06-2012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armarios bajos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01-07-2012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(138)</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205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operativa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Mueble recepción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2.063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1.174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recepción</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406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28-02-2013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 modelo Elegance Plus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11-03-2013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3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11-03-2013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295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22-11-2013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8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187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1.234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(326)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908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1.404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(371)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1.033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con respaldo alto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257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407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22-11-2013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3 sillas con respaldo alto </w:t>
            </w:r>
          </w:p>
        </w:tc>
        <w:tc>
          <w:tcPr>
            <w:tcW w:w="1020" w:type="dxa"/>
            <w:tcBorders>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684</w:t>
            </w:r>
          </w:p>
        </w:tc>
        <w:tc>
          <w:tcPr>
            <w:tcW w:w="1074" w:type="dxa"/>
            <w:tcBorders>
              <w:bottom w:val="nil"/>
            </w:tcBorders>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(124)  </w:t>
            </w:r>
          </w:p>
        </w:tc>
        <w:tc>
          <w:tcPr>
            <w:tcW w:w="1020" w:type="dxa"/>
            <w:tcBorders>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31-10-2013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Atril de metacrilato para eventos</w:t>
            </w:r>
          </w:p>
        </w:tc>
        <w:tc>
          <w:tcPr>
            <w:tcW w:w="1020" w:type="dxa"/>
            <w:tcBorders>
              <w:top w:val="nil"/>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615</w:t>
            </w:r>
          </w:p>
        </w:tc>
        <w:tc>
          <w:tcPr>
            <w:tcW w:w="1074" w:type="dxa"/>
            <w:tcBorders>
              <w:top w:val="nil"/>
              <w:bottom w:val="nil"/>
            </w:tcBorders>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(120)  </w:t>
            </w:r>
          </w:p>
        </w:tc>
        <w:tc>
          <w:tcPr>
            <w:tcW w:w="1020" w:type="dxa"/>
            <w:tcBorders>
              <w:top w:val="nil"/>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495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2600185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11-03-2014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Pr>
                <w:snapToGrid w:val="0"/>
                <w:color w:val="000000"/>
                <w:sz w:val="16"/>
                <w:szCs w:val="16"/>
                <w:u w:color="000000"/>
              </w:rPr>
              <w:t>Silla</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555</w:t>
            </w:r>
          </w:p>
        </w:tc>
        <w:tc>
          <w:tcPr>
            <w:tcW w:w="1074" w:type="dxa"/>
            <w:tcBorders>
              <w:top w:val="nil"/>
              <w:bottom w:val="nil"/>
            </w:tcBorders>
            <w:shd w:val="clear" w:color="auto" w:fill="auto"/>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(69)</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486</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2600186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01-10-2014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Pr>
                <w:snapToGrid w:val="0"/>
                <w:color w:val="000000"/>
                <w:sz w:val="16"/>
                <w:szCs w:val="16"/>
                <w:u w:color="000000"/>
              </w:rPr>
              <w:t>Silla</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508</w:t>
            </w:r>
          </w:p>
        </w:tc>
        <w:tc>
          <w:tcPr>
            <w:tcW w:w="1074" w:type="dxa"/>
            <w:tcBorders>
              <w:top w:val="nil"/>
              <w:bottom w:val="single" w:sz="4" w:space="0" w:color="auto"/>
            </w:tcBorders>
            <w:shd w:val="clear" w:color="auto" w:fill="auto"/>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(14)</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494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17"/>
              </w:tabs>
              <w:spacing w:before="40" w:after="40"/>
              <w:rPr>
                <w:b/>
                <w:snapToGrid w:val="0"/>
                <w:sz w:val="16"/>
                <w:szCs w:val="16"/>
                <w:u w:color="000000"/>
              </w:rPr>
            </w:pPr>
            <w:r>
              <w:rPr>
                <w:b/>
                <w:snapToGrid w:val="0"/>
                <w:sz w:val="16"/>
                <w:szCs w:val="16"/>
                <w:u w:color="000000"/>
              </w:rPr>
              <w:t>170.028</w:t>
            </w:r>
          </w:p>
        </w:tc>
        <w:tc>
          <w:tcPr>
            <w:tcW w:w="107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17"/>
              </w:tabs>
              <w:spacing w:before="40" w:after="40"/>
              <w:rPr>
                <w:b/>
                <w:snapToGrid w:val="0"/>
                <w:sz w:val="16"/>
                <w:szCs w:val="16"/>
                <w:u w:color="000000"/>
              </w:rPr>
            </w:pPr>
            <w:r>
              <w:rPr>
                <w:b/>
                <w:snapToGrid w:val="0"/>
                <w:sz w:val="16"/>
                <w:szCs w:val="16"/>
                <w:u w:color="000000"/>
              </w:rPr>
              <w:t>(153.450</w:t>
            </w:r>
            <w:r w:rsidRPr="00460953">
              <w:rPr>
                <w:b/>
                <w:snapToGrid w:val="0"/>
                <w:sz w:val="16"/>
                <w:szCs w:val="16"/>
                <w:u w:color="000000"/>
              </w:rPr>
              <w:t xml:space="preserve">)  </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tabs>
                <w:tab w:val="decimal" w:pos="717"/>
              </w:tabs>
              <w:spacing w:before="40" w:after="40"/>
              <w:rPr>
                <w:b/>
                <w:snapToGrid w:val="0"/>
                <w:sz w:val="16"/>
                <w:szCs w:val="16"/>
                <w:u w:color="000000"/>
              </w:rPr>
            </w:pPr>
            <w:r>
              <w:rPr>
                <w:b/>
                <w:snapToGrid w:val="0"/>
                <w:sz w:val="16"/>
                <w:szCs w:val="16"/>
                <w:u w:color="000000"/>
              </w:rPr>
              <w:t>16.578</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460953" w:rsidTr="00B575A8">
        <w:trPr>
          <w:jc w:val="center"/>
        </w:trPr>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p>
        </w:tc>
        <w:tc>
          <w:tcPr>
            <w:tcW w:w="2891" w:type="dxa"/>
            <w:tcBorders>
              <w:top w:val="single" w:sz="6" w:space="0" w:color="auto"/>
              <w:bottom w:val="nil"/>
            </w:tcBorders>
            <w:shd w:val="clear" w:color="auto" w:fill="auto"/>
            <w:noWrap/>
            <w:vAlign w:val="bottom"/>
          </w:tcPr>
          <w:p w:rsidR="004562F7" w:rsidRPr="00460953" w:rsidRDefault="004562F7" w:rsidP="00B575A8">
            <w:pPr>
              <w:pStyle w:val="Tabladeilustraciones"/>
              <w:keepNext/>
              <w:keepLines/>
              <w:jc w:val="center"/>
              <w:rPr>
                <w:snapToGrid w:val="0"/>
                <w:sz w:val="18"/>
                <w:szCs w:val="18"/>
                <w:u w:color="000000"/>
              </w:rPr>
            </w:pPr>
          </w:p>
        </w:tc>
        <w:tc>
          <w:tcPr>
            <w:tcW w:w="4137" w:type="dxa"/>
            <w:gridSpan w:val="4"/>
            <w:tcBorders>
              <w:top w:val="single" w:sz="6" w:space="0" w:color="auto"/>
              <w:bottom w:val="single" w:sz="4" w:space="0" w:color="auto"/>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Euros</w:t>
            </w:r>
          </w:p>
        </w:tc>
      </w:tr>
      <w:tr w:rsidR="004562F7" w:rsidRPr="00460953" w:rsidTr="00B575A8">
        <w:trPr>
          <w:jc w:val="center"/>
        </w:trPr>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Fecha</w:t>
            </w:r>
          </w:p>
        </w:tc>
        <w:tc>
          <w:tcPr>
            <w:tcW w:w="2891"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sz w:val="18"/>
                <w:szCs w:val="18"/>
                <w:u w:color="000000"/>
              </w:rPr>
            </w:pPr>
            <w:r>
              <w:rPr>
                <w:snapToGrid w:val="0"/>
                <w:color w:val="000000"/>
                <w:sz w:val="18"/>
                <w:szCs w:val="18"/>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Valor Neto Contable</w:t>
            </w:r>
          </w:p>
        </w:tc>
      </w:tr>
      <w:tr w:rsidR="004562F7" w:rsidRPr="00460953" w:rsidTr="00B575A8">
        <w:trPr>
          <w:jc w:val="center"/>
        </w:trPr>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2891"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tabs>
                <w:tab w:val="decimal" w:pos="760"/>
              </w:tabs>
              <w:rPr>
                <w:snapToGrid w:val="0"/>
                <w:sz w:val="18"/>
                <w:szCs w:val="18"/>
                <w:u w:color="000000"/>
              </w:rPr>
            </w:pPr>
          </w:p>
        </w:tc>
        <w:tc>
          <w:tcPr>
            <w:tcW w:w="1077" w:type="dxa"/>
            <w:tcBorders>
              <w:top w:val="single" w:sz="4" w:space="0" w:color="auto"/>
            </w:tcBorders>
            <w:shd w:val="clear" w:color="auto" w:fill="auto"/>
            <w:vAlign w:val="bottom"/>
          </w:tcPr>
          <w:p w:rsidR="004562F7" w:rsidRPr="00460953" w:rsidRDefault="004562F7" w:rsidP="00B575A8">
            <w:pPr>
              <w:pStyle w:val="Tabladeilustraciones"/>
              <w:keepNext/>
              <w:keepLines/>
              <w:tabs>
                <w:tab w:val="decimal" w:pos="788"/>
              </w:tabs>
              <w:rPr>
                <w:snapToGrid w:val="0"/>
                <w:sz w:val="18"/>
                <w:szCs w:val="18"/>
                <w:u w:color="000000"/>
              </w:rPr>
            </w:pPr>
          </w:p>
        </w:tc>
        <w:tc>
          <w:tcPr>
            <w:tcW w:w="1020" w:type="dxa"/>
            <w:tcBorders>
              <w:top w:val="single" w:sz="4" w:space="0" w:color="auto"/>
            </w:tcBorders>
            <w:shd w:val="clear" w:color="auto" w:fill="auto"/>
            <w:vAlign w:val="bottom"/>
          </w:tcPr>
          <w:p w:rsidR="004562F7" w:rsidRPr="00460953"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tabs>
                <w:tab w:val="decimal" w:pos="578"/>
              </w:tabs>
              <w:rPr>
                <w:snapToGrid w:val="0"/>
                <w:sz w:val="18"/>
                <w:szCs w:val="18"/>
                <w:u w:color="000000"/>
              </w:rPr>
            </w:pP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2600104</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01-12-2000</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1.158</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(1.158)</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2600105</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01-12-2000</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5.806</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(5.806)</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2600106</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30-12-2001</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563</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(563)</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2600107</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30-12-2001</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7.446</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(7.446)</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2600108</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05-11-2002</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3.299</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(3.299)</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2600109</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30-04-2002</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523</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(523)</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2600110</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30-12-2003</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70</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(70)</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2600123</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01-01-2008</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nave de Almusafes</w:t>
            </w:r>
          </w:p>
        </w:tc>
        <w:tc>
          <w:tcPr>
            <w:tcW w:w="1020"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18.337</w:t>
            </w:r>
          </w:p>
        </w:tc>
        <w:tc>
          <w:tcPr>
            <w:tcW w:w="1077"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(18.337)</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p>
        </w:tc>
        <w:tc>
          <w:tcPr>
            <w:tcW w:w="2891"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60"/>
              </w:tabs>
              <w:spacing w:before="40" w:after="40"/>
              <w:rPr>
                <w:b/>
                <w:snapToGrid w:val="0"/>
                <w:sz w:val="18"/>
                <w:szCs w:val="18"/>
                <w:u w:color="000000"/>
              </w:rPr>
            </w:pPr>
            <w:r w:rsidRPr="00460953">
              <w:rPr>
                <w:b/>
                <w:snapToGrid w:val="0"/>
                <w:sz w:val="18"/>
                <w:szCs w:val="18"/>
                <w:u w:color="000000"/>
              </w:rPr>
              <w:t>37.202</w:t>
            </w:r>
          </w:p>
        </w:tc>
        <w:tc>
          <w:tcPr>
            <w:tcW w:w="107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88"/>
              </w:tabs>
              <w:spacing w:before="40" w:after="40"/>
              <w:rPr>
                <w:b/>
                <w:snapToGrid w:val="0"/>
                <w:sz w:val="18"/>
                <w:szCs w:val="18"/>
                <w:u w:color="000000"/>
              </w:rPr>
            </w:pPr>
            <w:r w:rsidRPr="00460953">
              <w:rPr>
                <w:b/>
                <w:snapToGrid w:val="0"/>
                <w:sz w:val="18"/>
                <w:szCs w:val="18"/>
                <w:u w:color="000000"/>
              </w:rPr>
              <w:t>(37.202)</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spacing w:before="40" w:after="40"/>
              <w:jc w:val="center"/>
              <w:rPr>
                <w:b/>
                <w:snapToGrid w:val="0"/>
                <w:sz w:val="18"/>
                <w:szCs w:val="18"/>
                <w:u w:color="000000"/>
              </w:rPr>
            </w:pPr>
            <w:r w:rsidRPr="00460953">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spacing w:before="40" w:after="40"/>
              <w:jc w:val="center"/>
              <w:rPr>
                <w:b/>
                <w:snapToGrid w:val="0"/>
                <w:sz w:val="18"/>
                <w:szCs w:val="18"/>
                <w:u w:color="000000"/>
              </w:rPr>
            </w:pPr>
            <w:r w:rsidRPr="00460953">
              <w:rPr>
                <w:b/>
                <w:snapToGrid w:val="0"/>
                <w:sz w:val="18"/>
                <w:szCs w:val="18"/>
                <w:u w:color="000000"/>
              </w:rPr>
              <w:t>-</w:t>
            </w:r>
          </w:p>
        </w:tc>
      </w:tr>
    </w:tbl>
    <w:p w:rsidR="004562F7" w:rsidRDefault="004562F7" w:rsidP="004562F7">
      <w:pPr>
        <w:pStyle w:val="Ttulo2"/>
      </w:pPr>
    </w:p>
    <w:p w:rsidR="004562F7" w:rsidRPr="003871EA" w:rsidRDefault="004562F7" w:rsidP="004562F7">
      <w:pPr>
        <w:pStyle w:val="Ttulo2"/>
      </w:pPr>
      <w:r w:rsidRPr="003871EA">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D06812" w:rsidTr="00B575A8">
        <w:trPr>
          <w:tblHeader/>
          <w:jc w:val="center"/>
        </w:trPr>
        <w:tc>
          <w:tcPr>
            <w:tcW w:w="850" w:type="dxa"/>
            <w:tcBorders>
              <w:bottom w:val="nil"/>
            </w:tcBorders>
            <w:shd w:val="clear" w:color="auto" w:fill="auto"/>
          </w:tcPr>
          <w:p w:rsidR="004562F7" w:rsidRPr="003871EA" w:rsidRDefault="004562F7" w:rsidP="00B575A8">
            <w:pPr>
              <w:pStyle w:val="Tabladeilustraciones"/>
              <w:keepNext/>
              <w:keepLines/>
              <w:jc w:val="center"/>
              <w:rPr>
                <w:snapToGrid w:val="0"/>
                <w:sz w:val="16"/>
                <w:szCs w:val="16"/>
                <w:u w:color="000000"/>
              </w:rPr>
            </w:pPr>
          </w:p>
        </w:tc>
        <w:tc>
          <w:tcPr>
            <w:tcW w:w="1020" w:type="dxa"/>
            <w:tcBorders>
              <w:bottom w:val="nil"/>
            </w:tcBorders>
            <w:shd w:val="clear" w:color="auto" w:fill="auto"/>
            <w:vAlign w:val="center"/>
          </w:tcPr>
          <w:p w:rsidR="004562F7" w:rsidRPr="003871EA" w:rsidRDefault="004562F7" w:rsidP="00B575A8">
            <w:pPr>
              <w:pStyle w:val="Tabladeilustraciones"/>
              <w:keepNext/>
              <w:keepLines/>
              <w:rPr>
                <w:snapToGrid w:val="0"/>
                <w:sz w:val="16"/>
                <w:szCs w:val="16"/>
                <w:u w:color="000000"/>
              </w:rPr>
            </w:pPr>
          </w:p>
        </w:tc>
        <w:tc>
          <w:tcPr>
            <w:tcW w:w="4025" w:type="dxa"/>
            <w:tcBorders>
              <w:bottom w:val="nil"/>
            </w:tcBorders>
            <w:shd w:val="clear" w:color="auto" w:fill="auto"/>
            <w:noWrap/>
            <w:vAlign w:val="center"/>
          </w:tcPr>
          <w:p w:rsidR="004562F7" w:rsidRPr="003871EA" w:rsidRDefault="004562F7" w:rsidP="00B575A8">
            <w:pPr>
              <w:pStyle w:val="Tabladeilustraciones"/>
              <w:keepNext/>
              <w:keepLines/>
              <w:rPr>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Euros</w:t>
            </w:r>
          </w:p>
        </w:tc>
      </w:tr>
      <w:tr w:rsidR="004562F7" w:rsidRPr="00D06812" w:rsidTr="00B575A8">
        <w:trPr>
          <w:tblHeader/>
          <w:jc w:val="center"/>
        </w:trPr>
        <w:tc>
          <w:tcPr>
            <w:tcW w:w="850" w:type="dxa"/>
            <w:tcBorders>
              <w:top w:val="nil"/>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Valor Neto Contable</w:t>
            </w:r>
          </w:p>
        </w:tc>
      </w:tr>
      <w:tr w:rsidR="004562F7" w:rsidRPr="00D06812" w:rsidTr="00B575A8">
        <w:trPr>
          <w:tblHeader/>
          <w:jc w:val="center"/>
        </w:trPr>
        <w:tc>
          <w:tcPr>
            <w:tcW w:w="850" w:type="dxa"/>
            <w:tcBorders>
              <w:top w:val="single" w:sz="4" w:space="0" w:color="auto"/>
            </w:tcBorders>
            <w:shd w:val="clear" w:color="auto" w:fill="auto"/>
            <w:noWrap/>
          </w:tcPr>
          <w:p w:rsidR="004562F7" w:rsidRPr="003871EA" w:rsidRDefault="004562F7" w:rsidP="00B575A8">
            <w:pPr>
              <w:pStyle w:val="Tabladeilustraciones"/>
              <w:keepNext/>
              <w:keepLines/>
              <w:jc w:val="center"/>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p>
        </w:tc>
        <w:tc>
          <w:tcPr>
            <w:tcW w:w="4025" w:type="dxa"/>
            <w:tcBorders>
              <w:top w:val="single" w:sz="4" w:space="0" w:color="auto"/>
            </w:tcBorders>
            <w:shd w:val="clear" w:color="auto" w:fill="auto"/>
            <w:noWrap/>
            <w:vAlign w:val="bottom"/>
          </w:tcPr>
          <w:p w:rsidR="004562F7" w:rsidRPr="003871EA"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p>
        </w:tc>
        <w:tc>
          <w:tcPr>
            <w:tcW w:w="1020" w:type="dxa"/>
            <w:tcBorders>
              <w:top w:val="single" w:sz="4" w:space="0" w:color="auto"/>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Sony VAIO S5XP + ampliación garantía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2.700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Adobe Acrobat Standard 7.0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Laserjet 2420DN + ampliación garantía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Samsung X20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1.377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18-04-2006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Portatil Sony VAIO TX2XP/B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2.819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(2.819)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2700208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dc 7600  y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2700209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dc 7600  y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CPU HP dc 7600 +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CPU HP dc 7600 +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HP dc 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806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personal HP DC7700 SFF Dual Core XP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979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2.479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(2.479)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2.006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PC HP y monitor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982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1.766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(1.766)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SZ3XP/c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2.994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(2.994)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Escaner Scanjet 5590P HP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PC´s mod.HP DC770 y monitores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2.907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(2.907)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Grabadora de CD / DVD</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PC mod.HP DC7700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969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(969)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SZ3WP/c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2.313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(2.313)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SZ3WP/c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1PC mod.HP DC/7700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1.016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SONY VAIO  SZ4XN/C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2.574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(2.574)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ordenadores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(2.894)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893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TFT 17"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864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 - mod. 2065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(1.149)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1.761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(1.761)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Scanner HP 7650n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Scanner HP 7650n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746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color Laserjet 4700n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334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lastRenderedPageBreak/>
              <w:t>2700243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997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(997)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746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color Laserjet 5550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6.394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(6.394)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d530 intel core 2 duo T7250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modelo L-1706</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hp 6910 compaq</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1.553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(1.553)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Scanjet 5590p hp/1910a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519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color Laserjet 5550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6.394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(6.394)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Laser P1505N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portatil HP 2510p y 2 adaptadores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Teclado y ratón inalámbrico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Scaner HP Scanjet 7650N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754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(754)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TFT 17" L 1710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1.058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(1.058)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Laserjet P3005N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Scaner HP Scanjet 7650N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portátil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portátil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2510B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1.359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(1.359)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24-02-2009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DC7800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23-02-2009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Samsung P460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portatil HP2530P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portatil Sony VAIO BZ13XN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22-04-2009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22-04-2009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TFT 19" L1950G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Portartil HP 2530P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Portartil HP 2530P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SCANNER HP SCANJET 7650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1.203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(1.203)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SCANNER HP SCANJET N6350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982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18-11-2009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P4515N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1.864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HP Mini 5101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(541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01-04-2010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518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(518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01-04-2010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Apple Macbook con Software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(3.047</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19""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(153</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Laserjet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(280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01-06-2010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Probook 654B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(1.527</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Mini 5102 con XP Profesional</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640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(640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10-08-2010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Probook 4510S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(694</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01-10-2010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(526</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19"LA195G</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(174</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Philips 22" LCD TFT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(208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Philips 22" LCD TFT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(208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10 Ordenadores HP DC8000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6.168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(6.168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Mini 5103</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(420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24 Kingston memoria 1GB y 2 module memory 1GB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1.648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(1.648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HP IPAQ 214 y un soporte de conexión PDA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450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(450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(526)</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Ordenadores - PC Portatil</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(398)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Ordenadores - PC Sobremesa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(641)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43</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16-03-2011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Monitores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322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(302)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20</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16-03-2011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HP DC8000SFF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(577)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(627)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57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(787)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(575)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52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Portatiles HP probook 4520S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1.673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(1.227)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446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01-06-2011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773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(541)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232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(489)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22</w:t>
            </w:r>
            <w:r>
              <w:rPr>
                <w:snapToGrid w:val="0"/>
                <w:sz w:val="16"/>
                <w:szCs w:val="16"/>
                <w:u w:color="000000"/>
              </w:rPr>
              <w:t>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20-06-2011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813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(569)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244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1 hp notebook+2 dock station (base expansión)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1.455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(994</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461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ordenadores HP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1.252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(855</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397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monitores 19" HP LA1951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322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(220)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102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12 teléfonos móviles iphone 4</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1.188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(812)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376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lastRenderedPageBreak/>
              <w:t>2700322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portátil+2 Dock Station+Batería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1.992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(1.361)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631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31-10-2011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reproductor blu ray</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235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hp compaq la2205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223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probook 4520s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592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(364</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228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ordenadores hp DC8200 elite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1.132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(698)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434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hpprobook 4530s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(369)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246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monitor HP LA2205 22"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84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2560s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885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(531)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354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portatiles hp probook 6560b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1.963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(1.178)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566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226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28-02-2012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2540</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780</w:t>
            </w:r>
          </w:p>
        </w:tc>
        <w:tc>
          <w:tcPr>
            <w:tcW w:w="1020" w:type="dxa"/>
            <w:tcBorders>
              <w:bottom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(442)</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338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Dock station</w:t>
            </w:r>
          </w:p>
        </w:tc>
        <w:tc>
          <w:tcPr>
            <w:tcW w:w="1020" w:type="dxa"/>
            <w:tcBorders>
              <w:top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400</w:t>
            </w:r>
          </w:p>
        </w:tc>
        <w:tc>
          <w:tcPr>
            <w:tcW w:w="1020" w:type="dxa"/>
            <w:tcBorders>
              <w:top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(207)</w:t>
            </w:r>
          </w:p>
        </w:tc>
        <w:tc>
          <w:tcPr>
            <w:tcW w:w="1020" w:type="dxa"/>
            <w:tcBorders>
              <w:top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193</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1 macbook pro 15"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(961)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1.098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probook 6560+1 monitor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1.099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(458)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641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01-02-2013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HP 6560b + BASE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1.229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(451)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778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01-02-2013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dynadock U10 (pa3575e-3prp)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142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03-06-2013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HP probook 6470b + base HP 90W</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1.243</w:t>
            </w:r>
          </w:p>
        </w:tc>
        <w:tc>
          <w:tcPr>
            <w:tcW w:w="1020" w:type="dxa"/>
            <w:tcBorders>
              <w:bottom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(373)</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870</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2700342</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01-05-2014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Pr>
                <w:snapToGrid w:val="0"/>
                <w:sz w:val="16"/>
                <w:szCs w:val="16"/>
                <w:u w:color="000000"/>
              </w:rPr>
              <w:t>Portatil HP 6570B</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843</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(98)</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745</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2700347</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Portatil HP ProBo</w:t>
            </w:r>
            <w:r>
              <w:rPr>
                <w:snapToGrid w:val="0"/>
                <w:sz w:val="16"/>
                <w:szCs w:val="16"/>
                <w:u w:color="000000"/>
                <w:lang w:val="en-US"/>
              </w:rPr>
              <w:t>ok 470 G1 - 17.3</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834</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(72)</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762</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2700348</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PC sobremes</w:t>
            </w:r>
            <w:r>
              <w:rPr>
                <w:snapToGrid w:val="0"/>
                <w:sz w:val="16"/>
                <w:szCs w:val="16"/>
                <w:u w:color="000000"/>
              </w:rPr>
              <w:t xml:space="preserve">a HP elite DC 8300 </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520</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(44)</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476</w:t>
            </w:r>
          </w:p>
        </w:tc>
      </w:tr>
      <w:tr w:rsidR="004562F7" w:rsidRPr="003871EA"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2700349</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PC sobremesa HP elite DC 8300 </w:t>
            </w:r>
          </w:p>
        </w:tc>
        <w:tc>
          <w:tcPr>
            <w:tcW w:w="1020" w:type="dxa"/>
            <w:tcBorders>
              <w:top w:val="nil"/>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520</w:t>
            </w:r>
          </w:p>
        </w:tc>
        <w:tc>
          <w:tcPr>
            <w:tcW w:w="1020" w:type="dxa"/>
            <w:tcBorders>
              <w:top w:val="nil"/>
              <w:bottom w:val="single" w:sz="4" w:space="0" w:color="auto"/>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(35)</w:t>
            </w:r>
          </w:p>
        </w:tc>
        <w:tc>
          <w:tcPr>
            <w:tcW w:w="1020" w:type="dxa"/>
            <w:tcBorders>
              <w:top w:val="nil"/>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485</w:t>
            </w:r>
          </w:p>
        </w:tc>
      </w:tr>
      <w:tr w:rsidR="004562F7" w:rsidRPr="003871EA"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p>
        </w:tc>
        <w:tc>
          <w:tcPr>
            <w:tcW w:w="1020"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w:t>
            </w:r>
          </w:p>
        </w:tc>
        <w:tc>
          <w:tcPr>
            <w:tcW w:w="4025" w:type="dxa"/>
            <w:tcBorders>
              <w:right w:val="single" w:sz="4" w:space="0" w:color="auto"/>
            </w:tcBorders>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spacing w:before="40" w:after="40"/>
              <w:rPr>
                <w:b/>
                <w:snapToGrid w:val="0"/>
                <w:sz w:val="16"/>
                <w:szCs w:val="16"/>
                <w:u w:color="000000"/>
              </w:rPr>
            </w:pPr>
            <w:r>
              <w:rPr>
                <w:b/>
                <w:snapToGrid w:val="0"/>
                <w:sz w:val="16"/>
                <w:szCs w:val="16"/>
                <w:u w:color="000000"/>
              </w:rPr>
              <w:t>153.871</w:t>
            </w:r>
          </w:p>
        </w:tc>
        <w:tc>
          <w:tcPr>
            <w:tcW w:w="1020" w:type="dxa"/>
            <w:tcBorders>
              <w:top w:val="single" w:sz="4" w:space="0" w:color="auto"/>
              <w:bottom w:val="single" w:sz="4" w:space="0" w:color="auto"/>
            </w:tcBorders>
            <w:shd w:val="clear" w:color="auto" w:fill="auto"/>
            <w:vAlign w:val="bottom"/>
          </w:tcPr>
          <w:p w:rsidR="004562F7" w:rsidRPr="003871EA" w:rsidRDefault="004562F7" w:rsidP="00B575A8">
            <w:pPr>
              <w:pStyle w:val="Tabladeilustraciones"/>
              <w:keepNext/>
              <w:keepLines/>
              <w:tabs>
                <w:tab w:val="decimal" w:pos="893"/>
              </w:tabs>
              <w:spacing w:before="40" w:after="40"/>
              <w:rPr>
                <w:b/>
                <w:snapToGrid w:val="0"/>
                <w:sz w:val="16"/>
                <w:szCs w:val="16"/>
                <w:u w:color="000000"/>
              </w:rPr>
            </w:pPr>
            <w:r>
              <w:rPr>
                <w:b/>
                <w:snapToGrid w:val="0"/>
                <w:sz w:val="16"/>
                <w:szCs w:val="16"/>
                <w:u w:color="000000"/>
              </w:rPr>
              <w:t>(141.328)</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3871EA" w:rsidRDefault="004562F7" w:rsidP="00B575A8">
            <w:pPr>
              <w:pStyle w:val="Tabladeilustraciones"/>
              <w:keepLines/>
              <w:tabs>
                <w:tab w:val="decimal" w:pos="760"/>
              </w:tabs>
              <w:spacing w:before="40" w:after="40"/>
              <w:rPr>
                <w:b/>
                <w:snapToGrid w:val="0"/>
                <w:sz w:val="16"/>
                <w:szCs w:val="16"/>
                <w:u w:color="000000"/>
              </w:rPr>
            </w:pPr>
            <w:r>
              <w:rPr>
                <w:b/>
                <w:snapToGrid w:val="0"/>
                <w:sz w:val="16"/>
                <w:szCs w:val="16"/>
                <w:u w:color="000000"/>
              </w:rPr>
              <w:t>12.543</w:t>
            </w:r>
          </w:p>
        </w:tc>
      </w:tr>
    </w:tbl>
    <w:p w:rsidR="004562F7" w:rsidRPr="00D06812" w:rsidRDefault="004562F7" w:rsidP="004562F7">
      <w:pPr>
        <w:keepLines/>
        <w:rPr>
          <w:highlight w:val="green"/>
        </w:rPr>
      </w:pPr>
    </w:p>
    <w:p w:rsidR="004562F7" w:rsidRPr="00381825" w:rsidRDefault="004562F7" w:rsidP="004562F7">
      <w:pPr>
        <w:pStyle w:val="Ttulo2"/>
      </w:pPr>
      <w:r w:rsidRPr="00381825">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381825" w:rsidTr="00B575A8">
        <w:trPr>
          <w:jc w:val="center"/>
        </w:trPr>
        <w:tc>
          <w:tcPr>
            <w:tcW w:w="907"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p>
        </w:tc>
        <w:tc>
          <w:tcPr>
            <w:tcW w:w="1077"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p>
        </w:tc>
        <w:tc>
          <w:tcPr>
            <w:tcW w:w="3402"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Euros</w:t>
            </w:r>
          </w:p>
        </w:tc>
      </w:tr>
      <w:tr w:rsidR="004562F7" w:rsidRPr="00381825" w:rsidTr="00B575A8">
        <w:trPr>
          <w:jc w:val="center"/>
        </w:trPr>
        <w:tc>
          <w:tcPr>
            <w:tcW w:w="907"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Valor Neto Contable</w:t>
            </w:r>
          </w:p>
        </w:tc>
      </w:tr>
      <w:tr w:rsidR="004562F7" w:rsidRPr="00381825" w:rsidTr="00B575A8">
        <w:trPr>
          <w:jc w:val="center"/>
        </w:trPr>
        <w:tc>
          <w:tcPr>
            <w:tcW w:w="907" w:type="dxa"/>
            <w:tcBorders>
              <w:top w:val="single" w:sz="4" w:space="0" w:color="auto"/>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1077" w:type="dxa"/>
            <w:tcBorders>
              <w:top w:val="single" w:sz="4" w:space="0" w:color="auto"/>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340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6"/>
                <w:szCs w:val="16"/>
                <w:u w:color="000000"/>
              </w:rPr>
            </w:pPr>
          </w:p>
        </w:tc>
        <w:tc>
          <w:tcPr>
            <w:tcW w:w="1077"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21"/>
              </w:tabs>
              <w:rPr>
                <w:snapToGrid w:val="0"/>
                <w:sz w:val="16"/>
                <w:szCs w:val="16"/>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578"/>
              </w:tabs>
              <w:rPr>
                <w:snapToGrid w:val="0"/>
                <w:sz w:val="16"/>
                <w:szCs w:val="16"/>
                <w:u w:color="000000"/>
              </w:rPr>
            </w:pP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2700165</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20-02-2003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Fra.198-20.02 Fucoda -2 portátil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2.702</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(2.702)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2700166</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Fra.692-06.06 Fucoda -eq.ctro.Se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1.484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(1.484)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Fra.693-06.06 Fucoda -2 monitor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1.464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(1.464)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Fra.694-06.06 Fucoda -eq.ctro.Se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8.534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(8.534)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Fra.750-16.06 Fucoda-módulos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1.462</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(1.462)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2700170</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24-07-2003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Fra.944-24.07 Fucoda-1 PC 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1.616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(1.616)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2700171</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28-10-2003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Fra.1255-28.10 Fucoda-eq.ctro.S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12.346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(12.346)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2700172</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28-10-2003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Fra.1256-28.10 Fucoda-eq.ctro.S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23.033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(23.033)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2700173</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Fra.1768-29.12 Fucoda-UPSctro.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7.354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(7.354)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2700174</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Fra.1769-29.12 Fucoda-10 tarjeta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3.116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(3.116)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2700175</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Fra.220284-23.12 ONCE CIDAT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11.261</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(11.261)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2700176</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Fra.220283-23.12 ONCE CIDAT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22.523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(22.523)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16-12-2003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Fra.5191-16.12 Memory Power-t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296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(296)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24-12-2003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Fra.2428-24.12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8.826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(8.826)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Fra.2413-23.12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21.303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(21.303)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2700180</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Fra.2440-29.12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7.234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(7.234)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2700248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01-01-2008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nave Almussafes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54.267</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(54.267)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2700249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01-04-2008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391.957</w:t>
            </w:r>
          </w:p>
        </w:tc>
        <w:tc>
          <w:tcPr>
            <w:tcW w:w="1077" w:type="dxa"/>
            <w:tcBorders>
              <w:bottom w:val="nil"/>
            </w:tcBorders>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(391.957)</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2700257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30-11-2008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169.745</w:t>
            </w:r>
          </w:p>
        </w:tc>
        <w:tc>
          <w:tcPr>
            <w:tcW w:w="1077"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(169.745)</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p>
        </w:tc>
        <w:tc>
          <w:tcPr>
            <w:tcW w:w="3402"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381825" w:rsidRDefault="004562F7" w:rsidP="00B575A8">
            <w:pPr>
              <w:pStyle w:val="Tabladeilustraciones"/>
              <w:keepNext/>
              <w:keepLines/>
              <w:tabs>
                <w:tab w:val="decimal" w:pos="816"/>
              </w:tabs>
              <w:spacing w:before="40" w:after="40"/>
              <w:rPr>
                <w:b/>
                <w:snapToGrid w:val="0"/>
                <w:sz w:val="16"/>
                <w:szCs w:val="16"/>
                <w:u w:color="000000"/>
              </w:rPr>
            </w:pPr>
            <w:r w:rsidRPr="00381825">
              <w:rPr>
                <w:b/>
                <w:snapToGrid w:val="0"/>
                <w:sz w:val="16"/>
                <w:szCs w:val="16"/>
                <w:u w:color="000000"/>
              </w:rPr>
              <w:t>750.523</w:t>
            </w:r>
          </w:p>
        </w:tc>
        <w:tc>
          <w:tcPr>
            <w:tcW w:w="1077"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tabs>
                <w:tab w:val="decimal" w:pos="921"/>
              </w:tabs>
              <w:spacing w:before="40" w:after="40"/>
              <w:rPr>
                <w:b/>
                <w:snapToGrid w:val="0"/>
                <w:sz w:val="16"/>
                <w:szCs w:val="16"/>
                <w:u w:color="000000"/>
              </w:rPr>
            </w:pPr>
            <w:r w:rsidRPr="00381825">
              <w:rPr>
                <w:b/>
                <w:snapToGrid w:val="0"/>
                <w:sz w:val="16"/>
                <w:szCs w:val="16"/>
                <w:u w:color="000000"/>
              </w:rPr>
              <w:t>(750.523)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spacing w:before="40" w:after="40"/>
              <w:jc w:val="center"/>
              <w:rPr>
                <w:b/>
                <w:snapToGrid w:val="0"/>
                <w:sz w:val="16"/>
                <w:szCs w:val="16"/>
                <w:u w:color="000000"/>
              </w:rPr>
            </w:pPr>
            <w:r w:rsidRPr="00381825">
              <w:rPr>
                <w:b/>
                <w:snapToGrid w:val="0"/>
                <w:sz w:val="16"/>
                <w:szCs w:val="16"/>
                <w:u w:color="000000"/>
              </w:rPr>
              <w:t>-</w:t>
            </w:r>
          </w:p>
        </w:tc>
      </w:tr>
    </w:tbl>
    <w:p w:rsidR="004562F7" w:rsidRPr="00D06812" w:rsidRDefault="004562F7" w:rsidP="004562F7">
      <w:pPr>
        <w:keepLines/>
        <w:rPr>
          <w:highlight w:val="green"/>
        </w:rPr>
      </w:pPr>
    </w:p>
    <w:p w:rsidR="004562F7" w:rsidRPr="00381825" w:rsidRDefault="004562F7" w:rsidP="004562F7">
      <w:pPr>
        <w:pStyle w:val="Ttulo2"/>
      </w:pPr>
      <w:r w:rsidRPr="00381825">
        <w:t>Elementos de transporte</w:t>
      </w:r>
    </w:p>
    <w:tbl>
      <w:tblPr>
        <w:tblW w:w="87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620"/>
        <w:gridCol w:w="1020"/>
        <w:gridCol w:w="1074"/>
        <w:gridCol w:w="1020"/>
      </w:tblGrid>
      <w:tr w:rsidR="004562F7" w:rsidRPr="00381825" w:rsidTr="00B575A8">
        <w:trPr>
          <w:jc w:val="center"/>
        </w:trPr>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p>
        </w:tc>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p>
        </w:tc>
        <w:tc>
          <w:tcPr>
            <w:tcW w:w="3620"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8"/>
                <w:szCs w:val="0"/>
                <w:u w:color="000000"/>
              </w:rPr>
            </w:pPr>
          </w:p>
        </w:tc>
        <w:tc>
          <w:tcPr>
            <w:tcW w:w="3114"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Euros</w:t>
            </w:r>
          </w:p>
        </w:tc>
      </w:tr>
      <w:tr w:rsidR="004562F7" w:rsidRPr="00381825" w:rsidTr="00B575A8">
        <w:trPr>
          <w:jc w:val="center"/>
        </w:trPr>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Nº</w:t>
            </w:r>
          </w:p>
        </w:tc>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Fecha</w:t>
            </w:r>
          </w:p>
        </w:tc>
        <w:tc>
          <w:tcPr>
            <w:tcW w:w="3620"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36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0"/>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785"/>
              </w:tab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0"/>
                <w:u w:color="000000"/>
              </w:rPr>
            </w:pP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2800002</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01-12-2003</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Fiat Ulysse 8044 BXW</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24.000</w:t>
            </w:r>
          </w:p>
        </w:tc>
        <w:tc>
          <w:tcPr>
            <w:tcW w:w="1074" w:type="dxa"/>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rPr>
            </w:pPr>
            <w:r w:rsidRPr="00381825">
              <w:rPr>
                <w:snapToGrid w:val="0"/>
                <w:sz w:val="16"/>
                <w:szCs w:val="16"/>
                <w:u w:color="000000"/>
              </w:rPr>
              <w:t xml:space="preserve">(24.000)  </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2800004</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29-07-2004</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Seat Ibiza</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12.472</w:t>
            </w:r>
          </w:p>
        </w:tc>
        <w:tc>
          <w:tcPr>
            <w:tcW w:w="1074" w:type="dxa"/>
            <w:tcBorders>
              <w:bottom w:val="nil"/>
            </w:tcBorders>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rPr>
            </w:pPr>
            <w:r w:rsidRPr="00381825">
              <w:rPr>
                <w:snapToGrid w:val="0"/>
                <w:sz w:val="16"/>
                <w:szCs w:val="16"/>
                <w:u w:color="000000"/>
              </w:rPr>
              <w:t xml:space="preserve">(12.472)  </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2800005</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10-07-2012</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 xml:space="preserve">Mercedes Viano 2.2 CDI </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21.971</w:t>
            </w:r>
          </w:p>
        </w:tc>
        <w:tc>
          <w:tcPr>
            <w:tcW w:w="1074"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lang w:val="en-US"/>
              </w:rPr>
            </w:pPr>
            <w:r>
              <w:rPr>
                <w:snapToGrid w:val="0"/>
                <w:sz w:val="16"/>
                <w:szCs w:val="16"/>
                <w:u w:color="000000"/>
                <w:lang w:val="en-US"/>
              </w:rPr>
              <w:t>(8.856</w:t>
            </w:r>
            <w:r w:rsidRPr="00381825">
              <w:rPr>
                <w:snapToGrid w:val="0"/>
                <w:sz w:val="16"/>
                <w:szCs w:val="16"/>
                <w:u w:color="000000"/>
                <w:lang w:val="en-US"/>
              </w:rPr>
              <w:t xml:space="preserve">)  </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lang w:val="en-US"/>
              </w:rPr>
            </w:pPr>
            <w:r>
              <w:rPr>
                <w:snapToGrid w:val="0"/>
                <w:sz w:val="16"/>
                <w:szCs w:val="16"/>
                <w:u w:color="000000"/>
                <w:lang w:val="en-US"/>
              </w:rPr>
              <w:t>13.115</w:t>
            </w:r>
          </w:p>
        </w:tc>
      </w:tr>
      <w:tr w:rsidR="004562F7" w:rsidRPr="00381825" w:rsidTr="00B575A8">
        <w:trPr>
          <w:jc w:val="center"/>
        </w:trPr>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2800006</w:t>
            </w:r>
          </w:p>
        </w:tc>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14-01-2014</w:t>
            </w:r>
          </w:p>
        </w:tc>
        <w:tc>
          <w:tcPr>
            <w:tcW w:w="3620" w:type="dxa"/>
            <w:shd w:val="clear" w:color="auto" w:fill="auto"/>
            <w:noWrap/>
            <w:vAlign w:val="bottom"/>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SEAT EXEO 2.0 TDI CR 3398GSN</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10.424</w:t>
            </w:r>
          </w:p>
        </w:tc>
        <w:tc>
          <w:tcPr>
            <w:tcW w:w="1074" w:type="dxa"/>
            <w:tcBorders>
              <w:top w:val="nil"/>
              <w:bottom w:val="nil"/>
            </w:tcBorders>
            <w:shd w:val="clear" w:color="auto" w:fill="auto"/>
            <w:vAlign w:val="bottom"/>
          </w:tcPr>
          <w:p w:rsidR="004562F7" w:rsidRPr="00381825" w:rsidRDefault="004562F7" w:rsidP="00B575A8">
            <w:pPr>
              <w:pStyle w:val="Tabladeilustraciones"/>
              <w:keepNext/>
              <w:keepLines/>
              <w:tabs>
                <w:tab w:val="decimal" w:pos="785"/>
              </w:tabs>
              <w:rPr>
                <w:snapToGrid w:val="0"/>
                <w:sz w:val="16"/>
                <w:szCs w:val="16"/>
                <w:u w:color="000000"/>
                <w:lang w:val="en-US"/>
              </w:rPr>
            </w:pPr>
            <w:r w:rsidRPr="00381825">
              <w:rPr>
                <w:snapToGrid w:val="0"/>
                <w:sz w:val="16"/>
                <w:szCs w:val="16"/>
                <w:u w:color="000000"/>
                <w:lang w:val="en-US"/>
              </w:rPr>
              <w:t>(1.594)</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8.830</w:t>
            </w:r>
          </w:p>
        </w:tc>
      </w:tr>
      <w:tr w:rsidR="004562F7" w:rsidRPr="00381825" w:rsidTr="00B575A8">
        <w:trPr>
          <w:jc w:val="center"/>
        </w:trPr>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2800007</w:t>
            </w:r>
          </w:p>
        </w:tc>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26-12-2014</w:t>
            </w:r>
          </w:p>
        </w:tc>
        <w:tc>
          <w:tcPr>
            <w:tcW w:w="3620" w:type="dxa"/>
            <w:shd w:val="clear" w:color="auto" w:fill="auto"/>
            <w:noWrap/>
            <w:vAlign w:val="bottom"/>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MERCEDES SPRINTER 0943-HGS</w:t>
            </w:r>
          </w:p>
        </w:tc>
        <w:tc>
          <w:tcPr>
            <w:tcW w:w="1020" w:type="dxa"/>
            <w:tcBorders>
              <w:top w:val="nil"/>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22.964</w:t>
            </w:r>
          </w:p>
        </w:tc>
        <w:tc>
          <w:tcPr>
            <w:tcW w:w="1074" w:type="dxa"/>
            <w:tcBorders>
              <w:top w:val="nil"/>
              <w:bottom w:val="single" w:sz="4" w:space="0" w:color="auto"/>
            </w:tcBorders>
            <w:shd w:val="clear" w:color="auto" w:fill="auto"/>
            <w:vAlign w:val="bottom"/>
          </w:tcPr>
          <w:p w:rsidR="004562F7" w:rsidRPr="00381825" w:rsidRDefault="004562F7" w:rsidP="00B575A8">
            <w:pPr>
              <w:pStyle w:val="Tabladeilustraciones"/>
              <w:keepNext/>
              <w:keepLines/>
              <w:tabs>
                <w:tab w:val="decimal" w:pos="500"/>
              </w:tabs>
              <w:rPr>
                <w:snapToGrid w:val="0"/>
                <w:sz w:val="16"/>
                <w:szCs w:val="16"/>
                <w:u w:color="000000"/>
                <w:lang w:val="en-US"/>
              </w:rPr>
            </w:pPr>
            <w:r w:rsidRPr="00381825">
              <w:rPr>
                <w:snapToGrid w:val="0"/>
                <w:sz w:val="16"/>
                <w:szCs w:val="16"/>
                <w:u w:color="000000"/>
                <w:lang w:val="en-US"/>
              </w:rPr>
              <w:t>-</w:t>
            </w:r>
          </w:p>
        </w:tc>
        <w:tc>
          <w:tcPr>
            <w:tcW w:w="1020" w:type="dxa"/>
            <w:tcBorders>
              <w:top w:val="nil"/>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22.964</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lang w:val="en-US"/>
              </w:rPr>
            </w:pP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lang w:val="en-US"/>
              </w:rPr>
            </w:pPr>
          </w:p>
        </w:tc>
        <w:tc>
          <w:tcPr>
            <w:tcW w:w="3620"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381825" w:rsidRDefault="004562F7" w:rsidP="00B575A8">
            <w:pPr>
              <w:pStyle w:val="Tabladeilustraciones"/>
              <w:keepNext/>
              <w:keepLines/>
              <w:tabs>
                <w:tab w:val="decimal" w:pos="760"/>
              </w:tabs>
              <w:spacing w:before="40" w:after="40"/>
              <w:rPr>
                <w:b/>
                <w:snapToGrid w:val="0"/>
                <w:sz w:val="16"/>
                <w:szCs w:val="16"/>
                <w:u w:color="000000"/>
              </w:rPr>
            </w:pPr>
            <w:r w:rsidRPr="00381825">
              <w:rPr>
                <w:b/>
                <w:snapToGrid w:val="0"/>
                <w:sz w:val="16"/>
                <w:szCs w:val="16"/>
                <w:u w:color="000000"/>
              </w:rPr>
              <w:t>91.831</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tabs>
                <w:tab w:val="decimal" w:pos="785"/>
              </w:tabs>
              <w:spacing w:before="40" w:after="40"/>
              <w:rPr>
                <w:b/>
                <w:snapToGrid w:val="0"/>
                <w:sz w:val="16"/>
                <w:szCs w:val="16"/>
                <w:u w:color="000000"/>
              </w:rPr>
            </w:pPr>
            <w:r w:rsidRPr="00381825">
              <w:rPr>
                <w:b/>
                <w:snapToGrid w:val="0"/>
                <w:sz w:val="16"/>
                <w:szCs w:val="16"/>
                <w:u w:color="000000"/>
              </w:rPr>
              <w:t>(</w:t>
            </w:r>
            <w:r>
              <w:rPr>
                <w:b/>
                <w:snapToGrid w:val="0"/>
                <w:sz w:val="16"/>
                <w:szCs w:val="16"/>
                <w:u w:color="000000"/>
              </w:rPr>
              <w:t>46.922</w:t>
            </w:r>
            <w:r w:rsidRPr="00381825">
              <w:rPr>
                <w:b/>
                <w:snapToGrid w:val="0"/>
                <w:sz w:val="16"/>
                <w:szCs w:val="16"/>
                <w:u w:color="000000"/>
              </w:rPr>
              <w:t xml:space="preserve">)  </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tabs>
                <w:tab w:val="decimal" w:pos="760"/>
              </w:tabs>
              <w:spacing w:before="40" w:after="40"/>
              <w:rPr>
                <w:b/>
                <w:snapToGrid w:val="0"/>
                <w:sz w:val="16"/>
                <w:szCs w:val="16"/>
                <w:u w:color="000000"/>
              </w:rPr>
            </w:pPr>
            <w:r>
              <w:rPr>
                <w:b/>
                <w:snapToGrid w:val="0"/>
                <w:sz w:val="16"/>
                <w:szCs w:val="16"/>
                <w:u w:color="000000"/>
              </w:rPr>
              <w:t>44.909</w:t>
            </w:r>
          </w:p>
        </w:tc>
      </w:tr>
    </w:tbl>
    <w:p w:rsidR="004562F7" w:rsidRPr="00381825" w:rsidRDefault="004562F7" w:rsidP="004562F7">
      <w:pPr>
        <w:keepLines/>
        <w:rPr>
          <w:sz w:val="16"/>
          <w:szCs w:val="16"/>
        </w:rPr>
      </w:pPr>
    </w:p>
    <w:p w:rsidR="004562F7" w:rsidRPr="00381825" w:rsidRDefault="004562F7" w:rsidP="004562F7">
      <w:pPr>
        <w:pStyle w:val="Ttulo2"/>
      </w:pPr>
      <w:r w:rsidRPr="00381825">
        <w:lastRenderedPageBreak/>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381825" w:rsidTr="00B575A8">
        <w:trPr>
          <w:jc w:val="center"/>
        </w:trPr>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p>
        </w:tc>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p>
        </w:tc>
        <w:tc>
          <w:tcPr>
            <w:tcW w:w="3742"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8"/>
                <w:szCs w:val="18"/>
                <w:u w:color="000000"/>
              </w:rPr>
            </w:pPr>
          </w:p>
        </w:tc>
        <w:tc>
          <w:tcPr>
            <w:tcW w:w="3114"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Euros</w:t>
            </w:r>
          </w:p>
        </w:tc>
      </w:tr>
      <w:tr w:rsidR="004562F7" w:rsidRPr="00381825" w:rsidTr="00B575A8">
        <w:trPr>
          <w:jc w:val="center"/>
        </w:trPr>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374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04-06-2000</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"Paramos de Soria" Fund.AMPAO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301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(301)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17-09-2002</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Canaletas Fuente de Agua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1.161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(1.161)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19-01-2003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de la Galería MariaTalaverano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7.975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(7.975)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19-11-2003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17.250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(17.250)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22-10-2003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Televisión</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1.128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(1.128)</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13-11-2003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Visillos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1.703</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(1.703)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13-11-2003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Visillos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1.611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(1.611)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31-12-2003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Cartel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204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(204)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03-12-2003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Frigorífico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691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(691)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31-03-2004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585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(585)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12-02-2004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Radio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290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(290)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11.102</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(11.102)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Equipo de música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88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(88)</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Proyector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6.611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(6.611)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Proyector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6.337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(6.337)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01-07-2004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Cortinas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207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(207)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26-10-2004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Auriculares centralita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322</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(322)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16-12-2004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"La Torre de la Igualdad"</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6.420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(6.420)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23-12-2004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"Pobre del Cantor"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26.000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(26.000)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xml:space="preserve">Televisión </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4.694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(4.694)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30-04-2005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Máquina de Braille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3.485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(3.485)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30-04-2005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4 cuadros de la Galería Maria Talaverano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17.957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(17.957)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31-08-2005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Frigorífico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331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(331)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31-10-2005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464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(464)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26-12-2005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Cuadros de J.Tomé</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1.000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(1.000)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31-12-2005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lang w:val="it-IT"/>
              </w:rPr>
            </w:pPr>
            <w:r w:rsidRPr="00381825">
              <w:rPr>
                <w:snapToGrid w:val="0"/>
                <w:sz w:val="18"/>
                <w:szCs w:val="18"/>
                <w:u w:color="000000"/>
                <w:lang w:val="it-IT"/>
              </w:rPr>
              <w:t>Foto "La Casita del Bosque"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90.200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(90.200)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06-04-2006</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Pantalla de Plasma NEC 42" y Soporte al suelo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4.153</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(3.599)</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554</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20-03-2007</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Navegador GPS Portátil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499</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(387)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112</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01-10-2007</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 Laser 1140 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526</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(377)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149</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14-02-2008</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 Registradores Kistock de temperatura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1.005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(687)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318</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29-01-2009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 Cuadros " Creative Growth "</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2.388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(1.413)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975</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31-01-2009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 Plotter Epson Stylus pro 9880</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5.684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(3.363)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2.321</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01-03-2009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10 cuadros de Gerardo Artenio Nigend</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1.500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(863)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637</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23-04-2009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Obra "Poema-Problema" Miguel Agudo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215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(124)</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91</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01-09-2010</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Minifrigorífico Saivod FS609W</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135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(57)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78</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07-09-2011</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"Pacífico"- Miguel Angel Campano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11.800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(3.835)</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7.965</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01-08-2011</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Fotografías - Rafael Sanz Lobato</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5.310</w:t>
            </w:r>
          </w:p>
        </w:tc>
        <w:tc>
          <w:tcPr>
            <w:tcW w:w="1074" w:type="dxa"/>
            <w:tcBorders>
              <w:bottom w:val="nil"/>
            </w:tcBorders>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(1.770)</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3.540</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01-03-2013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Nevera Modelo RH423LDA</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346</w:t>
            </w:r>
          </w:p>
        </w:tc>
        <w:tc>
          <w:tcPr>
            <w:tcW w:w="1074"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(61)</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285</w:t>
            </w:r>
          </w:p>
        </w:tc>
      </w:tr>
      <w:tr w:rsidR="004562F7" w:rsidRPr="00D06812" w:rsidTr="00B575A8">
        <w:trPr>
          <w:jc w:val="center"/>
        </w:trPr>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2900051</w:t>
            </w:r>
          </w:p>
        </w:tc>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25-07-2014</w:t>
            </w:r>
          </w:p>
        </w:tc>
        <w:tc>
          <w:tcPr>
            <w:tcW w:w="3742"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Dos fotografías de Angel Rojo</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1.453</w:t>
            </w:r>
          </w:p>
        </w:tc>
        <w:tc>
          <w:tcPr>
            <w:tcW w:w="1074" w:type="dxa"/>
            <w:tcBorders>
              <w:top w:val="nil"/>
              <w:bottom w:val="nil"/>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r>
              <w:rPr>
                <w:snapToGrid w:val="0"/>
                <w:sz w:val="18"/>
                <w:szCs w:val="18"/>
                <w:u w:color="000000"/>
              </w:rPr>
              <w:t>(61)</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1.392</w:t>
            </w:r>
          </w:p>
        </w:tc>
      </w:tr>
      <w:tr w:rsidR="004562F7" w:rsidRPr="00D06812" w:rsidTr="00B575A8">
        <w:trPr>
          <w:jc w:val="center"/>
        </w:trPr>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2900052</w:t>
            </w:r>
          </w:p>
        </w:tc>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20-10-2014</w:t>
            </w:r>
          </w:p>
        </w:tc>
        <w:tc>
          <w:tcPr>
            <w:tcW w:w="3742"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Obras Plásticas tituladas Cabeza1,Cabeza2, y 3</w:t>
            </w:r>
          </w:p>
        </w:tc>
        <w:tc>
          <w:tcPr>
            <w:tcW w:w="1020" w:type="dxa"/>
            <w:tcBorders>
              <w:top w:val="nil"/>
              <w:bottom w:val="single" w:sz="6"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727</w:t>
            </w:r>
          </w:p>
        </w:tc>
        <w:tc>
          <w:tcPr>
            <w:tcW w:w="1074" w:type="dxa"/>
            <w:tcBorders>
              <w:top w:val="nil"/>
              <w:bottom w:val="single" w:sz="6"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r>
              <w:rPr>
                <w:snapToGrid w:val="0"/>
                <w:sz w:val="18"/>
                <w:szCs w:val="18"/>
                <w:u w:color="000000"/>
              </w:rPr>
              <w:t>(12)</w:t>
            </w:r>
          </w:p>
        </w:tc>
        <w:tc>
          <w:tcPr>
            <w:tcW w:w="1020" w:type="dxa"/>
            <w:tcBorders>
              <w:top w:val="nil"/>
              <w:bottom w:val="single" w:sz="6"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715</w:t>
            </w:r>
          </w:p>
        </w:tc>
      </w:tr>
      <w:tr w:rsidR="004562F7" w:rsidRPr="00D06812" w:rsidTr="00B575A8">
        <w:trPr>
          <w:trHeight w:val="68"/>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3742"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tcBorders>
              <w:top w:val="single" w:sz="6" w:space="0" w:color="auto"/>
              <w:left w:val="single" w:sz="4" w:space="0" w:color="auto"/>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spacing w:before="40" w:after="40"/>
              <w:rPr>
                <w:b/>
                <w:snapToGrid w:val="0"/>
                <w:sz w:val="18"/>
                <w:szCs w:val="18"/>
                <w:u w:color="000000"/>
              </w:rPr>
            </w:pPr>
            <w:r>
              <w:rPr>
                <w:b/>
                <w:snapToGrid w:val="0"/>
                <w:sz w:val="18"/>
                <w:szCs w:val="18"/>
                <w:u w:color="000000"/>
              </w:rPr>
              <w:t>243.858</w:t>
            </w:r>
          </w:p>
        </w:tc>
        <w:tc>
          <w:tcPr>
            <w:tcW w:w="1074" w:type="dxa"/>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tabs>
                <w:tab w:val="decimal" w:pos="919"/>
              </w:tabs>
              <w:spacing w:before="40" w:after="40"/>
              <w:rPr>
                <w:b/>
                <w:snapToGrid w:val="0"/>
                <w:sz w:val="18"/>
                <w:szCs w:val="18"/>
                <w:u w:color="000000"/>
              </w:rPr>
            </w:pPr>
            <w:r>
              <w:rPr>
                <w:b/>
                <w:snapToGrid w:val="0"/>
                <w:sz w:val="18"/>
                <w:szCs w:val="18"/>
                <w:u w:color="000000"/>
              </w:rPr>
              <w:t>(224.726)</w:t>
            </w:r>
          </w:p>
        </w:tc>
        <w:tc>
          <w:tcPr>
            <w:tcW w:w="1020" w:type="dxa"/>
            <w:tcBorders>
              <w:top w:val="single" w:sz="6" w:space="0" w:color="auto"/>
              <w:bottom w:val="single" w:sz="4" w:space="0" w:color="auto"/>
              <w:right w:val="single" w:sz="4" w:space="0" w:color="auto"/>
            </w:tcBorders>
            <w:shd w:val="clear" w:color="auto" w:fill="auto"/>
            <w:noWrap/>
            <w:vAlign w:val="bottom"/>
          </w:tcPr>
          <w:p w:rsidR="004562F7" w:rsidRPr="00381825" w:rsidRDefault="004562F7" w:rsidP="00B575A8">
            <w:pPr>
              <w:pStyle w:val="Tabladeilustraciones"/>
              <w:keepLines/>
              <w:tabs>
                <w:tab w:val="decimal" w:pos="760"/>
              </w:tabs>
              <w:spacing w:before="40" w:after="40"/>
              <w:rPr>
                <w:b/>
                <w:snapToGrid w:val="0"/>
                <w:sz w:val="18"/>
                <w:szCs w:val="18"/>
                <w:u w:color="000000"/>
              </w:rPr>
            </w:pPr>
            <w:r>
              <w:rPr>
                <w:b/>
                <w:snapToGrid w:val="0"/>
                <w:sz w:val="18"/>
                <w:szCs w:val="18"/>
                <w:u w:color="000000"/>
              </w:rPr>
              <w:t>19.132</w:t>
            </w:r>
          </w:p>
        </w:tc>
      </w:tr>
    </w:tbl>
    <w:p w:rsidR="004562F7" w:rsidRDefault="004562F7" w:rsidP="004562F7">
      <w:pPr>
        <w:keepLines/>
        <w:rPr>
          <w:highlight w:val="green"/>
        </w:rPr>
      </w:pPr>
    </w:p>
    <w:p w:rsidR="004562F7" w:rsidRPr="00D06812" w:rsidRDefault="004562F7" w:rsidP="004562F7">
      <w:pPr>
        <w:keepLines/>
        <w:rPr>
          <w:highlight w:val="green"/>
        </w:rPr>
      </w:pPr>
    </w:p>
    <w:p w:rsidR="004562F7" w:rsidRPr="00F65CDD" w:rsidRDefault="004562F7" w:rsidP="004562F7">
      <w:pPr>
        <w:pStyle w:val="Ttulo1"/>
      </w:pPr>
      <w:r w:rsidRPr="00B9240F">
        <w:lastRenderedPageBreak/>
        <w:t>Inventar</w:t>
      </w:r>
      <w:r w:rsidRPr="00F65CDD">
        <w:t>io de inversiones en empresas y entidades del grupo y asociadas a largo plazo</w:t>
      </w:r>
    </w:p>
    <w:p w:rsidR="004562F7" w:rsidRPr="00F65CDD" w:rsidRDefault="004562F7" w:rsidP="004562F7">
      <w:pPr>
        <w:pStyle w:val="Ttulo2"/>
      </w:pPr>
      <w:r w:rsidRPr="00F65CDD">
        <w:t>Instrumentos de patrimonio</w:t>
      </w:r>
    </w:p>
    <w:p w:rsidR="004562F7" w:rsidRPr="00F65CDD" w:rsidRDefault="004562F7" w:rsidP="004562F7">
      <w:pPr>
        <w:pStyle w:val="Ttulo3"/>
      </w:pPr>
      <w:r w:rsidRPr="00F65CDD">
        <w:t>Empresa: Fundosa Grupo, S.A.U.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F65CDD" w:rsidTr="00B575A8">
        <w:trPr>
          <w:jc w:val="center"/>
        </w:trPr>
        <w:tc>
          <w:tcPr>
            <w:tcW w:w="4252"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Euros</w:t>
            </w:r>
          </w:p>
        </w:tc>
      </w:tr>
      <w:tr w:rsidR="004562F7" w:rsidRPr="00F65CDD" w:rsidTr="00B575A8">
        <w:trPr>
          <w:jc w:val="center"/>
        </w:trPr>
        <w:tc>
          <w:tcPr>
            <w:tcW w:w="4252" w:type="dxa"/>
            <w:tcBorders>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Importe</w:t>
            </w:r>
          </w:p>
        </w:tc>
      </w:tr>
      <w:tr w:rsidR="004562F7" w:rsidRPr="00F65CDD" w:rsidTr="00B575A8">
        <w:trPr>
          <w:jc w:val="center"/>
        </w:trPr>
        <w:tc>
          <w:tcPr>
            <w:tcW w:w="4252"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 </w:t>
            </w: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 </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15.800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9.875.000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2,64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41.699</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Cambio a Euros</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01-01-02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230.000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180.068.497</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22-12-03</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14.400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9.000.000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22-12-03</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317.808</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21-12-04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4.800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21-12-04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1200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5.760.000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23-12-05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600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375.000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23-12-05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9.038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5.422.950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22-12-06</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6.400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22-12-06</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1.439.928</w:t>
            </w:r>
          </w:p>
        </w:tc>
      </w:tr>
      <w:tr w:rsidR="004562F7" w:rsidRPr="00F65CDD" w:rsidTr="00B575A8">
        <w:trPr>
          <w:jc w:val="center"/>
        </w:trPr>
        <w:tc>
          <w:tcPr>
            <w:tcW w:w="4252" w:type="dxa"/>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 (aportación no dineraria)</w:t>
            </w:r>
          </w:p>
        </w:tc>
        <w:tc>
          <w:tcPr>
            <w:tcW w:w="1020"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27-3-07</w:t>
            </w:r>
          </w:p>
        </w:tc>
        <w:tc>
          <w:tcPr>
            <w:tcW w:w="1020" w:type="dxa"/>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12.320</w:t>
            </w:r>
          </w:p>
        </w:tc>
        <w:tc>
          <w:tcPr>
            <w:tcW w:w="1020" w:type="dxa"/>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7.363.364</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7.680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4.800.000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39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13-11-08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13-11-08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Aportación del socio</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3.724.000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29-12-09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3.200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29-12-09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1.600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2.125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3.400.000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1.839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2.941.824</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23-12-11</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23-12-11</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437,5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3.500.000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27-12-12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412,5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3.300.000</w:t>
            </w:r>
          </w:p>
        </w:tc>
      </w:tr>
      <w:tr w:rsidR="004562F7" w:rsidRPr="00F65CDD" w:rsidTr="00B575A8">
        <w:trPr>
          <w:jc w:val="center"/>
        </w:trPr>
        <w:tc>
          <w:tcPr>
            <w:tcW w:w="4252" w:type="dxa"/>
            <w:tcBorders>
              <w:bottom w:val="nil"/>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13-12-13</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3.200</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tcBorders>
              <w:top w:val="nil"/>
              <w:bottom w:val="nil"/>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1.531,3</w:t>
            </w: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4.900.000</w:t>
            </w:r>
          </w:p>
        </w:tc>
      </w:tr>
      <w:tr w:rsidR="004562F7" w:rsidRPr="00F65CDD" w:rsidTr="00B575A8">
        <w:trPr>
          <w:jc w:val="center"/>
        </w:trPr>
        <w:tc>
          <w:tcPr>
            <w:tcW w:w="4252" w:type="dxa"/>
            <w:tcBorders>
              <w:top w:val="nil"/>
              <w:bottom w:val="nil"/>
            </w:tcBorders>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r>
              <w:rPr>
                <w:snapToGrid w:val="0"/>
                <w:sz w:val="18"/>
                <w:szCs w:val="18"/>
                <w:u w:color="000000"/>
              </w:rPr>
              <w:t>30-04-14</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3.200</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Pr>
                <w:snapToGrid w:val="0"/>
                <w:sz w:val="18"/>
                <w:szCs w:val="18"/>
                <w:u w:color="000000"/>
              </w:rPr>
              <w:t>625,0</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Pr>
                <w:snapToGrid w:val="0"/>
                <w:sz w:val="18"/>
                <w:szCs w:val="18"/>
                <w:u w:color="000000"/>
              </w:rPr>
              <w:t>2.000.000</w:t>
            </w:r>
          </w:p>
        </w:tc>
      </w:tr>
      <w:tr w:rsidR="004562F7" w:rsidRPr="00F65CDD" w:rsidTr="00B575A8">
        <w:trPr>
          <w:jc w:val="center"/>
        </w:trPr>
        <w:tc>
          <w:tcPr>
            <w:tcW w:w="4252"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Pr>
                <w:snapToGrid w:val="0"/>
                <w:sz w:val="18"/>
                <w:szCs w:val="18"/>
                <w:u w:color="000000"/>
              </w:rPr>
              <w:t>1.140,62</w:t>
            </w: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Pr>
                <w:snapToGrid w:val="0"/>
                <w:sz w:val="18"/>
                <w:szCs w:val="18"/>
                <w:u w:color="000000"/>
              </w:rPr>
              <w:t>3.650.000</w:t>
            </w:r>
          </w:p>
        </w:tc>
      </w:tr>
      <w:tr w:rsidR="004562F7" w:rsidRPr="00F65CD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F65CDD" w:rsidRDefault="004562F7" w:rsidP="00B575A8">
            <w:pPr>
              <w:pStyle w:val="Tabladeilustraciones"/>
              <w:keepNext/>
              <w:keepLines/>
              <w:spacing w:before="40" w:after="40"/>
              <w:rPr>
                <w:b/>
                <w:snapToGrid w:val="0"/>
                <w:sz w:val="18"/>
                <w:szCs w:val="18"/>
                <w:u w:color="000000"/>
              </w:rPr>
            </w:pPr>
            <w:r w:rsidRPr="00F65CDD">
              <w:rPr>
                <w:b/>
                <w:snapToGrid w:val="0"/>
                <w:sz w:val="18"/>
                <w:szCs w:val="18"/>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F65CDD" w:rsidRDefault="004562F7" w:rsidP="00B575A8">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hideMark/>
          </w:tcPr>
          <w:p w:rsidR="004562F7" w:rsidRPr="00F65CDD" w:rsidRDefault="004562F7" w:rsidP="00B575A8">
            <w:pPr>
              <w:pStyle w:val="Tabladeilustraciones"/>
              <w:keepNext/>
              <w:keepLines/>
              <w:tabs>
                <w:tab w:val="decimal" w:pos="816"/>
              </w:tabs>
              <w:spacing w:before="40" w:after="40"/>
              <w:rPr>
                <w:b/>
                <w:snapToGrid w:val="0"/>
                <w:sz w:val="18"/>
                <w:szCs w:val="18"/>
                <w:u w:color="000000"/>
              </w:rPr>
            </w:pPr>
            <w:r w:rsidRPr="00F65CDD">
              <w:rPr>
                <w:b/>
                <w:snapToGrid w:val="0"/>
                <w:sz w:val="18"/>
                <w:szCs w:val="18"/>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Next/>
              <w:keepLines/>
              <w:tabs>
                <w:tab w:val="decimal" w:pos="549"/>
              </w:tabs>
              <w:spacing w:before="40" w:after="40"/>
              <w:rPr>
                <w:b/>
                <w:snapToGrid w:val="0"/>
                <w:sz w:val="18"/>
                <w:szCs w:val="18"/>
                <w:u w:color="000000"/>
              </w:rPr>
            </w:pPr>
            <w:r w:rsidRPr="00F65CDD">
              <w:rPr>
                <w:b/>
                <w:snapToGrid w:val="0"/>
                <w:sz w:val="18"/>
                <w:szCs w:val="18"/>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Lines/>
              <w:tabs>
                <w:tab w:val="decimal" w:pos="947"/>
              </w:tabs>
              <w:spacing w:before="40" w:after="40"/>
              <w:rPr>
                <w:b/>
                <w:snapToGrid w:val="0"/>
                <w:sz w:val="18"/>
                <w:szCs w:val="18"/>
                <w:u w:color="000000"/>
              </w:rPr>
            </w:pPr>
            <w:r w:rsidRPr="00F65CDD">
              <w:rPr>
                <w:b/>
                <w:snapToGrid w:val="0"/>
                <w:sz w:val="18"/>
                <w:szCs w:val="18"/>
                <w:u w:color="000000"/>
              </w:rPr>
              <w:t>2</w:t>
            </w:r>
            <w:r>
              <w:rPr>
                <w:b/>
                <w:snapToGrid w:val="0"/>
                <w:sz w:val="18"/>
                <w:szCs w:val="18"/>
                <w:u w:color="000000"/>
              </w:rPr>
              <w:t>84.680.072</w:t>
            </w:r>
          </w:p>
        </w:tc>
      </w:tr>
    </w:tbl>
    <w:p w:rsidR="004562F7" w:rsidRPr="00F65CDD" w:rsidRDefault="004562F7" w:rsidP="004562F7">
      <w:pPr>
        <w:keepLines/>
      </w:pPr>
    </w:p>
    <w:p w:rsidR="004562F7" w:rsidRPr="00E02EE1" w:rsidRDefault="004562F7" w:rsidP="004562F7">
      <w:pPr>
        <w:pStyle w:val="Ttulo1"/>
      </w:pPr>
      <w:r w:rsidRPr="00E02EE1">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E02EE1" w:rsidTr="00B575A8">
        <w:trPr>
          <w:jc w:val="center"/>
        </w:trPr>
        <w:tc>
          <w:tcPr>
            <w:tcW w:w="3402"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402"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r>
      <w:tr w:rsidR="004562F7" w:rsidRPr="00E02EE1" w:rsidTr="00B575A8">
        <w:trPr>
          <w:jc w:val="center"/>
        </w:trPr>
        <w:tc>
          <w:tcPr>
            <w:tcW w:w="340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bottom w:val="nil"/>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4.408.829</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rFonts w:ascii="System" w:hAnsi="System"/>
                <w:snapToGrid w:val="0"/>
                <w:sz w:val="18"/>
                <w:szCs w:val="18"/>
                <w:u w:color="000000"/>
              </w:rPr>
            </w:pPr>
          </w:p>
        </w:tc>
        <w:tc>
          <w:tcPr>
            <w:tcW w:w="1020"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Fianzas constituidas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83.760</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Depósitos constituidos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8.665</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Triodos Bank (Cuenta remunerada)</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4.316.404</w:t>
            </w:r>
          </w:p>
        </w:tc>
      </w:tr>
      <w:tr w:rsidR="004562F7" w:rsidRPr="00D06812"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tcBorders>
              <w:right w:val="single" w:sz="4" w:space="0" w:color="auto"/>
            </w:tcBorders>
            <w:shd w:val="clear" w:color="auto" w:fill="auto"/>
            <w:noWrap/>
            <w:vAlign w:val="bottom"/>
          </w:tcPr>
          <w:p w:rsidR="004562F7" w:rsidRPr="00E02EE1" w:rsidRDefault="004562F7" w:rsidP="00B575A8">
            <w:pPr>
              <w:pStyle w:val="Tabladeilustraciones"/>
              <w:keepNext/>
              <w:keepLines/>
              <w:rPr>
                <w:rFonts w:ascii="System" w:hAnsi="System"/>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E02EE1" w:rsidRDefault="004562F7" w:rsidP="00B575A8">
            <w:pPr>
              <w:pStyle w:val="Tabladeilustraciones"/>
              <w:keepLines/>
              <w:tabs>
                <w:tab w:val="decimal" w:pos="893"/>
              </w:tabs>
              <w:spacing w:before="40" w:after="40"/>
              <w:rPr>
                <w:b/>
                <w:snapToGrid w:val="0"/>
                <w:sz w:val="18"/>
                <w:szCs w:val="18"/>
                <w:u w:color="000000"/>
              </w:rPr>
            </w:pPr>
            <w:r w:rsidRPr="00E02EE1">
              <w:rPr>
                <w:b/>
                <w:snapToGrid w:val="0"/>
                <w:sz w:val="18"/>
                <w:szCs w:val="18"/>
                <w:u w:color="000000"/>
              </w:rPr>
              <w:t>4.408.829</w:t>
            </w:r>
          </w:p>
        </w:tc>
      </w:tr>
    </w:tbl>
    <w:p w:rsidR="004562F7" w:rsidRPr="00D06812" w:rsidRDefault="004562F7" w:rsidP="004562F7">
      <w:pPr>
        <w:keepLines/>
        <w:rPr>
          <w:highlight w:val="green"/>
        </w:rPr>
      </w:pPr>
    </w:p>
    <w:p w:rsidR="004562F7" w:rsidRPr="00E02EE1" w:rsidRDefault="004562F7" w:rsidP="004562F7">
      <w:pPr>
        <w:pStyle w:val="Ttulo1"/>
        <w:pageBreakBefore/>
      </w:pPr>
      <w:r w:rsidRPr="00E02EE1">
        <w:lastRenderedPageBreak/>
        <w:t>Inventario inversiones financieras a corto plazo</w:t>
      </w:r>
    </w:p>
    <w:tbl>
      <w:tblPr>
        <w:tblW w:w="975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72"/>
        <w:gridCol w:w="1020"/>
        <w:gridCol w:w="2098"/>
        <w:gridCol w:w="1020"/>
        <w:gridCol w:w="1020"/>
        <w:gridCol w:w="1020"/>
      </w:tblGrid>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572"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2098"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Provisiones</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Valor Neto Contable</w:t>
            </w:r>
          </w:p>
        </w:tc>
      </w:tr>
      <w:tr w:rsidR="004562F7" w:rsidRPr="00E02EE1" w:rsidTr="00B575A8">
        <w:trPr>
          <w:jc w:val="center"/>
        </w:trPr>
        <w:tc>
          <w:tcPr>
            <w:tcW w:w="357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corto plazo</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1.018.103</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xml:space="preserve"> (1.0</w:t>
            </w:r>
            <w:r>
              <w:rPr>
                <w:snapToGrid w:val="0"/>
                <w:sz w:val="18"/>
                <w:szCs w:val="18"/>
                <w:u w:color="000000"/>
              </w:rPr>
              <w:t>00.000</w:t>
            </w:r>
            <w:r w:rsidRPr="00E02EE1">
              <w:rPr>
                <w:snapToGrid w:val="0"/>
                <w:sz w:val="18"/>
                <w:szCs w:val="18"/>
                <w:u w:color="000000"/>
              </w:rPr>
              <w:t xml:space="preserve">) </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18.203</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Créditos a entidades</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sidRPr="00E02EE1">
              <w:rPr>
                <w:snapToGrid w:val="0"/>
                <w:sz w:val="18"/>
                <w:szCs w:val="18"/>
                <w:u w:color="000000"/>
              </w:rPr>
              <w:t>1.</w:t>
            </w:r>
            <w:r>
              <w:rPr>
                <w:snapToGrid w:val="0"/>
                <w:sz w:val="18"/>
                <w:szCs w:val="18"/>
                <w:u w:color="000000"/>
              </w:rPr>
              <w:t>018.203</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Pr>
                <w:snapToGrid w:val="0"/>
                <w:sz w:val="18"/>
                <w:szCs w:val="18"/>
                <w:u w:color="000000"/>
              </w:rPr>
              <w:t>(1.000.000)</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18.203</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Efectivo y otros activos lí</w:t>
            </w:r>
            <w:r w:rsidRPr="00E02EE1">
              <w:rPr>
                <w:snapToGrid w:val="0"/>
                <w:sz w:val="18"/>
                <w:szCs w:val="18"/>
                <w:u w:color="000000"/>
              </w:rPr>
              <w:t>quidos equivalentes</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14.886.034</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14.886.034</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(BBVA)</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19-dic-14</w:t>
            </w: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440.016</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440.016</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 Popular)</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18-dic-14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950.055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950.055</w:t>
            </w:r>
          </w:p>
        </w:tc>
      </w:tr>
      <w:tr w:rsidR="004562F7" w:rsidRPr="00E02EE1" w:rsidTr="00B575A8">
        <w:trPr>
          <w:jc w:val="center"/>
        </w:trPr>
        <w:tc>
          <w:tcPr>
            <w:tcW w:w="3572" w:type="dxa"/>
            <w:shd w:val="clear" w:color="auto" w:fill="auto"/>
            <w:noWrap/>
            <w:vAlign w:val="bottom"/>
          </w:tcPr>
          <w:p w:rsidR="004562F7" w:rsidRPr="00E02EE1" w:rsidRDefault="004562F7" w:rsidP="00B71165">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Kutxabank</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18-dic-14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1.085.115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1.085.114</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(Banca March)</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22-dic-14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1.772.153</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1.772.153</w:t>
            </w:r>
          </w:p>
        </w:tc>
      </w:tr>
      <w:tr w:rsidR="004562F7" w:rsidRPr="00E02EE1" w:rsidTr="00B575A8">
        <w:trPr>
          <w:jc w:val="center"/>
        </w:trPr>
        <w:tc>
          <w:tcPr>
            <w:tcW w:w="3572" w:type="dxa"/>
            <w:shd w:val="clear" w:color="auto" w:fill="auto"/>
            <w:noWrap/>
            <w:vAlign w:val="bottom"/>
          </w:tcPr>
          <w:p w:rsidR="004562F7" w:rsidRPr="00E02EE1" w:rsidRDefault="004562F7" w:rsidP="00B71165">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Liberbank</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26-dic-14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1.006.019</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1.006.019</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 xml:space="preserve">Banco </w:t>
            </w:r>
            <w:r>
              <w:rPr>
                <w:snapToGrid w:val="0"/>
                <w:sz w:val="18"/>
                <w:szCs w:val="18"/>
                <w:u w:color="000000"/>
              </w:rPr>
              <w:t>Caja España)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30-oct-14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30-ene-15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50.056</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50.056</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(Caixa Geral)</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01-dic-14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08-ene-15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1.024.252</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1.024.252</w:t>
            </w:r>
          </w:p>
        </w:tc>
      </w:tr>
      <w:tr w:rsidR="004562F7" w:rsidRPr="00B9240F" w:rsidTr="00B575A8">
        <w:trPr>
          <w:jc w:val="center"/>
        </w:trPr>
        <w:tc>
          <w:tcPr>
            <w:tcW w:w="3572" w:type="dxa"/>
            <w:shd w:val="clear" w:color="auto" w:fill="auto"/>
            <w:noWrap/>
            <w:vAlign w:val="bottom"/>
          </w:tcPr>
          <w:p w:rsidR="004562F7" w:rsidRPr="00B9240F" w:rsidRDefault="004562F7" w:rsidP="00B71165">
            <w:pPr>
              <w:pStyle w:val="Tabladeilustraciones"/>
              <w:keepNext/>
              <w:keepLines/>
              <w:rPr>
                <w:snapToGrid w:val="0"/>
                <w:sz w:val="18"/>
                <w:szCs w:val="18"/>
                <w:u w:color="000000"/>
              </w:rPr>
            </w:pPr>
            <w:r w:rsidRPr="00B9240F">
              <w:rPr>
                <w:snapToGrid w:val="0"/>
                <w:sz w:val="18"/>
                <w:szCs w:val="18"/>
                <w:u w:color="000000"/>
              </w:rPr>
              <w:t>Imposición a plazo fijo (</w:t>
            </w:r>
            <w:r w:rsidR="00B71165">
              <w:rPr>
                <w:snapToGrid w:val="0"/>
                <w:sz w:val="18"/>
                <w:szCs w:val="18"/>
                <w:u w:color="000000"/>
              </w:rPr>
              <w:t>Abanca</w:t>
            </w:r>
            <w:r w:rsidRPr="00B9240F">
              <w:rPr>
                <w:snapToGrid w:val="0"/>
                <w:sz w:val="18"/>
                <w:szCs w:val="18"/>
                <w:u w:color="000000"/>
              </w:rPr>
              <w:t>)</w:t>
            </w:r>
          </w:p>
        </w:tc>
        <w:tc>
          <w:tcPr>
            <w:tcW w:w="1020" w:type="dxa"/>
            <w:shd w:val="clear" w:color="auto" w:fill="auto"/>
            <w:noWrap/>
            <w:vAlign w:val="bottom"/>
          </w:tcPr>
          <w:p w:rsidR="004562F7" w:rsidRPr="00B9240F" w:rsidRDefault="004562F7" w:rsidP="00B575A8">
            <w:pPr>
              <w:pStyle w:val="Tabladeilustraciones"/>
              <w:keepNext/>
              <w:keepLines/>
              <w:jc w:val="center"/>
              <w:rPr>
                <w:snapToGrid w:val="0"/>
                <w:sz w:val="18"/>
                <w:szCs w:val="18"/>
                <w:u w:color="000000"/>
              </w:rPr>
            </w:pPr>
            <w:r>
              <w:rPr>
                <w:snapToGrid w:val="0"/>
                <w:sz w:val="18"/>
                <w:szCs w:val="18"/>
                <w:u w:color="000000"/>
              </w:rPr>
              <w:t>14-dic-14</w:t>
            </w:r>
          </w:p>
        </w:tc>
        <w:tc>
          <w:tcPr>
            <w:tcW w:w="2098" w:type="dxa"/>
            <w:shd w:val="clear" w:color="auto" w:fill="auto"/>
            <w:noWrap/>
            <w:vAlign w:val="bottom"/>
          </w:tcPr>
          <w:p w:rsidR="004562F7" w:rsidRPr="00B9240F"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B9240F" w:rsidRDefault="004562F7" w:rsidP="00B575A8">
            <w:pPr>
              <w:pStyle w:val="Tabladeilustraciones"/>
              <w:keepNext/>
              <w:keepLines/>
              <w:tabs>
                <w:tab w:val="decimal" w:pos="921"/>
              </w:tabs>
              <w:rPr>
                <w:snapToGrid w:val="0"/>
                <w:sz w:val="18"/>
                <w:szCs w:val="18"/>
                <w:u w:color="000000"/>
              </w:rPr>
            </w:pPr>
            <w:r w:rsidRPr="00B9240F">
              <w:rPr>
                <w:snapToGrid w:val="0"/>
                <w:sz w:val="18"/>
                <w:szCs w:val="18"/>
                <w:u w:color="000000"/>
              </w:rPr>
              <w:t>607.673</w:t>
            </w:r>
          </w:p>
        </w:tc>
        <w:tc>
          <w:tcPr>
            <w:tcW w:w="1020" w:type="dxa"/>
            <w:shd w:val="clear" w:color="auto" w:fill="auto"/>
            <w:noWrap/>
            <w:vAlign w:val="bottom"/>
          </w:tcPr>
          <w:p w:rsidR="004562F7" w:rsidRPr="00B9240F"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B9240F" w:rsidRDefault="004562F7" w:rsidP="00B575A8">
            <w:pPr>
              <w:pStyle w:val="Tabladeilustraciones"/>
              <w:keepNext/>
              <w:keepLines/>
              <w:tabs>
                <w:tab w:val="decimal" w:pos="921"/>
              </w:tabs>
              <w:rPr>
                <w:snapToGrid w:val="0"/>
                <w:sz w:val="18"/>
                <w:szCs w:val="18"/>
                <w:u w:color="000000"/>
              </w:rPr>
            </w:pPr>
            <w:r w:rsidRPr="00B9240F">
              <w:rPr>
                <w:snapToGrid w:val="0"/>
                <w:sz w:val="18"/>
                <w:szCs w:val="18"/>
                <w:u w:color="000000"/>
              </w:rPr>
              <w:t>607.072</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(Banco Camino</w:t>
            </w:r>
            <w:r w:rsidR="00B71165">
              <w:rPr>
                <w:snapToGrid w:val="0"/>
                <w:sz w:val="18"/>
                <w:szCs w:val="18"/>
                <w:u w:color="000000"/>
              </w:rPr>
              <w:t>s</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21-mar-14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20-mar-15</w:t>
            </w:r>
            <w:r w:rsidR="00B13CA0">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1.001.274</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1.001.274</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Banco Santander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1.683.675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1.683.675</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Bankinter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1.000.340</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1.000.340</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 xml:space="preserve">Triodos </w:t>
            </w:r>
            <w:r w:rsidR="00B71165">
              <w:rPr>
                <w:snapToGrid w:val="0"/>
                <w:sz w:val="18"/>
                <w:szCs w:val="18"/>
                <w:u w:color="000000"/>
              </w:rPr>
              <w:t xml:space="preserve">Bank </w:t>
            </w:r>
            <w:r>
              <w:rPr>
                <w:snapToGrid w:val="0"/>
                <w:sz w:val="18"/>
                <w:szCs w:val="18"/>
                <w:u w:color="000000"/>
              </w:rPr>
              <w:t>(cuenta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1.132.926</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1.132.926</w:t>
            </w:r>
          </w:p>
        </w:tc>
      </w:tr>
      <w:tr w:rsidR="004562F7" w:rsidRPr="00E02EE1" w:rsidTr="00B575A8">
        <w:trPr>
          <w:jc w:val="center"/>
        </w:trPr>
        <w:tc>
          <w:tcPr>
            <w:tcW w:w="3572" w:type="dxa"/>
            <w:shd w:val="clear" w:color="auto" w:fill="auto"/>
            <w:noWrap/>
            <w:vAlign w:val="bottom"/>
            <w:hideMark/>
          </w:tcPr>
          <w:p w:rsidR="004562F7" w:rsidRPr="00E02EE1" w:rsidRDefault="00B71165" w:rsidP="00B575A8">
            <w:pPr>
              <w:pStyle w:val="Tabladeilustraciones"/>
              <w:keepNext/>
              <w:keepLines/>
              <w:rPr>
                <w:snapToGrid w:val="0"/>
                <w:sz w:val="18"/>
                <w:szCs w:val="18"/>
                <w:u w:color="000000"/>
              </w:rPr>
            </w:pPr>
            <w:r>
              <w:rPr>
                <w:snapToGrid w:val="0"/>
                <w:sz w:val="18"/>
                <w:szCs w:val="18"/>
                <w:u w:color="000000"/>
              </w:rPr>
              <w:t xml:space="preserve">Banco de </w:t>
            </w:r>
            <w:r w:rsidR="004562F7">
              <w:rPr>
                <w:snapToGrid w:val="0"/>
                <w:sz w:val="18"/>
                <w:szCs w:val="18"/>
                <w:u w:color="000000"/>
              </w:rPr>
              <w:t>Sabadell (cuenta r</w:t>
            </w:r>
            <w:r w:rsidR="004562F7" w:rsidRPr="00E02EE1">
              <w:rPr>
                <w:snapToGrid w:val="0"/>
                <w:sz w:val="18"/>
                <w:szCs w:val="18"/>
                <w:u w:color="000000"/>
              </w:rPr>
              <w:t>emunerada)</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2.129.662</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2.129.662</w:t>
            </w:r>
          </w:p>
        </w:tc>
      </w:tr>
      <w:tr w:rsidR="004562F7" w:rsidRPr="00E02EE1" w:rsidTr="00B575A8">
        <w:trPr>
          <w:jc w:val="center"/>
        </w:trPr>
        <w:tc>
          <w:tcPr>
            <w:tcW w:w="3572" w:type="dxa"/>
            <w:shd w:val="clear" w:color="auto" w:fill="auto"/>
            <w:noWrap/>
            <w:vAlign w:val="bottom"/>
          </w:tcPr>
          <w:p w:rsidR="004562F7" w:rsidRPr="00E02EE1" w:rsidRDefault="00B71165" w:rsidP="00B575A8">
            <w:pPr>
              <w:pStyle w:val="Tabladeilustraciones"/>
              <w:keepNext/>
              <w:keepLines/>
              <w:rPr>
                <w:snapToGrid w:val="0"/>
                <w:sz w:val="18"/>
                <w:szCs w:val="18"/>
                <w:u w:color="000000"/>
              </w:rPr>
            </w:pPr>
            <w:r>
              <w:rPr>
                <w:snapToGrid w:val="0"/>
                <w:sz w:val="18"/>
                <w:szCs w:val="18"/>
                <w:u w:color="000000"/>
              </w:rPr>
              <w:t xml:space="preserve">Banco </w:t>
            </w:r>
            <w:r w:rsidR="004562F7">
              <w:rPr>
                <w:snapToGrid w:val="0"/>
                <w:sz w:val="18"/>
                <w:szCs w:val="18"/>
                <w:u w:color="000000"/>
              </w:rPr>
              <w:t>Madrid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1.002.818</w:t>
            </w: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1.002.818</w:t>
            </w:r>
          </w:p>
        </w:tc>
      </w:tr>
      <w:tr w:rsidR="004562F7" w:rsidRPr="00D84EAE"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tcBorders>
              <w:right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spacing w:before="40" w:after="40"/>
              <w:rPr>
                <w:b/>
                <w:snapToGrid w:val="0"/>
                <w:sz w:val="18"/>
                <w:szCs w:val="18"/>
                <w:u w:color="000000"/>
              </w:rPr>
            </w:pPr>
            <w:r>
              <w:rPr>
                <w:b/>
                <w:snapToGrid w:val="0"/>
                <w:sz w:val="18"/>
                <w:szCs w:val="18"/>
                <w:u w:color="000000"/>
              </w:rPr>
              <w:t>15.904.237</w:t>
            </w:r>
          </w:p>
        </w:tc>
        <w:tc>
          <w:tcPr>
            <w:tcW w:w="1020" w:type="dxa"/>
            <w:tcBorders>
              <w:top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D84EAE" w:rsidRDefault="004562F7" w:rsidP="00B575A8">
            <w:pPr>
              <w:pStyle w:val="Tabladeilustraciones"/>
              <w:keepLines/>
              <w:tabs>
                <w:tab w:val="decimal" w:pos="921"/>
              </w:tabs>
              <w:spacing w:before="40" w:after="40"/>
              <w:rPr>
                <w:b/>
                <w:snapToGrid w:val="0"/>
                <w:sz w:val="18"/>
                <w:szCs w:val="18"/>
                <w:u w:color="000000"/>
              </w:rPr>
            </w:pPr>
            <w:r>
              <w:rPr>
                <w:b/>
                <w:snapToGrid w:val="0"/>
                <w:sz w:val="18"/>
                <w:szCs w:val="18"/>
                <w:u w:color="000000"/>
              </w:rPr>
              <w:t>14.904.237</w:t>
            </w:r>
          </w:p>
        </w:tc>
      </w:tr>
    </w:tbl>
    <w:p w:rsidR="004562F7" w:rsidRDefault="004562F7" w:rsidP="004562F7">
      <w:pPr>
        <w:spacing w:after="0"/>
        <w:jc w:val="left"/>
        <w:rPr>
          <w:b/>
          <w:sz w:val="24"/>
        </w:rPr>
      </w:pPr>
    </w:p>
    <w:p w:rsidR="004562F7" w:rsidRPr="00B13CA0" w:rsidRDefault="00B13CA0">
      <w:pPr>
        <w:spacing w:after="0"/>
        <w:jc w:val="left"/>
        <w:rPr>
          <w:rFonts w:ascii="Times New Roman" w:hAnsi="Times New Roman"/>
          <w:b/>
          <w:szCs w:val="18"/>
        </w:rPr>
      </w:pPr>
      <w:r w:rsidRPr="00B13CA0">
        <w:rPr>
          <w:rFonts w:ascii="Times New Roman" w:hAnsi="Times New Roman"/>
          <w:snapToGrid w:val="0"/>
          <w:szCs w:val="18"/>
          <w:u w:color="000000"/>
        </w:rPr>
        <w:t>(*)Esta imposición tiene venta</w:t>
      </w:r>
      <w:r w:rsidR="008D3340">
        <w:rPr>
          <w:rFonts w:ascii="Times New Roman" w:hAnsi="Times New Roman"/>
          <w:snapToGrid w:val="0"/>
          <w:szCs w:val="18"/>
          <w:u w:color="000000"/>
        </w:rPr>
        <w:t>n</w:t>
      </w:r>
      <w:r w:rsidRPr="00B13CA0">
        <w:rPr>
          <w:rFonts w:ascii="Times New Roman" w:hAnsi="Times New Roman"/>
          <w:snapToGrid w:val="0"/>
          <w:szCs w:val="18"/>
          <w:u w:color="000000"/>
        </w:rPr>
        <w:t>as de liquidez mensuales</w:t>
      </w:r>
      <w:r w:rsidR="004562F7" w:rsidRPr="00B13CA0">
        <w:rPr>
          <w:rFonts w:ascii="Times New Roman" w:hAnsi="Times New Roman"/>
          <w:b/>
          <w:szCs w:val="18"/>
        </w:rPr>
        <w:br w:type="page"/>
      </w:r>
    </w:p>
    <w:p w:rsidR="00021065" w:rsidRDefault="00021065">
      <w:pPr>
        <w:spacing w:after="0"/>
        <w:jc w:val="left"/>
        <w:rPr>
          <w:b/>
          <w:sz w:val="24"/>
        </w:rPr>
      </w:pPr>
    </w:p>
    <w:p w:rsidR="00021065" w:rsidRDefault="00021065" w:rsidP="00021065">
      <w:pPr>
        <w:spacing w:after="0"/>
        <w:jc w:val="left"/>
        <w:rPr>
          <w:b/>
          <w:sz w:val="24"/>
        </w:rPr>
      </w:pPr>
      <w:r w:rsidRPr="00633C3E">
        <w:rPr>
          <w:b/>
          <w:sz w:val="24"/>
        </w:rPr>
        <w:t>Anexo I</w:t>
      </w:r>
      <w:r>
        <w:rPr>
          <w:b/>
          <w:sz w:val="24"/>
        </w:rPr>
        <w:t>V</w:t>
      </w:r>
    </w:p>
    <w:p w:rsidR="00021065" w:rsidRPr="00633C3E" w:rsidRDefault="00021065" w:rsidP="00021065">
      <w:pPr>
        <w:spacing w:after="0"/>
        <w:jc w:val="left"/>
        <w:rPr>
          <w:b/>
          <w:sz w:val="24"/>
        </w:rPr>
      </w:pPr>
    </w:p>
    <w:p w:rsidR="00021065" w:rsidRPr="00633C3E" w:rsidRDefault="00021065" w:rsidP="00021065">
      <w:pPr>
        <w:keepLines/>
        <w:rPr>
          <w:sz w:val="24"/>
        </w:rPr>
      </w:pPr>
      <w:r>
        <w:rPr>
          <w:sz w:val="24"/>
        </w:rPr>
        <w:t>Plan de Actuación 2015</w:t>
      </w:r>
    </w:p>
    <w:p w:rsidR="00021065" w:rsidRPr="000800B6" w:rsidRDefault="00021065" w:rsidP="00021065">
      <w:pPr>
        <w:keepLines/>
        <w:rPr>
          <w:b/>
        </w:rPr>
      </w:pPr>
      <w:r>
        <w:softHyphen/>
      </w:r>
      <w:r w:rsidRPr="000800B6">
        <w:rPr>
          <w:b/>
        </w:rPr>
        <w:t>ACTIVIDAD 1</w:t>
      </w:r>
      <w:r>
        <w:t xml:space="preserve">: </w:t>
      </w:r>
      <w:r w:rsidRPr="000800B6">
        <w:rPr>
          <w:b/>
        </w:rPr>
        <w:t xml:space="preserve">PLAN DE EMPLEO Y FORMACIÓN: </w:t>
      </w:r>
    </w:p>
    <w:p w:rsidR="00021065" w:rsidRDefault="00021065" w:rsidP="00021065">
      <w:pPr>
        <w:pStyle w:val="Ttulo2"/>
        <w:rPr>
          <w:rFonts w:cs="Arial"/>
          <w:szCs w:val="18"/>
        </w:rPr>
      </w:pPr>
      <w:r>
        <w:rPr>
          <w:rFonts w:cs="Arial"/>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1930"/>
        <w:gridCol w:w="2273"/>
      </w:tblGrid>
      <w:tr w:rsidR="00021065" w:rsidRPr="00B9240F" w:rsidTr="005D5964">
        <w:tc>
          <w:tcPr>
            <w:tcW w:w="4597" w:type="dxa"/>
            <w:tcBorders>
              <w:top w:val="single" w:sz="4" w:space="0" w:color="auto"/>
              <w:left w:val="single" w:sz="4" w:space="0" w:color="auto"/>
              <w:bottom w:val="nil"/>
              <w:right w:val="single" w:sz="4" w:space="0" w:color="auto"/>
            </w:tcBorders>
            <w:shd w:val="clear" w:color="auto" w:fill="auto"/>
            <w:vAlign w:val="center"/>
            <w:hideMark/>
          </w:tcPr>
          <w:p w:rsidR="00021065" w:rsidRPr="000800B6" w:rsidRDefault="00021065" w:rsidP="005D5964">
            <w:pPr>
              <w:pStyle w:val="Ttulo3"/>
              <w:spacing w:after="0"/>
              <w:rPr>
                <w:rFonts w:ascii="Times New Roman" w:eastAsia="Arial Unicode MS" w:hAnsi="Times New Roman"/>
                <w:b/>
                <w:i w:val="0"/>
                <w:sz w:val="20"/>
              </w:rPr>
            </w:pPr>
            <w:r w:rsidRPr="000800B6">
              <w:rPr>
                <w:rFonts w:ascii="Times New Roman" w:eastAsia="Arial Unicode MS" w:hAnsi="Times New Roman"/>
                <w:b/>
                <w:i w:val="0"/>
                <w:sz w:val="20"/>
              </w:rPr>
              <w:t>Tipo</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sz w:val="20"/>
              </w:rPr>
            </w:pPr>
            <w:r w:rsidRPr="000800B6">
              <w:rPr>
                <w:rFonts w:ascii="Times New Roman" w:hAnsi="Times New Roman"/>
                <w:b/>
                <w:sz w:val="20"/>
              </w:rPr>
              <w:t>Número previsto</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Nº horas / año previsto</w:t>
            </w:r>
          </w:p>
        </w:tc>
      </w:tr>
      <w:tr w:rsidR="00021065" w:rsidRPr="00B9240F" w:rsidTr="005D5964">
        <w:trPr>
          <w:trHeight w:val="187"/>
        </w:trPr>
        <w:tc>
          <w:tcPr>
            <w:tcW w:w="4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left"/>
              <w:rPr>
                <w:rFonts w:ascii="Times New Roman" w:eastAsia="Arial Unicode MS" w:hAnsi="Times New Roman"/>
                <w:sz w:val="20"/>
              </w:rPr>
            </w:pPr>
            <w:r w:rsidRPr="00B9240F">
              <w:rPr>
                <w:rFonts w:ascii="Times New Roman" w:hAnsi="Times New Roman"/>
                <w:sz w:val="20"/>
              </w:rPr>
              <w:t>Personal asalariado</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center"/>
              <w:rPr>
                <w:rFonts w:ascii="Times New Roman" w:hAnsi="Times New Roman"/>
                <w:sz w:val="20"/>
              </w:rPr>
            </w:pPr>
            <w:r w:rsidRPr="00B9240F">
              <w:rPr>
                <w:rFonts w:ascii="Times New Roman" w:hAnsi="Times New Roman"/>
                <w:sz w:val="20"/>
              </w:rPr>
              <w:t>45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center"/>
              <w:rPr>
                <w:rFonts w:ascii="Times New Roman" w:hAnsi="Times New Roman"/>
                <w:sz w:val="20"/>
              </w:rPr>
            </w:pPr>
            <w:r w:rsidRPr="00B9240F">
              <w:rPr>
                <w:rFonts w:ascii="Times New Roman" w:hAnsi="Times New Roman"/>
                <w:sz w:val="20"/>
              </w:rPr>
              <w:t>76.261</w:t>
            </w:r>
          </w:p>
        </w:tc>
      </w:tr>
    </w:tbl>
    <w:p w:rsidR="00021065" w:rsidRDefault="00021065" w:rsidP="00021065">
      <w:pPr>
        <w:rPr>
          <w:rFonts w:cs="Arial"/>
          <w:szCs w:val="18"/>
        </w:rPr>
      </w:pPr>
    </w:p>
    <w:p w:rsidR="00021065" w:rsidRPr="000800B6" w:rsidRDefault="00021065" w:rsidP="00021065">
      <w:pPr>
        <w:rPr>
          <w:rFonts w:cs="Arial"/>
          <w:i/>
          <w:szCs w:val="18"/>
        </w:rPr>
      </w:pPr>
      <w:r w:rsidRPr="000800B6">
        <w:rPr>
          <w:rFonts w:cs="Arial"/>
          <w:b/>
          <w:bCs/>
          <w:i/>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21065" w:rsidRPr="000800B6" w:rsidTr="005D5964">
        <w:tc>
          <w:tcPr>
            <w:tcW w:w="4500" w:type="dxa"/>
            <w:tcBorders>
              <w:top w:val="single" w:sz="4" w:space="0" w:color="auto"/>
              <w:left w:val="single" w:sz="4" w:space="0" w:color="auto"/>
              <w:bottom w:val="nil"/>
              <w:right w:val="single" w:sz="4" w:space="0" w:color="auto"/>
            </w:tcBorders>
            <w:shd w:val="clear" w:color="auto" w:fill="auto"/>
            <w:hideMark/>
          </w:tcPr>
          <w:p w:rsidR="00021065" w:rsidRPr="000800B6" w:rsidRDefault="00021065" w:rsidP="005D5964">
            <w:pPr>
              <w:spacing w:after="0"/>
              <w:rPr>
                <w:rFonts w:ascii="Times New Roman" w:hAnsi="Times New Roman"/>
                <w:b/>
                <w:sz w:val="20"/>
              </w:rPr>
            </w:pPr>
            <w:r w:rsidRPr="000800B6">
              <w:rPr>
                <w:rFonts w:ascii="Times New Roman" w:eastAsia="Arial Unicode MS" w:hAnsi="Times New Roman"/>
                <w:b/>
                <w:bCs/>
                <w:sz w:val="20"/>
              </w:rPr>
              <w:t>Tipo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Número previsto</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físicas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15.730</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jurídicas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150</w:t>
            </w:r>
          </w:p>
        </w:tc>
      </w:tr>
    </w:tbl>
    <w:p w:rsidR="00021065" w:rsidRDefault="00021065" w:rsidP="00021065">
      <w:pPr>
        <w:rPr>
          <w:rFonts w:cs="Arial"/>
          <w:szCs w:val="18"/>
        </w:rPr>
      </w:pPr>
    </w:p>
    <w:p w:rsidR="00021065" w:rsidRPr="000800B6" w:rsidRDefault="00021065" w:rsidP="00021065">
      <w:pPr>
        <w:rPr>
          <w:rFonts w:cs="Arial"/>
          <w:b/>
          <w:bCs/>
          <w:i/>
          <w:szCs w:val="18"/>
        </w:rPr>
      </w:pPr>
      <w:r w:rsidRPr="000800B6">
        <w:rPr>
          <w:rFonts w:cs="Arial"/>
          <w:b/>
          <w:bCs/>
          <w:i/>
          <w:szCs w:val="18"/>
        </w:rPr>
        <w:t xml:space="preserve">Recursos económicos empleados en la actividad </w:t>
      </w:r>
    </w:p>
    <w:tbl>
      <w:tblPr>
        <w:tblW w:w="8139" w:type="dxa"/>
        <w:tblInd w:w="56" w:type="dxa"/>
        <w:tblCellMar>
          <w:left w:w="70" w:type="dxa"/>
          <w:right w:w="70" w:type="dxa"/>
        </w:tblCellMar>
        <w:tblLook w:val="04A0" w:firstRow="1" w:lastRow="0" w:firstColumn="1" w:lastColumn="0" w:noHBand="0" w:noVBand="1"/>
      </w:tblPr>
      <w:tblGrid>
        <w:gridCol w:w="6759"/>
        <w:gridCol w:w="1380"/>
      </w:tblGrid>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Previsto</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32.449.371 €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32.449.371 €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Variación de existencias de productos terminados y en curso de fabricación</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Gastos de personal</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2.997.267 €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gastos de explotación</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1.513.612 €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Amortización del inmovilizado</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206.453 €</w:t>
            </w:r>
          </w:p>
        </w:tc>
      </w:tr>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37.166.703 €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972.294 €</w:t>
            </w:r>
          </w:p>
        </w:tc>
      </w:tr>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Recursos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972.294 €</w:t>
            </w:r>
          </w:p>
        </w:tc>
      </w:tr>
      <w:tr w:rsidR="00021065" w:rsidRPr="000800B6" w:rsidTr="005D5964">
        <w:trPr>
          <w:trHeight w:val="188"/>
        </w:trPr>
        <w:tc>
          <w:tcPr>
            <w:tcW w:w="6759" w:type="dxa"/>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xml:space="preserve">TOTAL </w:t>
            </w:r>
          </w:p>
        </w:tc>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38.138.997 €</w:t>
            </w:r>
          </w:p>
        </w:tc>
      </w:tr>
    </w:tbl>
    <w:p w:rsidR="00021065" w:rsidRDefault="00021065" w:rsidP="00021065">
      <w:pPr>
        <w:rPr>
          <w:rFonts w:cs="Arial"/>
          <w:b/>
          <w:bCs/>
          <w:szCs w:val="18"/>
        </w:rPr>
      </w:pPr>
    </w:p>
    <w:p w:rsidR="00021065" w:rsidRPr="000800B6" w:rsidRDefault="00021065" w:rsidP="00021065">
      <w:pPr>
        <w:rPr>
          <w:rFonts w:cs="Arial"/>
          <w:b/>
          <w:bCs/>
          <w:i/>
          <w:szCs w:val="18"/>
        </w:rPr>
      </w:pPr>
      <w:r w:rsidRPr="000800B6">
        <w:rPr>
          <w:rFonts w:cs="Arial"/>
          <w:b/>
          <w:bCs/>
          <w:i/>
          <w:szCs w:val="18"/>
        </w:rPr>
        <w:t>Objetivos e  indicadores de realización de la actividad.</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160"/>
      </w:tblGrid>
      <w:tr w:rsidR="00021065" w:rsidRPr="000800B6" w:rsidTr="005D5964">
        <w:trPr>
          <w:trHeight w:val="255"/>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ind w:firstLineChars="100" w:firstLine="201"/>
              <w:jc w:val="center"/>
              <w:rPr>
                <w:rFonts w:ascii="Times New Roman" w:hAnsi="Times New Roman"/>
                <w:b/>
                <w:bCs/>
                <w:sz w:val="20"/>
              </w:rPr>
            </w:pPr>
            <w:r w:rsidRPr="000800B6">
              <w:rPr>
                <w:rFonts w:ascii="Times New Roman" w:hAnsi="Times New Roman"/>
                <w:b/>
                <w:bCs/>
                <w:sz w:val="20"/>
              </w:rPr>
              <w:t>Objetivo</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ind w:firstLineChars="100" w:firstLine="201"/>
              <w:jc w:val="center"/>
              <w:rPr>
                <w:rFonts w:ascii="Times New Roman" w:eastAsia="Arial Unicode MS" w:hAnsi="Times New Roman"/>
                <w:b/>
                <w:bCs/>
                <w:sz w:val="20"/>
              </w:rPr>
            </w:pPr>
            <w:r w:rsidRPr="000800B6">
              <w:rPr>
                <w:rFonts w:ascii="Times New Roman" w:hAnsi="Times New Roman"/>
                <w:b/>
                <w:bCs/>
                <w:sz w:val="20"/>
              </w:rPr>
              <w:t>Indicador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bCs/>
                <w:sz w:val="20"/>
              </w:rPr>
            </w:pPr>
            <w:r w:rsidRPr="000800B6">
              <w:rPr>
                <w:rFonts w:ascii="Times New Roman" w:hAnsi="Times New Roman"/>
                <w:b/>
                <w:bCs/>
                <w:sz w:val="20"/>
              </w:rPr>
              <w:t>Cuantificación</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Creación de empleo</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contratos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4.700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Plazas Ocupacionales</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plazas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Formación Ocupacional</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Alumnos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8.600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Formación Continua</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Alumnos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2.430</w:t>
            </w:r>
          </w:p>
        </w:tc>
      </w:tr>
    </w:tbl>
    <w:p w:rsidR="00021065" w:rsidRDefault="00021065" w:rsidP="00021065">
      <w:pPr>
        <w:rPr>
          <w:rFonts w:cs="Arial"/>
          <w:szCs w:val="18"/>
        </w:rPr>
      </w:pPr>
    </w:p>
    <w:p w:rsidR="00021065" w:rsidRPr="000800B6" w:rsidRDefault="00021065" w:rsidP="00021065">
      <w:pPr>
        <w:pStyle w:val="Textoindependiente"/>
        <w:ind w:left="0"/>
        <w:jc w:val="left"/>
        <w:rPr>
          <w:rFonts w:cs="Arial"/>
          <w:b/>
          <w:bCs/>
          <w:color w:val="auto"/>
          <w:szCs w:val="18"/>
          <w:lang w:val="es-ES_tradnl"/>
        </w:rPr>
      </w:pPr>
      <w:r w:rsidRPr="000800B6">
        <w:rPr>
          <w:rFonts w:cs="Arial"/>
          <w:b/>
          <w:bCs/>
          <w:color w:val="auto"/>
          <w:szCs w:val="18"/>
        </w:rPr>
        <w:t>ACTIVIDAD 2</w:t>
      </w:r>
      <w:r w:rsidRPr="000800B6">
        <w:rPr>
          <w:rFonts w:cs="Arial"/>
          <w:b/>
          <w:bCs/>
          <w:color w:val="auto"/>
          <w:szCs w:val="18"/>
          <w:lang w:val="es-ES_tradnl"/>
        </w:rPr>
        <w:t>: PLAN DE ACCESIBILIDAD</w:t>
      </w:r>
    </w:p>
    <w:p w:rsidR="00021065" w:rsidRDefault="00021065" w:rsidP="00021065">
      <w:pPr>
        <w:pStyle w:val="Ttulo2"/>
        <w:rPr>
          <w:rFonts w:cs="Arial"/>
          <w:szCs w:val="18"/>
        </w:rPr>
      </w:pPr>
      <w:r>
        <w:rPr>
          <w:rFonts w:cs="Arial"/>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1931"/>
        <w:gridCol w:w="2274"/>
      </w:tblGrid>
      <w:tr w:rsidR="00021065" w:rsidRPr="000800B6" w:rsidTr="005D5964">
        <w:tc>
          <w:tcPr>
            <w:tcW w:w="4595" w:type="dxa"/>
            <w:tcBorders>
              <w:top w:val="single" w:sz="4" w:space="0" w:color="auto"/>
              <w:left w:val="single" w:sz="4" w:space="0" w:color="auto"/>
              <w:bottom w:val="nil"/>
              <w:right w:val="single" w:sz="4" w:space="0" w:color="auto"/>
            </w:tcBorders>
            <w:shd w:val="clear" w:color="auto" w:fill="auto"/>
            <w:vAlign w:val="center"/>
            <w:hideMark/>
          </w:tcPr>
          <w:p w:rsidR="00021065" w:rsidRPr="000800B6" w:rsidRDefault="00021065" w:rsidP="005D5964">
            <w:pPr>
              <w:pStyle w:val="Ttulo3"/>
              <w:spacing w:after="0"/>
              <w:rPr>
                <w:rFonts w:ascii="Times New Roman" w:eastAsia="Arial Unicode MS" w:hAnsi="Times New Roman"/>
                <w:b/>
                <w:i w:val="0"/>
                <w:sz w:val="20"/>
              </w:rPr>
            </w:pPr>
            <w:r w:rsidRPr="000800B6">
              <w:rPr>
                <w:rFonts w:ascii="Times New Roman" w:eastAsia="Arial Unicode MS" w:hAnsi="Times New Roman"/>
                <w:b/>
                <w:i w:val="0"/>
                <w:sz w:val="20"/>
              </w:rPr>
              <w:t>Tipo</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sz w:val="20"/>
              </w:rPr>
            </w:pPr>
            <w:r w:rsidRPr="000800B6">
              <w:rPr>
                <w:rFonts w:ascii="Times New Roman" w:hAnsi="Times New Roman"/>
                <w:b/>
                <w:sz w:val="20"/>
              </w:rPr>
              <w:t>Número previsto</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Nº horas / año previsto</w:t>
            </w:r>
          </w:p>
        </w:tc>
      </w:tr>
      <w:tr w:rsidR="00021065" w:rsidRPr="000800B6" w:rsidTr="005D5964">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rPr>
                <w:rFonts w:ascii="Times New Roman" w:eastAsia="Arial Unicode MS" w:hAnsi="Times New Roman"/>
                <w:sz w:val="20"/>
              </w:rPr>
            </w:pPr>
            <w:r w:rsidRPr="000800B6">
              <w:rPr>
                <w:rFonts w:ascii="Times New Roman" w:hAnsi="Times New Roman"/>
                <w:sz w:val="20"/>
              </w:rPr>
              <w:t>Personal asalariado</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27</w:t>
            </w:r>
          </w:p>
        </w:tc>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45.782</w:t>
            </w:r>
          </w:p>
        </w:tc>
      </w:tr>
    </w:tbl>
    <w:p w:rsidR="00021065" w:rsidRDefault="00021065" w:rsidP="00021065">
      <w:pPr>
        <w:rPr>
          <w:rFonts w:cs="Arial"/>
          <w:szCs w:val="18"/>
        </w:rPr>
      </w:pPr>
    </w:p>
    <w:p w:rsidR="00021065" w:rsidRPr="000800B6" w:rsidRDefault="00021065" w:rsidP="00021065">
      <w:pPr>
        <w:rPr>
          <w:rFonts w:cs="Arial"/>
          <w:i/>
          <w:szCs w:val="18"/>
        </w:rPr>
      </w:pPr>
      <w:r w:rsidRPr="000800B6">
        <w:rPr>
          <w:rFonts w:cs="Arial"/>
          <w:b/>
          <w:bCs/>
          <w:i/>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21065" w:rsidRPr="000800B6" w:rsidTr="005D5964">
        <w:tc>
          <w:tcPr>
            <w:tcW w:w="4500" w:type="dxa"/>
            <w:tcBorders>
              <w:top w:val="single" w:sz="4" w:space="0" w:color="auto"/>
              <w:left w:val="single" w:sz="4" w:space="0" w:color="auto"/>
              <w:bottom w:val="nil"/>
              <w:right w:val="single" w:sz="4" w:space="0" w:color="auto"/>
            </w:tcBorders>
            <w:shd w:val="clear" w:color="auto" w:fill="auto"/>
            <w:hideMark/>
          </w:tcPr>
          <w:p w:rsidR="00021065" w:rsidRPr="000800B6" w:rsidRDefault="00021065" w:rsidP="005D5964">
            <w:pPr>
              <w:spacing w:after="0"/>
              <w:rPr>
                <w:rFonts w:ascii="Times New Roman" w:hAnsi="Times New Roman"/>
                <w:b/>
                <w:sz w:val="20"/>
              </w:rPr>
            </w:pPr>
            <w:r w:rsidRPr="000800B6">
              <w:rPr>
                <w:rFonts w:ascii="Times New Roman" w:eastAsia="Arial Unicode MS" w:hAnsi="Times New Roman"/>
                <w:b/>
                <w:bCs/>
                <w:sz w:val="20"/>
              </w:rPr>
              <w:t>Tipo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Número</w:t>
            </w:r>
            <w:r>
              <w:rPr>
                <w:rFonts w:ascii="Times New Roman" w:hAnsi="Times New Roman"/>
                <w:b/>
                <w:sz w:val="20"/>
              </w:rPr>
              <w:t xml:space="preserve"> previsto</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físicas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220</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jurídicas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370</w:t>
            </w:r>
          </w:p>
        </w:tc>
      </w:tr>
    </w:tbl>
    <w:p w:rsidR="00021065" w:rsidRDefault="00021065" w:rsidP="00021065">
      <w:pPr>
        <w:rPr>
          <w:rFonts w:cs="Arial"/>
          <w:b/>
          <w:bCs/>
          <w:i/>
          <w:szCs w:val="18"/>
        </w:rPr>
      </w:pPr>
    </w:p>
    <w:p w:rsidR="00021065" w:rsidRDefault="00021065" w:rsidP="00021065">
      <w:pPr>
        <w:rPr>
          <w:rFonts w:cs="Arial"/>
          <w:b/>
          <w:bCs/>
          <w:i/>
          <w:szCs w:val="18"/>
        </w:rPr>
      </w:pPr>
    </w:p>
    <w:p w:rsidR="00021065" w:rsidRPr="000800B6" w:rsidRDefault="00021065" w:rsidP="00021065">
      <w:pPr>
        <w:rPr>
          <w:rFonts w:cs="Arial"/>
          <w:b/>
          <w:bCs/>
          <w:i/>
          <w:szCs w:val="18"/>
        </w:rPr>
      </w:pPr>
      <w:r w:rsidRPr="000800B6">
        <w:rPr>
          <w:rFonts w:cs="Arial"/>
          <w:b/>
          <w:bCs/>
          <w:i/>
          <w:szCs w:val="18"/>
        </w:rPr>
        <w:t xml:space="preserve">Recursos económicos empleados en la actividad </w:t>
      </w:r>
    </w:p>
    <w:tbl>
      <w:tblPr>
        <w:tblW w:w="7200" w:type="dxa"/>
        <w:tblInd w:w="56" w:type="dxa"/>
        <w:tblCellMar>
          <w:left w:w="70" w:type="dxa"/>
          <w:right w:w="70" w:type="dxa"/>
        </w:tblCellMar>
        <w:tblLook w:val="04A0" w:firstRow="1" w:lastRow="0" w:firstColumn="1" w:lastColumn="0" w:noHBand="0" w:noVBand="1"/>
      </w:tblPr>
      <w:tblGrid>
        <w:gridCol w:w="5980"/>
        <w:gridCol w:w="1220"/>
      </w:tblGrid>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Previsto</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18.133.709 €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18.133.709 €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967.273 €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509.472 €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69.491 €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0 €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19.679.945 €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10.893 €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Recursos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10.893 €</w:t>
            </w:r>
          </w:p>
        </w:tc>
      </w:tr>
      <w:tr w:rsidR="00021065" w:rsidRPr="000800B6" w:rsidTr="005D5964">
        <w:trPr>
          <w:trHeight w:val="270"/>
        </w:trPr>
        <w:tc>
          <w:tcPr>
            <w:tcW w:w="5980" w:type="dxa"/>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xml:space="preserve">TOTAL </w:t>
            </w:r>
          </w:p>
        </w:tc>
        <w:tc>
          <w:tcPr>
            <w:tcW w:w="1220" w:type="dxa"/>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19.690.838 €</w:t>
            </w:r>
          </w:p>
        </w:tc>
      </w:tr>
    </w:tbl>
    <w:p w:rsidR="00021065" w:rsidRDefault="00021065" w:rsidP="00021065">
      <w:pPr>
        <w:rPr>
          <w:rFonts w:cs="Arial"/>
          <w:szCs w:val="18"/>
        </w:rPr>
      </w:pPr>
    </w:p>
    <w:p w:rsidR="00021065" w:rsidRPr="000800B6" w:rsidRDefault="00021065" w:rsidP="00021065">
      <w:pPr>
        <w:rPr>
          <w:rFonts w:cs="Arial"/>
          <w:b/>
          <w:szCs w:val="18"/>
        </w:rPr>
      </w:pPr>
      <w:r w:rsidRPr="000800B6">
        <w:rPr>
          <w:rFonts w:cs="Arial"/>
          <w:b/>
          <w:szCs w:val="18"/>
        </w:rPr>
        <w:t>PREVISIÓN DE RECURSOS ECONÓMICOS A EMPLEAR POR LA ENTIDAD:</w:t>
      </w:r>
    </w:p>
    <w:tbl>
      <w:tblPr>
        <w:tblW w:w="5332" w:type="pct"/>
        <w:jc w:val="center"/>
        <w:tblLayout w:type="fixed"/>
        <w:tblCellMar>
          <w:left w:w="70" w:type="dxa"/>
          <w:right w:w="70" w:type="dxa"/>
        </w:tblCellMar>
        <w:tblLook w:val="04A0" w:firstRow="1" w:lastRow="0" w:firstColumn="1" w:lastColumn="0" w:noHBand="0" w:noVBand="1"/>
      </w:tblPr>
      <w:tblGrid>
        <w:gridCol w:w="3167"/>
        <w:gridCol w:w="1443"/>
        <w:gridCol w:w="1300"/>
        <w:gridCol w:w="1296"/>
        <w:gridCol w:w="1155"/>
        <w:gridCol w:w="1298"/>
      </w:tblGrid>
      <w:tr w:rsidR="00021065" w:rsidRPr="000800B6" w:rsidTr="005D5964">
        <w:trPr>
          <w:trHeight w:val="465"/>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Actividad 1</w:t>
            </w:r>
          </w:p>
        </w:tc>
        <w:tc>
          <w:tcPr>
            <w:tcW w:w="673"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Actividad 2</w:t>
            </w:r>
          </w:p>
        </w:tc>
        <w:tc>
          <w:tcPr>
            <w:tcW w:w="671"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Total actividades</w:t>
            </w:r>
          </w:p>
        </w:tc>
        <w:tc>
          <w:tcPr>
            <w:tcW w:w="598" w:type="pct"/>
            <w:tcBorders>
              <w:top w:val="single" w:sz="8" w:space="0" w:color="auto"/>
              <w:left w:val="nil"/>
              <w:bottom w:val="single" w:sz="8" w:space="0" w:color="auto"/>
              <w:right w:val="single" w:sz="8" w:space="0" w:color="auto"/>
            </w:tcBorders>
            <w:shd w:val="clear" w:color="auto" w:fill="auto"/>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No imputados a las actividades</w:t>
            </w:r>
          </w:p>
        </w:tc>
        <w:tc>
          <w:tcPr>
            <w:tcW w:w="672"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TOTAL</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32.449.371 €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18.133.709 €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50.583.080 €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3.500 €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50.586.580 €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32.449.371 €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18.133.709 €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50.583.080 €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50.583.080 €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b) Ayudas no monetarias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c) Gastos por colaboraciones y órganos de gobierno</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3.500 €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3.500 €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Gastos de personal</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2.997.267 €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967.273 €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3.964.540 €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3.964.540 €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gastos de explotación</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1.513.612 €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509.472 €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2.023.084 €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56.400 €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2.079.484 €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Amortización del inmovilizado</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206.453 €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69.491 €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275.944 €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275.944 €</w:t>
            </w:r>
          </w:p>
        </w:tc>
      </w:tr>
      <w:tr w:rsidR="00021065" w:rsidRPr="000800B6" w:rsidTr="005D5964">
        <w:trPr>
          <w:trHeight w:val="270"/>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37.166.703 €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19.679.945 €</w:t>
            </w:r>
          </w:p>
        </w:tc>
        <w:tc>
          <w:tcPr>
            <w:tcW w:w="671"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56.846.648 €</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59.900 €</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56.906.548 €</w:t>
            </w:r>
          </w:p>
        </w:tc>
      </w:tr>
      <w:tr w:rsidR="00021065" w:rsidRPr="000800B6" w:rsidTr="005D5964">
        <w:trPr>
          <w:trHeight w:val="22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747"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972.294 €</w:t>
            </w:r>
          </w:p>
        </w:tc>
        <w:tc>
          <w:tcPr>
            <w:tcW w:w="673"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10.893 €</w:t>
            </w:r>
          </w:p>
        </w:tc>
        <w:tc>
          <w:tcPr>
            <w:tcW w:w="671"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983.187 €</w:t>
            </w:r>
          </w:p>
        </w:tc>
        <w:tc>
          <w:tcPr>
            <w:tcW w:w="598"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single" w:sz="8" w:space="0" w:color="auto"/>
              <w:bottom w:val="nil"/>
              <w:right w:val="single" w:sz="4"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983.187 €</w:t>
            </w:r>
          </w:p>
        </w:tc>
      </w:tr>
      <w:tr w:rsidR="00021065" w:rsidRPr="000800B6" w:rsidTr="005D5964">
        <w:trPr>
          <w:trHeight w:val="270"/>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Inversiones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972.294 €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10.893 €</w:t>
            </w:r>
          </w:p>
        </w:tc>
        <w:tc>
          <w:tcPr>
            <w:tcW w:w="671"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983.187 €</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0 €</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983.187 €</w:t>
            </w:r>
          </w:p>
        </w:tc>
      </w:tr>
      <w:tr w:rsidR="00021065" w:rsidRPr="000800B6" w:rsidTr="005D5964">
        <w:trPr>
          <w:trHeight w:val="270"/>
          <w:jc w:val="center"/>
        </w:trPr>
        <w:tc>
          <w:tcPr>
            <w:tcW w:w="1639" w:type="pct"/>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TOTAL RECURSOS EMPLEADOS</w:t>
            </w:r>
          </w:p>
        </w:tc>
        <w:tc>
          <w:tcPr>
            <w:tcW w:w="747" w:type="pct"/>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38.138.997 €</w:t>
            </w:r>
          </w:p>
        </w:tc>
        <w:tc>
          <w:tcPr>
            <w:tcW w:w="673"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19.690.838 €</w:t>
            </w:r>
          </w:p>
        </w:tc>
        <w:tc>
          <w:tcPr>
            <w:tcW w:w="671"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57.829.835 €</w:t>
            </w:r>
          </w:p>
        </w:tc>
        <w:tc>
          <w:tcPr>
            <w:tcW w:w="598"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59.900 €</w:t>
            </w:r>
          </w:p>
        </w:tc>
        <w:tc>
          <w:tcPr>
            <w:tcW w:w="672"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57.889.735 €</w:t>
            </w:r>
          </w:p>
        </w:tc>
      </w:tr>
    </w:tbl>
    <w:p w:rsidR="00021065" w:rsidRDefault="00021065" w:rsidP="00021065">
      <w:pPr>
        <w:rPr>
          <w:rFonts w:cs="Arial"/>
          <w:szCs w:val="18"/>
        </w:rPr>
      </w:pPr>
    </w:p>
    <w:p w:rsidR="00021065" w:rsidRDefault="00021065" w:rsidP="00021065">
      <w:pPr>
        <w:rPr>
          <w:rFonts w:cs="Arial"/>
          <w:b/>
          <w:szCs w:val="18"/>
        </w:rPr>
      </w:pPr>
      <w:r>
        <w:rPr>
          <w:rFonts w:cs="Arial"/>
          <w:b/>
          <w:szCs w:val="18"/>
        </w:rPr>
        <w:t xml:space="preserve">PREVISIÓN DE RECURSOS ECONÓMICOS A OBTENER  POR LA ENTIDAD </w:t>
      </w:r>
    </w:p>
    <w:p w:rsidR="00021065" w:rsidRPr="000800B6" w:rsidRDefault="00021065" w:rsidP="00021065">
      <w:pPr>
        <w:rPr>
          <w:rFonts w:cs="Arial"/>
          <w:b/>
          <w:i/>
          <w:szCs w:val="18"/>
        </w:rPr>
      </w:pPr>
      <w:r w:rsidRPr="000800B6">
        <w:rPr>
          <w:rFonts w:cs="Arial"/>
          <w:b/>
          <w:i/>
          <w:szCs w:val="18"/>
        </w:rPr>
        <w:t>Previsión de ingresos a obtener por la entidad</w:t>
      </w:r>
    </w:p>
    <w:tbl>
      <w:tblPr>
        <w:tblW w:w="7200" w:type="dxa"/>
        <w:tblInd w:w="60" w:type="dxa"/>
        <w:tblCellMar>
          <w:left w:w="70" w:type="dxa"/>
          <w:right w:w="70" w:type="dxa"/>
        </w:tblCellMar>
        <w:tblLook w:val="04A0" w:firstRow="1" w:lastRow="0" w:firstColumn="1" w:lastColumn="0" w:noHBand="0" w:noVBand="1"/>
      </w:tblPr>
      <w:tblGrid>
        <w:gridCol w:w="5980"/>
        <w:gridCol w:w="1220"/>
      </w:tblGrid>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INGRESOS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Importe total</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Rentas y otros ingresos derivados del patrimonio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200.000 €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Subvenciones del sector público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2.290.310 €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Aportaciones privadas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53.575.521 €</w:t>
            </w:r>
          </w:p>
        </w:tc>
      </w:tr>
      <w:tr w:rsidR="00021065" w:rsidRPr="000800B6" w:rsidTr="005D5964">
        <w:trPr>
          <w:trHeight w:val="270"/>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tipos de ingresos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1.103.559 €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TOTAL INGRESOS PREVISTOS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57.169.390 €</w:t>
            </w:r>
          </w:p>
        </w:tc>
      </w:tr>
    </w:tbl>
    <w:p w:rsidR="00021065" w:rsidRDefault="00021065" w:rsidP="0043087D">
      <w:pPr>
        <w:jc w:val="center"/>
        <w:rPr>
          <w:rFonts w:cs="Arial"/>
          <w:sz w:val="16"/>
          <w:szCs w:val="16"/>
        </w:rPr>
      </w:pPr>
    </w:p>
    <w:p w:rsidR="00021065" w:rsidRDefault="00021065" w:rsidP="00021065">
      <w:pPr>
        <w:rPr>
          <w:rFonts w:cs="Arial"/>
          <w:szCs w:val="18"/>
        </w:rPr>
      </w:pPr>
      <w:r>
        <w:rPr>
          <w:rFonts w:cs="Arial"/>
          <w:szCs w:val="18"/>
        </w:rPr>
        <w:t>La cuenta de resultados de la Fundación ONCE para el ejercicio 2015 presenta un beneficio de 0,3 millones de euros, que junto con las amortizaciones proporcionan fondos para atender las inversiones. Asimismo presenta en su patrimonio neto unas reservas superiores a los 177 millones de euros. Por último el Patrimonio Neto de la Entidad supera los 298 millones de euros.</w:t>
      </w:r>
    </w:p>
    <w:p w:rsidR="004562F7" w:rsidRDefault="004562F7" w:rsidP="00021065">
      <w:pPr>
        <w:rPr>
          <w:rFonts w:cs="Arial"/>
          <w:szCs w:val="18"/>
        </w:rPr>
        <w:sectPr w:rsidR="004562F7" w:rsidSect="00B756CE">
          <w:pgSz w:w="11906" w:h="16838"/>
          <w:pgMar w:top="1134" w:right="1287" w:bottom="1134" w:left="1701" w:header="709" w:footer="709" w:gutter="0"/>
          <w:cols w:space="720"/>
        </w:sectPr>
      </w:pPr>
    </w:p>
    <w:p w:rsidR="00527DD5" w:rsidRDefault="0025141E" w:rsidP="00527DD5">
      <w:pPr>
        <w:pStyle w:val="Ttulo9"/>
        <w:jc w:val="both"/>
      </w:pPr>
      <w:r>
        <w:lastRenderedPageBreak/>
        <w:fldChar w:fldCharType="begin"/>
      </w:r>
      <w:r>
        <w:instrText xml:space="preserve"> REF Title  \* MERGEFORMAT </w:instrText>
      </w:r>
      <w:r>
        <w:fldChar w:fldCharType="separate"/>
      </w:r>
      <w:r w:rsidR="00527DD5">
        <w:t xml:space="preserve">Fundación ONCE </w:t>
      </w:r>
    </w:p>
    <w:p w:rsidR="00527DD5" w:rsidRDefault="00527DD5" w:rsidP="00527DD5">
      <w:pPr>
        <w:pStyle w:val="Ttulo9"/>
        <w:jc w:val="both"/>
      </w:pPr>
      <w:r>
        <w:t xml:space="preserve">para la Cooperación e Inclusión Social de Personas con </w:t>
      </w:r>
    </w:p>
    <w:p w:rsidR="00DF4D58" w:rsidRPr="000C4553" w:rsidRDefault="00527DD5" w:rsidP="002D7D0B">
      <w:pPr>
        <w:pStyle w:val="Ttulo9"/>
        <w:spacing w:after="240"/>
        <w:jc w:val="both"/>
      </w:pPr>
      <w:r>
        <w:t>Discapacidad</w:t>
      </w:r>
      <w:r w:rsidR="0025141E">
        <w:fldChar w:fldCharType="end"/>
      </w:r>
    </w:p>
    <w:p w:rsidR="00DF4D58" w:rsidRDefault="00DF4D58" w:rsidP="002D7D0B">
      <w:pPr>
        <w:pStyle w:val="PortadaUno"/>
        <w:keepLines/>
      </w:pPr>
      <w:r>
        <w:t>Informe de Gestión del</w:t>
      </w:r>
    </w:p>
    <w:p w:rsidR="00DF4D58" w:rsidRDefault="00DF4D58" w:rsidP="002D7D0B">
      <w:pPr>
        <w:pStyle w:val="PortadaUno"/>
        <w:keepLines/>
      </w:pPr>
      <w:r>
        <w:t>ejercicio 2</w:t>
      </w:r>
      <w:r w:rsidR="000C4553">
        <w:t>01</w:t>
      </w:r>
      <w:r w:rsidR="00D06812">
        <w:t>4</w:t>
      </w:r>
    </w:p>
    <w:p w:rsidR="00DF4D58" w:rsidRDefault="00DF4D58" w:rsidP="00062A53">
      <w:pPr>
        <w:keepLines/>
      </w:pPr>
    </w:p>
    <w:p w:rsidR="00BE3D4C" w:rsidRDefault="00BE3D4C" w:rsidP="00263E25">
      <w:pPr>
        <w:pStyle w:val="Ttulo1"/>
        <w:numPr>
          <w:ilvl w:val="0"/>
          <w:numId w:val="13"/>
        </w:numPr>
      </w:pPr>
      <w:r w:rsidRPr="000A248B">
        <w:t>Evolución de la situación económica en el ejercicio 201</w:t>
      </w:r>
      <w:r w:rsidR="004645D9" w:rsidRPr="000A248B">
        <w:t>4</w:t>
      </w:r>
    </w:p>
    <w:p w:rsidR="000A248B" w:rsidRPr="000A248B" w:rsidRDefault="000A248B" w:rsidP="000A248B">
      <w:pPr>
        <w:rPr>
          <w:rFonts w:cs="Arial"/>
          <w:szCs w:val="18"/>
        </w:rPr>
      </w:pPr>
      <w:r w:rsidRPr="000A248B">
        <w:rPr>
          <w:rFonts w:cs="Arial"/>
          <w:szCs w:val="18"/>
        </w:rPr>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0A248B" w:rsidRPr="000A248B" w:rsidRDefault="000A248B" w:rsidP="000A248B">
      <w:pPr>
        <w:rPr>
          <w:rFonts w:cs="Arial"/>
          <w:szCs w:val="18"/>
        </w:rPr>
      </w:pPr>
      <w:r w:rsidRPr="000A248B">
        <w:rPr>
          <w:rFonts w:cs="Arial"/>
          <w:szCs w:val="18"/>
        </w:rPr>
        <w:t>Los factores que están detrás del retraso en el crecimiento de la zona euro son la crisis de Ucrania y Rusia y la discontinuidad de la demanda interna. Por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0A248B" w:rsidRPr="000A248B" w:rsidRDefault="000A248B" w:rsidP="000A248B">
      <w:pPr>
        <w:rPr>
          <w:rFonts w:cs="Arial"/>
          <w:szCs w:val="18"/>
        </w:rPr>
      </w:pPr>
      <w:r w:rsidRPr="000A248B">
        <w:rPr>
          <w:rFonts w:cs="Arial"/>
          <w:szCs w:val="18"/>
        </w:rPr>
        <w:t>Por su parte, en España 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0A248B" w:rsidRPr="000A248B" w:rsidRDefault="000A248B" w:rsidP="000A248B">
      <w:pPr>
        <w:rPr>
          <w:rFonts w:cs="Arial"/>
          <w:szCs w:val="18"/>
        </w:rPr>
      </w:pPr>
      <w:r w:rsidRPr="000A248B">
        <w:rPr>
          <w:rFonts w:cs="Arial"/>
          <w:szCs w:val="18"/>
        </w:rPr>
        <w:t>Según la Contabilidad Nacional Trimestral (CNTR) publicada por el Instituto Nacional de Estadística, la actividad económica ha registrado un crecimiento trimestral del 0,78 % en el cuarto trimestre de 2014, dos décimas superior a la observada en el trimestre anterior. El crecimiento en volumen del PIB en el conjunto del año 2014 se estima en un 1,4%.</w:t>
      </w:r>
    </w:p>
    <w:p w:rsidR="000A248B" w:rsidRDefault="000A248B" w:rsidP="000A248B">
      <w:pPr>
        <w:rPr>
          <w:rFonts w:cs="Arial"/>
          <w:szCs w:val="18"/>
        </w:rPr>
      </w:pPr>
      <w:r w:rsidRPr="000A248B">
        <w:rPr>
          <w:rFonts w:cs="Arial"/>
          <w:szCs w:val="18"/>
        </w:rPr>
        <w:t xml:space="preserve">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 </w:t>
      </w:r>
    </w:p>
    <w:p w:rsidR="00BE3D4C" w:rsidRDefault="00BE3D4C" w:rsidP="00263E25">
      <w:pPr>
        <w:pStyle w:val="Ttulo1"/>
        <w:numPr>
          <w:ilvl w:val="0"/>
          <w:numId w:val="13"/>
        </w:numPr>
      </w:pPr>
      <w:r w:rsidRPr="000A248B">
        <w:t xml:space="preserve">Cumplimiento del Acuerdo con el Gobierno de la Nación </w:t>
      </w:r>
    </w:p>
    <w:p w:rsidR="000A248B" w:rsidRDefault="000A248B" w:rsidP="000A248B">
      <w:pPr>
        <w:keepLines/>
        <w:rPr>
          <w:rFonts w:cs="Arial"/>
          <w:szCs w:val="18"/>
        </w:rPr>
      </w:pPr>
      <w:r w:rsidRPr="004D57A6">
        <w:rPr>
          <w:rFonts w:cs="Arial"/>
          <w:szCs w:val="18"/>
        </w:rPr>
        <w:t>Como criterio específico que ha marcado las actuaciones de l</w:t>
      </w:r>
      <w:r>
        <w:rPr>
          <w:rFonts w:cs="Arial"/>
          <w:szCs w:val="18"/>
        </w:rPr>
        <w:t>a Fundación en el ejercicio 2014</w:t>
      </w:r>
      <w:r w:rsidRPr="004D57A6">
        <w:rPr>
          <w:rFonts w:cs="Arial"/>
          <w:szCs w:val="18"/>
        </w:rPr>
        <w:t>, nos referiremos al acuerdo firmado entre la O</w:t>
      </w:r>
      <w:r>
        <w:rPr>
          <w:rFonts w:cs="Arial"/>
          <w:szCs w:val="18"/>
        </w:rPr>
        <w:t>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w:t>
      </w:r>
    </w:p>
    <w:p w:rsidR="000A248B" w:rsidRPr="000D3196" w:rsidRDefault="000A248B" w:rsidP="000A248B">
      <w:pPr>
        <w:keepLines/>
        <w:rPr>
          <w:rFonts w:cs="Arial"/>
          <w:szCs w:val="18"/>
        </w:rPr>
      </w:pPr>
      <w:r w:rsidRPr="000D3196">
        <w:rPr>
          <w:rFonts w:cs="Arial"/>
          <w:szCs w:val="18"/>
        </w:rPr>
        <w:t>Durante la vigencia del acuerdo la ONCE se compromete a crear 15.000 nuevos puestos de trabajo para personas con discapacidad y plazas ocupacionales y a impulsar y desarrollar cursos de formación a favor de 30.000 beneficiarios discapacitados.</w:t>
      </w:r>
    </w:p>
    <w:p w:rsidR="000A248B" w:rsidRDefault="000A248B" w:rsidP="000A248B">
      <w:pPr>
        <w:keepLines/>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0A248B" w:rsidRDefault="000A248B" w:rsidP="00263E25">
      <w:pPr>
        <w:keepLines/>
        <w:numPr>
          <w:ilvl w:val="0"/>
          <w:numId w:val="8"/>
        </w:numPr>
        <w:ind w:left="360"/>
        <w:rPr>
          <w:rFonts w:cs="Arial"/>
          <w:szCs w:val="18"/>
        </w:rPr>
      </w:pPr>
      <w:r>
        <w:rPr>
          <w:rFonts w:cs="Arial"/>
          <w:szCs w:val="18"/>
        </w:rPr>
        <w:t>Creación de puestos de trabajo para personas con discapacidad asignados a la Fundación ONCE y  empresas dependientes: 11.800 puestos de trabajo.</w:t>
      </w:r>
    </w:p>
    <w:p w:rsidR="000A248B" w:rsidRDefault="000A248B" w:rsidP="00263E25">
      <w:pPr>
        <w:keepLines/>
        <w:numPr>
          <w:ilvl w:val="0"/>
          <w:numId w:val="8"/>
        </w:numPr>
        <w:ind w:left="360"/>
        <w:rPr>
          <w:rFonts w:cs="Arial"/>
          <w:szCs w:val="18"/>
        </w:rPr>
      </w:pPr>
      <w:r>
        <w:rPr>
          <w:rFonts w:cs="Arial"/>
          <w:szCs w:val="18"/>
        </w:rPr>
        <w:t xml:space="preserve">Plazas ocupacionales asignadas a la Fundación ONCE: 2.400 plazas ocupacionales. </w:t>
      </w:r>
    </w:p>
    <w:p w:rsidR="000A248B" w:rsidRDefault="000A248B" w:rsidP="00263E25">
      <w:pPr>
        <w:keepLines/>
        <w:numPr>
          <w:ilvl w:val="0"/>
          <w:numId w:val="8"/>
        </w:numPr>
        <w:ind w:left="360"/>
        <w:rPr>
          <w:rFonts w:cs="Arial"/>
          <w:szCs w:val="18"/>
        </w:rPr>
      </w:pPr>
      <w:r>
        <w:rPr>
          <w:rFonts w:cs="Arial"/>
          <w:szCs w:val="18"/>
        </w:rPr>
        <w:lastRenderedPageBreak/>
        <w:t>Formación ocupacional para personas con discapacidad asignadas a la Fundación ONCE y empresas dependientes: 8.000 personas beneficiarias.</w:t>
      </w:r>
    </w:p>
    <w:p w:rsidR="000A248B" w:rsidRDefault="000A248B" w:rsidP="00263E25">
      <w:pPr>
        <w:keepLines/>
        <w:numPr>
          <w:ilvl w:val="0"/>
          <w:numId w:val="8"/>
        </w:numPr>
        <w:ind w:left="360"/>
        <w:rPr>
          <w:rFonts w:cs="Arial"/>
          <w:szCs w:val="18"/>
        </w:rPr>
      </w:pPr>
      <w:r>
        <w:rPr>
          <w:rFonts w:cs="Arial"/>
          <w:szCs w:val="18"/>
        </w:rPr>
        <w:t>Formación continua para personas con discapacidad asignadas a la Fundación ONCE y empresas dependientes: 6.000 personas beneficiarias.</w:t>
      </w:r>
    </w:p>
    <w:p w:rsidR="000A248B" w:rsidRPr="00605B4D" w:rsidRDefault="000A248B" w:rsidP="000A248B">
      <w:pPr>
        <w:keepLines/>
        <w:rPr>
          <w:rFonts w:cs="Arial"/>
          <w:szCs w:val="18"/>
        </w:rPr>
      </w:pPr>
      <w:r w:rsidRPr="00605B4D">
        <w:rPr>
          <w:rFonts w:cs="Arial"/>
          <w:szCs w:val="18"/>
        </w:rPr>
        <w:t>La ONCE, en su calidad de entidad fundadora, se compromete a proseguir sus esfuerzos para que la Fundación ONCE profundice en su línea actual de solidaridad con otras discapacidades</w:t>
      </w:r>
      <w:r>
        <w:rPr>
          <w:rFonts w:cs="Arial"/>
          <w:szCs w:val="18"/>
        </w:rPr>
        <w:t>:</w:t>
      </w:r>
    </w:p>
    <w:p w:rsidR="000A248B" w:rsidRDefault="000A248B" w:rsidP="00263E25">
      <w:pPr>
        <w:keepLines/>
        <w:numPr>
          <w:ilvl w:val="0"/>
          <w:numId w:val="7"/>
        </w:numPr>
        <w:ind w:left="360"/>
        <w:rPr>
          <w:rFonts w:cs="Arial"/>
          <w:szCs w:val="18"/>
        </w:rPr>
      </w:pPr>
      <w:r>
        <w:rPr>
          <w:rFonts w:cs="Arial"/>
          <w:szCs w:val="18"/>
        </w:rPr>
        <w:t>Continuará aportando a la Fundación ONCE el 3% de las ventas reales que se ejecuten en cada ejercicio económico.</w:t>
      </w:r>
    </w:p>
    <w:p w:rsidR="000A248B" w:rsidRDefault="000A248B" w:rsidP="000A248B">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0A248B" w:rsidRDefault="000A248B" w:rsidP="000A248B">
      <w:pPr>
        <w:keepLines/>
        <w:rPr>
          <w:rFonts w:cs="Arial"/>
          <w:szCs w:val="18"/>
        </w:rPr>
      </w:pPr>
      <w:r w:rsidRPr="004D57A6">
        <w:rPr>
          <w:rFonts w:cs="Arial"/>
          <w:szCs w:val="18"/>
        </w:rPr>
        <w:t>El cumplimiento de los fines fundacionales a través del desarrollo de estos Planes de Actuación se ha efectuado de la siguiente forma:</w:t>
      </w:r>
    </w:p>
    <w:p w:rsidR="000A248B" w:rsidRPr="001348F9" w:rsidRDefault="000A248B" w:rsidP="000A248B">
      <w:pPr>
        <w:pStyle w:val="Portada"/>
        <w:keepLines/>
        <w:rPr>
          <w:rFonts w:cs="Arial"/>
          <w:snapToGrid w:val="0"/>
          <w:color w:val="000000"/>
          <w:sz w:val="18"/>
          <w:szCs w:val="18"/>
          <w:lang w:eastAsia="es-ES"/>
        </w:rPr>
      </w:pPr>
      <w:r w:rsidRPr="001348F9">
        <w:rPr>
          <w:rFonts w:cs="Arial"/>
          <w:snapToGrid w:val="0"/>
          <w:color w:val="000000"/>
          <w:sz w:val="18"/>
          <w:szCs w:val="18"/>
          <w:lang w:eastAsia="es-ES"/>
        </w:rPr>
        <w:t>Plan de empleo y formación</w:t>
      </w:r>
    </w:p>
    <w:p w:rsidR="000A248B" w:rsidRDefault="000A248B" w:rsidP="000A248B">
      <w:pPr>
        <w:keepLines/>
        <w:spacing w:before="120"/>
        <w:rPr>
          <w:rFonts w:cs="Arial"/>
          <w:szCs w:val="18"/>
        </w:rPr>
      </w:pPr>
      <w:r w:rsidRPr="00DC77B6">
        <w:rPr>
          <w:rFonts w:cs="Arial"/>
          <w:szCs w:val="18"/>
        </w:rPr>
        <w:t>El desarrollo concreto en este Plan de Actuación se ha basado en el Acuerdo General entre el Gobierno de la Nación y la ONCE mencionado, en el que se establece el compromiso de ll</w:t>
      </w:r>
      <w:r>
        <w:rPr>
          <w:rFonts w:cs="Arial"/>
          <w:szCs w:val="18"/>
        </w:rPr>
        <w:t>evar a cabo el denominado Plan 15.000-30</w:t>
      </w:r>
      <w:r w:rsidRPr="00DC77B6">
        <w:rPr>
          <w:rFonts w:cs="Arial"/>
          <w:szCs w:val="18"/>
        </w:rPr>
        <w:t>.000</w:t>
      </w:r>
      <w:r>
        <w:rPr>
          <w:rFonts w:cs="Arial"/>
          <w:szCs w:val="18"/>
        </w:rPr>
        <w:t xml:space="preserve"> y los objetivos específicos asignados a Fundación ONCE que se han detallado anteriormente.</w:t>
      </w:r>
    </w:p>
    <w:p w:rsidR="000A248B" w:rsidRPr="00DC77B6" w:rsidRDefault="000A248B" w:rsidP="000A248B">
      <w:pPr>
        <w:keepLines/>
        <w:spacing w:before="120"/>
        <w:rPr>
          <w:rFonts w:cs="Arial"/>
          <w:szCs w:val="18"/>
        </w:rPr>
      </w:pPr>
      <w:r>
        <w:rPr>
          <w:rFonts w:cs="Arial"/>
          <w:szCs w:val="18"/>
        </w:rPr>
        <w:t>De estos objetivos finales para todo el período, e</w:t>
      </w:r>
      <w:r w:rsidRPr="00DC77B6">
        <w:rPr>
          <w:rFonts w:cs="Arial"/>
          <w:szCs w:val="18"/>
        </w:rPr>
        <w:t xml:space="preserve">l Patronato de la Fundación establecía como </w:t>
      </w:r>
      <w:r>
        <w:rPr>
          <w:rFonts w:cs="Arial"/>
          <w:szCs w:val="18"/>
        </w:rPr>
        <w:t>objetivo, para el ejercicio 2014</w:t>
      </w:r>
      <w:r w:rsidRPr="00DC77B6">
        <w:rPr>
          <w:rFonts w:cs="Arial"/>
          <w:szCs w:val="18"/>
        </w:rPr>
        <w:t xml:space="preserve">, </w:t>
      </w:r>
      <w:r>
        <w:rPr>
          <w:rFonts w:cs="Arial"/>
          <w:szCs w:val="18"/>
        </w:rPr>
        <w:t xml:space="preserve">la creación de un total </w:t>
      </w:r>
      <w:r w:rsidRPr="00B4645F">
        <w:rPr>
          <w:rFonts w:cs="Arial"/>
          <w:szCs w:val="18"/>
        </w:rPr>
        <w:t xml:space="preserve">de </w:t>
      </w:r>
      <w:r>
        <w:rPr>
          <w:rFonts w:cs="Arial"/>
          <w:szCs w:val="18"/>
        </w:rPr>
        <w:t>1.500 puestos de trabajo</w:t>
      </w:r>
      <w:r w:rsidRPr="00B4645F">
        <w:rPr>
          <w:rFonts w:cs="Arial"/>
          <w:szCs w:val="18"/>
        </w:rPr>
        <w:t xml:space="preserve">, </w:t>
      </w:r>
      <w:r>
        <w:rPr>
          <w:rFonts w:cs="Arial"/>
          <w:szCs w:val="18"/>
        </w:rPr>
        <w:t>250</w:t>
      </w:r>
      <w:r w:rsidRPr="00DC77B6">
        <w:rPr>
          <w:rFonts w:cs="Arial"/>
          <w:szCs w:val="18"/>
        </w:rPr>
        <w:t xml:space="preserve"> pla</w:t>
      </w:r>
      <w:r>
        <w:rPr>
          <w:rFonts w:cs="Arial"/>
          <w:szCs w:val="18"/>
        </w:rPr>
        <w:t xml:space="preserve">zas ocupacionales, así como la realización de acciones formativas para </w:t>
      </w:r>
      <w:r w:rsidR="000C31B6">
        <w:rPr>
          <w:rFonts w:cs="Arial"/>
          <w:szCs w:val="18"/>
        </w:rPr>
        <w:t>2.700</w:t>
      </w:r>
      <w:r>
        <w:rPr>
          <w:rFonts w:cs="Arial"/>
          <w:szCs w:val="18"/>
        </w:rPr>
        <w:t xml:space="preserve"> beneficiarios (2.</w:t>
      </w:r>
      <w:r w:rsidR="000C31B6">
        <w:rPr>
          <w:rFonts w:cs="Arial"/>
          <w:szCs w:val="18"/>
        </w:rPr>
        <w:t>500 en formación ocupacional y 2</w:t>
      </w:r>
      <w:r>
        <w:rPr>
          <w:rFonts w:cs="Arial"/>
          <w:szCs w:val="18"/>
        </w:rPr>
        <w:t>00 en formación continua). A lo largo del ejercicio 201</w:t>
      </w:r>
      <w:r w:rsidR="000C31B6">
        <w:rPr>
          <w:rFonts w:cs="Arial"/>
          <w:szCs w:val="18"/>
        </w:rPr>
        <w:t>4</w:t>
      </w:r>
      <w:r>
        <w:rPr>
          <w:rFonts w:cs="Arial"/>
          <w:szCs w:val="18"/>
        </w:rPr>
        <w:t xml:space="preserve"> se han conseguido 4.</w:t>
      </w:r>
      <w:r w:rsidR="000C31B6">
        <w:rPr>
          <w:rFonts w:cs="Arial"/>
          <w:szCs w:val="18"/>
        </w:rPr>
        <w:t>974</w:t>
      </w:r>
      <w:r w:rsidRPr="00DC77B6">
        <w:rPr>
          <w:rFonts w:cs="Arial"/>
          <w:szCs w:val="18"/>
        </w:rPr>
        <w:t xml:space="preserve"> puestos de trabajo para personas con discapacidad, </w:t>
      </w:r>
      <w:r w:rsidR="000C31B6">
        <w:rPr>
          <w:rFonts w:cs="Arial"/>
          <w:szCs w:val="18"/>
        </w:rPr>
        <w:t>527</w:t>
      </w:r>
      <w:r w:rsidRPr="00DC77B6">
        <w:rPr>
          <w:rFonts w:cs="Arial"/>
          <w:szCs w:val="18"/>
        </w:rPr>
        <w:t xml:space="preserve"> plazas ocupacionales y </w:t>
      </w:r>
      <w:r>
        <w:rPr>
          <w:rFonts w:cs="Arial"/>
          <w:szCs w:val="18"/>
        </w:rPr>
        <w:t>1</w:t>
      </w:r>
      <w:r w:rsidR="000C31B6">
        <w:rPr>
          <w:rFonts w:cs="Arial"/>
          <w:szCs w:val="18"/>
        </w:rPr>
        <w:t>4.179</w:t>
      </w:r>
      <w:r>
        <w:rPr>
          <w:rFonts w:cs="Arial"/>
          <w:szCs w:val="18"/>
        </w:rPr>
        <w:t xml:space="preserve"> beneficiarios de acciones formativas (</w:t>
      </w:r>
      <w:r w:rsidR="000C31B6">
        <w:rPr>
          <w:rFonts w:cs="Arial"/>
          <w:szCs w:val="18"/>
        </w:rPr>
        <w:t>11.285</w:t>
      </w:r>
      <w:r>
        <w:rPr>
          <w:rFonts w:cs="Arial"/>
          <w:szCs w:val="18"/>
        </w:rPr>
        <w:t xml:space="preserve"> en formación ocupacional y </w:t>
      </w:r>
      <w:r w:rsidR="000C31B6">
        <w:rPr>
          <w:rFonts w:cs="Arial"/>
          <w:szCs w:val="18"/>
        </w:rPr>
        <w:t>2.894</w:t>
      </w:r>
      <w:r>
        <w:rPr>
          <w:rFonts w:cs="Arial"/>
          <w:szCs w:val="18"/>
        </w:rPr>
        <w:t xml:space="preserve"> en formación continua)</w:t>
      </w:r>
      <w:r w:rsidRPr="00DC77B6">
        <w:rPr>
          <w:rFonts w:cs="Arial"/>
          <w:szCs w:val="18"/>
        </w:rPr>
        <w:t>, lo que hace que se hayan conseguido holgad</w:t>
      </w:r>
      <w:r>
        <w:rPr>
          <w:rFonts w:cs="Arial"/>
          <w:szCs w:val="18"/>
        </w:rPr>
        <w:t>amente los objetivos previstos.</w:t>
      </w:r>
    </w:p>
    <w:p w:rsidR="000A248B" w:rsidRDefault="000A248B" w:rsidP="000A248B">
      <w:pPr>
        <w:keepLines/>
        <w:spacing w:before="120"/>
        <w:rPr>
          <w:rFonts w:cs="Arial"/>
          <w:szCs w:val="18"/>
        </w:rPr>
      </w:pPr>
      <w:r w:rsidRPr="00DC77B6">
        <w:rPr>
          <w:rFonts w:cs="Arial"/>
          <w:szCs w:val="18"/>
        </w:rPr>
        <w:t xml:space="preserve">A lo largo del ejercicio se han destinado a fines incluidos dentro del Plan de empleo y formación, considerando la ejecución del Programa Operativo Lucha contra la discriminación ejecutado por FSC Inserta, </w:t>
      </w:r>
      <w:r w:rsidR="000C31B6">
        <w:rPr>
          <w:rFonts w:cs="Arial"/>
          <w:szCs w:val="18"/>
        </w:rPr>
        <w:t>60</w:t>
      </w:r>
      <w:r w:rsidRPr="00DC77B6">
        <w:rPr>
          <w:rFonts w:cs="Arial"/>
          <w:szCs w:val="18"/>
        </w:rPr>
        <w:t xml:space="preserve"> millones de euros, de los cuales </w:t>
      </w:r>
      <w:r w:rsidR="000C31B6">
        <w:rPr>
          <w:rFonts w:cs="Arial"/>
          <w:szCs w:val="18"/>
        </w:rPr>
        <w:t>37,4</w:t>
      </w:r>
      <w:r w:rsidRPr="00DC77B6">
        <w:rPr>
          <w:rFonts w:cs="Arial"/>
          <w:szCs w:val="18"/>
        </w:rPr>
        <w:t xml:space="preserve"> millones de euros, han sido financiados con los fondos aportados por la ONCE lo que supone un porcentaje del </w:t>
      </w:r>
      <w:r>
        <w:rPr>
          <w:rFonts w:cs="Arial"/>
          <w:szCs w:val="18"/>
        </w:rPr>
        <w:t>7</w:t>
      </w:r>
      <w:r w:rsidR="000C31B6">
        <w:rPr>
          <w:rFonts w:cs="Arial"/>
          <w:szCs w:val="18"/>
        </w:rPr>
        <w:t>0</w:t>
      </w:r>
      <w:r w:rsidRPr="00DC77B6">
        <w:rPr>
          <w:rFonts w:cs="Arial"/>
          <w:szCs w:val="18"/>
        </w:rPr>
        <w:t>,</w:t>
      </w:r>
      <w:r w:rsidR="000C31B6">
        <w:rPr>
          <w:rFonts w:cs="Arial"/>
          <w:szCs w:val="18"/>
        </w:rPr>
        <w:t>59</w:t>
      </w:r>
      <w:r w:rsidRPr="00DC77B6">
        <w:rPr>
          <w:rFonts w:cs="Arial"/>
          <w:szCs w:val="18"/>
        </w:rPr>
        <w:t xml:space="preserve">% del </w:t>
      </w:r>
      <w:r>
        <w:rPr>
          <w:rFonts w:cs="Arial"/>
          <w:szCs w:val="18"/>
        </w:rPr>
        <w:t>total aportado por ésta</w:t>
      </w:r>
      <w:r w:rsidRPr="001E41E9">
        <w:rPr>
          <w:rFonts w:cs="Arial"/>
          <w:szCs w:val="18"/>
        </w:rPr>
        <w:t>.</w:t>
      </w:r>
    </w:p>
    <w:p w:rsidR="000A248B" w:rsidRDefault="000A248B" w:rsidP="000A248B">
      <w:pPr>
        <w:pStyle w:val="Portada"/>
        <w:keepLines/>
        <w:spacing w:before="240"/>
        <w:rPr>
          <w:rFonts w:cs="Arial"/>
          <w:snapToGrid w:val="0"/>
          <w:color w:val="000000"/>
          <w:sz w:val="18"/>
          <w:szCs w:val="18"/>
          <w:lang w:eastAsia="es-ES"/>
        </w:rPr>
      </w:pPr>
      <w:r w:rsidRPr="00DD1B38">
        <w:rPr>
          <w:rFonts w:cs="Arial"/>
          <w:snapToGrid w:val="0"/>
          <w:color w:val="000000"/>
          <w:sz w:val="18"/>
          <w:szCs w:val="18"/>
          <w:lang w:eastAsia="es-ES"/>
        </w:rPr>
        <w:t>Plan de accesibilidad</w:t>
      </w:r>
    </w:p>
    <w:p w:rsidR="000A248B" w:rsidRPr="00DC77B6" w:rsidRDefault="000A248B" w:rsidP="000A248B">
      <w:pPr>
        <w:keepLines/>
        <w:spacing w:before="120"/>
        <w:rPr>
          <w:rFonts w:cs="Arial"/>
          <w:szCs w:val="18"/>
        </w:rPr>
      </w:pPr>
      <w:r w:rsidRPr="00DC77B6">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0A248B" w:rsidRPr="00DC77B6" w:rsidRDefault="000A248B" w:rsidP="000A248B">
      <w:pPr>
        <w:keepLines/>
        <w:spacing w:before="120"/>
        <w:rPr>
          <w:rFonts w:cs="Arial"/>
          <w:szCs w:val="18"/>
        </w:rPr>
      </w:pPr>
      <w:r w:rsidRPr="00DC77B6">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0A248B" w:rsidRDefault="000A248B" w:rsidP="000A248B">
      <w:pPr>
        <w:keepLines/>
        <w:spacing w:before="120"/>
        <w:rPr>
          <w:rFonts w:cs="Arial"/>
          <w:szCs w:val="18"/>
        </w:rPr>
      </w:pPr>
      <w:r w:rsidRPr="00DC77B6">
        <w:rPr>
          <w:rFonts w:cs="Arial"/>
          <w:szCs w:val="18"/>
        </w:rPr>
        <w:t>A lo largo del ejercicio se han destinado a fines incluidos dentro d</w:t>
      </w:r>
      <w:r>
        <w:rPr>
          <w:rFonts w:cs="Arial"/>
          <w:szCs w:val="18"/>
        </w:rPr>
        <w:t>e este Plan un total de  2</w:t>
      </w:r>
      <w:r w:rsidR="000C31B6">
        <w:rPr>
          <w:rFonts w:cs="Arial"/>
          <w:szCs w:val="18"/>
        </w:rPr>
        <w:t>1</w:t>
      </w:r>
      <w:r>
        <w:rPr>
          <w:rFonts w:cs="Arial"/>
          <w:szCs w:val="18"/>
        </w:rPr>
        <w:t>,1</w:t>
      </w:r>
      <w:r w:rsidRPr="00DC77B6">
        <w:rPr>
          <w:rFonts w:cs="Arial"/>
          <w:szCs w:val="18"/>
        </w:rPr>
        <w:t xml:space="preserve"> millones de euros de los cuales </w:t>
      </w:r>
      <w:r>
        <w:rPr>
          <w:rFonts w:cs="Arial"/>
          <w:szCs w:val="18"/>
        </w:rPr>
        <w:t>15,</w:t>
      </w:r>
      <w:r w:rsidR="000C31B6">
        <w:rPr>
          <w:rFonts w:cs="Arial"/>
          <w:szCs w:val="18"/>
        </w:rPr>
        <w:t>6</w:t>
      </w:r>
      <w:r w:rsidRPr="00DC77B6">
        <w:rPr>
          <w:rFonts w:cs="Arial"/>
          <w:szCs w:val="18"/>
        </w:rPr>
        <w:t xml:space="preserve"> millones de euros, han sido financiados con los fondos aportados por la ONCE en el ejercicio 201</w:t>
      </w:r>
      <w:r w:rsidR="000C31B6">
        <w:rPr>
          <w:rFonts w:cs="Arial"/>
          <w:szCs w:val="18"/>
        </w:rPr>
        <w:t>4</w:t>
      </w:r>
      <w:r w:rsidRPr="00DC77B6">
        <w:rPr>
          <w:rFonts w:cs="Arial"/>
          <w:szCs w:val="18"/>
        </w:rPr>
        <w:t>, lo</w:t>
      </w:r>
      <w:r>
        <w:rPr>
          <w:rFonts w:cs="Arial"/>
          <w:szCs w:val="18"/>
        </w:rPr>
        <w:t xml:space="preserve"> que supone aproximadamente un 2</w:t>
      </w:r>
      <w:r w:rsidR="000C31B6">
        <w:rPr>
          <w:rFonts w:cs="Arial"/>
          <w:szCs w:val="18"/>
        </w:rPr>
        <w:t>9</w:t>
      </w:r>
      <w:r>
        <w:rPr>
          <w:rFonts w:cs="Arial"/>
          <w:szCs w:val="18"/>
        </w:rPr>
        <w:t>,</w:t>
      </w:r>
      <w:r w:rsidR="000C31B6">
        <w:rPr>
          <w:rFonts w:cs="Arial"/>
          <w:szCs w:val="18"/>
        </w:rPr>
        <w:t>4</w:t>
      </w:r>
      <w:r>
        <w:rPr>
          <w:rFonts w:cs="Arial"/>
          <w:szCs w:val="18"/>
        </w:rPr>
        <w:t>1</w:t>
      </w:r>
      <w:r w:rsidRPr="00DC77B6">
        <w:rPr>
          <w:rFonts w:cs="Arial"/>
          <w:szCs w:val="18"/>
        </w:rPr>
        <w:t>% del total aportado por ésta</w:t>
      </w:r>
      <w:r w:rsidRPr="001E41E9">
        <w:rPr>
          <w:rFonts w:cs="Arial"/>
          <w:szCs w:val="18"/>
        </w:rPr>
        <w:t>.</w:t>
      </w:r>
    </w:p>
    <w:p w:rsidR="000A248B" w:rsidRDefault="000A248B" w:rsidP="000A248B"/>
    <w:p w:rsidR="00FE25C4" w:rsidRPr="000A248B" w:rsidRDefault="00FE25C4" w:rsidP="000A248B"/>
    <w:p w:rsidR="00BE3D4C" w:rsidRDefault="00BE3D4C" w:rsidP="00263E25">
      <w:pPr>
        <w:pStyle w:val="Ttulo1"/>
        <w:numPr>
          <w:ilvl w:val="0"/>
          <w:numId w:val="13"/>
        </w:numPr>
      </w:pPr>
      <w:r w:rsidRPr="00FE25C4">
        <w:lastRenderedPageBreak/>
        <w:t>Magnitudes consolidadas de la Fundación ONCE</w:t>
      </w:r>
    </w:p>
    <w:p w:rsidR="00EC741B" w:rsidRDefault="00EC741B" w:rsidP="00FE25C4">
      <w:pPr>
        <w:keepLines/>
        <w:spacing w:before="120"/>
        <w:rPr>
          <w:rFonts w:cs="Arial"/>
          <w:szCs w:val="18"/>
        </w:rPr>
      </w:pPr>
      <w:r w:rsidRPr="00EF1619">
        <w:rPr>
          <w:rFonts w:cs="Arial"/>
          <w:szCs w:val="18"/>
        </w:rPr>
        <w:t>El Patrimonio Neto Consolidado de la Fundación ONCE</w:t>
      </w:r>
      <w:r>
        <w:rPr>
          <w:rFonts w:cs="Arial"/>
          <w:szCs w:val="18"/>
        </w:rPr>
        <w:t xml:space="preserve"> a 31 de diciembre de 2014</w:t>
      </w:r>
      <w:r w:rsidRPr="00EF1619">
        <w:rPr>
          <w:rFonts w:cs="Arial"/>
          <w:szCs w:val="18"/>
        </w:rPr>
        <w:t xml:space="preserve">, asciende a </w:t>
      </w:r>
      <w:r>
        <w:rPr>
          <w:rFonts w:cs="Arial"/>
          <w:szCs w:val="18"/>
        </w:rPr>
        <w:t>300</w:t>
      </w:r>
      <w:r w:rsidRPr="00EF1619">
        <w:rPr>
          <w:rFonts w:cs="Arial"/>
          <w:szCs w:val="18"/>
        </w:rPr>
        <w:t xml:space="preserve"> millones de euros cuando en el ejercicio 201</w:t>
      </w:r>
      <w:r>
        <w:rPr>
          <w:rFonts w:cs="Arial"/>
          <w:szCs w:val="18"/>
        </w:rPr>
        <w:t>3</w:t>
      </w:r>
      <w:r w:rsidRPr="00EF1619">
        <w:rPr>
          <w:rFonts w:cs="Arial"/>
          <w:szCs w:val="18"/>
        </w:rPr>
        <w:t xml:space="preserve"> fue de 2</w:t>
      </w:r>
      <w:r>
        <w:rPr>
          <w:rFonts w:cs="Arial"/>
          <w:szCs w:val="18"/>
        </w:rPr>
        <w:t>96</w:t>
      </w:r>
      <w:r w:rsidRPr="00EF1619">
        <w:rPr>
          <w:rFonts w:cs="Arial"/>
          <w:szCs w:val="18"/>
        </w:rPr>
        <w:t xml:space="preserve"> millones de euros, por tanto esta magnitud ha crecido </w:t>
      </w:r>
      <w:r>
        <w:rPr>
          <w:rFonts w:cs="Arial"/>
          <w:szCs w:val="18"/>
        </w:rPr>
        <w:t>casi 4</w:t>
      </w:r>
      <w:r w:rsidRPr="00EF1619">
        <w:rPr>
          <w:rFonts w:cs="Arial"/>
          <w:szCs w:val="18"/>
        </w:rPr>
        <w:t xml:space="preserve"> millo</w:t>
      </w:r>
      <w:r>
        <w:rPr>
          <w:rFonts w:cs="Arial"/>
          <w:szCs w:val="18"/>
        </w:rPr>
        <w:t>nes de euros, lo que supone un 1</w:t>
      </w:r>
      <w:r w:rsidRPr="00EF1619">
        <w:rPr>
          <w:rFonts w:cs="Arial"/>
          <w:szCs w:val="18"/>
        </w:rPr>
        <w:t>,</w:t>
      </w:r>
      <w:r>
        <w:rPr>
          <w:rFonts w:cs="Arial"/>
          <w:szCs w:val="18"/>
        </w:rPr>
        <w:t>3</w:t>
      </w:r>
      <w:r w:rsidRPr="00EF1619">
        <w:rPr>
          <w:rFonts w:cs="Arial"/>
          <w:szCs w:val="18"/>
        </w:rPr>
        <w:t xml:space="preserve">% de incremento. </w:t>
      </w:r>
      <w:r>
        <w:rPr>
          <w:rFonts w:cs="Arial"/>
          <w:szCs w:val="18"/>
        </w:rPr>
        <w:t>Dentro del Patrimonio Neto destacan l</w:t>
      </w:r>
      <w:r w:rsidRPr="00EF1619">
        <w:rPr>
          <w:rFonts w:cs="Arial"/>
          <w:szCs w:val="18"/>
        </w:rPr>
        <w:t xml:space="preserve">as subvenciones, donaciones y legados recibidos por la Fundación ONCE, </w:t>
      </w:r>
      <w:r>
        <w:rPr>
          <w:rFonts w:cs="Arial"/>
          <w:szCs w:val="18"/>
        </w:rPr>
        <w:t xml:space="preserve">que </w:t>
      </w:r>
      <w:r w:rsidRPr="00EF1619">
        <w:rPr>
          <w:rFonts w:cs="Arial"/>
          <w:szCs w:val="18"/>
        </w:rPr>
        <w:t xml:space="preserve">ascienden a </w:t>
      </w:r>
      <w:r>
        <w:rPr>
          <w:rFonts w:cs="Arial"/>
          <w:szCs w:val="18"/>
        </w:rPr>
        <w:t>casi 136</w:t>
      </w:r>
      <w:r w:rsidRPr="00EF1619">
        <w:rPr>
          <w:rFonts w:cs="Arial"/>
          <w:szCs w:val="18"/>
        </w:rPr>
        <w:t xml:space="preserve"> millones de euros a final de año y provienen en su mayor parte del Fundador. </w:t>
      </w:r>
    </w:p>
    <w:p w:rsidR="00EC741B" w:rsidRDefault="00FE25C4" w:rsidP="00FE25C4">
      <w:pPr>
        <w:keepLines/>
        <w:spacing w:before="120"/>
        <w:rPr>
          <w:rFonts w:cs="Arial"/>
          <w:szCs w:val="18"/>
        </w:rPr>
      </w:pPr>
      <w:r w:rsidRPr="00EF1619">
        <w:rPr>
          <w:rFonts w:cs="Arial"/>
          <w:szCs w:val="18"/>
        </w:rPr>
        <w:t xml:space="preserve">El total activo </w:t>
      </w:r>
      <w:r>
        <w:rPr>
          <w:rFonts w:cs="Arial"/>
          <w:szCs w:val="18"/>
        </w:rPr>
        <w:t xml:space="preserve">consolidado </w:t>
      </w:r>
      <w:r w:rsidRPr="00EF1619">
        <w:rPr>
          <w:rFonts w:cs="Arial"/>
          <w:szCs w:val="18"/>
        </w:rPr>
        <w:t>de la Fundación ONCE a 31 de diciembre de 201</w:t>
      </w:r>
      <w:r w:rsidR="0095455B">
        <w:rPr>
          <w:rFonts w:cs="Arial"/>
          <w:szCs w:val="18"/>
        </w:rPr>
        <w:t>4</w:t>
      </w:r>
      <w:r>
        <w:rPr>
          <w:rFonts w:cs="Arial"/>
          <w:szCs w:val="18"/>
        </w:rPr>
        <w:t xml:space="preserve"> ascendía a 5</w:t>
      </w:r>
      <w:r w:rsidR="0095455B">
        <w:rPr>
          <w:rFonts w:cs="Arial"/>
          <w:szCs w:val="18"/>
        </w:rPr>
        <w:t>39</w:t>
      </w:r>
      <w:r w:rsidRPr="00EF1619">
        <w:rPr>
          <w:rFonts w:cs="Arial"/>
          <w:szCs w:val="18"/>
        </w:rPr>
        <w:t xml:space="preserve"> millones de euros,</w:t>
      </w:r>
      <w:r w:rsidR="00EC741B">
        <w:rPr>
          <w:rFonts w:cs="Arial"/>
          <w:szCs w:val="18"/>
        </w:rPr>
        <w:t xml:space="preserve"> similar al del ejercicio anterior.</w:t>
      </w:r>
    </w:p>
    <w:p w:rsidR="00EC741B" w:rsidRPr="004B75C7" w:rsidRDefault="00EC741B" w:rsidP="00EC741B">
      <w:pPr>
        <w:keepLines/>
        <w:spacing w:before="120"/>
        <w:rPr>
          <w:rFonts w:cs="Arial"/>
          <w:szCs w:val="18"/>
        </w:rPr>
      </w:pPr>
      <w:r w:rsidRPr="004B75C7">
        <w:rPr>
          <w:rFonts w:cs="Arial"/>
          <w:szCs w:val="18"/>
        </w:rPr>
        <w:t>Para completar la información sobre el balance, indicar que el fondo de maniobra de</w:t>
      </w:r>
      <w:r>
        <w:rPr>
          <w:rFonts w:cs="Arial"/>
          <w:szCs w:val="18"/>
        </w:rPr>
        <w:t xml:space="preserve"> la Fundación ONCE asciende a casi 70</w:t>
      </w:r>
      <w:r w:rsidRPr="004B75C7">
        <w:rPr>
          <w:rFonts w:cs="Arial"/>
          <w:szCs w:val="18"/>
        </w:rPr>
        <w:t xml:space="preserve"> millones de euros. Así mismo las disponibilidades l</w:t>
      </w:r>
      <w:r>
        <w:rPr>
          <w:rFonts w:cs="Arial"/>
          <w:szCs w:val="18"/>
        </w:rPr>
        <w:t>íquidas de la Fundación ascienden a</w:t>
      </w:r>
      <w:r w:rsidRPr="004B75C7">
        <w:rPr>
          <w:rFonts w:cs="Arial"/>
          <w:szCs w:val="18"/>
        </w:rPr>
        <w:t xml:space="preserve"> </w:t>
      </w:r>
      <w:r w:rsidR="00B17539">
        <w:rPr>
          <w:rFonts w:cs="Arial"/>
          <w:szCs w:val="18"/>
        </w:rPr>
        <w:t xml:space="preserve">más de </w:t>
      </w:r>
      <w:r>
        <w:rPr>
          <w:rFonts w:cs="Arial"/>
          <w:szCs w:val="18"/>
        </w:rPr>
        <w:t xml:space="preserve">55 </w:t>
      </w:r>
      <w:r w:rsidRPr="004B75C7">
        <w:rPr>
          <w:rFonts w:cs="Arial"/>
          <w:szCs w:val="18"/>
        </w:rPr>
        <w:t xml:space="preserve">millones de euros. Hay que tener en cuenta que dentro de esas disponibilidades liquidas se incluye el fondo de estabilidad patrimonial que mantiene la Fundación ONCE y </w:t>
      </w:r>
      <w:r>
        <w:rPr>
          <w:rFonts w:cs="Arial"/>
          <w:szCs w:val="18"/>
        </w:rPr>
        <w:t>Grupo Ilunion</w:t>
      </w:r>
      <w:r w:rsidRPr="004B75C7">
        <w:rPr>
          <w:rFonts w:cs="Arial"/>
          <w:szCs w:val="18"/>
        </w:rPr>
        <w:t xml:space="preserve">, que por normativa interna debe superar el </w:t>
      </w:r>
      <w:r w:rsidRPr="008A73D1">
        <w:rPr>
          <w:rFonts w:cs="Arial"/>
          <w:szCs w:val="18"/>
        </w:rPr>
        <w:t>5% del balance consolidado</w:t>
      </w:r>
      <w:r w:rsidRPr="0095455B">
        <w:rPr>
          <w:rFonts w:cs="Arial"/>
          <w:szCs w:val="18"/>
        </w:rPr>
        <w:t xml:space="preserve"> </w:t>
      </w:r>
      <w:r w:rsidRPr="004B75C7">
        <w:rPr>
          <w:rFonts w:cs="Arial"/>
          <w:szCs w:val="18"/>
        </w:rPr>
        <w:t>de la Fundación ONCE del año anterior.</w:t>
      </w:r>
    </w:p>
    <w:p w:rsidR="00FE25C4" w:rsidRPr="00EF1619" w:rsidRDefault="00FE25C4" w:rsidP="00FE25C4">
      <w:pPr>
        <w:keepLines/>
        <w:spacing w:before="120"/>
        <w:rPr>
          <w:rFonts w:cs="Arial"/>
          <w:szCs w:val="18"/>
        </w:rPr>
      </w:pPr>
      <w:r w:rsidRPr="00EF1619">
        <w:rPr>
          <w:rFonts w:cs="Arial"/>
          <w:szCs w:val="18"/>
        </w:rPr>
        <w:t>El resultado consolidado obtenido por la Fundación ONCE en el ejercicio 201</w:t>
      </w:r>
      <w:r w:rsidR="0095455B">
        <w:rPr>
          <w:rFonts w:cs="Arial"/>
          <w:szCs w:val="18"/>
        </w:rPr>
        <w:t>4</w:t>
      </w:r>
      <w:r>
        <w:rPr>
          <w:rFonts w:cs="Arial"/>
          <w:szCs w:val="18"/>
        </w:rPr>
        <w:t xml:space="preserve"> ha sido de </w:t>
      </w:r>
      <w:r w:rsidR="0095455B">
        <w:rPr>
          <w:rFonts w:cs="Arial"/>
          <w:szCs w:val="18"/>
        </w:rPr>
        <w:t>1</w:t>
      </w:r>
      <w:r>
        <w:rPr>
          <w:rFonts w:cs="Arial"/>
          <w:szCs w:val="18"/>
        </w:rPr>
        <w:t>,4</w:t>
      </w:r>
      <w:r w:rsidRPr="00EF1619">
        <w:rPr>
          <w:rFonts w:cs="Arial"/>
          <w:szCs w:val="18"/>
        </w:rPr>
        <w:t xml:space="preserve"> millones de euros de </w:t>
      </w:r>
      <w:r w:rsidR="0095455B">
        <w:rPr>
          <w:rFonts w:cs="Arial"/>
          <w:szCs w:val="18"/>
        </w:rPr>
        <w:t>pérdidas</w:t>
      </w:r>
      <w:r w:rsidRPr="00EF1619">
        <w:rPr>
          <w:rFonts w:cs="Arial"/>
          <w:szCs w:val="18"/>
        </w:rPr>
        <w:t>.</w:t>
      </w:r>
      <w:r w:rsidR="00EC741B">
        <w:rPr>
          <w:rFonts w:cs="Arial"/>
          <w:szCs w:val="18"/>
        </w:rPr>
        <w:t xml:space="preserve"> </w:t>
      </w:r>
      <w:r w:rsidRPr="00EF1619">
        <w:rPr>
          <w:rFonts w:cs="Arial"/>
          <w:szCs w:val="18"/>
        </w:rPr>
        <w:t xml:space="preserve">Este resultado viene determinado por la agregación de la actividad fundacional que se recoge en su presupuesto, junto con la actividad desarrollada por el Grupo </w:t>
      </w:r>
      <w:r w:rsidR="00EC741B">
        <w:rPr>
          <w:rFonts w:cs="Arial"/>
          <w:szCs w:val="18"/>
        </w:rPr>
        <w:t>ILUNION</w:t>
      </w:r>
      <w:r w:rsidRPr="00EF1619">
        <w:rPr>
          <w:rFonts w:cs="Arial"/>
          <w:szCs w:val="18"/>
        </w:rPr>
        <w:t xml:space="preserve">. </w:t>
      </w:r>
    </w:p>
    <w:p w:rsidR="00FE25C4" w:rsidRPr="004B75C7" w:rsidRDefault="00FE25C4" w:rsidP="00FE25C4">
      <w:pPr>
        <w:keepLines/>
        <w:spacing w:before="120"/>
        <w:rPr>
          <w:rFonts w:cs="Arial"/>
          <w:szCs w:val="18"/>
        </w:rPr>
      </w:pPr>
      <w:r w:rsidRPr="004B75C7">
        <w:rPr>
          <w:rFonts w:cs="Arial"/>
          <w:szCs w:val="18"/>
        </w:rPr>
        <w:t>Desde el punto de vista presupuestario la Fundación ONCE, ha obtenido en el ejercicio 201</w:t>
      </w:r>
      <w:r w:rsidR="0095455B">
        <w:rPr>
          <w:rFonts w:cs="Arial"/>
          <w:szCs w:val="18"/>
        </w:rPr>
        <w:t>4</w:t>
      </w:r>
      <w:r w:rsidRPr="004B75C7">
        <w:rPr>
          <w:rFonts w:cs="Arial"/>
          <w:szCs w:val="18"/>
        </w:rPr>
        <w:t xml:space="preserve"> el objetivo del equilibrio. En cuanto a </w:t>
      </w:r>
      <w:r>
        <w:rPr>
          <w:rFonts w:cs="Arial"/>
          <w:szCs w:val="18"/>
        </w:rPr>
        <w:t xml:space="preserve">los ingresos, ascienden a </w:t>
      </w:r>
      <w:r w:rsidR="0095455B">
        <w:rPr>
          <w:rFonts w:cs="Arial"/>
          <w:szCs w:val="18"/>
        </w:rPr>
        <w:t>81,2</w:t>
      </w:r>
      <w:r w:rsidRPr="004B75C7">
        <w:rPr>
          <w:rFonts w:cs="Arial"/>
          <w:szCs w:val="18"/>
        </w:rPr>
        <w:t xml:space="preserve"> millones de euros, que son un </w:t>
      </w:r>
      <w:r w:rsidR="0095455B">
        <w:rPr>
          <w:rFonts w:cs="Arial"/>
          <w:szCs w:val="18"/>
        </w:rPr>
        <w:t>3</w:t>
      </w:r>
      <w:r>
        <w:rPr>
          <w:rFonts w:cs="Arial"/>
          <w:szCs w:val="18"/>
        </w:rPr>
        <w:t>,1</w:t>
      </w:r>
      <w:r w:rsidRPr="004B75C7">
        <w:rPr>
          <w:rFonts w:cs="Arial"/>
          <w:szCs w:val="18"/>
        </w:rPr>
        <w:t>% inferiores a los obtenidos en el ejercicio 201</w:t>
      </w:r>
      <w:r w:rsidR="0095455B">
        <w:rPr>
          <w:rFonts w:cs="Arial"/>
          <w:szCs w:val="18"/>
        </w:rPr>
        <w:t>4</w:t>
      </w:r>
      <w:r w:rsidRPr="004B75C7">
        <w:rPr>
          <w:rFonts w:cs="Arial"/>
          <w:szCs w:val="18"/>
        </w:rPr>
        <w:t>, siendo los principales los siguientes:</w:t>
      </w:r>
    </w:p>
    <w:p w:rsidR="00FE25C4" w:rsidRPr="004B75C7" w:rsidRDefault="00FE25C4" w:rsidP="00263E25">
      <w:pPr>
        <w:pStyle w:val="Prrafodelista"/>
        <w:keepLines/>
        <w:widowControl w:val="0"/>
        <w:numPr>
          <w:ilvl w:val="0"/>
          <w:numId w:val="7"/>
        </w:numPr>
        <w:spacing w:before="120" w:after="0" w:line="240" w:lineRule="auto"/>
        <w:ind w:left="360"/>
        <w:rPr>
          <w:rFonts w:ascii="Arial" w:hAnsi="Arial" w:cs="Arial"/>
          <w:sz w:val="18"/>
          <w:szCs w:val="18"/>
        </w:rPr>
      </w:pPr>
      <w:r>
        <w:rPr>
          <w:rFonts w:ascii="Arial" w:hAnsi="Arial" w:cs="Arial"/>
          <w:sz w:val="18"/>
          <w:szCs w:val="18"/>
        </w:rPr>
        <w:t xml:space="preserve">Ingresos ventas ONCE: </w:t>
      </w:r>
      <w:r w:rsidR="0095455B">
        <w:rPr>
          <w:rFonts w:ascii="Arial" w:hAnsi="Arial" w:cs="Arial"/>
          <w:sz w:val="18"/>
          <w:szCs w:val="18"/>
        </w:rPr>
        <w:t>53</w:t>
      </w:r>
      <w:r w:rsidRPr="004B75C7">
        <w:rPr>
          <w:rFonts w:ascii="Arial" w:hAnsi="Arial" w:cs="Arial"/>
          <w:sz w:val="18"/>
          <w:szCs w:val="18"/>
        </w:rPr>
        <w:t xml:space="preserve"> millones de euros, que supone una disminución del </w:t>
      </w:r>
      <w:r w:rsidR="00A43573">
        <w:rPr>
          <w:rFonts w:ascii="Arial" w:hAnsi="Arial" w:cs="Arial"/>
          <w:sz w:val="18"/>
          <w:szCs w:val="18"/>
        </w:rPr>
        <w:t>3,9</w:t>
      </w:r>
      <w:r w:rsidRPr="004B75C7">
        <w:rPr>
          <w:rFonts w:ascii="Arial" w:hAnsi="Arial" w:cs="Arial"/>
          <w:sz w:val="18"/>
          <w:szCs w:val="18"/>
        </w:rPr>
        <w:t xml:space="preserve">% con respecto al ejercicio anterior que ascendieron a </w:t>
      </w:r>
      <w:r w:rsidR="0095455B">
        <w:rPr>
          <w:rFonts w:ascii="Arial" w:hAnsi="Arial" w:cs="Arial"/>
          <w:sz w:val="18"/>
          <w:szCs w:val="18"/>
        </w:rPr>
        <w:t>55,1</w:t>
      </w:r>
      <w:r w:rsidRPr="004B75C7">
        <w:rPr>
          <w:rFonts w:ascii="Arial" w:hAnsi="Arial" w:cs="Arial"/>
          <w:sz w:val="18"/>
          <w:szCs w:val="18"/>
        </w:rPr>
        <w:t xml:space="preserve"> millones de euros</w:t>
      </w:r>
      <w:r w:rsidR="00A43573">
        <w:rPr>
          <w:rFonts w:ascii="Arial" w:hAnsi="Arial" w:cs="Arial"/>
          <w:sz w:val="18"/>
          <w:szCs w:val="18"/>
        </w:rPr>
        <w:t>.</w:t>
      </w:r>
      <w:r w:rsidRPr="004B75C7">
        <w:rPr>
          <w:rFonts w:ascii="Arial" w:hAnsi="Arial" w:cs="Arial"/>
          <w:sz w:val="18"/>
          <w:szCs w:val="18"/>
        </w:rPr>
        <w:t xml:space="preserve"> </w:t>
      </w:r>
      <w:r w:rsidR="00A43573">
        <w:rPr>
          <w:rFonts w:ascii="Arial" w:hAnsi="Arial" w:cs="Arial"/>
          <w:sz w:val="18"/>
          <w:szCs w:val="18"/>
        </w:rPr>
        <w:t>Estos ingresos s</w:t>
      </w:r>
      <w:r w:rsidRPr="004B75C7">
        <w:rPr>
          <w:rFonts w:ascii="Arial" w:hAnsi="Arial" w:cs="Arial"/>
          <w:sz w:val="18"/>
          <w:szCs w:val="18"/>
        </w:rPr>
        <w:t>e recoge</w:t>
      </w:r>
      <w:r w:rsidR="00A43573">
        <w:rPr>
          <w:rFonts w:ascii="Arial" w:hAnsi="Arial" w:cs="Arial"/>
          <w:sz w:val="18"/>
          <w:szCs w:val="18"/>
        </w:rPr>
        <w:t>n</w:t>
      </w:r>
      <w:r w:rsidRPr="004B75C7">
        <w:rPr>
          <w:rFonts w:ascii="Arial" w:hAnsi="Arial" w:cs="Arial"/>
          <w:sz w:val="18"/>
          <w:szCs w:val="18"/>
        </w:rPr>
        <w:t xml:space="preserve"> en los estados financieros consolidados, parte como subvención a la explotación en el epígrafe “Ingresos de la entidad por la actividad propia”, y parte en la cuenta “Subvenciones, donaciones y legados recibidos” dentro del Patrimonio Neto.</w:t>
      </w:r>
    </w:p>
    <w:p w:rsidR="00FE25C4" w:rsidRPr="004B75C7" w:rsidRDefault="00FE25C4" w:rsidP="00FE25C4">
      <w:pPr>
        <w:pStyle w:val="Prrafodelista"/>
        <w:keepLines/>
        <w:spacing w:before="120"/>
        <w:ind w:left="360"/>
        <w:rPr>
          <w:rFonts w:ascii="Arial" w:hAnsi="Arial" w:cs="Arial"/>
          <w:sz w:val="18"/>
          <w:szCs w:val="18"/>
        </w:rPr>
      </w:pPr>
    </w:p>
    <w:p w:rsidR="00FE25C4" w:rsidRPr="004B75C7" w:rsidRDefault="00FE25C4" w:rsidP="00263E25">
      <w:pPr>
        <w:pStyle w:val="Prrafodelista"/>
        <w:keepLines/>
        <w:widowControl w:val="0"/>
        <w:numPr>
          <w:ilvl w:val="0"/>
          <w:numId w:val="7"/>
        </w:numPr>
        <w:spacing w:before="120" w:after="0" w:line="240" w:lineRule="auto"/>
        <w:ind w:left="360"/>
        <w:rPr>
          <w:rFonts w:ascii="Arial" w:hAnsi="Arial" w:cs="Arial"/>
          <w:sz w:val="18"/>
          <w:szCs w:val="18"/>
        </w:rPr>
      </w:pPr>
      <w:r w:rsidRPr="004B75C7">
        <w:rPr>
          <w:rFonts w:ascii="Arial" w:hAnsi="Arial" w:cs="Arial"/>
          <w:sz w:val="18"/>
          <w:szCs w:val="18"/>
        </w:rPr>
        <w:t xml:space="preserve">La cofinanciación por ejecución de programas europeos se sitúa en torno a los </w:t>
      </w:r>
      <w:r w:rsidR="0095455B">
        <w:rPr>
          <w:rFonts w:ascii="Arial" w:hAnsi="Arial" w:cs="Arial"/>
          <w:sz w:val="18"/>
          <w:szCs w:val="18"/>
        </w:rPr>
        <w:t>18,4</w:t>
      </w:r>
      <w:r w:rsidRPr="004B75C7">
        <w:rPr>
          <w:rFonts w:ascii="Arial" w:hAnsi="Arial" w:cs="Arial"/>
          <w:sz w:val="18"/>
          <w:szCs w:val="18"/>
        </w:rPr>
        <w:t xml:space="preserve"> millones de euros, </w:t>
      </w:r>
      <w:r>
        <w:rPr>
          <w:rFonts w:ascii="Arial" w:hAnsi="Arial" w:cs="Arial"/>
          <w:sz w:val="18"/>
          <w:szCs w:val="18"/>
        </w:rPr>
        <w:t>2</w:t>
      </w:r>
      <w:r w:rsidR="001C48EB">
        <w:rPr>
          <w:rFonts w:ascii="Arial" w:hAnsi="Arial" w:cs="Arial"/>
          <w:sz w:val="18"/>
          <w:szCs w:val="18"/>
        </w:rPr>
        <w:t>,3</w:t>
      </w:r>
      <w:r>
        <w:rPr>
          <w:rFonts w:ascii="Arial" w:hAnsi="Arial" w:cs="Arial"/>
          <w:sz w:val="18"/>
          <w:szCs w:val="18"/>
        </w:rPr>
        <w:t xml:space="preserve"> millones por encima del </w:t>
      </w:r>
      <w:r w:rsidRPr="004B75C7">
        <w:rPr>
          <w:rFonts w:ascii="Arial" w:hAnsi="Arial" w:cs="Arial"/>
          <w:sz w:val="18"/>
          <w:szCs w:val="18"/>
        </w:rPr>
        <w:t>importe obtenido el año anterior</w:t>
      </w:r>
      <w:r w:rsidR="00A43573">
        <w:rPr>
          <w:rFonts w:ascii="Arial" w:hAnsi="Arial" w:cs="Arial"/>
          <w:sz w:val="18"/>
          <w:szCs w:val="18"/>
        </w:rPr>
        <w:t>, que supone un 14% de incremento</w:t>
      </w:r>
      <w:r w:rsidRPr="004B75C7">
        <w:rPr>
          <w:rFonts w:ascii="Arial" w:hAnsi="Arial" w:cs="Arial"/>
          <w:sz w:val="18"/>
          <w:szCs w:val="18"/>
        </w:rPr>
        <w:t>.</w:t>
      </w:r>
    </w:p>
    <w:p w:rsidR="00FE25C4" w:rsidRPr="004B75C7" w:rsidRDefault="00FE25C4" w:rsidP="00FE25C4">
      <w:pPr>
        <w:keepLines/>
        <w:spacing w:before="120"/>
        <w:rPr>
          <w:rFonts w:cs="Arial"/>
          <w:szCs w:val="18"/>
        </w:rPr>
      </w:pPr>
      <w:r w:rsidRPr="004B75C7">
        <w:rPr>
          <w:rFonts w:cs="Arial"/>
          <w:szCs w:val="18"/>
        </w:rPr>
        <w:t xml:space="preserve">Para finalizar con los datos presupuestarios, informar que el importe </w:t>
      </w:r>
      <w:r w:rsidR="001C48EB">
        <w:rPr>
          <w:rFonts w:cs="Arial"/>
          <w:szCs w:val="18"/>
        </w:rPr>
        <w:t>dedicado a Fines asciende a 81,1</w:t>
      </w:r>
      <w:r w:rsidRPr="004B75C7">
        <w:rPr>
          <w:rFonts w:cs="Arial"/>
          <w:szCs w:val="18"/>
        </w:rPr>
        <w:t xml:space="preserve"> millones de euros, destinándose</w:t>
      </w:r>
      <w:r w:rsidR="001C48EB">
        <w:rPr>
          <w:rFonts w:cs="Arial"/>
          <w:szCs w:val="18"/>
        </w:rPr>
        <w:t xml:space="preserve"> al Plan de Empleo y Formación 60</w:t>
      </w:r>
      <w:r w:rsidRPr="004B75C7">
        <w:rPr>
          <w:rFonts w:cs="Arial"/>
          <w:szCs w:val="18"/>
        </w:rPr>
        <w:t xml:space="preserve"> millones de euros, y 2</w:t>
      </w:r>
      <w:r w:rsidR="001C48EB">
        <w:rPr>
          <w:rFonts w:cs="Arial"/>
          <w:szCs w:val="18"/>
        </w:rPr>
        <w:t>1</w:t>
      </w:r>
      <w:r w:rsidRPr="004B75C7">
        <w:rPr>
          <w:rFonts w:cs="Arial"/>
          <w:szCs w:val="18"/>
        </w:rPr>
        <w:t>,</w:t>
      </w:r>
      <w:r>
        <w:rPr>
          <w:rFonts w:cs="Arial"/>
          <w:szCs w:val="18"/>
        </w:rPr>
        <w:t>1</w:t>
      </w:r>
      <w:r w:rsidRPr="004B75C7">
        <w:rPr>
          <w:rFonts w:cs="Arial"/>
          <w:szCs w:val="18"/>
        </w:rPr>
        <w:t xml:space="preserve"> millones de euros, para el Plan de Accesibilidad.</w:t>
      </w:r>
    </w:p>
    <w:p w:rsidR="00FE25C4" w:rsidRPr="004B75C7" w:rsidRDefault="00FE25C4" w:rsidP="00FE25C4">
      <w:pPr>
        <w:keepLines/>
        <w:spacing w:before="120"/>
        <w:rPr>
          <w:rFonts w:cs="Arial"/>
          <w:szCs w:val="18"/>
        </w:rPr>
      </w:pPr>
      <w:r w:rsidRPr="004B75C7">
        <w:rPr>
          <w:rFonts w:cs="Arial"/>
          <w:szCs w:val="18"/>
        </w:rPr>
        <w:t>Por todo lo expuesto, y a la vista de los estados financieros consolidados de la Fundación ONCE, se pueden extraer las siguientes conclusiones:</w:t>
      </w:r>
    </w:p>
    <w:p w:rsidR="00FE25C4" w:rsidRDefault="00FE25C4" w:rsidP="00FE25C4">
      <w:pPr>
        <w:keepLines/>
        <w:spacing w:before="120"/>
        <w:rPr>
          <w:rFonts w:cs="Arial"/>
          <w:szCs w:val="18"/>
        </w:rPr>
      </w:pPr>
      <w:r w:rsidRPr="004B75C7">
        <w:rPr>
          <w:rFonts w:cs="Arial"/>
          <w:szCs w:val="18"/>
        </w:rPr>
        <w:t>La financiación del activo de la Fundación y su Grupo de empresas, puede decirse que se realiza básicamente con recursos propios, ya que casi el 5</w:t>
      </w:r>
      <w:r w:rsidR="00A43573">
        <w:rPr>
          <w:rFonts w:cs="Arial"/>
          <w:szCs w:val="18"/>
        </w:rPr>
        <w:t>6</w:t>
      </w:r>
      <w:r w:rsidRPr="004B75C7">
        <w:rPr>
          <w:rFonts w:cs="Arial"/>
          <w:szCs w:val="18"/>
        </w:rPr>
        <w:t>% del pasivo es Patrimonio Neto, y el endeudamiento bancario supone simplemente un 1</w:t>
      </w:r>
      <w:r>
        <w:rPr>
          <w:rFonts w:cs="Arial"/>
          <w:szCs w:val="18"/>
        </w:rPr>
        <w:t>8</w:t>
      </w:r>
      <w:r w:rsidR="001C48EB">
        <w:rPr>
          <w:rFonts w:cs="Arial"/>
          <w:szCs w:val="18"/>
        </w:rPr>
        <w:t>% sobre el activo total.</w:t>
      </w:r>
    </w:p>
    <w:p w:rsidR="00FE25C4" w:rsidRPr="00DA3B66" w:rsidRDefault="00FE25C4" w:rsidP="00FE25C4">
      <w:pPr>
        <w:keepLines/>
        <w:spacing w:before="120"/>
        <w:rPr>
          <w:rFonts w:cs="Arial"/>
          <w:szCs w:val="18"/>
        </w:rPr>
      </w:pPr>
      <w:r w:rsidRPr="00DA3B66">
        <w:rPr>
          <w:rFonts w:cs="Arial"/>
          <w:szCs w:val="18"/>
        </w:rPr>
        <w:t>Además el capital circulante conjunto de la Funda</w:t>
      </w:r>
      <w:r w:rsidR="001C48EB">
        <w:rPr>
          <w:rFonts w:cs="Arial"/>
          <w:szCs w:val="18"/>
        </w:rPr>
        <w:t>ción y su Grupo, asciende a casi 70</w:t>
      </w:r>
      <w:r w:rsidRPr="00DA3B66">
        <w:rPr>
          <w:rFonts w:cs="Arial"/>
          <w:szCs w:val="18"/>
        </w:rPr>
        <w:t xml:space="preserve"> millones de euros, y de los activos corrientes, las disponibilidades líquidas son </w:t>
      </w:r>
      <w:r w:rsidR="00A43573">
        <w:rPr>
          <w:rFonts w:cs="Arial"/>
          <w:szCs w:val="18"/>
        </w:rPr>
        <w:t xml:space="preserve">más de </w:t>
      </w:r>
      <w:r w:rsidR="001C48EB">
        <w:rPr>
          <w:rFonts w:cs="Arial"/>
          <w:szCs w:val="18"/>
        </w:rPr>
        <w:t>55</w:t>
      </w:r>
      <w:r w:rsidRPr="00DA3B66">
        <w:rPr>
          <w:rFonts w:cs="Arial"/>
          <w:szCs w:val="18"/>
        </w:rPr>
        <w:t xml:space="preserve"> millones de euros.  </w:t>
      </w:r>
    </w:p>
    <w:p w:rsidR="00FE25C4" w:rsidRPr="008260E7" w:rsidRDefault="00FE25C4" w:rsidP="00FE25C4">
      <w:pPr>
        <w:keepLines/>
        <w:spacing w:before="120"/>
        <w:rPr>
          <w:rFonts w:cs="Arial"/>
          <w:szCs w:val="18"/>
        </w:rPr>
      </w:pPr>
      <w:r w:rsidRPr="004B75C7">
        <w:rPr>
          <w:rFonts w:cs="Arial"/>
          <w:szCs w:val="18"/>
        </w:rPr>
        <w:t xml:space="preserve">Los ingresos de explotación se sitúan casi en </w:t>
      </w:r>
      <w:r w:rsidR="001C48EB">
        <w:rPr>
          <w:rFonts w:cs="Arial"/>
          <w:szCs w:val="18"/>
        </w:rPr>
        <w:t>418</w:t>
      </w:r>
      <w:r w:rsidRPr="004B75C7">
        <w:rPr>
          <w:rFonts w:cs="Arial"/>
          <w:szCs w:val="18"/>
        </w:rPr>
        <w:t xml:space="preserve"> millones de euros, aportando las empresas del Grupo</w:t>
      </w:r>
      <w:r w:rsidRPr="008260E7">
        <w:rPr>
          <w:rFonts w:cs="Arial"/>
          <w:szCs w:val="18"/>
        </w:rPr>
        <w:t xml:space="preserve"> el 7</w:t>
      </w:r>
      <w:r>
        <w:rPr>
          <w:rFonts w:cs="Arial"/>
          <w:szCs w:val="18"/>
        </w:rPr>
        <w:t>4</w:t>
      </w:r>
      <w:r w:rsidRPr="008260E7">
        <w:rPr>
          <w:rFonts w:cs="Arial"/>
          <w:szCs w:val="18"/>
        </w:rPr>
        <w:t xml:space="preserve">% de dichos ingresos a través de su cifra de negocio. </w:t>
      </w:r>
    </w:p>
    <w:p w:rsidR="00FE25C4" w:rsidRPr="00EF1619" w:rsidRDefault="00FE25C4" w:rsidP="00FE25C4">
      <w:pPr>
        <w:keepLines/>
        <w:spacing w:before="120"/>
        <w:rPr>
          <w:rFonts w:cs="Arial"/>
          <w:szCs w:val="18"/>
        </w:rPr>
      </w:pPr>
      <w:r w:rsidRPr="008260E7">
        <w:rPr>
          <w:rFonts w:cs="Arial"/>
          <w:szCs w:val="18"/>
        </w:rPr>
        <w:t xml:space="preserve">En conclusión, se ha </w:t>
      </w:r>
      <w:r w:rsidR="008A73D1">
        <w:rPr>
          <w:rFonts w:cs="Arial"/>
          <w:szCs w:val="18"/>
        </w:rPr>
        <w:t xml:space="preserve">terminado el ejercicio 2014 con un resultado </w:t>
      </w:r>
      <w:r w:rsidR="00A43573">
        <w:rPr>
          <w:rFonts w:cs="Arial"/>
          <w:szCs w:val="18"/>
        </w:rPr>
        <w:t>presupuestario equilibrado</w:t>
      </w:r>
      <w:r w:rsidRPr="008260E7">
        <w:rPr>
          <w:rFonts w:cs="Arial"/>
          <w:szCs w:val="18"/>
        </w:rPr>
        <w:t xml:space="preserve">, </w:t>
      </w:r>
      <w:r w:rsidR="008A73D1">
        <w:rPr>
          <w:rFonts w:cs="Arial"/>
          <w:szCs w:val="18"/>
        </w:rPr>
        <w:t>combinándose</w:t>
      </w:r>
      <w:r w:rsidRPr="008260E7">
        <w:rPr>
          <w:rFonts w:cs="Arial"/>
          <w:szCs w:val="18"/>
        </w:rPr>
        <w:t xml:space="preserv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w:t>
      </w:r>
      <w:r w:rsidRPr="00EF1619">
        <w:rPr>
          <w:rFonts w:cs="Arial"/>
          <w:szCs w:val="18"/>
        </w:rPr>
        <w:t xml:space="preserve"> </w:t>
      </w:r>
    </w:p>
    <w:p w:rsidR="00FE25C4" w:rsidRDefault="00FE25C4" w:rsidP="00FE25C4"/>
    <w:p w:rsidR="00BE3D4C" w:rsidRPr="008A73D1" w:rsidRDefault="00BE3D4C" w:rsidP="00263E25">
      <w:pPr>
        <w:pStyle w:val="Ttulo1"/>
        <w:numPr>
          <w:ilvl w:val="0"/>
          <w:numId w:val="13"/>
        </w:numPr>
        <w:ind w:right="96"/>
        <w:jc w:val="both"/>
      </w:pPr>
      <w:r w:rsidRPr="008A73D1">
        <w:lastRenderedPageBreak/>
        <w:t>Cumplimiento del Código de conducta de las Entidades sin fines de lucro para la realización de Inversiones financieras temporales, y Código Ético.</w:t>
      </w:r>
    </w:p>
    <w:p w:rsidR="002B0269" w:rsidRPr="004B380D" w:rsidRDefault="002B0269" w:rsidP="002B0269">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2B0269" w:rsidRPr="004B380D" w:rsidRDefault="002B0269" w:rsidP="002B0269">
      <w:pPr>
        <w:keepLines/>
      </w:pPr>
      <w:r w:rsidRPr="004B380D">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0269" w:rsidRPr="004B380D" w:rsidRDefault="002B0269" w:rsidP="002B0269">
      <w:pPr>
        <w:keepLines/>
      </w:pPr>
      <w:r w:rsidRPr="004B380D">
        <w:t>Los criterios para la realización de las inversiones financieras a corto plazo son los siguientes:</w:t>
      </w:r>
    </w:p>
    <w:p w:rsidR="002B0269" w:rsidRPr="004B380D" w:rsidRDefault="002B0269" w:rsidP="002B0269">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0269" w:rsidRPr="004B380D" w:rsidRDefault="002B0269" w:rsidP="002B0269">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2B0269" w:rsidRPr="004B380D" w:rsidRDefault="002B0269" w:rsidP="002B0269">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2B0269" w:rsidRPr="004B380D" w:rsidRDefault="002B0269" w:rsidP="002B0269">
      <w:pPr>
        <w:keepLines/>
      </w:pPr>
      <w:r w:rsidRPr="004B380D">
        <w:t>Quedan totalmente prohibidas las inversiones que respondan a un uso meramente especulativo de los recursos financieros, y en especial:</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sidRPr="004B380D">
        <w:rPr>
          <w:rFonts w:ascii="Arial" w:hAnsi="Arial" w:cs="Arial"/>
          <w:sz w:val="18"/>
          <w:szCs w:val="18"/>
        </w:rPr>
        <w:t>Venta de valores tomados en préstamo al efecto (ventas en corto).</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2B0269" w:rsidRPr="004B380D" w:rsidRDefault="002B0269" w:rsidP="00263E25">
      <w:pPr>
        <w:pStyle w:val="Prrafodelista"/>
        <w:keepLines/>
        <w:widowControl w:val="0"/>
        <w:numPr>
          <w:ilvl w:val="0"/>
          <w:numId w:val="14"/>
        </w:numPr>
        <w:spacing w:after="240" w:line="240" w:lineRule="auto"/>
        <w:ind w:left="284" w:hanging="284"/>
        <w:contextualSpacing w:val="0"/>
        <w:jc w:val="left"/>
        <w:rPr>
          <w:rFonts w:ascii="Arial" w:hAnsi="Arial" w:cs="Arial"/>
          <w:sz w:val="18"/>
          <w:szCs w:val="18"/>
        </w:rPr>
      </w:pPr>
      <w:r w:rsidRPr="004B380D">
        <w:rPr>
          <w:rFonts w:ascii="Arial" w:hAnsi="Arial" w:cs="Arial"/>
          <w:sz w:val="18"/>
          <w:szCs w:val="18"/>
        </w:rPr>
        <w:t>Cualquier otra inversión de naturaleza análoga.</w:t>
      </w:r>
    </w:p>
    <w:p w:rsidR="002B0269" w:rsidRPr="004B380D" w:rsidRDefault="002B0269" w:rsidP="002B0269">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2B0269" w:rsidRPr="004B380D" w:rsidRDefault="002B0269" w:rsidP="002B0269">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2B0269" w:rsidRPr="004B380D" w:rsidRDefault="002B0269" w:rsidP="002B0269">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BE3D4C" w:rsidRDefault="002B0269" w:rsidP="00263E25">
      <w:pPr>
        <w:pStyle w:val="Ttulo1"/>
        <w:numPr>
          <w:ilvl w:val="0"/>
          <w:numId w:val="13"/>
        </w:numPr>
        <w:ind w:right="96"/>
        <w:jc w:val="both"/>
      </w:pPr>
      <w:r>
        <w:lastRenderedPageBreak/>
        <w:t>P</w:t>
      </w:r>
      <w:r w:rsidR="00BE3D4C" w:rsidRPr="009D3E9D">
        <w:t>erspectivas para 201</w:t>
      </w:r>
      <w:r w:rsidR="004645D9" w:rsidRPr="009D3E9D">
        <w:t>5</w:t>
      </w:r>
    </w:p>
    <w:p w:rsidR="002B0269" w:rsidRPr="002B0269" w:rsidRDefault="002B0269" w:rsidP="002B0269">
      <w:pPr>
        <w:keepLines/>
      </w:pPr>
      <w:r w:rsidRPr="002B0269">
        <w:t>De acuerdo con las predicciones del Banco Mundial, para este año los países en desarrollo deberían experimentar un alza en su crecimiento gracias, en parte, al impulso que generan los bajos precios del petróleo, el fortalecimiento de la economía de EE.UU. y las tasas de interés mundiales tendentes a la baja. Las proyecciones muestran que la economía del mundo crecerá un 3% este año, 3,3% en 2016 y 3,2% en el año 2017.</w:t>
      </w:r>
    </w:p>
    <w:p w:rsidR="002B0269" w:rsidRPr="002B0269" w:rsidRDefault="002B0269" w:rsidP="002B0269">
      <w:r w:rsidRPr="002B0269">
        <w:t>Tras esta débil recuperación mundial se encuentran tendencias cada vez más divergentes: en Estados Unidos y el Reino Unido, la actividad está tomando nuevo impulso con la mejora del mercado laboral; sin embargo, la recuperación es más inestable en la zona del euro y en Japón, por el retardo de la crisis financiera; China, por su parte, manifiesta una desaceleración con un crecimiento lento aunque robusto del 7,1% este año, 7% en 2016 y 6,9% en 2017. Adicionalmente, el descenso de los precios del petróleo afectará considerablemente a los países exportadores en la medida en que puedan soportar dichos precios.</w:t>
      </w:r>
    </w:p>
    <w:p w:rsidR="002B0269" w:rsidRPr="002B0269" w:rsidRDefault="002B0269" w:rsidP="002B0269">
      <w:r w:rsidRPr="002B0269">
        <w:t>Los riesgos en las perspectivas siguen inclinándose hacia la baja debido a cuatro factores. En primer lugar, la persistente debilidad del comercio mundial. En segundo, la posibilidad de que la volatilidad del mercado financiero en la forma de tasas de interés en las principales economías aumente en diferentes momentos. En tercer lugar, está el nivel de tensión que generarán los bajos precios del petróleo en los balances de los países productores. Y el cuarto es el riesgo de un período prolongado de estancamiento o deflación en la zona del euro o en Japón.</w:t>
      </w:r>
    </w:p>
    <w:p w:rsidR="002B0269" w:rsidRPr="002B0269" w:rsidRDefault="002B0269" w:rsidP="002B0269">
      <w:pPr>
        <w:keepLines/>
      </w:pPr>
      <w:r w:rsidRPr="002B0269">
        <w:t>El crecimiento en Estados Unidos debería incrementarse hasta el 3,2% este año para moderarse en 2016 y 2017 al 3% y 2,4%, respectivamente. En la zona del euro, el pronóstico es un lento 1,1% en 2015, que alcanzará un 1,6% en 2016-2017. Las tensiones entre Rusia y Ucrania y las respectivas sanciones económicas, la posibilidad de un estancamiento prolongado en la zona del euro y la disminución sostenida de los precios de los productos básicos siguen siendo los principales riesgos hacia la baja en esta región.</w:t>
      </w:r>
    </w:p>
    <w:p w:rsidR="002B0269" w:rsidRPr="002B0269" w:rsidRDefault="002B0269" w:rsidP="002B0269">
      <w:pPr>
        <w:keepLines/>
      </w:pPr>
      <w:r w:rsidRPr="002B0269">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2B0269" w:rsidRPr="002B0269" w:rsidRDefault="002B0269" w:rsidP="002B0269">
      <w:pPr>
        <w:keepLines/>
      </w:pPr>
      <w:r w:rsidRPr="002B0269">
        <w:t>Con respecto a España, el Servicio de Estudios del BBVA 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 hasta el 4,2% del PIB en 2015 y el 2,8% en 2016. El incremento de la incertidumbre en los mercados financieros es un riesgo que acecha esta previsión,  como consecuencia de las decisiones de política monetaria en algunas zonas desarrolladas y de eventos de carácter geopolítico como la crisis de Rusia y Ucrania.</w:t>
      </w:r>
    </w:p>
    <w:p w:rsidR="002B0269" w:rsidRPr="002B0269" w:rsidRDefault="002B0269" w:rsidP="002B0269">
      <w:pPr>
        <w:keepLines/>
      </w:pPr>
      <w:r w:rsidRPr="002B0269">
        <w:t>Algunas comunidades autónomas se han venido desviando repetidamente de los objetivos de reducción del déficit público marcados por el Gobierno. Para recuperar la credibilidad será necesario replantear los objetivos establecidos de forma que permitan una reducción "verosímil" del déficit. Las múltiples elecciones a celebrar durante este año 2015 no contribuyen a facilitar esta tarea.</w:t>
      </w:r>
    </w:p>
    <w:p w:rsidR="002B0269" w:rsidRPr="002B0269" w:rsidRDefault="002B0269" w:rsidP="002B0269">
      <w:pPr>
        <w:keepLines/>
      </w:pPr>
      <w:r w:rsidRPr="002B0269">
        <w:t>En este escenario la Fundación ONCE va a redoblar sus esfuerzos para mantener su proyecto de solidaridad con todo el colectivo de personas con discapacidad.</w:t>
      </w:r>
    </w:p>
    <w:p w:rsidR="002B0269" w:rsidRPr="002B0269" w:rsidRDefault="002B0269" w:rsidP="002B0269">
      <w:pPr>
        <w:keepLines/>
      </w:pPr>
      <w:r w:rsidRPr="002B0269">
        <w:t>Sobre la base del Acuerdo firmado por la ONCE con el Gobierno de la Nación, en los próximos ejercicios el empleo y la formación van a seguir constituyendo el principal campo de actuación de la Fundación ONCE.</w:t>
      </w:r>
    </w:p>
    <w:p w:rsidR="00BE3D4C" w:rsidRDefault="00BE3D4C" w:rsidP="00263E25">
      <w:pPr>
        <w:pStyle w:val="Ttulo1"/>
        <w:numPr>
          <w:ilvl w:val="0"/>
          <w:numId w:val="13"/>
        </w:numPr>
        <w:ind w:right="96"/>
        <w:jc w:val="both"/>
      </w:pPr>
      <w:r w:rsidRPr="002B0269">
        <w:t>I + D</w:t>
      </w:r>
    </w:p>
    <w:p w:rsidR="002B0269" w:rsidRDefault="002B0269" w:rsidP="00FE7965">
      <w:pPr>
        <w:keepLines/>
      </w:pPr>
      <w:r w:rsidRPr="002B0269">
        <w:t>La Fundación ONCE no ha realizado durante el ejercicio actividades de investigación y desarrollo que hayan cumplido con los requisitos para ser contabilizadas como activos.</w:t>
      </w:r>
    </w:p>
    <w:p w:rsidR="00FE7965" w:rsidRPr="00EA54D0" w:rsidRDefault="00FE7965" w:rsidP="00FE7965">
      <w:pPr>
        <w:pStyle w:val="Portada"/>
        <w:keepLines/>
        <w:outlineLvl w:val="0"/>
        <w:rPr>
          <w:rFonts w:cs="Arial"/>
          <w:snapToGrid w:val="0"/>
          <w:color w:val="000000"/>
          <w:sz w:val="18"/>
          <w:szCs w:val="18"/>
          <w:lang w:eastAsia="es-ES"/>
        </w:rPr>
      </w:pPr>
      <w:r w:rsidRPr="00EA54D0">
        <w:rPr>
          <w:rFonts w:cs="Arial"/>
          <w:snapToGrid w:val="0"/>
          <w:color w:val="000000"/>
          <w:sz w:val="18"/>
          <w:szCs w:val="18"/>
          <w:lang w:eastAsia="es-ES"/>
        </w:rPr>
        <w:lastRenderedPageBreak/>
        <w:t>FUNDACIÓN ONCE PARA LA COOPERACIÓN E INCLUSIÓN SOCIAL DE PERSONAS CON DISCAPACIDAD</w:t>
      </w: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 xml:space="preserve">Las cuentas anuales y el informe de gestión correspondientes al ejercicio anual terminado a 31 de diciembre de 2014 de la Fundación ONCE para la Cooperación e Inclusión Social de Personas con Discapacidad, fueron formuladas por el Vicepresidente Primero Ejecutivo de la Fundación el 31 de Marzo de 2015, y se identifican por ir extendidas en </w:t>
      </w:r>
      <w:r w:rsidR="00170A6B">
        <w:rPr>
          <w:rFonts w:cs="Arial"/>
          <w:b w:val="0"/>
          <w:snapToGrid w:val="0"/>
          <w:color w:val="000000"/>
          <w:sz w:val="18"/>
          <w:szCs w:val="18"/>
          <w:lang w:eastAsia="es-ES"/>
        </w:rPr>
        <w:t>89</w:t>
      </w:r>
      <w:r w:rsidRPr="00073791">
        <w:rPr>
          <w:b w:val="0"/>
          <w:color w:val="000000"/>
          <w:sz w:val="18"/>
        </w:rPr>
        <w:t xml:space="preserve"> hojas</w:t>
      </w:r>
      <w:r>
        <w:rPr>
          <w:rFonts w:cs="Arial"/>
          <w:b w:val="0"/>
          <w:snapToGrid w:val="0"/>
          <w:color w:val="000000"/>
          <w:sz w:val="18"/>
          <w:szCs w:val="18"/>
          <w:lang w:eastAsia="es-ES"/>
        </w:rPr>
        <w:t xml:space="preserve"> de papel ordinario numeradas de la </w:t>
      </w:r>
      <w:r w:rsidRPr="00073791">
        <w:rPr>
          <w:b w:val="0"/>
          <w:color w:val="000000"/>
          <w:sz w:val="18"/>
        </w:rPr>
        <w:t xml:space="preserve">1 a </w:t>
      </w:r>
      <w:r w:rsidRPr="00170A6B">
        <w:rPr>
          <w:b w:val="0"/>
          <w:color w:val="000000"/>
          <w:sz w:val="18"/>
        </w:rPr>
        <w:t xml:space="preserve">la </w:t>
      </w:r>
      <w:r w:rsidR="00170A6B" w:rsidRPr="00170A6B">
        <w:rPr>
          <w:rFonts w:cs="Arial"/>
          <w:b w:val="0"/>
          <w:snapToGrid w:val="0"/>
          <w:color w:val="000000"/>
          <w:sz w:val="18"/>
          <w:szCs w:val="18"/>
          <w:lang w:eastAsia="es-ES"/>
        </w:rPr>
        <w:t>89</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 </w:t>
      </w:r>
    </w:p>
    <w:p w:rsidR="00FE7965" w:rsidRDefault="00FE7965" w:rsidP="00FE7965">
      <w:pPr>
        <w:pStyle w:val="Portada"/>
        <w:keepLines/>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E7965">
            <w:pPr>
              <w:keepNext/>
              <w:keepLines/>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E7965">
            <w:pPr>
              <w:keepNext/>
              <w:keepLines/>
              <w:ind w:left="40" w:right="40"/>
              <w:rPr>
                <w:rFonts w:cs="Arial"/>
                <w:snapToGrid w:val="0"/>
                <w:color w:val="000000"/>
                <w:szCs w:val="18"/>
              </w:rPr>
            </w:pPr>
            <w:r w:rsidRPr="00F70ED4">
              <w:rPr>
                <w:rFonts w:cs="Arial"/>
                <w:snapToGrid w:val="0"/>
                <w:color w:val="000000"/>
                <w:szCs w:val="18"/>
              </w:rPr>
              <w:t>D. Alberto Durán López, D.N.I.: 32.654.696 D</w:t>
            </w:r>
          </w:p>
          <w:p w:rsidR="00FE7965" w:rsidRDefault="00FE7965" w:rsidP="00FE7965">
            <w:pPr>
              <w:keepNext/>
              <w:keepLines/>
              <w:spacing w:before="240"/>
              <w:ind w:left="40" w:right="40"/>
              <w:rPr>
                <w:rFonts w:cs="Arial"/>
                <w:color w:val="000000"/>
                <w:szCs w:val="18"/>
              </w:rPr>
            </w:pPr>
          </w:p>
          <w:p w:rsidR="00FE7965" w:rsidRPr="0074686C" w:rsidRDefault="00FE7965" w:rsidP="00FE7965">
            <w:pPr>
              <w:keepNext/>
              <w:keepLines/>
              <w:spacing w:before="240"/>
              <w:ind w:left="40" w:right="40"/>
              <w:rPr>
                <w:rFonts w:cs="Arial"/>
                <w:color w:val="000000"/>
                <w:szCs w:val="18"/>
              </w:rPr>
            </w:pPr>
          </w:p>
        </w:tc>
        <w:tc>
          <w:tcPr>
            <w:tcW w:w="2410" w:type="dxa"/>
          </w:tcPr>
          <w:p w:rsidR="00FE7965" w:rsidRPr="00FE7965" w:rsidRDefault="00FE7965" w:rsidP="00FE7965">
            <w:pPr>
              <w:keepNext/>
              <w:keepLines/>
              <w:spacing w:before="240"/>
              <w:ind w:left="40" w:right="40"/>
              <w:rPr>
                <w:rFonts w:cs="Arial"/>
                <w:color w:val="000000"/>
                <w:szCs w:val="18"/>
                <w:highlight w:val="yellow"/>
              </w:rPr>
            </w:pPr>
          </w:p>
        </w:tc>
      </w:tr>
    </w:tbl>
    <w:p w:rsidR="00FE7965" w:rsidRPr="002B0269" w:rsidRDefault="00FE7965" w:rsidP="00FE7965">
      <w:pPr>
        <w:keepLines/>
      </w:pPr>
    </w:p>
    <w:sectPr w:rsidR="00FE7965" w:rsidRPr="002B0269" w:rsidSect="00B756CE">
      <w:pgSz w:w="11907" w:h="16840" w:code="9"/>
      <w:pgMar w:top="2552" w:right="1440" w:bottom="1701" w:left="1440"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35" w:rsidRDefault="003C1D35">
      <w:pPr>
        <w:spacing w:after="0"/>
      </w:pPr>
      <w:r>
        <w:separator/>
      </w:r>
    </w:p>
  </w:endnote>
  <w:endnote w:type="continuationSeparator" w:id="0">
    <w:p w:rsidR="003C1D35" w:rsidRDefault="003C1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1D35" w:rsidRDefault="003C1D3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rsidP="00823786">
    <w:pPr>
      <w:pStyle w:val="Piedepgina"/>
    </w:pPr>
    <w:r>
      <w:fldChar w:fldCharType="begin"/>
    </w:r>
    <w:r>
      <w:instrText xml:space="preserve"> PAGE   \* MERGEFORMAT </w:instrText>
    </w:r>
    <w:r>
      <w:fldChar w:fldCharType="separate"/>
    </w:r>
    <w:r w:rsidR="00B60F33">
      <w:rPr>
        <w:noProof/>
      </w:rPr>
      <w:t>45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Pr="00823786" w:rsidRDefault="003C1D35" w:rsidP="00823786">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rsidP="00823786">
    <w:pPr>
      <w:pStyle w:val="Piedepgina"/>
    </w:pPr>
    <w:r>
      <w:fldChar w:fldCharType="begin"/>
    </w:r>
    <w:r>
      <w:instrText xml:space="preserve"> PAGE   \* MERGEFORMAT </w:instrText>
    </w:r>
    <w:r>
      <w:fldChar w:fldCharType="separate"/>
    </w:r>
    <w:r w:rsidR="00B60F33">
      <w:rPr>
        <w:noProof/>
      </w:rPr>
      <w:t>89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Piedepgina"/>
    </w:pPr>
    <w:r>
      <w:fldChar w:fldCharType="begin"/>
    </w:r>
    <w:r>
      <w:instrText xml:space="preserve"> PAGE   \* MERGEFORMAT </w:instrText>
    </w:r>
    <w:r>
      <w:fldChar w:fldCharType="separate"/>
    </w:r>
    <w:r w:rsidR="00B60F33">
      <w:rPr>
        <w:noProof/>
      </w:rPr>
      <w:t>48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11035"/>
      <w:docPartObj>
        <w:docPartGallery w:val="Page Numbers (Bottom of Page)"/>
        <w:docPartUnique/>
      </w:docPartObj>
    </w:sdtPr>
    <w:sdtEndPr/>
    <w:sdtContent>
      <w:p w:rsidR="003C1D35" w:rsidRDefault="003C1D35">
        <w:pPr>
          <w:pStyle w:val="Piedepgina"/>
        </w:pPr>
        <w:r>
          <w:fldChar w:fldCharType="begin"/>
        </w:r>
        <w:r>
          <w:instrText>PAGE   \* MERGEFORMAT</w:instrText>
        </w:r>
        <w:r>
          <w:fldChar w:fldCharType="separate"/>
        </w:r>
        <w:r w:rsidR="002C324E">
          <w:rPr>
            <w:noProof/>
          </w:rPr>
          <w:t>53</w:t>
        </w:r>
        <w:r>
          <w:fldChar w:fldCharType="end"/>
        </w:r>
      </w:p>
    </w:sdtContent>
  </w:sdt>
  <w:p w:rsidR="003C1D35" w:rsidRDefault="003C1D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35" w:rsidRDefault="003C1D35">
      <w:pPr>
        <w:spacing w:after="0"/>
      </w:pPr>
      <w:r>
        <w:separator/>
      </w:r>
    </w:p>
  </w:footnote>
  <w:footnote w:type="continuationSeparator" w:id="0">
    <w:p w:rsidR="003C1D35" w:rsidRDefault="003C1D35">
      <w:pPr>
        <w:spacing w:after="0"/>
      </w:pPr>
      <w:r>
        <w:continuationSeparator/>
      </w:r>
    </w:p>
  </w:footnote>
  <w:footnote w:id="1">
    <w:p w:rsidR="003C1D35" w:rsidRDefault="003C1D35" w:rsidP="00126C0F">
      <w:pPr>
        <w:pStyle w:val="Textonotapie"/>
        <w:jc w:val="both"/>
      </w:pPr>
      <w:r>
        <w:rPr>
          <w:rStyle w:val="Refdenotaalpie"/>
        </w:rPr>
        <w:footnoteRef/>
      </w:r>
      <w:r>
        <w:t xml:space="preserve"> La cabecera del Grupo Fundosa ha pasado a denominarse, con fecha 20 de enero de 2015, Grupo Ilunion, S.A.U. (antes Fundosa Grupo, S.A.U.). Mantenemos en esta nota de actividad la denominación de “Grupo Fundosa” o “Fundosa” indistintamente para referirnos al grupo de empresas de la Fundación ONCE al 31 de diciembre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Pr="00F57052" w:rsidRDefault="003C1D35" w:rsidP="00F57052">
    <w:pPr>
      <w:spacing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22297"/>
    <w:multiLevelType w:val="multilevel"/>
    <w:tmpl w:val="0C0A001F"/>
    <w:numStyleLink w:val="Estilo1"/>
  </w:abstractNum>
  <w:abstractNum w:abstractNumId="4">
    <w:nsid w:val="09AA672E"/>
    <w:multiLevelType w:val="hybridMultilevel"/>
    <w:tmpl w:val="F744A638"/>
    <w:lvl w:ilvl="0" w:tplc="001C70DC">
      <w:start w:val="1"/>
      <w:numFmt w:val="bullet"/>
      <w:lvlText w:val="•"/>
      <w:lvlJc w:val="left"/>
      <w:pPr>
        <w:tabs>
          <w:tab w:val="num" w:pos="720"/>
        </w:tabs>
        <w:ind w:left="720" w:hanging="360"/>
      </w:pPr>
      <w:rPr>
        <w:rFonts w:ascii="Arial" w:hAnsi="Arial" w:cs="Times New Roman" w:hint="default"/>
      </w:rPr>
    </w:lvl>
    <w:lvl w:ilvl="1" w:tplc="44A4CF08">
      <w:start w:val="1"/>
      <w:numFmt w:val="bullet"/>
      <w:lvlText w:val="•"/>
      <w:lvlJc w:val="left"/>
      <w:pPr>
        <w:tabs>
          <w:tab w:val="num" w:pos="1440"/>
        </w:tabs>
        <w:ind w:left="1440" w:hanging="360"/>
      </w:pPr>
      <w:rPr>
        <w:rFonts w:ascii="Arial" w:hAnsi="Arial" w:cs="Times New Roman" w:hint="default"/>
      </w:rPr>
    </w:lvl>
    <w:lvl w:ilvl="2" w:tplc="19A2C1B6">
      <w:start w:val="1"/>
      <w:numFmt w:val="bullet"/>
      <w:lvlText w:val="•"/>
      <w:lvlJc w:val="left"/>
      <w:pPr>
        <w:tabs>
          <w:tab w:val="num" w:pos="2160"/>
        </w:tabs>
        <w:ind w:left="2160" w:hanging="360"/>
      </w:pPr>
      <w:rPr>
        <w:rFonts w:ascii="Arial" w:hAnsi="Arial" w:cs="Times New Roman" w:hint="default"/>
      </w:rPr>
    </w:lvl>
    <w:lvl w:ilvl="3" w:tplc="FBB29906">
      <w:start w:val="1"/>
      <w:numFmt w:val="bullet"/>
      <w:lvlText w:val="•"/>
      <w:lvlJc w:val="left"/>
      <w:pPr>
        <w:tabs>
          <w:tab w:val="num" w:pos="2880"/>
        </w:tabs>
        <w:ind w:left="2880" w:hanging="360"/>
      </w:pPr>
      <w:rPr>
        <w:rFonts w:ascii="Arial" w:hAnsi="Arial" w:cs="Times New Roman" w:hint="default"/>
      </w:rPr>
    </w:lvl>
    <w:lvl w:ilvl="4" w:tplc="F642C708">
      <w:start w:val="1"/>
      <w:numFmt w:val="bullet"/>
      <w:lvlText w:val="•"/>
      <w:lvlJc w:val="left"/>
      <w:pPr>
        <w:tabs>
          <w:tab w:val="num" w:pos="3600"/>
        </w:tabs>
        <w:ind w:left="3600" w:hanging="360"/>
      </w:pPr>
      <w:rPr>
        <w:rFonts w:ascii="Arial" w:hAnsi="Arial" w:cs="Times New Roman" w:hint="default"/>
      </w:rPr>
    </w:lvl>
    <w:lvl w:ilvl="5" w:tplc="15C0BA08">
      <w:start w:val="1"/>
      <w:numFmt w:val="bullet"/>
      <w:lvlText w:val="•"/>
      <w:lvlJc w:val="left"/>
      <w:pPr>
        <w:tabs>
          <w:tab w:val="num" w:pos="4320"/>
        </w:tabs>
        <w:ind w:left="4320" w:hanging="360"/>
      </w:pPr>
      <w:rPr>
        <w:rFonts w:ascii="Arial" w:hAnsi="Arial" w:cs="Times New Roman" w:hint="default"/>
      </w:rPr>
    </w:lvl>
    <w:lvl w:ilvl="6" w:tplc="49F241BA">
      <w:start w:val="1"/>
      <w:numFmt w:val="bullet"/>
      <w:lvlText w:val="•"/>
      <w:lvlJc w:val="left"/>
      <w:pPr>
        <w:tabs>
          <w:tab w:val="num" w:pos="5040"/>
        </w:tabs>
        <w:ind w:left="5040" w:hanging="360"/>
      </w:pPr>
      <w:rPr>
        <w:rFonts w:ascii="Arial" w:hAnsi="Arial" w:cs="Times New Roman" w:hint="default"/>
      </w:rPr>
    </w:lvl>
    <w:lvl w:ilvl="7" w:tplc="D1C61CD6">
      <w:start w:val="1"/>
      <w:numFmt w:val="bullet"/>
      <w:lvlText w:val="•"/>
      <w:lvlJc w:val="left"/>
      <w:pPr>
        <w:tabs>
          <w:tab w:val="num" w:pos="5760"/>
        </w:tabs>
        <w:ind w:left="5760" w:hanging="360"/>
      </w:pPr>
      <w:rPr>
        <w:rFonts w:ascii="Arial" w:hAnsi="Arial" w:cs="Times New Roman" w:hint="default"/>
      </w:rPr>
    </w:lvl>
    <w:lvl w:ilvl="8" w:tplc="81483D02">
      <w:start w:val="1"/>
      <w:numFmt w:val="bullet"/>
      <w:lvlText w:val="•"/>
      <w:lvlJc w:val="left"/>
      <w:pPr>
        <w:tabs>
          <w:tab w:val="num" w:pos="6480"/>
        </w:tabs>
        <w:ind w:left="6480" w:hanging="360"/>
      </w:pPr>
      <w:rPr>
        <w:rFonts w:ascii="Arial" w:hAnsi="Arial" w:cs="Times New Roman" w:hint="default"/>
      </w:rPr>
    </w:lvl>
  </w:abstractNum>
  <w:abstractNum w:abstractNumId="5">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0D122A3D"/>
    <w:multiLevelType w:val="hybridMultilevel"/>
    <w:tmpl w:val="1EB0AF56"/>
    <w:lvl w:ilvl="0" w:tplc="C4E4EA44">
      <w:start w:val="1"/>
      <w:numFmt w:val="bullet"/>
      <w:lvlText w:val="-"/>
      <w:lvlJc w:val="left"/>
      <w:pPr>
        <w:ind w:left="927" w:hanging="360"/>
      </w:pPr>
      <w:rPr>
        <w:rFonts w:ascii="Sylfaen" w:hAnsi="Sylfaen" w:hint="default"/>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0E383ACC"/>
    <w:multiLevelType w:val="hybridMultilevel"/>
    <w:tmpl w:val="86B66978"/>
    <w:lvl w:ilvl="0" w:tplc="F54C1B44">
      <w:start w:val="1"/>
      <w:numFmt w:val="bullet"/>
      <w:lvlText w:val="•"/>
      <w:lvlJc w:val="left"/>
      <w:pPr>
        <w:tabs>
          <w:tab w:val="num" w:pos="720"/>
        </w:tabs>
        <w:ind w:left="720" w:hanging="360"/>
      </w:pPr>
      <w:rPr>
        <w:rFonts w:ascii="Arial" w:hAnsi="Arial" w:cs="Times New Roman" w:hint="default"/>
      </w:rPr>
    </w:lvl>
    <w:lvl w:ilvl="1" w:tplc="842049FC">
      <w:start w:val="1"/>
      <w:numFmt w:val="bullet"/>
      <w:lvlText w:val="•"/>
      <w:lvlJc w:val="left"/>
      <w:pPr>
        <w:tabs>
          <w:tab w:val="num" w:pos="1440"/>
        </w:tabs>
        <w:ind w:left="1440" w:hanging="360"/>
      </w:pPr>
      <w:rPr>
        <w:rFonts w:ascii="Arial" w:hAnsi="Arial" w:cs="Times New Roman" w:hint="default"/>
      </w:rPr>
    </w:lvl>
    <w:lvl w:ilvl="2" w:tplc="ADC62028">
      <w:start w:val="1"/>
      <w:numFmt w:val="bullet"/>
      <w:lvlText w:val="•"/>
      <w:lvlJc w:val="left"/>
      <w:pPr>
        <w:tabs>
          <w:tab w:val="num" w:pos="2160"/>
        </w:tabs>
        <w:ind w:left="2160" w:hanging="360"/>
      </w:pPr>
      <w:rPr>
        <w:rFonts w:ascii="Arial" w:hAnsi="Arial" w:cs="Times New Roman" w:hint="default"/>
      </w:rPr>
    </w:lvl>
    <w:lvl w:ilvl="3" w:tplc="1878F762">
      <w:start w:val="1"/>
      <w:numFmt w:val="bullet"/>
      <w:lvlText w:val="•"/>
      <w:lvlJc w:val="left"/>
      <w:pPr>
        <w:tabs>
          <w:tab w:val="num" w:pos="2880"/>
        </w:tabs>
        <w:ind w:left="2880" w:hanging="360"/>
      </w:pPr>
      <w:rPr>
        <w:rFonts w:ascii="Arial" w:hAnsi="Arial" w:cs="Times New Roman" w:hint="default"/>
      </w:rPr>
    </w:lvl>
    <w:lvl w:ilvl="4" w:tplc="EC76F492">
      <w:start w:val="1"/>
      <w:numFmt w:val="bullet"/>
      <w:lvlText w:val="•"/>
      <w:lvlJc w:val="left"/>
      <w:pPr>
        <w:tabs>
          <w:tab w:val="num" w:pos="3600"/>
        </w:tabs>
        <w:ind w:left="3600" w:hanging="360"/>
      </w:pPr>
      <w:rPr>
        <w:rFonts w:ascii="Arial" w:hAnsi="Arial" w:cs="Times New Roman" w:hint="default"/>
      </w:rPr>
    </w:lvl>
    <w:lvl w:ilvl="5" w:tplc="084E0814">
      <w:start w:val="1"/>
      <w:numFmt w:val="bullet"/>
      <w:lvlText w:val="•"/>
      <w:lvlJc w:val="left"/>
      <w:pPr>
        <w:tabs>
          <w:tab w:val="num" w:pos="4320"/>
        </w:tabs>
        <w:ind w:left="4320" w:hanging="360"/>
      </w:pPr>
      <w:rPr>
        <w:rFonts w:ascii="Arial" w:hAnsi="Arial" w:cs="Times New Roman" w:hint="default"/>
      </w:rPr>
    </w:lvl>
    <w:lvl w:ilvl="6" w:tplc="633C4968">
      <w:start w:val="1"/>
      <w:numFmt w:val="bullet"/>
      <w:lvlText w:val="•"/>
      <w:lvlJc w:val="left"/>
      <w:pPr>
        <w:tabs>
          <w:tab w:val="num" w:pos="5040"/>
        </w:tabs>
        <w:ind w:left="5040" w:hanging="360"/>
      </w:pPr>
      <w:rPr>
        <w:rFonts w:ascii="Arial" w:hAnsi="Arial" w:cs="Times New Roman" w:hint="default"/>
      </w:rPr>
    </w:lvl>
    <w:lvl w:ilvl="7" w:tplc="888840A8">
      <w:start w:val="1"/>
      <w:numFmt w:val="bullet"/>
      <w:lvlText w:val="•"/>
      <w:lvlJc w:val="left"/>
      <w:pPr>
        <w:tabs>
          <w:tab w:val="num" w:pos="5760"/>
        </w:tabs>
        <w:ind w:left="5760" w:hanging="360"/>
      </w:pPr>
      <w:rPr>
        <w:rFonts w:ascii="Arial" w:hAnsi="Arial" w:cs="Times New Roman" w:hint="default"/>
      </w:rPr>
    </w:lvl>
    <w:lvl w:ilvl="8" w:tplc="F06E328A">
      <w:start w:val="1"/>
      <w:numFmt w:val="bullet"/>
      <w:lvlText w:val="•"/>
      <w:lvlJc w:val="left"/>
      <w:pPr>
        <w:tabs>
          <w:tab w:val="num" w:pos="6480"/>
        </w:tabs>
        <w:ind w:left="6480" w:hanging="360"/>
      </w:pPr>
      <w:rPr>
        <w:rFonts w:ascii="Arial" w:hAnsi="Arial" w:cs="Times New Roman" w:hint="default"/>
      </w:rPr>
    </w:lvl>
  </w:abstractNum>
  <w:abstractNum w:abstractNumId="10">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334994"/>
    <w:multiLevelType w:val="hybridMultilevel"/>
    <w:tmpl w:val="4D82FF92"/>
    <w:lvl w:ilvl="0" w:tplc="0C0A0005">
      <w:start w:val="1"/>
      <w:numFmt w:val="bullet"/>
      <w:lvlText w:val=""/>
      <w:lvlJc w:val="left"/>
      <w:pPr>
        <w:tabs>
          <w:tab w:val="num" w:pos="357"/>
        </w:tabs>
        <w:ind w:left="357" w:hanging="360"/>
      </w:pPr>
      <w:rPr>
        <w:rFonts w:ascii="Wingdings" w:hAnsi="Wingdings" w:hint="default"/>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6">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9">
    <w:nsid w:val="28772549"/>
    <w:multiLevelType w:val="hybridMultilevel"/>
    <w:tmpl w:val="303CC3C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1122E05"/>
    <w:multiLevelType w:val="hybridMultilevel"/>
    <w:tmpl w:val="88524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FA75A9"/>
    <w:multiLevelType w:val="multilevel"/>
    <w:tmpl w:val="3B4071BC"/>
    <w:lvl w:ilvl="0">
      <w:start w:val="2"/>
      <w:numFmt w:val="decimal"/>
      <w:lvlText w:val="%1"/>
      <w:lvlJc w:val="left"/>
      <w:pPr>
        <w:ind w:left="555" w:hanging="555"/>
      </w:pPr>
      <w:rPr>
        <w:rFonts w:hint="default"/>
        <w:i w:val="0"/>
      </w:rPr>
    </w:lvl>
    <w:lvl w:ilvl="1">
      <w:start w:val="1"/>
      <w:numFmt w:val="decimal"/>
      <w:lvlText w:val="%1.%2"/>
      <w:lvlJc w:val="left"/>
      <w:pPr>
        <w:ind w:left="555" w:hanging="555"/>
      </w:pPr>
      <w:rPr>
        <w:rFonts w:hint="default"/>
        <w:i w:val="0"/>
      </w:rPr>
    </w:lvl>
    <w:lvl w:ilvl="2">
      <w:start w:val="1"/>
      <w:numFmt w:val="decimal"/>
      <w:lvlText w:val="%1.%2.%3"/>
      <w:lvlJc w:val="left"/>
      <w:pPr>
        <w:ind w:left="720" w:hanging="720"/>
      </w:pPr>
      <w:rPr>
        <w:rFonts w:hint="default"/>
        <w:i w:val="0"/>
      </w:rPr>
    </w:lvl>
    <w:lvl w:ilvl="3">
      <w:start w:val="2"/>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2">
    <w:nsid w:val="38A258D6"/>
    <w:multiLevelType w:val="multilevel"/>
    <w:tmpl w:val="0C0A001F"/>
    <w:numStyleLink w:val="Estilo1"/>
  </w:abstractNum>
  <w:abstractNum w:abstractNumId="23">
    <w:nsid w:val="3B880FC7"/>
    <w:multiLevelType w:val="hybridMultilevel"/>
    <w:tmpl w:val="1608AB2A"/>
    <w:lvl w:ilvl="0" w:tplc="0C0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BBF5A94"/>
    <w:multiLevelType w:val="hybridMultilevel"/>
    <w:tmpl w:val="3888394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8">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1736303"/>
    <w:multiLevelType w:val="multilevel"/>
    <w:tmpl w:val="39722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5A177A3B"/>
    <w:multiLevelType w:val="hybridMultilevel"/>
    <w:tmpl w:val="0B4E2134"/>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2">
    <w:nsid w:val="5AFC33D9"/>
    <w:multiLevelType w:val="hybridMultilevel"/>
    <w:tmpl w:val="0BD44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8B128C8"/>
    <w:multiLevelType w:val="multilevel"/>
    <w:tmpl w:val="485662F6"/>
    <w:lvl w:ilvl="0">
      <w:start w:val="1"/>
      <w:numFmt w:val="decimal"/>
      <w:lvlText w:val="%1"/>
      <w:lvlJc w:val="left"/>
      <w:pPr>
        <w:ind w:left="5961" w:hanging="432"/>
      </w:pPr>
    </w:lvl>
    <w:lvl w:ilvl="1">
      <w:start w:val="1"/>
      <w:numFmt w:val="decimal"/>
      <w:lvlText w:val="%1.%2"/>
      <w:lvlJc w:val="left"/>
      <w:pPr>
        <w:ind w:left="576" w:hanging="576"/>
      </w:pPr>
      <w:rPr>
        <w:color w:val="auto"/>
        <w:lang w:val="ca-ES"/>
      </w:rPr>
    </w:lvl>
    <w:lvl w:ilvl="2">
      <w:start w:val="1"/>
      <w:numFmt w:val="decimal"/>
      <w:lvlText w:val="%1.%2.%3"/>
      <w:lvlJc w:val="left"/>
      <w:pPr>
        <w:ind w:left="720" w:hanging="720"/>
      </w:pPr>
      <w:rPr>
        <w:rFonts w:ascii="Arial" w:hAnsi="Arial" w:cs="Arial" w:hint="default"/>
        <w:color w:val="auto"/>
        <w:sz w:val="18"/>
        <w:szCs w:val="18"/>
      </w:rPr>
    </w:lvl>
    <w:lvl w:ilvl="3">
      <w:start w:val="1"/>
      <w:numFmt w:val="decimal"/>
      <w:lvlText w:val="%1.%2.%3.%4"/>
      <w:lvlJc w:val="left"/>
      <w:pPr>
        <w:ind w:left="864" w:hanging="864"/>
      </w:pPr>
      <w:rPr>
        <w:rFonts w:ascii="Arial" w:hAnsi="Arial" w:cs="Arial" w:hint="default"/>
        <w:i w:val="0"/>
        <w:color w:val="auto"/>
        <w:sz w:val="18"/>
        <w:szCs w:val="18"/>
      </w:rPr>
    </w:lvl>
    <w:lvl w:ilvl="4">
      <w:start w:val="1"/>
      <w:numFmt w:val="decimal"/>
      <w:lvlText w:val="%1.%2.%3.%4.%5"/>
      <w:lvlJc w:val="left"/>
      <w:pPr>
        <w:ind w:left="1008" w:hanging="1008"/>
      </w:pPr>
      <w:rPr>
        <w:rFonts w:ascii="Arial" w:hAnsi="Arial" w:cs="Arial" w:hint="default"/>
        <w:b/>
        <w:color w:val="auto"/>
        <w:sz w:val="24"/>
        <w:szCs w:val="24"/>
      </w:rPr>
    </w:lvl>
    <w:lvl w:ilvl="5">
      <w:start w:val="1"/>
      <w:numFmt w:val="decimal"/>
      <w:lvlText w:val="%1.%2.%3.%4.%5.%6"/>
      <w:lvlJc w:val="left"/>
      <w:pPr>
        <w:ind w:left="1152" w:hanging="1152"/>
      </w:pPr>
      <w:rPr>
        <w:rFonts w:ascii="Arial" w:hAnsi="Arial" w:cs="Arial" w:hint="default"/>
        <w:b/>
        <w:i w:val="0"/>
        <w:color w:val="auto"/>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6">
    <w:nsid w:val="6ADF3207"/>
    <w:multiLevelType w:val="hybridMultilevel"/>
    <w:tmpl w:val="F14E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C9B36CC"/>
    <w:multiLevelType w:val="hybridMultilevel"/>
    <w:tmpl w:val="BE7C32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43">
    <w:nsid w:val="74E55626"/>
    <w:multiLevelType w:val="hybridMultilevel"/>
    <w:tmpl w:val="5C6AE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637B6"/>
    <w:multiLevelType w:val="hybridMultilevel"/>
    <w:tmpl w:val="05225B7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8"/>
  </w:num>
  <w:num w:numId="2">
    <w:abstractNumId w:val="0"/>
  </w:num>
  <w:num w:numId="3">
    <w:abstractNumId w:val="5"/>
  </w:num>
  <w:num w:numId="4">
    <w:abstractNumId w:val="12"/>
  </w:num>
  <w:num w:numId="5">
    <w:abstractNumId w:val="14"/>
  </w:num>
  <w:num w:numId="6">
    <w:abstractNumId w:val="24"/>
  </w:num>
  <w:num w:numId="7">
    <w:abstractNumId w:val="27"/>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5"/>
  </w:num>
  <w:num w:numId="11">
    <w:abstractNumId w:val="19"/>
  </w:num>
  <w:num w:numId="12">
    <w:abstractNumId w:val="25"/>
  </w:num>
  <w:num w:numId="13">
    <w:abstractNumId w:val="2"/>
  </w:num>
  <w:num w:numId="14">
    <w:abstractNumId w:val="28"/>
  </w:num>
  <w:num w:numId="15">
    <w:abstractNumId w:val="17"/>
  </w:num>
  <w:num w:numId="16">
    <w:abstractNumId w:val="3"/>
  </w:num>
  <w:num w:numId="17">
    <w:abstractNumId w:val="41"/>
  </w:num>
  <w:num w:numId="18">
    <w:abstractNumId w:val="1"/>
  </w:num>
  <w:num w:numId="19">
    <w:abstractNumId w:val="22"/>
  </w:num>
  <w:num w:numId="20">
    <w:abstractNumId w:val="33"/>
  </w:num>
  <w:num w:numId="21">
    <w:abstractNumId w:val="13"/>
  </w:num>
  <w:num w:numId="22">
    <w:abstractNumId w:val="39"/>
  </w:num>
  <w:num w:numId="23">
    <w:abstractNumId w:val="26"/>
  </w:num>
  <w:num w:numId="24">
    <w:abstractNumId w:val="10"/>
  </w:num>
  <w:num w:numId="25">
    <w:abstractNumId w:val="34"/>
  </w:num>
  <w:num w:numId="26">
    <w:abstractNumId w:val="44"/>
  </w:num>
  <w:num w:numId="27">
    <w:abstractNumId w:val="16"/>
  </w:num>
  <w:num w:numId="28">
    <w:abstractNumId w:val="42"/>
  </w:num>
  <w:num w:numId="29">
    <w:abstractNumId w:val="11"/>
  </w:num>
  <w:num w:numId="30">
    <w:abstractNumId w:val="30"/>
  </w:num>
  <w:num w:numId="31">
    <w:abstractNumId w:val="8"/>
  </w:num>
  <w:num w:numId="32">
    <w:abstractNumId w:val="36"/>
  </w:num>
  <w:num w:numId="33">
    <w:abstractNumId w:val="45"/>
  </w:num>
  <w:num w:numId="34">
    <w:abstractNumId w:val="20"/>
  </w:num>
  <w:num w:numId="35">
    <w:abstractNumId w:val="43"/>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38"/>
  </w:num>
  <w:num w:numId="40">
    <w:abstractNumId w:val="37"/>
  </w:num>
  <w:num w:numId="41">
    <w:abstractNumId w:val="7"/>
  </w:num>
  <w:num w:numId="42">
    <w:abstractNumId w:val="4"/>
  </w:num>
  <w:num w:numId="43">
    <w:abstractNumId w:val="9"/>
  </w:num>
  <w:num w:numId="44">
    <w:abstractNumId w:val="32"/>
  </w:num>
  <w:num w:numId="45">
    <w:abstractNumId w:val="29"/>
  </w:num>
  <w:num w:numId="46">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573C"/>
    <w:rsid w:val="000071BB"/>
    <w:rsid w:val="000074D5"/>
    <w:rsid w:val="00021065"/>
    <w:rsid w:val="00032AE7"/>
    <w:rsid w:val="000355D5"/>
    <w:rsid w:val="00042C77"/>
    <w:rsid w:val="00053D0C"/>
    <w:rsid w:val="00062A53"/>
    <w:rsid w:val="000708F8"/>
    <w:rsid w:val="00073999"/>
    <w:rsid w:val="000800B6"/>
    <w:rsid w:val="00081396"/>
    <w:rsid w:val="00084F30"/>
    <w:rsid w:val="0008506C"/>
    <w:rsid w:val="000A08EF"/>
    <w:rsid w:val="000A248B"/>
    <w:rsid w:val="000B498C"/>
    <w:rsid w:val="000C0EB9"/>
    <w:rsid w:val="000C2300"/>
    <w:rsid w:val="000C31B6"/>
    <w:rsid w:val="000C4553"/>
    <w:rsid w:val="000C5F97"/>
    <w:rsid w:val="000D3DC4"/>
    <w:rsid w:val="000E7426"/>
    <w:rsid w:val="000F0294"/>
    <w:rsid w:val="000F5827"/>
    <w:rsid w:val="000F7E3E"/>
    <w:rsid w:val="00100A53"/>
    <w:rsid w:val="00103A5A"/>
    <w:rsid w:val="00106C48"/>
    <w:rsid w:val="00107C81"/>
    <w:rsid w:val="00114A9D"/>
    <w:rsid w:val="00123B18"/>
    <w:rsid w:val="00126C0F"/>
    <w:rsid w:val="00131451"/>
    <w:rsid w:val="0013220C"/>
    <w:rsid w:val="00132250"/>
    <w:rsid w:val="001410FD"/>
    <w:rsid w:val="001423FE"/>
    <w:rsid w:val="00142505"/>
    <w:rsid w:val="00143034"/>
    <w:rsid w:val="0014318A"/>
    <w:rsid w:val="0015634A"/>
    <w:rsid w:val="00157B88"/>
    <w:rsid w:val="0016210F"/>
    <w:rsid w:val="00162E65"/>
    <w:rsid w:val="001633CA"/>
    <w:rsid w:val="0016797E"/>
    <w:rsid w:val="00170A6B"/>
    <w:rsid w:val="0017743C"/>
    <w:rsid w:val="0018532A"/>
    <w:rsid w:val="001A419B"/>
    <w:rsid w:val="001A5B55"/>
    <w:rsid w:val="001B3777"/>
    <w:rsid w:val="001B5717"/>
    <w:rsid w:val="001C3AD6"/>
    <w:rsid w:val="001C48EB"/>
    <w:rsid w:val="001E530C"/>
    <w:rsid w:val="0020171E"/>
    <w:rsid w:val="00211960"/>
    <w:rsid w:val="002206D6"/>
    <w:rsid w:val="002226DF"/>
    <w:rsid w:val="002260B7"/>
    <w:rsid w:val="002279A5"/>
    <w:rsid w:val="00235353"/>
    <w:rsid w:val="002359B8"/>
    <w:rsid w:val="00241829"/>
    <w:rsid w:val="0024280F"/>
    <w:rsid w:val="00242F0C"/>
    <w:rsid w:val="0025141E"/>
    <w:rsid w:val="002518A9"/>
    <w:rsid w:val="002624CC"/>
    <w:rsid w:val="00263E25"/>
    <w:rsid w:val="0026683C"/>
    <w:rsid w:val="002736B8"/>
    <w:rsid w:val="00277A6F"/>
    <w:rsid w:val="00285404"/>
    <w:rsid w:val="0029172A"/>
    <w:rsid w:val="00292B27"/>
    <w:rsid w:val="002A37A7"/>
    <w:rsid w:val="002A3C4C"/>
    <w:rsid w:val="002B0269"/>
    <w:rsid w:val="002B4E20"/>
    <w:rsid w:val="002C324E"/>
    <w:rsid w:val="002C4430"/>
    <w:rsid w:val="002D1F2A"/>
    <w:rsid w:val="002D7D0B"/>
    <w:rsid w:val="002F5B24"/>
    <w:rsid w:val="002F78EB"/>
    <w:rsid w:val="00300952"/>
    <w:rsid w:val="00303214"/>
    <w:rsid w:val="00303407"/>
    <w:rsid w:val="003047AD"/>
    <w:rsid w:val="003057DC"/>
    <w:rsid w:val="00323D30"/>
    <w:rsid w:val="00326522"/>
    <w:rsid w:val="00330AD5"/>
    <w:rsid w:val="00331E56"/>
    <w:rsid w:val="0034202B"/>
    <w:rsid w:val="0034707A"/>
    <w:rsid w:val="00352EC4"/>
    <w:rsid w:val="003573BE"/>
    <w:rsid w:val="00361DCB"/>
    <w:rsid w:val="00367323"/>
    <w:rsid w:val="00370B8D"/>
    <w:rsid w:val="003718A0"/>
    <w:rsid w:val="00381825"/>
    <w:rsid w:val="00385CD8"/>
    <w:rsid w:val="003871EA"/>
    <w:rsid w:val="00391818"/>
    <w:rsid w:val="003A3332"/>
    <w:rsid w:val="003B2B1B"/>
    <w:rsid w:val="003C163E"/>
    <w:rsid w:val="003C1D35"/>
    <w:rsid w:val="003D3533"/>
    <w:rsid w:val="003E14F8"/>
    <w:rsid w:val="00403151"/>
    <w:rsid w:val="00403576"/>
    <w:rsid w:val="004062EB"/>
    <w:rsid w:val="004134F3"/>
    <w:rsid w:val="00414B36"/>
    <w:rsid w:val="00415C33"/>
    <w:rsid w:val="004168A7"/>
    <w:rsid w:val="00416C70"/>
    <w:rsid w:val="0043087D"/>
    <w:rsid w:val="00433567"/>
    <w:rsid w:val="004453DB"/>
    <w:rsid w:val="004556C7"/>
    <w:rsid w:val="004562F7"/>
    <w:rsid w:val="00456E89"/>
    <w:rsid w:val="0045754E"/>
    <w:rsid w:val="00460953"/>
    <w:rsid w:val="00462AAA"/>
    <w:rsid w:val="00462DB1"/>
    <w:rsid w:val="00463699"/>
    <w:rsid w:val="004645D9"/>
    <w:rsid w:val="0046542B"/>
    <w:rsid w:val="00466613"/>
    <w:rsid w:val="004743F3"/>
    <w:rsid w:val="00474C2A"/>
    <w:rsid w:val="00477C3E"/>
    <w:rsid w:val="00477F6A"/>
    <w:rsid w:val="00486EA9"/>
    <w:rsid w:val="0049759B"/>
    <w:rsid w:val="004A142D"/>
    <w:rsid w:val="004A447F"/>
    <w:rsid w:val="004B3237"/>
    <w:rsid w:val="004B4791"/>
    <w:rsid w:val="004B5825"/>
    <w:rsid w:val="004B598C"/>
    <w:rsid w:val="004B5B4B"/>
    <w:rsid w:val="004C1A0D"/>
    <w:rsid w:val="004D29D8"/>
    <w:rsid w:val="004D4304"/>
    <w:rsid w:val="004F09D9"/>
    <w:rsid w:val="004F33F0"/>
    <w:rsid w:val="004F39FB"/>
    <w:rsid w:val="004F6126"/>
    <w:rsid w:val="00501438"/>
    <w:rsid w:val="00522399"/>
    <w:rsid w:val="00527DD5"/>
    <w:rsid w:val="005335E2"/>
    <w:rsid w:val="005346C3"/>
    <w:rsid w:val="00534DCF"/>
    <w:rsid w:val="0053522F"/>
    <w:rsid w:val="00547017"/>
    <w:rsid w:val="00550496"/>
    <w:rsid w:val="00551F7A"/>
    <w:rsid w:val="00557900"/>
    <w:rsid w:val="00557CB0"/>
    <w:rsid w:val="005633AD"/>
    <w:rsid w:val="00565374"/>
    <w:rsid w:val="00572DA9"/>
    <w:rsid w:val="00576F3C"/>
    <w:rsid w:val="00580796"/>
    <w:rsid w:val="00587766"/>
    <w:rsid w:val="0059185A"/>
    <w:rsid w:val="005919E2"/>
    <w:rsid w:val="005A579A"/>
    <w:rsid w:val="005A607A"/>
    <w:rsid w:val="005B0ECE"/>
    <w:rsid w:val="005B6802"/>
    <w:rsid w:val="005C56B1"/>
    <w:rsid w:val="005C703F"/>
    <w:rsid w:val="005D00DE"/>
    <w:rsid w:val="005D16B0"/>
    <w:rsid w:val="005D4268"/>
    <w:rsid w:val="005D5964"/>
    <w:rsid w:val="005E3707"/>
    <w:rsid w:val="005E5F19"/>
    <w:rsid w:val="00602262"/>
    <w:rsid w:val="00605E3B"/>
    <w:rsid w:val="00606DF4"/>
    <w:rsid w:val="006127F2"/>
    <w:rsid w:val="00613AD4"/>
    <w:rsid w:val="006153AF"/>
    <w:rsid w:val="006163D8"/>
    <w:rsid w:val="0062085C"/>
    <w:rsid w:val="0063344C"/>
    <w:rsid w:val="00633C3E"/>
    <w:rsid w:val="0063554B"/>
    <w:rsid w:val="00642278"/>
    <w:rsid w:val="00643F37"/>
    <w:rsid w:val="00646841"/>
    <w:rsid w:val="006471E8"/>
    <w:rsid w:val="00662ECF"/>
    <w:rsid w:val="0066339D"/>
    <w:rsid w:val="00664D82"/>
    <w:rsid w:val="00670950"/>
    <w:rsid w:val="00670B88"/>
    <w:rsid w:val="00672E01"/>
    <w:rsid w:val="00696E15"/>
    <w:rsid w:val="006A08D0"/>
    <w:rsid w:val="006A57F3"/>
    <w:rsid w:val="006E4BF4"/>
    <w:rsid w:val="006E5528"/>
    <w:rsid w:val="006F01F5"/>
    <w:rsid w:val="006F19A3"/>
    <w:rsid w:val="006F415B"/>
    <w:rsid w:val="00701407"/>
    <w:rsid w:val="00701430"/>
    <w:rsid w:val="007054CC"/>
    <w:rsid w:val="00715E39"/>
    <w:rsid w:val="00720F71"/>
    <w:rsid w:val="00721784"/>
    <w:rsid w:val="00723E1A"/>
    <w:rsid w:val="00724EA5"/>
    <w:rsid w:val="00727BF5"/>
    <w:rsid w:val="00731AD3"/>
    <w:rsid w:val="007344E0"/>
    <w:rsid w:val="00747726"/>
    <w:rsid w:val="00750EA0"/>
    <w:rsid w:val="007609DB"/>
    <w:rsid w:val="00767B6B"/>
    <w:rsid w:val="007715CC"/>
    <w:rsid w:val="007718B0"/>
    <w:rsid w:val="007771D7"/>
    <w:rsid w:val="0077771C"/>
    <w:rsid w:val="00783816"/>
    <w:rsid w:val="0079269E"/>
    <w:rsid w:val="00794EF1"/>
    <w:rsid w:val="007978A2"/>
    <w:rsid w:val="007A28A4"/>
    <w:rsid w:val="007A3CA3"/>
    <w:rsid w:val="007A44E8"/>
    <w:rsid w:val="007B3C0D"/>
    <w:rsid w:val="007B42D9"/>
    <w:rsid w:val="007B51E6"/>
    <w:rsid w:val="007B5C14"/>
    <w:rsid w:val="007B7CFD"/>
    <w:rsid w:val="007E2CF4"/>
    <w:rsid w:val="007E3309"/>
    <w:rsid w:val="007E6722"/>
    <w:rsid w:val="007E6F9C"/>
    <w:rsid w:val="007E7062"/>
    <w:rsid w:val="008053A6"/>
    <w:rsid w:val="00806FD4"/>
    <w:rsid w:val="008112A2"/>
    <w:rsid w:val="00814E1E"/>
    <w:rsid w:val="00823786"/>
    <w:rsid w:val="008237BD"/>
    <w:rsid w:val="00823B90"/>
    <w:rsid w:val="00823E40"/>
    <w:rsid w:val="008321CC"/>
    <w:rsid w:val="00834592"/>
    <w:rsid w:val="00840011"/>
    <w:rsid w:val="00851D64"/>
    <w:rsid w:val="008539C9"/>
    <w:rsid w:val="008608AF"/>
    <w:rsid w:val="00867F92"/>
    <w:rsid w:val="00870753"/>
    <w:rsid w:val="00875AD2"/>
    <w:rsid w:val="0088671D"/>
    <w:rsid w:val="00887A11"/>
    <w:rsid w:val="008916BA"/>
    <w:rsid w:val="00892AEE"/>
    <w:rsid w:val="0089398F"/>
    <w:rsid w:val="008A269D"/>
    <w:rsid w:val="008A3630"/>
    <w:rsid w:val="008A73D1"/>
    <w:rsid w:val="008B339A"/>
    <w:rsid w:val="008B37EE"/>
    <w:rsid w:val="008C2C03"/>
    <w:rsid w:val="008C3C99"/>
    <w:rsid w:val="008D2928"/>
    <w:rsid w:val="008D3340"/>
    <w:rsid w:val="008E0A70"/>
    <w:rsid w:val="008E1622"/>
    <w:rsid w:val="008E6B04"/>
    <w:rsid w:val="008F2BC3"/>
    <w:rsid w:val="00901C16"/>
    <w:rsid w:val="00902777"/>
    <w:rsid w:val="009054D4"/>
    <w:rsid w:val="009063D6"/>
    <w:rsid w:val="00910924"/>
    <w:rsid w:val="00913297"/>
    <w:rsid w:val="00915B66"/>
    <w:rsid w:val="00917A81"/>
    <w:rsid w:val="00921835"/>
    <w:rsid w:val="00921B51"/>
    <w:rsid w:val="00922060"/>
    <w:rsid w:val="00925764"/>
    <w:rsid w:val="00926F3E"/>
    <w:rsid w:val="00930CDA"/>
    <w:rsid w:val="00941A68"/>
    <w:rsid w:val="009440EB"/>
    <w:rsid w:val="00944DFF"/>
    <w:rsid w:val="00953F26"/>
    <w:rsid w:val="0095455B"/>
    <w:rsid w:val="00954F1D"/>
    <w:rsid w:val="00955424"/>
    <w:rsid w:val="0096073A"/>
    <w:rsid w:val="0096109C"/>
    <w:rsid w:val="0096533E"/>
    <w:rsid w:val="00970C93"/>
    <w:rsid w:val="00971D7C"/>
    <w:rsid w:val="0097270C"/>
    <w:rsid w:val="00977B95"/>
    <w:rsid w:val="00982FB8"/>
    <w:rsid w:val="00983DCF"/>
    <w:rsid w:val="00987A99"/>
    <w:rsid w:val="00990643"/>
    <w:rsid w:val="0099068E"/>
    <w:rsid w:val="00991C43"/>
    <w:rsid w:val="009A04B5"/>
    <w:rsid w:val="009A5F71"/>
    <w:rsid w:val="009A6C0F"/>
    <w:rsid w:val="009B3875"/>
    <w:rsid w:val="009B57A4"/>
    <w:rsid w:val="009C602C"/>
    <w:rsid w:val="009D19AD"/>
    <w:rsid w:val="009D3E9D"/>
    <w:rsid w:val="009D4836"/>
    <w:rsid w:val="009D58E9"/>
    <w:rsid w:val="009E550C"/>
    <w:rsid w:val="009F1F8D"/>
    <w:rsid w:val="009F5109"/>
    <w:rsid w:val="009F7BCD"/>
    <w:rsid w:val="00A003F2"/>
    <w:rsid w:val="00A13A1C"/>
    <w:rsid w:val="00A143F9"/>
    <w:rsid w:val="00A20578"/>
    <w:rsid w:val="00A2068E"/>
    <w:rsid w:val="00A219E3"/>
    <w:rsid w:val="00A2443D"/>
    <w:rsid w:val="00A33F5E"/>
    <w:rsid w:val="00A43573"/>
    <w:rsid w:val="00A4385E"/>
    <w:rsid w:val="00A44723"/>
    <w:rsid w:val="00A463B9"/>
    <w:rsid w:val="00A464E2"/>
    <w:rsid w:val="00A572D0"/>
    <w:rsid w:val="00A62DCC"/>
    <w:rsid w:val="00A6431B"/>
    <w:rsid w:val="00A66079"/>
    <w:rsid w:val="00A7550D"/>
    <w:rsid w:val="00A83870"/>
    <w:rsid w:val="00A85A09"/>
    <w:rsid w:val="00A87AC4"/>
    <w:rsid w:val="00A92E27"/>
    <w:rsid w:val="00A948F6"/>
    <w:rsid w:val="00AA3417"/>
    <w:rsid w:val="00AB2904"/>
    <w:rsid w:val="00AB48BC"/>
    <w:rsid w:val="00AB6851"/>
    <w:rsid w:val="00AC1319"/>
    <w:rsid w:val="00AC1F2F"/>
    <w:rsid w:val="00AC3FA1"/>
    <w:rsid w:val="00AC43A0"/>
    <w:rsid w:val="00AC5C96"/>
    <w:rsid w:val="00AC7D12"/>
    <w:rsid w:val="00AD7BAF"/>
    <w:rsid w:val="00AE21EF"/>
    <w:rsid w:val="00AE6B1D"/>
    <w:rsid w:val="00AF11D7"/>
    <w:rsid w:val="00AF6115"/>
    <w:rsid w:val="00B0357C"/>
    <w:rsid w:val="00B05CED"/>
    <w:rsid w:val="00B073FE"/>
    <w:rsid w:val="00B128AB"/>
    <w:rsid w:val="00B13CA0"/>
    <w:rsid w:val="00B1645B"/>
    <w:rsid w:val="00B17539"/>
    <w:rsid w:val="00B40A1A"/>
    <w:rsid w:val="00B53461"/>
    <w:rsid w:val="00B544B1"/>
    <w:rsid w:val="00B575A8"/>
    <w:rsid w:val="00B57C1E"/>
    <w:rsid w:val="00B57FB9"/>
    <w:rsid w:val="00B60F33"/>
    <w:rsid w:val="00B653A4"/>
    <w:rsid w:val="00B71165"/>
    <w:rsid w:val="00B72FB0"/>
    <w:rsid w:val="00B756CE"/>
    <w:rsid w:val="00B861EC"/>
    <w:rsid w:val="00B870CC"/>
    <w:rsid w:val="00B9240F"/>
    <w:rsid w:val="00B93315"/>
    <w:rsid w:val="00B96491"/>
    <w:rsid w:val="00BB432E"/>
    <w:rsid w:val="00BB7F35"/>
    <w:rsid w:val="00BC183C"/>
    <w:rsid w:val="00BC3FCE"/>
    <w:rsid w:val="00BD7CB4"/>
    <w:rsid w:val="00BE01CB"/>
    <w:rsid w:val="00BE1630"/>
    <w:rsid w:val="00BE3D4C"/>
    <w:rsid w:val="00BE44BF"/>
    <w:rsid w:val="00BF5623"/>
    <w:rsid w:val="00C06A32"/>
    <w:rsid w:val="00C12D37"/>
    <w:rsid w:val="00C229F1"/>
    <w:rsid w:val="00C2374A"/>
    <w:rsid w:val="00C25E0A"/>
    <w:rsid w:val="00C25F54"/>
    <w:rsid w:val="00C32090"/>
    <w:rsid w:val="00C35482"/>
    <w:rsid w:val="00C5134E"/>
    <w:rsid w:val="00C63102"/>
    <w:rsid w:val="00C66D17"/>
    <w:rsid w:val="00C672A5"/>
    <w:rsid w:val="00C74479"/>
    <w:rsid w:val="00C773A4"/>
    <w:rsid w:val="00C9180E"/>
    <w:rsid w:val="00C96799"/>
    <w:rsid w:val="00C969A5"/>
    <w:rsid w:val="00CB0503"/>
    <w:rsid w:val="00CB15A7"/>
    <w:rsid w:val="00CB3E6E"/>
    <w:rsid w:val="00CC1D27"/>
    <w:rsid w:val="00CC2897"/>
    <w:rsid w:val="00CD10D0"/>
    <w:rsid w:val="00CD6B0F"/>
    <w:rsid w:val="00CE3AC8"/>
    <w:rsid w:val="00CF425E"/>
    <w:rsid w:val="00D03D40"/>
    <w:rsid w:val="00D050C3"/>
    <w:rsid w:val="00D06812"/>
    <w:rsid w:val="00D11223"/>
    <w:rsid w:val="00D11BBE"/>
    <w:rsid w:val="00D216BF"/>
    <w:rsid w:val="00D254F7"/>
    <w:rsid w:val="00D26596"/>
    <w:rsid w:val="00D31BAC"/>
    <w:rsid w:val="00D348D4"/>
    <w:rsid w:val="00D43F5D"/>
    <w:rsid w:val="00D51D85"/>
    <w:rsid w:val="00D533C1"/>
    <w:rsid w:val="00D55016"/>
    <w:rsid w:val="00D60C0F"/>
    <w:rsid w:val="00D67E93"/>
    <w:rsid w:val="00D70203"/>
    <w:rsid w:val="00D703EC"/>
    <w:rsid w:val="00D72D9F"/>
    <w:rsid w:val="00D74545"/>
    <w:rsid w:val="00D822A3"/>
    <w:rsid w:val="00D9223E"/>
    <w:rsid w:val="00D9530B"/>
    <w:rsid w:val="00D9674E"/>
    <w:rsid w:val="00DA0A49"/>
    <w:rsid w:val="00DA0AE4"/>
    <w:rsid w:val="00DA11D6"/>
    <w:rsid w:val="00DA3457"/>
    <w:rsid w:val="00DA3C32"/>
    <w:rsid w:val="00DB0AE2"/>
    <w:rsid w:val="00DB17A1"/>
    <w:rsid w:val="00DB25A5"/>
    <w:rsid w:val="00DB269D"/>
    <w:rsid w:val="00DB58F2"/>
    <w:rsid w:val="00DC6DD3"/>
    <w:rsid w:val="00DC7382"/>
    <w:rsid w:val="00DC7489"/>
    <w:rsid w:val="00DD043B"/>
    <w:rsid w:val="00DD3F8A"/>
    <w:rsid w:val="00DD7036"/>
    <w:rsid w:val="00DE0762"/>
    <w:rsid w:val="00DE58E9"/>
    <w:rsid w:val="00DF06A8"/>
    <w:rsid w:val="00DF4D58"/>
    <w:rsid w:val="00E02EE1"/>
    <w:rsid w:val="00E03CA2"/>
    <w:rsid w:val="00E051B5"/>
    <w:rsid w:val="00E0533F"/>
    <w:rsid w:val="00E07DD3"/>
    <w:rsid w:val="00E165D3"/>
    <w:rsid w:val="00E225FF"/>
    <w:rsid w:val="00E22813"/>
    <w:rsid w:val="00E31AFF"/>
    <w:rsid w:val="00E32316"/>
    <w:rsid w:val="00E32C1A"/>
    <w:rsid w:val="00E473FF"/>
    <w:rsid w:val="00E47818"/>
    <w:rsid w:val="00E53605"/>
    <w:rsid w:val="00E56195"/>
    <w:rsid w:val="00E61324"/>
    <w:rsid w:val="00E62943"/>
    <w:rsid w:val="00E63B71"/>
    <w:rsid w:val="00E65C0B"/>
    <w:rsid w:val="00E669D3"/>
    <w:rsid w:val="00E71185"/>
    <w:rsid w:val="00E7154A"/>
    <w:rsid w:val="00E84B5B"/>
    <w:rsid w:val="00E84D4A"/>
    <w:rsid w:val="00E84E81"/>
    <w:rsid w:val="00E9686C"/>
    <w:rsid w:val="00E96DE9"/>
    <w:rsid w:val="00EA5551"/>
    <w:rsid w:val="00EB5ED9"/>
    <w:rsid w:val="00EC3DD8"/>
    <w:rsid w:val="00EC4AB4"/>
    <w:rsid w:val="00EC741B"/>
    <w:rsid w:val="00ED490D"/>
    <w:rsid w:val="00ED4FF8"/>
    <w:rsid w:val="00ED6C10"/>
    <w:rsid w:val="00EF3FA8"/>
    <w:rsid w:val="00EF4361"/>
    <w:rsid w:val="00EF4983"/>
    <w:rsid w:val="00F04784"/>
    <w:rsid w:val="00F065CA"/>
    <w:rsid w:val="00F101A8"/>
    <w:rsid w:val="00F125DD"/>
    <w:rsid w:val="00F16F49"/>
    <w:rsid w:val="00F21F23"/>
    <w:rsid w:val="00F22E44"/>
    <w:rsid w:val="00F238E5"/>
    <w:rsid w:val="00F2397D"/>
    <w:rsid w:val="00F25DC7"/>
    <w:rsid w:val="00F26E29"/>
    <w:rsid w:val="00F27134"/>
    <w:rsid w:val="00F34AE3"/>
    <w:rsid w:val="00F353B2"/>
    <w:rsid w:val="00F4491E"/>
    <w:rsid w:val="00F52C82"/>
    <w:rsid w:val="00F56DF5"/>
    <w:rsid w:val="00F57052"/>
    <w:rsid w:val="00F61814"/>
    <w:rsid w:val="00F6292F"/>
    <w:rsid w:val="00F63AB8"/>
    <w:rsid w:val="00F65CDD"/>
    <w:rsid w:val="00F667EB"/>
    <w:rsid w:val="00F717CA"/>
    <w:rsid w:val="00F7475C"/>
    <w:rsid w:val="00F90B3A"/>
    <w:rsid w:val="00F91E41"/>
    <w:rsid w:val="00FA15A1"/>
    <w:rsid w:val="00FA431C"/>
    <w:rsid w:val="00FB225D"/>
    <w:rsid w:val="00FB4D9D"/>
    <w:rsid w:val="00FB7D0F"/>
    <w:rsid w:val="00FC1567"/>
    <w:rsid w:val="00FC3ACA"/>
    <w:rsid w:val="00FC6CE8"/>
    <w:rsid w:val="00FC7706"/>
    <w:rsid w:val="00FD0DEA"/>
    <w:rsid w:val="00FD14D7"/>
    <w:rsid w:val="00FD3456"/>
    <w:rsid w:val="00FE0908"/>
    <w:rsid w:val="00FE25C4"/>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HTML Cite"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semiHidden/>
    <w:pPr>
      <w:ind w:left="1134" w:hanging="283"/>
    </w:pPr>
  </w:style>
  <w:style w:type="paragraph" w:styleId="Listaconnmeros5">
    <w:name w:val="List Number 5"/>
    <w:basedOn w:val="Listaconnmeros4"/>
    <w:semiHidden/>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semiHidden/>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rsid w:val="00DF4D58"/>
    <w:rPr>
      <w:bCs/>
      <w:sz w:val="24"/>
      <w:lang w:val="es-ES_tradnl" w:eastAsia="en-US" w:bidi="ar-SA"/>
    </w:rPr>
  </w:style>
  <w:style w:type="paragraph" w:customStyle="1" w:styleId="Textoindependiente21">
    <w:name w:val="Texto independiente 21"/>
    <w:basedOn w:val="Normal"/>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15"/>
      </w:numPr>
    </w:pPr>
  </w:style>
  <w:style w:type="paragraph" w:styleId="TDC1">
    <w:name w:val="toc 1"/>
    <w:basedOn w:val="Normal"/>
    <w:next w:val="Normal"/>
    <w:autoRedefine/>
    <w:uiPriority w:val="39"/>
    <w:unhideWhenUsed/>
    <w:rsid w:val="00126C0F"/>
    <w:pPr>
      <w:tabs>
        <w:tab w:val="left" w:pos="426"/>
        <w:tab w:val="right" w:leader="dot" w:pos="8494"/>
      </w:tabs>
      <w:spacing w:before="360" w:after="0" w:line="276" w:lineRule="auto"/>
      <w:jc w:val="center"/>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HTML Cite"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semiHidden/>
    <w:pPr>
      <w:ind w:left="1134" w:hanging="283"/>
    </w:pPr>
  </w:style>
  <w:style w:type="paragraph" w:styleId="Listaconnmeros5">
    <w:name w:val="List Number 5"/>
    <w:basedOn w:val="Listaconnmeros4"/>
    <w:semiHidden/>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semiHidden/>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rsid w:val="00DF4D58"/>
    <w:rPr>
      <w:bCs/>
      <w:sz w:val="24"/>
      <w:lang w:val="es-ES_tradnl" w:eastAsia="en-US" w:bidi="ar-SA"/>
    </w:rPr>
  </w:style>
  <w:style w:type="paragraph" w:customStyle="1" w:styleId="Textoindependiente21">
    <w:name w:val="Texto independiente 21"/>
    <w:basedOn w:val="Normal"/>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15"/>
      </w:numPr>
    </w:pPr>
  </w:style>
  <w:style w:type="paragraph" w:styleId="TDC1">
    <w:name w:val="toc 1"/>
    <w:basedOn w:val="Normal"/>
    <w:next w:val="Normal"/>
    <w:autoRedefine/>
    <w:uiPriority w:val="39"/>
    <w:unhideWhenUsed/>
    <w:rsid w:val="00126C0F"/>
    <w:pPr>
      <w:tabs>
        <w:tab w:val="left" w:pos="426"/>
        <w:tab w:val="right" w:leader="dot" w:pos="8494"/>
      </w:tabs>
      <w:spacing w:before="360" w:after="0" w:line="276" w:lineRule="auto"/>
      <w:jc w:val="center"/>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hart" Target="charts/chart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chart" Target="charts/chart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footer" Target="footer2.xml"/><Relationship Id="rId19" Type="http://schemas.openxmlformats.org/officeDocument/2006/relationships/chart" Target="charts/chart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800" b="1" i="0" baseline="0">
                <a:effectLst/>
              </a:rPr>
              <a:t>Distribución por tipo de  discapacidad</a:t>
            </a:r>
            <a:endParaRPr lang="es-ES"/>
          </a:p>
        </c:rich>
      </c:tx>
      <c:layout>
        <c:manualLayout>
          <c:xMode val="edge"/>
          <c:yMode val="edge"/>
          <c:x val="0.21138783757002749"/>
          <c:y val="5.9131027739179665E-2"/>
        </c:manualLayout>
      </c:layout>
      <c:overlay val="1"/>
    </c:title>
    <c:autoTitleDeleted val="0"/>
    <c:plotArea>
      <c:layout>
        <c:manualLayout>
          <c:layoutTarget val="inner"/>
          <c:xMode val="edge"/>
          <c:yMode val="edge"/>
          <c:x val="0.16799959593819988"/>
          <c:y val="0.30824893236933504"/>
          <c:w val="0.39329379079840537"/>
          <c:h val="0.54203313680239829"/>
        </c:manualLayout>
      </c:layout>
      <c:pieChart>
        <c:varyColors val="1"/>
        <c:ser>
          <c:idx val="0"/>
          <c:order val="0"/>
          <c:explosion val="16"/>
          <c:dPt>
            <c:idx val="0"/>
            <c:bubble3D val="0"/>
            <c:spPr>
              <a:solidFill>
                <a:srgbClr val="C00000"/>
              </a:solidFill>
            </c:spPr>
          </c:dPt>
          <c:dPt>
            <c:idx val="1"/>
            <c:bubble3D val="0"/>
            <c:spPr>
              <a:solidFill>
                <a:srgbClr val="009639"/>
              </a:solidFill>
            </c:spPr>
          </c:dPt>
          <c:dPt>
            <c:idx val="2"/>
            <c:bubble3D val="0"/>
            <c:spPr>
              <a:solidFill>
                <a:srgbClr val="FFC000"/>
              </a:solidFill>
            </c:spPr>
          </c:dPt>
          <c:dPt>
            <c:idx val="3"/>
            <c:bubble3D val="0"/>
            <c:spPr>
              <a:solidFill>
                <a:schemeClr val="bg1">
                  <a:lumMod val="75000"/>
                </a:schemeClr>
              </a:solidFill>
            </c:spPr>
          </c:dPt>
          <c:dLbls>
            <c:dLbl>
              <c:idx val="0"/>
              <c:layout>
                <c:manualLayout>
                  <c:x val="-5.9779090113735783E-3"/>
                  <c:y val="-7.5539515893846606E-3"/>
                </c:manualLayout>
              </c:layout>
              <c:tx>
                <c:rich>
                  <a:bodyPr/>
                  <a:lstStyle/>
                  <a:p>
                    <a:r>
                      <a:rPr lang="en-US"/>
                      <a:t>52%</a:t>
                    </a:r>
                  </a:p>
                </c:rich>
              </c:tx>
              <c:showLegendKey val="0"/>
              <c:showVal val="1"/>
              <c:showCatName val="0"/>
              <c:showSerName val="0"/>
              <c:showPercent val="0"/>
              <c:showBubbleSize val="0"/>
            </c:dLbl>
            <c:dLbl>
              <c:idx val="1"/>
              <c:layout>
                <c:manualLayout>
                  <c:x val="-1.4267279090113736E-3"/>
                  <c:y val="2.4294254884806066E-2"/>
                </c:manualLayout>
              </c:layout>
              <c:tx>
                <c:rich>
                  <a:bodyPr/>
                  <a:lstStyle/>
                  <a:p>
                    <a:r>
                      <a:rPr lang="en-US"/>
                      <a:t>17%</a:t>
                    </a:r>
                  </a:p>
                </c:rich>
              </c:tx>
              <c:showLegendKey val="0"/>
              <c:showVal val="1"/>
              <c:showCatName val="0"/>
              <c:showSerName val="0"/>
              <c:showPercent val="0"/>
              <c:showBubbleSize val="0"/>
            </c:dLbl>
            <c:dLbl>
              <c:idx val="2"/>
              <c:layout>
                <c:manualLayout>
                  <c:x val="5.0306211723534554E-4"/>
                  <c:y val="3.6173447069116363E-2"/>
                </c:manualLayout>
              </c:layout>
              <c:showLegendKey val="0"/>
              <c:showVal val="1"/>
              <c:showCatName val="0"/>
              <c:showSerName val="0"/>
              <c:showPercent val="0"/>
              <c:showBubbleSize val="0"/>
            </c:dLbl>
            <c:dLbl>
              <c:idx val="3"/>
              <c:layout>
                <c:manualLayout>
                  <c:x val="-7.7940726159230075E-2"/>
                  <c:y val="4.5515820939049288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PLAN'!$A$3:$A$6</c:f>
              <c:strCache>
                <c:ptCount val="4"/>
                <c:pt idx="0">
                  <c:v>Fisica</c:v>
                </c:pt>
                <c:pt idx="1">
                  <c:v>Psíquica</c:v>
                </c:pt>
                <c:pt idx="2">
                  <c:v>Sensorial</c:v>
                </c:pt>
                <c:pt idx="3">
                  <c:v>Mixta</c:v>
                </c:pt>
              </c:strCache>
            </c:strRef>
          </c:cat>
          <c:val>
            <c:numRef>
              <c:f>'Datos PLAN'!$B$3:$B$6</c:f>
              <c:numCache>
                <c:formatCode>0%</c:formatCode>
                <c:ptCount val="4"/>
                <c:pt idx="0">
                  <c:v>0.56999999999999995</c:v>
                </c:pt>
                <c:pt idx="1">
                  <c:v>0.12</c:v>
                </c:pt>
                <c:pt idx="2">
                  <c:v>0.22</c:v>
                </c:pt>
                <c:pt idx="3">
                  <c:v>0.09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B050"/>
              </a:solidFill>
            </c:spPr>
          </c:dPt>
          <c:dLbls>
            <c:dLbl>
              <c:idx val="0"/>
              <c:layout>
                <c:manualLayout>
                  <c:x val="2.3279213992056301E-3"/>
                  <c:y val="5.39809641797801E-2"/>
                </c:manualLayout>
              </c:layout>
              <c:tx>
                <c:rich>
                  <a:bodyPr/>
                  <a:lstStyle/>
                  <a:p>
                    <a:r>
                      <a:rPr lang="en-US"/>
                      <a:t>57%</a:t>
                    </a:r>
                  </a:p>
                </c:rich>
              </c:tx>
              <c:showLegendKey val="0"/>
              <c:showVal val="0"/>
              <c:showCatName val="0"/>
              <c:showSerName val="0"/>
              <c:showPercent val="1"/>
              <c:showBubbleSize val="0"/>
            </c:dLbl>
            <c:dLbl>
              <c:idx val="1"/>
              <c:layout>
                <c:manualLayout>
                  <c:x val="-1.2320047383457598E-2"/>
                  <c:y val="-7.3118038762552559E-2"/>
                </c:manualLayout>
              </c:layout>
              <c:tx>
                <c:rich>
                  <a:bodyPr/>
                  <a:lstStyle/>
                  <a:p>
                    <a:r>
                      <a:rPr lang="en-US"/>
                      <a:t>43%</a:t>
                    </a:r>
                  </a:p>
                </c:rich>
              </c:tx>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PLAN'!$A$68:$A$69</c:f>
              <c:strCache>
                <c:ptCount val="2"/>
                <c:pt idx="0">
                  <c:v>Hombres</c:v>
                </c:pt>
                <c:pt idx="1">
                  <c:v>Mujeres</c:v>
                </c:pt>
              </c:strCache>
            </c:strRef>
          </c:cat>
          <c:val>
            <c:numRef>
              <c:f>'Datos PLAN'!$B$68:$B$69</c:f>
              <c:numCache>
                <c:formatCode>0%</c:formatCode>
                <c:ptCount val="2"/>
                <c:pt idx="0">
                  <c:v>0.59</c:v>
                </c:pt>
                <c:pt idx="1">
                  <c:v>0.41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Tramos de edad</a:t>
            </a:r>
          </a:p>
        </c:rich>
      </c:tx>
      <c:overlay val="1"/>
    </c:title>
    <c:autoTitleDeleted val="0"/>
    <c:plotArea>
      <c:layout>
        <c:manualLayout>
          <c:layoutTarget val="inner"/>
          <c:xMode val="edge"/>
          <c:yMode val="edge"/>
          <c:x val="0.13028299347196984"/>
          <c:y val="0.17467777465316836"/>
          <c:w val="0.46388888888888891"/>
          <c:h val="0.77314814814814814"/>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PLAN'!$A$72:$A$74</c:f>
              <c:strCache>
                <c:ptCount val="3"/>
                <c:pt idx="0">
                  <c:v>Menores de 30 años</c:v>
                </c:pt>
                <c:pt idx="1">
                  <c:v>Entre 30 y 44años</c:v>
                </c:pt>
                <c:pt idx="2">
                  <c:v>Mayores de 44 años</c:v>
                </c:pt>
              </c:strCache>
            </c:strRef>
          </c:cat>
          <c:val>
            <c:numRef>
              <c:f>'Datos PLAN'!$B$72:$B$74</c:f>
              <c:numCache>
                <c:formatCode>0%</c:formatCode>
                <c:ptCount val="3"/>
                <c:pt idx="0">
                  <c:v>0.17</c:v>
                </c:pt>
                <c:pt idx="1">
                  <c:v>0.43</c:v>
                </c:pt>
                <c:pt idx="2">
                  <c:v>0.4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a:t>
            </a:r>
            <a:r>
              <a:rPr lang="es-ES" baseline="0"/>
              <a:t> por género</a:t>
            </a:r>
            <a:endParaRPr lang="es-ES"/>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838105245901197E-2"/>
          <c:y val="0.13543614579558308"/>
          <c:w val="0.69294566778780964"/>
          <c:h val="0.80951866372351988"/>
        </c:manualLayout>
      </c:layout>
      <c:pie3D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2.4468493468098443E-2"/>
                  <c:y val="-0.32755306632464004"/>
                </c:manualLayout>
              </c:layout>
              <c:showLegendKey val="0"/>
              <c:showVal val="1"/>
              <c:showCatName val="0"/>
              <c:showSerName val="0"/>
              <c:showPercent val="0"/>
              <c:showBubbleSize val="0"/>
            </c:dLbl>
            <c:dLbl>
              <c:idx val="1"/>
              <c:layout>
                <c:manualLayout>
                  <c:x val="5.6252843394575681E-2"/>
                  <c:y val="-0.21602872557596967"/>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PLAN'!$A$14:$A$15</c:f>
              <c:strCache>
                <c:ptCount val="2"/>
                <c:pt idx="0">
                  <c:v>Hombres</c:v>
                </c:pt>
                <c:pt idx="1">
                  <c:v>Mujeres</c:v>
                </c:pt>
              </c:strCache>
            </c:strRef>
          </c:cat>
          <c:val>
            <c:numRef>
              <c:f>'Datos PLAN'!$B$14:$B$15</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spPr>
        <a:ln>
          <a:noFill/>
        </a:ln>
      </c:spPr>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Contratos por tramos de edad</a:t>
            </a:r>
          </a:p>
        </c:rich>
      </c:tx>
      <c:overlay val="1"/>
    </c:title>
    <c:autoTitleDeleted val="0"/>
    <c:plotArea>
      <c:layout>
        <c:manualLayout>
          <c:layoutTarget val="inner"/>
          <c:xMode val="edge"/>
          <c:yMode val="edge"/>
          <c:x val="0.13582283696019479"/>
          <c:y val="0.18695808349159607"/>
          <c:w val="0.45254019173529236"/>
          <c:h val="0.69536663608105898"/>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PLAN'!$A$18:$A$20</c:f>
              <c:strCache>
                <c:ptCount val="3"/>
                <c:pt idx="0">
                  <c:v>Menores de 30 años</c:v>
                </c:pt>
                <c:pt idx="1">
                  <c:v>Entre 30 y 44 años</c:v>
                </c:pt>
                <c:pt idx="2">
                  <c:v>Mayores de 44 años</c:v>
                </c:pt>
              </c:strCache>
            </c:strRef>
          </c:cat>
          <c:val>
            <c:numRef>
              <c:f>'Datos PLAN'!$B$18:$B$20</c:f>
              <c:numCache>
                <c:formatCode>0%</c:formatCode>
                <c:ptCount val="3"/>
                <c:pt idx="0">
                  <c:v>0.16</c:v>
                </c:pt>
                <c:pt idx="1">
                  <c:v>0.45</c:v>
                </c:pt>
                <c:pt idx="2">
                  <c:v>0.39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s-ES"/>
              <a:t>Duración contratos</a:t>
            </a:r>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137139107611547E-2"/>
          <c:y val="0.22453703703703703"/>
          <c:w val="0.61436592300962378"/>
          <c:h val="0.77314814814814814"/>
        </c:manualLayout>
      </c:layout>
      <c:pie3DChart>
        <c:varyColors val="1"/>
        <c:ser>
          <c:idx val="0"/>
          <c:order val="0"/>
          <c:explosion val="25"/>
          <c:dPt>
            <c:idx val="0"/>
            <c:bubble3D val="0"/>
            <c:spPr>
              <a:solidFill>
                <a:srgbClr val="FFC000"/>
              </a:solidFill>
            </c:spPr>
          </c:dPt>
          <c:dPt>
            <c:idx val="1"/>
            <c:bubble3D val="0"/>
            <c:spPr>
              <a:solidFill>
                <a:srgbClr val="C00000"/>
              </a:solidFill>
            </c:spPr>
          </c:dPt>
          <c:dLbls>
            <c:dLbl>
              <c:idx val="0"/>
              <c:layout>
                <c:manualLayout>
                  <c:x val="5.7919947506561681E-2"/>
                  <c:y val="3.4777267424905223E-2"/>
                </c:manualLayout>
              </c:layout>
              <c:showLegendKey val="0"/>
              <c:showVal val="1"/>
              <c:showCatName val="0"/>
              <c:showSerName val="0"/>
              <c:showPercent val="0"/>
              <c:showBubbleSize val="0"/>
            </c:dLbl>
            <c:dLbl>
              <c:idx val="1"/>
              <c:layout>
                <c:manualLayout>
                  <c:x val="-6.7591863517060369E-2"/>
                  <c:y val="-5.8093832020997375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PLAN'!$A$24:$A$25</c:f>
              <c:strCache>
                <c:ptCount val="2"/>
                <c:pt idx="0">
                  <c:v>Indefinidos</c:v>
                </c:pt>
                <c:pt idx="1">
                  <c:v>No indefinidos</c:v>
                </c:pt>
              </c:strCache>
            </c:strRef>
          </c:cat>
          <c:val>
            <c:numRef>
              <c:f>'Datos PLAN'!$B$24:$B$25</c:f>
              <c:numCache>
                <c:formatCode>0%</c:formatCode>
                <c:ptCount val="2"/>
                <c:pt idx="0">
                  <c:v>0.15</c:v>
                </c:pt>
                <c:pt idx="1">
                  <c:v>0.85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a:t>
            </a:r>
            <a:r>
              <a:rPr lang="es-ES" baseline="0"/>
              <a:t> jornada</a:t>
            </a:r>
            <a:endParaRPr lang="es-ES"/>
          </a:p>
        </c:rich>
      </c:tx>
      <c:overlay val="1"/>
    </c:title>
    <c:autoTitleDeleted val="0"/>
    <c:plotArea>
      <c:layout>
        <c:manualLayout>
          <c:layoutTarget val="inner"/>
          <c:xMode val="edge"/>
          <c:yMode val="edge"/>
          <c:x val="0.20660476815398074"/>
          <c:y val="0.22453703703703703"/>
          <c:w val="0.46388888888888891"/>
          <c:h val="0.77314814814814814"/>
        </c:manualLayout>
      </c:layout>
      <c:pie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3.3761811023622045E-2"/>
                  <c:y val="0.10237569262175561"/>
                </c:manualLayout>
              </c:layout>
              <c:tx>
                <c:rich>
                  <a:bodyPr/>
                  <a:lstStyle/>
                  <a:p>
                    <a:r>
                      <a:rPr lang="en-US"/>
                      <a:t>65%</a:t>
                    </a:r>
                  </a:p>
                </c:rich>
              </c:tx>
              <c:showLegendKey val="0"/>
              <c:showVal val="1"/>
              <c:showCatName val="0"/>
              <c:showSerName val="0"/>
              <c:showPercent val="0"/>
              <c:showBubbleSize val="0"/>
            </c:dLbl>
            <c:dLbl>
              <c:idx val="1"/>
              <c:layout>
                <c:manualLayout>
                  <c:x val="-5.530686789151356E-2"/>
                  <c:y val="8.0032443861184022E-2"/>
                </c:manualLayout>
              </c:layout>
              <c:tx>
                <c:rich>
                  <a:bodyPr/>
                  <a:lstStyle/>
                  <a:p>
                    <a:r>
                      <a:rPr lang="en-US"/>
                      <a:t>35%</a:t>
                    </a:r>
                  </a:p>
                </c:rich>
              </c:tx>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PLAN'!$A$28:$A$29</c:f>
              <c:strCache>
                <c:ptCount val="2"/>
                <c:pt idx="0">
                  <c:v>Completa</c:v>
                </c:pt>
                <c:pt idx="1">
                  <c:v>Parcial</c:v>
                </c:pt>
              </c:strCache>
            </c:strRef>
          </c:cat>
          <c:val>
            <c:numRef>
              <c:f>'Datos PLAN'!$B$28:$B$29</c:f>
              <c:numCache>
                <c:formatCode>0%</c:formatCode>
                <c:ptCount val="2"/>
                <c:pt idx="0">
                  <c:v>0.66</c:v>
                </c:pt>
                <c:pt idx="1">
                  <c:v>0.34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explosion val="25"/>
          <c:dPt>
            <c:idx val="0"/>
            <c:bubble3D val="0"/>
            <c:spPr>
              <a:solidFill>
                <a:srgbClr val="009639"/>
              </a:solidFill>
            </c:spPr>
          </c:dPt>
          <c:dPt>
            <c:idx val="1"/>
            <c:bubble3D val="0"/>
            <c:spPr>
              <a:solidFill>
                <a:srgbClr val="C00000"/>
              </a:solidFill>
            </c:spPr>
          </c:dPt>
          <c:dPt>
            <c:idx val="3"/>
            <c:bubble3D val="0"/>
            <c:spPr>
              <a:solidFill>
                <a:srgbClr val="FFC000"/>
              </a:solidFill>
            </c:spPr>
          </c:dPt>
          <c:dLbls>
            <c:dLbl>
              <c:idx val="0"/>
              <c:layout>
                <c:manualLayout>
                  <c:x val="5.3229600724688172E-2"/>
                  <c:y val="0.11074654246131488"/>
                </c:manualLayout>
              </c:layout>
              <c:showLegendKey val="0"/>
              <c:showVal val="0"/>
              <c:showCatName val="0"/>
              <c:showSerName val="0"/>
              <c:showPercent val="1"/>
              <c:showBubbleSize val="0"/>
            </c:dLbl>
            <c:dLbl>
              <c:idx val="1"/>
              <c:layout>
                <c:manualLayout>
                  <c:x val="0.11701895338303951"/>
                  <c:y val="-9.0304596948074384E-2"/>
                </c:manualLayout>
              </c:layout>
              <c:showLegendKey val="0"/>
              <c:showVal val="0"/>
              <c:showCatName val="0"/>
              <c:showSerName val="0"/>
              <c:showPercent val="1"/>
              <c:showBubbleSize val="0"/>
            </c:dLbl>
            <c:dLbl>
              <c:idx val="2"/>
              <c:delete val="1"/>
            </c:dLbl>
            <c:dLbl>
              <c:idx val="3"/>
              <c:layout>
                <c:manualLayout>
                  <c:x val="-4.9176921468887184E-2"/>
                  <c:y val="7.7071485580187504E-2"/>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0"/>
          </c:dLbls>
          <c:cat>
            <c:strRef>
              <c:f>'Datos PLAN'!$A$34:$A$37</c:f>
              <c:strCache>
                <c:ptCount val="4"/>
                <c:pt idx="0">
                  <c:v>Fisica</c:v>
                </c:pt>
                <c:pt idx="1">
                  <c:v>Psíquica</c:v>
                </c:pt>
                <c:pt idx="2">
                  <c:v>Sensorial</c:v>
                </c:pt>
                <c:pt idx="3">
                  <c:v>Mixta</c:v>
                </c:pt>
              </c:strCache>
            </c:strRef>
          </c:cat>
          <c:val>
            <c:numRef>
              <c:f>'Datos PLAN'!$B$34:$B$37</c:f>
              <c:numCache>
                <c:formatCode>0%</c:formatCode>
                <c:ptCount val="4"/>
                <c:pt idx="0">
                  <c:v>0.06</c:v>
                </c:pt>
                <c:pt idx="1">
                  <c:v>0.83</c:v>
                </c:pt>
                <c:pt idx="2">
                  <c:v>0</c:v>
                </c:pt>
                <c:pt idx="3">
                  <c:v>0.11</c:v>
                </c:pt>
              </c:numCache>
            </c:numRef>
          </c:val>
        </c:ser>
        <c:dLbls>
          <c:showLegendKey val="0"/>
          <c:showVal val="0"/>
          <c:showCatName val="0"/>
          <c:showSerName val="0"/>
          <c:showPercent val="1"/>
          <c:showBubbleSize val="0"/>
          <c:showLeaderLines val="0"/>
        </c:dLbls>
        <c:firstSliceAng val="0"/>
      </c:pieChart>
      <c:spPr>
        <a:noFill/>
        <a:ln w="25400">
          <a:noFill/>
        </a:ln>
      </c:spPr>
    </c:plotArea>
    <c:legend>
      <c:legendPos val="r"/>
      <c:legendEntry>
        <c:idx val="2"/>
        <c:delete val="1"/>
      </c:legendEntry>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view3D>
      <c:rotX val="75"/>
      <c:rotY val="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9959013474046433"/>
          <c:y val="0.17117040592528673"/>
          <c:w val="0.34821487255662326"/>
          <c:h val="0.7143174954158128"/>
        </c:manualLayout>
      </c:layout>
      <c:pie3D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delete val="1"/>
            </c:dLbl>
            <c:txPr>
              <a:bodyPr/>
              <a:lstStyle/>
              <a:p>
                <a:pPr>
                  <a:defRPr sz="1200" baseline="0"/>
                </a:pPr>
                <a:endParaRPr lang="es-ES"/>
              </a:p>
            </c:txPr>
            <c:showLegendKey val="0"/>
            <c:showVal val="0"/>
            <c:showCatName val="0"/>
            <c:showSerName val="0"/>
            <c:showPercent val="1"/>
            <c:showBubbleSize val="0"/>
            <c:showLeaderLines val="1"/>
          </c:dLbls>
          <c:cat>
            <c:strRef>
              <c:f>'Datos PLAN'!$A$44:$A$45</c:f>
              <c:strCache>
                <c:ptCount val="2"/>
                <c:pt idx="0">
                  <c:v>Hombres</c:v>
                </c:pt>
                <c:pt idx="1">
                  <c:v>Mujeres</c:v>
                </c:pt>
              </c:strCache>
            </c:strRef>
          </c:cat>
          <c:val>
            <c:numRef>
              <c:f>'Datos PLAN'!$B$44:$B$45</c:f>
              <c:numCache>
                <c:formatCode>0%</c:formatCode>
                <c:ptCount val="2"/>
                <c:pt idx="0">
                  <c:v>0.56999999999999995</c:v>
                </c:pt>
                <c:pt idx="1">
                  <c:v>0.43</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Contratos por tramos de edad</a:t>
            </a:r>
          </a:p>
        </c:rich>
      </c:tx>
      <c:overlay val="1"/>
    </c:title>
    <c:autoTitleDeleted val="0"/>
    <c:plotArea>
      <c:layout>
        <c:manualLayout>
          <c:layoutTarget val="inner"/>
          <c:xMode val="edge"/>
          <c:yMode val="edge"/>
          <c:x val="0.12112554680664916"/>
          <c:y val="0.22453703703703703"/>
          <c:w val="0.46388888888888891"/>
          <c:h val="0.77314814814814814"/>
        </c:manualLayout>
      </c:layout>
      <c:pieChart>
        <c:varyColors val="1"/>
        <c:ser>
          <c:idx val="0"/>
          <c:order val="0"/>
          <c:spPr>
            <a:solidFill>
              <a:srgbClr val="C00000"/>
            </a:solidFill>
          </c:spPr>
          <c:explosion val="25"/>
          <c:dPt>
            <c:idx val="0"/>
            <c:bubble3D val="0"/>
          </c:dPt>
          <c:dPt>
            <c:idx val="1"/>
            <c:bubble3D val="0"/>
            <c:spPr>
              <a:solidFill>
                <a:srgbClr val="009639"/>
              </a:solidFill>
            </c:spPr>
          </c:dPt>
          <c:dPt>
            <c:idx val="2"/>
            <c:bubble3D val="0"/>
            <c:spPr>
              <a:solidFill>
                <a:srgbClr val="FFC000"/>
              </a:solidFill>
            </c:spPr>
          </c:dPt>
          <c:dLbls>
            <c:dLbl>
              <c:idx val="0"/>
              <c:layout>
                <c:manualLayout>
                  <c:x val="1.9222003499562556E-2"/>
                  <c:y val="2.7136555847185769E-2"/>
                </c:manualLayout>
              </c:layout>
              <c:tx>
                <c:rich>
                  <a:bodyPr/>
                  <a:lstStyle/>
                  <a:p>
                    <a:r>
                      <a:rPr lang="en-US"/>
                      <a:t>53%</a:t>
                    </a:r>
                  </a:p>
                </c:rich>
              </c:tx>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PLAN'!$A$49:$A$51</c:f>
              <c:strCache>
                <c:ptCount val="3"/>
                <c:pt idx="0">
                  <c:v>Menores de 30 años</c:v>
                </c:pt>
                <c:pt idx="1">
                  <c:v>Entre 30 y 44años</c:v>
                </c:pt>
                <c:pt idx="2">
                  <c:v>Mayores de 44 años</c:v>
                </c:pt>
              </c:strCache>
            </c:strRef>
          </c:cat>
          <c:val>
            <c:numRef>
              <c:f>'Datos PLAN'!$B$49:$B$51</c:f>
              <c:numCache>
                <c:formatCode>0%</c:formatCode>
                <c:ptCount val="3"/>
                <c:pt idx="0">
                  <c:v>0.52</c:v>
                </c:pt>
                <c:pt idx="1">
                  <c:v>0.26</c:v>
                </c:pt>
                <c:pt idx="2">
                  <c:v>0.21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226316050116378"/>
          <c:y val="0.22650713582677165"/>
          <c:w val="0.26886891497053433"/>
          <c:h val="0.54698572834645665"/>
        </c:manualLayout>
      </c:layout>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9639"/>
              </a:solidFill>
            </c:spPr>
          </c:dPt>
          <c:dPt>
            <c:idx val="3"/>
            <c:bubble3D val="0"/>
            <c:spPr>
              <a:solidFill>
                <a:srgbClr val="BFBFBF"/>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PLAN'!$A$56:$A$59</c:f>
              <c:strCache>
                <c:ptCount val="4"/>
                <c:pt idx="0">
                  <c:v>Fisica</c:v>
                </c:pt>
                <c:pt idx="1">
                  <c:v>Psíquica </c:v>
                </c:pt>
                <c:pt idx="2">
                  <c:v>Sensorial</c:v>
                </c:pt>
                <c:pt idx="3">
                  <c:v>Mixta</c:v>
                </c:pt>
              </c:strCache>
            </c:strRef>
          </c:cat>
          <c:val>
            <c:numRef>
              <c:f>'Datos PLAN'!$B$56:$B$59</c:f>
              <c:numCache>
                <c:formatCode>0%</c:formatCode>
                <c:ptCount val="4"/>
                <c:pt idx="0">
                  <c:v>0.5</c:v>
                </c:pt>
                <c:pt idx="1">
                  <c:v>0.35</c:v>
                </c:pt>
                <c:pt idx="2">
                  <c:v>0.1</c:v>
                </c:pt>
                <c:pt idx="3">
                  <c:v>0.05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4F19-F1B9-4490-8ACF-92D044F9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0</TotalTime>
  <Pages>88</Pages>
  <Words>33543</Words>
  <Characters>184492</Characters>
  <Application>Microsoft Office Word</Application>
  <DocSecurity>0</DocSecurity>
  <Lines>1537</Lines>
  <Paragraphs>435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FUNDOSA</cp:lastModifiedBy>
  <cp:revision>2</cp:revision>
  <cp:lastPrinted>2015-05-08T12:51:00Z</cp:lastPrinted>
  <dcterms:created xsi:type="dcterms:W3CDTF">2015-06-18T14:51:00Z</dcterms:created>
  <dcterms:modified xsi:type="dcterms:W3CDTF">2015-06-18T14:51:00Z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