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  <w:bookmarkStart w:id="0" w:name="_GoBack"/>
      <w:bookmarkEnd w:id="0"/>
    </w:p>
    <w:p w:rsidR="000934E7" w:rsidRPr="00DF3480" w:rsidRDefault="00AF484C">
      <w:pPr>
        <w:pStyle w:val="Sangradetextonormal"/>
        <w:ind w:firstLine="0"/>
        <w:jc w:val="both"/>
      </w:pPr>
      <w:r>
        <w:t>PUNTO 2.</w:t>
      </w:r>
      <w:r w:rsidR="009F193F">
        <w:t>5</w:t>
      </w:r>
      <w:r>
        <w:t xml:space="preserve">.- </w:t>
      </w:r>
      <w:r w:rsidR="000934E7" w:rsidRPr="00DF3480">
        <w:t>PROPUESTAS DE MODIFICACION DE PROYECTOS YA APROBADOS (MODIFICACIONES SOBREVE</w:t>
      </w:r>
      <w:r w:rsidR="00054E5E">
        <w:t xml:space="preserve">NIDAS y REVOCACIÓN DE ACUERDOS), CP. </w:t>
      </w:r>
      <w:r w:rsidR="009F193F">
        <w:t>19</w:t>
      </w:r>
      <w:r w:rsidR="00054E5E">
        <w:t>-</w:t>
      </w:r>
      <w:r w:rsidR="009F193F">
        <w:t>03</w:t>
      </w:r>
      <w:r w:rsidR="00054E5E">
        <w:t>-201</w:t>
      </w:r>
      <w:r w:rsidR="009F193F">
        <w:t>8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43"/>
        <w:gridCol w:w="1842"/>
        <w:gridCol w:w="1276"/>
        <w:gridCol w:w="1134"/>
        <w:gridCol w:w="2693"/>
        <w:gridCol w:w="2694"/>
        <w:gridCol w:w="2567"/>
      </w:tblGrid>
      <w:tr w:rsidR="000934E7" w:rsidRPr="00DF3480" w:rsidTr="003B5AF4">
        <w:tc>
          <w:tcPr>
            <w:tcW w:w="1221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54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842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3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69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567" w:type="dxa"/>
            <w:vAlign w:val="center"/>
          </w:tcPr>
          <w:p w:rsidR="000934E7" w:rsidRPr="00DF3480" w:rsidRDefault="000934E7" w:rsidP="005A45BC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3B5AF4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43" w:type="dxa"/>
          </w:tcPr>
          <w:p w:rsidR="008F7D71" w:rsidRPr="0039504F" w:rsidRDefault="008F7D71" w:rsidP="005A45BC">
            <w:pPr>
              <w:pStyle w:val="Ttulo2"/>
              <w:jc w:val="left"/>
              <w:rPr>
                <w:b w:val="0"/>
                <w:szCs w:val="18"/>
              </w:rPr>
            </w:pPr>
          </w:p>
        </w:tc>
        <w:tc>
          <w:tcPr>
            <w:tcW w:w="1842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276" w:type="dxa"/>
          </w:tcPr>
          <w:p w:rsidR="008F7D71" w:rsidRPr="005A45BC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8F7D71" w:rsidRPr="005A45BC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694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67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C30CDB" w:rsidRPr="00C30CDB" w:rsidTr="003B5AF4">
        <w:tc>
          <w:tcPr>
            <w:tcW w:w="1221" w:type="dxa"/>
          </w:tcPr>
          <w:p w:rsidR="00C070D9" w:rsidRPr="00C30CDB" w:rsidRDefault="00C070D9" w:rsidP="00C30CD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30CDB">
              <w:rPr>
                <w:rFonts w:ascii="Arial" w:hAnsi="Arial"/>
                <w:sz w:val="18"/>
                <w:szCs w:val="18"/>
              </w:rPr>
              <w:t>P</w:t>
            </w:r>
            <w:r w:rsidR="0039504F" w:rsidRPr="00C30CDB">
              <w:rPr>
                <w:rFonts w:ascii="Arial" w:hAnsi="Arial"/>
                <w:sz w:val="18"/>
                <w:szCs w:val="18"/>
              </w:rPr>
              <w:t>1</w:t>
            </w:r>
            <w:r w:rsidR="00C30CDB" w:rsidRPr="00C30CDB">
              <w:rPr>
                <w:rFonts w:ascii="Arial" w:hAnsi="Arial"/>
                <w:sz w:val="18"/>
                <w:szCs w:val="18"/>
              </w:rPr>
              <w:t>446</w:t>
            </w:r>
            <w:r w:rsidR="0039504F" w:rsidRPr="00C30CDB">
              <w:rPr>
                <w:rFonts w:ascii="Arial" w:hAnsi="Arial"/>
                <w:sz w:val="18"/>
                <w:szCs w:val="18"/>
              </w:rPr>
              <w:t>-201</w:t>
            </w:r>
            <w:r w:rsidR="00C30CDB" w:rsidRPr="00C30CDB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43" w:type="dxa"/>
          </w:tcPr>
          <w:p w:rsidR="00C070D9" w:rsidRPr="00C30CDB" w:rsidRDefault="00C30CDB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C30CDB">
              <w:rPr>
                <w:b w:val="0"/>
                <w:szCs w:val="18"/>
              </w:rPr>
              <w:t>Tecniques i Recuperacions del Girones  TIROI, S.L.</w:t>
            </w:r>
          </w:p>
        </w:tc>
        <w:tc>
          <w:tcPr>
            <w:tcW w:w="1842" w:type="dxa"/>
          </w:tcPr>
          <w:p w:rsidR="00C070D9" w:rsidRPr="00C30CDB" w:rsidRDefault="00C30CDB" w:rsidP="0039504F">
            <w:pPr>
              <w:pStyle w:val="Ttulo2"/>
              <w:jc w:val="left"/>
              <w:rPr>
                <w:b w:val="0"/>
                <w:szCs w:val="18"/>
              </w:rPr>
            </w:pPr>
            <w:r w:rsidRPr="00C30CDB">
              <w:rPr>
                <w:b w:val="0"/>
                <w:szCs w:val="18"/>
              </w:rPr>
              <w:t>Construcción de Centro Especial de Empleo</w:t>
            </w:r>
          </w:p>
        </w:tc>
        <w:tc>
          <w:tcPr>
            <w:tcW w:w="1276" w:type="dxa"/>
          </w:tcPr>
          <w:p w:rsidR="00C070D9" w:rsidRPr="00C30CDB" w:rsidRDefault="00C30CDB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C30CDB">
              <w:rPr>
                <w:rFonts w:ascii="Arial" w:hAnsi="Arial"/>
                <w:sz w:val="18"/>
                <w:szCs w:val="18"/>
              </w:rPr>
              <w:t>CP 18/12/15</w:t>
            </w:r>
          </w:p>
        </w:tc>
        <w:tc>
          <w:tcPr>
            <w:tcW w:w="1134" w:type="dxa"/>
          </w:tcPr>
          <w:p w:rsidR="00C070D9" w:rsidRPr="00C30CDB" w:rsidRDefault="00C30CDB" w:rsidP="00C30CDB">
            <w:pPr>
              <w:rPr>
                <w:rFonts w:ascii="Arial" w:hAnsi="Arial"/>
                <w:sz w:val="18"/>
                <w:szCs w:val="18"/>
              </w:rPr>
            </w:pPr>
            <w:r w:rsidRPr="00C30CDB">
              <w:rPr>
                <w:rFonts w:ascii="Arial" w:hAnsi="Arial"/>
                <w:sz w:val="18"/>
                <w:szCs w:val="18"/>
              </w:rPr>
              <w:t>79</w:t>
            </w:r>
            <w:r w:rsidR="00E8497A" w:rsidRPr="00C30CDB">
              <w:rPr>
                <w:rFonts w:ascii="Arial" w:hAnsi="Arial"/>
                <w:sz w:val="18"/>
                <w:szCs w:val="18"/>
              </w:rPr>
              <w:t>.</w:t>
            </w:r>
            <w:r w:rsidRPr="00C30CDB">
              <w:rPr>
                <w:rFonts w:ascii="Arial" w:hAnsi="Arial"/>
                <w:sz w:val="18"/>
                <w:szCs w:val="18"/>
              </w:rPr>
              <w:t>687</w:t>
            </w:r>
            <w:r w:rsidR="00A55344" w:rsidRPr="00C30CDB">
              <w:rPr>
                <w:rFonts w:ascii="Arial" w:hAnsi="Arial"/>
                <w:sz w:val="18"/>
                <w:szCs w:val="18"/>
              </w:rPr>
              <w:t xml:space="preserve"> €</w:t>
            </w:r>
          </w:p>
        </w:tc>
        <w:tc>
          <w:tcPr>
            <w:tcW w:w="2693" w:type="dxa"/>
          </w:tcPr>
          <w:p w:rsidR="00C070D9" w:rsidRPr="00C30CDB" w:rsidRDefault="00C30CDB" w:rsidP="00E8497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30CDB"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máximo de 79.687 euros destinada a la construcción de centro especial de empleo, ubicado en el Polígono Mas Xirgu en Girona. La citada ayuda será abonada con posterioridad a la remisión de los justificantes oportunos y, siempre que sea posible, una vez se haya documentado por parte de la entidad beneficiaria haber aplicado los otros recursos para la financiación d este proyecto.</w:t>
            </w:r>
          </w:p>
        </w:tc>
        <w:tc>
          <w:tcPr>
            <w:tcW w:w="2694" w:type="dxa"/>
          </w:tcPr>
          <w:p w:rsidR="00C070D9" w:rsidRPr="00C30CDB" w:rsidRDefault="00C30CDB" w:rsidP="00C30CDB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C30CDB">
              <w:rPr>
                <w:rFonts w:ascii="Arial" w:hAnsi="Arial"/>
                <w:sz w:val="18"/>
                <w:szCs w:val="18"/>
              </w:rPr>
              <w:t>Inicialmente se concedió la ayuda para la construcción del centro en una parcela cedida por el Ayuntamiento de Girona en el Polígono Más Xirgú. Por una serie de circunstancias ajenas a la entidad han tenido que cambiar la ubicación del Centro tras la compra de un terreno.</w:t>
            </w:r>
          </w:p>
        </w:tc>
        <w:tc>
          <w:tcPr>
            <w:tcW w:w="2567" w:type="dxa"/>
          </w:tcPr>
          <w:p w:rsidR="00C070D9" w:rsidRPr="00C30CDB" w:rsidRDefault="00C30CDB" w:rsidP="00C30CDB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C30CDB">
              <w:rPr>
                <w:rFonts w:ascii="Arial" w:hAnsi="Arial" w:cs="Arial"/>
                <w:b/>
                <w:i/>
                <w:sz w:val="18"/>
                <w:szCs w:val="18"/>
              </w:rPr>
              <w:t>La concesión de una ayuda económica por un importe máximo de 79.687 euros destinada a la puesta en marcha de centro especial de empleo en la provincia de Girona. La citada ayuda será abonada con posterioridad a la remisión de los justificantes oportunos y, siempre que sea posible, una vez se haya documentado por parte de la entidad beneficiaria haber aplicado los otros recursos para la financiación d este proyecto.</w:t>
            </w:r>
          </w:p>
        </w:tc>
      </w:tr>
      <w:tr w:rsidR="003B5AF4" w:rsidRPr="003B5AF4" w:rsidTr="003B5AF4">
        <w:tc>
          <w:tcPr>
            <w:tcW w:w="1221" w:type="dxa"/>
          </w:tcPr>
          <w:p w:rsidR="008C27B1" w:rsidRPr="003B5AF4" w:rsidRDefault="008C27B1" w:rsidP="003B5AF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B5AF4">
              <w:rPr>
                <w:rFonts w:ascii="Arial" w:hAnsi="Arial"/>
                <w:sz w:val="18"/>
                <w:szCs w:val="18"/>
              </w:rPr>
              <w:t>P</w:t>
            </w:r>
            <w:r w:rsidR="003B5AF4" w:rsidRPr="003B5AF4">
              <w:rPr>
                <w:rFonts w:ascii="Arial" w:hAnsi="Arial"/>
                <w:sz w:val="18"/>
                <w:szCs w:val="18"/>
              </w:rPr>
              <w:t>1776</w:t>
            </w:r>
            <w:r w:rsidRPr="003B5AF4">
              <w:rPr>
                <w:rFonts w:ascii="Arial" w:hAnsi="Arial"/>
                <w:sz w:val="18"/>
                <w:szCs w:val="18"/>
              </w:rPr>
              <w:t>-201</w:t>
            </w:r>
            <w:r w:rsidR="003B5AF4" w:rsidRPr="003B5AF4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43" w:type="dxa"/>
          </w:tcPr>
          <w:p w:rsidR="008C27B1" w:rsidRPr="003B5AF4" w:rsidRDefault="003B5AF4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3B5AF4">
              <w:rPr>
                <w:b w:val="0"/>
                <w:szCs w:val="18"/>
              </w:rPr>
              <w:t>Asociación Fraternidad</w:t>
            </w:r>
          </w:p>
        </w:tc>
        <w:tc>
          <w:tcPr>
            <w:tcW w:w="1842" w:type="dxa"/>
          </w:tcPr>
          <w:p w:rsidR="008C27B1" w:rsidRPr="003B5AF4" w:rsidRDefault="003B5AF4" w:rsidP="008C27B1">
            <w:pPr>
              <w:pStyle w:val="Ttulo2"/>
              <w:jc w:val="left"/>
              <w:rPr>
                <w:b w:val="0"/>
                <w:szCs w:val="18"/>
              </w:rPr>
            </w:pPr>
            <w:r w:rsidRPr="003B5AF4">
              <w:rPr>
                <w:b w:val="0"/>
                <w:szCs w:val="18"/>
              </w:rPr>
              <w:t>Adquisición de vehículo adaptado</w:t>
            </w:r>
          </w:p>
        </w:tc>
        <w:tc>
          <w:tcPr>
            <w:tcW w:w="1276" w:type="dxa"/>
          </w:tcPr>
          <w:p w:rsidR="008C27B1" w:rsidRPr="003B5AF4" w:rsidRDefault="008C27B1" w:rsidP="003B5AF4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3B5AF4">
              <w:rPr>
                <w:rFonts w:ascii="Arial" w:hAnsi="Arial"/>
                <w:sz w:val="18"/>
                <w:szCs w:val="18"/>
              </w:rPr>
              <w:t xml:space="preserve">CP </w:t>
            </w:r>
            <w:r w:rsidR="003B5AF4" w:rsidRPr="003B5AF4">
              <w:rPr>
                <w:rFonts w:ascii="Arial" w:hAnsi="Arial"/>
                <w:sz w:val="18"/>
                <w:szCs w:val="18"/>
              </w:rPr>
              <w:t>22</w:t>
            </w:r>
            <w:r w:rsidRPr="003B5AF4">
              <w:rPr>
                <w:rFonts w:ascii="Arial" w:hAnsi="Arial"/>
                <w:sz w:val="18"/>
                <w:szCs w:val="18"/>
              </w:rPr>
              <w:t>/</w:t>
            </w:r>
            <w:r w:rsidR="003B5AF4" w:rsidRPr="003B5AF4">
              <w:rPr>
                <w:rFonts w:ascii="Arial" w:hAnsi="Arial"/>
                <w:sz w:val="18"/>
                <w:szCs w:val="18"/>
              </w:rPr>
              <w:t>12</w:t>
            </w:r>
            <w:r w:rsidRPr="003B5AF4">
              <w:rPr>
                <w:rFonts w:ascii="Arial" w:hAnsi="Arial"/>
                <w:sz w:val="18"/>
                <w:szCs w:val="18"/>
              </w:rPr>
              <w:t>/1</w:t>
            </w:r>
            <w:r w:rsidR="003B5AF4" w:rsidRPr="003B5AF4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C27B1" w:rsidRPr="003B5AF4" w:rsidRDefault="003B5AF4" w:rsidP="0039504F">
            <w:pPr>
              <w:rPr>
                <w:rFonts w:ascii="Arial" w:hAnsi="Arial"/>
                <w:sz w:val="18"/>
                <w:szCs w:val="18"/>
              </w:rPr>
            </w:pPr>
            <w:r w:rsidRPr="003B5AF4">
              <w:rPr>
                <w:rFonts w:ascii="Arial" w:hAnsi="Arial"/>
                <w:sz w:val="18"/>
                <w:szCs w:val="18"/>
              </w:rPr>
              <w:t>60.000 €</w:t>
            </w:r>
          </w:p>
        </w:tc>
        <w:tc>
          <w:tcPr>
            <w:tcW w:w="2693" w:type="dxa"/>
          </w:tcPr>
          <w:p w:rsidR="008C27B1" w:rsidRPr="003B5AF4" w:rsidRDefault="003B5AF4" w:rsidP="008C27B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5AF4"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de 60.000 euros destinada a la adquisición de un autobús adaptado. La citada ayuda será abonada previa presentación de los justificantes oportunos que acrediten los servicios y/o inversiones realizadas, preferentemente a través de empresas del Grupo ILUNION.</w:t>
            </w:r>
          </w:p>
        </w:tc>
        <w:tc>
          <w:tcPr>
            <w:tcW w:w="2694" w:type="dxa"/>
          </w:tcPr>
          <w:p w:rsidR="008C27B1" w:rsidRPr="003B5AF4" w:rsidRDefault="003B5AF4" w:rsidP="003B5AF4">
            <w:pPr>
              <w:autoSpaceDE w:val="0"/>
              <w:autoSpaceDN w:val="0"/>
              <w:adjustRightInd w:val="0"/>
              <w:jc w:val="both"/>
              <w:rPr>
                <w:b/>
                <w:szCs w:val="18"/>
              </w:rPr>
            </w:pPr>
            <w:r w:rsidRPr="003B5AF4">
              <w:rPr>
                <w:rFonts w:ascii="Arial" w:hAnsi="Arial" w:cs="Arial"/>
                <w:lang w:val="es-ES_tradnl"/>
              </w:rPr>
              <w:t>Inicialmente el coste del vehículo ascendía a 177.000 euros (autobús adaptado). Problemas por cambios en la normativa del Pdo. Asturias provocó que la entidad, ante los retrasos en los permisos para el transporte, no pudieran optar a cofinanciación de Ceder Navia-Porcia. Solicitan poder adquirir un vehículo más económico (83.000 euros).</w:t>
            </w:r>
          </w:p>
        </w:tc>
        <w:tc>
          <w:tcPr>
            <w:tcW w:w="2567" w:type="dxa"/>
          </w:tcPr>
          <w:p w:rsidR="008C27B1" w:rsidRPr="003B5AF4" w:rsidRDefault="003B5AF4" w:rsidP="008C27B1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B5AF4">
              <w:rPr>
                <w:rFonts w:ascii="Arial" w:hAnsi="Arial" w:cs="Arial"/>
                <w:b/>
                <w:i/>
                <w:sz w:val="18"/>
                <w:szCs w:val="18"/>
              </w:rPr>
              <w:t>No varía la propuesta si bien se autoriza una minoración del coste total y excepcionar la cofinanciación del proyecto.</w:t>
            </w:r>
          </w:p>
          <w:p w:rsidR="008C27B1" w:rsidRPr="003B5AF4" w:rsidRDefault="008C27B1" w:rsidP="00E849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02DA6" w:rsidRPr="00902DA6" w:rsidTr="003B5AF4">
        <w:tc>
          <w:tcPr>
            <w:tcW w:w="1221" w:type="dxa"/>
          </w:tcPr>
          <w:p w:rsidR="00902DA6" w:rsidRPr="00902DA6" w:rsidRDefault="00902DA6" w:rsidP="00625F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02DA6">
              <w:rPr>
                <w:rFonts w:ascii="Arial" w:hAnsi="Arial"/>
                <w:sz w:val="18"/>
                <w:szCs w:val="18"/>
              </w:rPr>
              <w:t>P0149-2017</w:t>
            </w:r>
          </w:p>
        </w:tc>
        <w:tc>
          <w:tcPr>
            <w:tcW w:w="1543" w:type="dxa"/>
          </w:tcPr>
          <w:p w:rsidR="00902DA6" w:rsidRPr="00902DA6" w:rsidRDefault="00902DA6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902DA6">
              <w:rPr>
                <w:b w:val="0"/>
                <w:szCs w:val="18"/>
              </w:rPr>
              <w:t xml:space="preserve">Platorma Representativa </w:t>
            </w:r>
            <w:r w:rsidRPr="00902DA6">
              <w:rPr>
                <w:b w:val="0"/>
                <w:szCs w:val="18"/>
              </w:rPr>
              <w:lastRenderedPageBreak/>
              <w:t>Estatal de Discapacitados  Físicos</w:t>
            </w:r>
          </w:p>
        </w:tc>
        <w:tc>
          <w:tcPr>
            <w:tcW w:w="1842" w:type="dxa"/>
          </w:tcPr>
          <w:p w:rsidR="00902DA6" w:rsidRPr="00902DA6" w:rsidRDefault="00902DA6" w:rsidP="002A2C92">
            <w:pPr>
              <w:pStyle w:val="Ttulo2"/>
              <w:jc w:val="left"/>
              <w:rPr>
                <w:b w:val="0"/>
                <w:szCs w:val="18"/>
              </w:rPr>
            </w:pPr>
            <w:r w:rsidRPr="00902DA6">
              <w:rPr>
                <w:b w:val="0"/>
                <w:szCs w:val="18"/>
              </w:rPr>
              <w:lastRenderedPageBreak/>
              <w:t>Financiación de actividades</w:t>
            </w:r>
          </w:p>
        </w:tc>
        <w:tc>
          <w:tcPr>
            <w:tcW w:w="1276" w:type="dxa"/>
          </w:tcPr>
          <w:p w:rsidR="00902DA6" w:rsidRPr="00902DA6" w:rsidRDefault="00902DA6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902DA6">
              <w:rPr>
                <w:rFonts w:ascii="Arial" w:hAnsi="Arial"/>
                <w:sz w:val="18"/>
                <w:szCs w:val="18"/>
              </w:rPr>
              <w:t>CP 21/12/17</w:t>
            </w:r>
          </w:p>
        </w:tc>
        <w:tc>
          <w:tcPr>
            <w:tcW w:w="1134" w:type="dxa"/>
          </w:tcPr>
          <w:p w:rsidR="00902DA6" w:rsidRPr="00902DA6" w:rsidRDefault="00902DA6" w:rsidP="0039504F">
            <w:pPr>
              <w:rPr>
                <w:rFonts w:ascii="Arial" w:hAnsi="Arial"/>
                <w:sz w:val="18"/>
                <w:szCs w:val="18"/>
              </w:rPr>
            </w:pPr>
            <w:r w:rsidRPr="00902DA6">
              <w:rPr>
                <w:rFonts w:ascii="Arial" w:hAnsi="Arial"/>
                <w:sz w:val="18"/>
                <w:szCs w:val="18"/>
              </w:rPr>
              <w:t>355.313 €</w:t>
            </w:r>
          </w:p>
        </w:tc>
        <w:tc>
          <w:tcPr>
            <w:tcW w:w="2693" w:type="dxa"/>
          </w:tcPr>
          <w:p w:rsidR="00902DA6" w:rsidRPr="00902DA6" w:rsidRDefault="00902DA6" w:rsidP="008C27B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02DA6">
              <w:rPr>
                <w:rFonts w:ascii="Arial" w:hAnsi="Arial" w:cs="Arial"/>
                <w:i/>
                <w:sz w:val="18"/>
                <w:szCs w:val="18"/>
              </w:rPr>
              <w:t xml:space="preserve">La concesión de una ayuda económica por un importe de </w:t>
            </w:r>
            <w:r w:rsidRPr="00902DA6">
              <w:rPr>
                <w:rFonts w:ascii="Arial" w:hAnsi="Arial" w:cs="Arial"/>
                <w:i/>
                <w:sz w:val="18"/>
                <w:szCs w:val="18"/>
              </w:rPr>
              <w:lastRenderedPageBreak/>
              <w:t>45.313,47 euros, que junto con los 301.000 euros aprobados en Comisión Permanente de 28 de marzo de 2017 hace un total de 355.313,47 euros destinada a la financiación de actividades. La citada ayuda será abonada previa presentación de los justificantes oportunos que acrediten los servicios y/o inversiones realizadas, preferentemente a través del Grupo Ilunion.</w:t>
            </w:r>
          </w:p>
        </w:tc>
        <w:tc>
          <w:tcPr>
            <w:tcW w:w="2694" w:type="dxa"/>
          </w:tcPr>
          <w:p w:rsidR="00902DA6" w:rsidRPr="00902DA6" w:rsidRDefault="00902DA6" w:rsidP="00902DA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902DA6">
              <w:rPr>
                <w:rFonts w:ascii="Arial" w:hAnsi="Arial"/>
                <w:sz w:val="18"/>
                <w:szCs w:val="18"/>
              </w:rPr>
              <w:lastRenderedPageBreak/>
              <w:t xml:space="preserve">El proyecto se aprobó contablemente por 355.313,47 </w:t>
            </w:r>
            <w:r w:rsidRPr="00902DA6">
              <w:rPr>
                <w:rFonts w:ascii="Arial" w:hAnsi="Arial"/>
                <w:sz w:val="18"/>
                <w:szCs w:val="18"/>
              </w:rPr>
              <w:lastRenderedPageBreak/>
              <w:t>euros. No obstante, en el texto de la propuesta, por error, se indicó que la ampliación del expediente era por 45.313,47 euros cuando lo correcto era 54.313,47 euros. Por ello procede corregir el error e indicar en el texto de la propuesta aprobada que ls ampliación era por 54.313,47 euros.</w:t>
            </w:r>
          </w:p>
        </w:tc>
        <w:tc>
          <w:tcPr>
            <w:tcW w:w="2567" w:type="dxa"/>
          </w:tcPr>
          <w:p w:rsidR="00902DA6" w:rsidRPr="00902DA6" w:rsidRDefault="00902DA6" w:rsidP="00902DA6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02DA6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La concesión de una ayuda económica por un importe </w:t>
            </w:r>
            <w:r w:rsidRPr="00902DA6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de 54.313,47 euros, que junto con los 301.000 euros aprobados en Comisión Permanente de 28 de marzo de 2017 hace un total de 355.313,47 euros destinada a la financiación de actividades. La citada ayuda será abonada previa presentación de los justificantes oportunos que acrediten los servicios y/o inversiones realizadas, preferentemente a través del Grupo Ilunion.</w:t>
            </w:r>
          </w:p>
        </w:tc>
      </w:tr>
      <w:tr w:rsidR="00184E17" w:rsidRPr="00184E17" w:rsidTr="003B5AF4">
        <w:tc>
          <w:tcPr>
            <w:tcW w:w="1221" w:type="dxa"/>
          </w:tcPr>
          <w:p w:rsidR="00DF07B5" w:rsidRPr="00184E17" w:rsidRDefault="00DF07B5" w:rsidP="00902D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84E17">
              <w:rPr>
                <w:rFonts w:ascii="Arial" w:hAnsi="Arial"/>
                <w:sz w:val="18"/>
                <w:szCs w:val="18"/>
              </w:rPr>
              <w:lastRenderedPageBreak/>
              <w:t>P</w:t>
            </w:r>
            <w:r w:rsidR="00902DA6" w:rsidRPr="00184E17">
              <w:rPr>
                <w:rFonts w:ascii="Arial" w:hAnsi="Arial"/>
                <w:sz w:val="18"/>
                <w:szCs w:val="18"/>
              </w:rPr>
              <w:t>1048</w:t>
            </w:r>
            <w:r w:rsidRPr="00184E17">
              <w:rPr>
                <w:rFonts w:ascii="Arial" w:hAnsi="Arial"/>
                <w:sz w:val="18"/>
                <w:szCs w:val="18"/>
              </w:rPr>
              <w:t>-2017</w:t>
            </w:r>
          </w:p>
        </w:tc>
        <w:tc>
          <w:tcPr>
            <w:tcW w:w="1543" w:type="dxa"/>
          </w:tcPr>
          <w:p w:rsidR="00DF07B5" w:rsidRPr="00184E17" w:rsidRDefault="00902DA6" w:rsidP="00120C11">
            <w:pPr>
              <w:pStyle w:val="Ttulo2"/>
              <w:jc w:val="left"/>
              <w:rPr>
                <w:b w:val="0"/>
                <w:szCs w:val="18"/>
              </w:rPr>
            </w:pPr>
            <w:r w:rsidRPr="00184E17">
              <w:rPr>
                <w:b w:val="0"/>
                <w:szCs w:val="18"/>
              </w:rPr>
              <w:t>Federación Española de Deportes para Sordos</w:t>
            </w:r>
          </w:p>
        </w:tc>
        <w:tc>
          <w:tcPr>
            <w:tcW w:w="1842" w:type="dxa"/>
          </w:tcPr>
          <w:p w:rsidR="00DF07B5" w:rsidRPr="00184E17" w:rsidRDefault="00902DA6" w:rsidP="002A2C92">
            <w:pPr>
              <w:pStyle w:val="Ttulo2"/>
              <w:jc w:val="left"/>
              <w:rPr>
                <w:b w:val="0"/>
                <w:szCs w:val="18"/>
              </w:rPr>
            </w:pPr>
            <w:r w:rsidRPr="00184E17">
              <w:rPr>
                <w:b w:val="0"/>
                <w:szCs w:val="18"/>
              </w:rPr>
              <w:t>Realización de actividades deportivas</w:t>
            </w:r>
          </w:p>
        </w:tc>
        <w:tc>
          <w:tcPr>
            <w:tcW w:w="1276" w:type="dxa"/>
          </w:tcPr>
          <w:p w:rsidR="00DF07B5" w:rsidRPr="00184E17" w:rsidRDefault="00902DA6" w:rsidP="0039504F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184E17">
              <w:rPr>
                <w:rFonts w:ascii="Arial" w:hAnsi="Arial"/>
                <w:sz w:val="18"/>
                <w:szCs w:val="18"/>
              </w:rPr>
              <w:t>CP 30/06/17</w:t>
            </w:r>
          </w:p>
        </w:tc>
        <w:tc>
          <w:tcPr>
            <w:tcW w:w="1134" w:type="dxa"/>
          </w:tcPr>
          <w:p w:rsidR="00DF07B5" w:rsidRPr="00184E17" w:rsidRDefault="00902DA6" w:rsidP="0039504F">
            <w:pPr>
              <w:rPr>
                <w:rFonts w:ascii="Arial" w:hAnsi="Arial"/>
                <w:sz w:val="18"/>
                <w:szCs w:val="18"/>
              </w:rPr>
            </w:pPr>
            <w:r w:rsidRPr="00184E17">
              <w:rPr>
                <w:rFonts w:ascii="Arial" w:hAnsi="Arial"/>
                <w:sz w:val="18"/>
                <w:szCs w:val="18"/>
              </w:rPr>
              <w:t>45.577 €</w:t>
            </w:r>
          </w:p>
        </w:tc>
        <w:tc>
          <w:tcPr>
            <w:tcW w:w="2693" w:type="dxa"/>
          </w:tcPr>
          <w:p w:rsidR="00DF07B5" w:rsidRPr="00184E17" w:rsidRDefault="00902DA6" w:rsidP="008C27B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84E17">
              <w:rPr>
                <w:rFonts w:ascii="Arial" w:hAnsi="Arial" w:cs="Arial"/>
                <w:i/>
                <w:sz w:val="18"/>
                <w:szCs w:val="18"/>
              </w:rPr>
              <w:t>La concesión de una ayuda económica por un importe máximo de 45.577 euros destinada a financiar las actividades deportivas de la Federación Española de Deportes para Sordos, quedando la entidad beneficiaria autorizada a imputar hasta un máximo del 20% de la misma, es decir, 9.115,40 euros, a gastos de gestión administrativa. El 80% del importe concedido permitirá la apertura de una línea de crédito en la Agencia de Viajes “Viajes 2000 BTravel” para gastos asociados a la actividad federativa.</w:t>
            </w:r>
          </w:p>
        </w:tc>
        <w:tc>
          <w:tcPr>
            <w:tcW w:w="2694" w:type="dxa"/>
          </w:tcPr>
          <w:p w:rsidR="00DF07B5" w:rsidRPr="00184E17" w:rsidRDefault="00902DA6" w:rsidP="004C5D8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 w:rsidRPr="00184E17">
              <w:rPr>
                <w:rFonts w:ascii="Arial" w:hAnsi="Arial"/>
                <w:sz w:val="18"/>
                <w:szCs w:val="18"/>
              </w:rPr>
              <w:t>La entidad ha solicitado ser eximida de gastar un 80% del importe aprobado en Viajes 2000 por cuanto de esta manera carec</w:t>
            </w:r>
            <w:r w:rsidR="00184E17" w:rsidRPr="00184E17">
              <w:rPr>
                <w:rFonts w:ascii="Arial" w:hAnsi="Arial"/>
                <w:sz w:val="18"/>
                <w:szCs w:val="18"/>
              </w:rPr>
              <w:t>en de argumentos para poder conseguir otros patrocinios en otras empresas.</w:t>
            </w:r>
          </w:p>
        </w:tc>
        <w:tc>
          <w:tcPr>
            <w:tcW w:w="2567" w:type="dxa"/>
          </w:tcPr>
          <w:p w:rsidR="00DF07B5" w:rsidRPr="00184E17" w:rsidRDefault="00184E17" w:rsidP="00DF07B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84E17">
              <w:rPr>
                <w:rFonts w:ascii="Arial" w:hAnsi="Arial" w:cs="Arial"/>
                <w:b/>
                <w:i/>
                <w:sz w:val="18"/>
                <w:szCs w:val="18"/>
              </w:rPr>
              <w:t>La concesión de una ayuda económica por un importe máximo de 45.577 euros destinada a financiar las actividades deportivas de la Federación Española de Deportes para Sordos.</w:t>
            </w:r>
          </w:p>
        </w:tc>
      </w:tr>
    </w:tbl>
    <w:p w:rsidR="00633307" w:rsidRDefault="00633307" w:rsidP="00802DA3">
      <w:pPr>
        <w:rPr>
          <w:color w:val="FF0000"/>
        </w:rPr>
      </w:pPr>
    </w:p>
    <w:sectPr w:rsidR="00633307">
      <w:footerReference w:type="default" r:id="rId7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28" w:rsidRDefault="00B56F28">
      <w:r>
        <w:separator/>
      </w:r>
    </w:p>
  </w:endnote>
  <w:endnote w:type="continuationSeparator" w:id="0">
    <w:p w:rsidR="00B56F28" w:rsidRDefault="00B5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C77A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C77AE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28" w:rsidRDefault="00B56F28">
      <w:r>
        <w:separator/>
      </w:r>
    </w:p>
  </w:footnote>
  <w:footnote w:type="continuationSeparator" w:id="0">
    <w:p w:rsidR="00B56F28" w:rsidRDefault="00B5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C77AE"/>
    <w:rsid w:val="000D14C5"/>
    <w:rsid w:val="000F3C91"/>
    <w:rsid w:val="000F6E1D"/>
    <w:rsid w:val="0010697D"/>
    <w:rsid w:val="00113142"/>
    <w:rsid w:val="001158EA"/>
    <w:rsid w:val="00120C11"/>
    <w:rsid w:val="0012469D"/>
    <w:rsid w:val="0012519F"/>
    <w:rsid w:val="00133D30"/>
    <w:rsid w:val="001839D8"/>
    <w:rsid w:val="00183A20"/>
    <w:rsid w:val="00184E17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2C92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9504F"/>
    <w:rsid w:val="003A6790"/>
    <w:rsid w:val="003B5AF4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C5D8E"/>
    <w:rsid w:val="004E1BAF"/>
    <w:rsid w:val="004E3355"/>
    <w:rsid w:val="0051108B"/>
    <w:rsid w:val="00526B43"/>
    <w:rsid w:val="005371FC"/>
    <w:rsid w:val="00574E2D"/>
    <w:rsid w:val="00582C96"/>
    <w:rsid w:val="005904A3"/>
    <w:rsid w:val="005910B3"/>
    <w:rsid w:val="00596C4D"/>
    <w:rsid w:val="005A45BC"/>
    <w:rsid w:val="005A47AF"/>
    <w:rsid w:val="005B3CC3"/>
    <w:rsid w:val="005C0643"/>
    <w:rsid w:val="005F487D"/>
    <w:rsid w:val="00625F49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7E6FD2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27B1"/>
    <w:rsid w:val="008C4749"/>
    <w:rsid w:val="008C52B3"/>
    <w:rsid w:val="008D378E"/>
    <w:rsid w:val="008F5CD9"/>
    <w:rsid w:val="008F7D71"/>
    <w:rsid w:val="00902DA6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9F193F"/>
    <w:rsid w:val="009F2352"/>
    <w:rsid w:val="00A03BB2"/>
    <w:rsid w:val="00A375ED"/>
    <w:rsid w:val="00A51639"/>
    <w:rsid w:val="00A55344"/>
    <w:rsid w:val="00A65B37"/>
    <w:rsid w:val="00A87F9E"/>
    <w:rsid w:val="00AA0CD6"/>
    <w:rsid w:val="00AA38CA"/>
    <w:rsid w:val="00AA4492"/>
    <w:rsid w:val="00AB1243"/>
    <w:rsid w:val="00AF484C"/>
    <w:rsid w:val="00B139A3"/>
    <w:rsid w:val="00B20FB7"/>
    <w:rsid w:val="00B22091"/>
    <w:rsid w:val="00B233AA"/>
    <w:rsid w:val="00B53B69"/>
    <w:rsid w:val="00B56F28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070D9"/>
    <w:rsid w:val="00C12385"/>
    <w:rsid w:val="00C22B09"/>
    <w:rsid w:val="00C30CDB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56D9A"/>
    <w:rsid w:val="00D60D51"/>
    <w:rsid w:val="00D62CE4"/>
    <w:rsid w:val="00D813A7"/>
    <w:rsid w:val="00D82E7C"/>
    <w:rsid w:val="00D85E8F"/>
    <w:rsid w:val="00D877CD"/>
    <w:rsid w:val="00D91760"/>
    <w:rsid w:val="00D92462"/>
    <w:rsid w:val="00DA5764"/>
    <w:rsid w:val="00DE4056"/>
    <w:rsid w:val="00DF07B5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8497A"/>
    <w:rsid w:val="00EA3914"/>
    <w:rsid w:val="00ED56EF"/>
    <w:rsid w:val="00EF624F"/>
    <w:rsid w:val="00F306D5"/>
    <w:rsid w:val="00F5010D"/>
    <w:rsid w:val="00F551FA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442B8F-15EE-4755-97AC-3A43E48A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Basildo Alvarez, Juan Carlos</cp:lastModifiedBy>
  <cp:revision>2</cp:revision>
  <cp:lastPrinted>2012-03-23T12:17:00Z</cp:lastPrinted>
  <dcterms:created xsi:type="dcterms:W3CDTF">2018-04-03T11:20:00Z</dcterms:created>
  <dcterms:modified xsi:type="dcterms:W3CDTF">2018-04-03T11:20:00Z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1621098243</vt:i4>
  </property>
  <property fmtid="{D5CDD505-2E9C-101B-9397-08002B2CF9AE}" pid="3" name="_NewReviewCycle">
    <vt:lpwstr/>
  </property>
  <property fmtid="{D5CDD505-2E9C-101B-9397-08002B2CF9AE}" pid="4" name="_EmailSubject">
    <vt:lpwstr>ACTA CP 1-2018 COMISION PERMANENTE FUNDACION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