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4518" w:rsidRDefault="00524518" w:rsidP="00684555">
      <w:pPr>
        <w:spacing w:line="360" w:lineRule="auto"/>
        <w:jc w:val="center"/>
        <w:rPr>
          <w:rFonts w:ascii="Arial" w:hAnsi="Arial" w:cs="Arial"/>
          <w:b/>
          <w:sz w:val="36"/>
          <w:szCs w:val="36"/>
          <w:lang w:val="es-ES_tradnl"/>
        </w:rPr>
      </w:pPr>
      <w:bookmarkStart w:id="0" w:name="_GoBack"/>
      <w:bookmarkEnd w:id="0"/>
    </w:p>
    <w:p w:rsidR="00524518" w:rsidRDefault="00524518" w:rsidP="00684555">
      <w:pPr>
        <w:spacing w:line="360" w:lineRule="auto"/>
        <w:jc w:val="center"/>
        <w:rPr>
          <w:rFonts w:ascii="Arial" w:hAnsi="Arial" w:cs="Arial"/>
          <w:b/>
          <w:sz w:val="36"/>
          <w:szCs w:val="36"/>
          <w:lang w:val="es-ES_tradnl"/>
        </w:rPr>
      </w:pPr>
    </w:p>
    <w:p w:rsidR="00524518" w:rsidRDefault="00524518" w:rsidP="00684555">
      <w:pPr>
        <w:spacing w:line="360" w:lineRule="auto"/>
        <w:jc w:val="center"/>
        <w:rPr>
          <w:rFonts w:ascii="Arial" w:hAnsi="Arial" w:cs="Arial"/>
          <w:b/>
          <w:sz w:val="36"/>
          <w:szCs w:val="36"/>
          <w:lang w:val="es-ES_tradnl"/>
        </w:rPr>
      </w:pPr>
    </w:p>
    <w:p w:rsidR="00524518" w:rsidRDefault="00524518" w:rsidP="00684555">
      <w:pPr>
        <w:spacing w:line="360" w:lineRule="auto"/>
        <w:jc w:val="center"/>
        <w:rPr>
          <w:rFonts w:ascii="Arial" w:hAnsi="Arial" w:cs="Arial"/>
          <w:b/>
          <w:sz w:val="48"/>
          <w:szCs w:val="48"/>
          <w:lang w:val="es-ES_tradnl"/>
        </w:rPr>
      </w:pPr>
    </w:p>
    <w:p w:rsidR="00863C82" w:rsidRDefault="00863C82" w:rsidP="00684555">
      <w:pPr>
        <w:spacing w:line="360" w:lineRule="auto"/>
        <w:jc w:val="center"/>
        <w:rPr>
          <w:rFonts w:ascii="Arial" w:hAnsi="Arial" w:cs="Arial"/>
          <w:b/>
          <w:sz w:val="48"/>
          <w:szCs w:val="48"/>
          <w:lang w:val="es-ES_tradnl"/>
        </w:rPr>
      </w:pPr>
    </w:p>
    <w:p w:rsidR="00863C82" w:rsidRDefault="00863C82" w:rsidP="00684555">
      <w:pPr>
        <w:spacing w:line="360" w:lineRule="auto"/>
        <w:jc w:val="center"/>
        <w:rPr>
          <w:rFonts w:ascii="Arial" w:hAnsi="Arial" w:cs="Arial"/>
          <w:b/>
          <w:sz w:val="48"/>
          <w:szCs w:val="48"/>
          <w:lang w:val="es-ES_tradnl"/>
        </w:rPr>
      </w:pPr>
    </w:p>
    <w:p w:rsidR="00524518" w:rsidRPr="00771583" w:rsidRDefault="002613D0" w:rsidP="00684555">
      <w:pPr>
        <w:spacing w:line="360" w:lineRule="auto"/>
        <w:jc w:val="center"/>
        <w:rPr>
          <w:rFonts w:ascii="Arial" w:hAnsi="Arial" w:cs="Arial"/>
          <w:b/>
          <w:sz w:val="56"/>
          <w:szCs w:val="56"/>
          <w:lang w:val="es-ES_tradnl"/>
        </w:rPr>
      </w:pPr>
      <w:r>
        <w:rPr>
          <w:rFonts w:ascii="Arial" w:hAnsi="Arial" w:cs="Arial"/>
          <w:b/>
          <w:sz w:val="56"/>
          <w:szCs w:val="56"/>
          <w:lang w:val="es-ES_tradnl"/>
        </w:rPr>
        <w:t>PLAN DE ACTUACIÓN DEL EJERCICIO 201</w:t>
      </w:r>
      <w:r w:rsidR="00DB245D">
        <w:rPr>
          <w:rFonts w:ascii="Arial" w:hAnsi="Arial" w:cs="Arial"/>
          <w:b/>
          <w:sz w:val="56"/>
          <w:szCs w:val="56"/>
          <w:lang w:val="es-ES_tradnl"/>
        </w:rPr>
        <w:t>8</w:t>
      </w:r>
    </w:p>
    <w:p w:rsidR="00524518" w:rsidRDefault="00524518" w:rsidP="00684555">
      <w:pPr>
        <w:spacing w:line="360" w:lineRule="auto"/>
        <w:jc w:val="center"/>
        <w:rPr>
          <w:rFonts w:ascii="Arial" w:hAnsi="Arial" w:cs="Arial"/>
          <w:b/>
          <w:sz w:val="48"/>
          <w:szCs w:val="48"/>
          <w:lang w:val="es-ES_tradnl"/>
        </w:rPr>
      </w:pPr>
    </w:p>
    <w:p w:rsidR="00863C82" w:rsidRDefault="00863C82" w:rsidP="00684555">
      <w:pPr>
        <w:spacing w:line="360" w:lineRule="auto"/>
        <w:jc w:val="center"/>
        <w:rPr>
          <w:rFonts w:ascii="Arial" w:hAnsi="Arial" w:cs="Arial"/>
          <w:b/>
          <w:sz w:val="48"/>
          <w:szCs w:val="48"/>
          <w:lang w:val="es-ES_tradnl"/>
        </w:rPr>
      </w:pPr>
    </w:p>
    <w:p w:rsidR="00863C82" w:rsidRDefault="001B2531" w:rsidP="00684555">
      <w:pPr>
        <w:spacing w:line="360" w:lineRule="auto"/>
        <w:jc w:val="center"/>
        <w:rPr>
          <w:rFonts w:ascii="Arial" w:hAnsi="Arial" w:cs="Arial"/>
          <w:b/>
          <w:sz w:val="48"/>
          <w:szCs w:val="48"/>
          <w:lang w:val="es-ES_tradnl"/>
        </w:rPr>
      </w:pPr>
      <w:r>
        <w:rPr>
          <w:noProof/>
          <w:lang w:eastAsia="es-ES"/>
        </w:rPr>
        <w:drawing>
          <wp:inline distT="0" distB="0" distL="0" distR="0">
            <wp:extent cx="3530600" cy="1109345"/>
            <wp:effectExtent l="19050" t="0" r="0" b="0"/>
            <wp:docPr id="2" name="Imagen 2" descr="Fundacion_once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Fundacion_once_new"/>
                    <pic:cNvPicPr>
                      <a:picLocks noChangeAspect="1" noChangeArrowheads="1"/>
                    </pic:cNvPicPr>
                  </pic:nvPicPr>
                  <pic:blipFill>
                    <a:blip r:embed="rId8" r:link="rId9" cstate="print"/>
                    <a:srcRect/>
                    <a:stretch>
                      <a:fillRect/>
                    </a:stretch>
                  </pic:blipFill>
                  <pic:spPr bwMode="auto">
                    <a:xfrm>
                      <a:off x="0" y="0"/>
                      <a:ext cx="3530600" cy="1109345"/>
                    </a:xfrm>
                    <a:prstGeom prst="rect">
                      <a:avLst/>
                    </a:prstGeom>
                    <a:noFill/>
                    <a:ln w="9525">
                      <a:noFill/>
                      <a:miter lim="800000"/>
                      <a:headEnd/>
                      <a:tailEnd/>
                    </a:ln>
                  </pic:spPr>
                </pic:pic>
              </a:graphicData>
            </a:graphic>
          </wp:inline>
        </w:drawing>
      </w:r>
    </w:p>
    <w:p w:rsidR="00524518" w:rsidRDefault="00524518" w:rsidP="00684555">
      <w:pPr>
        <w:spacing w:line="360" w:lineRule="auto"/>
        <w:jc w:val="center"/>
        <w:rPr>
          <w:rFonts w:ascii="Arial" w:hAnsi="Arial" w:cs="Arial"/>
          <w:b/>
          <w:sz w:val="36"/>
          <w:szCs w:val="36"/>
          <w:u w:val="single"/>
          <w:lang w:val="es-ES_tradnl"/>
        </w:rPr>
      </w:pPr>
    </w:p>
    <w:p w:rsidR="009755D1" w:rsidRDefault="009755D1" w:rsidP="00684555">
      <w:pPr>
        <w:spacing w:line="360" w:lineRule="auto"/>
        <w:rPr>
          <w:rFonts w:ascii="Arial" w:hAnsi="Arial" w:cs="Arial"/>
          <w:b/>
        </w:rPr>
      </w:pPr>
    </w:p>
    <w:p w:rsidR="00321704" w:rsidRDefault="00321704" w:rsidP="00684555">
      <w:pPr>
        <w:spacing w:line="360" w:lineRule="auto"/>
        <w:jc w:val="right"/>
        <w:rPr>
          <w:rFonts w:ascii="Arial" w:hAnsi="Arial" w:cs="Arial"/>
          <w:b/>
          <w:i/>
          <w:u w:val="single"/>
        </w:rPr>
      </w:pPr>
    </w:p>
    <w:p w:rsidR="00321704" w:rsidRDefault="00321704" w:rsidP="00684555">
      <w:pPr>
        <w:spacing w:line="360" w:lineRule="auto"/>
        <w:jc w:val="right"/>
        <w:rPr>
          <w:rFonts w:ascii="Arial" w:hAnsi="Arial" w:cs="Arial"/>
          <w:b/>
          <w:i/>
          <w:u w:val="single"/>
        </w:rPr>
      </w:pPr>
    </w:p>
    <w:p w:rsidR="00321704" w:rsidRDefault="00321704" w:rsidP="00684555">
      <w:pPr>
        <w:spacing w:line="360" w:lineRule="auto"/>
        <w:jc w:val="right"/>
        <w:rPr>
          <w:rFonts w:ascii="Arial" w:hAnsi="Arial" w:cs="Arial"/>
          <w:b/>
          <w:i/>
          <w:u w:val="single"/>
        </w:rPr>
      </w:pPr>
    </w:p>
    <w:p w:rsidR="009755D1" w:rsidRPr="00321704" w:rsidRDefault="00443267" w:rsidP="00684555">
      <w:pPr>
        <w:spacing w:line="360" w:lineRule="auto"/>
        <w:jc w:val="right"/>
        <w:rPr>
          <w:rFonts w:ascii="Arial" w:hAnsi="Arial" w:cs="Arial"/>
          <w:b/>
          <w:i/>
          <w:u w:val="single"/>
        </w:rPr>
      </w:pPr>
      <w:r>
        <w:rPr>
          <w:rFonts w:ascii="Arial" w:hAnsi="Arial" w:cs="Arial"/>
          <w:b/>
          <w:i/>
          <w:u w:val="single"/>
        </w:rPr>
        <w:t>Noviembre</w:t>
      </w:r>
      <w:r w:rsidR="004844FB">
        <w:rPr>
          <w:rFonts w:ascii="Arial" w:hAnsi="Arial" w:cs="Arial"/>
          <w:b/>
          <w:i/>
          <w:u w:val="single"/>
        </w:rPr>
        <w:t xml:space="preserve"> 20</w:t>
      </w:r>
      <w:r w:rsidR="000F3925">
        <w:rPr>
          <w:rFonts w:ascii="Arial" w:hAnsi="Arial" w:cs="Arial"/>
          <w:b/>
          <w:i/>
          <w:u w:val="single"/>
        </w:rPr>
        <w:t>1</w:t>
      </w:r>
      <w:r w:rsidR="00E10F51">
        <w:rPr>
          <w:rFonts w:ascii="Arial" w:hAnsi="Arial" w:cs="Arial"/>
          <w:b/>
          <w:i/>
          <w:u w:val="single"/>
        </w:rPr>
        <w:t>7</w:t>
      </w:r>
      <w:r w:rsidR="00524518" w:rsidRPr="00321704">
        <w:rPr>
          <w:rFonts w:ascii="Arial" w:hAnsi="Arial" w:cs="Arial"/>
          <w:b/>
          <w:i/>
          <w:u w:val="single"/>
        </w:rPr>
        <w:br w:type="page"/>
      </w:r>
    </w:p>
    <w:p w:rsidR="00043B7A" w:rsidRPr="00476D80" w:rsidRDefault="00043B7A" w:rsidP="00684555">
      <w:pPr>
        <w:spacing w:line="360" w:lineRule="auto"/>
        <w:rPr>
          <w:rFonts w:ascii="Tahoma" w:hAnsi="Tahoma" w:cs="Tahoma"/>
          <w:b/>
          <w:sz w:val="22"/>
          <w:szCs w:val="22"/>
        </w:rPr>
      </w:pPr>
      <w:r w:rsidRPr="00476D80">
        <w:rPr>
          <w:rFonts w:ascii="Tahoma" w:hAnsi="Tahoma" w:cs="Tahoma"/>
          <w:b/>
          <w:sz w:val="22"/>
          <w:szCs w:val="22"/>
        </w:rPr>
        <w:lastRenderedPageBreak/>
        <w:t>ÍNDICE</w:t>
      </w:r>
    </w:p>
    <w:p w:rsidR="00C471FE" w:rsidRPr="00476D80" w:rsidRDefault="00C471FE" w:rsidP="00C471FE">
      <w:pPr>
        <w:spacing w:line="360" w:lineRule="auto"/>
        <w:ind w:left="720"/>
        <w:jc w:val="both"/>
        <w:rPr>
          <w:rFonts w:ascii="Arial" w:hAnsi="Arial" w:cs="Arial"/>
          <w:b/>
          <w:sz w:val="22"/>
          <w:szCs w:val="22"/>
        </w:rPr>
      </w:pPr>
    </w:p>
    <w:p w:rsidR="001E0590" w:rsidRPr="006D7A1F" w:rsidRDefault="00DE4D50">
      <w:pPr>
        <w:pStyle w:val="TDC1"/>
        <w:tabs>
          <w:tab w:val="left" w:pos="480"/>
          <w:tab w:val="right" w:leader="dot" w:pos="8495"/>
        </w:tabs>
        <w:rPr>
          <w:rFonts w:asciiTheme="minorHAnsi" w:eastAsiaTheme="minorEastAsia" w:hAnsiTheme="minorHAnsi" w:cstheme="minorBidi"/>
          <w:noProof/>
          <w:sz w:val="22"/>
          <w:szCs w:val="22"/>
          <w:lang w:eastAsia="es-ES"/>
        </w:rPr>
      </w:pPr>
      <w:r w:rsidRPr="00BF371A">
        <w:rPr>
          <w:rFonts w:ascii="Tahoma" w:hAnsi="Tahoma" w:cs="Tahoma"/>
          <w:sz w:val="22"/>
          <w:szCs w:val="22"/>
        </w:rPr>
        <w:fldChar w:fldCharType="begin"/>
      </w:r>
      <w:r w:rsidR="00C471FE" w:rsidRPr="00BF371A">
        <w:rPr>
          <w:rFonts w:ascii="Tahoma" w:hAnsi="Tahoma" w:cs="Tahoma"/>
          <w:sz w:val="22"/>
          <w:szCs w:val="22"/>
        </w:rPr>
        <w:instrText xml:space="preserve"> TOC \o "1-3" \h \z \u </w:instrText>
      </w:r>
      <w:r w:rsidRPr="00BF371A">
        <w:rPr>
          <w:rFonts w:ascii="Tahoma" w:hAnsi="Tahoma" w:cs="Tahoma"/>
          <w:sz w:val="22"/>
          <w:szCs w:val="22"/>
        </w:rPr>
        <w:fldChar w:fldCharType="separate"/>
      </w:r>
      <w:hyperlink w:anchor="_Toc498601819" w:history="1">
        <w:r w:rsidR="001E0590" w:rsidRPr="006D7A1F">
          <w:rPr>
            <w:rStyle w:val="Hipervnculo"/>
            <w:rFonts w:ascii="Tahoma" w:hAnsi="Tahoma" w:cs="Tahoma"/>
            <w:noProof/>
          </w:rPr>
          <w:t xml:space="preserve">I. </w:t>
        </w:r>
        <w:r w:rsidR="001E0590" w:rsidRPr="006D7A1F">
          <w:rPr>
            <w:rFonts w:asciiTheme="minorHAnsi" w:eastAsiaTheme="minorEastAsia" w:hAnsiTheme="minorHAnsi" w:cstheme="minorBidi"/>
            <w:noProof/>
            <w:sz w:val="22"/>
            <w:szCs w:val="22"/>
            <w:lang w:eastAsia="es-ES"/>
          </w:rPr>
          <w:tab/>
        </w:r>
        <w:r w:rsidR="001E0590" w:rsidRPr="006D7A1F">
          <w:rPr>
            <w:rStyle w:val="Hipervnculo"/>
            <w:rFonts w:ascii="Tahoma" w:hAnsi="Tahoma" w:cs="Tahoma"/>
            <w:noProof/>
          </w:rPr>
          <w:t>INTRODUCCIÓN</w:t>
        </w:r>
        <w:r w:rsidR="001E0590" w:rsidRPr="006D7A1F">
          <w:rPr>
            <w:noProof/>
            <w:webHidden/>
          </w:rPr>
          <w:tab/>
        </w:r>
        <w:r w:rsidR="001E0590" w:rsidRPr="006D7A1F">
          <w:rPr>
            <w:noProof/>
            <w:webHidden/>
          </w:rPr>
          <w:fldChar w:fldCharType="begin"/>
        </w:r>
        <w:r w:rsidR="001E0590" w:rsidRPr="006D7A1F">
          <w:rPr>
            <w:noProof/>
            <w:webHidden/>
          </w:rPr>
          <w:instrText xml:space="preserve"> PAGEREF _Toc498601819 \h </w:instrText>
        </w:r>
        <w:r w:rsidR="001E0590" w:rsidRPr="006D7A1F">
          <w:rPr>
            <w:noProof/>
            <w:webHidden/>
          </w:rPr>
        </w:r>
        <w:r w:rsidR="001E0590" w:rsidRPr="006D7A1F">
          <w:rPr>
            <w:noProof/>
            <w:webHidden/>
          </w:rPr>
          <w:fldChar w:fldCharType="separate"/>
        </w:r>
        <w:r w:rsidR="001E0590" w:rsidRPr="006D7A1F">
          <w:rPr>
            <w:noProof/>
            <w:webHidden/>
          </w:rPr>
          <w:t>4</w:t>
        </w:r>
        <w:r w:rsidR="001E0590" w:rsidRPr="006D7A1F">
          <w:rPr>
            <w:noProof/>
            <w:webHidden/>
          </w:rPr>
          <w:fldChar w:fldCharType="end"/>
        </w:r>
      </w:hyperlink>
    </w:p>
    <w:p w:rsidR="001E0590" w:rsidRPr="006D7A1F" w:rsidRDefault="00A66BD2">
      <w:pPr>
        <w:pStyle w:val="TDC2"/>
        <w:tabs>
          <w:tab w:val="left" w:pos="880"/>
          <w:tab w:val="right" w:leader="dot" w:pos="8495"/>
        </w:tabs>
        <w:rPr>
          <w:rFonts w:asciiTheme="minorHAnsi" w:eastAsiaTheme="minorEastAsia" w:hAnsiTheme="minorHAnsi" w:cstheme="minorBidi"/>
          <w:noProof/>
          <w:sz w:val="22"/>
          <w:szCs w:val="22"/>
          <w:lang w:eastAsia="es-ES"/>
        </w:rPr>
      </w:pPr>
      <w:hyperlink w:anchor="_Toc498601820" w:history="1">
        <w:r w:rsidR="001E0590" w:rsidRPr="006D7A1F">
          <w:rPr>
            <w:rStyle w:val="Hipervnculo"/>
            <w:rFonts w:ascii="Tahoma" w:hAnsi="Tahoma" w:cs="Tahoma"/>
            <w:noProof/>
          </w:rPr>
          <w:t>A)</w:t>
        </w:r>
        <w:r w:rsidR="001E0590" w:rsidRPr="006D7A1F">
          <w:rPr>
            <w:rFonts w:asciiTheme="minorHAnsi" w:eastAsiaTheme="minorEastAsia" w:hAnsiTheme="minorHAnsi" w:cstheme="minorBidi"/>
            <w:noProof/>
            <w:sz w:val="22"/>
            <w:szCs w:val="22"/>
            <w:lang w:eastAsia="es-ES"/>
          </w:rPr>
          <w:tab/>
        </w:r>
        <w:r w:rsidR="001E0590" w:rsidRPr="006D7A1F">
          <w:rPr>
            <w:rStyle w:val="Hipervnculo"/>
            <w:rFonts w:ascii="Tahoma" w:hAnsi="Tahoma" w:cs="Tahoma"/>
            <w:noProof/>
          </w:rPr>
          <w:t>DEFINICIÓN DEL PLAN DE ACTUACIÓN</w:t>
        </w:r>
        <w:r w:rsidR="001E0590" w:rsidRPr="006D7A1F">
          <w:rPr>
            <w:noProof/>
            <w:webHidden/>
          </w:rPr>
          <w:tab/>
        </w:r>
        <w:r w:rsidR="001E0590" w:rsidRPr="006D7A1F">
          <w:rPr>
            <w:noProof/>
            <w:webHidden/>
          </w:rPr>
          <w:fldChar w:fldCharType="begin"/>
        </w:r>
        <w:r w:rsidR="001E0590" w:rsidRPr="006D7A1F">
          <w:rPr>
            <w:noProof/>
            <w:webHidden/>
          </w:rPr>
          <w:instrText xml:space="preserve"> PAGEREF _Toc498601820 \h </w:instrText>
        </w:r>
        <w:r w:rsidR="001E0590" w:rsidRPr="006D7A1F">
          <w:rPr>
            <w:noProof/>
            <w:webHidden/>
          </w:rPr>
        </w:r>
        <w:r w:rsidR="001E0590" w:rsidRPr="006D7A1F">
          <w:rPr>
            <w:noProof/>
            <w:webHidden/>
          </w:rPr>
          <w:fldChar w:fldCharType="separate"/>
        </w:r>
        <w:r w:rsidR="001E0590" w:rsidRPr="006D7A1F">
          <w:rPr>
            <w:noProof/>
            <w:webHidden/>
          </w:rPr>
          <w:t>4</w:t>
        </w:r>
        <w:r w:rsidR="001E0590" w:rsidRPr="006D7A1F">
          <w:rPr>
            <w:noProof/>
            <w:webHidden/>
          </w:rPr>
          <w:fldChar w:fldCharType="end"/>
        </w:r>
      </w:hyperlink>
    </w:p>
    <w:p w:rsidR="001E0590" w:rsidRPr="006D7A1F" w:rsidRDefault="00A66BD2">
      <w:pPr>
        <w:pStyle w:val="TDC2"/>
        <w:tabs>
          <w:tab w:val="left" w:pos="880"/>
          <w:tab w:val="right" w:leader="dot" w:pos="8495"/>
        </w:tabs>
        <w:rPr>
          <w:rFonts w:asciiTheme="minorHAnsi" w:eastAsiaTheme="minorEastAsia" w:hAnsiTheme="minorHAnsi" w:cstheme="minorBidi"/>
          <w:noProof/>
          <w:sz w:val="22"/>
          <w:szCs w:val="22"/>
          <w:lang w:eastAsia="es-ES"/>
        </w:rPr>
      </w:pPr>
      <w:hyperlink w:anchor="_Toc498601821" w:history="1">
        <w:r w:rsidR="001E0590" w:rsidRPr="006D7A1F">
          <w:rPr>
            <w:rStyle w:val="Hipervnculo"/>
            <w:rFonts w:ascii="Tahoma" w:hAnsi="Tahoma" w:cs="Tahoma"/>
            <w:noProof/>
          </w:rPr>
          <w:t>B)</w:t>
        </w:r>
        <w:r w:rsidR="001E0590" w:rsidRPr="006D7A1F">
          <w:rPr>
            <w:rFonts w:asciiTheme="minorHAnsi" w:eastAsiaTheme="minorEastAsia" w:hAnsiTheme="minorHAnsi" w:cstheme="minorBidi"/>
            <w:noProof/>
            <w:sz w:val="22"/>
            <w:szCs w:val="22"/>
            <w:lang w:eastAsia="es-ES"/>
          </w:rPr>
          <w:tab/>
        </w:r>
        <w:r w:rsidR="001E0590" w:rsidRPr="006D7A1F">
          <w:rPr>
            <w:rStyle w:val="Hipervnculo"/>
            <w:rFonts w:ascii="Tahoma" w:hAnsi="Tahoma" w:cs="Tahoma"/>
            <w:noProof/>
          </w:rPr>
          <w:t>MISIÓN Y FINES FUNDACIONALES</w:t>
        </w:r>
        <w:r w:rsidR="001E0590" w:rsidRPr="006D7A1F">
          <w:rPr>
            <w:noProof/>
            <w:webHidden/>
          </w:rPr>
          <w:tab/>
        </w:r>
        <w:r w:rsidR="001E0590" w:rsidRPr="006D7A1F">
          <w:rPr>
            <w:noProof/>
            <w:webHidden/>
          </w:rPr>
          <w:fldChar w:fldCharType="begin"/>
        </w:r>
        <w:r w:rsidR="001E0590" w:rsidRPr="006D7A1F">
          <w:rPr>
            <w:noProof/>
            <w:webHidden/>
          </w:rPr>
          <w:instrText xml:space="preserve"> PAGEREF _Toc498601821 \h </w:instrText>
        </w:r>
        <w:r w:rsidR="001E0590" w:rsidRPr="006D7A1F">
          <w:rPr>
            <w:noProof/>
            <w:webHidden/>
          </w:rPr>
        </w:r>
        <w:r w:rsidR="001E0590" w:rsidRPr="006D7A1F">
          <w:rPr>
            <w:noProof/>
            <w:webHidden/>
          </w:rPr>
          <w:fldChar w:fldCharType="separate"/>
        </w:r>
        <w:r w:rsidR="001E0590" w:rsidRPr="006D7A1F">
          <w:rPr>
            <w:noProof/>
            <w:webHidden/>
          </w:rPr>
          <w:t>5</w:t>
        </w:r>
        <w:r w:rsidR="001E0590" w:rsidRPr="006D7A1F">
          <w:rPr>
            <w:noProof/>
            <w:webHidden/>
          </w:rPr>
          <w:fldChar w:fldCharType="end"/>
        </w:r>
      </w:hyperlink>
    </w:p>
    <w:p w:rsidR="001E0590" w:rsidRPr="006D7A1F" w:rsidRDefault="00A66BD2">
      <w:pPr>
        <w:pStyle w:val="TDC2"/>
        <w:tabs>
          <w:tab w:val="left" w:pos="880"/>
          <w:tab w:val="right" w:leader="dot" w:pos="8495"/>
        </w:tabs>
        <w:rPr>
          <w:rFonts w:asciiTheme="minorHAnsi" w:eastAsiaTheme="minorEastAsia" w:hAnsiTheme="minorHAnsi" w:cstheme="minorBidi"/>
          <w:noProof/>
          <w:sz w:val="22"/>
          <w:szCs w:val="22"/>
          <w:lang w:eastAsia="es-ES"/>
        </w:rPr>
      </w:pPr>
      <w:hyperlink w:anchor="_Toc498601822" w:history="1">
        <w:r w:rsidR="001E0590" w:rsidRPr="006D7A1F">
          <w:rPr>
            <w:rStyle w:val="Hipervnculo"/>
            <w:rFonts w:ascii="Tahoma" w:hAnsi="Tahoma" w:cs="Tahoma"/>
            <w:noProof/>
          </w:rPr>
          <w:t>C)</w:t>
        </w:r>
        <w:r w:rsidR="001E0590" w:rsidRPr="006D7A1F">
          <w:rPr>
            <w:rFonts w:asciiTheme="minorHAnsi" w:eastAsiaTheme="minorEastAsia" w:hAnsiTheme="minorHAnsi" w:cstheme="minorBidi"/>
            <w:noProof/>
            <w:sz w:val="22"/>
            <w:szCs w:val="22"/>
            <w:lang w:eastAsia="es-ES"/>
          </w:rPr>
          <w:tab/>
        </w:r>
        <w:r w:rsidR="001E0590" w:rsidRPr="006D7A1F">
          <w:rPr>
            <w:rStyle w:val="Hipervnculo"/>
            <w:rFonts w:ascii="Tahoma" w:hAnsi="Tahoma" w:cs="Tahoma"/>
            <w:noProof/>
          </w:rPr>
          <w:t>OBJETIVOS ESPECÍFICOS DE LA FUNDACIÓN ONCE</w:t>
        </w:r>
        <w:r w:rsidR="001E0590" w:rsidRPr="006D7A1F">
          <w:rPr>
            <w:noProof/>
            <w:webHidden/>
          </w:rPr>
          <w:tab/>
        </w:r>
        <w:r w:rsidR="001E0590" w:rsidRPr="006D7A1F">
          <w:rPr>
            <w:noProof/>
            <w:webHidden/>
          </w:rPr>
          <w:fldChar w:fldCharType="begin"/>
        </w:r>
        <w:r w:rsidR="001E0590" w:rsidRPr="006D7A1F">
          <w:rPr>
            <w:noProof/>
            <w:webHidden/>
          </w:rPr>
          <w:instrText xml:space="preserve"> PAGEREF _Toc498601822 \h </w:instrText>
        </w:r>
        <w:r w:rsidR="001E0590" w:rsidRPr="006D7A1F">
          <w:rPr>
            <w:noProof/>
            <w:webHidden/>
          </w:rPr>
        </w:r>
        <w:r w:rsidR="001E0590" w:rsidRPr="006D7A1F">
          <w:rPr>
            <w:noProof/>
            <w:webHidden/>
          </w:rPr>
          <w:fldChar w:fldCharType="separate"/>
        </w:r>
        <w:r w:rsidR="001E0590" w:rsidRPr="006D7A1F">
          <w:rPr>
            <w:noProof/>
            <w:webHidden/>
          </w:rPr>
          <w:t>8</w:t>
        </w:r>
        <w:r w:rsidR="001E0590" w:rsidRPr="006D7A1F">
          <w:rPr>
            <w:noProof/>
            <w:webHidden/>
          </w:rPr>
          <w:fldChar w:fldCharType="end"/>
        </w:r>
      </w:hyperlink>
    </w:p>
    <w:p w:rsidR="001E0590" w:rsidRPr="006D7A1F" w:rsidRDefault="00A66BD2">
      <w:pPr>
        <w:pStyle w:val="TDC2"/>
        <w:tabs>
          <w:tab w:val="left" w:pos="880"/>
          <w:tab w:val="right" w:leader="dot" w:pos="8495"/>
        </w:tabs>
        <w:rPr>
          <w:rFonts w:asciiTheme="minorHAnsi" w:eastAsiaTheme="minorEastAsia" w:hAnsiTheme="minorHAnsi" w:cstheme="minorBidi"/>
          <w:noProof/>
          <w:sz w:val="22"/>
          <w:szCs w:val="22"/>
          <w:lang w:eastAsia="es-ES"/>
        </w:rPr>
      </w:pPr>
      <w:hyperlink w:anchor="_Toc498601823" w:history="1">
        <w:r w:rsidR="001E0590" w:rsidRPr="006D7A1F">
          <w:rPr>
            <w:rStyle w:val="Hipervnculo"/>
            <w:rFonts w:ascii="Tahoma" w:hAnsi="Tahoma" w:cs="Tahoma"/>
            <w:noProof/>
          </w:rPr>
          <w:t>D)</w:t>
        </w:r>
        <w:r w:rsidR="001E0590" w:rsidRPr="006D7A1F">
          <w:rPr>
            <w:rFonts w:asciiTheme="minorHAnsi" w:eastAsiaTheme="minorEastAsia" w:hAnsiTheme="minorHAnsi" w:cstheme="minorBidi"/>
            <w:noProof/>
            <w:sz w:val="22"/>
            <w:szCs w:val="22"/>
            <w:lang w:eastAsia="es-ES"/>
          </w:rPr>
          <w:tab/>
        </w:r>
        <w:r w:rsidR="001E0590" w:rsidRPr="006D7A1F">
          <w:rPr>
            <w:rStyle w:val="Hipervnculo"/>
            <w:rFonts w:ascii="Tahoma" w:hAnsi="Tahoma" w:cs="Tahoma"/>
            <w:noProof/>
          </w:rPr>
          <w:t>PREMISAS ECONÓMICAS. PRINCIPIOS Y CRITERIOS ESTABLECIDOS PARA LA ELABORACIÓN DEL PLAN DE ACTUACIÓN</w:t>
        </w:r>
        <w:r w:rsidR="001E0590" w:rsidRPr="006D7A1F">
          <w:rPr>
            <w:noProof/>
            <w:webHidden/>
          </w:rPr>
          <w:tab/>
        </w:r>
        <w:r w:rsidR="001E0590" w:rsidRPr="006D7A1F">
          <w:rPr>
            <w:noProof/>
            <w:webHidden/>
          </w:rPr>
          <w:fldChar w:fldCharType="begin"/>
        </w:r>
        <w:r w:rsidR="001E0590" w:rsidRPr="006D7A1F">
          <w:rPr>
            <w:noProof/>
            <w:webHidden/>
          </w:rPr>
          <w:instrText xml:space="preserve"> PAGEREF _Toc498601823 \h </w:instrText>
        </w:r>
        <w:r w:rsidR="001E0590" w:rsidRPr="006D7A1F">
          <w:rPr>
            <w:noProof/>
            <w:webHidden/>
          </w:rPr>
        </w:r>
        <w:r w:rsidR="001E0590" w:rsidRPr="006D7A1F">
          <w:rPr>
            <w:noProof/>
            <w:webHidden/>
          </w:rPr>
          <w:fldChar w:fldCharType="separate"/>
        </w:r>
        <w:r w:rsidR="001E0590" w:rsidRPr="006D7A1F">
          <w:rPr>
            <w:noProof/>
            <w:webHidden/>
          </w:rPr>
          <w:t>9</w:t>
        </w:r>
        <w:r w:rsidR="001E0590" w:rsidRPr="006D7A1F">
          <w:rPr>
            <w:noProof/>
            <w:webHidden/>
          </w:rPr>
          <w:fldChar w:fldCharType="end"/>
        </w:r>
      </w:hyperlink>
    </w:p>
    <w:p w:rsidR="001E0590" w:rsidRPr="006D7A1F" w:rsidRDefault="00A66BD2">
      <w:pPr>
        <w:pStyle w:val="TDC3"/>
        <w:tabs>
          <w:tab w:val="left" w:pos="1100"/>
          <w:tab w:val="right" w:leader="dot" w:pos="8495"/>
        </w:tabs>
        <w:rPr>
          <w:rFonts w:asciiTheme="minorHAnsi" w:eastAsiaTheme="minorEastAsia" w:hAnsiTheme="minorHAnsi" w:cstheme="minorBidi"/>
          <w:noProof/>
          <w:sz w:val="22"/>
          <w:szCs w:val="22"/>
          <w:lang w:eastAsia="es-ES"/>
        </w:rPr>
      </w:pPr>
      <w:hyperlink w:anchor="_Toc498601824" w:history="1">
        <w:r w:rsidR="001E0590" w:rsidRPr="006D7A1F">
          <w:rPr>
            <w:rStyle w:val="Hipervnculo"/>
            <w:rFonts w:ascii="Tahoma" w:hAnsi="Tahoma" w:cs="Tahoma"/>
            <w:noProof/>
          </w:rPr>
          <w:t>1.</w:t>
        </w:r>
        <w:r w:rsidR="001E0590" w:rsidRPr="006D7A1F">
          <w:rPr>
            <w:rFonts w:asciiTheme="minorHAnsi" w:eastAsiaTheme="minorEastAsia" w:hAnsiTheme="minorHAnsi" w:cstheme="minorBidi"/>
            <w:noProof/>
            <w:sz w:val="22"/>
            <w:szCs w:val="22"/>
            <w:lang w:eastAsia="es-ES"/>
          </w:rPr>
          <w:tab/>
        </w:r>
        <w:r w:rsidR="001E0590" w:rsidRPr="006D7A1F">
          <w:rPr>
            <w:rStyle w:val="Hipervnculo"/>
            <w:rFonts w:ascii="Tahoma" w:hAnsi="Tahoma" w:cs="Tahoma"/>
            <w:noProof/>
          </w:rPr>
          <w:t>Equilibrio presupuestario</w:t>
        </w:r>
        <w:r w:rsidR="001E0590" w:rsidRPr="006D7A1F">
          <w:rPr>
            <w:noProof/>
            <w:webHidden/>
          </w:rPr>
          <w:tab/>
        </w:r>
        <w:r w:rsidR="001E0590" w:rsidRPr="006D7A1F">
          <w:rPr>
            <w:noProof/>
            <w:webHidden/>
          </w:rPr>
          <w:fldChar w:fldCharType="begin"/>
        </w:r>
        <w:r w:rsidR="001E0590" w:rsidRPr="006D7A1F">
          <w:rPr>
            <w:noProof/>
            <w:webHidden/>
          </w:rPr>
          <w:instrText xml:space="preserve"> PAGEREF _Toc498601824 \h </w:instrText>
        </w:r>
        <w:r w:rsidR="001E0590" w:rsidRPr="006D7A1F">
          <w:rPr>
            <w:noProof/>
            <w:webHidden/>
          </w:rPr>
        </w:r>
        <w:r w:rsidR="001E0590" w:rsidRPr="006D7A1F">
          <w:rPr>
            <w:noProof/>
            <w:webHidden/>
          </w:rPr>
          <w:fldChar w:fldCharType="separate"/>
        </w:r>
        <w:r w:rsidR="001E0590" w:rsidRPr="006D7A1F">
          <w:rPr>
            <w:noProof/>
            <w:webHidden/>
          </w:rPr>
          <w:t>9</w:t>
        </w:r>
        <w:r w:rsidR="001E0590" w:rsidRPr="006D7A1F">
          <w:rPr>
            <w:noProof/>
            <w:webHidden/>
          </w:rPr>
          <w:fldChar w:fldCharType="end"/>
        </w:r>
      </w:hyperlink>
    </w:p>
    <w:p w:rsidR="001E0590" w:rsidRPr="006D7A1F" w:rsidRDefault="00A66BD2">
      <w:pPr>
        <w:pStyle w:val="TDC3"/>
        <w:tabs>
          <w:tab w:val="left" w:pos="1100"/>
          <w:tab w:val="right" w:leader="dot" w:pos="8495"/>
        </w:tabs>
        <w:rPr>
          <w:rFonts w:asciiTheme="minorHAnsi" w:eastAsiaTheme="minorEastAsia" w:hAnsiTheme="minorHAnsi" w:cstheme="minorBidi"/>
          <w:noProof/>
          <w:sz w:val="22"/>
          <w:szCs w:val="22"/>
          <w:lang w:eastAsia="es-ES"/>
        </w:rPr>
      </w:pPr>
      <w:hyperlink w:anchor="_Toc498601825" w:history="1">
        <w:r w:rsidR="001E0590" w:rsidRPr="006D7A1F">
          <w:rPr>
            <w:rStyle w:val="Hipervnculo"/>
            <w:rFonts w:ascii="Tahoma" w:hAnsi="Tahoma" w:cs="Tahoma"/>
            <w:noProof/>
          </w:rPr>
          <w:t>2.</w:t>
        </w:r>
        <w:r w:rsidR="001E0590" w:rsidRPr="006D7A1F">
          <w:rPr>
            <w:rFonts w:asciiTheme="minorHAnsi" w:eastAsiaTheme="minorEastAsia" w:hAnsiTheme="minorHAnsi" w:cstheme="minorBidi"/>
            <w:noProof/>
            <w:sz w:val="22"/>
            <w:szCs w:val="22"/>
            <w:lang w:eastAsia="es-ES"/>
          </w:rPr>
          <w:tab/>
        </w:r>
        <w:r w:rsidR="001E0590" w:rsidRPr="006D7A1F">
          <w:rPr>
            <w:rStyle w:val="Hipervnculo"/>
            <w:rFonts w:ascii="Tahoma" w:hAnsi="Tahoma" w:cs="Tahoma"/>
            <w:noProof/>
          </w:rPr>
          <w:t>Prudencia</w:t>
        </w:r>
        <w:r w:rsidR="001E0590" w:rsidRPr="006D7A1F">
          <w:rPr>
            <w:noProof/>
            <w:webHidden/>
          </w:rPr>
          <w:tab/>
        </w:r>
        <w:r w:rsidR="001E0590" w:rsidRPr="006D7A1F">
          <w:rPr>
            <w:noProof/>
            <w:webHidden/>
          </w:rPr>
          <w:fldChar w:fldCharType="begin"/>
        </w:r>
        <w:r w:rsidR="001E0590" w:rsidRPr="006D7A1F">
          <w:rPr>
            <w:noProof/>
            <w:webHidden/>
          </w:rPr>
          <w:instrText xml:space="preserve"> PAGEREF _Toc498601825 \h </w:instrText>
        </w:r>
        <w:r w:rsidR="001E0590" w:rsidRPr="006D7A1F">
          <w:rPr>
            <w:noProof/>
            <w:webHidden/>
          </w:rPr>
        </w:r>
        <w:r w:rsidR="001E0590" w:rsidRPr="006D7A1F">
          <w:rPr>
            <w:noProof/>
            <w:webHidden/>
          </w:rPr>
          <w:fldChar w:fldCharType="separate"/>
        </w:r>
        <w:r w:rsidR="001E0590" w:rsidRPr="006D7A1F">
          <w:rPr>
            <w:noProof/>
            <w:webHidden/>
          </w:rPr>
          <w:t>10</w:t>
        </w:r>
        <w:r w:rsidR="001E0590" w:rsidRPr="006D7A1F">
          <w:rPr>
            <w:noProof/>
            <w:webHidden/>
          </w:rPr>
          <w:fldChar w:fldCharType="end"/>
        </w:r>
      </w:hyperlink>
    </w:p>
    <w:p w:rsidR="001E0590" w:rsidRPr="006D7A1F" w:rsidRDefault="00A66BD2">
      <w:pPr>
        <w:pStyle w:val="TDC3"/>
        <w:tabs>
          <w:tab w:val="left" w:pos="1100"/>
          <w:tab w:val="right" w:leader="dot" w:pos="8495"/>
        </w:tabs>
        <w:rPr>
          <w:rFonts w:asciiTheme="minorHAnsi" w:eastAsiaTheme="minorEastAsia" w:hAnsiTheme="minorHAnsi" w:cstheme="minorBidi"/>
          <w:noProof/>
          <w:sz w:val="22"/>
          <w:szCs w:val="22"/>
          <w:lang w:eastAsia="es-ES"/>
        </w:rPr>
      </w:pPr>
      <w:hyperlink w:anchor="_Toc498601826" w:history="1">
        <w:r w:rsidR="001E0590" w:rsidRPr="006D7A1F">
          <w:rPr>
            <w:rStyle w:val="Hipervnculo"/>
            <w:rFonts w:ascii="Tahoma" w:hAnsi="Tahoma" w:cs="Tahoma"/>
            <w:noProof/>
          </w:rPr>
          <w:t>3.</w:t>
        </w:r>
        <w:r w:rsidR="001E0590" w:rsidRPr="006D7A1F">
          <w:rPr>
            <w:rFonts w:asciiTheme="minorHAnsi" w:eastAsiaTheme="minorEastAsia" w:hAnsiTheme="minorHAnsi" w:cstheme="minorBidi"/>
            <w:noProof/>
            <w:sz w:val="22"/>
            <w:szCs w:val="22"/>
            <w:lang w:eastAsia="es-ES"/>
          </w:rPr>
          <w:tab/>
        </w:r>
        <w:r w:rsidR="001E0590" w:rsidRPr="006D7A1F">
          <w:rPr>
            <w:rStyle w:val="Hipervnculo"/>
            <w:rFonts w:ascii="Tahoma" w:hAnsi="Tahoma" w:cs="Tahoma"/>
            <w:noProof/>
          </w:rPr>
          <w:t>Acuerdo General de la ONCE con el Gobierno de la Nación.</w:t>
        </w:r>
        <w:r w:rsidR="001E0590" w:rsidRPr="006D7A1F">
          <w:rPr>
            <w:noProof/>
            <w:webHidden/>
          </w:rPr>
          <w:tab/>
        </w:r>
        <w:r w:rsidR="001E0590" w:rsidRPr="006D7A1F">
          <w:rPr>
            <w:noProof/>
            <w:webHidden/>
          </w:rPr>
          <w:fldChar w:fldCharType="begin"/>
        </w:r>
        <w:r w:rsidR="001E0590" w:rsidRPr="006D7A1F">
          <w:rPr>
            <w:noProof/>
            <w:webHidden/>
          </w:rPr>
          <w:instrText xml:space="preserve"> PAGEREF _Toc498601826 \h </w:instrText>
        </w:r>
        <w:r w:rsidR="001E0590" w:rsidRPr="006D7A1F">
          <w:rPr>
            <w:noProof/>
            <w:webHidden/>
          </w:rPr>
        </w:r>
        <w:r w:rsidR="001E0590" w:rsidRPr="006D7A1F">
          <w:rPr>
            <w:noProof/>
            <w:webHidden/>
          </w:rPr>
          <w:fldChar w:fldCharType="separate"/>
        </w:r>
        <w:r w:rsidR="001E0590" w:rsidRPr="006D7A1F">
          <w:rPr>
            <w:noProof/>
            <w:webHidden/>
          </w:rPr>
          <w:t>10</w:t>
        </w:r>
        <w:r w:rsidR="001E0590" w:rsidRPr="006D7A1F">
          <w:rPr>
            <w:noProof/>
            <w:webHidden/>
          </w:rPr>
          <w:fldChar w:fldCharType="end"/>
        </w:r>
      </w:hyperlink>
    </w:p>
    <w:p w:rsidR="001E0590" w:rsidRPr="006D7A1F" w:rsidRDefault="00A66BD2">
      <w:pPr>
        <w:pStyle w:val="TDC3"/>
        <w:tabs>
          <w:tab w:val="left" w:pos="1100"/>
          <w:tab w:val="right" w:leader="dot" w:pos="8495"/>
        </w:tabs>
        <w:rPr>
          <w:rFonts w:asciiTheme="minorHAnsi" w:eastAsiaTheme="minorEastAsia" w:hAnsiTheme="minorHAnsi" w:cstheme="minorBidi"/>
          <w:noProof/>
          <w:sz w:val="22"/>
          <w:szCs w:val="22"/>
          <w:lang w:eastAsia="es-ES"/>
        </w:rPr>
      </w:pPr>
      <w:hyperlink w:anchor="_Toc498601827" w:history="1">
        <w:r w:rsidR="001E0590" w:rsidRPr="006D7A1F">
          <w:rPr>
            <w:rStyle w:val="Hipervnculo"/>
            <w:rFonts w:ascii="Tahoma" w:hAnsi="Tahoma" w:cs="Tahoma"/>
            <w:noProof/>
          </w:rPr>
          <w:t>4.</w:t>
        </w:r>
        <w:r w:rsidR="001E0590" w:rsidRPr="006D7A1F">
          <w:rPr>
            <w:rFonts w:asciiTheme="minorHAnsi" w:eastAsiaTheme="minorEastAsia" w:hAnsiTheme="minorHAnsi" w:cstheme="minorBidi"/>
            <w:noProof/>
            <w:sz w:val="22"/>
            <w:szCs w:val="22"/>
            <w:lang w:eastAsia="es-ES"/>
          </w:rPr>
          <w:tab/>
        </w:r>
        <w:r w:rsidR="001E0590" w:rsidRPr="006D7A1F">
          <w:rPr>
            <w:rStyle w:val="Hipervnculo"/>
            <w:rFonts w:ascii="Tahoma" w:hAnsi="Tahoma" w:cs="Tahoma"/>
            <w:noProof/>
          </w:rPr>
          <w:t>Reglamento de Funcionamiento Económico-Financiero de la ONCE y su Fundación y Reglamento de Funcionamiento Interno.</w:t>
        </w:r>
        <w:r w:rsidR="001E0590" w:rsidRPr="006D7A1F">
          <w:rPr>
            <w:noProof/>
            <w:webHidden/>
          </w:rPr>
          <w:tab/>
        </w:r>
        <w:r w:rsidR="001E0590" w:rsidRPr="006D7A1F">
          <w:rPr>
            <w:noProof/>
            <w:webHidden/>
          </w:rPr>
          <w:fldChar w:fldCharType="begin"/>
        </w:r>
        <w:r w:rsidR="001E0590" w:rsidRPr="006D7A1F">
          <w:rPr>
            <w:noProof/>
            <w:webHidden/>
          </w:rPr>
          <w:instrText xml:space="preserve"> PAGEREF _Toc498601827 \h </w:instrText>
        </w:r>
        <w:r w:rsidR="001E0590" w:rsidRPr="006D7A1F">
          <w:rPr>
            <w:noProof/>
            <w:webHidden/>
          </w:rPr>
        </w:r>
        <w:r w:rsidR="001E0590" w:rsidRPr="006D7A1F">
          <w:rPr>
            <w:noProof/>
            <w:webHidden/>
          </w:rPr>
          <w:fldChar w:fldCharType="separate"/>
        </w:r>
        <w:r w:rsidR="001E0590" w:rsidRPr="006D7A1F">
          <w:rPr>
            <w:noProof/>
            <w:webHidden/>
          </w:rPr>
          <w:t>13</w:t>
        </w:r>
        <w:r w:rsidR="001E0590" w:rsidRPr="006D7A1F">
          <w:rPr>
            <w:noProof/>
            <w:webHidden/>
          </w:rPr>
          <w:fldChar w:fldCharType="end"/>
        </w:r>
      </w:hyperlink>
    </w:p>
    <w:p w:rsidR="001E0590" w:rsidRPr="006D7A1F" w:rsidRDefault="00A66BD2">
      <w:pPr>
        <w:pStyle w:val="TDC3"/>
        <w:tabs>
          <w:tab w:val="left" w:pos="1100"/>
          <w:tab w:val="right" w:leader="dot" w:pos="8495"/>
        </w:tabs>
        <w:rPr>
          <w:rFonts w:asciiTheme="minorHAnsi" w:eastAsiaTheme="minorEastAsia" w:hAnsiTheme="minorHAnsi" w:cstheme="minorBidi"/>
          <w:noProof/>
          <w:sz w:val="22"/>
          <w:szCs w:val="22"/>
          <w:lang w:eastAsia="es-ES"/>
        </w:rPr>
      </w:pPr>
      <w:hyperlink w:anchor="_Toc498601828" w:history="1">
        <w:r w:rsidR="001E0590" w:rsidRPr="006D7A1F">
          <w:rPr>
            <w:rStyle w:val="Hipervnculo"/>
            <w:rFonts w:ascii="Tahoma" w:hAnsi="Tahoma" w:cs="Tahoma"/>
            <w:noProof/>
          </w:rPr>
          <w:t>5.</w:t>
        </w:r>
        <w:r w:rsidR="001E0590" w:rsidRPr="006D7A1F">
          <w:rPr>
            <w:rFonts w:asciiTheme="minorHAnsi" w:eastAsiaTheme="minorEastAsia" w:hAnsiTheme="minorHAnsi" w:cstheme="minorBidi"/>
            <w:noProof/>
            <w:sz w:val="22"/>
            <w:szCs w:val="22"/>
            <w:lang w:eastAsia="es-ES"/>
          </w:rPr>
          <w:tab/>
        </w:r>
        <w:r w:rsidR="001E0590" w:rsidRPr="006D7A1F">
          <w:rPr>
            <w:rStyle w:val="Hipervnculo"/>
            <w:rFonts w:ascii="Tahoma" w:hAnsi="Tahoma" w:cs="Tahoma"/>
            <w:noProof/>
          </w:rPr>
          <w:t>Principio de Solidaridad.</w:t>
        </w:r>
        <w:r w:rsidR="001E0590" w:rsidRPr="006D7A1F">
          <w:rPr>
            <w:noProof/>
            <w:webHidden/>
          </w:rPr>
          <w:tab/>
        </w:r>
        <w:r w:rsidR="001E0590" w:rsidRPr="006D7A1F">
          <w:rPr>
            <w:noProof/>
            <w:webHidden/>
          </w:rPr>
          <w:fldChar w:fldCharType="begin"/>
        </w:r>
        <w:r w:rsidR="001E0590" w:rsidRPr="006D7A1F">
          <w:rPr>
            <w:noProof/>
            <w:webHidden/>
          </w:rPr>
          <w:instrText xml:space="preserve"> PAGEREF _Toc498601828 \h </w:instrText>
        </w:r>
        <w:r w:rsidR="001E0590" w:rsidRPr="006D7A1F">
          <w:rPr>
            <w:noProof/>
            <w:webHidden/>
          </w:rPr>
        </w:r>
        <w:r w:rsidR="001E0590" w:rsidRPr="006D7A1F">
          <w:rPr>
            <w:noProof/>
            <w:webHidden/>
          </w:rPr>
          <w:fldChar w:fldCharType="separate"/>
        </w:r>
        <w:r w:rsidR="001E0590" w:rsidRPr="006D7A1F">
          <w:rPr>
            <w:noProof/>
            <w:webHidden/>
          </w:rPr>
          <w:t>14</w:t>
        </w:r>
        <w:r w:rsidR="001E0590" w:rsidRPr="006D7A1F">
          <w:rPr>
            <w:noProof/>
            <w:webHidden/>
          </w:rPr>
          <w:fldChar w:fldCharType="end"/>
        </w:r>
      </w:hyperlink>
    </w:p>
    <w:p w:rsidR="001E0590" w:rsidRPr="006D7A1F" w:rsidRDefault="00A66BD2">
      <w:pPr>
        <w:pStyle w:val="TDC3"/>
        <w:tabs>
          <w:tab w:val="left" w:pos="1100"/>
          <w:tab w:val="right" w:leader="dot" w:pos="8495"/>
        </w:tabs>
        <w:rPr>
          <w:rFonts w:asciiTheme="minorHAnsi" w:eastAsiaTheme="minorEastAsia" w:hAnsiTheme="minorHAnsi" w:cstheme="minorBidi"/>
          <w:noProof/>
          <w:sz w:val="22"/>
          <w:szCs w:val="22"/>
          <w:lang w:eastAsia="es-ES"/>
        </w:rPr>
      </w:pPr>
      <w:hyperlink w:anchor="_Toc498601829" w:history="1">
        <w:r w:rsidR="001E0590" w:rsidRPr="006D7A1F">
          <w:rPr>
            <w:rStyle w:val="Hipervnculo"/>
            <w:rFonts w:ascii="Tahoma" w:hAnsi="Tahoma" w:cs="Tahoma"/>
            <w:noProof/>
          </w:rPr>
          <w:t>6.</w:t>
        </w:r>
        <w:r w:rsidR="001E0590" w:rsidRPr="006D7A1F">
          <w:rPr>
            <w:rFonts w:asciiTheme="minorHAnsi" w:eastAsiaTheme="minorEastAsia" w:hAnsiTheme="minorHAnsi" w:cstheme="minorBidi"/>
            <w:noProof/>
            <w:sz w:val="22"/>
            <w:szCs w:val="22"/>
            <w:lang w:eastAsia="es-ES"/>
          </w:rPr>
          <w:tab/>
        </w:r>
        <w:r w:rsidR="001E0590" w:rsidRPr="006D7A1F">
          <w:rPr>
            <w:rStyle w:val="Hipervnculo"/>
            <w:rFonts w:ascii="Tahoma" w:hAnsi="Tahoma" w:cs="Tahoma"/>
            <w:noProof/>
          </w:rPr>
          <w:t>Criterio de Transparencia</w:t>
        </w:r>
        <w:r w:rsidR="001E0590" w:rsidRPr="006D7A1F">
          <w:rPr>
            <w:noProof/>
            <w:webHidden/>
          </w:rPr>
          <w:tab/>
        </w:r>
        <w:r w:rsidR="001E0590" w:rsidRPr="006D7A1F">
          <w:rPr>
            <w:noProof/>
            <w:webHidden/>
          </w:rPr>
          <w:fldChar w:fldCharType="begin"/>
        </w:r>
        <w:r w:rsidR="001E0590" w:rsidRPr="006D7A1F">
          <w:rPr>
            <w:noProof/>
            <w:webHidden/>
          </w:rPr>
          <w:instrText xml:space="preserve"> PAGEREF _Toc498601829 \h </w:instrText>
        </w:r>
        <w:r w:rsidR="001E0590" w:rsidRPr="006D7A1F">
          <w:rPr>
            <w:noProof/>
            <w:webHidden/>
          </w:rPr>
        </w:r>
        <w:r w:rsidR="001E0590" w:rsidRPr="006D7A1F">
          <w:rPr>
            <w:noProof/>
            <w:webHidden/>
          </w:rPr>
          <w:fldChar w:fldCharType="separate"/>
        </w:r>
        <w:r w:rsidR="001E0590" w:rsidRPr="006D7A1F">
          <w:rPr>
            <w:noProof/>
            <w:webHidden/>
          </w:rPr>
          <w:t>15</w:t>
        </w:r>
        <w:r w:rsidR="001E0590" w:rsidRPr="006D7A1F">
          <w:rPr>
            <w:noProof/>
            <w:webHidden/>
          </w:rPr>
          <w:fldChar w:fldCharType="end"/>
        </w:r>
      </w:hyperlink>
    </w:p>
    <w:p w:rsidR="001E0590" w:rsidRPr="006D7A1F" w:rsidRDefault="00A66BD2">
      <w:pPr>
        <w:pStyle w:val="TDC1"/>
        <w:tabs>
          <w:tab w:val="left" w:pos="480"/>
          <w:tab w:val="right" w:leader="dot" w:pos="8495"/>
        </w:tabs>
        <w:rPr>
          <w:rFonts w:asciiTheme="minorHAnsi" w:eastAsiaTheme="minorEastAsia" w:hAnsiTheme="minorHAnsi" w:cstheme="minorBidi"/>
          <w:noProof/>
          <w:sz w:val="22"/>
          <w:szCs w:val="22"/>
          <w:lang w:eastAsia="es-ES"/>
        </w:rPr>
      </w:pPr>
      <w:hyperlink w:anchor="_Toc498601830" w:history="1">
        <w:r w:rsidR="001E0590" w:rsidRPr="006D7A1F">
          <w:rPr>
            <w:rStyle w:val="Hipervnculo"/>
            <w:rFonts w:ascii="Tahoma" w:hAnsi="Tahoma" w:cs="Tahoma"/>
            <w:noProof/>
          </w:rPr>
          <w:t>II.</w:t>
        </w:r>
        <w:r w:rsidR="001E0590" w:rsidRPr="006D7A1F">
          <w:rPr>
            <w:rFonts w:asciiTheme="minorHAnsi" w:eastAsiaTheme="minorEastAsia" w:hAnsiTheme="minorHAnsi" w:cstheme="minorBidi"/>
            <w:noProof/>
            <w:sz w:val="22"/>
            <w:szCs w:val="22"/>
            <w:lang w:eastAsia="es-ES"/>
          </w:rPr>
          <w:tab/>
        </w:r>
        <w:r w:rsidR="001E0590" w:rsidRPr="006D7A1F">
          <w:rPr>
            <w:rStyle w:val="Hipervnculo"/>
            <w:rFonts w:ascii="Tahoma" w:hAnsi="Tahoma" w:cs="Tahoma"/>
            <w:noProof/>
          </w:rPr>
          <w:t>PLANIFICACIÓN ECONÓMICA DEL PLAN DE ACTUACIÓN</w:t>
        </w:r>
        <w:r w:rsidR="001E0590" w:rsidRPr="006D7A1F">
          <w:rPr>
            <w:noProof/>
            <w:webHidden/>
          </w:rPr>
          <w:tab/>
        </w:r>
        <w:r w:rsidR="001E0590" w:rsidRPr="006D7A1F">
          <w:rPr>
            <w:noProof/>
            <w:webHidden/>
          </w:rPr>
          <w:fldChar w:fldCharType="begin"/>
        </w:r>
        <w:r w:rsidR="001E0590" w:rsidRPr="006D7A1F">
          <w:rPr>
            <w:noProof/>
            <w:webHidden/>
          </w:rPr>
          <w:instrText xml:space="preserve"> PAGEREF _Toc498601830 \h </w:instrText>
        </w:r>
        <w:r w:rsidR="001E0590" w:rsidRPr="006D7A1F">
          <w:rPr>
            <w:noProof/>
            <w:webHidden/>
          </w:rPr>
        </w:r>
        <w:r w:rsidR="001E0590" w:rsidRPr="006D7A1F">
          <w:rPr>
            <w:noProof/>
            <w:webHidden/>
          </w:rPr>
          <w:fldChar w:fldCharType="separate"/>
        </w:r>
        <w:r w:rsidR="001E0590" w:rsidRPr="006D7A1F">
          <w:rPr>
            <w:noProof/>
            <w:webHidden/>
          </w:rPr>
          <w:t>16</w:t>
        </w:r>
        <w:r w:rsidR="001E0590" w:rsidRPr="006D7A1F">
          <w:rPr>
            <w:noProof/>
            <w:webHidden/>
          </w:rPr>
          <w:fldChar w:fldCharType="end"/>
        </w:r>
      </w:hyperlink>
    </w:p>
    <w:p w:rsidR="001E0590" w:rsidRPr="006D7A1F" w:rsidRDefault="00A66BD2">
      <w:pPr>
        <w:pStyle w:val="TDC2"/>
        <w:tabs>
          <w:tab w:val="left" w:pos="880"/>
          <w:tab w:val="right" w:leader="dot" w:pos="8495"/>
        </w:tabs>
        <w:rPr>
          <w:rFonts w:asciiTheme="minorHAnsi" w:eastAsiaTheme="minorEastAsia" w:hAnsiTheme="minorHAnsi" w:cstheme="minorBidi"/>
          <w:noProof/>
          <w:sz w:val="22"/>
          <w:szCs w:val="22"/>
          <w:lang w:eastAsia="es-ES"/>
        </w:rPr>
      </w:pPr>
      <w:hyperlink w:anchor="_Toc498601831" w:history="1">
        <w:r w:rsidR="001E0590" w:rsidRPr="006D7A1F">
          <w:rPr>
            <w:rStyle w:val="Hipervnculo"/>
            <w:rFonts w:ascii="Tahoma" w:hAnsi="Tahoma" w:cs="Tahoma"/>
            <w:noProof/>
          </w:rPr>
          <w:t>A.</w:t>
        </w:r>
        <w:r w:rsidR="001E0590" w:rsidRPr="006D7A1F">
          <w:rPr>
            <w:rFonts w:asciiTheme="minorHAnsi" w:eastAsiaTheme="minorEastAsia" w:hAnsiTheme="minorHAnsi" w:cstheme="minorBidi"/>
            <w:noProof/>
            <w:sz w:val="22"/>
            <w:szCs w:val="22"/>
            <w:lang w:eastAsia="es-ES"/>
          </w:rPr>
          <w:tab/>
        </w:r>
        <w:r w:rsidR="001E0590" w:rsidRPr="006D7A1F">
          <w:rPr>
            <w:rStyle w:val="Hipervnculo"/>
            <w:rFonts w:ascii="Tahoma" w:hAnsi="Tahoma" w:cs="Tahoma"/>
            <w:noProof/>
          </w:rPr>
          <w:t>PRESUPUESTO DE INGRESOS</w:t>
        </w:r>
        <w:r w:rsidR="001E0590" w:rsidRPr="006D7A1F">
          <w:rPr>
            <w:noProof/>
            <w:webHidden/>
          </w:rPr>
          <w:tab/>
        </w:r>
        <w:r w:rsidR="001E0590" w:rsidRPr="006D7A1F">
          <w:rPr>
            <w:noProof/>
            <w:webHidden/>
          </w:rPr>
          <w:fldChar w:fldCharType="begin"/>
        </w:r>
        <w:r w:rsidR="001E0590" w:rsidRPr="006D7A1F">
          <w:rPr>
            <w:noProof/>
            <w:webHidden/>
          </w:rPr>
          <w:instrText xml:space="preserve"> PAGEREF _Toc498601831 \h </w:instrText>
        </w:r>
        <w:r w:rsidR="001E0590" w:rsidRPr="006D7A1F">
          <w:rPr>
            <w:noProof/>
            <w:webHidden/>
          </w:rPr>
        </w:r>
        <w:r w:rsidR="001E0590" w:rsidRPr="006D7A1F">
          <w:rPr>
            <w:noProof/>
            <w:webHidden/>
          </w:rPr>
          <w:fldChar w:fldCharType="separate"/>
        </w:r>
        <w:r w:rsidR="001E0590" w:rsidRPr="006D7A1F">
          <w:rPr>
            <w:noProof/>
            <w:webHidden/>
          </w:rPr>
          <w:t>16</w:t>
        </w:r>
        <w:r w:rsidR="001E0590" w:rsidRPr="006D7A1F">
          <w:rPr>
            <w:noProof/>
            <w:webHidden/>
          </w:rPr>
          <w:fldChar w:fldCharType="end"/>
        </w:r>
      </w:hyperlink>
    </w:p>
    <w:p w:rsidR="001E0590" w:rsidRPr="006D7A1F" w:rsidRDefault="00A66BD2">
      <w:pPr>
        <w:pStyle w:val="TDC2"/>
        <w:tabs>
          <w:tab w:val="left" w:pos="880"/>
          <w:tab w:val="right" w:leader="dot" w:pos="8495"/>
        </w:tabs>
        <w:rPr>
          <w:rFonts w:asciiTheme="minorHAnsi" w:eastAsiaTheme="minorEastAsia" w:hAnsiTheme="minorHAnsi" w:cstheme="minorBidi"/>
          <w:noProof/>
          <w:sz w:val="22"/>
          <w:szCs w:val="22"/>
          <w:lang w:eastAsia="es-ES"/>
        </w:rPr>
      </w:pPr>
      <w:hyperlink w:anchor="_Toc498601832" w:history="1">
        <w:r w:rsidR="001E0590" w:rsidRPr="006D7A1F">
          <w:rPr>
            <w:rStyle w:val="Hipervnculo"/>
            <w:rFonts w:ascii="Tahoma" w:hAnsi="Tahoma" w:cs="Tahoma"/>
            <w:noProof/>
          </w:rPr>
          <w:t>B.</w:t>
        </w:r>
        <w:r w:rsidR="001E0590" w:rsidRPr="006D7A1F">
          <w:rPr>
            <w:rFonts w:asciiTheme="minorHAnsi" w:eastAsiaTheme="minorEastAsia" w:hAnsiTheme="minorHAnsi" w:cstheme="minorBidi"/>
            <w:noProof/>
            <w:sz w:val="22"/>
            <w:szCs w:val="22"/>
            <w:lang w:eastAsia="es-ES"/>
          </w:rPr>
          <w:tab/>
        </w:r>
        <w:r w:rsidR="001E0590" w:rsidRPr="006D7A1F">
          <w:rPr>
            <w:rStyle w:val="Hipervnculo"/>
            <w:rFonts w:ascii="Tahoma" w:hAnsi="Tahoma" w:cs="Tahoma"/>
            <w:noProof/>
          </w:rPr>
          <w:t>PRESUPUESTO DE GASTOS.</w:t>
        </w:r>
        <w:r w:rsidR="001E0590" w:rsidRPr="006D7A1F">
          <w:rPr>
            <w:noProof/>
            <w:webHidden/>
          </w:rPr>
          <w:tab/>
        </w:r>
        <w:r w:rsidR="001E0590" w:rsidRPr="006D7A1F">
          <w:rPr>
            <w:noProof/>
            <w:webHidden/>
          </w:rPr>
          <w:fldChar w:fldCharType="begin"/>
        </w:r>
        <w:r w:rsidR="001E0590" w:rsidRPr="006D7A1F">
          <w:rPr>
            <w:noProof/>
            <w:webHidden/>
          </w:rPr>
          <w:instrText xml:space="preserve"> PAGEREF _Toc498601832 \h </w:instrText>
        </w:r>
        <w:r w:rsidR="001E0590" w:rsidRPr="006D7A1F">
          <w:rPr>
            <w:noProof/>
            <w:webHidden/>
          </w:rPr>
        </w:r>
        <w:r w:rsidR="001E0590" w:rsidRPr="006D7A1F">
          <w:rPr>
            <w:noProof/>
            <w:webHidden/>
          </w:rPr>
          <w:fldChar w:fldCharType="separate"/>
        </w:r>
        <w:r w:rsidR="001E0590" w:rsidRPr="006D7A1F">
          <w:rPr>
            <w:noProof/>
            <w:webHidden/>
          </w:rPr>
          <w:t>20</w:t>
        </w:r>
        <w:r w:rsidR="001E0590" w:rsidRPr="006D7A1F">
          <w:rPr>
            <w:noProof/>
            <w:webHidden/>
          </w:rPr>
          <w:fldChar w:fldCharType="end"/>
        </w:r>
      </w:hyperlink>
    </w:p>
    <w:p w:rsidR="001E0590" w:rsidRPr="006D7A1F" w:rsidRDefault="00A66BD2">
      <w:pPr>
        <w:pStyle w:val="TDC1"/>
        <w:tabs>
          <w:tab w:val="left" w:pos="660"/>
          <w:tab w:val="right" w:leader="dot" w:pos="8495"/>
        </w:tabs>
        <w:rPr>
          <w:rFonts w:asciiTheme="minorHAnsi" w:eastAsiaTheme="minorEastAsia" w:hAnsiTheme="minorHAnsi" w:cstheme="minorBidi"/>
          <w:noProof/>
          <w:sz w:val="22"/>
          <w:szCs w:val="22"/>
          <w:lang w:eastAsia="es-ES"/>
        </w:rPr>
      </w:pPr>
      <w:hyperlink w:anchor="_Toc498601833" w:history="1">
        <w:r w:rsidR="001E0590" w:rsidRPr="006D7A1F">
          <w:rPr>
            <w:rStyle w:val="Hipervnculo"/>
            <w:rFonts w:ascii="Tahoma" w:hAnsi="Tahoma" w:cs="Tahoma"/>
            <w:noProof/>
          </w:rPr>
          <w:t>III.</w:t>
        </w:r>
        <w:r w:rsidR="001E0590" w:rsidRPr="006D7A1F">
          <w:rPr>
            <w:rFonts w:asciiTheme="minorHAnsi" w:eastAsiaTheme="minorEastAsia" w:hAnsiTheme="minorHAnsi" w:cstheme="minorBidi"/>
            <w:noProof/>
            <w:sz w:val="22"/>
            <w:szCs w:val="22"/>
            <w:lang w:eastAsia="es-ES"/>
          </w:rPr>
          <w:tab/>
        </w:r>
        <w:r w:rsidR="001E0590" w:rsidRPr="006D7A1F">
          <w:rPr>
            <w:rStyle w:val="Hipervnculo"/>
            <w:rFonts w:ascii="Tahoma" w:hAnsi="Tahoma" w:cs="Tahoma"/>
            <w:noProof/>
          </w:rPr>
          <w:t>CRECIMIENTO, INNOVACIÓN Y MEJORA DEL EMPLEO Y LA FORMACIÓN DE PERSONAS CON DISCAPACIDAD</w:t>
        </w:r>
        <w:r w:rsidR="001E0590" w:rsidRPr="006D7A1F">
          <w:rPr>
            <w:noProof/>
            <w:webHidden/>
          </w:rPr>
          <w:tab/>
        </w:r>
        <w:r w:rsidR="001E0590" w:rsidRPr="006D7A1F">
          <w:rPr>
            <w:noProof/>
            <w:webHidden/>
          </w:rPr>
          <w:fldChar w:fldCharType="begin"/>
        </w:r>
        <w:r w:rsidR="001E0590" w:rsidRPr="006D7A1F">
          <w:rPr>
            <w:noProof/>
            <w:webHidden/>
          </w:rPr>
          <w:instrText xml:space="preserve"> PAGEREF _Toc498601833 \h </w:instrText>
        </w:r>
        <w:r w:rsidR="001E0590" w:rsidRPr="006D7A1F">
          <w:rPr>
            <w:noProof/>
            <w:webHidden/>
          </w:rPr>
        </w:r>
        <w:r w:rsidR="001E0590" w:rsidRPr="006D7A1F">
          <w:rPr>
            <w:noProof/>
            <w:webHidden/>
          </w:rPr>
          <w:fldChar w:fldCharType="separate"/>
        </w:r>
        <w:r w:rsidR="001E0590" w:rsidRPr="006D7A1F">
          <w:rPr>
            <w:noProof/>
            <w:webHidden/>
          </w:rPr>
          <w:t>28</w:t>
        </w:r>
        <w:r w:rsidR="001E0590" w:rsidRPr="006D7A1F">
          <w:rPr>
            <w:noProof/>
            <w:webHidden/>
          </w:rPr>
          <w:fldChar w:fldCharType="end"/>
        </w:r>
      </w:hyperlink>
    </w:p>
    <w:p w:rsidR="001E0590" w:rsidRPr="006D7A1F" w:rsidRDefault="00A66BD2">
      <w:pPr>
        <w:pStyle w:val="TDC1"/>
        <w:tabs>
          <w:tab w:val="right" w:leader="dot" w:pos="8495"/>
        </w:tabs>
        <w:rPr>
          <w:rFonts w:asciiTheme="minorHAnsi" w:eastAsiaTheme="minorEastAsia" w:hAnsiTheme="minorHAnsi" w:cstheme="minorBidi"/>
          <w:noProof/>
          <w:sz w:val="22"/>
          <w:szCs w:val="22"/>
          <w:lang w:eastAsia="es-ES"/>
        </w:rPr>
      </w:pPr>
      <w:hyperlink w:anchor="_Toc498601834" w:history="1">
        <w:r w:rsidR="001E0590" w:rsidRPr="006D7A1F">
          <w:rPr>
            <w:rStyle w:val="Hipervnculo"/>
            <w:rFonts w:ascii="Tahoma" w:eastAsia="Arial Unicode MS" w:hAnsi="Tahoma" w:cs="Tahoma"/>
            <w:bCs/>
            <w:noProof/>
            <w:u w:color="000000"/>
            <w:bdr w:val="nil"/>
            <w:lang w:val="es-ES_tradnl" w:eastAsia="en-US"/>
          </w:rPr>
          <w:t>Programa Operativo de Inclusión y Economía Social y Programa Operativo de Empleo Juvenil.</w:t>
        </w:r>
        <w:r w:rsidR="001E0590" w:rsidRPr="006D7A1F">
          <w:rPr>
            <w:noProof/>
            <w:webHidden/>
          </w:rPr>
          <w:tab/>
        </w:r>
        <w:r w:rsidR="001E0590" w:rsidRPr="006D7A1F">
          <w:rPr>
            <w:noProof/>
            <w:webHidden/>
          </w:rPr>
          <w:fldChar w:fldCharType="begin"/>
        </w:r>
        <w:r w:rsidR="001E0590" w:rsidRPr="006D7A1F">
          <w:rPr>
            <w:noProof/>
            <w:webHidden/>
          </w:rPr>
          <w:instrText xml:space="preserve"> PAGEREF _Toc498601834 \h </w:instrText>
        </w:r>
        <w:r w:rsidR="001E0590" w:rsidRPr="006D7A1F">
          <w:rPr>
            <w:noProof/>
            <w:webHidden/>
          </w:rPr>
        </w:r>
        <w:r w:rsidR="001E0590" w:rsidRPr="006D7A1F">
          <w:rPr>
            <w:noProof/>
            <w:webHidden/>
          </w:rPr>
          <w:fldChar w:fldCharType="separate"/>
        </w:r>
        <w:r w:rsidR="001E0590" w:rsidRPr="006D7A1F">
          <w:rPr>
            <w:noProof/>
            <w:webHidden/>
          </w:rPr>
          <w:t>30</w:t>
        </w:r>
        <w:r w:rsidR="001E0590" w:rsidRPr="006D7A1F">
          <w:rPr>
            <w:noProof/>
            <w:webHidden/>
          </w:rPr>
          <w:fldChar w:fldCharType="end"/>
        </w:r>
      </w:hyperlink>
    </w:p>
    <w:p w:rsidR="001E0590" w:rsidRPr="006D7A1F" w:rsidRDefault="00A66BD2">
      <w:pPr>
        <w:pStyle w:val="TDC1"/>
        <w:tabs>
          <w:tab w:val="right" w:leader="dot" w:pos="8495"/>
        </w:tabs>
        <w:rPr>
          <w:rFonts w:asciiTheme="minorHAnsi" w:eastAsiaTheme="minorEastAsia" w:hAnsiTheme="minorHAnsi" w:cstheme="minorBidi"/>
          <w:noProof/>
          <w:sz w:val="22"/>
          <w:szCs w:val="22"/>
          <w:lang w:eastAsia="es-ES"/>
        </w:rPr>
      </w:pPr>
      <w:hyperlink w:anchor="_Toc498601835" w:history="1">
        <w:r w:rsidR="001E0590" w:rsidRPr="006D7A1F">
          <w:rPr>
            <w:rStyle w:val="Hipervnculo"/>
            <w:rFonts w:ascii="Tahoma" w:eastAsia="Arial Unicode MS" w:hAnsi="Tahoma" w:cs="Tahoma"/>
            <w:bCs/>
            <w:noProof/>
            <w:u w:color="000000"/>
            <w:bdr w:val="nil"/>
            <w:lang w:val="es-ES_tradnl" w:eastAsia="en-US"/>
          </w:rPr>
          <w:t>Asociación INSERTA Empleo</w:t>
        </w:r>
        <w:r w:rsidR="001E0590" w:rsidRPr="006D7A1F">
          <w:rPr>
            <w:noProof/>
            <w:webHidden/>
          </w:rPr>
          <w:tab/>
        </w:r>
        <w:r w:rsidR="001E0590" w:rsidRPr="006D7A1F">
          <w:rPr>
            <w:noProof/>
            <w:webHidden/>
          </w:rPr>
          <w:fldChar w:fldCharType="begin"/>
        </w:r>
        <w:r w:rsidR="001E0590" w:rsidRPr="006D7A1F">
          <w:rPr>
            <w:noProof/>
            <w:webHidden/>
          </w:rPr>
          <w:instrText xml:space="preserve"> PAGEREF _Toc498601835 \h </w:instrText>
        </w:r>
        <w:r w:rsidR="001E0590" w:rsidRPr="006D7A1F">
          <w:rPr>
            <w:noProof/>
            <w:webHidden/>
          </w:rPr>
        </w:r>
        <w:r w:rsidR="001E0590" w:rsidRPr="006D7A1F">
          <w:rPr>
            <w:noProof/>
            <w:webHidden/>
          </w:rPr>
          <w:fldChar w:fldCharType="separate"/>
        </w:r>
        <w:r w:rsidR="001E0590" w:rsidRPr="006D7A1F">
          <w:rPr>
            <w:noProof/>
            <w:webHidden/>
          </w:rPr>
          <w:t>31</w:t>
        </w:r>
        <w:r w:rsidR="001E0590" w:rsidRPr="006D7A1F">
          <w:rPr>
            <w:noProof/>
            <w:webHidden/>
          </w:rPr>
          <w:fldChar w:fldCharType="end"/>
        </w:r>
      </w:hyperlink>
    </w:p>
    <w:p w:rsidR="001E0590" w:rsidRPr="006D7A1F" w:rsidRDefault="00A66BD2">
      <w:pPr>
        <w:pStyle w:val="TDC2"/>
        <w:tabs>
          <w:tab w:val="right" w:leader="dot" w:pos="8495"/>
        </w:tabs>
        <w:rPr>
          <w:rFonts w:asciiTheme="minorHAnsi" w:eastAsiaTheme="minorEastAsia" w:hAnsiTheme="minorHAnsi" w:cstheme="minorBidi"/>
          <w:noProof/>
          <w:sz w:val="22"/>
          <w:szCs w:val="22"/>
          <w:lang w:eastAsia="es-ES"/>
        </w:rPr>
      </w:pPr>
      <w:hyperlink w:anchor="_Toc498601836" w:history="1">
        <w:r w:rsidR="001E0590" w:rsidRPr="006D7A1F">
          <w:rPr>
            <w:rStyle w:val="Hipervnculo"/>
            <w:rFonts w:ascii="Tahoma" w:eastAsia="Calibri" w:hAnsi="Tahoma" w:cs="Tahoma"/>
            <w:noProof/>
            <w:lang w:eastAsia="en-US"/>
          </w:rPr>
          <w:t>Actuaciones en el periodo 2018</w:t>
        </w:r>
        <w:r w:rsidR="001E0590" w:rsidRPr="006D7A1F">
          <w:rPr>
            <w:noProof/>
            <w:webHidden/>
          </w:rPr>
          <w:tab/>
        </w:r>
        <w:r w:rsidR="001E0590" w:rsidRPr="006D7A1F">
          <w:rPr>
            <w:noProof/>
            <w:webHidden/>
          </w:rPr>
          <w:fldChar w:fldCharType="begin"/>
        </w:r>
        <w:r w:rsidR="001E0590" w:rsidRPr="006D7A1F">
          <w:rPr>
            <w:noProof/>
            <w:webHidden/>
          </w:rPr>
          <w:instrText xml:space="preserve"> PAGEREF _Toc498601836 \h </w:instrText>
        </w:r>
        <w:r w:rsidR="001E0590" w:rsidRPr="006D7A1F">
          <w:rPr>
            <w:noProof/>
            <w:webHidden/>
          </w:rPr>
        </w:r>
        <w:r w:rsidR="001E0590" w:rsidRPr="006D7A1F">
          <w:rPr>
            <w:noProof/>
            <w:webHidden/>
          </w:rPr>
          <w:fldChar w:fldCharType="separate"/>
        </w:r>
        <w:r w:rsidR="001E0590" w:rsidRPr="006D7A1F">
          <w:rPr>
            <w:noProof/>
            <w:webHidden/>
          </w:rPr>
          <w:t>33</w:t>
        </w:r>
        <w:r w:rsidR="001E0590" w:rsidRPr="006D7A1F">
          <w:rPr>
            <w:noProof/>
            <w:webHidden/>
          </w:rPr>
          <w:fldChar w:fldCharType="end"/>
        </w:r>
      </w:hyperlink>
    </w:p>
    <w:p w:rsidR="001E0590" w:rsidRPr="006D7A1F" w:rsidRDefault="00A66BD2">
      <w:pPr>
        <w:pStyle w:val="TDC1"/>
        <w:tabs>
          <w:tab w:val="right" w:leader="dot" w:pos="8495"/>
        </w:tabs>
        <w:rPr>
          <w:rFonts w:asciiTheme="minorHAnsi" w:eastAsiaTheme="minorEastAsia" w:hAnsiTheme="minorHAnsi" w:cstheme="minorBidi"/>
          <w:noProof/>
          <w:sz w:val="22"/>
          <w:szCs w:val="22"/>
          <w:lang w:eastAsia="es-ES"/>
        </w:rPr>
      </w:pPr>
      <w:hyperlink w:anchor="_Toc498601837" w:history="1">
        <w:r w:rsidR="001E0590" w:rsidRPr="006D7A1F">
          <w:rPr>
            <w:rStyle w:val="Hipervnculo"/>
            <w:rFonts w:ascii="Tahoma" w:eastAsia="Arial Unicode MS" w:hAnsi="Tahoma" w:cs="Tahoma"/>
            <w:bCs/>
            <w:noProof/>
            <w:u w:color="000000"/>
            <w:bdr w:val="nil"/>
            <w:lang w:val="es-ES_tradnl" w:eastAsia="en-US"/>
          </w:rPr>
          <w:t>Comisionado para Universidades.</w:t>
        </w:r>
        <w:r w:rsidR="001E0590" w:rsidRPr="006D7A1F">
          <w:rPr>
            <w:noProof/>
            <w:webHidden/>
          </w:rPr>
          <w:tab/>
        </w:r>
        <w:r w:rsidR="001E0590" w:rsidRPr="006D7A1F">
          <w:rPr>
            <w:noProof/>
            <w:webHidden/>
          </w:rPr>
          <w:fldChar w:fldCharType="begin"/>
        </w:r>
        <w:r w:rsidR="001E0590" w:rsidRPr="006D7A1F">
          <w:rPr>
            <w:noProof/>
            <w:webHidden/>
          </w:rPr>
          <w:instrText xml:space="preserve"> PAGEREF _Toc498601837 \h </w:instrText>
        </w:r>
        <w:r w:rsidR="001E0590" w:rsidRPr="006D7A1F">
          <w:rPr>
            <w:noProof/>
            <w:webHidden/>
          </w:rPr>
        </w:r>
        <w:r w:rsidR="001E0590" w:rsidRPr="006D7A1F">
          <w:rPr>
            <w:noProof/>
            <w:webHidden/>
          </w:rPr>
          <w:fldChar w:fldCharType="separate"/>
        </w:r>
        <w:r w:rsidR="001E0590" w:rsidRPr="006D7A1F">
          <w:rPr>
            <w:noProof/>
            <w:webHidden/>
          </w:rPr>
          <w:t>36</w:t>
        </w:r>
        <w:r w:rsidR="001E0590" w:rsidRPr="006D7A1F">
          <w:rPr>
            <w:noProof/>
            <w:webHidden/>
          </w:rPr>
          <w:fldChar w:fldCharType="end"/>
        </w:r>
      </w:hyperlink>
    </w:p>
    <w:p w:rsidR="001E0590" w:rsidRDefault="00A66BD2">
      <w:pPr>
        <w:pStyle w:val="TDC1"/>
        <w:tabs>
          <w:tab w:val="right" w:leader="dot" w:pos="8495"/>
        </w:tabs>
        <w:rPr>
          <w:rFonts w:asciiTheme="minorHAnsi" w:eastAsiaTheme="minorEastAsia" w:hAnsiTheme="minorHAnsi" w:cstheme="minorBidi"/>
          <w:noProof/>
          <w:sz w:val="22"/>
          <w:szCs w:val="22"/>
          <w:lang w:eastAsia="es-ES"/>
        </w:rPr>
      </w:pPr>
      <w:hyperlink w:anchor="_Toc498601838" w:history="1">
        <w:r w:rsidR="001E0590" w:rsidRPr="006D7A1F">
          <w:rPr>
            <w:rStyle w:val="Hipervnculo"/>
            <w:rFonts w:ascii="Tahoma" w:eastAsia="Arial Unicode MS" w:hAnsi="Tahoma" w:cs="Tahoma"/>
            <w:bCs/>
            <w:noProof/>
            <w:u w:color="000000"/>
            <w:bdr w:val="nil"/>
            <w:lang w:val="es-ES_tradnl" w:eastAsia="en-US"/>
          </w:rPr>
          <w:t>Asociación ILUNION Empleo</w:t>
        </w:r>
        <w:r w:rsidR="001E0590" w:rsidRPr="006D7A1F">
          <w:rPr>
            <w:noProof/>
            <w:webHidden/>
          </w:rPr>
          <w:tab/>
        </w:r>
        <w:r w:rsidR="001E0590" w:rsidRPr="006D7A1F">
          <w:rPr>
            <w:noProof/>
            <w:webHidden/>
          </w:rPr>
          <w:fldChar w:fldCharType="begin"/>
        </w:r>
        <w:r w:rsidR="001E0590" w:rsidRPr="006D7A1F">
          <w:rPr>
            <w:noProof/>
            <w:webHidden/>
          </w:rPr>
          <w:instrText xml:space="preserve"> PAGEREF _Toc498601838 \h </w:instrText>
        </w:r>
        <w:r w:rsidR="001E0590" w:rsidRPr="006D7A1F">
          <w:rPr>
            <w:noProof/>
            <w:webHidden/>
          </w:rPr>
        </w:r>
        <w:r w:rsidR="001E0590" w:rsidRPr="006D7A1F">
          <w:rPr>
            <w:noProof/>
            <w:webHidden/>
          </w:rPr>
          <w:fldChar w:fldCharType="separate"/>
        </w:r>
        <w:r w:rsidR="001E0590" w:rsidRPr="006D7A1F">
          <w:rPr>
            <w:noProof/>
            <w:webHidden/>
          </w:rPr>
          <w:t>39</w:t>
        </w:r>
        <w:r w:rsidR="001E0590" w:rsidRPr="006D7A1F">
          <w:rPr>
            <w:noProof/>
            <w:webHidden/>
          </w:rPr>
          <w:fldChar w:fldCharType="end"/>
        </w:r>
      </w:hyperlink>
    </w:p>
    <w:p w:rsidR="001E0590" w:rsidRDefault="00A66BD2">
      <w:pPr>
        <w:pStyle w:val="TDC1"/>
        <w:tabs>
          <w:tab w:val="left" w:pos="660"/>
          <w:tab w:val="right" w:leader="dot" w:pos="8495"/>
        </w:tabs>
        <w:rPr>
          <w:rFonts w:asciiTheme="minorHAnsi" w:eastAsiaTheme="minorEastAsia" w:hAnsiTheme="minorHAnsi" w:cstheme="minorBidi"/>
          <w:noProof/>
          <w:sz w:val="22"/>
          <w:szCs w:val="22"/>
          <w:lang w:eastAsia="es-ES"/>
        </w:rPr>
      </w:pPr>
      <w:hyperlink w:anchor="_Toc498601839" w:history="1">
        <w:r w:rsidR="001E0590" w:rsidRPr="00136C5B">
          <w:rPr>
            <w:rStyle w:val="Hipervnculo"/>
            <w:rFonts w:ascii="Tahoma" w:hAnsi="Tahoma" w:cs="Tahoma"/>
            <w:noProof/>
          </w:rPr>
          <w:t>IV.</w:t>
        </w:r>
        <w:r w:rsidR="001E0590">
          <w:rPr>
            <w:rFonts w:asciiTheme="minorHAnsi" w:eastAsiaTheme="minorEastAsia" w:hAnsiTheme="minorHAnsi" w:cstheme="minorBidi"/>
            <w:noProof/>
            <w:sz w:val="22"/>
            <w:szCs w:val="22"/>
            <w:lang w:eastAsia="es-ES"/>
          </w:rPr>
          <w:tab/>
        </w:r>
        <w:r w:rsidR="001E0590" w:rsidRPr="00136C5B">
          <w:rPr>
            <w:rStyle w:val="Hipervnculo"/>
            <w:rFonts w:ascii="Tahoma" w:hAnsi="Tahoma" w:cs="Tahoma"/>
            <w:noProof/>
          </w:rPr>
          <w:t>FOMENTO DE LA ACCESIBILIDAD UNIVERSAL, EL DISEÑO PARA TODOS Y LA VIDA INDEPENDIENTE</w:t>
        </w:r>
        <w:r w:rsidR="001E0590">
          <w:rPr>
            <w:noProof/>
            <w:webHidden/>
          </w:rPr>
          <w:tab/>
        </w:r>
        <w:r w:rsidR="001E0590">
          <w:rPr>
            <w:noProof/>
            <w:webHidden/>
          </w:rPr>
          <w:fldChar w:fldCharType="begin"/>
        </w:r>
        <w:r w:rsidR="001E0590">
          <w:rPr>
            <w:noProof/>
            <w:webHidden/>
          </w:rPr>
          <w:instrText xml:space="preserve"> PAGEREF _Toc498601839 \h </w:instrText>
        </w:r>
        <w:r w:rsidR="001E0590">
          <w:rPr>
            <w:noProof/>
            <w:webHidden/>
          </w:rPr>
        </w:r>
        <w:r w:rsidR="001E0590">
          <w:rPr>
            <w:noProof/>
            <w:webHidden/>
          </w:rPr>
          <w:fldChar w:fldCharType="separate"/>
        </w:r>
        <w:r w:rsidR="001E0590">
          <w:rPr>
            <w:noProof/>
            <w:webHidden/>
          </w:rPr>
          <w:t>41</w:t>
        </w:r>
        <w:r w:rsidR="001E0590">
          <w:rPr>
            <w:noProof/>
            <w:webHidden/>
          </w:rPr>
          <w:fldChar w:fldCharType="end"/>
        </w:r>
      </w:hyperlink>
    </w:p>
    <w:p w:rsidR="001E0590" w:rsidRDefault="00A66BD2">
      <w:pPr>
        <w:pStyle w:val="TDC1"/>
        <w:tabs>
          <w:tab w:val="right" w:leader="dot" w:pos="8495"/>
        </w:tabs>
        <w:rPr>
          <w:rFonts w:asciiTheme="minorHAnsi" w:eastAsiaTheme="minorEastAsia" w:hAnsiTheme="minorHAnsi" w:cstheme="minorBidi"/>
          <w:noProof/>
          <w:sz w:val="22"/>
          <w:szCs w:val="22"/>
          <w:lang w:eastAsia="es-ES"/>
        </w:rPr>
      </w:pPr>
      <w:hyperlink w:anchor="_Toc498601840" w:history="1">
        <w:r w:rsidR="001E0590" w:rsidRPr="00136C5B">
          <w:rPr>
            <w:rStyle w:val="Hipervnculo"/>
            <w:rFonts w:ascii="Tahoma" w:hAnsi="Tahoma" w:cs="Tahoma"/>
            <w:noProof/>
          </w:rPr>
          <w:t>V.- OTRAS LÍNEAS DE ACTUACIÓN ESTRATÉGICAS.</w:t>
        </w:r>
        <w:r w:rsidR="001E0590">
          <w:rPr>
            <w:noProof/>
            <w:webHidden/>
          </w:rPr>
          <w:tab/>
        </w:r>
        <w:r w:rsidR="001E0590">
          <w:rPr>
            <w:noProof/>
            <w:webHidden/>
          </w:rPr>
          <w:fldChar w:fldCharType="begin"/>
        </w:r>
        <w:r w:rsidR="001E0590">
          <w:rPr>
            <w:noProof/>
            <w:webHidden/>
          </w:rPr>
          <w:instrText xml:space="preserve"> PAGEREF _Toc498601840 \h </w:instrText>
        </w:r>
        <w:r w:rsidR="001E0590">
          <w:rPr>
            <w:noProof/>
            <w:webHidden/>
          </w:rPr>
        </w:r>
        <w:r w:rsidR="001E0590">
          <w:rPr>
            <w:noProof/>
            <w:webHidden/>
          </w:rPr>
          <w:fldChar w:fldCharType="separate"/>
        </w:r>
        <w:r w:rsidR="001E0590">
          <w:rPr>
            <w:noProof/>
            <w:webHidden/>
          </w:rPr>
          <w:t>42</w:t>
        </w:r>
        <w:r w:rsidR="001E0590">
          <w:rPr>
            <w:noProof/>
            <w:webHidden/>
          </w:rPr>
          <w:fldChar w:fldCharType="end"/>
        </w:r>
      </w:hyperlink>
    </w:p>
    <w:p w:rsidR="001E0590" w:rsidRDefault="00A66BD2">
      <w:pPr>
        <w:pStyle w:val="TDC1"/>
        <w:tabs>
          <w:tab w:val="left" w:pos="480"/>
          <w:tab w:val="right" w:leader="dot" w:pos="8495"/>
        </w:tabs>
        <w:rPr>
          <w:rFonts w:asciiTheme="minorHAnsi" w:eastAsiaTheme="minorEastAsia" w:hAnsiTheme="minorHAnsi" w:cstheme="minorBidi"/>
          <w:noProof/>
          <w:sz w:val="22"/>
          <w:szCs w:val="22"/>
          <w:lang w:eastAsia="es-ES"/>
        </w:rPr>
      </w:pPr>
      <w:hyperlink w:anchor="_Toc498601841" w:history="1">
        <w:r w:rsidR="001E0590" w:rsidRPr="00136C5B">
          <w:rPr>
            <w:rStyle w:val="Hipervnculo"/>
            <w:rFonts w:ascii="Tahoma" w:eastAsia="Calibri" w:hAnsi="Tahoma" w:cs="Tahoma"/>
            <w:noProof/>
            <w:lang w:eastAsia="en-US"/>
          </w:rPr>
          <w:t>A.</w:t>
        </w:r>
        <w:r w:rsidR="001E0590">
          <w:rPr>
            <w:rFonts w:asciiTheme="minorHAnsi" w:eastAsiaTheme="minorEastAsia" w:hAnsiTheme="minorHAnsi" w:cstheme="minorBidi"/>
            <w:noProof/>
            <w:sz w:val="22"/>
            <w:szCs w:val="22"/>
            <w:lang w:eastAsia="es-ES"/>
          </w:rPr>
          <w:tab/>
        </w:r>
        <w:r w:rsidR="006D7A1F" w:rsidRPr="00136C5B">
          <w:rPr>
            <w:rStyle w:val="Hipervnculo"/>
            <w:rFonts w:ascii="Tahoma" w:eastAsia="Calibri" w:hAnsi="Tahoma" w:cs="Tahoma"/>
            <w:noProof/>
            <w:lang w:eastAsia="en-US"/>
          </w:rPr>
          <w:t>Responsabilidad Social Corporativa</w:t>
        </w:r>
        <w:r w:rsidR="001E0590">
          <w:rPr>
            <w:noProof/>
            <w:webHidden/>
          </w:rPr>
          <w:tab/>
        </w:r>
        <w:r w:rsidR="001E0590">
          <w:rPr>
            <w:noProof/>
            <w:webHidden/>
          </w:rPr>
          <w:fldChar w:fldCharType="begin"/>
        </w:r>
        <w:r w:rsidR="001E0590">
          <w:rPr>
            <w:noProof/>
            <w:webHidden/>
          </w:rPr>
          <w:instrText xml:space="preserve"> PAGEREF _Toc498601841 \h </w:instrText>
        </w:r>
        <w:r w:rsidR="001E0590">
          <w:rPr>
            <w:noProof/>
            <w:webHidden/>
          </w:rPr>
        </w:r>
        <w:r w:rsidR="001E0590">
          <w:rPr>
            <w:noProof/>
            <w:webHidden/>
          </w:rPr>
          <w:fldChar w:fldCharType="separate"/>
        </w:r>
        <w:r w:rsidR="001E0590">
          <w:rPr>
            <w:noProof/>
            <w:webHidden/>
          </w:rPr>
          <w:t>42</w:t>
        </w:r>
        <w:r w:rsidR="001E0590">
          <w:rPr>
            <w:noProof/>
            <w:webHidden/>
          </w:rPr>
          <w:fldChar w:fldCharType="end"/>
        </w:r>
      </w:hyperlink>
    </w:p>
    <w:p w:rsidR="001E0590" w:rsidRDefault="00A66BD2">
      <w:pPr>
        <w:pStyle w:val="TDC1"/>
        <w:tabs>
          <w:tab w:val="left" w:pos="480"/>
          <w:tab w:val="right" w:leader="dot" w:pos="8495"/>
        </w:tabs>
        <w:rPr>
          <w:rFonts w:asciiTheme="minorHAnsi" w:eastAsiaTheme="minorEastAsia" w:hAnsiTheme="minorHAnsi" w:cstheme="minorBidi"/>
          <w:noProof/>
          <w:sz w:val="22"/>
          <w:szCs w:val="22"/>
          <w:lang w:eastAsia="es-ES"/>
        </w:rPr>
      </w:pPr>
      <w:hyperlink w:anchor="_Toc498601842" w:history="1">
        <w:r w:rsidR="006D7A1F" w:rsidRPr="00136C5B">
          <w:rPr>
            <w:rStyle w:val="Hipervnculo"/>
            <w:rFonts w:ascii="Tahoma" w:eastAsia="Calibri" w:hAnsi="Tahoma" w:cs="Tahoma"/>
            <w:noProof/>
            <w:lang w:eastAsia="en-US"/>
          </w:rPr>
          <w:t>B.</w:t>
        </w:r>
        <w:r w:rsidR="006D7A1F">
          <w:rPr>
            <w:rFonts w:asciiTheme="minorHAnsi" w:eastAsiaTheme="minorEastAsia" w:hAnsiTheme="minorHAnsi" w:cstheme="minorBidi"/>
            <w:noProof/>
            <w:sz w:val="22"/>
            <w:szCs w:val="22"/>
            <w:lang w:eastAsia="es-ES"/>
          </w:rPr>
          <w:tab/>
        </w:r>
        <w:r w:rsidR="006D7A1F" w:rsidRPr="00136C5B">
          <w:rPr>
            <w:rStyle w:val="Hipervnculo"/>
            <w:rFonts w:ascii="Tahoma" w:eastAsia="Calibri" w:hAnsi="Tahoma" w:cs="Tahoma"/>
            <w:noProof/>
            <w:lang w:eastAsia="en-US"/>
          </w:rPr>
          <w:t>Relaciones sociales e internacionales y planes estratégicos</w:t>
        </w:r>
        <w:r w:rsidR="001E0590">
          <w:rPr>
            <w:noProof/>
            <w:webHidden/>
          </w:rPr>
          <w:tab/>
        </w:r>
        <w:r w:rsidR="001E0590">
          <w:rPr>
            <w:noProof/>
            <w:webHidden/>
          </w:rPr>
          <w:fldChar w:fldCharType="begin"/>
        </w:r>
        <w:r w:rsidR="001E0590">
          <w:rPr>
            <w:noProof/>
            <w:webHidden/>
          </w:rPr>
          <w:instrText xml:space="preserve"> PAGEREF _Toc498601842 \h </w:instrText>
        </w:r>
        <w:r w:rsidR="001E0590">
          <w:rPr>
            <w:noProof/>
            <w:webHidden/>
          </w:rPr>
        </w:r>
        <w:r w:rsidR="001E0590">
          <w:rPr>
            <w:noProof/>
            <w:webHidden/>
          </w:rPr>
          <w:fldChar w:fldCharType="separate"/>
        </w:r>
        <w:r w:rsidR="001E0590">
          <w:rPr>
            <w:noProof/>
            <w:webHidden/>
          </w:rPr>
          <w:t>42</w:t>
        </w:r>
        <w:r w:rsidR="001E0590">
          <w:rPr>
            <w:noProof/>
            <w:webHidden/>
          </w:rPr>
          <w:fldChar w:fldCharType="end"/>
        </w:r>
      </w:hyperlink>
    </w:p>
    <w:p w:rsidR="001E0590" w:rsidRDefault="00A66BD2">
      <w:pPr>
        <w:pStyle w:val="TDC1"/>
        <w:tabs>
          <w:tab w:val="left" w:pos="480"/>
          <w:tab w:val="right" w:leader="dot" w:pos="8495"/>
        </w:tabs>
        <w:rPr>
          <w:rFonts w:asciiTheme="minorHAnsi" w:eastAsiaTheme="minorEastAsia" w:hAnsiTheme="minorHAnsi" w:cstheme="minorBidi"/>
          <w:noProof/>
          <w:sz w:val="22"/>
          <w:szCs w:val="22"/>
          <w:lang w:eastAsia="es-ES"/>
        </w:rPr>
      </w:pPr>
      <w:hyperlink w:anchor="_Toc498601843" w:history="1">
        <w:r w:rsidR="006D7A1F" w:rsidRPr="00136C5B">
          <w:rPr>
            <w:rStyle w:val="Hipervnculo"/>
            <w:rFonts w:ascii="Tahoma" w:eastAsia="Calibri" w:hAnsi="Tahoma" w:cs="Tahoma"/>
            <w:noProof/>
            <w:lang w:eastAsia="en-US"/>
          </w:rPr>
          <w:t>C.</w:t>
        </w:r>
        <w:r w:rsidR="006D7A1F">
          <w:rPr>
            <w:rFonts w:asciiTheme="minorHAnsi" w:eastAsiaTheme="minorEastAsia" w:hAnsiTheme="minorHAnsi" w:cstheme="minorBidi"/>
            <w:noProof/>
            <w:sz w:val="22"/>
            <w:szCs w:val="22"/>
            <w:lang w:eastAsia="es-ES"/>
          </w:rPr>
          <w:tab/>
        </w:r>
        <w:r w:rsidR="006D7A1F" w:rsidRPr="00136C5B">
          <w:rPr>
            <w:rStyle w:val="Hipervnculo"/>
            <w:rFonts w:ascii="Tahoma" w:eastAsia="Calibri" w:hAnsi="Tahoma" w:cs="Tahoma"/>
            <w:noProof/>
            <w:lang w:eastAsia="en-US"/>
          </w:rPr>
          <w:t>Otras actuaciones</w:t>
        </w:r>
        <w:r w:rsidR="006D7A1F">
          <w:rPr>
            <w:noProof/>
            <w:webHidden/>
          </w:rPr>
          <w:tab/>
        </w:r>
        <w:r w:rsidR="001E0590">
          <w:rPr>
            <w:noProof/>
            <w:webHidden/>
          </w:rPr>
          <w:fldChar w:fldCharType="begin"/>
        </w:r>
        <w:r w:rsidR="001E0590">
          <w:rPr>
            <w:noProof/>
            <w:webHidden/>
          </w:rPr>
          <w:instrText xml:space="preserve"> PAGEREF _Toc498601843 \h </w:instrText>
        </w:r>
        <w:r w:rsidR="001E0590">
          <w:rPr>
            <w:noProof/>
            <w:webHidden/>
          </w:rPr>
        </w:r>
        <w:r w:rsidR="001E0590">
          <w:rPr>
            <w:noProof/>
            <w:webHidden/>
          </w:rPr>
          <w:fldChar w:fldCharType="separate"/>
        </w:r>
        <w:r w:rsidR="001E0590">
          <w:rPr>
            <w:noProof/>
            <w:webHidden/>
          </w:rPr>
          <w:t>43</w:t>
        </w:r>
        <w:r w:rsidR="001E0590">
          <w:rPr>
            <w:noProof/>
            <w:webHidden/>
          </w:rPr>
          <w:fldChar w:fldCharType="end"/>
        </w:r>
      </w:hyperlink>
    </w:p>
    <w:p w:rsidR="00C471FE" w:rsidRDefault="00DE4D50" w:rsidP="005D6365">
      <w:pPr>
        <w:spacing w:line="360" w:lineRule="auto"/>
        <w:jc w:val="both"/>
      </w:pPr>
      <w:r w:rsidRPr="00BF371A">
        <w:rPr>
          <w:rFonts w:ascii="Tahoma" w:hAnsi="Tahoma" w:cs="Tahoma"/>
          <w:bCs/>
          <w:sz w:val="22"/>
          <w:szCs w:val="22"/>
        </w:rPr>
        <w:fldChar w:fldCharType="end"/>
      </w:r>
    </w:p>
    <w:p w:rsidR="00321704" w:rsidRDefault="00C471FE" w:rsidP="00684555">
      <w:pPr>
        <w:spacing w:line="360" w:lineRule="auto"/>
        <w:ind w:left="720"/>
        <w:jc w:val="both"/>
        <w:rPr>
          <w:b/>
        </w:rPr>
      </w:pPr>
      <w:r>
        <w:rPr>
          <w:b/>
        </w:rPr>
        <w:br w:type="page"/>
      </w:r>
    </w:p>
    <w:p w:rsidR="00982BA3" w:rsidRPr="00476D80" w:rsidRDefault="00982BA3" w:rsidP="00684555">
      <w:pPr>
        <w:spacing w:line="360" w:lineRule="auto"/>
        <w:ind w:left="720"/>
        <w:jc w:val="both"/>
        <w:rPr>
          <w:rFonts w:ascii="Tahoma" w:hAnsi="Tahoma" w:cs="Tahoma"/>
          <w:b/>
          <w:sz w:val="22"/>
          <w:szCs w:val="22"/>
        </w:rPr>
      </w:pPr>
    </w:p>
    <w:p w:rsidR="00FD4D7B" w:rsidRPr="00476D80" w:rsidRDefault="00FD4D7B" w:rsidP="00FD4D7B">
      <w:pPr>
        <w:spacing w:line="360" w:lineRule="auto"/>
        <w:ind w:left="720"/>
        <w:jc w:val="both"/>
        <w:rPr>
          <w:rFonts w:ascii="Tahoma" w:hAnsi="Tahoma" w:cs="Tahoma"/>
          <w:b/>
          <w:sz w:val="22"/>
          <w:szCs w:val="22"/>
        </w:rPr>
      </w:pPr>
      <w:r w:rsidRPr="00476D80">
        <w:rPr>
          <w:rFonts w:ascii="Tahoma" w:hAnsi="Tahoma" w:cs="Tahoma"/>
          <w:b/>
          <w:sz w:val="22"/>
          <w:szCs w:val="22"/>
        </w:rPr>
        <w:t xml:space="preserve">ANEXO I  </w:t>
      </w:r>
      <w:r w:rsidRPr="00476D80">
        <w:rPr>
          <w:rFonts w:ascii="Tahoma" w:hAnsi="Tahoma" w:cs="Tahoma"/>
          <w:b/>
          <w:sz w:val="22"/>
          <w:szCs w:val="22"/>
        </w:rPr>
        <w:tab/>
        <w:t>PRESUPUESTO CONSOLIDADO DE INGRESOS Y  GASTOS 201</w:t>
      </w:r>
      <w:r w:rsidR="00E10F51">
        <w:rPr>
          <w:rFonts w:ascii="Tahoma" w:hAnsi="Tahoma" w:cs="Tahoma"/>
          <w:b/>
          <w:sz w:val="22"/>
          <w:szCs w:val="22"/>
        </w:rPr>
        <w:t>6</w:t>
      </w:r>
      <w:r w:rsidR="00CA20FC" w:rsidRPr="00476D80">
        <w:rPr>
          <w:rFonts w:ascii="Tahoma" w:hAnsi="Tahoma" w:cs="Tahoma"/>
          <w:b/>
          <w:sz w:val="22"/>
          <w:szCs w:val="22"/>
        </w:rPr>
        <w:t>-201</w:t>
      </w:r>
      <w:r w:rsidR="00E10F51">
        <w:rPr>
          <w:rFonts w:ascii="Tahoma" w:hAnsi="Tahoma" w:cs="Tahoma"/>
          <w:b/>
          <w:sz w:val="22"/>
          <w:szCs w:val="22"/>
        </w:rPr>
        <w:t>7</w:t>
      </w:r>
      <w:r w:rsidRPr="00476D80">
        <w:rPr>
          <w:rFonts w:ascii="Tahoma" w:hAnsi="Tahoma" w:cs="Tahoma"/>
          <w:b/>
          <w:sz w:val="22"/>
          <w:szCs w:val="22"/>
        </w:rPr>
        <w:t>-201</w:t>
      </w:r>
      <w:r w:rsidR="00E10F51">
        <w:rPr>
          <w:rFonts w:ascii="Tahoma" w:hAnsi="Tahoma" w:cs="Tahoma"/>
          <w:b/>
          <w:sz w:val="22"/>
          <w:szCs w:val="22"/>
        </w:rPr>
        <w:t>8</w:t>
      </w:r>
      <w:r w:rsidRPr="00476D80">
        <w:rPr>
          <w:rFonts w:ascii="Tahoma" w:hAnsi="Tahoma" w:cs="Tahoma"/>
          <w:b/>
          <w:sz w:val="22"/>
          <w:szCs w:val="22"/>
        </w:rPr>
        <w:t xml:space="preserve">. </w:t>
      </w:r>
    </w:p>
    <w:p w:rsidR="00FD4D7B" w:rsidRPr="00476D80" w:rsidRDefault="00FD4D7B" w:rsidP="00FD4D7B">
      <w:pPr>
        <w:spacing w:line="360" w:lineRule="auto"/>
        <w:ind w:left="720"/>
        <w:jc w:val="both"/>
        <w:rPr>
          <w:rFonts w:ascii="Tahoma" w:hAnsi="Tahoma" w:cs="Tahoma"/>
          <w:b/>
          <w:sz w:val="22"/>
          <w:szCs w:val="22"/>
        </w:rPr>
      </w:pPr>
    </w:p>
    <w:p w:rsidR="00FD4D7B" w:rsidRPr="00476D80" w:rsidRDefault="00FD4D7B" w:rsidP="00FD4D7B">
      <w:pPr>
        <w:spacing w:line="360" w:lineRule="auto"/>
        <w:ind w:left="720"/>
        <w:jc w:val="both"/>
        <w:rPr>
          <w:rFonts w:ascii="Tahoma" w:hAnsi="Tahoma" w:cs="Tahoma"/>
          <w:b/>
          <w:sz w:val="22"/>
          <w:szCs w:val="22"/>
        </w:rPr>
      </w:pPr>
      <w:r w:rsidRPr="00476D80">
        <w:rPr>
          <w:rFonts w:ascii="Tahoma" w:hAnsi="Tahoma" w:cs="Tahoma"/>
          <w:b/>
          <w:sz w:val="22"/>
          <w:szCs w:val="22"/>
        </w:rPr>
        <w:t>ANEXO II</w:t>
      </w:r>
      <w:r w:rsidRPr="00476D80">
        <w:rPr>
          <w:rFonts w:ascii="Tahoma" w:hAnsi="Tahoma" w:cs="Tahoma"/>
          <w:b/>
          <w:sz w:val="22"/>
          <w:szCs w:val="22"/>
        </w:rPr>
        <w:tab/>
        <w:t xml:space="preserve">CUMPLIMIENTO DEL ACUERDO GENERAL CON EL GOBIERNO DE LA NACIÓN </w:t>
      </w:r>
      <w:r w:rsidR="00CA20FC" w:rsidRPr="00476D80">
        <w:rPr>
          <w:rFonts w:ascii="Tahoma" w:hAnsi="Tahoma" w:cs="Tahoma"/>
          <w:b/>
          <w:sz w:val="22"/>
          <w:szCs w:val="22"/>
        </w:rPr>
        <w:t>201</w:t>
      </w:r>
      <w:r w:rsidR="00E10F51">
        <w:rPr>
          <w:rFonts w:ascii="Tahoma" w:hAnsi="Tahoma" w:cs="Tahoma"/>
          <w:b/>
          <w:sz w:val="22"/>
          <w:szCs w:val="22"/>
        </w:rPr>
        <w:t>6</w:t>
      </w:r>
      <w:r w:rsidR="00CA20FC" w:rsidRPr="00476D80">
        <w:rPr>
          <w:rFonts w:ascii="Tahoma" w:hAnsi="Tahoma" w:cs="Tahoma"/>
          <w:b/>
          <w:sz w:val="22"/>
          <w:szCs w:val="22"/>
        </w:rPr>
        <w:t>-201</w:t>
      </w:r>
      <w:r w:rsidR="00E10F51">
        <w:rPr>
          <w:rFonts w:ascii="Tahoma" w:hAnsi="Tahoma" w:cs="Tahoma"/>
          <w:b/>
          <w:sz w:val="22"/>
          <w:szCs w:val="22"/>
        </w:rPr>
        <w:t>7</w:t>
      </w:r>
      <w:r w:rsidR="00CA20FC" w:rsidRPr="00476D80">
        <w:rPr>
          <w:rFonts w:ascii="Tahoma" w:hAnsi="Tahoma" w:cs="Tahoma"/>
          <w:b/>
          <w:sz w:val="22"/>
          <w:szCs w:val="22"/>
        </w:rPr>
        <w:t>-201</w:t>
      </w:r>
      <w:r w:rsidR="00E10F51">
        <w:rPr>
          <w:rFonts w:ascii="Tahoma" w:hAnsi="Tahoma" w:cs="Tahoma"/>
          <w:b/>
          <w:sz w:val="22"/>
          <w:szCs w:val="22"/>
        </w:rPr>
        <w:t>8</w:t>
      </w:r>
      <w:r w:rsidRPr="00476D80">
        <w:rPr>
          <w:rFonts w:ascii="Tahoma" w:hAnsi="Tahoma" w:cs="Tahoma"/>
          <w:b/>
          <w:sz w:val="22"/>
          <w:szCs w:val="22"/>
        </w:rPr>
        <w:t>.</w:t>
      </w:r>
    </w:p>
    <w:p w:rsidR="00FD4D7B" w:rsidRPr="00476D80" w:rsidRDefault="00FD4D7B" w:rsidP="00FD4D7B">
      <w:pPr>
        <w:spacing w:line="360" w:lineRule="auto"/>
        <w:ind w:left="720"/>
        <w:jc w:val="both"/>
        <w:rPr>
          <w:rFonts w:ascii="Tahoma" w:hAnsi="Tahoma" w:cs="Tahoma"/>
          <w:b/>
          <w:sz w:val="22"/>
          <w:szCs w:val="22"/>
        </w:rPr>
      </w:pPr>
    </w:p>
    <w:p w:rsidR="00FD4D7B" w:rsidRPr="00476D80" w:rsidRDefault="00FD4D7B" w:rsidP="00FD4D7B">
      <w:pPr>
        <w:spacing w:line="360" w:lineRule="auto"/>
        <w:ind w:left="720"/>
        <w:jc w:val="both"/>
        <w:rPr>
          <w:rFonts w:ascii="Tahoma" w:hAnsi="Tahoma" w:cs="Tahoma"/>
          <w:b/>
          <w:sz w:val="22"/>
          <w:szCs w:val="22"/>
        </w:rPr>
      </w:pPr>
      <w:r w:rsidRPr="00476D80">
        <w:rPr>
          <w:rFonts w:ascii="Tahoma" w:hAnsi="Tahoma" w:cs="Tahoma"/>
          <w:b/>
          <w:sz w:val="22"/>
          <w:szCs w:val="22"/>
        </w:rPr>
        <w:t xml:space="preserve">ANEXO III   BALANCE DE SITUACIÓN Y CUENTA DE RESULTADOS INDIVIDUAL DE LA FUNDACIÓN ONCE </w:t>
      </w:r>
      <w:r w:rsidR="00CA20FC" w:rsidRPr="00476D80">
        <w:rPr>
          <w:rFonts w:ascii="Tahoma" w:hAnsi="Tahoma" w:cs="Tahoma"/>
          <w:b/>
          <w:sz w:val="22"/>
          <w:szCs w:val="22"/>
        </w:rPr>
        <w:t>201</w:t>
      </w:r>
      <w:r w:rsidR="00E10F51">
        <w:rPr>
          <w:rFonts w:ascii="Tahoma" w:hAnsi="Tahoma" w:cs="Tahoma"/>
          <w:b/>
          <w:sz w:val="22"/>
          <w:szCs w:val="22"/>
        </w:rPr>
        <w:t>6</w:t>
      </w:r>
      <w:r w:rsidR="00CA20FC" w:rsidRPr="00476D80">
        <w:rPr>
          <w:rFonts w:ascii="Tahoma" w:hAnsi="Tahoma" w:cs="Tahoma"/>
          <w:b/>
          <w:sz w:val="22"/>
          <w:szCs w:val="22"/>
        </w:rPr>
        <w:t>-201</w:t>
      </w:r>
      <w:r w:rsidR="00E10F51">
        <w:rPr>
          <w:rFonts w:ascii="Tahoma" w:hAnsi="Tahoma" w:cs="Tahoma"/>
          <w:b/>
          <w:sz w:val="22"/>
          <w:szCs w:val="22"/>
        </w:rPr>
        <w:t>7</w:t>
      </w:r>
      <w:r w:rsidR="00CA20FC" w:rsidRPr="00476D80">
        <w:rPr>
          <w:rFonts w:ascii="Tahoma" w:hAnsi="Tahoma" w:cs="Tahoma"/>
          <w:b/>
          <w:sz w:val="22"/>
          <w:szCs w:val="22"/>
        </w:rPr>
        <w:t>-201</w:t>
      </w:r>
      <w:r w:rsidR="00E10F51">
        <w:rPr>
          <w:rFonts w:ascii="Tahoma" w:hAnsi="Tahoma" w:cs="Tahoma"/>
          <w:b/>
          <w:sz w:val="22"/>
          <w:szCs w:val="22"/>
        </w:rPr>
        <w:t>8</w:t>
      </w:r>
      <w:r w:rsidRPr="00476D80">
        <w:rPr>
          <w:rFonts w:ascii="Tahoma" w:hAnsi="Tahoma" w:cs="Tahoma"/>
          <w:b/>
          <w:sz w:val="22"/>
          <w:szCs w:val="22"/>
        </w:rPr>
        <w:t>.</w:t>
      </w:r>
    </w:p>
    <w:p w:rsidR="00FD4D7B" w:rsidRPr="00476D80" w:rsidRDefault="00FD4D7B" w:rsidP="00FD4D7B">
      <w:pPr>
        <w:spacing w:line="360" w:lineRule="auto"/>
        <w:ind w:left="720"/>
        <w:jc w:val="both"/>
        <w:rPr>
          <w:rFonts w:ascii="Tahoma" w:hAnsi="Tahoma" w:cs="Tahoma"/>
          <w:b/>
          <w:sz w:val="22"/>
          <w:szCs w:val="22"/>
        </w:rPr>
      </w:pPr>
    </w:p>
    <w:p w:rsidR="00FD4D7B" w:rsidRDefault="00FD4D7B" w:rsidP="00FD4D7B">
      <w:pPr>
        <w:spacing w:line="360" w:lineRule="auto"/>
        <w:ind w:left="720"/>
        <w:jc w:val="both"/>
        <w:rPr>
          <w:rFonts w:ascii="Tahoma" w:hAnsi="Tahoma" w:cs="Tahoma"/>
          <w:b/>
          <w:sz w:val="22"/>
          <w:szCs w:val="22"/>
        </w:rPr>
      </w:pPr>
      <w:r w:rsidRPr="00476D80">
        <w:rPr>
          <w:rFonts w:ascii="Tahoma" w:hAnsi="Tahoma" w:cs="Tahoma"/>
          <w:b/>
          <w:sz w:val="22"/>
          <w:szCs w:val="22"/>
        </w:rPr>
        <w:t>ANEXO IV</w:t>
      </w:r>
      <w:r w:rsidRPr="00476D80">
        <w:rPr>
          <w:rFonts w:ascii="Tahoma" w:hAnsi="Tahoma" w:cs="Tahoma"/>
          <w:b/>
          <w:sz w:val="22"/>
          <w:szCs w:val="22"/>
        </w:rPr>
        <w:tab/>
        <w:t>BALANCE</w:t>
      </w:r>
      <w:r w:rsidR="007E549B">
        <w:rPr>
          <w:rFonts w:ascii="Tahoma" w:hAnsi="Tahoma" w:cs="Tahoma"/>
          <w:b/>
          <w:sz w:val="22"/>
          <w:szCs w:val="22"/>
        </w:rPr>
        <w:t>S</w:t>
      </w:r>
      <w:r w:rsidRPr="00476D80">
        <w:rPr>
          <w:rFonts w:ascii="Tahoma" w:hAnsi="Tahoma" w:cs="Tahoma"/>
          <w:b/>
          <w:sz w:val="22"/>
          <w:szCs w:val="22"/>
        </w:rPr>
        <w:t xml:space="preserve"> DE SITUACIÓN Y CUENTA</w:t>
      </w:r>
      <w:r w:rsidR="007E549B">
        <w:rPr>
          <w:rFonts w:ascii="Tahoma" w:hAnsi="Tahoma" w:cs="Tahoma"/>
          <w:b/>
          <w:sz w:val="22"/>
          <w:szCs w:val="22"/>
        </w:rPr>
        <w:t>S</w:t>
      </w:r>
      <w:r w:rsidRPr="00476D80">
        <w:rPr>
          <w:rFonts w:ascii="Tahoma" w:hAnsi="Tahoma" w:cs="Tahoma"/>
          <w:b/>
          <w:sz w:val="22"/>
          <w:szCs w:val="22"/>
        </w:rPr>
        <w:t xml:space="preserve"> DE RESULTADOS DE LAS ASOCIACIONES INSERTA</w:t>
      </w:r>
      <w:r w:rsidR="00476D80">
        <w:rPr>
          <w:rFonts w:ascii="Tahoma" w:hAnsi="Tahoma" w:cs="Tahoma"/>
          <w:b/>
          <w:sz w:val="22"/>
          <w:szCs w:val="22"/>
        </w:rPr>
        <w:t xml:space="preserve"> EMPLEO E ILUNION EMPLEO</w:t>
      </w:r>
      <w:r w:rsidRPr="00476D80">
        <w:rPr>
          <w:rFonts w:ascii="Tahoma" w:hAnsi="Tahoma" w:cs="Tahoma"/>
          <w:b/>
          <w:sz w:val="22"/>
          <w:szCs w:val="22"/>
        </w:rPr>
        <w:t xml:space="preserve"> </w:t>
      </w:r>
      <w:r w:rsidR="00E10F51" w:rsidRPr="00476D80">
        <w:rPr>
          <w:rFonts w:ascii="Tahoma" w:hAnsi="Tahoma" w:cs="Tahoma"/>
          <w:b/>
          <w:sz w:val="22"/>
          <w:szCs w:val="22"/>
        </w:rPr>
        <w:t>201</w:t>
      </w:r>
      <w:r w:rsidR="00E10F51">
        <w:rPr>
          <w:rFonts w:ascii="Tahoma" w:hAnsi="Tahoma" w:cs="Tahoma"/>
          <w:b/>
          <w:sz w:val="22"/>
          <w:szCs w:val="22"/>
        </w:rPr>
        <w:t>6</w:t>
      </w:r>
      <w:r w:rsidR="00E10F51" w:rsidRPr="00476D80">
        <w:rPr>
          <w:rFonts w:ascii="Tahoma" w:hAnsi="Tahoma" w:cs="Tahoma"/>
          <w:b/>
          <w:sz w:val="22"/>
          <w:szCs w:val="22"/>
        </w:rPr>
        <w:t>-201</w:t>
      </w:r>
      <w:r w:rsidR="00E10F51">
        <w:rPr>
          <w:rFonts w:ascii="Tahoma" w:hAnsi="Tahoma" w:cs="Tahoma"/>
          <w:b/>
          <w:sz w:val="22"/>
          <w:szCs w:val="22"/>
        </w:rPr>
        <w:t>7</w:t>
      </w:r>
      <w:r w:rsidR="00E10F51" w:rsidRPr="00476D80">
        <w:rPr>
          <w:rFonts w:ascii="Tahoma" w:hAnsi="Tahoma" w:cs="Tahoma"/>
          <w:b/>
          <w:sz w:val="22"/>
          <w:szCs w:val="22"/>
        </w:rPr>
        <w:t>-201</w:t>
      </w:r>
      <w:r w:rsidR="00E10F51">
        <w:rPr>
          <w:rFonts w:ascii="Tahoma" w:hAnsi="Tahoma" w:cs="Tahoma"/>
          <w:b/>
          <w:sz w:val="22"/>
          <w:szCs w:val="22"/>
        </w:rPr>
        <w:t>8</w:t>
      </w:r>
      <w:r w:rsidRPr="00476D80">
        <w:rPr>
          <w:rFonts w:ascii="Tahoma" w:hAnsi="Tahoma" w:cs="Tahoma"/>
          <w:b/>
          <w:sz w:val="22"/>
          <w:szCs w:val="22"/>
        </w:rPr>
        <w:t>.</w:t>
      </w:r>
    </w:p>
    <w:p w:rsidR="00CF3B6C" w:rsidRDefault="00CF3B6C" w:rsidP="00FD4D7B">
      <w:pPr>
        <w:spacing w:line="360" w:lineRule="auto"/>
        <w:ind w:left="720"/>
        <w:jc w:val="both"/>
        <w:rPr>
          <w:rFonts w:ascii="Tahoma" w:hAnsi="Tahoma" w:cs="Tahoma"/>
          <w:b/>
          <w:sz w:val="22"/>
          <w:szCs w:val="22"/>
        </w:rPr>
      </w:pPr>
    </w:p>
    <w:p w:rsidR="00CF3B6C" w:rsidRDefault="00CF3B6C" w:rsidP="00CF3B6C">
      <w:pPr>
        <w:spacing w:line="360" w:lineRule="auto"/>
        <w:ind w:left="720"/>
        <w:jc w:val="both"/>
        <w:rPr>
          <w:rFonts w:ascii="Tahoma" w:hAnsi="Tahoma" w:cs="Tahoma"/>
          <w:b/>
          <w:sz w:val="22"/>
          <w:szCs w:val="22"/>
        </w:rPr>
      </w:pPr>
      <w:r>
        <w:rPr>
          <w:rFonts w:ascii="Tahoma" w:hAnsi="Tahoma" w:cs="Tahoma"/>
          <w:b/>
          <w:sz w:val="22"/>
          <w:szCs w:val="22"/>
        </w:rPr>
        <w:t xml:space="preserve">ANEXO </w:t>
      </w:r>
      <w:r w:rsidRPr="00476D80">
        <w:rPr>
          <w:rFonts w:ascii="Tahoma" w:hAnsi="Tahoma" w:cs="Tahoma"/>
          <w:b/>
          <w:sz w:val="22"/>
          <w:szCs w:val="22"/>
        </w:rPr>
        <w:t>V</w:t>
      </w:r>
      <w:r w:rsidRPr="00476D80">
        <w:rPr>
          <w:rFonts w:ascii="Tahoma" w:hAnsi="Tahoma" w:cs="Tahoma"/>
          <w:b/>
          <w:sz w:val="22"/>
          <w:szCs w:val="22"/>
        </w:rPr>
        <w:tab/>
        <w:t>BALANCE DE SITUACIÓN Y CUENTA DE</w:t>
      </w:r>
      <w:r>
        <w:rPr>
          <w:rFonts w:ascii="Tahoma" w:hAnsi="Tahoma" w:cs="Tahoma"/>
          <w:b/>
          <w:sz w:val="22"/>
          <w:szCs w:val="22"/>
        </w:rPr>
        <w:t xml:space="preserve"> PÉRDIDAS Y GANANCIAS</w:t>
      </w:r>
      <w:r w:rsidRPr="00476D80">
        <w:rPr>
          <w:rFonts w:ascii="Tahoma" w:hAnsi="Tahoma" w:cs="Tahoma"/>
          <w:b/>
          <w:sz w:val="22"/>
          <w:szCs w:val="22"/>
        </w:rPr>
        <w:t xml:space="preserve"> DE </w:t>
      </w:r>
      <w:r>
        <w:rPr>
          <w:rFonts w:ascii="Tahoma" w:hAnsi="Tahoma" w:cs="Tahoma"/>
          <w:b/>
          <w:sz w:val="22"/>
          <w:szCs w:val="22"/>
        </w:rPr>
        <w:t>SERVIMEDIA, S.A.</w:t>
      </w:r>
      <w:r w:rsidRPr="00476D80">
        <w:rPr>
          <w:rFonts w:ascii="Tahoma" w:hAnsi="Tahoma" w:cs="Tahoma"/>
          <w:b/>
          <w:sz w:val="22"/>
          <w:szCs w:val="22"/>
        </w:rPr>
        <w:t xml:space="preserve"> 201</w:t>
      </w:r>
      <w:r>
        <w:rPr>
          <w:rFonts w:ascii="Tahoma" w:hAnsi="Tahoma" w:cs="Tahoma"/>
          <w:b/>
          <w:sz w:val="22"/>
          <w:szCs w:val="22"/>
        </w:rPr>
        <w:t>6</w:t>
      </w:r>
      <w:r w:rsidRPr="00476D80">
        <w:rPr>
          <w:rFonts w:ascii="Tahoma" w:hAnsi="Tahoma" w:cs="Tahoma"/>
          <w:b/>
          <w:sz w:val="22"/>
          <w:szCs w:val="22"/>
        </w:rPr>
        <w:t>-201</w:t>
      </w:r>
      <w:r>
        <w:rPr>
          <w:rFonts w:ascii="Tahoma" w:hAnsi="Tahoma" w:cs="Tahoma"/>
          <w:b/>
          <w:sz w:val="22"/>
          <w:szCs w:val="22"/>
        </w:rPr>
        <w:t>7</w:t>
      </w:r>
      <w:r w:rsidRPr="00476D80">
        <w:rPr>
          <w:rFonts w:ascii="Tahoma" w:hAnsi="Tahoma" w:cs="Tahoma"/>
          <w:b/>
          <w:sz w:val="22"/>
          <w:szCs w:val="22"/>
        </w:rPr>
        <w:t>-201</w:t>
      </w:r>
      <w:r>
        <w:rPr>
          <w:rFonts w:ascii="Tahoma" w:hAnsi="Tahoma" w:cs="Tahoma"/>
          <w:b/>
          <w:sz w:val="22"/>
          <w:szCs w:val="22"/>
        </w:rPr>
        <w:t>8</w:t>
      </w:r>
      <w:r w:rsidRPr="00476D80">
        <w:rPr>
          <w:rFonts w:ascii="Tahoma" w:hAnsi="Tahoma" w:cs="Tahoma"/>
          <w:b/>
          <w:sz w:val="22"/>
          <w:szCs w:val="22"/>
        </w:rPr>
        <w:t>.</w:t>
      </w:r>
    </w:p>
    <w:p w:rsidR="003B115E" w:rsidRDefault="003B115E" w:rsidP="00CF3B6C">
      <w:pPr>
        <w:spacing w:line="360" w:lineRule="auto"/>
        <w:ind w:left="720"/>
        <w:jc w:val="both"/>
        <w:rPr>
          <w:rFonts w:ascii="Tahoma" w:hAnsi="Tahoma" w:cs="Tahoma"/>
          <w:b/>
          <w:sz w:val="22"/>
          <w:szCs w:val="22"/>
        </w:rPr>
      </w:pPr>
    </w:p>
    <w:p w:rsidR="003B115E" w:rsidRPr="00476D80" w:rsidRDefault="003B115E" w:rsidP="00CF3B6C">
      <w:pPr>
        <w:spacing w:line="360" w:lineRule="auto"/>
        <w:ind w:left="720"/>
        <w:jc w:val="both"/>
        <w:rPr>
          <w:rFonts w:ascii="Tahoma" w:hAnsi="Tahoma" w:cs="Tahoma"/>
          <w:b/>
          <w:sz w:val="22"/>
          <w:szCs w:val="22"/>
        </w:rPr>
      </w:pPr>
      <w:r>
        <w:rPr>
          <w:rFonts w:ascii="Tahoma" w:hAnsi="Tahoma" w:cs="Tahoma"/>
          <w:b/>
          <w:sz w:val="22"/>
          <w:szCs w:val="22"/>
        </w:rPr>
        <w:t xml:space="preserve">ANEXO VI </w:t>
      </w:r>
      <w:r w:rsidRPr="003B115E">
        <w:rPr>
          <w:rFonts w:ascii="Tahoma" w:hAnsi="Tahoma" w:cs="Tahoma"/>
          <w:b/>
          <w:sz w:val="22"/>
          <w:szCs w:val="22"/>
        </w:rPr>
        <w:t>MODELO DEL PLAN DE ACTUACIÓN 2018 ELABORADO A TRAVÉS DE LA APLICACIÓN INFORMÁTICA DE CUENTAS ANUALES Y PLANES DE ACTUACIÓN</w:t>
      </w:r>
    </w:p>
    <w:p w:rsidR="00CF3B6C" w:rsidRPr="00476D80" w:rsidRDefault="00CF3B6C" w:rsidP="00FD4D7B">
      <w:pPr>
        <w:spacing w:line="360" w:lineRule="auto"/>
        <w:ind w:left="720"/>
        <w:jc w:val="both"/>
        <w:rPr>
          <w:rFonts w:ascii="Tahoma" w:hAnsi="Tahoma" w:cs="Tahoma"/>
          <w:b/>
          <w:sz w:val="22"/>
          <w:szCs w:val="22"/>
        </w:rPr>
      </w:pPr>
    </w:p>
    <w:p w:rsidR="00FD4D7B" w:rsidRDefault="00FD4D7B" w:rsidP="00FD4D7B">
      <w:pPr>
        <w:spacing w:line="360" w:lineRule="auto"/>
        <w:ind w:left="720"/>
        <w:jc w:val="both"/>
        <w:rPr>
          <w:rFonts w:ascii="Arial" w:hAnsi="Arial" w:cs="Arial"/>
          <w:b/>
        </w:rPr>
      </w:pPr>
    </w:p>
    <w:p w:rsidR="00FD4D7B" w:rsidRDefault="00FD4D7B" w:rsidP="00FD4D7B">
      <w:pPr>
        <w:spacing w:line="360" w:lineRule="auto"/>
        <w:ind w:left="720"/>
        <w:jc w:val="both"/>
        <w:rPr>
          <w:rFonts w:ascii="Arial" w:hAnsi="Arial" w:cs="Arial"/>
          <w:b/>
        </w:rPr>
      </w:pPr>
    </w:p>
    <w:p w:rsidR="00FD4D7B" w:rsidRDefault="00FD4D7B" w:rsidP="00FD4D7B">
      <w:pPr>
        <w:spacing w:line="360" w:lineRule="auto"/>
        <w:ind w:left="720"/>
        <w:jc w:val="both"/>
        <w:rPr>
          <w:rFonts w:ascii="Arial" w:hAnsi="Arial" w:cs="Arial"/>
          <w:b/>
        </w:rPr>
      </w:pPr>
    </w:p>
    <w:p w:rsidR="00FD4D7B" w:rsidRDefault="00FD4D7B" w:rsidP="00FD4D7B">
      <w:pPr>
        <w:spacing w:line="360" w:lineRule="auto"/>
        <w:ind w:left="720"/>
        <w:jc w:val="both"/>
        <w:rPr>
          <w:b/>
        </w:rPr>
      </w:pPr>
      <w:r w:rsidRPr="005908F5">
        <w:rPr>
          <w:b/>
        </w:rPr>
        <w:t xml:space="preserve"> </w:t>
      </w:r>
      <w:r>
        <w:rPr>
          <w:b/>
        </w:rPr>
        <w:t xml:space="preserve">            </w:t>
      </w:r>
    </w:p>
    <w:p w:rsidR="00FD4D7B" w:rsidRDefault="00FD4D7B" w:rsidP="00FD4D7B">
      <w:pPr>
        <w:spacing w:line="360" w:lineRule="auto"/>
        <w:ind w:left="720"/>
        <w:jc w:val="both"/>
        <w:rPr>
          <w:b/>
        </w:rPr>
      </w:pPr>
    </w:p>
    <w:p w:rsidR="00FD4D7B" w:rsidRDefault="00FD4D7B" w:rsidP="00FD4D7B">
      <w:pPr>
        <w:spacing w:line="360" w:lineRule="auto"/>
        <w:ind w:left="720"/>
        <w:jc w:val="both"/>
        <w:rPr>
          <w:b/>
        </w:rPr>
      </w:pPr>
    </w:p>
    <w:p w:rsidR="00FD4D7B" w:rsidRDefault="00FD4D7B" w:rsidP="00FD4D7B">
      <w:pPr>
        <w:spacing w:line="360" w:lineRule="auto"/>
        <w:ind w:left="720"/>
        <w:rPr>
          <w:b/>
        </w:rPr>
      </w:pPr>
    </w:p>
    <w:p w:rsidR="00FD4D7B" w:rsidRDefault="00FD4D7B" w:rsidP="00FD4D7B">
      <w:pPr>
        <w:spacing w:line="360" w:lineRule="auto"/>
        <w:ind w:left="720"/>
        <w:rPr>
          <w:b/>
        </w:rPr>
      </w:pPr>
    </w:p>
    <w:p w:rsidR="00FD4D7B" w:rsidRPr="00CE24F3" w:rsidRDefault="00FD4D7B" w:rsidP="00FD4D7B">
      <w:pPr>
        <w:spacing w:line="360" w:lineRule="auto"/>
        <w:ind w:left="720"/>
        <w:rPr>
          <w:b/>
        </w:rPr>
      </w:pPr>
      <w:r w:rsidRPr="005908F5">
        <w:rPr>
          <w:b/>
        </w:rPr>
        <w:br w:type="page"/>
      </w:r>
    </w:p>
    <w:p w:rsidR="00FD4D7B" w:rsidRPr="00476D80" w:rsidRDefault="00FD4D7B" w:rsidP="00FD4D7B">
      <w:pPr>
        <w:pStyle w:val="Ttulo1"/>
        <w:rPr>
          <w:rFonts w:ascii="Tahoma" w:hAnsi="Tahoma" w:cs="Tahoma"/>
          <w:sz w:val="22"/>
          <w:szCs w:val="22"/>
        </w:rPr>
      </w:pPr>
      <w:bookmarkStart w:id="1" w:name="_Toc498601819"/>
      <w:r w:rsidRPr="00476D80">
        <w:rPr>
          <w:rFonts w:ascii="Tahoma" w:hAnsi="Tahoma" w:cs="Tahoma"/>
          <w:sz w:val="22"/>
          <w:szCs w:val="22"/>
        </w:rPr>
        <w:lastRenderedPageBreak/>
        <w:t xml:space="preserve">I. </w:t>
      </w:r>
      <w:r w:rsidRPr="00476D80">
        <w:rPr>
          <w:rFonts w:ascii="Tahoma" w:hAnsi="Tahoma" w:cs="Tahoma"/>
          <w:sz w:val="22"/>
          <w:szCs w:val="22"/>
        </w:rPr>
        <w:tab/>
        <w:t>INTRODUCCIÓN</w:t>
      </w:r>
      <w:bookmarkEnd w:id="1"/>
    </w:p>
    <w:p w:rsidR="00FD4D7B" w:rsidRPr="00476D80" w:rsidRDefault="00FD4D7B" w:rsidP="00FD4D7B">
      <w:pPr>
        <w:spacing w:line="360" w:lineRule="auto"/>
        <w:rPr>
          <w:rFonts w:ascii="Tahoma" w:hAnsi="Tahoma" w:cs="Tahoma"/>
          <w:b/>
          <w:sz w:val="22"/>
          <w:szCs w:val="22"/>
        </w:rPr>
      </w:pPr>
    </w:p>
    <w:p w:rsidR="00FD4D7B" w:rsidRPr="00476D80" w:rsidRDefault="00FD4D7B" w:rsidP="00FD4D7B">
      <w:pPr>
        <w:pStyle w:val="Ttulo2"/>
        <w:rPr>
          <w:rFonts w:ascii="Tahoma" w:hAnsi="Tahoma" w:cs="Tahoma"/>
          <w:sz w:val="22"/>
          <w:szCs w:val="22"/>
        </w:rPr>
      </w:pPr>
      <w:bookmarkStart w:id="2" w:name="_Toc498601820"/>
      <w:r w:rsidRPr="00476D80">
        <w:rPr>
          <w:rFonts w:ascii="Tahoma" w:hAnsi="Tahoma" w:cs="Tahoma"/>
          <w:sz w:val="22"/>
          <w:szCs w:val="22"/>
        </w:rPr>
        <w:t>A)</w:t>
      </w:r>
      <w:r w:rsidRPr="00476D80">
        <w:rPr>
          <w:rFonts w:ascii="Tahoma" w:hAnsi="Tahoma" w:cs="Tahoma"/>
          <w:sz w:val="22"/>
          <w:szCs w:val="22"/>
        </w:rPr>
        <w:tab/>
        <w:t>DEFINICIÓN DEL PLAN DE ACTUACIÓN</w:t>
      </w:r>
      <w:bookmarkEnd w:id="2"/>
    </w:p>
    <w:p w:rsidR="00FD4D7B" w:rsidRPr="00476D80" w:rsidRDefault="00FD4D7B" w:rsidP="00FD4D7B">
      <w:pPr>
        <w:spacing w:line="360" w:lineRule="auto"/>
        <w:jc w:val="both"/>
        <w:rPr>
          <w:rFonts w:ascii="Tahoma" w:hAnsi="Tahoma" w:cs="Tahoma"/>
          <w:sz w:val="22"/>
          <w:szCs w:val="22"/>
          <w:lang w:val="es-ES_tradnl"/>
        </w:rPr>
      </w:pPr>
    </w:p>
    <w:p w:rsidR="00FD4D7B" w:rsidRPr="00476D80" w:rsidRDefault="00FD4D7B" w:rsidP="00FD4D7B">
      <w:pPr>
        <w:pStyle w:val="Textoindependiente"/>
        <w:spacing w:before="0" w:line="360" w:lineRule="auto"/>
        <w:rPr>
          <w:rFonts w:ascii="Tahoma" w:hAnsi="Tahoma" w:cs="Tahoma"/>
          <w:sz w:val="22"/>
          <w:szCs w:val="22"/>
        </w:rPr>
      </w:pPr>
      <w:r w:rsidRPr="00476D80">
        <w:rPr>
          <w:rFonts w:ascii="Tahoma" w:hAnsi="Tahoma" w:cs="Tahoma"/>
          <w:sz w:val="22"/>
          <w:szCs w:val="22"/>
        </w:rPr>
        <w:t xml:space="preserve">La Ley 50/2002 de Fundaciones, de 26 de diciembre, en su artículo 25.8 establece: </w:t>
      </w:r>
      <w:r w:rsidRPr="00476D80">
        <w:rPr>
          <w:rFonts w:ascii="Tahoma" w:hAnsi="Tahoma" w:cs="Tahoma"/>
          <w:i/>
          <w:sz w:val="22"/>
          <w:szCs w:val="22"/>
        </w:rPr>
        <w:t>el Patronato elaborará y remitirá al Protectorado, en los últimos tres meses de cada ejercicio, un plan de actuación, en el que queden reflejados los objetivos y las actividades que se prevea desarrollar durante el ejercicio siguiente</w:t>
      </w:r>
      <w:r w:rsidRPr="00476D80">
        <w:rPr>
          <w:rFonts w:ascii="Tahoma" w:hAnsi="Tahoma" w:cs="Tahoma"/>
          <w:sz w:val="22"/>
          <w:szCs w:val="22"/>
        </w:rPr>
        <w:t xml:space="preserve">. </w:t>
      </w:r>
    </w:p>
    <w:p w:rsidR="00FD4D7B" w:rsidRPr="00476D80" w:rsidRDefault="00FD4D7B" w:rsidP="00FD4D7B">
      <w:pPr>
        <w:pStyle w:val="Textoindependiente"/>
        <w:spacing w:before="0" w:line="360" w:lineRule="auto"/>
        <w:rPr>
          <w:rFonts w:ascii="Tahoma" w:hAnsi="Tahoma" w:cs="Tahoma"/>
          <w:sz w:val="22"/>
          <w:szCs w:val="22"/>
        </w:rPr>
      </w:pPr>
    </w:p>
    <w:p w:rsidR="00FD4D7B" w:rsidRPr="00476D80" w:rsidRDefault="00FD4D7B" w:rsidP="00FD4D7B">
      <w:pPr>
        <w:pStyle w:val="Textoindependiente"/>
        <w:spacing w:before="0" w:line="360" w:lineRule="auto"/>
        <w:rPr>
          <w:rFonts w:ascii="Tahoma" w:hAnsi="Tahoma" w:cs="Tahoma"/>
          <w:sz w:val="22"/>
          <w:szCs w:val="22"/>
        </w:rPr>
      </w:pPr>
      <w:r w:rsidRPr="00476D80">
        <w:rPr>
          <w:rFonts w:ascii="Tahoma" w:hAnsi="Tahoma" w:cs="Tahoma"/>
          <w:sz w:val="22"/>
          <w:szCs w:val="22"/>
        </w:rPr>
        <w:t xml:space="preserve">Para una correcta interpretación del Plan de Actuación de la </w:t>
      </w:r>
      <w:r w:rsidRPr="00476D80">
        <w:rPr>
          <w:rFonts w:ascii="Tahoma" w:hAnsi="Tahoma" w:cs="Tahoma"/>
          <w:b/>
          <w:sz w:val="22"/>
          <w:szCs w:val="22"/>
        </w:rPr>
        <w:t>Fundación ONCE para la Cooperación e Inclusión Social de Personas con Discapacidad (en adelante Fundación ONCE)</w:t>
      </w:r>
      <w:r w:rsidRPr="00476D80">
        <w:rPr>
          <w:rFonts w:ascii="Tahoma" w:hAnsi="Tahoma" w:cs="Tahoma"/>
          <w:sz w:val="22"/>
          <w:szCs w:val="22"/>
        </w:rPr>
        <w:t>, se deben tener en cuenta los siguientes aspectos:</w:t>
      </w:r>
    </w:p>
    <w:p w:rsidR="00FD4D7B" w:rsidRPr="00476D80" w:rsidRDefault="00FD4D7B" w:rsidP="00FD4D7B">
      <w:pPr>
        <w:pStyle w:val="Textoindependiente"/>
        <w:spacing w:before="0" w:line="360" w:lineRule="auto"/>
        <w:rPr>
          <w:rFonts w:ascii="Tahoma" w:hAnsi="Tahoma" w:cs="Tahoma"/>
          <w:sz w:val="22"/>
          <w:szCs w:val="22"/>
        </w:rPr>
      </w:pPr>
    </w:p>
    <w:p w:rsidR="00FD4D7B" w:rsidRPr="00476D80" w:rsidRDefault="00FD4D7B" w:rsidP="009119D9">
      <w:pPr>
        <w:numPr>
          <w:ilvl w:val="0"/>
          <w:numId w:val="19"/>
        </w:numPr>
        <w:spacing w:line="360" w:lineRule="auto"/>
        <w:jc w:val="both"/>
        <w:rPr>
          <w:rFonts w:ascii="Tahoma" w:hAnsi="Tahoma" w:cs="Tahoma"/>
          <w:sz w:val="22"/>
          <w:szCs w:val="22"/>
        </w:rPr>
      </w:pPr>
      <w:r w:rsidRPr="00476D80">
        <w:rPr>
          <w:rFonts w:ascii="Tahoma" w:hAnsi="Tahoma" w:cs="Tahoma"/>
          <w:sz w:val="22"/>
          <w:szCs w:val="22"/>
        </w:rPr>
        <w:t>El presupuesto que se expone en este documento, contempla el Real Decreto 1491/2011 de 24 de octubre de 2011, por el que se aprueban las normas de adaptación del Plan General de Contabilidad a las Entidades sin fines lucrativos, y el modelo del Plan de Actuación de las Entidades sin fines lucrativos.</w:t>
      </w:r>
    </w:p>
    <w:p w:rsidR="00FD4D7B" w:rsidRPr="00476D80" w:rsidRDefault="00FD4D7B" w:rsidP="00FD4D7B">
      <w:pPr>
        <w:pStyle w:val="Textoindependiente"/>
        <w:spacing w:before="0" w:line="360" w:lineRule="auto"/>
        <w:rPr>
          <w:rFonts w:ascii="Tahoma" w:hAnsi="Tahoma" w:cs="Tahoma"/>
          <w:sz w:val="22"/>
          <w:szCs w:val="22"/>
        </w:rPr>
      </w:pPr>
    </w:p>
    <w:p w:rsidR="00CC5A75" w:rsidRPr="00476D80" w:rsidRDefault="00FD4D7B" w:rsidP="009119D9">
      <w:pPr>
        <w:numPr>
          <w:ilvl w:val="0"/>
          <w:numId w:val="19"/>
        </w:numPr>
        <w:spacing w:line="360" w:lineRule="auto"/>
        <w:jc w:val="both"/>
        <w:rPr>
          <w:rFonts w:ascii="Tahoma" w:hAnsi="Tahoma" w:cs="Tahoma"/>
          <w:sz w:val="22"/>
          <w:szCs w:val="22"/>
        </w:rPr>
      </w:pPr>
      <w:r w:rsidRPr="00476D80">
        <w:rPr>
          <w:rFonts w:ascii="Tahoma" w:hAnsi="Tahoma" w:cs="Tahoma"/>
          <w:sz w:val="22"/>
          <w:szCs w:val="22"/>
        </w:rPr>
        <w:t xml:space="preserve">Este presupuesto se presenta </w:t>
      </w:r>
      <w:r w:rsidR="00802B71">
        <w:rPr>
          <w:rFonts w:ascii="Tahoma" w:hAnsi="Tahoma" w:cs="Tahoma"/>
          <w:sz w:val="22"/>
          <w:szCs w:val="22"/>
        </w:rPr>
        <w:t>para el estimado de 2017</w:t>
      </w:r>
      <w:r w:rsidRPr="00476D80">
        <w:rPr>
          <w:rFonts w:ascii="Tahoma" w:hAnsi="Tahoma" w:cs="Tahoma"/>
          <w:sz w:val="22"/>
          <w:szCs w:val="22"/>
        </w:rPr>
        <w:t xml:space="preserve">, incorporando todas las actividades financiadas a través del marco </w:t>
      </w:r>
      <w:r w:rsidR="00CC5A75" w:rsidRPr="00476D80">
        <w:rPr>
          <w:rFonts w:ascii="Tahoma" w:hAnsi="Tahoma" w:cs="Tahoma"/>
          <w:sz w:val="22"/>
          <w:szCs w:val="22"/>
        </w:rPr>
        <w:t xml:space="preserve">de los Programas Operativos del FSE de Inclusión Social y Economía Social (POISES) y de Empleo Juvenil (POEJ), en los que la Fundación ONCE va a tener una doble participación, por un lado como Beneficiaria, de la mano de la Asociación Inserta Empleo, y por otro como Organismo Intermedio. </w:t>
      </w:r>
    </w:p>
    <w:p w:rsidR="00CC5A75" w:rsidRPr="00476D80" w:rsidRDefault="00CC5A75" w:rsidP="00CC5A75">
      <w:pPr>
        <w:suppressAutoHyphens w:val="0"/>
        <w:contextualSpacing/>
        <w:jc w:val="both"/>
        <w:rPr>
          <w:rFonts w:ascii="Tahoma" w:eastAsia="Calibri" w:hAnsi="Tahoma" w:cs="Tahoma"/>
          <w:sz w:val="22"/>
          <w:szCs w:val="22"/>
          <w:lang w:eastAsia="en-US"/>
        </w:rPr>
      </w:pPr>
    </w:p>
    <w:p w:rsidR="00CC5A75" w:rsidRPr="00476D80" w:rsidRDefault="00CC5A75" w:rsidP="00CA20FC">
      <w:pPr>
        <w:spacing w:line="360" w:lineRule="auto"/>
        <w:ind w:left="720"/>
        <w:jc w:val="both"/>
        <w:rPr>
          <w:rFonts w:ascii="Tahoma" w:hAnsi="Tahoma" w:cs="Tahoma"/>
          <w:sz w:val="22"/>
          <w:szCs w:val="22"/>
        </w:rPr>
      </w:pPr>
      <w:r w:rsidRPr="00476D80">
        <w:rPr>
          <w:rFonts w:ascii="Tahoma" w:hAnsi="Tahoma" w:cs="Tahoma"/>
          <w:sz w:val="22"/>
          <w:szCs w:val="22"/>
        </w:rPr>
        <w:t>El pasado 28 de diciembre de 2015, mediante Resoluciones de la Dirección General del Trabajo Autónomo, de la Economía Social y de la Responsabilidad Social de las Empresas, se aprobaron las propuestas presentadas por la Fundación ONCE al amparo de la convocatoria para la selección de operaciones que se financiarán con cargo al Fondo Social Europeo para el periodo 2016-2019, para lo cual se nos conceden unas cuantías a ejecutar que son las que se reflejan en el presente Plan de Actuación para el ejercicio 201</w:t>
      </w:r>
      <w:r w:rsidR="00802B71">
        <w:rPr>
          <w:rFonts w:ascii="Tahoma" w:hAnsi="Tahoma" w:cs="Tahoma"/>
          <w:sz w:val="22"/>
          <w:szCs w:val="22"/>
        </w:rPr>
        <w:t>8</w:t>
      </w:r>
      <w:r w:rsidRPr="00476D80">
        <w:rPr>
          <w:rFonts w:ascii="Tahoma" w:hAnsi="Tahoma" w:cs="Tahoma"/>
          <w:sz w:val="22"/>
          <w:szCs w:val="22"/>
        </w:rPr>
        <w:t>.</w:t>
      </w:r>
    </w:p>
    <w:p w:rsidR="00CC5A75" w:rsidRPr="00476D80" w:rsidRDefault="00CC5A75" w:rsidP="00CC5A75">
      <w:pPr>
        <w:tabs>
          <w:tab w:val="left" w:pos="851"/>
        </w:tabs>
        <w:suppressAutoHyphens w:val="0"/>
        <w:jc w:val="both"/>
        <w:rPr>
          <w:rFonts w:ascii="Tahoma" w:eastAsia="Calibri" w:hAnsi="Tahoma" w:cs="Tahoma"/>
          <w:sz w:val="22"/>
          <w:szCs w:val="22"/>
          <w:lang w:eastAsia="en-US"/>
        </w:rPr>
      </w:pPr>
      <w:r w:rsidRPr="00476D80">
        <w:rPr>
          <w:rFonts w:ascii="Tahoma" w:eastAsia="Calibri" w:hAnsi="Tahoma" w:cs="Tahoma"/>
          <w:sz w:val="22"/>
          <w:szCs w:val="22"/>
          <w:lang w:eastAsia="en-US"/>
        </w:rPr>
        <w:t xml:space="preserve"> </w:t>
      </w:r>
    </w:p>
    <w:p w:rsidR="00FD4D7B" w:rsidRPr="00476D80" w:rsidRDefault="00CC5A75" w:rsidP="00CA20FC">
      <w:pPr>
        <w:spacing w:line="360" w:lineRule="auto"/>
        <w:ind w:left="720"/>
        <w:jc w:val="both"/>
        <w:rPr>
          <w:rFonts w:ascii="Tahoma" w:hAnsi="Tahoma" w:cs="Tahoma"/>
          <w:sz w:val="22"/>
          <w:szCs w:val="22"/>
        </w:rPr>
      </w:pPr>
      <w:r w:rsidRPr="00476D80">
        <w:rPr>
          <w:rFonts w:ascii="Tahoma" w:hAnsi="Tahoma" w:cs="Tahoma"/>
          <w:sz w:val="22"/>
          <w:szCs w:val="22"/>
        </w:rPr>
        <w:lastRenderedPageBreak/>
        <w:t xml:space="preserve">La </w:t>
      </w:r>
      <w:r w:rsidR="00FD4D7B" w:rsidRPr="00476D80">
        <w:rPr>
          <w:rFonts w:ascii="Tahoma" w:hAnsi="Tahoma" w:cs="Tahoma"/>
          <w:sz w:val="22"/>
          <w:szCs w:val="22"/>
        </w:rPr>
        <w:t>Asociació</w:t>
      </w:r>
      <w:r w:rsidRPr="00476D80">
        <w:rPr>
          <w:rFonts w:ascii="Tahoma" w:hAnsi="Tahoma" w:cs="Tahoma"/>
          <w:sz w:val="22"/>
          <w:szCs w:val="22"/>
        </w:rPr>
        <w:t xml:space="preserve">n </w:t>
      </w:r>
      <w:r w:rsidR="00FD4D7B" w:rsidRPr="00476D80">
        <w:rPr>
          <w:rFonts w:ascii="Tahoma" w:hAnsi="Tahoma" w:cs="Tahoma"/>
          <w:sz w:val="22"/>
          <w:szCs w:val="22"/>
        </w:rPr>
        <w:t>Inserta</w:t>
      </w:r>
      <w:r w:rsidRPr="00476D80">
        <w:rPr>
          <w:rFonts w:ascii="Tahoma" w:hAnsi="Tahoma" w:cs="Tahoma"/>
          <w:sz w:val="22"/>
          <w:szCs w:val="22"/>
        </w:rPr>
        <w:t xml:space="preserve"> Empleo</w:t>
      </w:r>
      <w:r w:rsidR="00FD4D7B" w:rsidRPr="00476D80">
        <w:rPr>
          <w:rFonts w:ascii="Tahoma" w:hAnsi="Tahoma" w:cs="Tahoma"/>
          <w:sz w:val="22"/>
          <w:szCs w:val="22"/>
        </w:rPr>
        <w:t>, constituida el 30 de junio de 2008, entidad sin ánimo de lucro</w:t>
      </w:r>
      <w:r w:rsidR="00CA20FC" w:rsidRPr="00476D80">
        <w:rPr>
          <w:rFonts w:ascii="Tahoma" w:hAnsi="Tahoma" w:cs="Tahoma"/>
          <w:sz w:val="22"/>
          <w:szCs w:val="22"/>
        </w:rPr>
        <w:t>, se crea</w:t>
      </w:r>
      <w:r w:rsidR="00FD4D7B" w:rsidRPr="00476D80">
        <w:rPr>
          <w:rFonts w:ascii="Tahoma" w:hAnsi="Tahoma" w:cs="Tahoma"/>
          <w:sz w:val="22"/>
          <w:szCs w:val="22"/>
        </w:rPr>
        <w:t xml:space="preserve"> ex profeso por la Fundación ONCE con el fin de garantizar la eficiencia en el control y en la ejecución del Programa Operativo, que tendrá la consideración de Beneficiario, para la ejecución de determinadas operaciones.</w:t>
      </w:r>
    </w:p>
    <w:p w:rsidR="00FD4D7B" w:rsidRPr="00476D80" w:rsidRDefault="00FD4D7B" w:rsidP="00FD4D7B">
      <w:pPr>
        <w:spacing w:line="360" w:lineRule="auto"/>
        <w:jc w:val="both"/>
        <w:rPr>
          <w:rFonts w:ascii="Tahoma" w:hAnsi="Tahoma" w:cs="Tahoma"/>
          <w:sz w:val="22"/>
          <w:szCs w:val="22"/>
        </w:rPr>
      </w:pPr>
    </w:p>
    <w:p w:rsidR="00B41802" w:rsidRDefault="00FD4D7B" w:rsidP="009119D9">
      <w:pPr>
        <w:numPr>
          <w:ilvl w:val="0"/>
          <w:numId w:val="19"/>
        </w:numPr>
        <w:spacing w:line="360" w:lineRule="auto"/>
        <w:jc w:val="both"/>
        <w:rPr>
          <w:rFonts w:ascii="Tahoma" w:hAnsi="Tahoma" w:cs="Tahoma"/>
          <w:sz w:val="22"/>
          <w:szCs w:val="22"/>
        </w:rPr>
      </w:pPr>
      <w:r w:rsidRPr="00476D80">
        <w:rPr>
          <w:rFonts w:ascii="Tahoma" w:hAnsi="Tahoma" w:cs="Tahoma"/>
          <w:sz w:val="22"/>
          <w:szCs w:val="22"/>
        </w:rPr>
        <w:t xml:space="preserve">Este presupuesto también aglutina la actividad de empleo y formación que no cubre el Programa Operativo en la </w:t>
      </w:r>
      <w:r w:rsidR="00CC5A75" w:rsidRPr="00476D80">
        <w:rPr>
          <w:rFonts w:ascii="Tahoma" w:hAnsi="Tahoma" w:cs="Tahoma"/>
          <w:sz w:val="22"/>
          <w:szCs w:val="22"/>
        </w:rPr>
        <w:t>Asociación ILUNION Empleo</w:t>
      </w:r>
      <w:r w:rsidRPr="00476D80">
        <w:rPr>
          <w:rFonts w:ascii="Tahoma" w:hAnsi="Tahoma" w:cs="Tahoma"/>
          <w:sz w:val="22"/>
          <w:szCs w:val="22"/>
        </w:rPr>
        <w:t xml:space="preserve"> constituida en el año 1998 como Agencia de Colocación de ámbito nacional concedida por el Instituto Nacional de Empleo.</w:t>
      </w:r>
    </w:p>
    <w:p w:rsidR="00B41802" w:rsidRDefault="00B41802" w:rsidP="00B41802">
      <w:pPr>
        <w:spacing w:line="360" w:lineRule="auto"/>
        <w:ind w:left="720"/>
        <w:jc w:val="both"/>
        <w:rPr>
          <w:rFonts w:ascii="Tahoma" w:hAnsi="Tahoma" w:cs="Tahoma"/>
          <w:sz w:val="22"/>
          <w:szCs w:val="22"/>
        </w:rPr>
      </w:pPr>
    </w:p>
    <w:p w:rsidR="00CC5A75" w:rsidRDefault="00CC5A75" w:rsidP="009119D9">
      <w:pPr>
        <w:numPr>
          <w:ilvl w:val="0"/>
          <w:numId w:val="19"/>
        </w:numPr>
        <w:spacing w:line="360" w:lineRule="auto"/>
        <w:jc w:val="both"/>
        <w:rPr>
          <w:rFonts w:ascii="Tahoma" w:hAnsi="Tahoma" w:cs="Tahoma"/>
          <w:sz w:val="22"/>
          <w:szCs w:val="22"/>
        </w:rPr>
      </w:pPr>
      <w:r w:rsidRPr="00B41802">
        <w:rPr>
          <w:rFonts w:ascii="Tahoma" w:hAnsi="Tahoma" w:cs="Tahoma"/>
          <w:sz w:val="22"/>
          <w:szCs w:val="22"/>
        </w:rPr>
        <w:t>En la elaboración de</w:t>
      </w:r>
      <w:r w:rsidR="00CA20FC" w:rsidRPr="00B41802">
        <w:rPr>
          <w:rFonts w:ascii="Tahoma" w:hAnsi="Tahoma" w:cs="Tahoma"/>
          <w:sz w:val="22"/>
          <w:szCs w:val="22"/>
        </w:rPr>
        <w:t xml:space="preserve"> este </w:t>
      </w:r>
      <w:r w:rsidRPr="00B41802">
        <w:rPr>
          <w:rFonts w:ascii="Tahoma" w:hAnsi="Tahoma" w:cs="Tahoma"/>
          <w:sz w:val="22"/>
          <w:szCs w:val="22"/>
        </w:rPr>
        <w:t xml:space="preserve">presupuesto vamos a considerar como ingresos los fondos recibidos cuando la Fundación ONCE actúa como Organismo Intermedio. </w:t>
      </w:r>
    </w:p>
    <w:p w:rsidR="00B41802" w:rsidRPr="00B41802" w:rsidRDefault="00B41802" w:rsidP="00B41802">
      <w:pPr>
        <w:spacing w:line="360" w:lineRule="auto"/>
        <w:jc w:val="both"/>
        <w:rPr>
          <w:rFonts w:ascii="Tahoma" w:hAnsi="Tahoma" w:cs="Tahoma"/>
          <w:sz w:val="22"/>
          <w:szCs w:val="22"/>
        </w:rPr>
      </w:pPr>
    </w:p>
    <w:p w:rsidR="009E79C9" w:rsidRDefault="009E79C9" w:rsidP="009119D9">
      <w:pPr>
        <w:numPr>
          <w:ilvl w:val="0"/>
          <w:numId w:val="19"/>
        </w:numPr>
        <w:spacing w:line="360" w:lineRule="auto"/>
        <w:jc w:val="both"/>
        <w:rPr>
          <w:rFonts w:ascii="Tahoma" w:hAnsi="Tahoma" w:cs="Tahoma"/>
          <w:sz w:val="22"/>
          <w:szCs w:val="22"/>
        </w:rPr>
      </w:pPr>
      <w:r w:rsidRPr="00476D80">
        <w:rPr>
          <w:rFonts w:ascii="Tahoma" w:hAnsi="Tahoma" w:cs="Tahoma"/>
          <w:b/>
          <w:sz w:val="22"/>
          <w:szCs w:val="22"/>
        </w:rPr>
        <w:t>Declaración de Utilidad Pública.</w:t>
      </w:r>
      <w:r w:rsidRPr="00476D80">
        <w:rPr>
          <w:rFonts w:ascii="Tahoma" w:hAnsi="Tahoma" w:cs="Tahoma"/>
          <w:sz w:val="22"/>
          <w:szCs w:val="22"/>
        </w:rPr>
        <w:t xml:space="preserve"> En el ejercicio 20</w:t>
      </w:r>
      <w:r w:rsidR="00B41802">
        <w:rPr>
          <w:rFonts w:ascii="Tahoma" w:hAnsi="Tahoma" w:cs="Tahoma"/>
          <w:sz w:val="22"/>
          <w:szCs w:val="22"/>
        </w:rPr>
        <w:t>16</w:t>
      </w:r>
      <w:r w:rsidRPr="00476D80">
        <w:rPr>
          <w:rFonts w:ascii="Tahoma" w:hAnsi="Tahoma" w:cs="Tahoma"/>
          <w:sz w:val="22"/>
          <w:szCs w:val="22"/>
        </w:rPr>
        <w:t xml:space="preserve"> la Asociación Inserta Empleo fue declarada entidad de utilidad pública. En base a esta concesión la entidad obtendrá directamente fondos que podrá aplicar a la cofinanciación del Programa Operativo, disminuyendo la cofinanciación de la Fundación ONCE. En este sentido se ha incluido en el Estimado de cierre 0,</w:t>
      </w:r>
      <w:r w:rsidR="00802B71">
        <w:rPr>
          <w:rFonts w:ascii="Tahoma" w:hAnsi="Tahoma" w:cs="Tahoma"/>
          <w:sz w:val="22"/>
          <w:szCs w:val="22"/>
        </w:rPr>
        <w:t>6</w:t>
      </w:r>
      <w:r w:rsidRPr="00476D80">
        <w:rPr>
          <w:rFonts w:ascii="Tahoma" w:hAnsi="Tahoma" w:cs="Tahoma"/>
          <w:sz w:val="22"/>
          <w:szCs w:val="22"/>
        </w:rPr>
        <w:t xml:space="preserve"> millones</w:t>
      </w:r>
      <w:r w:rsidR="00802B71">
        <w:rPr>
          <w:rFonts w:ascii="Tahoma" w:hAnsi="Tahoma" w:cs="Tahoma"/>
          <w:sz w:val="22"/>
          <w:szCs w:val="22"/>
        </w:rPr>
        <w:t xml:space="preserve"> de euros </w:t>
      </w:r>
      <w:r w:rsidRPr="00476D80">
        <w:rPr>
          <w:rFonts w:ascii="Tahoma" w:hAnsi="Tahoma" w:cs="Tahoma"/>
          <w:sz w:val="22"/>
          <w:szCs w:val="22"/>
        </w:rPr>
        <w:t>para 201</w:t>
      </w:r>
      <w:r w:rsidR="00802B71">
        <w:rPr>
          <w:rFonts w:ascii="Tahoma" w:hAnsi="Tahoma" w:cs="Tahoma"/>
          <w:sz w:val="22"/>
          <w:szCs w:val="22"/>
        </w:rPr>
        <w:t>7</w:t>
      </w:r>
      <w:r w:rsidRPr="00476D80">
        <w:rPr>
          <w:rFonts w:ascii="Tahoma" w:hAnsi="Tahoma" w:cs="Tahoma"/>
          <w:sz w:val="22"/>
          <w:szCs w:val="22"/>
        </w:rPr>
        <w:t>, y 0,</w:t>
      </w:r>
      <w:r w:rsidR="00802B71">
        <w:rPr>
          <w:rFonts w:ascii="Tahoma" w:hAnsi="Tahoma" w:cs="Tahoma"/>
          <w:sz w:val="22"/>
          <w:szCs w:val="22"/>
        </w:rPr>
        <w:t>28</w:t>
      </w:r>
      <w:r w:rsidRPr="00476D80">
        <w:rPr>
          <w:rFonts w:ascii="Tahoma" w:hAnsi="Tahoma" w:cs="Tahoma"/>
          <w:sz w:val="22"/>
          <w:szCs w:val="22"/>
        </w:rPr>
        <w:t xml:space="preserve"> millones para 201</w:t>
      </w:r>
      <w:r w:rsidR="00802B71">
        <w:rPr>
          <w:rFonts w:ascii="Tahoma" w:hAnsi="Tahoma" w:cs="Tahoma"/>
          <w:sz w:val="22"/>
          <w:szCs w:val="22"/>
        </w:rPr>
        <w:t>8</w:t>
      </w:r>
      <w:r w:rsidRPr="00476D80">
        <w:rPr>
          <w:rFonts w:ascii="Tahoma" w:hAnsi="Tahoma" w:cs="Tahoma"/>
          <w:sz w:val="22"/>
          <w:szCs w:val="22"/>
        </w:rPr>
        <w:t>.</w:t>
      </w:r>
    </w:p>
    <w:p w:rsidR="00B41802" w:rsidRPr="00476D80" w:rsidRDefault="00B41802" w:rsidP="00B41802">
      <w:pPr>
        <w:spacing w:line="360" w:lineRule="auto"/>
        <w:jc w:val="both"/>
        <w:rPr>
          <w:rFonts w:ascii="Tahoma" w:hAnsi="Tahoma" w:cs="Tahoma"/>
          <w:sz w:val="22"/>
          <w:szCs w:val="22"/>
        </w:rPr>
      </w:pPr>
    </w:p>
    <w:p w:rsidR="009E79C9" w:rsidRPr="00476D80" w:rsidRDefault="009E79C9" w:rsidP="009119D9">
      <w:pPr>
        <w:numPr>
          <w:ilvl w:val="0"/>
          <w:numId w:val="19"/>
        </w:numPr>
        <w:spacing w:line="360" w:lineRule="auto"/>
        <w:jc w:val="both"/>
        <w:rPr>
          <w:rFonts w:ascii="Tahoma" w:hAnsi="Tahoma" w:cs="Tahoma"/>
          <w:sz w:val="22"/>
          <w:szCs w:val="22"/>
        </w:rPr>
      </w:pPr>
      <w:r w:rsidRPr="00476D80">
        <w:rPr>
          <w:rFonts w:ascii="Tahoma" w:hAnsi="Tahoma" w:cs="Tahoma"/>
          <w:b/>
          <w:sz w:val="22"/>
          <w:szCs w:val="22"/>
        </w:rPr>
        <w:t>Declaración de Utilidad Pública.</w:t>
      </w:r>
      <w:r w:rsidRPr="00476D80">
        <w:rPr>
          <w:rFonts w:ascii="Tahoma" w:hAnsi="Tahoma" w:cs="Tahoma"/>
          <w:sz w:val="22"/>
          <w:szCs w:val="22"/>
        </w:rPr>
        <w:t xml:space="preserve"> Con fecha 28 de septiembre de 2015 la Asociación ILUNION Empleo fue declarada entidad de utilidad pública.</w:t>
      </w:r>
    </w:p>
    <w:p w:rsidR="00FD4D7B" w:rsidRPr="00476D80" w:rsidRDefault="00FD4D7B" w:rsidP="00FD4D7B">
      <w:pPr>
        <w:spacing w:line="360" w:lineRule="auto"/>
        <w:jc w:val="both"/>
        <w:rPr>
          <w:rFonts w:ascii="Tahoma" w:hAnsi="Tahoma" w:cs="Tahoma"/>
          <w:sz w:val="22"/>
          <w:szCs w:val="22"/>
        </w:rPr>
      </w:pPr>
    </w:p>
    <w:p w:rsidR="00FD4D7B" w:rsidRPr="00476D80" w:rsidRDefault="00FD4D7B" w:rsidP="00FD4D7B">
      <w:pPr>
        <w:spacing w:line="360" w:lineRule="auto"/>
        <w:jc w:val="both"/>
        <w:rPr>
          <w:rFonts w:ascii="Tahoma" w:hAnsi="Tahoma" w:cs="Tahoma"/>
          <w:sz w:val="22"/>
          <w:szCs w:val="22"/>
        </w:rPr>
      </w:pPr>
      <w:r w:rsidRPr="00476D80">
        <w:rPr>
          <w:rFonts w:ascii="Tahoma" w:hAnsi="Tahoma" w:cs="Tahoma"/>
          <w:sz w:val="22"/>
          <w:szCs w:val="22"/>
        </w:rPr>
        <w:t>En consecuencia, este Plan de Actuación consolida todos los ingresos y gastos presupuestarios de la Fundación ONCE</w:t>
      </w:r>
      <w:r w:rsidR="009E79C9" w:rsidRPr="00476D80">
        <w:rPr>
          <w:rFonts w:ascii="Tahoma" w:hAnsi="Tahoma" w:cs="Tahoma"/>
          <w:sz w:val="22"/>
          <w:szCs w:val="22"/>
        </w:rPr>
        <w:t>, incluidos los correspondientes ingresos y gastos en los que la Fundación actúa como Organismo Intermedio,</w:t>
      </w:r>
      <w:r w:rsidRPr="00476D80">
        <w:rPr>
          <w:rFonts w:ascii="Tahoma" w:hAnsi="Tahoma" w:cs="Tahoma"/>
          <w:sz w:val="22"/>
          <w:szCs w:val="22"/>
        </w:rPr>
        <w:t xml:space="preserve"> y de las dos Asociaciones citadas.</w:t>
      </w:r>
    </w:p>
    <w:p w:rsidR="00FD4D7B" w:rsidRPr="00476D80" w:rsidRDefault="00FD4D7B" w:rsidP="00FD4D7B">
      <w:pPr>
        <w:pStyle w:val="Ttulo2"/>
        <w:rPr>
          <w:rFonts w:ascii="Tahoma" w:hAnsi="Tahoma" w:cs="Tahoma"/>
          <w:sz w:val="22"/>
          <w:szCs w:val="22"/>
        </w:rPr>
      </w:pPr>
      <w:bookmarkStart w:id="3" w:name="_Toc498601821"/>
      <w:r w:rsidRPr="00476D80">
        <w:rPr>
          <w:rFonts w:ascii="Tahoma" w:hAnsi="Tahoma" w:cs="Tahoma"/>
          <w:sz w:val="22"/>
          <w:szCs w:val="22"/>
        </w:rPr>
        <w:t>B)</w:t>
      </w:r>
      <w:r w:rsidRPr="00476D80">
        <w:rPr>
          <w:rFonts w:ascii="Tahoma" w:hAnsi="Tahoma" w:cs="Tahoma"/>
          <w:sz w:val="22"/>
          <w:szCs w:val="22"/>
        </w:rPr>
        <w:tab/>
        <w:t>MISIÓN Y FINES FUNDACIONALES</w:t>
      </w:r>
      <w:bookmarkEnd w:id="3"/>
    </w:p>
    <w:p w:rsidR="00FD4D7B" w:rsidRPr="00476D80" w:rsidRDefault="00FD4D7B" w:rsidP="00FD4D7B">
      <w:pPr>
        <w:suppressAutoHyphens w:val="0"/>
        <w:spacing w:line="360" w:lineRule="auto"/>
        <w:ind w:left="1065"/>
        <w:jc w:val="both"/>
        <w:rPr>
          <w:rFonts w:ascii="Tahoma" w:hAnsi="Tahoma" w:cs="Tahoma"/>
          <w:sz w:val="22"/>
          <w:szCs w:val="22"/>
        </w:rPr>
      </w:pPr>
    </w:p>
    <w:p w:rsidR="00FD4D7B" w:rsidRPr="00476D80" w:rsidRDefault="00FD4D7B" w:rsidP="00FD4D7B">
      <w:pPr>
        <w:spacing w:line="360" w:lineRule="auto"/>
        <w:jc w:val="both"/>
        <w:rPr>
          <w:rFonts w:ascii="Tahoma" w:hAnsi="Tahoma" w:cs="Tahoma"/>
          <w:sz w:val="22"/>
          <w:szCs w:val="22"/>
        </w:rPr>
      </w:pPr>
      <w:r w:rsidRPr="00476D80">
        <w:rPr>
          <w:rFonts w:ascii="Tahoma" w:hAnsi="Tahoma" w:cs="Tahoma"/>
          <w:sz w:val="22"/>
          <w:szCs w:val="22"/>
        </w:rPr>
        <w:t xml:space="preserve">Desde 1988, la Fundación ONCE se ha dedicado a realizar programas y actuaciones en favor de personas con discapacidad en ámbitos como la inserción laboral y la formación, la accesibilidad universal (supresión de barreras de todo tipo) y la </w:t>
      </w:r>
      <w:r w:rsidRPr="00476D80">
        <w:rPr>
          <w:rFonts w:ascii="Tahoma" w:hAnsi="Tahoma" w:cs="Tahoma"/>
          <w:sz w:val="22"/>
          <w:szCs w:val="22"/>
        </w:rPr>
        <w:lastRenderedPageBreak/>
        <w:t>cooperación con entidades públicas y privadas con intereses afines, colaborando también con los poderes públicos en su compromiso y obligaciones específicas (señaladas por la Constitución</w:t>
      </w:r>
      <w:r w:rsidR="00B41802">
        <w:rPr>
          <w:rFonts w:ascii="Tahoma" w:hAnsi="Tahoma" w:cs="Tahoma"/>
          <w:sz w:val="22"/>
          <w:szCs w:val="22"/>
        </w:rPr>
        <w:t xml:space="preserve"> y las Leyes) de atención a las</w:t>
      </w:r>
      <w:r w:rsidRPr="00476D80">
        <w:rPr>
          <w:rFonts w:ascii="Tahoma" w:hAnsi="Tahoma" w:cs="Tahoma"/>
          <w:sz w:val="22"/>
          <w:szCs w:val="22"/>
        </w:rPr>
        <w:t xml:space="preserve"> personas con discapacidad.</w:t>
      </w:r>
    </w:p>
    <w:p w:rsidR="00FD4D7B" w:rsidRPr="00476D80" w:rsidRDefault="00FD4D7B" w:rsidP="00FD4D7B">
      <w:pPr>
        <w:spacing w:line="360" w:lineRule="auto"/>
        <w:jc w:val="both"/>
        <w:rPr>
          <w:rFonts w:ascii="Tahoma" w:hAnsi="Tahoma" w:cs="Tahoma"/>
          <w:sz w:val="22"/>
          <w:szCs w:val="22"/>
        </w:rPr>
      </w:pPr>
    </w:p>
    <w:p w:rsidR="00FD4D7B" w:rsidRPr="00476D80" w:rsidRDefault="00FD4D7B" w:rsidP="00FD4D7B">
      <w:pPr>
        <w:spacing w:line="360" w:lineRule="auto"/>
        <w:jc w:val="both"/>
        <w:rPr>
          <w:rFonts w:ascii="Tahoma" w:hAnsi="Tahoma" w:cs="Tahoma"/>
          <w:sz w:val="22"/>
          <w:szCs w:val="22"/>
        </w:rPr>
      </w:pPr>
      <w:r w:rsidRPr="00476D80">
        <w:rPr>
          <w:rFonts w:ascii="Tahoma" w:hAnsi="Tahoma" w:cs="Tahoma"/>
          <w:sz w:val="22"/>
          <w:szCs w:val="22"/>
        </w:rPr>
        <w:t>La misión y fines fundacionales de la Fundación ONCE, se definen en los artículos 6 y 7 respectivamente de sus Estatutos. La misión de la Fundación ONCE es contribuir a la plena inclusión social de las personas con discapacidad, contribuyendo a hacer efectivo el principio de igualdad de oportunidades y no discriminación. Para alcanzar su misión, la Fundación ONCE determina como sus objetivos o fines principales los siguientes:</w:t>
      </w:r>
    </w:p>
    <w:p w:rsidR="00FD4D7B" w:rsidRPr="00476D80" w:rsidRDefault="00FD4D7B" w:rsidP="00FD4D7B">
      <w:pPr>
        <w:spacing w:line="360" w:lineRule="auto"/>
        <w:jc w:val="both"/>
        <w:rPr>
          <w:rFonts w:ascii="Tahoma" w:hAnsi="Tahoma" w:cs="Tahoma"/>
          <w:sz w:val="22"/>
          <w:szCs w:val="22"/>
        </w:rPr>
      </w:pPr>
    </w:p>
    <w:p w:rsidR="00FD4D7B" w:rsidRPr="00476D80" w:rsidRDefault="00FD4D7B" w:rsidP="00426E2E">
      <w:pPr>
        <w:numPr>
          <w:ilvl w:val="0"/>
          <w:numId w:val="6"/>
        </w:numPr>
        <w:tabs>
          <w:tab w:val="clear" w:pos="720"/>
          <w:tab w:val="num" w:pos="360"/>
        </w:tabs>
        <w:suppressAutoHyphens w:val="0"/>
        <w:spacing w:line="360" w:lineRule="auto"/>
        <w:ind w:left="360"/>
        <w:jc w:val="both"/>
        <w:rPr>
          <w:rFonts w:ascii="Tahoma" w:hAnsi="Tahoma" w:cs="Tahoma"/>
          <w:sz w:val="22"/>
          <w:szCs w:val="22"/>
        </w:rPr>
      </w:pPr>
      <w:r w:rsidRPr="00476D80">
        <w:rPr>
          <w:rFonts w:ascii="Tahoma" w:hAnsi="Tahoma" w:cs="Tahoma"/>
          <w:sz w:val="22"/>
          <w:szCs w:val="22"/>
        </w:rPr>
        <w:t>La promoción de la plena integración laboral de las personas con discapacidad.</w:t>
      </w:r>
    </w:p>
    <w:p w:rsidR="00FD4D7B" w:rsidRPr="00476D80" w:rsidRDefault="00FD4D7B" w:rsidP="00426E2E">
      <w:pPr>
        <w:numPr>
          <w:ilvl w:val="0"/>
          <w:numId w:val="6"/>
        </w:numPr>
        <w:tabs>
          <w:tab w:val="clear" w:pos="720"/>
          <w:tab w:val="num" w:pos="360"/>
        </w:tabs>
        <w:suppressAutoHyphens w:val="0"/>
        <w:spacing w:line="360" w:lineRule="auto"/>
        <w:ind w:left="360"/>
        <w:jc w:val="both"/>
        <w:rPr>
          <w:rFonts w:ascii="Tahoma" w:hAnsi="Tahoma" w:cs="Tahoma"/>
          <w:sz w:val="22"/>
          <w:szCs w:val="22"/>
        </w:rPr>
      </w:pPr>
      <w:r w:rsidRPr="00476D80">
        <w:rPr>
          <w:rFonts w:ascii="Tahoma" w:hAnsi="Tahoma" w:cs="Tahoma"/>
          <w:sz w:val="22"/>
          <w:szCs w:val="22"/>
        </w:rPr>
        <w:t>La promoción de la cualificación profesional, las competencias laborales y las habilidades personales y profesionales, como factores determinantes del nivel de empleabilidad de las personas con discapacidad y, por tanto, en el proceso de integración laboral.</w:t>
      </w:r>
    </w:p>
    <w:p w:rsidR="00FD4D7B" w:rsidRPr="00476D80" w:rsidRDefault="00FD4D7B" w:rsidP="00426E2E">
      <w:pPr>
        <w:numPr>
          <w:ilvl w:val="0"/>
          <w:numId w:val="6"/>
        </w:numPr>
        <w:tabs>
          <w:tab w:val="clear" w:pos="720"/>
          <w:tab w:val="num" w:pos="360"/>
        </w:tabs>
        <w:suppressAutoHyphens w:val="0"/>
        <w:spacing w:line="360" w:lineRule="auto"/>
        <w:ind w:left="360"/>
        <w:jc w:val="both"/>
        <w:rPr>
          <w:rFonts w:ascii="Tahoma" w:hAnsi="Tahoma" w:cs="Tahoma"/>
          <w:sz w:val="22"/>
          <w:szCs w:val="22"/>
        </w:rPr>
      </w:pPr>
      <w:r w:rsidRPr="00476D80">
        <w:rPr>
          <w:rFonts w:ascii="Tahoma" w:hAnsi="Tahoma" w:cs="Tahoma"/>
          <w:sz w:val="22"/>
          <w:szCs w:val="22"/>
        </w:rPr>
        <w:t>La promoción de la accesibilidad universal y el diseño para todos.</w:t>
      </w:r>
    </w:p>
    <w:p w:rsidR="00FD4D7B" w:rsidRPr="00476D80" w:rsidRDefault="00FD4D7B" w:rsidP="00FD4D7B">
      <w:pPr>
        <w:spacing w:line="360" w:lineRule="auto"/>
        <w:ind w:left="360"/>
        <w:jc w:val="both"/>
        <w:rPr>
          <w:rFonts w:ascii="Tahoma" w:hAnsi="Tahoma" w:cs="Tahoma"/>
          <w:sz w:val="22"/>
          <w:szCs w:val="22"/>
        </w:rPr>
      </w:pPr>
    </w:p>
    <w:p w:rsidR="00FD4D7B" w:rsidRPr="00476D80" w:rsidRDefault="00FD4D7B" w:rsidP="00FD4D7B">
      <w:pPr>
        <w:spacing w:line="360" w:lineRule="auto"/>
        <w:jc w:val="both"/>
        <w:rPr>
          <w:rFonts w:ascii="Tahoma" w:hAnsi="Tahoma" w:cs="Tahoma"/>
          <w:sz w:val="22"/>
          <w:szCs w:val="22"/>
        </w:rPr>
      </w:pPr>
      <w:r w:rsidRPr="00476D80">
        <w:rPr>
          <w:rFonts w:ascii="Tahoma" w:hAnsi="Tahoma" w:cs="Tahoma"/>
          <w:sz w:val="22"/>
          <w:szCs w:val="22"/>
        </w:rPr>
        <w:t>De conformidad con lo establecido en el artículo 9 de los Estatutos, el cumplimiento de los fines de la Fundación, se desarrollará mediante alguna de las actividades específicas que, con carácter puramente enunciativo y no limitativo, se indican:</w:t>
      </w:r>
    </w:p>
    <w:p w:rsidR="00FD4D7B" w:rsidRPr="00476D80" w:rsidRDefault="00FD4D7B" w:rsidP="00FD4D7B">
      <w:pPr>
        <w:spacing w:line="360" w:lineRule="auto"/>
        <w:jc w:val="both"/>
        <w:rPr>
          <w:rFonts w:ascii="Tahoma" w:hAnsi="Tahoma" w:cs="Tahoma"/>
          <w:sz w:val="22"/>
          <w:szCs w:val="22"/>
        </w:rPr>
      </w:pPr>
    </w:p>
    <w:p w:rsidR="00FD4D7B" w:rsidRPr="00476D80" w:rsidRDefault="00FD4D7B" w:rsidP="00426E2E">
      <w:pPr>
        <w:numPr>
          <w:ilvl w:val="0"/>
          <w:numId w:val="7"/>
        </w:numPr>
        <w:suppressAutoHyphens w:val="0"/>
        <w:spacing w:line="360" w:lineRule="auto"/>
        <w:jc w:val="both"/>
        <w:rPr>
          <w:rFonts w:ascii="Tahoma" w:hAnsi="Tahoma" w:cs="Tahoma"/>
          <w:sz w:val="22"/>
          <w:szCs w:val="22"/>
        </w:rPr>
      </w:pPr>
      <w:r w:rsidRPr="00476D80">
        <w:rPr>
          <w:rFonts w:ascii="Tahoma" w:hAnsi="Tahoma" w:cs="Tahoma"/>
          <w:sz w:val="22"/>
          <w:szCs w:val="22"/>
        </w:rPr>
        <w:t>Programas dirigidos a la creación y/o mantenimiento de empleo para las personas con discapacidad, y a la mejora de sus condiciones de trabajo y de su promoción profesional.</w:t>
      </w:r>
    </w:p>
    <w:p w:rsidR="00FD4D7B" w:rsidRPr="00476D80" w:rsidRDefault="00FD4D7B" w:rsidP="00FD4D7B">
      <w:pPr>
        <w:spacing w:line="360" w:lineRule="auto"/>
        <w:jc w:val="both"/>
        <w:rPr>
          <w:rFonts w:ascii="Tahoma" w:hAnsi="Tahoma" w:cs="Tahoma"/>
          <w:sz w:val="22"/>
          <w:szCs w:val="22"/>
        </w:rPr>
      </w:pPr>
    </w:p>
    <w:p w:rsidR="00FD4D7B" w:rsidRPr="00476D80" w:rsidRDefault="00FD4D7B" w:rsidP="00426E2E">
      <w:pPr>
        <w:numPr>
          <w:ilvl w:val="0"/>
          <w:numId w:val="7"/>
        </w:numPr>
        <w:suppressAutoHyphens w:val="0"/>
        <w:spacing w:line="360" w:lineRule="auto"/>
        <w:jc w:val="both"/>
        <w:rPr>
          <w:rFonts w:ascii="Tahoma" w:hAnsi="Tahoma" w:cs="Tahoma"/>
          <w:sz w:val="22"/>
          <w:szCs w:val="22"/>
        </w:rPr>
      </w:pPr>
      <w:r w:rsidRPr="00476D80">
        <w:rPr>
          <w:rFonts w:ascii="Tahoma" w:hAnsi="Tahoma" w:cs="Tahoma"/>
          <w:sz w:val="22"/>
          <w:szCs w:val="22"/>
        </w:rPr>
        <w:t>Programas de prevención y/o rehabilitación de la discapacidad, así como para la promoción de la autonomía personal y de la vida independiente.</w:t>
      </w:r>
    </w:p>
    <w:p w:rsidR="00FD4D7B" w:rsidRPr="00476D80" w:rsidRDefault="00FD4D7B" w:rsidP="00FD4D7B">
      <w:pPr>
        <w:spacing w:line="360" w:lineRule="auto"/>
        <w:jc w:val="both"/>
        <w:rPr>
          <w:rFonts w:ascii="Tahoma" w:hAnsi="Tahoma" w:cs="Tahoma"/>
          <w:sz w:val="22"/>
          <w:szCs w:val="22"/>
        </w:rPr>
      </w:pPr>
    </w:p>
    <w:p w:rsidR="00FD4D7B" w:rsidRPr="00476D80" w:rsidRDefault="00FD4D7B" w:rsidP="00426E2E">
      <w:pPr>
        <w:numPr>
          <w:ilvl w:val="0"/>
          <w:numId w:val="7"/>
        </w:numPr>
        <w:suppressAutoHyphens w:val="0"/>
        <w:spacing w:line="360" w:lineRule="auto"/>
        <w:jc w:val="both"/>
        <w:rPr>
          <w:rFonts w:ascii="Tahoma" w:hAnsi="Tahoma" w:cs="Tahoma"/>
          <w:sz w:val="22"/>
          <w:szCs w:val="22"/>
        </w:rPr>
      </w:pPr>
      <w:r w:rsidRPr="00476D80">
        <w:rPr>
          <w:rFonts w:ascii="Tahoma" w:hAnsi="Tahoma" w:cs="Tahoma"/>
          <w:sz w:val="22"/>
          <w:szCs w:val="22"/>
        </w:rPr>
        <w:t>Programas de educación y/o formación para el empleo y programas de desarrollo de habilidades profesionales.</w:t>
      </w:r>
    </w:p>
    <w:p w:rsidR="00FD4D7B" w:rsidRPr="00476D80" w:rsidRDefault="00FD4D7B" w:rsidP="00FD4D7B">
      <w:pPr>
        <w:spacing w:line="360" w:lineRule="auto"/>
        <w:jc w:val="both"/>
        <w:rPr>
          <w:rFonts w:ascii="Tahoma" w:hAnsi="Tahoma" w:cs="Tahoma"/>
          <w:sz w:val="22"/>
          <w:szCs w:val="22"/>
        </w:rPr>
      </w:pPr>
    </w:p>
    <w:p w:rsidR="00FD4D7B" w:rsidRPr="00476D80" w:rsidRDefault="00FD4D7B" w:rsidP="00426E2E">
      <w:pPr>
        <w:numPr>
          <w:ilvl w:val="0"/>
          <w:numId w:val="7"/>
        </w:numPr>
        <w:suppressAutoHyphens w:val="0"/>
        <w:spacing w:line="360" w:lineRule="auto"/>
        <w:jc w:val="both"/>
        <w:rPr>
          <w:rFonts w:ascii="Tahoma" w:hAnsi="Tahoma" w:cs="Tahoma"/>
          <w:sz w:val="22"/>
          <w:szCs w:val="22"/>
        </w:rPr>
      </w:pPr>
      <w:r w:rsidRPr="00476D80">
        <w:rPr>
          <w:rFonts w:ascii="Tahoma" w:hAnsi="Tahoma" w:cs="Tahoma"/>
          <w:sz w:val="22"/>
          <w:szCs w:val="22"/>
        </w:rPr>
        <w:t>Programas que impulsen el desarrollo de actividades de ocio, culturales y deportivas.</w:t>
      </w:r>
    </w:p>
    <w:p w:rsidR="00FD4D7B" w:rsidRPr="00476D80" w:rsidRDefault="00FD4D7B" w:rsidP="00FD4D7B">
      <w:pPr>
        <w:spacing w:line="360" w:lineRule="auto"/>
        <w:jc w:val="both"/>
        <w:rPr>
          <w:rFonts w:ascii="Tahoma" w:hAnsi="Tahoma" w:cs="Tahoma"/>
          <w:sz w:val="22"/>
          <w:szCs w:val="22"/>
        </w:rPr>
      </w:pPr>
    </w:p>
    <w:p w:rsidR="00FD4D7B" w:rsidRPr="00476D80" w:rsidRDefault="00FD4D7B" w:rsidP="00426E2E">
      <w:pPr>
        <w:numPr>
          <w:ilvl w:val="0"/>
          <w:numId w:val="7"/>
        </w:numPr>
        <w:suppressAutoHyphens w:val="0"/>
        <w:spacing w:line="360" w:lineRule="auto"/>
        <w:jc w:val="both"/>
        <w:rPr>
          <w:rFonts w:ascii="Tahoma" w:hAnsi="Tahoma" w:cs="Tahoma"/>
          <w:sz w:val="22"/>
          <w:szCs w:val="22"/>
        </w:rPr>
      </w:pPr>
      <w:r w:rsidRPr="00476D80">
        <w:rPr>
          <w:rFonts w:ascii="Tahoma" w:hAnsi="Tahoma" w:cs="Tahoma"/>
          <w:sz w:val="22"/>
          <w:szCs w:val="22"/>
        </w:rPr>
        <w:t>Programas de investigación, desarrollo e innovación, con especial atención a la aplicación de las nuevas tecnologías al ámbito de la discapacidad.</w:t>
      </w:r>
    </w:p>
    <w:p w:rsidR="00FD4D7B" w:rsidRPr="00476D80" w:rsidRDefault="00FD4D7B" w:rsidP="00FD4D7B">
      <w:pPr>
        <w:spacing w:line="360" w:lineRule="auto"/>
        <w:jc w:val="both"/>
        <w:rPr>
          <w:rFonts w:ascii="Tahoma" w:hAnsi="Tahoma" w:cs="Tahoma"/>
          <w:sz w:val="22"/>
          <w:szCs w:val="22"/>
        </w:rPr>
      </w:pPr>
    </w:p>
    <w:p w:rsidR="00FD4D7B" w:rsidRPr="00476D80" w:rsidRDefault="00FD4D7B" w:rsidP="00426E2E">
      <w:pPr>
        <w:numPr>
          <w:ilvl w:val="0"/>
          <w:numId w:val="7"/>
        </w:numPr>
        <w:suppressAutoHyphens w:val="0"/>
        <w:spacing w:line="360" w:lineRule="auto"/>
        <w:jc w:val="both"/>
        <w:rPr>
          <w:rFonts w:ascii="Tahoma" w:hAnsi="Tahoma" w:cs="Tahoma"/>
          <w:sz w:val="22"/>
          <w:szCs w:val="22"/>
        </w:rPr>
      </w:pPr>
      <w:r w:rsidRPr="00476D80">
        <w:rPr>
          <w:rFonts w:ascii="Tahoma" w:hAnsi="Tahoma" w:cs="Tahoma"/>
          <w:sz w:val="22"/>
          <w:szCs w:val="22"/>
        </w:rPr>
        <w:t>Programas dirigidos al apoyo de las entidades representativas de las personas con discapacidad y sus familias, que a juicio del Patronato resulten afines con los objetivos de la Fundación.</w:t>
      </w:r>
    </w:p>
    <w:p w:rsidR="00FD4D7B" w:rsidRPr="00476D80" w:rsidRDefault="00FD4D7B" w:rsidP="00FD4D7B">
      <w:pPr>
        <w:spacing w:line="360" w:lineRule="auto"/>
        <w:jc w:val="both"/>
        <w:rPr>
          <w:rFonts w:ascii="Tahoma" w:hAnsi="Tahoma" w:cs="Tahoma"/>
          <w:sz w:val="22"/>
          <w:szCs w:val="22"/>
        </w:rPr>
      </w:pPr>
    </w:p>
    <w:p w:rsidR="00FD4D7B" w:rsidRPr="00476D80" w:rsidRDefault="00FD4D7B" w:rsidP="00426E2E">
      <w:pPr>
        <w:numPr>
          <w:ilvl w:val="0"/>
          <w:numId w:val="7"/>
        </w:numPr>
        <w:suppressAutoHyphens w:val="0"/>
        <w:spacing w:line="360" w:lineRule="auto"/>
        <w:jc w:val="both"/>
        <w:rPr>
          <w:rFonts w:ascii="Tahoma" w:hAnsi="Tahoma" w:cs="Tahoma"/>
          <w:sz w:val="22"/>
          <w:szCs w:val="22"/>
        </w:rPr>
      </w:pPr>
      <w:r w:rsidRPr="00476D80">
        <w:rPr>
          <w:rFonts w:ascii="Tahoma" w:hAnsi="Tahoma" w:cs="Tahoma"/>
          <w:sz w:val="22"/>
          <w:szCs w:val="22"/>
        </w:rPr>
        <w:t>Programas orientados al impulso de la accesibilidad universal y el diseño para todos.</w:t>
      </w:r>
    </w:p>
    <w:p w:rsidR="00FD4D7B" w:rsidRPr="00476D80" w:rsidRDefault="00FD4D7B" w:rsidP="00FD4D7B">
      <w:pPr>
        <w:spacing w:line="360" w:lineRule="auto"/>
        <w:jc w:val="both"/>
        <w:rPr>
          <w:rFonts w:ascii="Tahoma" w:hAnsi="Tahoma" w:cs="Tahoma"/>
          <w:sz w:val="22"/>
          <w:szCs w:val="22"/>
        </w:rPr>
      </w:pPr>
    </w:p>
    <w:p w:rsidR="00FD4D7B" w:rsidRPr="00476D80" w:rsidRDefault="00FD4D7B" w:rsidP="00426E2E">
      <w:pPr>
        <w:numPr>
          <w:ilvl w:val="0"/>
          <w:numId w:val="7"/>
        </w:numPr>
        <w:suppressAutoHyphens w:val="0"/>
        <w:spacing w:line="360" w:lineRule="auto"/>
        <w:jc w:val="both"/>
        <w:rPr>
          <w:rFonts w:ascii="Tahoma" w:hAnsi="Tahoma" w:cs="Tahoma"/>
          <w:sz w:val="22"/>
          <w:szCs w:val="22"/>
        </w:rPr>
      </w:pPr>
      <w:r w:rsidRPr="00476D80">
        <w:rPr>
          <w:rFonts w:ascii="Tahoma" w:hAnsi="Tahoma" w:cs="Tahoma"/>
          <w:sz w:val="22"/>
          <w:szCs w:val="22"/>
        </w:rPr>
        <w:t xml:space="preserve">Programas y actividades orientados a la inclusión de la discapacidad en las estrategias de responsabilidad social de las empresas. </w:t>
      </w:r>
    </w:p>
    <w:p w:rsidR="00FD4D7B" w:rsidRPr="00476D80" w:rsidRDefault="00FD4D7B" w:rsidP="00FD4D7B">
      <w:pPr>
        <w:spacing w:line="360" w:lineRule="auto"/>
        <w:jc w:val="both"/>
        <w:rPr>
          <w:rFonts w:ascii="Tahoma" w:hAnsi="Tahoma" w:cs="Tahoma"/>
          <w:sz w:val="22"/>
          <w:szCs w:val="22"/>
        </w:rPr>
      </w:pPr>
    </w:p>
    <w:p w:rsidR="00FD4D7B" w:rsidRPr="00476D80" w:rsidRDefault="00FD4D7B" w:rsidP="00426E2E">
      <w:pPr>
        <w:numPr>
          <w:ilvl w:val="0"/>
          <w:numId w:val="7"/>
        </w:numPr>
        <w:suppressAutoHyphens w:val="0"/>
        <w:spacing w:line="360" w:lineRule="auto"/>
        <w:jc w:val="both"/>
        <w:rPr>
          <w:rFonts w:ascii="Tahoma" w:hAnsi="Tahoma" w:cs="Tahoma"/>
          <w:sz w:val="22"/>
          <w:szCs w:val="22"/>
        </w:rPr>
      </w:pPr>
      <w:r w:rsidRPr="00476D80">
        <w:rPr>
          <w:rFonts w:ascii="Tahoma" w:hAnsi="Tahoma" w:cs="Tahoma"/>
          <w:sz w:val="22"/>
          <w:szCs w:val="22"/>
        </w:rPr>
        <w:t>La promoción y la participación de Congresos, Seminarios, Jornadas y Foros relacionados con los fines de la Fundación.</w:t>
      </w:r>
    </w:p>
    <w:p w:rsidR="00FD4D7B" w:rsidRPr="00476D80" w:rsidRDefault="00FD4D7B" w:rsidP="00FD4D7B">
      <w:pPr>
        <w:spacing w:line="360" w:lineRule="auto"/>
        <w:jc w:val="both"/>
        <w:rPr>
          <w:rFonts w:ascii="Tahoma" w:hAnsi="Tahoma" w:cs="Tahoma"/>
          <w:sz w:val="22"/>
          <w:szCs w:val="22"/>
        </w:rPr>
      </w:pPr>
    </w:p>
    <w:p w:rsidR="00FD4D7B" w:rsidRPr="00476D80" w:rsidRDefault="00FD4D7B" w:rsidP="00426E2E">
      <w:pPr>
        <w:numPr>
          <w:ilvl w:val="0"/>
          <w:numId w:val="7"/>
        </w:numPr>
        <w:suppressAutoHyphens w:val="0"/>
        <w:spacing w:line="360" w:lineRule="auto"/>
        <w:jc w:val="both"/>
        <w:rPr>
          <w:rFonts w:ascii="Tahoma" w:hAnsi="Tahoma" w:cs="Tahoma"/>
          <w:sz w:val="22"/>
          <w:szCs w:val="22"/>
        </w:rPr>
      </w:pPr>
      <w:r w:rsidRPr="00476D80">
        <w:rPr>
          <w:rFonts w:ascii="Tahoma" w:hAnsi="Tahoma" w:cs="Tahoma"/>
          <w:sz w:val="22"/>
          <w:szCs w:val="22"/>
        </w:rPr>
        <w:t xml:space="preserve"> La realización de estudios e investigaciones sobre materias relacionadas con los fines de la Fundación.</w:t>
      </w:r>
    </w:p>
    <w:p w:rsidR="00FD4D7B" w:rsidRPr="00476D80" w:rsidRDefault="00FD4D7B" w:rsidP="00FD4D7B">
      <w:pPr>
        <w:spacing w:line="360" w:lineRule="auto"/>
        <w:jc w:val="both"/>
        <w:rPr>
          <w:rFonts w:ascii="Tahoma" w:hAnsi="Tahoma" w:cs="Tahoma"/>
          <w:sz w:val="22"/>
          <w:szCs w:val="22"/>
        </w:rPr>
      </w:pPr>
    </w:p>
    <w:p w:rsidR="00FD4D7B" w:rsidRPr="00476D80" w:rsidRDefault="00FD4D7B" w:rsidP="00426E2E">
      <w:pPr>
        <w:numPr>
          <w:ilvl w:val="0"/>
          <w:numId w:val="7"/>
        </w:numPr>
        <w:suppressAutoHyphens w:val="0"/>
        <w:spacing w:line="360" w:lineRule="auto"/>
        <w:jc w:val="both"/>
        <w:rPr>
          <w:rFonts w:ascii="Tahoma" w:hAnsi="Tahoma" w:cs="Tahoma"/>
          <w:sz w:val="22"/>
          <w:szCs w:val="22"/>
        </w:rPr>
      </w:pPr>
      <w:r w:rsidRPr="00476D80">
        <w:rPr>
          <w:rFonts w:ascii="Tahoma" w:hAnsi="Tahoma" w:cs="Tahoma"/>
          <w:sz w:val="22"/>
          <w:szCs w:val="22"/>
        </w:rPr>
        <w:t xml:space="preserve"> La producción, edición, publicación y divulgación, en cualquier soporte, de materiales y contenidos relacionados con los fines de la Fundación.</w:t>
      </w:r>
    </w:p>
    <w:p w:rsidR="00FD4D7B" w:rsidRPr="00476D80" w:rsidRDefault="00FD4D7B" w:rsidP="00FD4D7B">
      <w:pPr>
        <w:spacing w:line="360" w:lineRule="auto"/>
        <w:jc w:val="both"/>
        <w:rPr>
          <w:rFonts w:ascii="Tahoma" w:hAnsi="Tahoma" w:cs="Tahoma"/>
          <w:sz w:val="22"/>
          <w:szCs w:val="22"/>
        </w:rPr>
      </w:pPr>
    </w:p>
    <w:p w:rsidR="00FD4D7B" w:rsidRPr="00476D80" w:rsidRDefault="00FD4D7B" w:rsidP="00426E2E">
      <w:pPr>
        <w:numPr>
          <w:ilvl w:val="0"/>
          <w:numId w:val="7"/>
        </w:numPr>
        <w:suppressAutoHyphens w:val="0"/>
        <w:spacing w:line="360" w:lineRule="auto"/>
        <w:jc w:val="both"/>
        <w:rPr>
          <w:rFonts w:ascii="Tahoma" w:hAnsi="Tahoma" w:cs="Tahoma"/>
          <w:sz w:val="22"/>
          <w:szCs w:val="22"/>
        </w:rPr>
      </w:pPr>
      <w:r w:rsidRPr="00476D80">
        <w:rPr>
          <w:rFonts w:ascii="Tahoma" w:hAnsi="Tahoma" w:cs="Tahoma"/>
          <w:sz w:val="22"/>
          <w:szCs w:val="22"/>
        </w:rPr>
        <w:t xml:space="preserve"> Actuaciones de comunicación dirigidas a la sensibilización de la sociedad respecto de los fines de la Fundación, a la visibilización de la discapacidad y a la difusión de sus actividades. </w:t>
      </w:r>
    </w:p>
    <w:p w:rsidR="00FD4D7B" w:rsidRPr="00476D80" w:rsidRDefault="00FD4D7B" w:rsidP="00FD4D7B">
      <w:pPr>
        <w:spacing w:line="360" w:lineRule="auto"/>
        <w:jc w:val="both"/>
        <w:rPr>
          <w:rFonts w:ascii="Tahoma" w:hAnsi="Tahoma" w:cs="Tahoma"/>
          <w:sz w:val="22"/>
          <w:szCs w:val="22"/>
        </w:rPr>
      </w:pPr>
    </w:p>
    <w:p w:rsidR="00FD4D7B" w:rsidRPr="00476D80" w:rsidRDefault="00FD4D7B" w:rsidP="00426E2E">
      <w:pPr>
        <w:numPr>
          <w:ilvl w:val="0"/>
          <w:numId w:val="7"/>
        </w:numPr>
        <w:suppressAutoHyphens w:val="0"/>
        <w:spacing w:line="360" w:lineRule="auto"/>
        <w:jc w:val="both"/>
        <w:rPr>
          <w:rFonts w:ascii="Tahoma" w:hAnsi="Tahoma" w:cs="Tahoma"/>
          <w:sz w:val="22"/>
          <w:szCs w:val="22"/>
        </w:rPr>
      </w:pPr>
      <w:r w:rsidRPr="00476D80">
        <w:rPr>
          <w:rFonts w:ascii="Tahoma" w:hAnsi="Tahoma" w:cs="Tahoma"/>
          <w:sz w:val="22"/>
          <w:szCs w:val="22"/>
        </w:rPr>
        <w:t xml:space="preserve"> El apoyo, colaboración y participación en las entidades, en las que se estructuren los movimientos sociales en general.</w:t>
      </w:r>
    </w:p>
    <w:p w:rsidR="00FD4D7B" w:rsidRPr="00476D80" w:rsidRDefault="00FD4D7B" w:rsidP="00FD4D7B">
      <w:pPr>
        <w:spacing w:line="360" w:lineRule="auto"/>
        <w:jc w:val="both"/>
        <w:rPr>
          <w:rFonts w:ascii="Tahoma" w:hAnsi="Tahoma" w:cs="Tahoma"/>
          <w:sz w:val="22"/>
          <w:szCs w:val="22"/>
        </w:rPr>
      </w:pPr>
    </w:p>
    <w:p w:rsidR="00FD4D7B" w:rsidRPr="00476D80" w:rsidRDefault="00FD4D7B" w:rsidP="00426E2E">
      <w:pPr>
        <w:numPr>
          <w:ilvl w:val="0"/>
          <w:numId w:val="7"/>
        </w:numPr>
        <w:suppressAutoHyphens w:val="0"/>
        <w:spacing w:line="360" w:lineRule="auto"/>
        <w:jc w:val="both"/>
        <w:rPr>
          <w:rFonts w:ascii="Tahoma" w:hAnsi="Tahoma" w:cs="Tahoma"/>
          <w:sz w:val="22"/>
          <w:szCs w:val="22"/>
        </w:rPr>
      </w:pPr>
      <w:r w:rsidRPr="00476D80">
        <w:rPr>
          <w:rFonts w:ascii="Tahoma" w:hAnsi="Tahoma" w:cs="Tahoma"/>
          <w:sz w:val="22"/>
          <w:szCs w:val="22"/>
        </w:rPr>
        <w:t xml:space="preserve"> La colaboración con los poderes públicos, instituciones y entidades, públicas y privadas, en actividades coincidentes con los fines de la Fundación.</w:t>
      </w:r>
    </w:p>
    <w:p w:rsidR="00E20375" w:rsidRPr="00476D80" w:rsidRDefault="00E20375" w:rsidP="00E20375">
      <w:pPr>
        <w:pStyle w:val="Prrafodelista"/>
        <w:rPr>
          <w:rFonts w:ascii="Tahoma" w:hAnsi="Tahoma" w:cs="Tahoma"/>
          <w:sz w:val="22"/>
          <w:szCs w:val="22"/>
        </w:rPr>
      </w:pPr>
    </w:p>
    <w:p w:rsidR="00E20375" w:rsidRPr="00476D80" w:rsidRDefault="00E20375" w:rsidP="00426E2E">
      <w:pPr>
        <w:numPr>
          <w:ilvl w:val="0"/>
          <w:numId w:val="7"/>
        </w:numPr>
        <w:suppressAutoHyphens w:val="0"/>
        <w:spacing w:line="360" w:lineRule="auto"/>
        <w:jc w:val="both"/>
        <w:rPr>
          <w:rFonts w:ascii="Tahoma" w:hAnsi="Tahoma" w:cs="Tahoma"/>
          <w:sz w:val="22"/>
          <w:szCs w:val="22"/>
        </w:rPr>
      </w:pPr>
      <w:r w:rsidRPr="00476D80">
        <w:rPr>
          <w:rFonts w:ascii="Tahoma" w:hAnsi="Tahoma" w:cs="Tahoma"/>
          <w:sz w:val="22"/>
          <w:szCs w:val="22"/>
        </w:rPr>
        <w:lastRenderedPageBreak/>
        <w:t xml:space="preserve"> Programas de atención y apoyo a víctimas de delitos con discapacidad necesitadas de especial protección. </w:t>
      </w:r>
    </w:p>
    <w:p w:rsidR="00FD4D7B" w:rsidRPr="00476D80" w:rsidRDefault="00FD4D7B" w:rsidP="00FD4D7B">
      <w:pPr>
        <w:spacing w:line="360" w:lineRule="auto"/>
        <w:jc w:val="both"/>
        <w:rPr>
          <w:rFonts w:ascii="Tahoma" w:hAnsi="Tahoma" w:cs="Tahoma"/>
          <w:sz w:val="22"/>
          <w:szCs w:val="22"/>
        </w:rPr>
      </w:pPr>
    </w:p>
    <w:p w:rsidR="00FD4D7B" w:rsidRPr="00476D80" w:rsidRDefault="00FD4D7B" w:rsidP="00426E2E">
      <w:pPr>
        <w:numPr>
          <w:ilvl w:val="0"/>
          <w:numId w:val="7"/>
        </w:numPr>
        <w:suppressAutoHyphens w:val="0"/>
        <w:spacing w:line="360" w:lineRule="auto"/>
        <w:jc w:val="both"/>
        <w:rPr>
          <w:rFonts w:ascii="Tahoma" w:hAnsi="Tahoma" w:cs="Tahoma"/>
          <w:sz w:val="22"/>
          <w:szCs w:val="22"/>
        </w:rPr>
      </w:pPr>
      <w:r w:rsidRPr="00476D80">
        <w:rPr>
          <w:rFonts w:ascii="Tahoma" w:hAnsi="Tahoma" w:cs="Tahoma"/>
          <w:sz w:val="22"/>
          <w:szCs w:val="22"/>
        </w:rPr>
        <w:t xml:space="preserve"> Cualesquiera otras actividades destinadas al cumplimiento de los fines perseguidos por la Fundación, de conformidad con la planificación que realice el Patronato.</w:t>
      </w:r>
    </w:p>
    <w:p w:rsidR="00FD4D7B" w:rsidRPr="00845E6D" w:rsidRDefault="00FD4D7B" w:rsidP="00FD4D7B">
      <w:pPr>
        <w:pStyle w:val="Ttulo2"/>
        <w:rPr>
          <w:rFonts w:ascii="Tahoma" w:hAnsi="Tahoma" w:cs="Tahoma"/>
          <w:sz w:val="22"/>
          <w:szCs w:val="22"/>
        </w:rPr>
      </w:pPr>
      <w:bookmarkStart w:id="4" w:name="_Toc498601822"/>
      <w:r w:rsidRPr="00845E6D">
        <w:rPr>
          <w:rFonts w:ascii="Tahoma" w:hAnsi="Tahoma" w:cs="Tahoma"/>
          <w:sz w:val="22"/>
          <w:szCs w:val="22"/>
        </w:rPr>
        <w:t>C)</w:t>
      </w:r>
      <w:r w:rsidRPr="00845E6D">
        <w:rPr>
          <w:rFonts w:ascii="Tahoma" w:hAnsi="Tahoma" w:cs="Tahoma"/>
          <w:sz w:val="22"/>
          <w:szCs w:val="22"/>
        </w:rPr>
        <w:tab/>
        <w:t>OBJETIVOS ESPECÍFICOS DE LA FUNDACIÓN ONCE</w:t>
      </w:r>
      <w:bookmarkEnd w:id="4"/>
    </w:p>
    <w:p w:rsidR="00FD4D7B" w:rsidRPr="00476D80" w:rsidRDefault="00FD4D7B" w:rsidP="00FD4D7B">
      <w:pPr>
        <w:suppressAutoHyphens w:val="0"/>
        <w:spacing w:line="360" w:lineRule="auto"/>
        <w:jc w:val="both"/>
        <w:rPr>
          <w:rFonts w:ascii="Tahoma" w:hAnsi="Tahoma" w:cs="Tahoma"/>
          <w:b/>
          <w:iCs/>
          <w:color w:val="000000"/>
          <w:sz w:val="22"/>
          <w:szCs w:val="22"/>
        </w:rPr>
      </w:pPr>
    </w:p>
    <w:p w:rsidR="00FD4D7B" w:rsidRPr="00476D80" w:rsidRDefault="00FD4D7B" w:rsidP="00426E2E">
      <w:pPr>
        <w:pStyle w:val="Prrafodelista"/>
        <w:numPr>
          <w:ilvl w:val="0"/>
          <w:numId w:val="8"/>
        </w:numPr>
        <w:suppressAutoHyphens w:val="0"/>
        <w:spacing w:line="360" w:lineRule="auto"/>
        <w:contextualSpacing/>
        <w:jc w:val="both"/>
        <w:rPr>
          <w:rFonts w:ascii="Tahoma" w:hAnsi="Tahoma" w:cs="Tahoma"/>
          <w:sz w:val="22"/>
          <w:szCs w:val="22"/>
        </w:rPr>
      </w:pPr>
      <w:r w:rsidRPr="00476D80">
        <w:rPr>
          <w:rFonts w:ascii="Tahoma" w:hAnsi="Tahoma" w:cs="Tahoma"/>
          <w:sz w:val="22"/>
          <w:szCs w:val="22"/>
        </w:rPr>
        <w:t>Asumir el liderazgo en la labor social de integración de personas con discapacidad y consolidar su posición como entidad referente en éste ámbito.</w:t>
      </w:r>
    </w:p>
    <w:p w:rsidR="00FD4D7B" w:rsidRPr="00476D80" w:rsidRDefault="00FD4D7B" w:rsidP="00FD4D7B">
      <w:pPr>
        <w:pStyle w:val="Prrafodelista"/>
        <w:suppressAutoHyphens w:val="0"/>
        <w:spacing w:line="360" w:lineRule="auto"/>
        <w:ind w:left="360"/>
        <w:contextualSpacing/>
        <w:jc w:val="both"/>
        <w:rPr>
          <w:rFonts w:ascii="Tahoma" w:hAnsi="Tahoma" w:cs="Tahoma"/>
        </w:rPr>
      </w:pPr>
    </w:p>
    <w:p w:rsidR="00FD4D7B" w:rsidRPr="00476D80" w:rsidRDefault="00FD4D7B" w:rsidP="00426E2E">
      <w:pPr>
        <w:pStyle w:val="Prrafodelista"/>
        <w:numPr>
          <w:ilvl w:val="0"/>
          <w:numId w:val="8"/>
        </w:numPr>
        <w:suppressAutoHyphens w:val="0"/>
        <w:spacing w:line="360" w:lineRule="auto"/>
        <w:contextualSpacing/>
        <w:jc w:val="both"/>
        <w:rPr>
          <w:rFonts w:ascii="Tahoma" w:hAnsi="Tahoma" w:cs="Tahoma"/>
          <w:sz w:val="22"/>
          <w:szCs w:val="22"/>
        </w:rPr>
      </w:pPr>
      <w:r w:rsidRPr="00476D80">
        <w:rPr>
          <w:rFonts w:ascii="Tahoma" w:hAnsi="Tahoma" w:cs="Tahoma"/>
          <w:sz w:val="22"/>
          <w:szCs w:val="22"/>
        </w:rPr>
        <w:t>Apoyar al movimiento asociativo en las prestaciones a sus diferentes colectivos.</w:t>
      </w:r>
    </w:p>
    <w:p w:rsidR="00FD4D7B" w:rsidRPr="00476D80" w:rsidRDefault="00FD4D7B" w:rsidP="00FD4D7B">
      <w:pPr>
        <w:pStyle w:val="Prrafodelista"/>
        <w:spacing w:line="360" w:lineRule="auto"/>
        <w:rPr>
          <w:rFonts w:ascii="Tahoma" w:hAnsi="Tahoma" w:cs="Tahoma"/>
          <w:sz w:val="22"/>
          <w:szCs w:val="22"/>
        </w:rPr>
      </w:pPr>
    </w:p>
    <w:p w:rsidR="00FD4D7B" w:rsidRPr="00476D80" w:rsidRDefault="00FD4D7B" w:rsidP="00426E2E">
      <w:pPr>
        <w:pStyle w:val="Prrafodelista"/>
        <w:numPr>
          <w:ilvl w:val="0"/>
          <w:numId w:val="8"/>
        </w:numPr>
        <w:suppressAutoHyphens w:val="0"/>
        <w:spacing w:line="360" w:lineRule="auto"/>
        <w:contextualSpacing/>
        <w:jc w:val="both"/>
        <w:rPr>
          <w:rFonts w:ascii="Tahoma" w:hAnsi="Tahoma" w:cs="Tahoma"/>
          <w:sz w:val="22"/>
          <w:szCs w:val="22"/>
        </w:rPr>
      </w:pPr>
      <w:r w:rsidRPr="00476D80">
        <w:rPr>
          <w:rFonts w:ascii="Tahoma" w:hAnsi="Tahoma" w:cs="Tahoma"/>
          <w:sz w:val="22"/>
          <w:szCs w:val="22"/>
        </w:rPr>
        <w:t>Contribuir a la unidad de acción entre las diferentes entidades de las personas con discapacidad, especialmente entre las presentes en el CERMI.</w:t>
      </w:r>
    </w:p>
    <w:p w:rsidR="00FD4D7B" w:rsidRPr="00476D80" w:rsidRDefault="00FD4D7B" w:rsidP="00FD4D7B">
      <w:pPr>
        <w:pStyle w:val="Prrafodelista"/>
        <w:suppressAutoHyphens w:val="0"/>
        <w:spacing w:line="360" w:lineRule="auto"/>
        <w:ind w:left="0"/>
        <w:contextualSpacing/>
        <w:jc w:val="both"/>
        <w:rPr>
          <w:rFonts w:ascii="Tahoma" w:hAnsi="Tahoma" w:cs="Tahoma"/>
          <w:sz w:val="22"/>
          <w:szCs w:val="22"/>
        </w:rPr>
      </w:pPr>
    </w:p>
    <w:p w:rsidR="00FD4D7B" w:rsidRPr="00476D80" w:rsidRDefault="00FD4D7B" w:rsidP="00426E2E">
      <w:pPr>
        <w:pStyle w:val="Prrafodelista"/>
        <w:numPr>
          <w:ilvl w:val="0"/>
          <w:numId w:val="8"/>
        </w:numPr>
        <w:suppressAutoHyphens w:val="0"/>
        <w:spacing w:line="360" w:lineRule="auto"/>
        <w:contextualSpacing/>
        <w:jc w:val="both"/>
        <w:rPr>
          <w:rFonts w:ascii="Tahoma" w:hAnsi="Tahoma" w:cs="Tahoma"/>
          <w:sz w:val="22"/>
          <w:szCs w:val="22"/>
        </w:rPr>
      </w:pPr>
      <w:r w:rsidRPr="00476D80">
        <w:rPr>
          <w:rFonts w:ascii="Tahoma" w:hAnsi="Tahoma" w:cs="Tahoma"/>
          <w:sz w:val="22"/>
          <w:szCs w:val="22"/>
        </w:rPr>
        <w:t>Aumentar la presencia y visibilidad social a nivel local, autonómico y nacional; y en la medida de lo posible, impulsar la visibilidad a escala internacional.</w:t>
      </w:r>
    </w:p>
    <w:p w:rsidR="00FD4D7B" w:rsidRPr="00476D80" w:rsidRDefault="00FD4D7B" w:rsidP="00FD4D7B">
      <w:pPr>
        <w:pStyle w:val="Prrafodelista"/>
        <w:spacing w:line="360" w:lineRule="auto"/>
        <w:ind w:left="360"/>
        <w:jc w:val="both"/>
        <w:rPr>
          <w:rFonts w:ascii="Tahoma" w:hAnsi="Tahoma" w:cs="Tahoma"/>
          <w:sz w:val="22"/>
          <w:szCs w:val="22"/>
        </w:rPr>
      </w:pPr>
    </w:p>
    <w:p w:rsidR="00FD4D7B" w:rsidRPr="00476D80" w:rsidRDefault="00FD4D7B" w:rsidP="00426E2E">
      <w:pPr>
        <w:pStyle w:val="Prrafodelista"/>
        <w:numPr>
          <w:ilvl w:val="0"/>
          <w:numId w:val="8"/>
        </w:numPr>
        <w:suppressAutoHyphens w:val="0"/>
        <w:spacing w:line="360" w:lineRule="auto"/>
        <w:contextualSpacing/>
        <w:jc w:val="both"/>
        <w:rPr>
          <w:rFonts w:ascii="Tahoma" w:hAnsi="Tahoma" w:cs="Tahoma"/>
          <w:sz w:val="22"/>
          <w:szCs w:val="22"/>
        </w:rPr>
      </w:pPr>
      <w:r w:rsidRPr="00476D80">
        <w:rPr>
          <w:rFonts w:ascii="Tahoma" w:hAnsi="Tahoma" w:cs="Tahoma"/>
          <w:sz w:val="22"/>
          <w:szCs w:val="22"/>
        </w:rPr>
        <w:t>Transmitir a la sociedad a través de las actuaciones de la Fundación ONCE, la labor solidaria de la ONCE en relación con otros colectivos de personas con discapacidad distintas a la visual.</w:t>
      </w:r>
    </w:p>
    <w:p w:rsidR="00FD4D7B" w:rsidRPr="00476D80" w:rsidRDefault="00FD4D7B" w:rsidP="00FD4D7B">
      <w:pPr>
        <w:pStyle w:val="Prrafodelista"/>
        <w:spacing w:line="360" w:lineRule="auto"/>
        <w:rPr>
          <w:rFonts w:ascii="Tahoma" w:hAnsi="Tahoma" w:cs="Tahoma"/>
          <w:sz w:val="22"/>
          <w:szCs w:val="22"/>
        </w:rPr>
      </w:pPr>
    </w:p>
    <w:p w:rsidR="00FD4D7B" w:rsidRPr="00476D80" w:rsidRDefault="00FD4D7B" w:rsidP="00426E2E">
      <w:pPr>
        <w:pStyle w:val="Prrafodelista"/>
        <w:numPr>
          <w:ilvl w:val="0"/>
          <w:numId w:val="8"/>
        </w:numPr>
        <w:suppressAutoHyphens w:val="0"/>
        <w:spacing w:line="360" w:lineRule="auto"/>
        <w:contextualSpacing/>
        <w:jc w:val="both"/>
        <w:rPr>
          <w:rFonts w:ascii="Tahoma" w:hAnsi="Tahoma" w:cs="Tahoma"/>
          <w:sz w:val="22"/>
          <w:szCs w:val="22"/>
        </w:rPr>
      </w:pPr>
      <w:r w:rsidRPr="00476D80">
        <w:rPr>
          <w:rFonts w:ascii="Tahoma" w:hAnsi="Tahoma" w:cs="Tahoma"/>
          <w:sz w:val="22"/>
          <w:szCs w:val="22"/>
        </w:rPr>
        <w:t>Transmitir la imagen de la FUNDACIÓN ONCE como entidad del Grupo ONCE comprometida fundamentalmente con la inserción laboral de las personas con discapacidad, la formación para el empleo, y en su compromiso con la accesibilidad universal y el diseño para todos.</w:t>
      </w:r>
    </w:p>
    <w:p w:rsidR="00FD4D7B" w:rsidRPr="00476D80" w:rsidRDefault="00FD4D7B" w:rsidP="00FD4D7B">
      <w:pPr>
        <w:pStyle w:val="Prrafodelista"/>
        <w:spacing w:line="360" w:lineRule="auto"/>
        <w:rPr>
          <w:rFonts w:ascii="Tahoma" w:hAnsi="Tahoma" w:cs="Tahoma"/>
          <w:sz w:val="22"/>
          <w:szCs w:val="22"/>
        </w:rPr>
      </w:pPr>
    </w:p>
    <w:p w:rsidR="00FD4D7B" w:rsidRPr="00476D80" w:rsidRDefault="00FD4D7B" w:rsidP="00426E2E">
      <w:pPr>
        <w:pStyle w:val="Prrafodelista"/>
        <w:numPr>
          <w:ilvl w:val="0"/>
          <w:numId w:val="8"/>
        </w:numPr>
        <w:suppressAutoHyphens w:val="0"/>
        <w:spacing w:line="360" w:lineRule="auto"/>
        <w:contextualSpacing/>
        <w:jc w:val="both"/>
        <w:rPr>
          <w:rFonts w:ascii="Tahoma" w:hAnsi="Tahoma" w:cs="Tahoma"/>
          <w:sz w:val="22"/>
          <w:szCs w:val="22"/>
        </w:rPr>
      </w:pPr>
      <w:r w:rsidRPr="00476D80">
        <w:rPr>
          <w:rFonts w:ascii="Tahoma" w:hAnsi="Tahoma" w:cs="Tahoma"/>
          <w:sz w:val="22"/>
          <w:szCs w:val="22"/>
        </w:rPr>
        <w:t>Comunicar a la sociedad y a sus “líderes” cómo la Fundación ONCE contribuye a la realización de objetivos sociales, a través de la gestión de fondos públicos (Programa Operativo, Real Patronato sobre Discapacidad, etc.).</w:t>
      </w:r>
    </w:p>
    <w:p w:rsidR="00FD4D7B" w:rsidRPr="00476D80" w:rsidRDefault="00FD4D7B" w:rsidP="00FD4D7B">
      <w:pPr>
        <w:pStyle w:val="Prrafodelista"/>
        <w:spacing w:line="360" w:lineRule="auto"/>
        <w:rPr>
          <w:rFonts w:ascii="Tahoma" w:hAnsi="Tahoma" w:cs="Tahoma"/>
          <w:sz w:val="22"/>
          <w:szCs w:val="22"/>
        </w:rPr>
      </w:pPr>
    </w:p>
    <w:p w:rsidR="00FD4D7B" w:rsidRPr="00476D80" w:rsidRDefault="00FD4D7B" w:rsidP="00426E2E">
      <w:pPr>
        <w:pStyle w:val="Prrafodelista"/>
        <w:numPr>
          <w:ilvl w:val="0"/>
          <w:numId w:val="8"/>
        </w:numPr>
        <w:suppressAutoHyphens w:val="0"/>
        <w:spacing w:line="360" w:lineRule="auto"/>
        <w:contextualSpacing/>
        <w:jc w:val="both"/>
        <w:rPr>
          <w:rFonts w:ascii="Tahoma" w:hAnsi="Tahoma" w:cs="Tahoma"/>
          <w:sz w:val="22"/>
          <w:szCs w:val="22"/>
        </w:rPr>
      </w:pPr>
      <w:r w:rsidRPr="00476D80">
        <w:rPr>
          <w:rFonts w:ascii="Tahoma" w:hAnsi="Tahoma" w:cs="Tahoma"/>
          <w:sz w:val="22"/>
          <w:szCs w:val="22"/>
        </w:rPr>
        <w:t xml:space="preserve">Posicionar a la Fundación ONCE como un referente en la promoción de la Accesibilidad Universal, el Diseño para Todos y la Vida Independiente, con especial </w:t>
      </w:r>
      <w:r w:rsidRPr="00476D80">
        <w:rPr>
          <w:rFonts w:ascii="Tahoma" w:hAnsi="Tahoma" w:cs="Tahoma"/>
          <w:sz w:val="22"/>
          <w:szCs w:val="22"/>
        </w:rPr>
        <w:lastRenderedPageBreak/>
        <w:t xml:space="preserve">atención a proyectos de I+D+i y sector de las TIC en general, además de otros menos explorados como los vinculados a la Cultura, la Educación, el Ocio y el Deporte. </w:t>
      </w:r>
    </w:p>
    <w:p w:rsidR="00FD4D7B" w:rsidRPr="00476D80" w:rsidRDefault="00FD4D7B" w:rsidP="00FD4D7B">
      <w:pPr>
        <w:spacing w:line="360" w:lineRule="auto"/>
        <w:ind w:left="1068"/>
        <w:jc w:val="both"/>
        <w:rPr>
          <w:rFonts w:ascii="Tahoma" w:hAnsi="Tahoma" w:cs="Tahoma"/>
          <w:sz w:val="22"/>
          <w:szCs w:val="22"/>
        </w:rPr>
      </w:pPr>
    </w:p>
    <w:p w:rsidR="00FD4D7B" w:rsidRPr="00476D80" w:rsidRDefault="00FD4D7B" w:rsidP="00FD4D7B">
      <w:pPr>
        <w:pStyle w:val="Ttulo2"/>
        <w:jc w:val="both"/>
        <w:rPr>
          <w:rFonts w:ascii="Tahoma" w:hAnsi="Tahoma" w:cs="Tahoma"/>
          <w:sz w:val="22"/>
          <w:szCs w:val="22"/>
        </w:rPr>
      </w:pPr>
      <w:bookmarkStart w:id="5" w:name="_Toc498601823"/>
      <w:r w:rsidRPr="00476D80">
        <w:rPr>
          <w:rFonts w:ascii="Tahoma" w:hAnsi="Tahoma" w:cs="Tahoma"/>
          <w:sz w:val="22"/>
          <w:szCs w:val="22"/>
        </w:rPr>
        <w:t>D)</w:t>
      </w:r>
      <w:r w:rsidRPr="00476D80">
        <w:rPr>
          <w:rFonts w:ascii="Tahoma" w:hAnsi="Tahoma" w:cs="Tahoma"/>
          <w:sz w:val="22"/>
          <w:szCs w:val="22"/>
        </w:rPr>
        <w:tab/>
        <w:t>PREMISAS ECONÓMICAS. PRINCIPIOS Y CRITERIOS ESTABLECIDOS PARA LA ELABORACIÓN DEL PLAN DE ACTUACIÓN</w:t>
      </w:r>
      <w:bookmarkEnd w:id="5"/>
    </w:p>
    <w:p w:rsidR="00FD4D7B" w:rsidRPr="00476D80" w:rsidRDefault="00FD4D7B" w:rsidP="00FD4D7B">
      <w:pPr>
        <w:spacing w:line="360" w:lineRule="auto"/>
        <w:jc w:val="both"/>
        <w:rPr>
          <w:rFonts w:ascii="Tahoma" w:hAnsi="Tahoma" w:cs="Tahoma"/>
          <w:sz w:val="22"/>
          <w:szCs w:val="22"/>
        </w:rPr>
      </w:pPr>
    </w:p>
    <w:p w:rsidR="00FD4D7B" w:rsidRPr="00476D80" w:rsidRDefault="00FD4D7B" w:rsidP="00FD4D7B">
      <w:pPr>
        <w:spacing w:line="360" w:lineRule="auto"/>
        <w:jc w:val="both"/>
        <w:rPr>
          <w:rFonts w:ascii="Tahoma" w:hAnsi="Tahoma" w:cs="Tahoma"/>
          <w:sz w:val="22"/>
          <w:szCs w:val="22"/>
        </w:rPr>
      </w:pPr>
      <w:r w:rsidRPr="00476D80">
        <w:rPr>
          <w:rFonts w:ascii="Tahoma" w:hAnsi="Tahoma" w:cs="Tahoma"/>
          <w:sz w:val="22"/>
          <w:szCs w:val="22"/>
        </w:rPr>
        <w:t>Para los</w:t>
      </w:r>
      <w:r w:rsidR="009E79C9" w:rsidRPr="00476D80">
        <w:rPr>
          <w:rFonts w:ascii="Tahoma" w:hAnsi="Tahoma" w:cs="Tahoma"/>
          <w:sz w:val="22"/>
          <w:szCs w:val="22"/>
        </w:rPr>
        <w:t xml:space="preserve"> presupuestos del ejercicio 201</w:t>
      </w:r>
      <w:r w:rsidR="00802B71">
        <w:rPr>
          <w:rFonts w:ascii="Tahoma" w:hAnsi="Tahoma" w:cs="Tahoma"/>
          <w:sz w:val="22"/>
          <w:szCs w:val="22"/>
        </w:rPr>
        <w:t>8</w:t>
      </w:r>
      <w:r w:rsidRPr="00476D80">
        <w:rPr>
          <w:rFonts w:ascii="Tahoma" w:hAnsi="Tahoma" w:cs="Tahoma"/>
          <w:sz w:val="22"/>
          <w:szCs w:val="22"/>
        </w:rPr>
        <w:t xml:space="preserve"> se han tenido en cuenta las siguientes premisas: </w:t>
      </w:r>
    </w:p>
    <w:p w:rsidR="00FD4D7B" w:rsidRPr="00476D80" w:rsidRDefault="00FD4D7B" w:rsidP="00FD4D7B">
      <w:pPr>
        <w:spacing w:line="360" w:lineRule="auto"/>
        <w:jc w:val="both"/>
        <w:rPr>
          <w:rFonts w:ascii="Tahoma" w:hAnsi="Tahoma" w:cs="Tahoma"/>
        </w:rPr>
      </w:pPr>
    </w:p>
    <w:p w:rsidR="00FD4D7B" w:rsidRPr="00845E6D" w:rsidRDefault="00FD4D7B" w:rsidP="009E79C9">
      <w:pPr>
        <w:tabs>
          <w:tab w:val="num" w:pos="360"/>
        </w:tabs>
        <w:spacing w:line="360" w:lineRule="auto"/>
        <w:jc w:val="both"/>
        <w:rPr>
          <w:rFonts w:ascii="Tahoma" w:hAnsi="Tahoma" w:cs="Tahoma"/>
          <w:sz w:val="22"/>
          <w:szCs w:val="22"/>
        </w:rPr>
      </w:pPr>
      <w:r w:rsidRPr="00845E6D">
        <w:rPr>
          <w:rFonts w:ascii="Tahoma" w:hAnsi="Tahoma" w:cs="Tahoma"/>
          <w:sz w:val="22"/>
          <w:szCs w:val="22"/>
        </w:rPr>
        <w:t>Han sido elaborados de conformidad a los importes presentados en las convocatorias de dos programas operativos en el marco del período de programación 2014-2020, Programa Operativo de Inclusión Social y Economía Social (en adelante POISES) y Programa Operativo de Empleo Juven</w:t>
      </w:r>
      <w:r w:rsidR="009E79C9" w:rsidRPr="00845E6D">
        <w:rPr>
          <w:rFonts w:ascii="Tahoma" w:hAnsi="Tahoma" w:cs="Tahoma"/>
          <w:sz w:val="22"/>
          <w:szCs w:val="22"/>
        </w:rPr>
        <w:t>il (en adelante POEJ).</w:t>
      </w:r>
    </w:p>
    <w:p w:rsidR="009E79C9" w:rsidRPr="00845E6D" w:rsidRDefault="009E79C9" w:rsidP="009E79C9">
      <w:pPr>
        <w:tabs>
          <w:tab w:val="num" w:pos="360"/>
        </w:tabs>
        <w:spacing w:line="360" w:lineRule="auto"/>
        <w:jc w:val="both"/>
        <w:rPr>
          <w:rFonts w:ascii="Tahoma" w:hAnsi="Tahoma" w:cs="Tahoma"/>
          <w:sz w:val="22"/>
          <w:szCs w:val="22"/>
        </w:rPr>
      </w:pPr>
    </w:p>
    <w:p w:rsidR="00FD4D7B" w:rsidRPr="00845E6D" w:rsidRDefault="00FD4D7B" w:rsidP="00FD4D7B">
      <w:pPr>
        <w:spacing w:line="360" w:lineRule="auto"/>
        <w:jc w:val="both"/>
        <w:rPr>
          <w:rFonts w:ascii="Tahoma" w:hAnsi="Tahoma" w:cs="Tahoma"/>
          <w:sz w:val="22"/>
          <w:szCs w:val="22"/>
        </w:rPr>
      </w:pPr>
      <w:r w:rsidRPr="00845E6D">
        <w:rPr>
          <w:rFonts w:ascii="Tahoma" w:hAnsi="Tahoma" w:cs="Tahoma"/>
          <w:sz w:val="22"/>
          <w:szCs w:val="22"/>
        </w:rPr>
        <w:t>El Plan de Actuación de la Fundación ONCE deberá garantizar la consecución de los siguientes objetivos:</w:t>
      </w:r>
    </w:p>
    <w:p w:rsidR="00FD4D7B" w:rsidRPr="00476D80" w:rsidRDefault="00FD4D7B" w:rsidP="00FD4D7B">
      <w:pPr>
        <w:spacing w:line="276" w:lineRule="auto"/>
        <w:jc w:val="both"/>
        <w:rPr>
          <w:rFonts w:ascii="Tahoma" w:hAnsi="Tahoma" w:cs="Tahoma"/>
        </w:rPr>
      </w:pPr>
    </w:p>
    <w:p w:rsidR="00FD4D7B" w:rsidRPr="00845E6D" w:rsidRDefault="00FD4D7B" w:rsidP="00FD4D7B">
      <w:pPr>
        <w:pStyle w:val="Ttulo3"/>
        <w:rPr>
          <w:rFonts w:ascii="Tahoma" w:hAnsi="Tahoma" w:cs="Tahoma"/>
          <w:sz w:val="22"/>
          <w:szCs w:val="22"/>
        </w:rPr>
      </w:pPr>
      <w:bookmarkStart w:id="6" w:name="_Toc498601824"/>
      <w:r w:rsidRPr="00845E6D">
        <w:rPr>
          <w:rFonts w:ascii="Tahoma" w:hAnsi="Tahoma" w:cs="Tahoma"/>
          <w:sz w:val="22"/>
          <w:szCs w:val="22"/>
        </w:rPr>
        <w:t>Equilibrio presupuestario</w:t>
      </w:r>
      <w:bookmarkEnd w:id="6"/>
      <w:r w:rsidRPr="00845E6D">
        <w:rPr>
          <w:rFonts w:ascii="Tahoma" w:hAnsi="Tahoma" w:cs="Tahoma"/>
          <w:sz w:val="22"/>
          <w:szCs w:val="22"/>
        </w:rPr>
        <w:t xml:space="preserve"> </w:t>
      </w:r>
    </w:p>
    <w:p w:rsidR="00FD4D7B" w:rsidRPr="00845E6D" w:rsidRDefault="00FD4D7B" w:rsidP="00FD4D7B">
      <w:pPr>
        <w:spacing w:line="360" w:lineRule="auto"/>
        <w:jc w:val="both"/>
        <w:rPr>
          <w:rFonts w:ascii="Tahoma" w:hAnsi="Tahoma" w:cs="Tahoma"/>
          <w:sz w:val="22"/>
          <w:szCs w:val="22"/>
        </w:rPr>
      </w:pPr>
    </w:p>
    <w:p w:rsidR="00FD4D7B" w:rsidRPr="00845E6D" w:rsidRDefault="00FD4D7B" w:rsidP="00FD4D7B">
      <w:pPr>
        <w:spacing w:line="360" w:lineRule="auto"/>
        <w:jc w:val="both"/>
        <w:rPr>
          <w:rFonts w:ascii="Tahoma" w:hAnsi="Tahoma" w:cs="Tahoma"/>
          <w:sz w:val="22"/>
          <w:szCs w:val="22"/>
        </w:rPr>
      </w:pPr>
      <w:r w:rsidRPr="00845E6D">
        <w:rPr>
          <w:rFonts w:ascii="Tahoma" w:hAnsi="Tahoma" w:cs="Tahoma"/>
          <w:sz w:val="22"/>
          <w:szCs w:val="22"/>
        </w:rPr>
        <w:t>Se presenta un presupuesto equilibrado entre la partida de ingresos y la de gastos, lo cual supone que todos los recursos que se obtienen en el ejercicio se destinan íntegramente al cumplimiento de los fines fundacionales, una vez son detraídos los gastos internos necesarios para el funcionamiento de la Fundación.</w:t>
      </w:r>
    </w:p>
    <w:p w:rsidR="00FD4D7B" w:rsidRPr="00845E6D" w:rsidRDefault="00FD4D7B" w:rsidP="00FD4D7B">
      <w:pPr>
        <w:spacing w:line="360" w:lineRule="auto"/>
        <w:jc w:val="both"/>
        <w:rPr>
          <w:rFonts w:ascii="Tahoma" w:hAnsi="Tahoma" w:cs="Tahoma"/>
          <w:sz w:val="22"/>
          <w:szCs w:val="22"/>
        </w:rPr>
      </w:pPr>
    </w:p>
    <w:p w:rsidR="00FD4D7B" w:rsidRPr="00845E6D" w:rsidRDefault="00FD4D7B" w:rsidP="00FD4D7B">
      <w:pPr>
        <w:spacing w:line="360" w:lineRule="auto"/>
        <w:jc w:val="both"/>
        <w:rPr>
          <w:rFonts w:ascii="Tahoma" w:hAnsi="Tahoma" w:cs="Tahoma"/>
          <w:sz w:val="22"/>
          <w:szCs w:val="22"/>
        </w:rPr>
      </w:pPr>
      <w:r w:rsidRPr="00845E6D">
        <w:rPr>
          <w:rFonts w:ascii="Tahoma" w:hAnsi="Tahoma" w:cs="Tahoma"/>
          <w:sz w:val="22"/>
          <w:szCs w:val="22"/>
        </w:rPr>
        <w:t>El Plan de Actuación que se recoge en el Anexo I se ha elaborado con criterios de caja consolidada, incorporando en todos los ejercicios la totalidad de los ingresos de la Fundación</w:t>
      </w:r>
      <w:r w:rsidR="009E79C9" w:rsidRPr="00845E6D">
        <w:rPr>
          <w:rFonts w:ascii="Tahoma" w:hAnsi="Tahoma" w:cs="Tahoma"/>
          <w:sz w:val="22"/>
          <w:szCs w:val="22"/>
        </w:rPr>
        <w:t xml:space="preserve"> ONCE y de las Asociaciones </w:t>
      </w:r>
      <w:r w:rsidRPr="00845E6D">
        <w:rPr>
          <w:rFonts w:ascii="Tahoma" w:hAnsi="Tahoma" w:cs="Tahoma"/>
          <w:sz w:val="22"/>
          <w:szCs w:val="22"/>
        </w:rPr>
        <w:t>Inserta</w:t>
      </w:r>
      <w:r w:rsidR="009E79C9" w:rsidRPr="00845E6D">
        <w:rPr>
          <w:rFonts w:ascii="Tahoma" w:hAnsi="Tahoma" w:cs="Tahoma"/>
          <w:sz w:val="22"/>
          <w:szCs w:val="22"/>
        </w:rPr>
        <w:t xml:space="preserve"> Empleo e ILUNION Empleo</w:t>
      </w:r>
      <w:r w:rsidRPr="00845E6D">
        <w:rPr>
          <w:rFonts w:ascii="Tahoma" w:hAnsi="Tahoma" w:cs="Tahoma"/>
          <w:sz w:val="22"/>
          <w:szCs w:val="22"/>
        </w:rPr>
        <w:t xml:space="preserve">, como si se tratase de una sola Entidad, e incluye por tanto la totalidad del Programa Operativo. Hay que indicar que, para la mayoría de las actuaciones, la Fundación no es el beneficiario, por lo que contablemente no se reflejarán como ingresos en la cuenta de resultados individual de la Fundación. </w:t>
      </w:r>
    </w:p>
    <w:p w:rsidR="00FD4D7B" w:rsidRPr="00845E6D" w:rsidRDefault="00FD4D7B" w:rsidP="00FD4D7B">
      <w:pPr>
        <w:spacing w:line="360" w:lineRule="auto"/>
        <w:jc w:val="both"/>
        <w:rPr>
          <w:rFonts w:ascii="Tahoma" w:hAnsi="Tahoma" w:cs="Tahoma"/>
          <w:sz w:val="22"/>
          <w:szCs w:val="22"/>
        </w:rPr>
      </w:pPr>
    </w:p>
    <w:p w:rsidR="00FD4D7B" w:rsidRPr="00845E6D" w:rsidRDefault="00FD4D7B" w:rsidP="00FD4D7B">
      <w:pPr>
        <w:spacing w:line="360" w:lineRule="auto"/>
        <w:jc w:val="both"/>
        <w:rPr>
          <w:rFonts w:ascii="Tahoma" w:hAnsi="Tahoma" w:cs="Tahoma"/>
          <w:sz w:val="22"/>
          <w:szCs w:val="22"/>
        </w:rPr>
      </w:pPr>
      <w:r w:rsidRPr="00845E6D">
        <w:rPr>
          <w:rFonts w:ascii="Tahoma" w:hAnsi="Tahoma" w:cs="Tahoma"/>
          <w:sz w:val="22"/>
          <w:szCs w:val="22"/>
        </w:rPr>
        <w:lastRenderedPageBreak/>
        <w:t>Para la obtención de la cuenta de resultados de la Fundación ONCE se atenderá a los siguientes criterios:</w:t>
      </w:r>
    </w:p>
    <w:p w:rsidR="00FD4D7B" w:rsidRPr="00845E6D" w:rsidRDefault="00FD4D7B" w:rsidP="009119D9">
      <w:pPr>
        <w:numPr>
          <w:ilvl w:val="0"/>
          <w:numId w:val="18"/>
        </w:numPr>
        <w:tabs>
          <w:tab w:val="num" w:pos="720"/>
        </w:tabs>
        <w:spacing w:line="360" w:lineRule="auto"/>
        <w:jc w:val="both"/>
        <w:rPr>
          <w:rFonts w:ascii="Tahoma" w:hAnsi="Tahoma" w:cs="Tahoma"/>
          <w:sz w:val="22"/>
          <w:szCs w:val="22"/>
        </w:rPr>
      </w:pPr>
      <w:r w:rsidRPr="00845E6D">
        <w:rPr>
          <w:rFonts w:ascii="Tahoma" w:hAnsi="Tahoma" w:cs="Tahoma"/>
          <w:sz w:val="22"/>
          <w:szCs w:val="22"/>
        </w:rPr>
        <w:t xml:space="preserve">Equilibrio presupuestario desde el punto de vista de la caja. </w:t>
      </w:r>
    </w:p>
    <w:p w:rsidR="00FD4D7B" w:rsidRPr="00845E6D" w:rsidRDefault="00FD4D7B" w:rsidP="009119D9">
      <w:pPr>
        <w:numPr>
          <w:ilvl w:val="0"/>
          <w:numId w:val="18"/>
        </w:numPr>
        <w:tabs>
          <w:tab w:val="num" w:pos="720"/>
        </w:tabs>
        <w:spacing w:line="360" w:lineRule="auto"/>
        <w:jc w:val="both"/>
        <w:rPr>
          <w:rFonts w:ascii="Tahoma" w:hAnsi="Tahoma" w:cs="Tahoma"/>
          <w:sz w:val="22"/>
          <w:szCs w:val="22"/>
        </w:rPr>
      </w:pPr>
      <w:r w:rsidRPr="00845E6D">
        <w:rPr>
          <w:rFonts w:ascii="Tahoma" w:hAnsi="Tahoma" w:cs="Tahoma"/>
          <w:sz w:val="22"/>
          <w:szCs w:val="22"/>
        </w:rPr>
        <w:t>Excedente de la actividad equilibrado, entendido este como beneficio de explotación, cuyo importe se encuentre en el siguiente intervalo: mayor de cero y menor de 150.000 euros.</w:t>
      </w:r>
    </w:p>
    <w:p w:rsidR="00FD4D7B" w:rsidRPr="00845E6D" w:rsidRDefault="00FD4D7B" w:rsidP="009119D9">
      <w:pPr>
        <w:numPr>
          <w:ilvl w:val="0"/>
          <w:numId w:val="18"/>
        </w:numPr>
        <w:tabs>
          <w:tab w:val="num" w:pos="720"/>
        </w:tabs>
        <w:spacing w:line="360" w:lineRule="auto"/>
        <w:jc w:val="both"/>
        <w:rPr>
          <w:rFonts w:ascii="Tahoma" w:hAnsi="Tahoma" w:cs="Tahoma"/>
          <w:sz w:val="22"/>
          <w:szCs w:val="22"/>
        </w:rPr>
      </w:pPr>
      <w:r w:rsidRPr="00845E6D">
        <w:rPr>
          <w:rFonts w:ascii="Tahoma" w:hAnsi="Tahoma" w:cs="Tahoma"/>
          <w:sz w:val="22"/>
          <w:szCs w:val="22"/>
        </w:rPr>
        <w:t xml:space="preserve">Los ingresos provenientes de la ONCE se dividirán entre las siguientes partidas: en el capítulo de ingresos dentro de ingresos de la entidad por la actividad propia, y en el capítulo del patrimonio neto dentro de subvenciones, donaciones y legados recibidos. </w:t>
      </w:r>
    </w:p>
    <w:p w:rsidR="00FD4D7B" w:rsidRPr="00845E6D" w:rsidRDefault="00FD4D7B" w:rsidP="009119D9">
      <w:pPr>
        <w:numPr>
          <w:ilvl w:val="0"/>
          <w:numId w:val="18"/>
        </w:numPr>
        <w:tabs>
          <w:tab w:val="num" w:pos="720"/>
        </w:tabs>
        <w:spacing w:line="360" w:lineRule="auto"/>
        <w:jc w:val="both"/>
        <w:rPr>
          <w:rFonts w:ascii="Tahoma" w:hAnsi="Tahoma" w:cs="Tahoma"/>
          <w:sz w:val="22"/>
          <w:szCs w:val="22"/>
        </w:rPr>
      </w:pPr>
      <w:r w:rsidRPr="00845E6D">
        <w:rPr>
          <w:rFonts w:ascii="Tahoma" w:hAnsi="Tahoma" w:cs="Tahoma"/>
          <w:sz w:val="22"/>
          <w:szCs w:val="22"/>
        </w:rPr>
        <w:t xml:space="preserve">La distribución entre ingreso y patrimonio neto se efectuará como consecuencia del cumplimiento de las dos primeras premisas; además las subvenciones (de capital) se destinarán a financiar inversiones realizadas en el ejercicio por la Fundación. </w:t>
      </w:r>
    </w:p>
    <w:p w:rsidR="00FD4D7B" w:rsidRPr="00476D80" w:rsidRDefault="00FD4D7B" w:rsidP="00FD4D7B">
      <w:pPr>
        <w:pStyle w:val="Ttulo3"/>
        <w:rPr>
          <w:rFonts w:ascii="Tahoma" w:hAnsi="Tahoma" w:cs="Tahoma"/>
          <w:sz w:val="22"/>
          <w:szCs w:val="22"/>
        </w:rPr>
      </w:pPr>
      <w:bookmarkStart w:id="7" w:name="_Toc498601825"/>
      <w:r w:rsidRPr="00476D80">
        <w:rPr>
          <w:rFonts w:ascii="Tahoma" w:hAnsi="Tahoma" w:cs="Tahoma"/>
          <w:sz w:val="22"/>
          <w:szCs w:val="22"/>
        </w:rPr>
        <w:t>Prudencia</w:t>
      </w:r>
      <w:bookmarkEnd w:id="7"/>
    </w:p>
    <w:p w:rsidR="00FD4D7B" w:rsidRPr="00476D80" w:rsidRDefault="00FD4D7B" w:rsidP="00FD4D7B">
      <w:pPr>
        <w:rPr>
          <w:rFonts w:ascii="Tahoma" w:hAnsi="Tahoma" w:cs="Tahoma"/>
          <w:sz w:val="22"/>
          <w:szCs w:val="22"/>
        </w:rPr>
      </w:pPr>
    </w:p>
    <w:p w:rsidR="005902D4" w:rsidRPr="00476D80" w:rsidRDefault="00FD4D7B" w:rsidP="00B41802">
      <w:pPr>
        <w:spacing w:line="360" w:lineRule="auto"/>
        <w:jc w:val="both"/>
        <w:rPr>
          <w:rFonts w:ascii="Tahoma" w:hAnsi="Tahoma" w:cs="Tahoma"/>
          <w:sz w:val="22"/>
          <w:szCs w:val="22"/>
          <w:lang w:eastAsia="es-ES"/>
        </w:rPr>
      </w:pPr>
      <w:r w:rsidRPr="00476D80">
        <w:rPr>
          <w:rFonts w:ascii="Tahoma" w:hAnsi="Tahoma" w:cs="Tahoma"/>
          <w:sz w:val="22"/>
          <w:szCs w:val="22"/>
        </w:rPr>
        <w:t>El presupuesto se basa en estimaciones de ingresos prudentes aunque razonables.</w:t>
      </w:r>
      <w:r w:rsidR="005902D4" w:rsidRPr="00476D80">
        <w:rPr>
          <w:rFonts w:ascii="Tahoma" w:hAnsi="Tahoma" w:cs="Tahoma"/>
          <w:sz w:val="22"/>
          <w:szCs w:val="22"/>
        </w:rPr>
        <w:t xml:space="preserve"> </w:t>
      </w:r>
    </w:p>
    <w:p w:rsidR="00B41802" w:rsidRDefault="00B41802" w:rsidP="00FD4D7B">
      <w:pPr>
        <w:pStyle w:val="Sangra2detindependiente"/>
        <w:spacing w:line="360" w:lineRule="auto"/>
        <w:ind w:left="0"/>
        <w:rPr>
          <w:rFonts w:ascii="Tahoma" w:hAnsi="Tahoma" w:cs="Tahoma"/>
          <w:sz w:val="22"/>
          <w:szCs w:val="22"/>
        </w:rPr>
      </w:pPr>
    </w:p>
    <w:p w:rsidR="00FD4D7B" w:rsidRPr="00476D80" w:rsidRDefault="00FD4D7B" w:rsidP="00FD4D7B">
      <w:pPr>
        <w:pStyle w:val="Sangra2detindependiente"/>
        <w:spacing w:line="360" w:lineRule="auto"/>
        <w:ind w:left="0"/>
        <w:rPr>
          <w:rFonts w:ascii="Tahoma" w:hAnsi="Tahoma" w:cs="Tahoma"/>
          <w:sz w:val="22"/>
          <w:szCs w:val="22"/>
        </w:rPr>
      </w:pPr>
      <w:r w:rsidRPr="00476D80">
        <w:rPr>
          <w:rFonts w:ascii="Tahoma" w:hAnsi="Tahoma" w:cs="Tahoma"/>
          <w:sz w:val="22"/>
          <w:szCs w:val="22"/>
        </w:rPr>
        <w:t>En el caso que las cifras tanto de los ingresos provenientes de la ONCE como del Programa Operativo mejoren, se incrementarán los gastos a favor de los beneficiarios por el mismo importe y siempre teniendo en cuenta los Acuerdos entre el Gobierno de la Nación y la ONCE.</w:t>
      </w:r>
    </w:p>
    <w:p w:rsidR="00DA326C" w:rsidRDefault="00DA326C" w:rsidP="00FD4D7B">
      <w:pPr>
        <w:pStyle w:val="Sangra2detindependiente"/>
        <w:spacing w:line="360" w:lineRule="auto"/>
        <w:ind w:left="0"/>
        <w:rPr>
          <w:rFonts w:cs="Arial"/>
        </w:rPr>
      </w:pPr>
    </w:p>
    <w:p w:rsidR="00DA326C" w:rsidRPr="00476D80" w:rsidRDefault="00DA326C" w:rsidP="00FD4D7B">
      <w:pPr>
        <w:pStyle w:val="Sangra2detindependiente"/>
        <w:spacing w:line="360" w:lineRule="auto"/>
        <w:ind w:left="0"/>
        <w:rPr>
          <w:rFonts w:ascii="Tahoma" w:hAnsi="Tahoma" w:cs="Tahoma"/>
          <w:sz w:val="22"/>
          <w:szCs w:val="22"/>
        </w:rPr>
      </w:pPr>
      <w:r w:rsidRPr="00476D80">
        <w:rPr>
          <w:rFonts w:ascii="Tahoma" w:hAnsi="Tahoma" w:cs="Tahoma"/>
          <w:sz w:val="22"/>
          <w:szCs w:val="22"/>
        </w:rPr>
        <w:t>A efectos exclusivos de la gestión tesorería de la F</w:t>
      </w:r>
      <w:r w:rsidR="005902D4" w:rsidRPr="00476D80">
        <w:rPr>
          <w:rFonts w:ascii="Tahoma" w:hAnsi="Tahoma" w:cs="Tahoma"/>
          <w:sz w:val="22"/>
          <w:szCs w:val="22"/>
        </w:rPr>
        <w:t>undación, para el ejercicio 201</w:t>
      </w:r>
      <w:r w:rsidR="009B6AB3">
        <w:rPr>
          <w:rFonts w:ascii="Tahoma" w:hAnsi="Tahoma" w:cs="Tahoma"/>
          <w:sz w:val="22"/>
          <w:szCs w:val="22"/>
        </w:rPr>
        <w:t>8</w:t>
      </w:r>
      <w:r w:rsidRPr="00476D80">
        <w:rPr>
          <w:rFonts w:ascii="Tahoma" w:hAnsi="Tahoma" w:cs="Tahoma"/>
          <w:sz w:val="22"/>
          <w:szCs w:val="22"/>
        </w:rPr>
        <w:t xml:space="preserve">, se plantea mantener en todo momento, un disponible de seguridad superior a </w:t>
      </w:r>
      <w:r w:rsidRPr="00B41802">
        <w:rPr>
          <w:rFonts w:ascii="Tahoma" w:hAnsi="Tahoma" w:cs="Tahoma"/>
          <w:sz w:val="22"/>
          <w:szCs w:val="22"/>
        </w:rPr>
        <w:t>15</w:t>
      </w:r>
      <w:r w:rsidRPr="00476D80">
        <w:rPr>
          <w:rFonts w:ascii="Tahoma" w:hAnsi="Tahoma" w:cs="Tahoma"/>
          <w:sz w:val="22"/>
          <w:szCs w:val="22"/>
        </w:rPr>
        <w:t xml:space="preserve"> millones de</w:t>
      </w:r>
      <w:r w:rsidR="005902D4" w:rsidRPr="00476D80">
        <w:rPr>
          <w:rFonts w:ascii="Tahoma" w:hAnsi="Tahoma" w:cs="Tahoma"/>
          <w:sz w:val="22"/>
          <w:szCs w:val="22"/>
        </w:rPr>
        <w:t xml:space="preserve"> euros.</w:t>
      </w:r>
      <w:r w:rsidRPr="00476D80">
        <w:rPr>
          <w:rFonts w:ascii="Tahoma" w:hAnsi="Tahoma" w:cs="Tahoma"/>
          <w:sz w:val="22"/>
          <w:szCs w:val="22"/>
        </w:rPr>
        <w:t xml:space="preserve"> </w:t>
      </w:r>
      <w:r w:rsidR="005902D4" w:rsidRPr="00476D80">
        <w:rPr>
          <w:rFonts w:ascii="Tahoma" w:hAnsi="Tahoma" w:cs="Tahoma"/>
          <w:sz w:val="22"/>
          <w:szCs w:val="22"/>
        </w:rPr>
        <w:t xml:space="preserve">El </w:t>
      </w:r>
      <w:r w:rsidRPr="00476D80">
        <w:rPr>
          <w:rFonts w:ascii="Tahoma" w:hAnsi="Tahoma" w:cs="Tahoma"/>
          <w:sz w:val="22"/>
          <w:szCs w:val="22"/>
        </w:rPr>
        <w:t>Fondo de Estabilidad que tiene constituido la Funda</w:t>
      </w:r>
      <w:r w:rsidR="005902D4" w:rsidRPr="00476D80">
        <w:rPr>
          <w:rFonts w:ascii="Tahoma" w:hAnsi="Tahoma" w:cs="Tahoma"/>
          <w:sz w:val="22"/>
          <w:szCs w:val="22"/>
        </w:rPr>
        <w:t xml:space="preserve">ción, </w:t>
      </w:r>
      <w:r w:rsidRPr="00476D80">
        <w:rPr>
          <w:rFonts w:ascii="Tahoma" w:hAnsi="Tahoma" w:cs="Tahoma"/>
          <w:sz w:val="22"/>
          <w:szCs w:val="22"/>
        </w:rPr>
        <w:t>no bajará de</w:t>
      </w:r>
      <w:r w:rsidR="005902D4" w:rsidRPr="00476D80">
        <w:rPr>
          <w:rFonts w:ascii="Tahoma" w:hAnsi="Tahoma" w:cs="Tahoma"/>
          <w:sz w:val="22"/>
          <w:szCs w:val="22"/>
        </w:rPr>
        <w:t xml:space="preserve"> 10</w:t>
      </w:r>
      <w:r w:rsidRPr="00476D80">
        <w:rPr>
          <w:rFonts w:ascii="Tahoma" w:hAnsi="Tahoma" w:cs="Tahoma"/>
          <w:sz w:val="22"/>
          <w:szCs w:val="22"/>
        </w:rPr>
        <w:t xml:space="preserve"> millones de euros.</w:t>
      </w:r>
    </w:p>
    <w:p w:rsidR="00FD4D7B" w:rsidRPr="00476D80" w:rsidRDefault="00FD4D7B" w:rsidP="00FD4D7B">
      <w:pPr>
        <w:rPr>
          <w:rFonts w:ascii="Tahoma" w:hAnsi="Tahoma" w:cs="Tahoma"/>
          <w:sz w:val="22"/>
          <w:szCs w:val="22"/>
        </w:rPr>
      </w:pPr>
    </w:p>
    <w:p w:rsidR="00FD4D7B" w:rsidRPr="00476D80" w:rsidRDefault="00FD4D7B" w:rsidP="00FD4D7B">
      <w:pPr>
        <w:pStyle w:val="Ttulo3"/>
        <w:rPr>
          <w:rFonts w:ascii="Tahoma" w:hAnsi="Tahoma" w:cs="Tahoma"/>
          <w:sz w:val="22"/>
          <w:szCs w:val="22"/>
        </w:rPr>
      </w:pPr>
      <w:bookmarkStart w:id="8" w:name="_Toc498601826"/>
      <w:r w:rsidRPr="00476D80">
        <w:rPr>
          <w:rFonts w:ascii="Tahoma" w:hAnsi="Tahoma" w:cs="Tahoma"/>
          <w:sz w:val="22"/>
          <w:szCs w:val="22"/>
        </w:rPr>
        <w:t>Acuerdo General de la ONCE con el Gobierno de la Nación.</w:t>
      </w:r>
      <w:bookmarkEnd w:id="8"/>
    </w:p>
    <w:p w:rsidR="00FD4D7B" w:rsidRPr="00476D80" w:rsidRDefault="00FD4D7B" w:rsidP="00FD4D7B">
      <w:pPr>
        <w:spacing w:line="360" w:lineRule="auto"/>
        <w:jc w:val="both"/>
        <w:rPr>
          <w:rFonts w:ascii="Tahoma" w:hAnsi="Tahoma" w:cs="Tahoma"/>
          <w:sz w:val="22"/>
          <w:szCs w:val="22"/>
        </w:rPr>
      </w:pPr>
    </w:p>
    <w:p w:rsidR="00FD4D7B" w:rsidRPr="00476D80" w:rsidRDefault="00FD4D7B" w:rsidP="00FD4D7B">
      <w:pPr>
        <w:spacing w:line="360" w:lineRule="auto"/>
        <w:jc w:val="both"/>
        <w:rPr>
          <w:rFonts w:ascii="Tahoma" w:hAnsi="Tahoma" w:cs="Tahoma"/>
          <w:sz w:val="22"/>
          <w:szCs w:val="22"/>
        </w:rPr>
      </w:pPr>
      <w:r w:rsidRPr="00476D80">
        <w:rPr>
          <w:rFonts w:ascii="Tahoma" w:hAnsi="Tahoma" w:cs="Tahoma"/>
          <w:sz w:val="22"/>
          <w:szCs w:val="22"/>
        </w:rPr>
        <w:t>El 18 de noviembre de 2011, se procedió a la aprobación por parte del  Consejo de Ministros de un nuevo Acuerdo General entre el Gobierno de la Nación y la Organización Nacional de Ciegos Españoles (ONCE) en materia de cooperación, solidaridad y competitividad para la estabilidad de futuro de la ONCE que, en gran medida, marca las líneas generales de la articulación del presupuesto de la Fundación ONCE.</w:t>
      </w:r>
    </w:p>
    <w:p w:rsidR="00FD4D7B" w:rsidRPr="00476D80" w:rsidRDefault="00FD4D7B" w:rsidP="00FD4D7B">
      <w:pPr>
        <w:spacing w:line="360" w:lineRule="auto"/>
        <w:jc w:val="both"/>
        <w:rPr>
          <w:rFonts w:ascii="Tahoma" w:hAnsi="Tahoma" w:cs="Tahoma"/>
          <w:sz w:val="22"/>
          <w:szCs w:val="22"/>
        </w:rPr>
      </w:pPr>
    </w:p>
    <w:p w:rsidR="00FD4D7B" w:rsidRPr="00476D80" w:rsidRDefault="00FD4D7B" w:rsidP="00FD4D7B">
      <w:pPr>
        <w:spacing w:line="360" w:lineRule="auto"/>
        <w:jc w:val="both"/>
        <w:rPr>
          <w:rFonts w:ascii="Tahoma" w:hAnsi="Tahoma" w:cs="Tahoma"/>
          <w:sz w:val="22"/>
          <w:szCs w:val="22"/>
        </w:rPr>
      </w:pPr>
      <w:r w:rsidRPr="00476D80">
        <w:rPr>
          <w:rFonts w:ascii="Tahoma" w:hAnsi="Tahoma" w:cs="Tahoma"/>
          <w:sz w:val="22"/>
          <w:szCs w:val="22"/>
        </w:rPr>
        <w:t>Este Acuerdo tiene una vigencia de diez años, surtiendo efectos desde el 1 de enero d</w:t>
      </w:r>
      <w:r w:rsidR="00A5154B">
        <w:rPr>
          <w:rFonts w:ascii="Tahoma" w:hAnsi="Tahoma" w:cs="Tahoma"/>
          <w:sz w:val="22"/>
          <w:szCs w:val="22"/>
        </w:rPr>
        <w:t xml:space="preserve">e 2012 hasta el 31 de diciembre </w:t>
      </w:r>
      <w:r w:rsidRPr="00476D80">
        <w:rPr>
          <w:rFonts w:ascii="Tahoma" w:hAnsi="Tahoma" w:cs="Tahoma"/>
          <w:sz w:val="22"/>
          <w:szCs w:val="22"/>
        </w:rPr>
        <w:t>de 2021. En aplicación de los acuerdos alcanzados en dicho Acuerdo, la Fundación ONCE queda afectada en su gestión y en sus objetivos para el Plan de Actuación de 201</w:t>
      </w:r>
      <w:r w:rsidR="009B6AB3">
        <w:rPr>
          <w:rFonts w:ascii="Tahoma" w:hAnsi="Tahoma" w:cs="Tahoma"/>
          <w:sz w:val="22"/>
          <w:szCs w:val="22"/>
        </w:rPr>
        <w:t>8</w:t>
      </w:r>
      <w:r w:rsidRPr="00476D80">
        <w:rPr>
          <w:rFonts w:ascii="Tahoma" w:hAnsi="Tahoma" w:cs="Tahoma"/>
          <w:sz w:val="22"/>
          <w:szCs w:val="22"/>
        </w:rPr>
        <w:t xml:space="preserve"> en los siguientes aspectos:</w:t>
      </w:r>
    </w:p>
    <w:p w:rsidR="00FD4D7B" w:rsidRPr="00476D80" w:rsidRDefault="00FD4D7B" w:rsidP="00FD4D7B">
      <w:pPr>
        <w:spacing w:line="360" w:lineRule="auto"/>
        <w:jc w:val="both"/>
        <w:rPr>
          <w:rFonts w:ascii="Tahoma" w:eastAsia="Calibri" w:hAnsi="Tahoma" w:cs="Tahoma"/>
          <w:sz w:val="22"/>
          <w:szCs w:val="22"/>
          <w:lang w:eastAsia="en-US"/>
        </w:rPr>
      </w:pPr>
    </w:p>
    <w:p w:rsidR="00FD4D7B" w:rsidRPr="00476D80" w:rsidRDefault="00FD4D7B" w:rsidP="00426E2E">
      <w:pPr>
        <w:pStyle w:val="Prrafodelista"/>
        <w:numPr>
          <w:ilvl w:val="0"/>
          <w:numId w:val="10"/>
        </w:numPr>
        <w:suppressAutoHyphens w:val="0"/>
        <w:spacing w:line="360" w:lineRule="auto"/>
        <w:ind w:left="372"/>
        <w:contextualSpacing/>
        <w:jc w:val="both"/>
        <w:rPr>
          <w:rFonts w:ascii="Tahoma" w:eastAsia="Calibri" w:hAnsi="Tahoma" w:cs="Tahoma"/>
          <w:sz w:val="22"/>
          <w:szCs w:val="22"/>
          <w:lang w:eastAsia="en-US"/>
        </w:rPr>
      </w:pPr>
      <w:r w:rsidRPr="00476D80">
        <w:rPr>
          <w:rFonts w:ascii="Tahoma" w:eastAsia="Calibri" w:hAnsi="Tahoma" w:cs="Tahoma"/>
          <w:sz w:val="22"/>
          <w:szCs w:val="22"/>
          <w:lang w:eastAsia="en-US"/>
        </w:rPr>
        <w:t>Durante la vigencia del presente Acuerdo, la ONCE se compromete a crear, preferentemente en las empresas de carácter ordinario, a través de la intermediación</w:t>
      </w:r>
      <w:r w:rsidRPr="00476D80">
        <w:rPr>
          <w:rFonts w:ascii="Tahoma" w:hAnsi="Tahoma" w:cs="Tahoma"/>
          <w:sz w:val="22"/>
          <w:szCs w:val="22"/>
        </w:rPr>
        <w:t xml:space="preserve"> </w:t>
      </w:r>
      <w:r w:rsidRPr="00476D80">
        <w:rPr>
          <w:rFonts w:ascii="Tahoma" w:eastAsia="Calibri" w:hAnsi="Tahoma" w:cs="Tahoma"/>
          <w:sz w:val="22"/>
          <w:szCs w:val="22"/>
          <w:lang w:eastAsia="en-US"/>
        </w:rPr>
        <w:t>laboral, y en las empresas y entidades dependientes de la ONCE y de la Fundación ONCE, 15.000 nuevos puestos de trabajo para personas con discapacidad y plazas ocupacionales con un promedio estimado de 1.500 por año, de los que al menos un 60% serán puestos de trabajo. Asimismo, se compromete a impulsar y desarrollar cursos de formación a favor de 30.000 beneficiarios con discapacidad a un promedio estimado de 3.000 por año.</w:t>
      </w:r>
    </w:p>
    <w:p w:rsidR="00FD4D7B" w:rsidRPr="00476D80" w:rsidRDefault="00FD4D7B" w:rsidP="00FD4D7B">
      <w:pPr>
        <w:spacing w:line="360" w:lineRule="auto"/>
        <w:jc w:val="both"/>
        <w:rPr>
          <w:rFonts w:ascii="Tahoma" w:eastAsia="Calibri" w:hAnsi="Tahoma" w:cs="Tahoma"/>
          <w:sz w:val="22"/>
          <w:szCs w:val="22"/>
          <w:highlight w:val="yellow"/>
          <w:lang w:eastAsia="en-US"/>
        </w:rPr>
      </w:pPr>
    </w:p>
    <w:p w:rsidR="00FD4D7B" w:rsidRPr="00476D80" w:rsidRDefault="00FD4D7B" w:rsidP="00426E2E">
      <w:pPr>
        <w:pStyle w:val="Prrafodelista"/>
        <w:numPr>
          <w:ilvl w:val="0"/>
          <w:numId w:val="9"/>
        </w:numPr>
        <w:suppressAutoHyphens w:val="0"/>
        <w:autoSpaceDE w:val="0"/>
        <w:autoSpaceDN w:val="0"/>
        <w:adjustRightInd w:val="0"/>
        <w:spacing w:line="360" w:lineRule="auto"/>
        <w:ind w:left="360"/>
        <w:contextualSpacing/>
        <w:jc w:val="both"/>
        <w:rPr>
          <w:rFonts w:ascii="Tahoma" w:hAnsi="Tahoma" w:cs="Tahoma"/>
          <w:sz w:val="22"/>
          <w:szCs w:val="22"/>
        </w:rPr>
      </w:pPr>
      <w:r w:rsidRPr="00476D80">
        <w:rPr>
          <w:rFonts w:ascii="Tahoma" w:hAnsi="Tahoma" w:cs="Tahoma"/>
          <w:sz w:val="22"/>
          <w:szCs w:val="22"/>
        </w:rPr>
        <w:t>Los nuevos puestos de trabajo mencionados en el párrafo anterior se computarán en términos netos respecto de los empleos creados por ONCE, Fundación ONCE y por las empresas dependientes de ambas, y en términos brutos para los empleos creados a través de terceras empresas y entidades. Para el cómputo de tales empleos creados a través de terceras empresas y entidades, se tendrán en cuenta los contratos cuya duración sea superior a 3 meses.</w:t>
      </w:r>
    </w:p>
    <w:p w:rsidR="00FD4D7B" w:rsidRPr="00476D80" w:rsidRDefault="00FD4D7B" w:rsidP="00FD4D7B">
      <w:pPr>
        <w:pStyle w:val="Prrafodelista"/>
        <w:autoSpaceDE w:val="0"/>
        <w:autoSpaceDN w:val="0"/>
        <w:adjustRightInd w:val="0"/>
        <w:spacing w:line="360" w:lineRule="auto"/>
        <w:ind w:left="12"/>
        <w:jc w:val="both"/>
        <w:rPr>
          <w:rFonts w:ascii="Tahoma" w:hAnsi="Tahoma" w:cs="Tahoma"/>
          <w:sz w:val="22"/>
          <w:szCs w:val="22"/>
        </w:rPr>
      </w:pPr>
    </w:p>
    <w:p w:rsidR="00FD4D7B" w:rsidRPr="00476D80" w:rsidRDefault="00FD4D7B" w:rsidP="00426E2E">
      <w:pPr>
        <w:pStyle w:val="Prrafodelista"/>
        <w:numPr>
          <w:ilvl w:val="0"/>
          <w:numId w:val="9"/>
        </w:numPr>
        <w:suppressAutoHyphens w:val="0"/>
        <w:autoSpaceDE w:val="0"/>
        <w:autoSpaceDN w:val="0"/>
        <w:adjustRightInd w:val="0"/>
        <w:spacing w:line="360" w:lineRule="auto"/>
        <w:ind w:left="360"/>
        <w:contextualSpacing/>
        <w:jc w:val="both"/>
        <w:rPr>
          <w:rFonts w:ascii="Tahoma" w:hAnsi="Tahoma" w:cs="Tahoma"/>
          <w:sz w:val="22"/>
          <w:szCs w:val="22"/>
        </w:rPr>
      </w:pPr>
      <w:r w:rsidRPr="00476D80">
        <w:rPr>
          <w:rFonts w:ascii="Tahoma" w:hAnsi="Tahoma" w:cs="Tahoma"/>
          <w:sz w:val="22"/>
          <w:szCs w:val="22"/>
        </w:rPr>
        <w:t>Se considerarán incluidas en el concepto de plazas ocupacionales las plazas en  talleres y centros ocupacionales financiados total o parcialmente con fondos provenientes de la aplicación de la Ley 39/2006, de 14 de diciembre, de Promoción de la Autonomía Personal y Atención a las personas en situación de dependencia.</w:t>
      </w:r>
    </w:p>
    <w:p w:rsidR="00FD4D7B" w:rsidRPr="00476D80" w:rsidRDefault="00FD4D7B" w:rsidP="00FD4D7B">
      <w:pPr>
        <w:pStyle w:val="Prrafodelista"/>
        <w:spacing w:line="360" w:lineRule="auto"/>
        <w:ind w:left="12"/>
        <w:jc w:val="both"/>
        <w:rPr>
          <w:rFonts w:ascii="Tahoma" w:hAnsi="Tahoma" w:cs="Tahoma"/>
          <w:sz w:val="22"/>
          <w:szCs w:val="22"/>
        </w:rPr>
      </w:pPr>
    </w:p>
    <w:p w:rsidR="00FD4D7B" w:rsidRPr="00476D80" w:rsidRDefault="00FD4D7B" w:rsidP="00426E2E">
      <w:pPr>
        <w:pStyle w:val="Prrafodelista"/>
        <w:numPr>
          <w:ilvl w:val="0"/>
          <w:numId w:val="9"/>
        </w:numPr>
        <w:suppressAutoHyphens w:val="0"/>
        <w:autoSpaceDE w:val="0"/>
        <w:autoSpaceDN w:val="0"/>
        <w:adjustRightInd w:val="0"/>
        <w:spacing w:line="360" w:lineRule="auto"/>
        <w:ind w:left="360"/>
        <w:contextualSpacing/>
        <w:jc w:val="both"/>
        <w:rPr>
          <w:rFonts w:ascii="Tahoma" w:hAnsi="Tahoma" w:cs="Tahoma"/>
          <w:sz w:val="22"/>
          <w:szCs w:val="22"/>
        </w:rPr>
      </w:pPr>
      <w:r w:rsidRPr="00476D80">
        <w:rPr>
          <w:rFonts w:ascii="Tahoma" w:hAnsi="Tahoma" w:cs="Tahoma"/>
          <w:sz w:val="22"/>
          <w:szCs w:val="22"/>
        </w:rPr>
        <w:t>La ONCE procurará la calidad y estabilidad del empleo creado y promoverá como fin último el empleo de las personas con discapacidad en empresas ordinarias, y potenciará en particular la formación ocupacional, todo ello en el marco de la normativa vigente.</w:t>
      </w:r>
    </w:p>
    <w:p w:rsidR="00FD4D7B" w:rsidRPr="00476D80" w:rsidRDefault="00FD4D7B" w:rsidP="00FD4D7B">
      <w:pPr>
        <w:spacing w:line="360" w:lineRule="auto"/>
        <w:ind w:left="426"/>
        <w:rPr>
          <w:rFonts w:ascii="Tahoma" w:hAnsi="Tahoma" w:cs="Tahoma"/>
          <w:sz w:val="22"/>
          <w:szCs w:val="22"/>
        </w:rPr>
      </w:pPr>
    </w:p>
    <w:p w:rsidR="00FD4D7B" w:rsidRPr="00476D80" w:rsidRDefault="00FD4D7B" w:rsidP="00FD4D7B">
      <w:pPr>
        <w:spacing w:line="360" w:lineRule="auto"/>
        <w:jc w:val="both"/>
        <w:rPr>
          <w:rFonts w:ascii="Tahoma" w:hAnsi="Tahoma" w:cs="Tahoma"/>
          <w:sz w:val="22"/>
          <w:szCs w:val="22"/>
        </w:rPr>
      </w:pPr>
      <w:r w:rsidRPr="00476D80">
        <w:rPr>
          <w:rFonts w:ascii="Tahoma" w:hAnsi="Tahoma" w:cs="Tahoma"/>
          <w:b/>
          <w:sz w:val="22"/>
          <w:szCs w:val="22"/>
        </w:rPr>
        <w:t xml:space="preserve">Los objetivos globales aprobados por la ONCE del plan 15.000-30.000 </w:t>
      </w:r>
      <w:r w:rsidRPr="00476D80">
        <w:rPr>
          <w:rFonts w:ascii="Tahoma" w:hAnsi="Tahoma" w:cs="Tahoma"/>
          <w:sz w:val="22"/>
          <w:szCs w:val="22"/>
        </w:rPr>
        <w:t>para el conjunto de años 2012-2021, son los siguientes:</w:t>
      </w:r>
    </w:p>
    <w:p w:rsidR="00FD4D7B" w:rsidRPr="00476D80" w:rsidRDefault="00FD4D7B" w:rsidP="00FD4D7B">
      <w:pPr>
        <w:spacing w:line="360" w:lineRule="auto"/>
        <w:jc w:val="both"/>
        <w:rPr>
          <w:rFonts w:ascii="Tahoma" w:hAnsi="Tahoma" w:cs="Tahoma"/>
          <w:sz w:val="22"/>
          <w:szCs w:val="22"/>
        </w:rPr>
      </w:pPr>
    </w:p>
    <w:p w:rsidR="00FD4D7B" w:rsidRPr="00D915E1" w:rsidRDefault="00FD4D7B" w:rsidP="00426E2E">
      <w:pPr>
        <w:numPr>
          <w:ilvl w:val="0"/>
          <w:numId w:val="11"/>
        </w:numPr>
        <w:suppressAutoHyphens w:val="0"/>
        <w:spacing w:line="360" w:lineRule="auto"/>
        <w:jc w:val="both"/>
        <w:rPr>
          <w:rFonts w:ascii="Tahoma" w:hAnsi="Tahoma" w:cs="Tahoma"/>
          <w:sz w:val="22"/>
          <w:szCs w:val="22"/>
        </w:rPr>
      </w:pPr>
      <w:r w:rsidRPr="00D915E1">
        <w:rPr>
          <w:rFonts w:ascii="Tahoma" w:hAnsi="Tahoma" w:cs="Tahoma"/>
          <w:sz w:val="22"/>
          <w:szCs w:val="22"/>
        </w:rPr>
        <w:t>Creación de puestos de trabajo y plazas ocupacionales:</w:t>
      </w:r>
    </w:p>
    <w:p w:rsidR="00FD4D7B" w:rsidRPr="00D915E1" w:rsidRDefault="00FD4D7B" w:rsidP="00FD4D7B">
      <w:pPr>
        <w:tabs>
          <w:tab w:val="num" w:pos="1776"/>
        </w:tabs>
        <w:spacing w:line="360" w:lineRule="auto"/>
        <w:ind w:left="1068"/>
        <w:jc w:val="both"/>
        <w:rPr>
          <w:rFonts w:ascii="Tahoma" w:hAnsi="Tahoma" w:cs="Tahoma"/>
          <w:sz w:val="22"/>
          <w:szCs w:val="22"/>
        </w:rPr>
      </w:pPr>
      <w:r w:rsidRPr="00D915E1">
        <w:rPr>
          <w:rFonts w:ascii="Tahoma" w:hAnsi="Tahoma" w:cs="Tahoma"/>
          <w:sz w:val="22"/>
          <w:szCs w:val="22"/>
        </w:rPr>
        <w:t>a.1) Puestos de trabajo para personas con discapacidad:</w:t>
      </w:r>
    </w:p>
    <w:p w:rsidR="00FD4D7B" w:rsidRPr="00D915E1" w:rsidRDefault="00EE323F" w:rsidP="00426E2E">
      <w:pPr>
        <w:numPr>
          <w:ilvl w:val="0"/>
          <w:numId w:val="13"/>
        </w:numPr>
        <w:tabs>
          <w:tab w:val="num" w:pos="1776"/>
        </w:tabs>
        <w:suppressAutoHyphens w:val="0"/>
        <w:spacing w:line="360" w:lineRule="auto"/>
        <w:ind w:left="1776" w:hanging="216"/>
        <w:jc w:val="both"/>
        <w:rPr>
          <w:rFonts w:ascii="Tahoma" w:hAnsi="Tahoma" w:cs="Tahoma"/>
          <w:sz w:val="22"/>
          <w:szCs w:val="22"/>
        </w:rPr>
      </w:pPr>
      <w:r>
        <w:rPr>
          <w:rFonts w:ascii="Tahoma" w:hAnsi="Tahoma" w:cs="Tahoma"/>
          <w:sz w:val="22"/>
          <w:szCs w:val="22"/>
        </w:rPr>
        <w:t>Fundación ONCE</w:t>
      </w:r>
      <w:r w:rsidR="00FD4D7B" w:rsidRPr="00D915E1">
        <w:rPr>
          <w:rFonts w:ascii="Tahoma" w:hAnsi="Tahoma" w:cs="Tahoma"/>
          <w:sz w:val="22"/>
          <w:szCs w:val="22"/>
        </w:rPr>
        <w:t xml:space="preserve">: </w:t>
      </w:r>
      <w:r w:rsidR="000B58F5">
        <w:rPr>
          <w:rFonts w:ascii="Tahoma" w:hAnsi="Tahoma" w:cs="Tahoma"/>
          <w:sz w:val="22"/>
          <w:szCs w:val="22"/>
        </w:rPr>
        <w:t>9</w:t>
      </w:r>
      <w:r w:rsidR="00FD4D7B" w:rsidRPr="00D915E1">
        <w:rPr>
          <w:rFonts w:ascii="Tahoma" w:hAnsi="Tahoma" w:cs="Tahoma"/>
          <w:sz w:val="22"/>
          <w:szCs w:val="22"/>
        </w:rPr>
        <w:t>.</w:t>
      </w:r>
      <w:r w:rsidR="000B58F5">
        <w:rPr>
          <w:rFonts w:ascii="Tahoma" w:hAnsi="Tahoma" w:cs="Tahoma"/>
          <w:sz w:val="22"/>
          <w:szCs w:val="22"/>
        </w:rPr>
        <w:t>9</w:t>
      </w:r>
      <w:r w:rsidR="00FD4D7B" w:rsidRPr="00D915E1">
        <w:rPr>
          <w:rFonts w:ascii="Tahoma" w:hAnsi="Tahoma" w:cs="Tahoma"/>
          <w:sz w:val="22"/>
          <w:szCs w:val="22"/>
        </w:rPr>
        <w:t>00 puestos de trabajo.</w:t>
      </w:r>
    </w:p>
    <w:p w:rsidR="00FD4D7B" w:rsidRPr="00D915E1" w:rsidRDefault="00FD4D7B" w:rsidP="00FD4D7B">
      <w:pPr>
        <w:tabs>
          <w:tab w:val="left" w:pos="1560"/>
        </w:tabs>
        <w:spacing w:line="360" w:lineRule="auto"/>
        <w:ind w:left="1560" w:hanging="426"/>
        <w:jc w:val="both"/>
        <w:rPr>
          <w:rFonts w:ascii="Tahoma" w:hAnsi="Tahoma" w:cs="Tahoma"/>
          <w:sz w:val="22"/>
          <w:szCs w:val="22"/>
        </w:rPr>
      </w:pPr>
      <w:r w:rsidRPr="00D915E1">
        <w:rPr>
          <w:rFonts w:ascii="Tahoma" w:hAnsi="Tahoma" w:cs="Tahoma"/>
          <w:sz w:val="22"/>
          <w:szCs w:val="22"/>
        </w:rPr>
        <w:t xml:space="preserve">a.2) Plazas ocupacionales: </w:t>
      </w:r>
    </w:p>
    <w:p w:rsidR="00A3165B" w:rsidRDefault="00FD4D7B" w:rsidP="00A3165B">
      <w:pPr>
        <w:numPr>
          <w:ilvl w:val="0"/>
          <w:numId w:val="13"/>
        </w:numPr>
        <w:tabs>
          <w:tab w:val="num" w:pos="1776"/>
        </w:tabs>
        <w:suppressAutoHyphens w:val="0"/>
        <w:spacing w:line="360" w:lineRule="auto"/>
        <w:ind w:left="1776" w:hanging="216"/>
        <w:jc w:val="both"/>
        <w:rPr>
          <w:rFonts w:ascii="Tahoma" w:hAnsi="Tahoma" w:cs="Tahoma"/>
          <w:sz w:val="22"/>
          <w:szCs w:val="22"/>
        </w:rPr>
      </w:pPr>
      <w:r w:rsidRPr="00D915E1">
        <w:rPr>
          <w:rFonts w:ascii="Tahoma" w:hAnsi="Tahoma" w:cs="Tahoma"/>
          <w:sz w:val="22"/>
          <w:szCs w:val="22"/>
        </w:rPr>
        <w:t>Fundación ONCE: 2.400 plazas ocupacionales.</w:t>
      </w:r>
    </w:p>
    <w:p w:rsidR="00A3165B" w:rsidRPr="00A3165B" w:rsidRDefault="00A3165B" w:rsidP="00A3165B">
      <w:pPr>
        <w:suppressAutoHyphens w:val="0"/>
        <w:spacing w:line="360" w:lineRule="auto"/>
        <w:jc w:val="both"/>
        <w:rPr>
          <w:rFonts w:ascii="Tahoma" w:hAnsi="Tahoma" w:cs="Tahoma"/>
          <w:sz w:val="22"/>
          <w:szCs w:val="22"/>
        </w:rPr>
      </w:pPr>
    </w:p>
    <w:p w:rsidR="00FD4D7B" w:rsidRPr="00D915E1" w:rsidRDefault="00FD4D7B" w:rsidP="00426E2E">
      <w:pPr>
        <w:numPr>
          <w:ilvl w:val="0"/>
          <w:numId w:val="11"/>
        </w:numPr>
        <w:suppressAutoHyphens w:val="0"/>
        <w:spacing w:line="360" w:lineRule="auto"/>
        <w:jc w:val="both"/>
        <w:rPr>
          <w:rFonts w:ascii="Tahoma" w:hAnsi="Tahoma" w:cs="Tahoma"/>
          <w:sz w:val="22"/>
          <w:szCs w:val="22"/>
        </w:rPr>
      </w:pPr>
      <w:r w:rsidRPr="00D915E1">
        <w:rPr>
          <w:rFonts w:ascii="Tahoma" w:hAnsi="Tahoma" w:cs="Tahoma"/>
          <w:sz w:val="22"/>
          <w:szCs w:val="22"/>
        </w:rPr>
        <w:t xml:space="preserve">Formación para personas con discapacidad: </w:t>
      </w:r>
    </w:p>
    <w:p w:rsidR="00FD4D7B" w:rsidRPr="00D915E1" w:rsidRDefault="00FD4D7B" w:rsidP="00FD4D7B">
      <w:pPr>
        <w:spacing w:line="360" w:lineRule="auto"/>
        <w:ind w:left="1068"/>
        <w:jc w:val="both"/>
        <w:rPr>
          <w:rFonts w:ascii="Tahoma" w:hAnsi="Tahoma" w:cs="Tahoma"/>
          <w:sz w:val="22"/>
          <w:szCs w:val="22"/>
        </w:rPr>
      </w:pPr>
      <w:r w:rsidRPr="00D915E1">
        <w:rPr>
          <w:rFonts w:ascii="Tahoma" w:hAnsi="Tahoma" w:cs="Tahoma"/>
          <w:sz w:val="22"/>
          <w:szCs w:val="22"/>
        </w:rPr>
        <w:t>b.1) Formación ocupacional:</w:t>
      </w:r>
    </w:p>
    <w:p w:rsidR="00FD4D7B" w:rsidRPr="00D915E1" w:rsidRDefault="00FD4D7B" w:rsidP="00426E2E">
      <w:pPr>
        <w:numPr>
          <w:ilvl w:val="0"/>
          <w:numId w:val="12"/>
        </w:numPr>
        <w:tabs>
          <w:tab w:val="num" w:pos="1776"/>
        </w:tabs>
        <w:suppressAutoHyphens w:val="0"/>
        <w:spacing w:line="360" w:lineRule="auto"/>
        <w:ind w:left="1776" w:hanging="216"/>
        <w:jc w:val="both"/>
        <w:rPr>
          <w:rFonts w:ascii="Tahoma" w:hAnsi="Tahoma" w:cs="Tahoma"/>
          <w:sz w:val="22"/>
          <w:szCs w:val="22"/>
        </w:rPr>
      </w:pPr>
      <w:r w:rsidRPr="00D915E1">
        <w:rPr>
          <w:rFonts w:ascii="Tahoma" w:hAnsi="Tahoma" w:cs="Tahoma"/>
          <w:sz w:val="22"/>
          <w:szCs w:val="22"/>
        </w:rPr>
        <w:t>Fundación ONCE: 8.000 personas beneficiarias.</w:t>
      </w:r>
    </w:p>
    <w:p w:rsidR="00FD4D7B" w:rsidRPr="00D915E1" w:rsidRDefault="00FD4D7B" w:rsidP="00FD4D7B">
      <w:pPr>
        <w:spacing w:line="360" w:lineRule="auto"/>
        <w:ind w:left="1068"/>
        <w:jc w:val="both"/>
        <w:rPr>
          <w:rFonts w:ascii="Tahoma" w:hAnsi="Tahoma" w:cs="Tahoma"/>
          <w:sz w:val="22"/>
          <w:szCs w:val="22"/>
        </w:rPr>
      </w:pPr>
    </w:p>
    <w:p w:rsidR="00FD4D7B" w:rsidRPr="00D915E1" w:rsidRDefault="00FD4D7B" w:rsidP="00FD4D7B">
      <w:pPr>
        <w:spacing w:line="360" w:lineRule="auto"/>
        <w:ind w:left="1068"/>
        <w:jc w:val="both"/>
        <w:rPr>
          <w:rFonts w:ascii="Tahoma" w:hAnsi="Tahoma" w:cs="Tahoma"/>
          <w:sz w:val="22"/>
          <w:szCs w:val="22"/>
        </w:rPr>
      </w:pPr>
      <w:r w:rsidRPr="00D915E1">
        <w:rPr>
          <w:rFonts w:ascii="Tahoma" w:hAnsi="Tahoma" w:cs="Tahoma"/>
          <w:sz w:val="22"/>
          <w:szCs w:val="22"/>
        </w:rPr>
        <w:t>b.2) Formación continua:</w:t>
      </w:r>
    </w:p>
    <w:p w:rsidR="00FD4D7B" w:rsidRPr="00D915E1" w:rsidRDefault="00FD4D7B" w:rsidP="00426E2E">
      <w:pPr>
        <w:numPr>
          <w:ilvl w:val="0"/>
          <w:numId w:val="12"/>
        </w:numPr>
        <w:tabs>
          <w:tab w:val="num" w:pos="1776"/>
        </w:tabs>
        <w:suppressAutoHyphens w:val="0"/>
        <w:spacing w:line="360" w:lineRule="auto"/>
        <w:ind w:left="1776" w:hanging="216"/>
        <w:jc w:val="both"/>
        <w:rPr>
          <w:rFonts w:ascii="Tahoma" w:hAnsi="Tahoma" w:cs="Tahoma"/>
          <w:sz w:val="22"/>
          <w:szCs w:val="22"/>
        </w:rPr>
      </w:pPr>
      <w:r w:rsidRPr="00D915E1">
        <w:rPr>
          <w:rFonts w:ascii="Tahoma" w:hAnsi="Tahoma" w:cs="Tahoma"/>
          <w:sz w:val="22"/>
          <w:szCs w:val="22"/>
        </w:rPr>
        <w:t xml:space="preserve">Fundación ONCE: </w:t>
      </w:r>
      <w:r w:rsidR="000B58F5">
        <w:rPr>
          <w:rFonts w:ascii="Tahoma" w:hAnsi="Tahoma" w:cs="Tahoma"/>
          <w:sz w:val="22"/>
          <w:szCs w:val="22"/>
        </w:rPr>
        <w:t>1</w:t>
      </w:r>
      <w:r w:rsidRPr="00D915E1">
        <w:rPr>
          <w:rFonts w:ascii="Tahoma" w:hAnsi="Tahoma" w:cs="Tahoma"/>
          <w:sz w:val="22"/>
          <w:szCs w:val="22"/>
        </w:rPr>
        <w:t>.</w:t>
      </w:r>
      <w:r w:rsidR="000B58F5">
        <w:rPr>
          <w:rFonts w:ascii="Tahoma" w:hAnsi="Tahoma" w:cs="Tahoma"/>
          <w:sz w:val="22"/>
          <w:szCs w:val="22"/>
        </w:rPr>
        <w:t>1</w:t>
      </w:r>
      <w:r w:rsidRPr="00D915E1">
        <w:rPr>
          <w:rFonts w:ascii="Tahoma" w:hAnsi="Tahoma" w:cs="Tahoma"/>
          <w:sz w:val="22"/>
          <w:szCs w:val="22"/>
        </w:rPr>
        <w:t>00 personas beneficiarias</w:t>
      </w:r>
    </w:p>
    <w:p w:rsidR="00FD4D7B" w:rsidRDefault="00FD4D7B" w:rsidP="00FD4D7B">
      <w:pPr>
        <w:tabs>
          <w:tab w:val="num" w:pos="1776"/>
        </w:tabs>
        <w:suppressAutoHyphens w:val="0"/>
        <w:spacing w:line="360" w:lineRule="auto"/>
        <w:jc w:val="both"/>
        <w:rPr>
          <w:rFonts w:ascii="Arial" w:hAnsi="Arial" w:cs="Arial"/>
          <w:highlight w:val="yellow"/>
        </w:rPr>
      </w:pPr>
    </w:p>
    <w:p w:rsidR="00FD4D7B" w:rsidRPr="00476D80" w:rsidRDefault="00FD4D7B" w:rsidP="00FD4D7B">
      <w:pPr>
        <w:spacing w:line="360" w:lineRule="auto"/>
        <w:jc w:val="both"/>
        <w:rPr>
          <w:rFonts w:ascii="Tahoma" w:hAnsi="Tahoma" w:cs="Tahoma"/>
          <w:b/>
          <w:sz w:val="22"/>
          <w:szCs w:val="22"/>
        </w:rPr>
      </w:pPr>
      <w:r w:rsidRPr="00476D80">
        <w:rPr>
          <w:rFonts w:ascii="Tahoma" w:hAnsi="Tahoma" w:cs="Tahoma"/>
          <w:b/>
          <w:sz w:val="22"/>
          <w:szCs w:val="22"/>
        </w:rPr>
        <w:t>Fortalecimiento de la Fundación ONCE</w:t>
      </w:r>
    </w:p>
    <w:p w:rsidR="00FD4D7B" w:rsidRPr="00476D80" w:rsidRDefault="00FD4D7B" w:rsidP="00FD4D7B">
      <w:pPr>
        <w:spacing w:line="360" w:lineRule="auto"/>
        <w:ind w:left="348"/>
        <w:jc w:val="both"/>
        <w:rPr>
          <w:rFonts w:ascii="Tahoma" w:hAnsi="Tahoma" w:cs="Tahoma"/>
          <w:sz w:val="22"/>
          <w:szCs w:val="22"/>
        </w:rPr>
      </w:pPr>
    </w:p>
    <w:p w:rsidR="00FD4D7B" w:rsidRPr="00476D80" w:rsidRDefault="00FD4D7B" w:rsidP="00426E2E">
      <w:pPr>
        <w:numPr>
          <w:ilvl w:val="0"/>
          <w:numId w:val="15"/>
        </w:numPr>
        <w:suppressAutoHyphens w:val="0"/>
        <w:spacing w:line="360" w:lineRule="auto"/>
        <w:ind w:left="426" w:hanging="426"/>
        <w:jc w:val="both"/>
        <w:rPr>
          <w:rFonts w:ascii="Tahoma" w:hAnsi="Tahoma" w:cs="Tahoma"/>
          <w:sz w:val="22"/>
          <w:szCs w:val="22"/>
        </w:rPr>
      </w:pPr>
      <w:r w:rsidRPr="00476D80">
        <w:rPr>
          <w:rFonts w:ascii="Tahoma" w:hAnsi="Tahoma" w:cs="Tahoma"/>
          <w:sz w:val="22"/>
          <w:szCs w:val="22"/>
        </w:rPr>
        <w:t xml:space="preserve">La ONCE, en su calidad de entidad fundadora, se compromete a proseguir sus esfuerzos para que la Fundación ONCE profundice en su línea actual de solidaridad con otras discapacidades. </w:t>
      </w:r>
    </w:p>
    <w:p w:rsidR="00FD4D7B" w:rsidRPr="00476D80" w:rsidRDefault="00FD4D7B" w:rsidP="00FD4D7B">
      <w:pPr>
        <w:spacing w:line="360" w:lineRule="auto"/>
        <w:ind w:left="426" w:hanging="426"/>
        <w:jc w:val="both"/>
        <w:rPr>
          <w:rFonts w:ascii="Tahoma" w:hAnsi="Tahoma" w:cs="Tahoma"/>
          <w:sz w:val="22"/>
          <w:szCs w:val="22"/>
        </w:rPr>
      </w:pPr>
    </w:p>
    <w:p w:rsidR="00FD4D7B" w:rsidRPr="00476D80" w:rsidRDefault="00FD4D7B" w:rsidP="00426E2E">
      <w:pPr>
        <w:numPr>
          <w:ilvl w:val="0"/>
          <w:numId w:val="15"/>
        </w:numPr>
        <w:suppressAutoHyphens w:val="0"/>
        <w:spacing w:line="360" w:lineRule="auto"/>
        <w:ind w:left="426" w:hanging="426"/>
        <w:jc w:val="both"/>
        <w:rPr>
          <w:rFonts w:ascii="Tahoma" w:hAnsi="Tahoma" w:cs="Tahoma"/>
          <w:sz w:val="22"/>
          <w:szCs w:val="22"/>
        </w:rPr>
      </w:pPr>
      <w:r w:rsidRPr="00476D80">
        <w:rPr>
          <w:rFonts w:ascii="Tahoma" w:hAnsi="Tahoma" w:cs="Tahoma"/>
          <w:sz w:val="22"/>
          <w:szCs w:val="22"/>
        </w:rPr>
        <w:t>La Fundación ONCE dedicará, en cada ejercicio, al menos, el 60% de la cantidad aportada por ONCE a su máxima prioridad, que son los programas de empleo y formación de las  personas con discapacidad. La cantidad restante se destinará a los programas de accesibilidad universal.</w:t>
      </w:r>
    </w:p>
    <w:p w:rsidR="00FD4D7B" w:rsidRPr="00476D80" w:rsidRDefault="00FD4D7B" w:rsidP="00FD4D7B">
      <w:pPr>
        <w:spacing w:line="360" w:lineRule="auto"/>
        <w:ind w:left="426" w:hanging="426"/>
        <w:jc w:val="both"/>
        <w:rPr>
          <w:rFonts w:ascii="Tahoma" w:hAnsi="Tahoma" w:cs="Tahoma"/>
          <w:sz w:val="22"/>
          <w:szCs w:val="22"/>
        </w:rPr>
      </w:pPr>
    </w:p>
    <w:p w:rsidR="00FD4D7B" w:rsidRPr="00476D80" w:rsidRDefault="00FD4D7B" w:rsidP="00426E2E">
      <w:pPr>
        <w:numPr>
          <w:ilvl w:val="0"/>
          <w:numId w:val="15"/>
        </w:numPr>
        <w:suppressAutoHyphens w:val="0"/>
        <w:spacing w:line="360" w:lineRule="auto"/>
        <w:ind w:left="426" w:hanging="426"/>
        <w:jc w:val="both"/>
        <w:rPr>
          <w:rFonts w:ascii="Tahoma" w:hAnsi="Tahoma" w:cs="Tahoma"/>
          <w:sz w:val="22"/>
          <w:szCs w:val="22"/>
        </w:rPr>
      </w:pPr>
      <w:r w:rsidRPr="00476D80">
        <w:rPr>
          <w:rFonts w:ascii="Tahoma" w:hAnsi="Tahoma" w:cs="Tahoma"/>
          <w:sz w:val="22"/>
          <w:szCs w:val="22"/>
        </w:rPr>
        <w:t>Si en el ejercicio en el que se han generado los recursos, no se cumpliera totalmente con la obligación de gasto establecida en este apartado, el gasto pendiente se realizará en el ejercicio siguiente.</w:t>
      </w:r>
    </w:p>
    <w:p w:rsidR="00FD4D7B" w:rsidRPr="00476D80" w:rsidRDefault="00FD4D7B" w:rsidP="00FD4D7B">
      <w:pPr>
        <w:spacing w:line="360" w:lineRule="auto"/>
        <w:ind w:left="426" w:hanging="426"/>
        <w:jc w:val="both"/>
        <w:rPr>
          <w:rFonts w:ascii="Tahoma" w:hAnsi="Tahoma" w:cs="Tahoma"/>
          <w:sz w:val="22"/>
          <w:szCs w:val="22"/>
        </w:rPr>
      </w:pPr>
    </w:p>
    <w:p w:rsidR="00FD4D7B" w:rsidRPr="00476D80" w:rsidRDefault="00FD4D7B" w:rsidP="00426E2E">
      <w:pPr>
        <w:numPr>
          <w:ilvl w:val="0"/>
          <w:numId w:val="15"/>
        </w:numPr>
        <w:suppressAutoHyphens w:val="0"/>
        <w:spacing w:line="360" w:lineRule="auto"/>
        <w:ind w:left="426" w:hanging="426"/>
        <w:jc w:val="both"/>
        <w:rPr>
          <w:rFonts w:ascii="Tahoma" w:hAnsi="Tahoma" w:cs="Tahoma"/>
          <w:sz w:val="22"/>
          <w:szCs w:val="22"/>
        </w:rPr>
      </w:pPr>
      <w:r w:rsidRPr="00476D80">
        <w:rPr>
          <w:rFonts w:ascii="Tahoma" w:hAnsi="Tahoma" w:cs="Tahoma"/>
          <w:sz w:val="22"/>
          <w:szCs w:val="22"/>
        </w:rPr>
        <w:t>La ONCE presentará al Consejo de Protectorado un informe de la empresa auditora de la Fundación ONCE, con los datos a los que se refiere el punto anterior.</w:t>
      </w:r>
    </w:p>
    <w:p w:rsidR="00FD4D7B" w:rsidRPr="00476D80" w:rsidRDefault="00FD4D7B" w:rsidP="00FD4D7B">
      <w:pPr>
        <w:spacing w:line="360" w:lineRule="auto"/>
        <w:ind w:left="426" w:hanging="426"/>
        <w:jc w:val="both"/>
        <w:rPr>
          <w:rFonts w:ascii="Tahoma" w:hAnsi="Tahoma" w:cs="Tahoma"/>
          <w:sz w:val="22"/>
          <w:szCs w:val="22"/>
        </w:rPr>
      </w:pPr>
    </w:p>
    <w:p w:rsidR="00FD4D7B" w:rsidRPr="00476D80" w:rsidRDefault="00FD4D7B" w:rsidP="00426E2E">
      <w:pPr>
        <w:numPr>
          <w:ilvl w:val="0"/>
          <w:numId w:val="15"/>
        </w:numPr>
        <w:suppressAutoHyphens w:val="0"/>
        <w:spacing w:line="360" w:lineRule="auto"/>
        <w:ind w:left="426" w:hanging="426"/>
        <w:jc w:val="both"/>
        <w:rPr>
          <w:rFonts w:ascii="Tahoma" w:hAnsi="Tahoma" w:cs="Tahoma"/>
          <w:sz w:val="22"/>
          <w:szCs w:val="22"/>
        </w:rPr>
      </w:pPr>
      <w:r w:rsidRPr="00476D80">
        <w:rPr>
          <w:rFonts w:ascii="Tahoma" w:hAnsi="Tahoma" w:cs="Tahoma"/>
          <w:sz w:val="22"/>
          <w:szCs w:val="22"/>
        </w:rPr>
        <w:t xml:space="preserve">Asimismo, la ONCE enviará anualmente al Consejo de Protectorado una memoria con la actuación social de la Fundación ONCE, bien en solitario o en colaboración con terceras entidades públicas o privadas. </w:t>
      </w:r>
    </w:p>
    <w:p w:rsidR="00FD4D7B" w:rsidRPr="00476D80" w:rsidRDefault="00FD4D7B" w:rsidP="00FD4D7B">
      <w:pPr>
        <w:pStyle w:val="Prrafodelista"/>
        <w:overflowPunct w:val="0"/>
        <w:autoSpaceDE w:val="0"/>
        <w:autoSpaceDN w:val="0"/>
        <w:adjustRightInd w:val="0"/>
        <w:spacing w:line="360" w:lineRule="auto"/>
        <w:ind w:left="426" w:hanging="426"/>
        <w:jc w:val="both"/>
        <w:textAlignment w:val="baseline"/>
        <w:rPr>
          <w:rFonts w:ascii="Tahoma" w:hAnsi="Tahoma" w:cs="Tahoma"/>
          <w:sz w:val="22"/>
          <w:szCs w:val="22"/>
        </w:rPr>
      </w:pPr>
    </w:p>
    <w:p w:rsidR="00FD4D7B" w:rsidRPr="00476D80" w:rsidRDefault="00FD4D7B" w:rsidP="00FD4D7B">
      <w:pPr>
        <w:pStyle w:val="Prrafodelista"/>
        <w:overflowPunct w:val="0"/>
        <w:autoSpaceDE w:val="0"/>
        <w:autoSpaceDN w:val="0"/>
        <w:adjustRightInd w:val="0"/>
        <w:spacing w:line="360" w:lineRule="auto"/>
        <w:ind w:left="852" w:hanging="426"/>
        <w:jc w:val="both"/>
        <w:textAlignment w:val="baseline"/>
        <w:rPr>
          <w:rFonts w:ascii="Tahoma" w:hAnsi="Tahoma" w:cs="Tahoma"/>
          <w:sz w:val="22"/>
          <w:szCs w:val="22"/>
        </w:rPr>
      </w:pPr>
      <w:r w:rsidRPr="00476D80">
        <w:rPr>
          <w:rFonts w:ascii="Tahoma" w:hAnsi="Tahoma" w:cs="Tahoma"/>
          <w:sz w:val="22"/>
          <w:szCs w:val="22"/>
        </w:rPr>
        <w:t>Dicha memoria contemplará, al menos, los siguientes aspectos:</w:t>
      </w:r>
    </w:p>
    <w:p w:rsidR="00FD4D7B" w:rsidRPr="00476D80" w:rsidRDefault="00FD4D7B" w:rsidP="00FD4D7B">
      <w:pPr>
        <w:autoSpaceDE w:val="0"/>
        <w:autoSpaceDN w:val="0"/>
        <w:adjustRightInd w:val="0"/>
        <w:spacing w:line="360" w:lineRule="auto"/>
        <w:jc w:val="both"/>
        <w:rPr>
          <w:rFonts w:ascii="Tahoma" w:hAnsi="Tahoma" w:cs="Tahoma"/>
          <w:sz w:val="22"/>
          <w:szCs w:val="22"/>
        </w:rPr>
      </w:pPr>
    </w:p>
    <w:p w:rsidR="00FD4D7B" w:rsidRPr="00476D80" w:rsidRDefault="00FD4D7B" w:rsidP="00426E2E">
      <w:pPr>
        <w:numPr>
          <w:ilvl w:val="0"/>
          <w:numId w:val="14"/>
        </w:numPr>
        <w:suppressAutoHyphens w:val="0"/>
        <w:autoSpaceDE w:val="0"/>
        <w:autoSpaceDN w:val="0"/>
        <w:adjustRightInd w:val="0"/>
        <w:spacing w:line="360" w:lineRule="auto"/>
        <w:jc w:val="both"/>
        <w:rPr>
          <w:rFonts w:ascii="Tahoma" w:hAnsi="Tahoma" w:cs="Tahoma"/>
          <w:sz w:val="22"/>
          <w:szCs w:val="22"/>
        </w:rPr>
      </w:pPr>
      <w:r w:rsidRPr="00476D80">
        <w:rPr>
          <w:rFonts w:ascii="Tahoma" w:hAnsi="Tahoma" w:cs="Tahoma"/>
          <w:sz w:val="22"/>
          <w:szCs w:val="22"/>
        </w:rPr>
        <w:t>Objetivos alcanzados en empleo o formación.</w:t>
      </w:r>
    </w:p>
    <w:p w:rsidR="00FD4D7B" w:rsidRPr="00476D80" w:rsidRDefault="00FD4D7B" w:rsidP="00426E2E">
      <w:pPr>
        <w:numPr>
          <w:ilvl w:val="0"/>
          <w:numId w:val="14"/>
        </w:numPr>
        <w:suppressAutoHyphens w:val="0"/>
        <w:autoSpaceDE w:val="0"/>
        <w:autoSpaceDN w:val="0"/>
        <w:adjustRightInd w:val="0"/>
        <w:spacing w:line="360" w:lineRule="auto"/>
        <w:jc w:val="both"/>
        <w:rPr>
          <w:rFonts w:ascii="Tahoma" w:hAnsi="Tahoma" w:cs="Tahoma"/>
          <w:sz w:val="22"/>
          <w:szCs w:val="22"/>
        </w:rPr>
      </w:pPr>
      <w:r w:rsidRPr="00476D80">
        <w:rPr>
          <w:rFonts w:ascii="Tahoma" w:hAnsi="Tahoma" w:cs="Tahoma"/>
          <w:sz w:val="22"/>
          <w:szCs w:val="22"/>
        </w:rPr>
        <w:t>Resultados sociales del área de accesibilidad universal.</w:t>
      </w:r>
    </w:p>
    <w:p w:rsidR="00FD4D7B" w:rsidRPr="00476D80" w:rsidRDefault="00FD4D7B" w:rsidP="00426E2E">
      <w:pPr>
        <w:numPr>
          <w:ilvl w:val="0"/>
          <w:numId w:val="14"/>
        </w:numPr>
        <w:suppressAutoHyphens w:val="0"/>
        <w:autoSpaceDE w:val="0"/>
        <w:autoSpaceDN w:val="0"/>
        <w:adjustRightInd w:val="0"/>
        <w:spacing w:line="360" w:lineRule="auto"/>
        <w:jc w:val="both"/>
        <w:rPr>
          <w:rFonts w:ascii="Tahoma" w:hAnsi="Tahoma" w:cs="Tahoma"/>
          <w:sz w:val="22"/>
          <w:szCs w:val="22"/>
        </w:rPr>
      </w:pPr>
      <w:r w:rsidRPr="00476D80">
        <w:rPr>
          <w:rFonts w:ascii="Tahoma" w:hAnsi="Tahoma" w:cs="Tahoma"/>
          <w:sz w:val="22"/>
          <w:szCs w:val="22"/>
        </w:rPr>
        <w:t>Colaboraciones con el Sistema Nacional de Empleo</w:t>
      </w:r>
    </w:p>
    <w:p w:rsidR="00FD4D7B" w:rsidRPr="00476D80" w:rsidRDefault="00FD4D7B" w:rsidP="00426E2E">
      <w:pPr>
        <w:numPr>
          <w:ilvl w:val="0"/>
          <w:numId w:val="14"/>
        </w:numPr>
        <w:suppressAutoHyphens w:val="0"/>
        <w:autoSpaceDE w:val="0"/>
        <w:autoSpaceDN w:val="0"/>
        <w:adjustRightInd w:val="0"/>
        <w:spacing w:line="360" w:lineRule="auto"/>
        <w:jc w:val="both"/>
        <w:rPr>
          <w:rFonts w:ascii="Tahoma" w:hAnsi="Tahoma" w:cs="Tahoma"/>
          <w:sz w:val="22"/>
          <w:szCs w:val="22"/>
        </w:rPr>
      </w:pPr>
      <w:r w:rsidRPr="00476D80">
        <w:rPr>
          <w:rFonts w:ascii="Tahoma" w:hAnsi="Tahoma" w:cs="Tahoma"/>
          <w:sz w:val="22"/>
          <w:szCs w:val="22"/>
        </w:rPr>
        <w:t>Acciones de educación inclusiva.</w:t>
      </w:r>
    </w:p>
    <w:p w:rsidR="00FD4D7B" w:rsidRPr="00D915E1" w:rsidRDefault="00FD4D7B" w:rsidP="00426E2E">
      <w:pPr>
        <w:numPr>
          <w:ilvl w:val="0"/>
          <w:numId w:val="14"/>
        </w:numPr>
        <w:suppressAutoHyphens w:val="0"/>
        <w:autoSpaceDE w:val="0"/>
        <w:autoSpaceDN w:val="0"/>
        <w:adjustRightInd w:val="0"/>
        <w:spacing w:line="360" w:lineRule="auto"/>
        <w:jc w:val="both"/>
        <w:rPr>
          <w:rFonts w:ascii="Tahoma" w:hAnsi="Tahoma" w:cs="Tahoma"/>
          <w:sz w:val="22"/>
          <w:szCs w:val="22"/>
        </w:rPr>
      </w:pPr>
      <w:r w:rsidRPr="00D915E1">
        <w:rPr>
          <w:rFonts w:ascii="Tahoma" w:hAnsi="Tahoma" w:cs="Tahoma"/>
          <w:sz w:val="22"/>
          <w:szCs w:val="22"/>
        </w:rPr>
        <w:t>Acciones especiales a favor de discapacitados con mayores dificultades.</w:t>
      </w:r>
    </w:p>
    <w:p w:rsidR="00FD4D7B" w:rsidRPr="00135397" w:rsidRDefault="00FD4D7B" w:rsidP="00FD4D7B">
      <w:pPr>
        <w:spacing w:line="360" w:lineRule="auto"/>
        <w:jc w:val="both"/>
        <w:rPr>
          <w:rFonts w:ascii="Arial" w:hAnsi="Arial" w:cs="Arial"/>
        </w:rPr>
      </w:pPr>
    </w:p>
    <w:p w:rsidR="00845E6D" w:rsidRDefault="00FD4D7B" w:rsidP="00A3165B">
      <w:pPr>
        <w:spacing w:line="360" w:lineRule="auto"/>
        <w:jc w:val="both"/>
        <w:rPr>
          <w:rFonts w:ascii="Tahoma" w:hAnsi="Tahoma" w:cs="Tahoma"/>
          <w:sz w:val="22"/>
          <w:szCs w:val="22"/>
        </w:rPr>
      </w:pPr>
      <w:r w:rsidRPr="008E4E1E">
        <w:rPr>
          <w:rFonts w:ascii="Tahoma" w:hAnsi="Tahoma" w:cs="Tahoma"/>
          <w:sz w:val="22"/>
          <w:szCs w:val="22"/>
        </w:rPr>
        <w:t xml:space="preserve">Todo ello, en línea con la Estrategia Europea 2020, </w:t>
      </w:r>
      <w:r w:rsidRPr="00CC47E7">
        <w:rPr>
          <w:rFonts w:ascii="Tahoma" w:hAnsi="Tahoma" w:cs="Tahoma"/>
          <w:sz w:val="22"/>
          <w:szCs w:val="22"/>
        </w:rPr>
        <w:t>con la Estrategia Europea sobre</w:t>
      </w:r>
      <w:r w:rsidRPr="008E4E1E">
        <w:rPr>
          <w:rFonts w:ascii="Tahoma" w:hAnsi="Tahoma" w:cs="Tahoma"/>
          <w:sz w:val="22"/>
          <w:szCs w:val="22"/>
        </w:rPr>
        <w:t xml:space="preserve"> Discapacidad 2010-2020, y con la Estrategia Española sobre Discapacidad 2012-2020 aprobada por el Consejo de Ministros del 14 de octubre de 2011. </w:t>
      </w:r>
    </w:p>
    <w:p w:rsidR="00845E6D" w:rsidRPr="008E4E1E" w:rsidRDefault="00845E6D" w:rsidP="00FD4D7B">
      <w:pPr>
        <w:spacing w:line="360" w:lineRule="auto"/>
        <w:ind w:left="720"/>
        <w:jc w:val="both"/>
        <w:rPr>
          <w:rFonts w:ascii="Tahoma" w:hAnsi="Tahoma" w:cs="Tahoma"/>
          <w:sz w:val="22"/>
          <w:szCs w:val="22"/>
        </w:rPr>
      </w:pPr>
    </w:p>
    <w:p w:rsidR="00FD4D7B" w:rsidRPr="008E4E1E" w:rsidRDefault="00FD4D7B" w:rsidP="00FD4D7B">
      <w:pPr>
        <w:pStyle w:val="Ttulo3"/>
        <w:jc w:val="both"/>
        <w:rPr>
          <w:rFonts w:ascii="Tahoma" w:hAnsi="Tahoma" w:cs="Tahoma"/>
          <w:sz w:val="22"/>
          <w:szCs w:val="22"/>
        </w:rPr>
      </w:pPr>
      <w:bookmarkStart w:id="9" w:name="_Toc498601827"/>
      <w:r w:rsidRPr="008E4E1E">
        <w:rPr>
          <w:rFonts w:ascii="Tahoma" w:hAnsi="Tahoma" w:cs="Tahoma"/>
          <w:sz w:val="22"/>
          <w:szCs w:val="22"/>
        </w:rPr>
        <w:t>Reglamento de Funcionamiento Económico-Financiero de la ONCE y su Fundación y Reglamento de Funcionamie</w:t>
      </w:r>
      <w:r w:rsidR="001E0590">
        <w:rPr>
          <w:rFonts w:ascii="Tahoma" w:hAnsi="Tahoma" w:cs="Tahoma"/>
          <w:sz w:val="22"/>
          <w:szCs w:val="22"/>
        </w:rPr>
        <w:t>nto Interno</w:t>
      </w:r>
      <w:r w:rsidRPr="008E4E1E">
        <w:rPr>
          <w:rFonts w:ascii="Tahoma" w:hAnsi="Tahoma" w:cs="Tahoma"/>
          <w:sz w:val="22"/>
          <w:szCs w:val="22"/>
        </w:rPr>
        <w:t>.</w:t>
      </w:r>
      <w:bookmarkEnd w:id="9"/>
    </w:p>
    <w:p w:rsidR="00FD4D7B" w:rsidRPr="00504363" w:rsidRDefault="00FD4D7B" w:rsidP="00FD4D7B">
      <w:pPr>
        <w:spacing w:line="360" w:lineRule="auto"/>
        <w:jc w:val="both"/>
        <w:rPr>
          <w:rFonts w:ascii="Tahoma" w:hAnsi="Tahoma" w:cs="Tahoma"/>
          <w:b/>
          <w:sz w:val="22"/>
          <w:szCs w:val="22"/>
        </w:rPr>
      </w:pPr>
    </w:p>
    <w:p w:rsidR="00FD4D7B" w:rsidRDefault="00FD4D7B" w:rsidP="00FD4D7B">
      <w:pPr>
        <w:spacing w:line="360" w:lineRule="auto"/>
        <w:jc w:val="both"/>
        <w:rPr>
          <w:rFonts w:ascii="Tahoma" w:hAnsi="Tahoma" w:cs="Tahoma"/>
          <w:sz w:val="22"/>
          <w:szCs w:val="22"/>
        </w:rPr>
      </w:pPr>
      <w:r w:rsidRPr="00504363">
        <w:rPr>
          <w:rFonts w:ascii="Tahoma" w:hAnsi="Tahoma" w:cs="Tahoma"/>
          <w:b/>
          <w:sz w:val="22"/>
          <w:szCs w:val="22"/>
        </w:rPr>
        <w:t>El Reglamento de Funcionamiento Económico Financiero de la ONCE y su Fundación</w:t>
      </w:r>
      <w:r w:rsidRPr="008E4E1E">
        <w:rPr>
          <w:rFonts w:ascii="Tahoma" w:hAnsi="Tahoma" w:cs="Tahoma"/>
          <w:sz w:val="22"/>
          <w:szCs w:val="22"/>
        </w:rPr>
        <w:t xml:space="preserve"> fue aprobado por el Pleno del Consejo General, mediante acuerdo </w:t>
      </w:r>
      <w:r w:rsidR="00504363" w:rsidRPr="00504363">
        <w:rPr>
          <w:rFonts w:ascii="Tahoma" w:hAnsi="Tahoma" w:cs="Tahoma"/>
          <w:sz w:val="22"/>
          <w:szCs w:val="22"/>
        </w:rPr>
        <w:t>1/2017-1.1, de 30 de marzo</w:t>
      </w:r>
      <w:r w:rsidRPr="00504363">
        <w:rPr>
          <w:rFonts w:ascii="Tahoma" w:hAnsi="Tahoma" w:cs="Tahoma"/>
          <w:sz w:val="22"/>
          <w:szCs w:val="22"/>
        </w:rPr>
        <w:t>,</w:t>
      </w:r>
      <w:r w:rsidRPr="008E4E1E">
        <w:rPr>
          <w:rFonts w:ascii="Tahoma" w:hAnsi="Tahoma" w:cs="Tahoma"/>
          <w:sz w:val="22"/>
          <w:szCs w:val="22"/>
        </w:rPr>
        <w:t xml:space="preserve"> y entró en vigor el 1 de abril</w:t>
      </w:r>
      <w:r w:rsidR="002A7145">
        <w:rPr>
          <w:rFonts w:ascii="Tahoma" w:hAnsi="Tahoma" w:cs="Tahoma"/>
          <w:sz w:val="22"/>
          <w:szCs w:val="22"/>
        </w:rPr>
        <w:t xml:space="preserve"> de dicho ejercicio</w:t>
      </w:r>
      <w:r w:rsidRPr="008E4E1E">
        <w:rPr>
          <w:rFonts w:ascii="Tahoma" w:hAnsi="Tahoma" w:cs="Tahoma"/>
          <w:sz w:val="22"/>
          <w:szCs w:val="22"/>
        </w:rPr>
        <w:t>.</w:t>
      </w:r>
    </w:p>
    <w:p w:rsidR="00504363" w:rsidRPr="008E4E1E" w:rsidRDefault="00504363" w:rsidP="00FD4D7B">
      <w:pPr>
        <w:spacing w:line="360" w:lineRule="auto"/>
        <w:jc w:val="both"/>
        <w:rPr>
          <w:rFonts w:ascii="Tahoma" w:hAnsi="Tahoma" w:cs="Tahoma"/>
          <w:sz w:val="22"/>
          <w:szCs w:val="22"/>
        </w:rPr>
      </w:pPr>
    </w:p>
    <w:p w:rsidR="00FD4D7B" w:rsidRPr="00504363" w:rsidRDefault="005902D4" w:rsidP="00FD4D7B">
      <w:pPr>
        <w:spacing w:line="360" w:lineRule="auto"/>
        <w:jc w:val="both"/>
        <w:rPr>
          <w:rFonts w:ascii="Tahoma" w:hAnsi="Tahoma" w:cs="Tahoma"/>
          <w:sz w:val="22"/>
          <w:szCs w:val="22"/>
        </w:rPr>
      </w:pPr>
      <w:r w:rsidRPr="00504363">
        <w:rPr>
          <w:rFonts w:ascii="Tahoma" w:hAnsi="Tahoma" w:cs="Tahoma"/>
          <w:b/>
          <w:sz w:val="22"/>
          <w:szCs w:val="22"/>
        </w:rPr>
        <w:t>El Reglamento Interno y Código de Bue</w:t>
      </w:r>
      <w:r w:rsidR="00504363" w:rsidRPr="00504363">
        <w:rPr>
          <w:rFonts w:ascii="Tahoma" w:hAnsi="Tahoma" w:cs="Tahoma"/>
          <w:b/>
          <w:sz w:val="22"/>
          <w:szCs w:val="22"/>
        </w:rPr>
        <w:t>n Gobierno de la Fundación ONCE</w:t>
      </w:r>
      <w:r w:rsidRPr="00504363">
        <w:rPr>
          <w:rFonts w:ascii="Tahoma" w:hAnsi="Tahoma" w:cs="Tahoma"/>
          <w:sz w:val="22"/>
          <w:szCs w:val="22"/>
        </w:rPr>
        <w:t xml:space="preserve"> </w:t>
      </w:r>
      <w:r w:rsidR="00FD4D7B" w:rsidRPr="00504363">
        <w:rPr>
          <w:rFonts w:ascii="Tahoma" w:hAnsi="Tahoma" w:cs="Tahoma"/>
          <w:sz w:val="22"/>
          <w:szCs w:val="22"/>
        </w:rPr>
        <w:t>fue aprobado por el Patronato de la Fundación ONCE</w:t>
      </w:r>
      <w:r w:rsidRPr="00504363">
        <w:rPr>
          <w:rFonts w:ascii="Tahoma" w:hAnsi="Tahoma" w:cs="Tahoma"/>
          <w:sz w:val="22"/>
          <w:szCs w:val="22"/>
        </w:rPr>
        <w:t xml:space="preserve"> el pasado 27 de octubre de 2016</w:t>
      </w:r>
      <w:r w:rsidR="00FD4D7B" w:rsidRPr="00504363">
        <w:rPr>
          <w:rFonts w:ascii="Tahoma" w:hAnsi="Tahoma" w:cs="Tahoma"/>
          <w:sz w:val="22"/>
          <w:szCs w:val="22"/>
        </w:rPr>
        <w:t>.</w:t>
      </w:r>
    </w:p>
    <w:p w:rsidR="005902D4" w:rsidRPr="00504363" w:rsidRDefault="005902D4" w:rsidP="003F276E">
      <w:pPr>
        <w:spacing w:line="360" w:lineRule="auto"/>
        <w:jc w:val="both"/>
        <w:rPr>
          <w:rFonts w:ascii="Tahoma" w:hAnsi="Tahoma" w:cs="Tahoma"/>
          <w:sz w:val="22"/>
          <w:szCs w:val="22"/>
        </w:rPr>
      </w:pPr>
      <w:r w:rsidRPr="00504363">
        <w:rPr>
          <w:rFonts w:ascii="Tahoma" w:hAnsi="Tahoma" w:cs="Tahoma"/>
          <w:sz w:val="22"/>
          <w:szCs w:val="22"/>
        </w:rPr>
        <w:t>Los principales cambios que se efectúan en el nuevo Reglamento son:</w:t>
      </w:r>
    </w:p>
    <w:p w:rsidR="005902D4" w:rsidRPr="00504363" w:rsidRDefault="005902D4" w:rsidP="005902D4">
      <w:pPr>
        <w:jc w:val="both"/>
        <w:rPr>
          <w:rFonts w:ascii="Tahoma" w:hAnsi="Tahoma" w:cs="Tahoma"/>
          <w:sz w:val="22"/>
          <w:szCs w:val="22"/>
        </w:rPr>
      </w:pPr>
    </w:p>
    <w:p w:rsidR="005902D4" w:rsidRPr="00504363" w:rsidRDefault="005902D4" w:rsidP="009119D9">
      <w:pPr>
        <w:numPr>
          <w:ilvl w:val="0"/>
          <w:numId w:val="20"/>
        </w:numPr>
        <w:suppressAutoHyphens w:val="0"/>
        <w:spacing w:line="360" w:lineRule="auto"/>
        <w:jc w:val="both"/>
        <w:rPr>
          <w:rFonts w:ascii="Tahoma" w:hAnsi="Tahoma" w:cs="Tahoma"/>
          <w:sz w:val="22"/>
          <w:szCs w:val="22"/>
        </w:rPr>
      </w:pPr>
      <w:r w:rsidRPr="00504363">
        <w:rPr>
          <w:rFonts w:ascii="Tahoma" w:hAnsi="Tahoma" w:cs="Tahoma"/>
          <w:sz w:val="22"/>
          <w:szCs w:val="22"/>
        </w:rPr>
        <w:t>Se sustituyen todas las referencias a la antigua Fundosa Grupo, S.A., y refleja la actual denominación: Grupo ILUNION, S.L. También se hace constar que Grupo ILUNION se gestiona conjuntamente con el otro socio (La ONCE).</w:t>
      </w:r>
    </w:p>
    <w:p w:rsidR="005902D4" w:rsidRPr="00950CA0" w:rsidRDefault="005902D4" w:rsidP="003F276E">
      <w:pPr>
        <w:spacing w:line="360" w:lineRule="auto"/>
        <w:ind w:left="720"/>
        <w:jc w:val="both"/>
        <w:rPr>
          <w:rFonts w:ascii="Tahoma" w:hAnsi="Tahoma" w:cs="Tahoma"/>
          <w:sz w:val="22"/>
          <w:szCs w:val="22"/>
          <w:highlight w:val="yellow"/>
        </w:rPr>
      </w:pPr>
    </w:p>
    <w:p w:rsidR="00504363" w:rsidRDefault="005902D4" w:rsidP="009119D9">
      <w:pPr>
        <w:numPr>
          <w:ilvl w:val="0"/>
          <w:numId w:val="20"/>
        </w:numPr>
        <w:suppressAutoHyphens w:val="0"/>
        <w:spacing w:line="360" w:lineRule="auto"/>
        <w:jc w:val="both"/>
        <w:rPr>
          <w:rFonts w:ascii="Tahoma" w:hAnsi="Tahoma" w:cs="Tahoma"/>
          <w:sz w:val="22"/>
          <w:szCs w:val="22"/>
        </w:rPr>
      </w:pPr>
      <w:r w:rsidRPr="00504363">
        <w:rPr>
          <w:rFonts w:ascii="Tahoma" w:hAnsi="Tahoma" w:cs="Tahoma"/>
          <w:sz w:val="22"/>
          <w:szCs w:val="22"/>
        </w:rPr>
        <w:t>Se refleja que la Fundación y Grupo ILUNION son áreas ejecutivas separadas. También se incluye Servimedia como Entidad del ámbito de Fundación ONCE</w:t>
      </w:r>
      <w:r w:rsidR="00504363">
        <w:rPr>
          <w:rFonts w:ascii="Tahoma" w:hAnsi="Tahoma" w:cs="Tahoma"/>
          <w:sz w:val="22"/>
          <w:szCs w:val="22"/>
        </w:rPr>
        <w:t xml:space="preserve"> (se acompaña los estados financieros como anexo V)</w:t>
      </w:r>
      <w:r w:rsidRPr="00504363">
        <w:rPr>
          <w:rFonts w:ascii="Tahoma" w:hAnsi="Tahoma" w:cs="Tahoma"/>
          <w:sz w:val="22"/>
          <w:szCs w:val="22"/>
        </w:rPr>
        <w:t>.</w:t>
      </w:r>
    </w:p>
    <w:p w:rsidR="005902D4" w:rsidRPr="00504363" w:rsidRDefault="005902D4" w:rsidP="00504363">
      <w:pPr>
        <w:suppressAutoHyphens w:val="0"/>
        <w:spacing w:line="360" w:lineRule="auto"/>
        <w:jc w:val="both"/>
        <w:rPr>
          <w:rFonts w:ascii="Tahoma" w:hAnsi="Tahoma" w:cs="Tahoma"/>
          <w:sz w:val="22"/>
          <w:szCs w:val="22"/>
        </w:rPr>
      </w:pPr>
    </w:p>
    <w:p w:rsidR="005902D4" w:rsidRPr="00504363" w:rsidRDefault="005902D4" w:rsidP="009119D9">
      <w:pPr>
        <w:numPr>
          <w:ilvl w:val="0"/>
          <w:numId w:val="20"/>
        </w:numPr>
        <w:suppressAutoHyphens w:val="0"/>
        <w:spacing w:line="360" w:lineRule="auto"/>
        <w:jc w:val="both"/>
        <w:rPr>
          <w:rFonts w:ascii="Tahoma" w:hAnsi="Tahoma" w:cs="Tahoma"/>
          <w:sz w:val="22"/>
          <w:szCs w:val="22"/>
        </w:rPr>
      </w:pPr>
      <w:r w:rsidRPr="00504363">
        <w:rPr>
          <w:rFonts w:ascii="Tahoma" w:hAnsi="Tahoma" w:cs="Tahoma"/>
          <w:sz w:val="22"/>
          <w:szCs w:val="22"/>
        </w:rPr>
        <w:t>Se establece la obligatoriedad de disponer de dos firmas mancomunadas en todo movimiento de fondos en Entidades de Crédito (tanto de cuentas corrientes, como de inversiones financieras y de disposición de préstamos</w:t>
      </w:r>
      <w:r w:rsidR="004441F1" w:rsidRPr="00504363">
        <w:rPr>
          <w:rFonts w:ascii="Tahoma" w:hAnsi="Tahoma" w:cs="Tahoma"/>
          <w:sz w:val="22"/>
          <w:szCs w:val="22"/>
        </w:rPr>
        <w:t xml:space="preserve"> y crédi</w:t>
      </w:r>
      <w:r w:rsidRPr="00504363">
        <w:rPr>
          <w:rFonts w:ascii="Tahoma" w:hAnsi="Tahoma" w:cs="Tahoma"/>
          <w:sz w:val="22"/>
          <w:szCs w:val="22"/>
        </w:rPr>
        <w:t>tos), y en la firma de préstamos y créditos bancarios y en el otorgamiento de garantías.</w:t>
      </w:r>
    </w:p>
    <w:p w:rsidR="005902D4" w:rsidRPr="00504363" w:rsidRDefault="005902D4" w:rsidP="005902D4">
      <w:pPr>
        <w:pStyle w:val="Prrafodelista"/>
        <w:rPr>
          <w:rFonts w:ascii="Tahoma" w:hAnsi="Tahoma" w:cs="Tahoma"/>
          <w:sz w:val="22"/>
          <w:szCs w:val="22"/>
        </w:rPr>
      </w:pPr>
    </w:p>
    <w:p w:rsidR="005902D4" w:rsidRPr="00504363" w:rsidRDefault="005902D4" w:rsidP="009119D9">
      <w:pPr>
        <w:numPr>
          <w:ilvl w:val="0"/>
          <w:numId w:val="20"/>
        </w:numPr>
        <w:suppressAutoHyphens w:val="0"/>
        <w:spacing w:line="360" w:lineRule="auto"/>
        <w:jc w:val="both"/>
        <w:rPr>
          <w:rFonts w:ascii="Tahoma" w:hAnsi="Tahoma" w:cs="Tahoma"/>
          <w:sz w:val="22"/>
          <w:szCs w:val="22"/>
        </w:rPr>
      </w:pPr>
      <w:r w:rsidRPr="00504363">
        <w:rPr>
          <w:rFonts w:ascii="Tahoma" w:hAnsi="Tahoma" w:cs="Tahoma"/>
          <w:sz w:val="22"/>
          <w:szCs w:val="22"/>
        </w:rPr>
        <w:t>Se recogen las novedades habidas en los procedimientos de tramitación de expedientes de ayuda.</w:t>
      </w:r>
    </w:p>
    <w:p w:rsidR="005902D4" w:rsidRPr="00504363" w:rsidRDefault="005902D4" w:rsidP="003F276E">
      <w:pPr>
        <w:suppressAutoHyphens w:val="0"/>
        <w:spacing w:line="360" w:lineRule="auto"/>
        <w:ind w:left="720"/>
        <w:jc w:val="both"/>
        <w:rPr>
          <w:rFonts w:ascii="Tahoma" w:hAnsi="Tahoma" w:cs="Tahoma"/>
          <w:sz w:val="22"/>
          <w:szCs w:val="22"/>
        </w:rPr>
      </w:pPr>
    </w:p>
    <w:p w:rsidR="005902D4" w:rsidRPr="00504363" w:rsidRDefault="005902D4" w:rsidP="009119D9">
      <w:pPr>
        <w:numPr>
          <w:ilvl w:val="0"/>
          <w:numId w:val="20"/>
        </w:numPr>
        <w:suppressAutoHyphens w:val="0"/>
        <w:spacing w:line="360" w:lineRule="auto"/>
        <w:jc w:val="both"/>
        <w:rPr>
          <w:rFonts w:ascii="Tahoma" w:hAnsi="Tahoma" w:cs="Tahoma"/>
          <w:sz w:val="22"/>
          <w:szCs w:val="22"/>
        </w:rPr>
      </w:pPr>
      <w:r w:rsidRPr="00504363">
        <w:rPr>
          <w:rFonts w:ascii="Tahoma" w:hAnsi="Tahoma" w:cs="Tahoma"/>
          <w:sz w:val="22"/>
          <w:szCs w:val="22"/>
        </w:rPr>
        <w:t>Se incluye una referencia a la adopción de las medidas necesarias para el cumplimiento de las disposiciones que resulten aplicables de la Ley 19/2013, de 9 de diciembre, de Transparencia, Acceso a la Información Pública y Buen Gobierno.</w:t>
      </w:r>
    </w:p>
    <w:p w:rsidR="005902D4" w:rsidRPr="00504363" w:rsidRDefault="005902D4" w:rsidP="003F276E">
      <w:pPr>
        <w:suppressAutoHyphens w:val="0"/>
        <w:spacing w:line="360" w:lineRule="auto"/>
        <w:ind w:left="720"/>
        <w:jc w:val="both"/>
        <w:rPr>
          <w:rFonts w:ascii="Tahoma" w:hAnsi="Tahoma" w:cs="Tahoma"/>
          <w:sz w:val="22"/>
          <w:szCs w:val="22"/>
        </w:rPr>
      </w:pPr>
    </w:p>
    <w:p w:rsidR="005902D4" w:rsidRPr="00504363" w:rsidRDefault="005902D4" w:rsidP="009119D9">
      <w:pPr>
        <w:numPr>
          <w:ilvl w:val="0"/>
          <w:numId w:val="20"/>
        </w:numPr>
        <w:suppressAutoHyphens w:val="0"/>
        <w:spacing w:line="360" w:lineRule="auto"/>
        <w:jc w:val="both"/>
        <w:rPr>
          <w:rFonts w:ascii="Tahoma" w:hAnsi="Tahoma" w:cs="Tahoma"/>
          <w:sz w:val="22"/>
          <w:szCs w:val="22"/>
        </w:rPr>
      </w:pPr>
      <w:r w:rsidRPr="00504363">
        <w:rPr>
          <w:rFonts w:ascii="Tahoma" w:hAnsi="Tahoma" w:cs="Tahoma"/>
          <w:sz w:val="22"/>
          <w:szCs w:val="22"/>
        </w:rPr>
        <w:t>Se incluye una referencia a la adopción de las medidas necesarias para el cumplimiento de las disposiciones que resulten aplicables de la Ley 10/2010, de 28 de abril, de prevención del blanqueo de capitales y de la financiación del terrorismo, y su Reglamento de desarrollo (R.D. 304/2014, de 5 de mayo),</w:t>
      </w:r>
    </w:p>
    <w:p w:rsidR="00FD4D7B" w:rsidRPr="008E4E1E" w:rsidRDefault="00FD4D7B" w:rsidP="00FD4D7B">
      <w:pPr>
        <w:pStyle w:val="Ttulo3"/>
        <w:rPr>
          <w:rFonts w:ascii="Tahoma" w:hAnsi="Tahoma" w:cs="Tahoma"/>
          <w:sz w:val="22"/>
          <w:szCs w:val="22"/>
        </w:rPr>
      </w:pPr>
      <w:bookmarkStart w:id="10" w:name="_Toc498601828"/>
      <w:r w:rsidRPr="008E4E1E">
        <w:rPr>
          <w:rFonts w:ascii="Tahoma" w:hAnsi="Tahoma" w:cs="Tahoma"/>
          <w:sz w:val="22"/>
          <w:szCs w:val="22"/>
        </w:rPr>
        <w:t>Principio de Solidaridad.</w:t>
      </w:r>
      <w:bookmarkEnd w:id="10"/>
    </w:p>
    <w:p w:rsidR="00FD4D7B" w:rsidRPr="008E4E1E" w:rsidRDefault="00FD4D7B" w:rsidP="00FD4D7B">
      <w:pPr>
        <w:suppressAutoHyphens w:val="0"/>
        <w:spacing w:line="360" w:lineRule="auto"/>
        <w:jc w:val="both"/>
        <w:rPr>
          <w:rFonts w:ascii="Tahoma" w:hAnsi="Tahoma" w:cs="Tahoma"/>
          <w:sz w:val="22"/>
          <w:szCs w:val="22"/>
        </w:rPr>
      </w:pPr>
    </w:p>
    <w:p w:rsidR="0092540F" w:rsidRPr="008E4E1E" w:rsidRDefault="0092540F" w:rsidP="0092540F">
      <w:pPr>
        <w:suppressAutoHyphens w:val="0"/>
        <w:spacing w:line="360" w:lineRule="auto"/>
        <w:ind w:left="284"/>
        <w:jc w:val="both"/>
        <w:rPr>
          <w:rFonts w:ascii="Tahoma" w:hAnsi="Tahoma" w:cs="Tahoma"/>
          <w:sz w:val="22"/>
          <w:szCs w:val="22"/>
        </w:rPr>
      </w:pPr>
      <w:r w:rsidRPr="008E4E1E">
        <w:rPr>
          <w:rFonts w:ascii="Tahoma" w:hAnsi="Tahoma" w:cs="Tahoma"/>
          <w:sz w:val="22"/>
          <w:szCs w:val="22"/>
        </w:rPr>
        <w:t>Este Plan de Actuación se ha elaborado</w:t>
      </w:r>
      <w:r w:rsidRPr="008E4E1E">
        <w:rPr>
          <w:rFonts w:ascii="Tahoma" w:hAnsi="Tahoma" w:cs="Tahoma"/>
          <w:b/>
          <w:sz w:val="22"/>
          <w:szCs w:val="22"/>
        </w:rPr>
        <w:t xml:space="preserve"> </w:t>
      </w:r>
      <w:r w:rsidRPr="008E4E1E">
        <w:rPr>
          <w:rFonts w:ascii="Tahoma" w:hAnsi="Tahoma" w:cs="Tahoma"/>
          <w:sz w:val="22"/>
          <w:szCs w:val="22"/>
        </w:rPr>
        <w:t>destinando el disponible que se genera a proyectos del Movimiento Aso</w:t>
      </w:r>
      <w:r w:rsidR="00504363">
        <w:rPr>
          <w:rFonts w:ascii="Tahoma" w:hAnsi="Tahoma" w:cs="Tahoma"/>
          <w:sz w:val="22"/>
          <w:szCs w:val="22"/>
        </w:rPr>
        <w:t xml:space="preserve">ciativo. El año pasado se creó una </w:t>
      </w:r>
      <w:r w:rsidRPr="008E4E1E">
        <w:rPr>
          <w:rFonts w:ascii="Tahoma" w:hAnsi="Tahoma" w:cs="Tahoma"/>
          <w:sz w:val="22"/>
          <w:szCs w:val="22"/>
        </w:rPr>
        <w:t>partida para los denominados “proyectos excelentes” (proyectos que tiene</w:t>
      </w:r>
      <w:r w:rsidR="00E76867">
        <w:rPr>
          <w:rFonts w:ascii="Tahoma" w:hAnsi="Tahoma" w:cs="Tahoma"/>
          <w:sz w:val="22"/>
          <w:szCs w:val="22"/>
        </w:rPr>
        <w:t>n</w:t>
      </w:r>
      <w:r w:rsidRPr="008E4E1E">
        <w:rPr>
          <w:rFonts w:ascii="Tahoma" w:hAnsi="Tahoma" w:cs="Tahoma"/>
          <w:sz w:val="22"/>
          <w:szCs w:val="22"/>
        </w:rPr>
        <w:t xml:space="preserve"> la valoración más alta dentro de nuestro sistema de evaluación de expedientes), que nacen con una dotación anual cercana a los 0,2 millones de euros, de los cuales la Fundación aporta la mitad y las entidades más representativas del movimiento asociativo, ceden un 0,5% de sus prioridades al objeto de completar la financiación de los citados proyectos excelentes. </w:t>
      </w:r>
    </w:p>
    <w:p w:rsidR="00FD4D7B" w:rsidRPr="008E4E1E" w:rsidRDefault="00FD4D7B" w:rsidP="00FD4D7B">
      <w:pPr>
        <w:pStyle w:val="Ttulo3"/>
        <w:rPr>
          <w:rFonts w:ascii="Tahoma" w:hAnsi="Tahoma" w:cs="Tahoma"/>
          <w:sz w:val="22"/>
          <w:szCs w:val="22"/>
        </w:rPr>
      </w:pPr>
      <w:bookmarkStart w:id="11" w:name="_Toc498601829"/>
      <w:r w:rsidRPr="008E4E1E">
        <w:rPr>
          <w:rFonts w:ascii="Tahoma" w:hAnsi="Tahoma" w:cs="Tahoma"/>
          <w:sz w:val="22"/>
          <w:szCs w:val="22"/>
        </w:rPr>
        <w:t>Criterio de Transparencia</w:t>
      </w:r>
      <w:bookmarkEnd w:id="11"/>
    </w:p>
    <w:p w:rsidR="00FD4D7B" w:rsidRPr="008E4E1E" w:rsidRDefault="00FD4D7B" w:rsidP="00FD4D7B">
      <w:pPr>
        <w:rPr>
          <w:rFonts w:ascii="Tahoma" w:hAnsi="Tahoma" w:cs="Tahoma"/>
          <w:sz w:val="22"/>
          <w:szCs w:val="22"/>
        </w:rPr>
      </w:pPr>
    </w:p>
    <w:p w:rsidR="00FD4D7B" w:rsidRPr="008E4E1E" w:rsidRDefault="00FD4D7B" w:rsidP="00FD4D7B">
      <w:pPr>
        <w:spacing w:before="100" w:beforeAutospacing="1" w:after="100" w:afterAutospacing="1" w:line="360" w:lineRule="auto"/>
        <w:jc w:val="both"/>
        <w:rPr>
          <w:rFonts w:ascii="Tahoma" w:hAnsi="Tahoma" w:cs="Tahoma"/>
          <w:sz w:val="22"/>
          <w:szCs w:val="22"/>
        </w:rPr>
      </w:pPr>
      <w:r w:rsidRPr="008E4E1E">
        <w:rPr>
          <w:rFonts w:ascii="Tahoma" w:hAnsi="Tahoma" w:cs="Tahoma"/>
          <w:sz w:val="22"/>
          <w:szCs w:val="22"/>
        </w:rPr>
        <w:t xml:space="preserve">Todas las actuaciones que realiza la Fundación ONCE se rigen por el criterio de transparencia, bajo la supervisión del Comité de Auditoría de la Fundación ONCE. </w:t>
      </w:r>
    </w:p>
    <w:p w:rsidR="00FD4D7B" w:rsidRPr="008E4E1E" w:rsidRDefault="00FD4D7B" w:rsidP="00FD4D7B">
      <w:pPr>
        <w:spacing w:line="360" w:lineRule="auto"/>
        <w:jc w:val="both"/>
        <w:rPr>
          <w:rFonts w:ascii="Tahoma" w:hAnsi="Tahoma" w:cs="Tahoma"/>
          <w:sz w:val="22"/>
          <w:szCs w:val="22"/>
        </w:rPr>
      </w:pPr>
      <w:r w:rsidRPr="008E4E1E">
        <w:rPr>
          <w:rFonts w:ascii="Tahoma" w:hAnsi="Tahoma" w:cs="Tahoma"/>
          <w:sz w:val="22"/>
          <w:szCs w:val="22"/>
        </w:rPr>
        <w:t>Se van a seguir realizando, en función del Plan de Auditoría Anual, al menos las siguientes auditorías</w:t>
      </w:r>
      <w:r w:rsidR="00862FDF">
        <w:rPr>
          <w:rFonts w:ascii="Tahoma" w:hAnsi="Tahoma" w:cs="Tahoma"/>
          <w:sz w:val="22"/>
          <w:szCs w:val="22"/>
        </w:rPr>
        <w:t xml:space="preserve"> externas</w:t>
      </w:r>
      <w:r w:rsidRPr="008E4E1E">
        <w:rPr>
          <w:rFonts w:ascii="Tahoma" w:hAnsi="Tahoma" w:cs="Tahoma"/>
          <w:sz w:val="22"/>
          <w:szCs w:val="22"/>
        </w:rPr>
        <w:t>:</w:t>
      </w:r>
    </w:p>
    <w:p w:rsidR="00FD4D7B" w:rsidRPr="008E4E1E" w:rsidRDefault="00FD4D7B" w:rsidP="00FD4D7B">
      <w:pPr>
        <w:spacing w:line="360" w:lineRule="auto"/>
        <w:jc w:val="both"/>
        <w:rPr>
          <w:rFonts w:ascii="Tahoma" w:hAnsi="Tahoma" w:cs="Tahoma"/>
          <w:sz w:val="22"/>
          <w:szCs w:val="22"/>
        </w:rPr>
      </w:pPr>
    </w:p>
    <w:p w:rsidR="00FD4D7B" w:rsidRPr="008E4E1E" w:rsidRDefault="00FD4D7B" w:rsidP="00FD4D7B">
      <w:pPr>
        <w:numPr>
          <w:ilvl w:val="0"/>
          <w:numId w:val="1"/>
        </w:numPr>
        <w:suppressAutoHyphens w:val="0"/>
        <w:spacing w:line="360" w:lineRule="auto"/>
        <w:jc w:val="both"/>
        <w:rPr>
          <w:rFonts w:ascii="Tahoma" w:hAnsi="Tahoma" w:cs="Tahoma"/>
          <w:sz w:val="22"/>
          <w:szCs w:val="22"/>
        </w:rPr>
      </w:pPr>
      <w:r w:rsidRPr="008E4E1E">
        <w:rPr>
          <w:rFonts w:ascii="Tahoma" w:hAnsi="Tahoma" w:cs="Tahoma"/>
          <w:sz w:val="22"/>
          <w:szCs w:val="22"/>
        </w:rPr>
        <w:t>Cuentas Anuales individuales y consolidadas (Fundación ONCE), cuentas anuales individuales de las Aso</w:t>
      </w:r>
      <w:r w:rsidR="004441F1" w:rsidRPr="008E4E1E">
        <w:rPr>
          <w:rFonts w:ascii="Tahoma" w:hAnsi="Tahoma" w:cs="Tahoma"/>
          <w:sz w:val="22"/>
          <w:szCs w:val="22"/>
        </w:rPr>
        <w:t>ciaciones ILUNION Empleo e</w:t>
      </w:r>
      <w:r w:rsidRPr="008E4E1E">
        <w:rPr>
          <w:rFonts w:ascii="Tahoma" w:hAnsi="Tahoma" w:cs="Tahoma"/>
          <w:sz w:val="22"/>
          <w:szCs w:val="22"/>
        </w:rPr>
        <w:t xml:space="preserve"> Inserta</w:t>
      </w:r>
      <w:r w:rsidR="004441F1" w:rsidRPr="008E4E1E">
        <w:rPr>
          <w:rFonts w:ascii="Tahoma" w:hAnsi="Tahoma" w:cs="Tahoma"/>
          <w:sz w:val="22"/>
          <w:szCs w:val="22"/>
        </w:rPr>
        <w:t xml:space="preserve"> Empleo</w:t>
      </w:r>
      <w:r w:rsidR="00862FDF">
        <w:rPr>
          <w:rFonts w:ascii="Tahoma" w:hAnsi="Tahoma" w:cs="Tahoma"/>
          <w:sz w:val="22"/>
          <w:szCs w:val="22"/>
        </w:rPr>
        <w:t>, y cuentas anuales de Servimedia, S.A</w:t>
      </w:r>
      <w:r w:rsidRPr="008E4E1E">
        <w:rPr>
          <w:rFonts w:ascii="Tahoma" w:hAnsi="Tahoma" w:cs="Tahoma"/>
          <w:sz w:val="22"/>
          <w:szCs w:val="22"/>
        </w:rPr>
        <w:t>.</w:t>
      </w:r>
    </w:p>
    <w:p w:rsidR="00FD4D7B" w:rsidRPr="008E4E1E" w:rsidRDefault="00FD4D7B" w:rsidP="00FD4D7B">
      <w:pPr>
        <w:numPr>
          <w:ilvl w:val="0"/>
          <w:numId w:val="1"/>
        </w:numPr>
        <w:suppressAutoHyphens w:val="0"/>
        <w:spacing w:line="360" w:lineRule="auto"/>
        <w:jc w:val="both"/>
        <w:rPr>
          <w:rFonts w:ascii="Tahoma" w:hAnsi="Tahoma" w:cs="Tahoma"/>
          <w:sz w:val="22"/>
          <w:szCs w:val="22"/>
        </w:rPr>
      </w:pPr>
      <w:r w:rsidRPr="008E4E1E">
        <w:rPr>
          <w:rFonts w:ascii="Tahoma" w:hAnsi="Tahoma" w:cs="Tahoma"/>
          <w:sz w:val="22"/>
          <w:szCs w:val="22"/>
        </w:rPr>
        <w:t>Informe de Procedimientos Acordados del cumplimiento del Acuerdo con el Gobierno de la Nación.</w:t>
      </w:r>
    </w:p>
    <w:p w:rsidR="00FD4D7B" w:rsidRPr="008E4E1E" w:rsidRDefault="00FD4D7B" w:rsidP="00FD4D7B">
      <w:pPr>
        <w:numPr>
          <w:ilvl w:val="0"/>
          <w:numId w:val="1"/>
        </w:numPr>
        <w:suppressAutoHyphens w:val="0"/>
        <w:spacing w:line="360" w:lineRule="auto"/>
        <w:jc w:val="both"/>
        <w:rPr>
          <w:rFonts w:ascii="Tahoma" w:hAnsi="Tahoma" w:cs="Tahoma"/>
          <w:sz w:val="22"/>
          <w:szCs w:val="22"/>
        </w:rPr>
      </w:pPr>
      <w:r w:rsidRPr="008E4E1E">
        <w:rPr>
          <w:rFonts w:ascii="Tahoma" w:hAnsi="Tahoma" w:cs="Tahoma"/>
          <w:sz w:val="22"/>
          <w:szCs w:val="22"/>
        </w:rPr>
        <w:t>Revisión de la memoria sobre la actuación social de la Fundación ONCE, exigido en el vigente Acuerdo con el Gobierno de la Nación.</w:t>
      </w:r>
    </w:p>
    <w:p w:rsidR="00FD4D7B" w:rsidRPr="008E4E1E" w:rsidRDefault="00FD4D7B" w:rsidP="00FD4D7B">
      <w:pPr>
        <w:numPr>
          <w:ilvl w:val="0"/>
          <w:numId w:val="1"/>
        </w:numPr>
        <w:suppressAutoHyphens w:val="0"/>
        <w:spacing w:line="360" w:lineRule="auto"/>
        <w:jc w:val="both"/>
        <w:rPr>
          <w:rFonts w:ascii="Tahoma" w:hAnsi="Tahoma" w:cs="Tahoma"/>
          <w:sz w:val="22"/>
          <w:szCs w:val="22"/>
        </w:rPr>
      </w:pPr>
      <w:r w:rsidRPr="008E4E1E">
        <w:rPr>
          <w:rFonts w:ascii="Tahoma" w:hAnsi="Tahoma" w:cs="Tahoma"/>
          <w:sz w:val="22"/>
          <w:szCs w:val="22"/>
        </w:rPr>
        <w:t>Auditoria para la Certificación Social de los resultados sociales del Programa Operativo.</w:t>
      </w:r>
    </w:p>
    <w:p w:rsidR="00FD4D7B" w:rsidRPr="008E4E1E" w:rsidRDefault="00FD4D7B" w:rsidP="00FD4D7B">
      <w:pPr>
        <w:numPr>
          <w:ilvl w:val="0"/>
          <w:numId w:val="1"/>
        </w:numPr>
        <w:suppressAutoHyphens w:val="0"/>
        <w:spacing w:line="360" w:lineRule="auto"/>
        <w:jc w:val="both"/>
        <w:rPr>
          <w:rFonts w:ascii="Tahoma" w:hAnsi="Tahoma" w:cs="Tahoma"/>
          <w:sz w:val="22"/>
          <w:szCs w:val="22"/>
        </w:rPr>
      </w:pPr>
      <w:r w:rsidRPr="008E4E1E">
        <w:rPr>
          <w:rFonts w:ascii="Tahoma" w:hAnsi="Tahoma" w:cs="Tahoma"/>
          <w:sz w:val="22"/>
          <w:szCs w:val="22"/>
        </w:rPr>
        <w:t>Informe de Auditoria de empleo, plazas ocupacionales y formación.</w:t>
      </w:r>
    </w:p>
    <w:p w:rsidR="00FD4D7B" w:rsidRPr="008E4E1E" w:rsidRDefault="00FD4D7B" w:rsidP="00FD4D7B">
      <w:pPr>
        <w:numPr>
          <w:ilvl w:val="0"/>
          <w:numId w:val="1"/>
        </w:numPr>
        <w:suppressAutoHyphens w:val="0"/>
        <w:spacing w:line="360" w:lineRule="auto"/>
        <w:jc w:val="both"/>
        <w:rPr>
          <w:rFonts w:ascii="Tahoma" w:hAnsi="Tahoma" w:cs="Tahoma"/>
          <w:sz w:val="22"/>
          <w:szCs w:val="22"/>
        </w:rPr>
      </w:pPr>
      <w:r w:rsidRPr="008E4E1E">
        <w:rPr>
          <w:rFonts w:ascii="Tahoma" w:hAnsi="Tahoma" w:cs="Tahoma"/>
          <w:sz w:val="22"/>
          <w:szCs w:val="22"/>
        </w:rPr>
        <w:t>Informes de Auditoria relativos a los resultados sociales del Plan 15.000-30.000.</w:t>
      </w:r>
    </w:p>
    <w:p w:rsidR="00FD4D7B" w:rsidRPr="008E4E1E" w:rsidRDefault="00FD4D7B" w:rsidP="00FD4D7B">
      <w:pPr>
        <w:numPr>
          <w:ilvl w:val="0"/>
          <w:numId w:val="1"/>
        </w:numPr>
        <w:suppressAutoHyphens w:val="0"/>
        <w:spacing w:line="360" w:lineRule="auto"/>
        <w:jc w:val="both"/>
        <w:rPr>
          <w:rFonts w:ascii="Tahoma" w:hAnsi="Tahoma" w:cs="Tahoma"/>
          <w:sz w:val="22"/>
          <w:szCs w:val="22"/>
        </w:rPr>
      </w:pPr>
      <w:r w:rsidRPr="008E4E1E">
        <w:rPr>
          <w:rFonts w:ascii="Tahoma" w:hAnsi="Tahoma" w:cs="Tahoma"/>
          <w:sz w:val="22"/>
          <w:szCs w:val="22"/>
        </w:rPr>
        <w:t>Informe de resultados sociales del Área de Accesibilidad Universal.</w:t>
      </w:r>
    </w:p>
    <w:p w:rsidR="00FD4D7B" w:rsidRPr="008E4E1E" w:rsidRDefault="00FD4D7B" w:rsidP="00FD4D7B">
      <w:pPr>
        <w:numPr>
          <w:ilvl w:val="0"/>
          <w:numId w:val="1"/>
        </w:numPr>
        <w:suppressAutoHyphens w:val="0"/>
        <w:spacing w:line="360" w:lineRule="auto"/>
        <w:jc w:val="both"/>
        <w:rPr>
          <w:rFonts w:ascii="Tahoma" w:hAnsi="Tahoma" w:cs="Tahoma"/>
          <w:sz w:val="22"/>
          <w:szCs w:val="22"/>
        </w:rPr>
      </w:pPr>
      <w:r w:rsidRPr="008E4E1E">
        <w:rPr>
          <w:rFonts w:ascii="Tahoma" w:hAnsi="Tahoma" w:cs="Tahoma"/>
          <w:sz w:val="22"/>
          <w:szCs w:val="22"/>
        </w:rPr>
        <w:t>Informes de verificación “in situ” de los proyectos financiados a beneficiarios por la Fundación.</w:t>
      </w:r>
    </w:p>
    <w:p w:rsidR="00FD4D7B" w:rsidRPr="008E4E1E" w:rsidRDefault="00FD4D7B" w:rsidP="00FD4D7B">
      <w:pPr>
        <w:numPr>
          <w:ilvl w:val="0"/>
          <w:numId w:val="1"/>
        </w:numPr>
        <w:suppressAutoHyphens w:val="0"/>
        <w:spacing w:line="360" w:lineRule="auto"/>
        <w:jc w:val="both"/>
        <w:rPr>
          <w:rFonts w:ascii="Tahoma" w:hAnsi="Tahoma" w:cs="Tahoma"/>
          <w:sz w:val="22"/>
          <w:szCs w:val="22"/>
        </w:rPr>
      </w:pPr>
      <w:r w:rsidRPr="008E4E1E">
        <w:rPr>
          <w:rFonts w:ascii="Tahoma" w:hAnsi="Tahoma" w:cs="Tahoma"/>
          <w:sz w:val="22"/>
          <w:szCs w:val="22"/>
        </w:rPr>
        <w:t>Informes de Auditorias relativos a la Evaluación de las Certificaciones de Calidad.</w:t>
      </w:r>
    </w:p>
    <w:p w:rsidR="00845E6D" w:rsidRDefault="00845E6D" w:rsidP="00FD4D7B">
      <w:pPr>
        <w:pStyle w:val="Ttulo1"/>
        <w:rPr>
          <w:rFonts w:ascii="Tahoma" w:hAnsi="Tahoma" w:cs="Tahoma"/>
          <w:sz w:val="22"/>
          <w:szCs w:val="22"/>
        </w:rPr>
      </w:pPr>
    </w:p>
    <w:p w:rsidR="007E549B" w:rsidRDefault="007E549B" w:rsidP="007E549B"/>
    <w:p w:rsidR="007E549B" w:rsidRDefault="007E549B" w:rsidP="007E549B"/>
    <w:p w:rsidR="007E549B" w:rsidRDefault="007E549B" w:rsidP="007E549B"/>
    <w:p w:rsidR="007E549B" w:rsidRDefault="007E549B" w:rsidP="007E549B"/>
    <w:p w:rsidR="007E549B" w:rsidRDefault="007E549B" w:rsidP="007E549B"/>
    <w:p w:rsidR="007E549B" w:rsidRDefault="007E549B" w:rsidP="007E549B"/>
    <w:p w:rsidR="007E549B" w:rsidRDefault="007E549B" w:rsidP="007E549B"/>
    <w:p w:rsidR="007E549B" w:rsidRDefault="007E549B" w:rsidP="007E549B"/>
    <w:p w:rsidR="007E549B" w:rsidRDefault="007E549B" w:rsidP="007E549B"/>
    <w:p w:rsidR="007E549B" w:rsidRPr="007E549B" w:rsidRDefault="007E549B" w:rsidP="007E549B"/>
    <w:p w:rsidR="00D915E1" w:rsidRDefault="00D915E1" w:rsidP="00D915E1"/>
    <w:p w:rsidR="00D915E1" w:rsidRDefault="00D915E1" w:rsidP="00D915E1"/>
    <w:p w:rsidR="00D915E1" w:rsidRPr="00D915E1" w:rsidRDefault="00D915E1" w:rsidP="00D915E1"/>
    <w:p w:rsidR="00FD4D7B" w:rsidRPr="008E4E1E" w:rsidRDefault="00FD4D7B" w:rsidP="00FD4D7B">
      <w:pPr>
        <w:pStyle w:val="Ttulo1"/>
        <w:rPr>
          <w:rFonts w:ascii="Tahoma" w:hAnsi="Tahoma" w:cs="Tahoma"/>
          <w:sz w:val="22"/>
          <w:szCs w:val="22"/>
        </w:rPr>
      </w:pPr>
      <w:bookmarkStart w:id="12" w:name="_Toc498601830"/>
      <w:r w:rsidRPr="008E4E1E">
        <w:rPr>
          <w:rFonts w:ascii="Tahoma" w:hAnsi="Tahoma" w:cs="Tahoma"/>
          <w:sz w:val="22"/>
          <w:szCs w:val="22"/>
        </w:rPr>
        <w:t>II.</w:t>
      </w:r>
      <w:r w:rsidRPr="008E4E1E">
        <w:rPr>
          <w:rFonts w:ascii="Tahoma" w:hAnsi="Tahoma" w:cs="Tahoma"/>
          <w:sz w:val="22"/>
          <w:szCs w:val="22"/>
        </w:rPr>
        <w:tab/>
        <w:t>PLANIFICACIÓN ECONÓMICA DEL PLAN DE ACTUACIÓN</w:t>
      </w:r>
      <w:bookmarkEnd w:id="12"/>
    </w:p>
    <w:p w:rsidR="00FD4D7B" w:rsidRPr="008E4E1E" w:rsidRDefault="00FD4D7B" w:rsidP="00FD4D7B">
      <w:pPr>
        <w:spacing w:line="360" w:lineRule="auto"/>
        <w:jc w:val="both"/>
        <w:rPr>
          <w:rFonts w:ascii="Tahoma" w:hAnsi="Tahoma" w:cs="Tahoma"/>
          <w:i/>
          <w:sz w:val="22"/>
          <w:szCs w:val="22"/>
        </w:rPr>
      </w:pPr>
    </w:p>
    <w:p w:rsidR="00FD4D7B" w:rsidRPr="008E4E1E" w:rsidRDefault="00FD4D7B" w:rsidP="00FD4D7B">
      <w:pPr>
        <w:spacing w:line="360" w:lineRule="auto"/>
        <w:jc w:val="both"/>
        <w:rPr>
          <w:rFonts w:ascii="Tahoma" w:hAnsi="Tahoma" w:cs="Tahoma"/>
          <w:i/>
          <w:sz w:val="22"/>
          <w:szCs w:val="22"/>
        </w:rPr>
      </w:pPr>
      <w:r w:rsidRPr="008E4E1E">
        <w:rPr>
          <w:rFonts w:ascii="Tahoma" w:hAnsi="Tahoma" w:cs="Tahoma"/>
          <w:i/>
          <w:sz w:val="22"/>
          <w:szCs w:val="22"/>
        </w:rPr>
        <w:t>* Nota: este punto se acompaña con los anexos que reflejan la planificación económica y que se enumeran a continuación</w:t>
      </w:r>
    </w:p>
    <w:p w:rsidR="00FD4D7B" w:rsidRPr="008E4E1E" w:rsidRDefault="00FD4D7B" w:rsidP="00FD4D7B">
      <w:pPr>
        <w:numPr>
          <w:ilvl w:val="0"/>
          <w:numId w:val="2"/>
        </w:numPr>
        <w:spacing w:line="360" w:lineRule="auto"/>
        <w:jc w:val="both"/>
        <w:rPr>
          <w:rFonts w:ascii="Tahoma" w:hAnsi="Tahoma" w:cs="Tahoma"/>
          <w:i/>
          <w:sz w:val="22"/>
          <w:szCs w:val="22"/>
        </w:rPr>
      </w:pPr>
      <w:r w:rsidRPr="008E4E1E">
        <w:rPr>
          <w:rFonts w:ascii="Tahoma" w:hAnsi="Tahoma" w:cs="Tahoma"/>
          <w:i/>
          <w:sz w:val="22"/>
          <w:szCs w:val="22"/>
        </w:rPr>
        <w:t>Anexo I: Presupuesto consolidado de ingr</w:t>
      </w:r>
      <w:r w:rsidR="004441F1" w:rsidRPr="008E4E1E">
        <w:rPr>
          <w:rFonts w:ascii="Tahoma" w:hAnsi="Tahoma" w:cs="Tahoma"/>
          <w:i/>
          <w:sz w:val="22"/>
          <w:szCs w:val="22"/>
        </w:rPr>
        <w:t>esos y gastos del ejercicio 201</w:t>
      </w:r>
      <w:r w:rsidR="00950CA0">
        <w:rPr>
          <w:rFonts w:ascii="Tahoma" w:hAnsi="Tahoma" w:cs="Tahoma"/>
          <w:i/>
          <w:sz w:val="22"/>
          <w:szCs w:val="22"/>
        </w:rPr>
        <w:t>8</w:t>
      </w:r>
      <w:r w:rsidRPr="008E4E1E">
        <w:rPr>
          <w:rFonts w:ascii="Tahoma" w:hAnsi="Tahoma" w:cs="Tahoma"/>
          <w:i/>
          <w:sz w:val="22"/>
          <w:szCs w:val="22"/>
        </w:rPr>
        <w:t>, junto con el estimado del 201</w:t>
      </w:r>
      <w:r w:rsidR="00950CA0">
        <w:rPr>
          <w:rFonts w:ascii="Tahoma" w:hAnsi="Tahoma" w:cs="Tahoma"/>
          <w:i/>
          <w:sz w:val="22"/>
          <w:szCs w:val="22"/>
        </w:rPr>
        <w:t>7</w:t>
      </w:r>
      <w:r w:rsidR="004441F1" w:rsidRPr="008E4E1E">
        <w:rPr>
          <w:rFonts w:ascii="Tahoma" w:hAnsi="Tahoma" w:cs="Tahoma"/>
          <w:i/>
          <w:sz w:val="22"/>
          <w:szCs w:val="22"/>
        </w:rPr>
        <w:t xml:space="preserve"> y real de 201</w:t>
      </w:r>
      <w:r w:rsidR="00950CA0">
        <w:rPr>
          <w:rFonts w:ascii="Tahoma" w:hAnsi="Tahoma" w:cs="Tahoma"/>
          <w:i/>
          <w:sz w:val="22"/>
          <w:szCs w:val="22"/>
        </w:rPr>
        <w:t>6</w:t>
      </w:r>
      <w:r w:rsidRPr="008E4E1E">
        <w:rPr>
          <w:rFonts w:ascii="Tahoma" w:hAnsi="Tahoma" w:cs="Tahoma"/>
          <w:i/>
          <w:sz w:val="22"/>
          <w:szCs w:val="22"/>
        </w:rPr>
        <w:t>.</w:t>
      </w:r>
    </w:p>
    <w:p w:rsidR="00FD4D7B" w:rsidRPr="008E4E1E" w:rsidRDefault="00FD4D7B" w:rsidP="00FD4D7B">
      <w:pPr>
        <w:numPr>
          <w:ilvl w:val="0"/>
          <w:numId w:val="2"/>
        </w:numPr>
        <w:spacing w:line="360" w:lineRule="auto"/>
        <w:jc w:val="both"/>
        <w:rPr>
          <w:rFonts w:ascii="Tahoma" w:hAnsi="Tahoma" w:cs="Tahoma"/>
          <w:i/>
          <w:sz w:val="22"/>
          <w:szCs w:val="22"/>
        </w:rPr>
      </w:pPr>
      <w:r w:rsidRPr="008E4E1E">
        <w:rPr>
          <w:rFonts w:ascii="Tahoma" w:hAnsi="Tahoma" w:cs="Tahoma"/>
          <w:i/>
          <w:sz w:val="22"/>
          <w:szCs w:val="22"/>
        </w:rPr>
        <w:t>Anexo II: Cumplimiento del Acuerdo c</w:t>
      </w:r>
      <w:r w:rsidR="004441F1" w:rsidRPr="008E4E1E">
        <w:rPr>
          <w:rFonts w:ascii="Tahoma" w:hAnsi="Tahoma" w:cs="Tahoma"/>
          <w:i/>
          <w:sz w:val="22"/>
          <w:szCs w:val="22"/>
        </w:rPr>
        <w:t>on el Gobierno de la Nación 201</w:t>
      </w:r>
      <w:r w:rsidR="00950CA0">
        <w:rPr>
          <w:rFonts w:ascii="Tahoma" w:hAnsi="Tahoma" w:cs="Tahoma"/>
          <w:i/>
          <w:sz w:val="22"/>
          <w:szCs w:val="22"/>
        </w:rPr>
        <w:t>6-2017-</w:t>
      </w:r>
      <w:r w:rsidR="004441F1" w:rsidRPr="008E4E1E">
        <w:rPr>
          <w:rFonts w:ascii="Tahoma" w:hAnsi="Tahoma" w:cs="Tahoma"/>
          <w:i/>
          <w:sz w:val="22"/>
          <w:szCs w:val="22"/>
        </w:rPr>
        <w:t>201</w:t>
      </w:r>
      <w:r w:rsidR="00950CA0">
        <w:rPr>
          <w:rFonts w:ascii="Tahoma" w:hAnsi="Tahoma" w:cs="Tahoma"/>
          <w:i/>
          <w:sz w:val="22"/>
          <w:szCs w:val="22"/>
        </w:rPr>
        <w:t>8</w:t>
      </w:r>
      <w:r w:rsidRPr="008E4E1E">
        <w:rPr>
          <w:rFonts w:ascii="Tahoma" w:hAnsi="Tahoma" w:cs="Tahoma"/>
          <w:i/>
          <w:sz w:val="22"/>
          <w:szCs w:val="22"/>
        </w:rPr>
        <w:t>.</w:t>
      </w:r>
    </w:p>
    <w:p w:rsidR="00FD4D7B" w:rsidRPr="008E4E1E" w:rsidRDefault="00FD4D7B" w:rsidP="00FD4D7B">
      <w:pPr>
        <w:numPr>
          <w:ilvl w:val="0"/>
          <w:numId w:val="2"/>
        </w:numPr>
        <w:spacing w:line="360" w:lineRule="auto"/>
        <w:jc w:val="both"/>
        <w:rPr>
          <w:rFonts w:ascii="Tahoma" w:hAnsi="Tahoma" w:cs="Tahoma"/>
          <w:i/>
          <w:sz w:val="22"/>
          <w:szCs w:val="22"/>
        </w:rPr>
      </w:pPr>
      <w:r w:rsidRPr="008E4E1E">
        <w:rPr>
          <w:rFonts w:ascii="Tahoma" w:hAnsi="Tahoma" w:cs="Tahoma"/>
          <w:i/>
          <w:sz w:val="22"/>
          <w:szCs w:val="22"/>
        </w:rPr>
        <w:t>Anexo III: Balance de situación y cuenta de resultados individual 20</w:t>
      </w:r>
      <w:r w:rsidR="004441F1" w:rsidRPr="008E4E1E">
        <w:rPr>
          <w:rFonts w:ascii="Tahoma" w:hAnsi="Tahoma" w:cs="Tahoma"/>
          <w:i/>
          <w:sz w:val="22"/>
          <w:szCs w:val="22"/>
        </w:rPr>
        <w:t>1</w:t>
      </w:r>
      <w:r w:rsidR="00950CA0">
        <w:rPr>
          <w:rFonts w:ascii="Tahoma" w:hAnsi="Tahoma" w:cs="Tahoma"/>
          <w:i/>
          <w:sz w:val="22"/>
          <w:szCs w:val="22"/>
        </w:rPr>
        <w:t>6</w:t>
      </w:r>
      <w:r w:rsidRPr="008E4E1E">
        <w:rPr>
          <w:rFonts w:ascii="Tahoma" w:hAnsi="Tahoma" w:cs="Tahoma"/>
          <w:i/>
          <w:sz w:val="22"/>
          <w:szCs w:val="22"/>
        </w:rPr>
        <w:t>-201</w:t>
      </w:r>
      <w:r w:rsidR="00950CA0">
        <w:rPr>
          <w:rFonts w:ascii="Tahoma" w:hAnsi="Tahoma" w:cs="Tahoma"/>
          <w:i/>
          <w:sz w:val="22"/>
          <w:szCs w:val="22"/>
        </w:rPr>
        <w:t>7</w:t>
      </w:r>
      <w:r w:rsidR="004441F1" w:rsidRPr="008E4E1E">
        <w:rPr>
          <w:rFonts w:ascii="Tahoma" w:hAnsi="Tahoma" w:cs="Tahoma"/>
          <w:i/>
          <w:sz w:val="22"/>
          <w:szCs w:val="22"/>
        </w:rPr>
        <w:t>-201</w:t>
      </w:r>
      <w:r w:rsidR="00950CA0">
        <w:rPr>
          <w:rFonts w:ascii="Tahoma" w:hAnsi="Tahoma" w:cs="Tahoma"/>
          <w:i/>
          <w:sz w:val="22"/>
          <w:szCs w:val="22"/>
        </w:rPr>
        <w:t>8</w:t>
      </w:r>
      <w:r w:rsidRPr="008E4E1E">
        <w:rPr>
          <w:rFonts w:ascii="Tahoma" w:hAnsi="Tahoma" w:cs="Tahoma"/>
          <w:i/>
          <w:sz w:val="22"/>
          <w:szCs w:val="22"/>
        </w:rPr>
        <w:t>.</w:t>
      </w:r>
    </w:p>
    <w:p w:rsidR="00FD4D7B" w:rsidRDefault="00FD4D7B" w:rsidP="00FD4D7B">
      <w:pPr>
        <w:numPr>
          <w:ilvl w:val="0"/>
          <w:numId w:val="2"/>
        </w:numPr>
        <w:spacing w:line="360" w:lineRule="auto"/>
        <w:jc w:val="both"/>
        <w:rPr>
          <w:rFonts w:ascii="Tahoma" w:hAnsi="Tahoma" w:cs="Tahoma"/>
          <w:i/>
          <w:sz w:val="22"/>
          <w:szCs w:val="22"/>
        </w:rPr>
      </w:pPr>
      <w:r w:rsidRPr="008E4E1E">
        <w:rPr>
          <w:rFonts w:ascii="Tahoma" w:hAnsi="Tahoma" w:cs="Tahoma"/>
          <w:i/>
          <w:sz w:val="22"/>
          <w:szCs w:val="22"/>
        </w:rPr>
        <w:t>Anexo IV: Balances de situación y cuentas de resultados de las  Asociaciones</w:t>
      </w:r>
      <w:r w:rsidR="004441F1" w:rsidRPr="008E4E1E">
        <w:rPr>
          <w:rFonts w:ascii="Tahoma" w:hAnsi="Tahoma" w:cs="Tahoma"/>
          <w:i/>
          <w:sz w:val="22"/>
          <w:szCs w:val="22"/>
        </w:rPr>
        <w:t xml:space="preserve"> </w:t>
      </w:r>
      <w:r w:rsidRPr="008E4E1E">
        <w:rPr>
          <w:rFonts w:ascii="Tahoma" w:hAnsi="Tahoma" w:cs="Tahoma"/>
          <w:i/>
          <w:sz w:val="22"/>
          <w:szCs w:val="22"/>
        </w:rPr>
        <w:t>Inserta</w:t>
      </w:r>
      <w:r w:rsidR="004441F1" w:rsidRPr="008E4E1E">
        <w:rPr>
          <w:rFonts w:ascii="Tahoma" w:hAnsi="Tahoma" w:cs="Tahoma"/>
          <w:i/>
          <w:sz w:val="22"/>
          <w:szCs w:val="22"/>
        </w:rPr>
        <w:t xml:space="preserve"> Empleo e ILUNION</w:t>
      </w:r>
      <w:r w:rsidRPr="008E4E1E">
        <w:rPr>
          <w:rFonts w:ascii="Tahoma" w:hAnsi="Tahoma" w:cs="Tahoma"/>
          <w:i/>
          <w:sz w:val="22"/>
          <w:szCs w:val="22"/>
        </w:rPr>
        <w:t xml:space="preserve"> </w:t>
      </w:r>
      <w:r w:rsidR="004441F1" w:rsidRPr="008E4E1E">
        <w:rPr>
          <w:rFonts w:ascii="Tahoma" w:hAnsi="Tahoma" w:cs="Tahoma"/>
          <w:i/>
          <w:sz w:val="22"/>
          <w:szCs w:val="22"/>
        </w:rPr>
        <w:t xml:space="preserve">Empleo </w:t>
      </w:r>
      <w:r w:rsidRPr="008E4E1E">
        <w:rPr>
          <w:rFonts w:ascii="Tahoma" w:hAnsi="Tahoma" w:cs="Tahoma"/>
          <w:i/>
          <w:sz w:val="22"/>
          <w:szCs w:val="22"/>
        </w:rPr>
        <w:t>201</w:t>
      </w:r>
      <w:r w:rsidR="00950CA0">
        <w:rPr>
          <w:rFonts w:ascii="Tahoma" w:hAnsi="Tahoma" w:cs="Tahoma"/>
          <w:i/>
          <w:sz w:val="22"/>
          <w:szCs w:val="22"/>
        </w:rPr>
        <w:t>6</w:t>
      </w:r>
      <w:r w:rsidRPr="008E4E1E">
        <w:rPr>
          <w:rFonts w:ascii="Tahoma" w:hAnsi="Tahoma" w:cs="Tahoma"/>
          <w:i/>
          <w:sz w:val="22"/>
          <w:szCs w:val="22"/>
        </w:rPr>
        <w:t>-201</w:t>
      </w:r>
      <w:r w:rsidR="00950CA0">
        <w:rPr>
          <w:rFonts w:ascii="Tahoma" w:hAnsi="Tahoma" w:cs="Tahoma"/>
          <w:i/>
          <w:sz w:val="22"/>
          <w:szCs w:val="22"/>
        </w:rPr>
        <w:t>7</w:t>
      </w:r>
      <w:r w:rsidRPr="008E4E1E">
        <w:rPr>
          <w:rFonts w:ascii="Tahoma" w:hAnsi="Tahoma" w:cs="Tahoma"/>
          <w:i/>
          <w:sz w:val="22"/>
          <w:szCs w:val="22"/>
        </w:rPr>
        <w:t>-201</w:t>
      </w:r>
      <w:r w:rsidR="00950CA0">
        <w:rPr>
          <w:rFonts w:ascii="Tahoma" w:hAnsi="Tahoma" w:cs="Tahoma"/>
          <w:i/>
          <w:sz w:val="22"/>
          <w:szCs w:val="22"/>
        </w:rPr>
        <w:t>8</w:t>
      </w:r>
      <w:r w:rsidRPr="008E4E1E">
        <w:rPr>
          <w:rFonts w:ascii="Tahoma" w:hAnsi="Tahoma" w:cs="Tahoma"/>
          <w:i/>
          <w:sz w:val="22"/>
          <w:szCs w:val="22"/>
        </w:rPr>
        <w:t>.</w:t>
      </w:r>
    </w:p>
    <w:p w:rsidR="007E549B" w:rsidRDefault="007E549B" w:rsidP="007E549B">
      <w:pPr>
        <w:numPr>
          <w:ilvl w:val="0"/>
          <w:numId w:val="2"/>
        </w:numPr>
        <w:spacing w:line="360" w:lineRule="auto"/>
        <w:jc w:val="both"/>
        <w:rPr>
          <w:rFonts w:ascii="Tahoma" w:hAnsi="Tahoma" w:cs="Tahoma"/>
          <w:i/>
          <w:sz w:val="22"/>
          <w:szCs w:val="22"/>
        </w:rPr>
      </w:pPr>
      <w:r>
        <w:rPr>
          <w:rFonts w:ascii="Tahoma" w:hAnsi="Tahoma" w:cs="Tahoma"/>
          <w:i/>
          <w:sz w:val="22"/>
          <w:szCs w:val="22"/>
        </w:rPr>
        <w:t xml:space="preserve">Anexo V: Balance de situación y cuenta de pérdidas y ganancias </w:t>
      </w:r>
      <w:r w:rsidR="00055A74">
        <w:rPr>
          <w:rFonts w:ascii="Tahoma" w:hAnsi="Tahoma" w:cs="Tahoma"/>
          <w:i/>
          <w:sz w:val="22"/>
          <w:szCs w:val="22"/>
        </w:rPr>
        <w:t>de Servimedia</w:t>
      </w:r>
      <w:r w:rsidRPr="008E4E1E">
        <w:rPr>
          <w:rFonts w:ascii="Tahoma" w:hAnsi="Tahoma" w:cs="Tahoma"/>
          <w:i/>
          <w:sz w:val="22"/>
          <w:szCs w:val="22"/>
        </w:rPr>
        <w:t xml:space="preserve"> 201</w:t>
      </w:r>
      <w:r>
        <w:rPr>
          <w:rFonts w:ascii="Tahoma" w:hAnsi="Tahoma" w:cs="Tahoma"/>
          <w:i/>
          <w:sz w:val="22"/>
          <w:szCs w:val="22"/>
        </w:rPr>
        <w:t>6</w:t>
      </w:r>
      <w:r w:rsidRPr="008E4E1E">
        <w:rPr>
          <w:rFonts w:ascii="Tahoma" w:hAnsi="Tahoma" w:cs="Tahoma"/>
          <w:i/>
          <w:sz w:val="22"/>
          <w:szCs w:val="22"/>
        </w:rPr>
        <w:t>-201</w:t>
      </w:r>
      <w:r>
        <w:rPr>
          <w:rFonts w:ascii="Tahoma" w:hAnsi="Tahoma" w:cs="Tahoma"/>
          <w:i/>
          <w:sz w:val="22"/>
          <w:szCs w:val="22"/>
        </w:rPr>
        <w:t>7</w:t>
      </w:r>
      <w:r w:rsidRPr="008E4E1E">
        <w:rPr>
          <w:rFonts w:ascii="Tahoma" w:hAnsi="Tahoma" w:cs="Tahoma"/>
          <w:i/>
          <w:sz w:val="22"/>
          <w:szCs w:val="22"/>
        </w:rPr>
        <w:t>-201</w:t>
      </w:r>
      <w:r>
        <w:rPr>
          <w:rFonts w:ascii="Tahoma" w:hAnsi="Tahoma" w:cs="Tahoma"/>
          <w:i/>
          <w:sz w:val="22"/>
          <w:szCs w:val="22"/>
        </w:rPr>
        <w:t>8</w:t>
      </w:r>
      <w:r w:rsidRPr="008E4E1E">
        <w:rPr>
          <w:rFonts w:ascii="Tahoma" w:hAnsi="Tahoma" w:cs="Tahoma"/>
          <w:i/>
          <w:sz w:val="22"/>
          <w:szCs w:val="22"/>
        </w:rPr>
        <w:t>.</w:t>
      </w:r>
    </w:p>
    <w:p w:rsidR="003B115E" w:rsidRPr="008E4E1E" w:rsidRDefault="003B115E" w:rsidP="003B115E">
      <w:pPr>
        <w:numPr>
          <w:ilvl w:val="0"/>
          <w:numId w:val="2"/>
        </w:numPr>
        <w:spacing w:line="360" w:lineRule="auto"/>
        <w:jc w:val="both"/>
        <w:rPr>
          <w:rFonts w:ascii="Tahoma" w:hAnsi="Tahoma" w:cs="Tahoma"/>
          <w:i/>
          <w:sz w:val="22"/>
          <w:szCs w:val="22"/>
        </w:rPr>
      </w:pPr>
      <w:r>
        <w:rPr>
          <w:rFonts w:ascii="Tahoma" w:hAnsi="Tahoma" w:cs="Tahoma"/>
          <w:i/>
          <w:sz w:val="22"/>
          <w:szCs w:val="22"/>
        </w:rPr>
        <w:t>Anexo VI: Modelo del Plan de Actuación 2018 elaborado a través de la  aplicación informática de cuentas anuales y planes de actuación, que se encuentra en el portal web del Ministerio de Educación, Cultura y Deporte, siendo obligatoria su utilización desde el 1 de diciembre de 2016 (Ley 39/2015 de 1 de octubre, del Procedimiento Administrativo Común de las Administraciones Públicas).</w:t>
      </w:r>
    </w:p>
    <w:p w:rsidR="003B115E" w:rsidRPr="007E549B" w:rsidRDefault="003B115E" w:rsidP="003B115E">
      <w:pPr>
        <w:spacing w:line="360" w:lineRule="auto"/>
        <w:ind w:left="1460"/>
        <w:jc w:val="both"/>
        <w:rPr>
          <w:rFonts w:ascii="Tahoma" w:hAnsi="Tahoma" w:cs="Tahoma"/>
          <w:i/>
          <w:sz w:val="22"/>
          <w:szCs w:val="22"/>
        </w:rPr>
      </w:pPr>
    </w:p>
    <w:p w:rsidR="00FD4D7B" w:rsidRPr="008E4E1E" w:rsidRDefault="00FD4D7B" w:rsidP="00FD4D7B">
      <w:pPr>
        <w:pStyle w:val="Ttulo2"/>
        <w:rPr>
          <w:rFonts w:ascii="Tahoma" w:hAnsi="Tahoma" w:cs="Tahoma"/>
          <w:sz w:val="22"/>
          <w:szCs w:val="22"/>
        </w:rPr>
      </w:pPr>
      <w:bookmarkStart w:id="13" w:name="_Toc498601831"/>
      <w:r w:rsidRPr="008E4E1E">
        <w:rPr>
          <w:rFonts w:ascii="Tahoma" w:hAnsi="Tahoma" w:cs="Tahoma"/>
          <w:sz w:val="22"/>
          <w:szCs w:val="22"/>
        </w:rPr>
        <w:t>A.</w:t>
      </w:r>
      <w:r w:rsidRPr="008E4E1E">
        <w:rPr>
          <w:rFonts w:ascii="Tahoma" w:hAnsi="Tahoma" w:cs="Tahoma"/>
          <w:sz w:val="22"/>
          <w:szCs w:val="22"/>
        </w:rPr>
        <w:tab/>
        <w:t>PRESUPUESTO DE INGRESOS</w:t>
      </w:r>
      <w:bookmarkEnd w:id="13"/>
      <w:r w:rsidRPr="008E4E1E">
        <w:rPr>
          <w:rFonts w:ascii="Tahoma" w:hAnsi="Tahoma" w:cs="Tahoma"/>
          <w:sz w:val="22"/>
          <w:szCs w:val="22"/>
        </w:rPr>
        <w:t xml:space="preserve">  </w:t>
      </w:r>
    </w:p>
    <w:p w:rsidR="00FD4D7B" w:rsidRPr="008E4E1E" w:rsidRDefault="00FD4D7B" w:rsidP="00FD4D7B">
      <w:pPr>
        <w:spacing w:line="360" w:lineRule="auto"/>
        <w:jc w:val="both"/>
        <w:rPr>
          <w:rFonts w:ascii="Tahoma" w:hAnsi="Tahoma" w:cs="Tahoma"/>
          <w:b/>
          <w:sz w:val="22"/>
          <w:szCs w:val="22"/>
        </w:rPr>
      </w:pPr>
    </w:p>
    <w:p w:rsidR="00FD4D7B" w:rsidRDefault="00FD4D7B" w:rsidP="00FD4D7B">
      <w:pPr>
        <w:spacing w:line="360" w:lineRule="auto"/>
        <w:jc w:val="both"/>
        <w:rPr>
          <w:rFonts w:ascii="Tahoma" w:hAnsi="Tahoma" w:cs="Tahoma"/>
          <w:b/>
          <w:sz w:val="22"/>
          <w:szCs w:val="22"/>
          <w:u w:val="single"/>
        </w:rPr>
      </w:pPr>
      <w:r w:rsidRPr="008E4E1E">
        <w:rPr>
          <w:rFonts w:ascii="Tahoma" w:hAnsi="Tahoma" w:cs="Tahoma"/>
          <w:b/>
          <w:sz w:val="22"/>
          <w:szCs w:val="22"/>
          <w:u w:val="single"/>
        </w:rPr>
        <w:t>Ejercicio 201</w:t>
      </w:r>
      <w:r w:rsidR="00950CA0">
        <w:rPr>
          <w:rFonts w:ascii="Tahoma" w:hAnsi="Tahoma" w:cs="Tahoma"/>
          <w:b/>
          <w:sz w:val="22"/>
          <w:szCs w:val="22"/>
          <w:u w:val="single"/>
        </w:rPr>
        <w:t>7</w:t>
      </w:r>
    </w:p>
    <w:p w:rsidR="00055A74" w:rsidRPr="008E4E1E" w:rsidRDefault="00055A74" w:rsidP="00FD4D7B">
      <w:pPr>
        <w:spacing w:line="360" w:lineRule="auto"/>
        <w:jc w:val="both"/>
        <w:rPr>
          <w:rFonts w:ascii="Tahoma" w:hAnsi="Tahoma" w:cs="Tahoma"/>
          <w:b/>
          <w:sz w:val="22"/>
          <w:szCs w:val="22"/>
          <w:u w:val="single"/>
        </w:rPr>
      </w:pPr>
    </w:p>
    <w:p w:rsidR="00950CA0" w:rsidRPr="00103217" w:rsidRDefault="00950CA0" w:rsidP="00055A74">
      <w:pPr>
        <w:suppressAutoHyphens w:val="0"/>
        <w:spacing w:line="360" w:lineRule="auto"/>
        <w:ind w:left="284"/>
        <w:jc w:val="both"/>
        <w:rPr>
          <w:rFonts w:ascii="Tahoma" w:hAnsi="Tahoma" w:cs="Tahoma"/>
          <w:sz w:val="22"/>
          <w:szCs w:val="22"/>
        </w:rPr>
      </w:pPr>
      <w:r w:rsidRPr="00103217">
        <w:rPr>
          <w:rFonts w:ascii="Tahoma" w:hAnsi="Tahoma" w:cs="Tahoma"/>
          <w:sz w:val="22"/>
          <w:szCs w:val="22"/>
        </w:rPr>
        <w:t xml:space="preserve">Los ingresos estimados para el ejercicio 2017 ascienden a 85,7 millones de euros. Seguidamente vamos a analizarlos comparándolos con el presupuesto y el año anterior. Los ingresos totales se sitúan por encima de los presupuestados en un 0,4%, aunque los ingresos correspondientes al Programa Operativo son menores a los presupuestados, el total de ingresos se han compensado por un crecimiento tanto de los provenientes de la ONCE como por el crecimiento de la cifra de otros ingresos. </w:t>
      </w:r>
    </w:p>
    <w:p w:rsidR="00950CA0" w:rsidRDefault="00950CA0" w:rsidP="00055A74">
      <w:pPr>
        <w:suppressAutoHyphens w:val="0"/>
        <w:spacing w:line="360" w:lineRule="auto"/>
        <w:ind w:left="284"/>
        <w:jc w:val="both"/>
        <w:rPr>
          <w:rFonts w:ascii="Tahoma" w:hAnsi="Tahoma" w:cs="Tahoma"/>
          <w:sz w:val="22"/>
          <w:szCs w:val="22"/>
        </w:rPr>
      </w:pPr>
    </w:p>
    <w:p w:rsidR="00950CA0" w:rsidRPr="00103217" w:rsidRDefault="00950CA0" w:rsidP="00055A74">
      <w:pPr>
        <w:suppressAutoHyphens w:val="0"/>
        <w:spacing w:line="360" w:lineRule="auto"/>
        <w:ind w:left="284"/>
        <w:jc w:val="both"/>
        <w:rPr>
          <w:rFonts w:ascii="Tahoma" w:hAnsi="Tahoma" w:cs="Tahoma"/>
          <w:sz w:val="22"/>
          <w:szCs w:val="22"/>
        </w:rPr>
      </w:pPr>
      <w:r w:rsidRPr="00103217">
        <w:rPr>
          <w:rFonts w:ascii="Tahoma" w:hAnsi="Tahoma" w:cs="Tahoma"/>
          <w:sz w:val="22"/>
          <w:szCs w:val="22"/>
        </w:rPr>
        <w:t xml:space="preserve">Con respecto a la cifra obtenida el año pasado, el total de los ingresos crece un 12,2%, y es como consecuencia de la suma del incremento de las ventas de ONCE y el aumento de ingresos del Fondo Social Europeo. </w:t>
      </w:r>
    </w:p>
    <w:p w:rsidR="00950CA0" w:rsidRPr="00103217" w:rsidRDefault="00950CA0" w:rsidP="00950CA0">
      <w:pPr>
        <w:jc w:val="both"/>
        <w:rPr>
          <w:rFonts w:ascii="Tahoma" w:hAnsi="Tahoma" w:cs="Tahoma"/>
          <w:sz w:val="22"/>
          <w:szCs w:val="22"/>
        </w:rPr>
      </w:pPr>
    </w:p>
    <w:p w:rsidR="00950CA0" w:rsidRPr="00103217" w:rsidRDefault="00950CA0" w:rsidP="00950CA0">
      <w:pPr>
        <w:jc w:val="both"/>
        <w:rPr>
          <w:rFonts w:ascii="Tahoma" w:hAnsi="Tahoma" w:cs="Tahoma"/>
          <w:b/>
          <w:sz w:val="22"/>
          <w:szCs w:val="22"/>
        </w:rPr>
      </w:pPr>
      <w:r w:rsidRPr="00103217">
        <w:rPr>
          <w:rFonts w:ascii="Tahoma" w:hAnsi="Tahoma" w:cs="Tahoma"/>
          <w:b/>
          <w:sz w:val="22"/>
          <w:szCs w:val="22"/>
        </w:rPr>
        <w:t xml:space="preserve">Ingresos que provienen de las ventas de ONCE: </w:t>
      </w:r>
    </w:p>
    <w:p w:rsidR="00950CA0" w:rsidRPr="00103217" w:rsidRDefault="00950CA0" w:rsidP="00950CA0">
      <w:pPr>
        <w:jc w:val="both"/>
        <w:rPr>
          <w:rFonts w:ascii="Tahoma" w:hAnsi="Tahoma" w:cs="Tahoma"/>
          <w:sz w:val="22"/>
          <w:szCs w:val="22"/>
        </w:rPr>
      </w:pPr>
    </w:p>
    <w:p w:rsidR="00950CA0" w:rsidRPr="00055A74" w:rsidRDefault="00950CA0" w:rsidP="009119D9">
      <w:pPr>
        <w:pStyle w:val="Prrafodelista"/>
        <w:numPr>
          <w:ilvl w:val="0"/>
          <w:numId w:val="33"/>
        </w:numPr>
        <w:suppressAutoHyphens w:val="0"/>
        <w:spacing w:line="360" w:lineRule="auto"/>
        <w:jc w:val="both"/>
        <w:rPr>
          <w:rFonts w:ascii="Tahoma" w:hAnsi="Tahoma" w:cs="Tahoma"/>
          <w:sz w:val="22"/>
          <w:szCs w:val="22"/>
        </w:rPr>
      </w:pPr>
      <w:r w:rsidRPr="00055A74">
        <w:rPr>
          <w:rFonts w:ascii="Tahoma" w:hAnsi="Tahoma" w:cs="Tahoma"/>
          <w:sz w:val="22"/>
          <w:szCs w:val="22"/>
        </w:rPr>
        <w:t>Importe estimado: 59,6 millones de euros, superiores en un 3,7% sobre el ejercicio 2016, que ascendió a 57,5 millones de euros. Por tanto consideramos para el estimado de cierre, unas ventas de la ONCE por importe de 1.985,59 millones de euros.</w:t>
      </w:r>
    </w:p>
    <w:p w:rsidR="00950CA0" w:rsidRPr="00103217" w:rsidRDefault="00950CA0" w:rsidP="00055A74">
      <w:pPr>
        <w:suppressAutoHyphens w:val="0"/>
        <w:spacing w:line="360" w:lineRule="auto"/>
        <w:ind w:left="284"/>
        <w:jc w:val="both"/>
        <w:rPr>
          <w:rFonts w:ascii="Tahoma" w:hAnsi="Tahoma" w:cs="Tahoma"/>
          <w:sz w:val="22"/>
          <w:szCs w:val="22"/>
        </w:rPr>
      </w:pPr>
    </w:p>
    <w:p w:rsidR="00950CA0" w:rsidRPr="00055A74" w:rsidRDefault="00950CA0" w:rsidP="009119D9">
      <w:pPr>
        <w:pStyle w:val="Prrafodelista"/>
        <w:numPr>
          <w:ilvl w:val="0"/>
          <w:numId w:val="33"/>
        </w:numPr>
        <w:suppressAutoHyphens w:val="0"/>
        <w:spacing w:line="360" w:lineRule="auto"/>
        <w:jc w:val="both"/>
        <w:rPr>
          <w:rFonts w:ascii="Tahoma" w:hAnsi="Tahoma" w:cs="Tahoma"/>
          <w:sz w:val="22"/>
          <w:szCs w:val="22"/>
        </w:rPr>
      </w:pPr>
      <w:r w:rsidRPr="00055A74">
        <w:rPr>
          <w:rFonts w:ascii="Tahoma" w:hAnsi="Tahoma" w:cs="Tahoma"/>
          <w:sz w:val="22"/>
          <w:szCs w:val="22"/>
        </w:rPr>
        <w:t>Importe presupuesto 2017: 56,7 millones de euros. Si los comparamos con los ingresos provenientes de las ventas estimadas de 2017, éstas se incrementan un 5,1% con respecto a lo presupuestado.</w:t>
      </w:r>
    </w:p>
    <w:p w:rsidR="00950CA0" w:rsidRPr="00103217" w:rsidRDefault="00950CA0" w:rsidP="00950CA0">
      <w:pPr>
        <w:jc w:val="both"/>
        <w:rPr>
          <w:rFonts w:ascii="Tahoma" w:hAnsi="Tahoma" w:cs="Tahoma"/>
          <w:sz w:val="22"/>
          <w:szCs w:val="22"/>
        </w:rPr>
      </w:pPr>
    </w:p>
    <w:p w:rsidR="00950CA0" w:rsidRPr="00103217" w:rsidRDefault="00950CA0" w:rsidP="00950CA0">
      <w:pPr>
        <w:jc w:val="both"/>
        <w:rPr>
          <w:rFonts w:ascii="Tahoma" w:hAnsi="Tahoma" w:cs="Tahoma"/>
          <w:b/>
          <w:sz w:val="22"/>
          <w:szCs w:val="22"/>
        </w:rPr>
      </w:pPr>
    </w:p>
    <w:p w:rsidR="00950CA0" w:rsidRPr="00103217" w:rsidRDefault="00950CA0" w:rsidP="00950CA0">
      <w:pPr>
        <w:jc w:val="both"/>
        <w:rPr>
          <w:rFonts w:ascii="Tahoma" w:hAnsi="Tahoma" w:cs="Tahoma"/>
          <w:b/>
          <w:sz w:val="22"/>
          <w:szCs w:val="22"/>
        </w:rPr>
      </w:pPr>
      <w:r w:rsidRPr="00103217">
        <w:rPr>
          <w:rFonts w:ascii="Tahoma" w:hAnsi="Tahoma" w:cs="Tahoma"/>
          <w:b/>
          <w:sz w:val="22"/>
          <w:szCs w:val="22"/>
        </w:rPr>
        <w:t xml:space="preserve">Ingresos del Fondo Social Europeo:  </w:t>
      </w:r>
    </w:p>
    <w:p w:rsidR="00950CA0" w:rsidRPr="00103217" w:rsidRDefault="00950CA0" w:rsidP="00950CA0">
      <w:pPr>
        <w:jc w:val="both"/>
        <w:rPr>
          <w:rFonts w:ascii="Tahoma" w:hAnsi="Tahoma" w:cs="Tahoma"/>
          <w:b/>
          <w:sz w:val="22"/>
          <w:szCs w:val="22"/>
        </w:rPr>
      </w:pPr>
    </w:p>
    <w:p w:rsidR="00950CA0" w:rsidRPr="00103217" w:rsidRDefault="00950CA0" w:rsidP="009119D9">
      <w:pPr>
        <w:pStyle w:val="Prrafodelista"/>
        <w:numPr>
          <w:ilvl w:val="0"/>
          <w:numId w:val="33"/>
        </w:numPr>
        <w:suppressAutoHyphens w:val="0"/>
        <w:spacing w:line="360" w:lineRule="auto"/>
        <w:jc w:val="both"/>
        <w:rPr>
          <w:rFonts w:ascii="Tahoma" w:hAnsi="Tahoma" w:cs="Tahoma"/>
          <w:sz w:val="22"/>
          <w:szCs w:val="22"/>
        </w:rPr>
      </w:pPr>
      <w:r w:rsidRPr="00103217">
        <w:rPr>
          <w:rFonts w:ascii="Tahoma" w:hAnsi="Tahoma" w:cs="Tahoma"/>
          <w:sz w:val="22"/>
          <w:szCs w:val="22"/>
        </w:rPr>
        <w:t xml:space="preserve">Importe estimado: 20,9 millones de euros. </w:t>
      </w:r>
    </w:p>
    <w:p w:rsidR="00950CA0" w:rsidRPr="00103217" w:rsidRDefault="00950CA0" w:rsidP="009119D9">
      <w:pPr>
        <w:pStyle w:val="Prrafodelista"/>
        <w:numPr>
          <w:ilvl w:val="0"/>
          <w:numId w:val="33"/>
        </w:numPr>
        <w:suppressAutoHyphens w:val="0"/>
        <w:spacing w:line="360" w:lineRule="auto"/>
        <w:jc w:val="both"/>
        <w:rPr>
          <w:rFonts w:ascii="Tahoma" w:hAnsi="Tahoma" w:cs="Tahoma"/>
          <w:sz w:val="22"/>
          <w:szCs w:val="22"/>
        </w:rPr>
      </w:pPr>
      <w:r w:rsidRPr="00103217">
        <w:rPr>
          <w:rFonts w:ascii="Tahoma" w:hAnsi="Tahoma" w:cs="Tahoma"/>
          <w:sz w:val="22"/>
          <w:szCs w:val="22"/>
        </w:rPr>
        <w:t>Importe presupuesto 2017: 26,0 millones de euros</w:t>
      </w:r>
    </w:p>
    <w:p w:rsidR="00950CA0" w:rsidRPr="00103217" w:rsidRDefault="00950CA0" w:rsidP="00950CA0">
      <w:pPr>
        <w:jc w:val="both"/>
        <w:rPr>
          <w:rFonts w:ascii="Tahoma" w:hAnsi="Tahoma" w:cs="Tahoma"/>
          <w:sz w:val="22"/>
          <w:szCs w:val="22"/>
        </w:rPr>
      </w:pPr>
    </w:p>
    <w:p w:rsidR="00950CA0" w:rsidRPr="00103217" w:rsidRDefault="00950CA0" w:rsidP="00055A74">
      <w:pPr>
        <w:suppressAutoHyphens w:val="0"/>
        <w:spacing w:line="360" w:lineRule="auto"/>
        <w:ind w:left="284"/>
        <w:jc w:val="both"/>
        <w:rPr>
          <w:rFonts w:ascii="Tahoma" w:hAnsi="Tahoma" w:cs="Tahoma"/>
          <w:sz w:val="22"/>
          <w:szCs w:val="22"/>
        </w:rPr>
      </w:pPr>
      <w:r w:rsidRPr="00103217">
        <w:rPr>
          <w:rFonts w:ascii="Tahoma" w:hAnsi="Tahoma" w:cs="Tahoma"/>
          <w:sz w:val="22"/>
          <w:szCs w:val="22"/>
        </w:rPr>
        <w:t>La reducción de los ingresos en el estimado de cierre con respecto a lo presupuestado, se debe a una menor ejecución de los Programas Operativos de Inclusión Social y Economía Social (POISES) y de Empleo Juvenil (POEJ). Esta menor ejecución se concentra en el capítulo en el que la Fundación actúa como Organismo Intermedio.</w:t>
      </w:r>
    </w:p>
    <w:p w:rsidR="00950CA0" w:rsidRPr="00103217" w:rsidRDefault="00950CA0" w:rsidP="00950CA0">
      <w:pPr>
        <w:jc w:val="both"/>
        <w:rPr>
          <w:rFonts w:ascii="Tahoma" w:hAnsi="Tahoma" w:cs="Tahoma"/>
          <w:b/>
          <w:sz w:val="22"/>
          <w:szCs w:val="22"/>
        </w:rPr>
      </w:pPr>
    </w:p>
    <w:p w:rsidR="00950CA0" w:rsidRPr="00103217" w:rsidRDefault="00950CA0" w:rsidP="00950CA0">
      <w:pPr>
        <w:jc w:val="both"/>
        <w:rPr>
          <w:rFonts w:ascii="Tahoma" w:hAnsi="Tahoma" w:cs="Tahoma"/>
          <w:b/>
          <w:sz w:val="22"/>
          <w:szCs w:val="22"/>
        </w:rPr>
      </w:pPr>
      <w:r w:rsidRPr="00103217">
        <w:rPr>
          <w:rFonts w:ascii="Tahoma" w:hAnsi="Tahoma" w:cs="Tahoma"/>
          <w:b/>
          <w:sz w:val="22"/>
          <w:szCs w:val="22"/>
        </w:rPr>
        <w:t xml:space="preserve">Ingresos de medidas alternativas: </w:t>
      </w:r>
    </w:p>
    <w:p w:rsidR="00950CA0" w:rsidRPr="00103217" w:rsidRDefault="00950CA0" w:rsidP="00950CA0">
      <w:pPr>
        <w:jc w:val="both"/>
        <w:rPr>
          <w:rFonts w:ascii="Tahoma" w:hAnsi="Tahoma" w:cs="Tahoma"/>
          <w:b/>
          <w:sz w:val="22"/>
          <w:szCs w:val="22"/>
        </w:rPr>
      </w:pPr>
    </w:p>
    <w:p w:rsidR="00950CA0" w:rsidRPr="00103217" w:rsidRDefault="00950CA0" w:rsidP="009119D9">
      <w:pPr>
        <w:pStyle w:val="Prrafodelista"/>
        <w:numPr>
          <w:ilvl w:val="0"/>
          <w:numId w:val="33"/>
        </w:numPr>
        <w:suppressAutoHyphens w:val="0"/>
        <w:spacing w:line="360" w:lineRule="auto"/>
        <w:jc w:val="both"/>
        <w:rPr>
          <w:rFonts w:ascii="Tahoma" w:hAnsi="Tahoma" w:cs="Tahoma"/>
          <w:sz w:val="22"/>
          <w:szCs w:val="22"/>
        </w:rPr>
      </w:pPr>
      <w:r w:rsidRPr="00103217">
        <w:rPr>
          <w:rFonts w:ascii="Tahoma" w:hAnsi="Tahoma" w:cs="Tahoma"/>
          <w:sz w:val="22"/>
          <w:szCs w:val="22"/>
        </w:rPr>
        <w:t xml:space="preserve">Importe estimado: 1,1 millones de euros. </w:t>
      </w:r>
    </w:p>
    <w:p w:rsidR="00950CA0" w:rsidRPr="00103217" w:rsidRDefault="00950CA0" w:rsidP="009119D9">
      <w:pPr>
        <w:pStyle w:val="Prrafodelista"/>
        <w:numPr>
          <w:ilvl w:val="0"/>
          <w:numId w:val="33"/>
        </w:numPr>
        <w:suppressAutoHyphens w:val="0"/>
        <w:spacing w:line="360" w:lineRule="auto"/>
        <w:jc w:val="both"/>
        <w:rPr>
          <w:rFonts w:ascii="Tahoma" w:hAnsi="Tahoma" w:cs="Tahoma"/>
          <w:sz w:val="22"/>
          <w:szCs w:val="22"/>
        </w:rPr>
      </w:pPr>
      <w:r w:rsidRPr="00103217">
        <w:rPr>
          <w:rFonts w:ascii="Tahoma" w:hAnsi="Tahoma" w:cs="Tahoma"/>
          <w:sz w:val="22"/>
          <w:szCs w:val="22"/>
        </w:rPr>
        <w:t>Importe presupuesto 2017: 0,5 millones de euros.</w:t>
      </w:r>
    </w:p>
    <w:p w:rsidR="00950CA0" w:rsidRPr="00103217" w:rsidRDefault="00950CA0" w:rsidP="009119D9">
      <w:pPr>
        <w:pStyle w:val="Prrafodelista"/>
        <w:numPr>
          <w:ilvl w:val="0"/>
          <w:numId w:val="33"/>
        </w:numPr>
        <w:suppressAutoHyphens w:val="0"/>
        <w:spacing w:line="360" w:lineRule="auto"/>
        <w:jc w:val="both"/>
        <w:rPr>
          <w:rFonts w:ascii="Tahoma" w:hAnsi="Tahoma" w:cs="Tahoma"/>
          <w:sz w:val="22"/>
          <w:szCs w:val="22"/>
        </w:rPr>
      </w:pPr>
      <w:r w:rsidRPr="00103217">
        <w:rPr>
          <w:rFonts w:ascii="Tahoma" w:hAnsi="Tahoma" w:cs="Tahoma"/>
          <w:sz w:val="22"/>
          <w:szCs w:val="22"/>
        </w:rPr>
        <w:t xml:space="preserve">Año 2016: 1,1 millones de euros. </w:t>
      </w:r>
    </w:p>
    <w:p w:rsidR="00950CA0" w:rsidRPr="00103217" w:rsidRDefault="00950CA0" w:rsidP="00950CA0">
      <w:pPr>
        <w:jc w:val="both"/>
        <w:rPr>
          <w:rFonts w:ascii="Tahoma" w:hAnsi="Tahoma" w:cs="Tahoma"/>
          <w:sz w:val="22"/>
          <w:szCs w:val="22"/>
        </w:rPr>
      </w:pPr>
    </w:p>
    <w:p w:rsidR="00950CA0" w:rsidRPr="00103217" w:rsidRDefault="00950CA0" w:rsidP="00055A74">
      <w:pPr>
        <w:suppressAutoHyphens w:val="0"/>
        <w:spacing w:line="360" w:lineRule="auto"/>
        <w:ind w:left="284"/>
        <w:jc w:val="both"/>
        <w:rPr>
          <w:rFonts w:ascii="Tahoma" w:hAnsi="Tahoma" w:cs="Tahoma"/>
          <w:sz w:val="22"/>
          <w:szCs w:val="22"/>
        </w:rPr>
      </w:pPr>
      <w:r w:rsidRPr="00103217">
        <w:rPr>
          <w:rFonts w:ascii="Tahoma" w:hAnsi="Tahoma" w:cs="Tahoma"/>
          <w:sz w:val="22"/>
          <w:szCs w:val="22"/>
        </w:rPr>
        <w:t xml:space="preserve">El incremento se debe a que en el presupuesto de 2017 no se contempló la donación del BBVA, y se ha conseguido mantener los ingresos obtenidos en el ejercicio 2016. </w:t>
      </w:r>
    </w:p>
    <w:p w:rsidR="00950CA0" w:rsidRPr="00103217" w:rsidRDefault="00950CA0" w:rsidP="00950CA0">
      <w:pPr>
        <w:jc w:val="both"/>
        <w:rPr>
          <w:rFonts w:ascii="Tahoma" w:hAnsi="Tahoma" w:cs="Tahoma"/>
          <w:sz w:val="22"/>
          <w:szCs w:val="22"/>
        </w:rPr>
      </w:pPr>
    </w:p>
    <w:p w:rsidR="00055A74" w:rsidRDefault="00950CA0" w:rsidP="00950CA0">
      <w:pPr>
        <w:jc w:val="both"/>
        <w:rPr>
          <w:rFonts w:ascii="Tahoma" w:hAnsi="Tahoma" w:cs="Tahoma"/>
          <w:sz w:val="22"/>
          <w:szCs w:val="22"/>
        </w:rPr>
      </w:pPr>
      <w:r w:rsidRPr="00103217">
        <w:rPr>
          <w:rFonts w:ascii="Tahoma" w:hAnsi="Tahoma" w:cs="Tahoma"/>
          <w:b/>
          <w:sz w:val="22"/>
          <w:szCs w:val="22"/>
        </w:rPr>
        <w:t>Otros ingresos</w:t>
      </w:r>
      <w:r w:rsidRPr="00103217">
        <w:rPr>
          <w:rFonts w:ascii="Tahoma" w:hAnsi="Tahoma" w:cs="Tahoma"/>
          <w:sz w:val="22"/>
          <w:szCs w:val="22"/>
        </w:rPr>
        <w:t xml:space="preserve">: </w:t>
      </w:r>
    </w:p>
    <w:p w:rsidR="00055A74" w:rsidRDefault="00055A74" w:rsidP="00055A74">
      <w:pPr>
        <w:suppressAutoHyphens w:val="0"/>
        <w:spacing w:line="360" w:lineRule="auto"/>
        <w:jc w:val="both"/>
        <w:rPr>
          <w:rFonts w:ascii="Tahoma" w:hAnsi="Tahoma" w:cs="Tahoma"/>
          <w:sz w:val="22"/>
          <w:szCs w:val="22"/>
        </w:rPr>
      </w:pPr>
    </w:p>
    <w:p w:rsidR="00950CA0" w:rsidRPr="00103217" w:rsidRDefault="00950CA0" w:rsidP="00055A74">
      <w:pPr>
        <w:suppressAutoHyphens w:val="0"/>
        <w:spacing w:line="360" w:lineRule="auto"/>
        <w:jc w:val="both"/>
        <w:rPr>
          <w:rFonts w:ascii="Tahoma" w:hAnsi="Tahoma" w:cs="Tahoma"/>
          <w:sz w:val="22"/>
          <w:szCs w:val="22"/>
        </w:rPr>
      </w:pPr>
      <w:r w:rsidRPr="00103217">
        <w:rPr>
          <w:rFonts w:ascii="Tahoma" w:hAnsi="Tahoma" w:cs="Tahoma"/>
          <w:sz w:val="22"/>
          <w:szCs w:val="22"/>
        </w:rPr>
        <w:t xml:space="preserve">Aquí se incluyen: ingresos financieros, anulaciones, ingresos de créditos puente, ingresos de las asociaciones, etc. </w:t>
      </w:r>
    </w:p>
    <w:p w:rsidR="00950CA0" w:rsidRPr="00103217" w:rsidRDefault="00950CA0" w:rsidP="00950CA0">
      <w:pPr>
        <w:jc w:val="both"/>
        <w:rPr>
          <w:rFonts w:ascii="Tahoma" w:hAnsi="Tahoma" w:cs="Tahoma"/>
          <w:sz w:val="22"/>
          <w:szCs w:val="22"/>
        </w:rPr>
      </w:pPr>
    </w:p>
    <w:p w:rsidR="00950CA0" w:rsidRPr="00103217" w:rsidRDefault="00950CA0" w:rsidP="009119D9">
      <w:pPr>
        <w:pStyle w:val="Prrafodelista"/>
        <w:numPr>
          <w:ilvl w:val="0"/>
          <w:numId w:val="33"/>
        </w:numPr>
        <w:suppressAutoHyphens w:val="0"/>
        <w:spacing w:line="360" w:lineRule="auto"/>
        <w:jc w:val="both"/>
        <w:rPr>
          <w:rFonts w:ascii="Tahoma" w:hAnsi="Tahoma" w:cs="Tahoma"/>
          <w:sz w:val="22"/>
          <w:szCs w:val="22"/>
        </w:rPr>
      </w:pPr>
      <w:r w:rsidRPr="00103217">
        <w:rPr>
          <w:rFonts w:ascii="Tahoma" w:hAnsi="Tahoma" w:cs="Tahoma"/>
          <w:sz w:val="22"/>
          <w:szCs w:val="22"/>
        </w:rPr>
        <w:t>Importe estimado: 4,1 millones de euros</w:t>
      </w:r>
    </w:p>
    <w:p w:rsidR="00950CA0" w:rsidRPr="00103217" w:rsidRDefault="00950CA0" w:rsidP="009119D9">
      <w:pPr>
        <w:pStyle w:val="Prrafodelista"/>
        <w:numPr>
          <w:ilvl w:val="0"/>
          <w:numId w:val="33"/>
        </w:numPr>
        <w:suppressAutoHyphens w:val="0"/>
        <w:spacing w:line="360" w:lineRule="auto"/>
        <w:jc w:val="both"/>
        <w:rPr>
          <w:rFonts w:ascii="Tahoma" w:hAnsi="Tahoma" w:cs="Tahoma"/>
          <w:sz w:val="22"/>
          <w:szCs w:val="22"/>
        </w:rPr>
      </w:pPr>
      <w:r w:rsidRPr="00103217">
        <w:rPr>
          <w:rFonts w:ascii="Tahoma" w:hAnsi="Tahoma" w:cs="Tahoma"/>
          <w:sz w:val="22"/>
          <w:szCs w:val="22"/>
        </w:rPr>
        <w:t>Importe presupuesto 2017: 2,2 millones de euros</w:t>
      </w:r>
    </w:p>
    <w:p w:rsidR="00950CA0" w:rsidRPr="00103217" w:rsidRDefault="00950CA0" w:rsidP="009119D9">
      <w:pPr>
        <w:pStyle w:val="Prrafodelista"/>
        <w:numPr>
          <w:ilvl w:val="0"/>
          <w:numId w:val="33"/>
        </w:numPr>
        <w:suppressAutoHyphens w:val="0"/>
        <w:spacing w:line="360" w:lineRule="auto"/>
        <w:jc w:val="both"/>
        <w:rPr>
          <w:rFonts w:ascii="Tahoma" w:hAnsi="Tahoma" w:cs="Tahoma"/>
          <w:sz w:val="22"/>
          <w:szCs w:val="22"/>
        </w:rPr>
      </w:pPr>
      <w:r w:rsidRPr="00103217">
        <w:rPr>
          <w:rFonts w:ascii="Tahoma" w:hAnsi="Tahoma" w:cs="Tahoma"/>
          <w:sz w:val="22"/>
          <w:szCs w:val="22"/>
        </w:rPr>
        <w:t>Año 2016: 3,2 millones de euros</w:t>
      </w:r>
    </w:p>
    <w:p w:rsidR="00950CA0" w:rsidRPr="00103217" w:rsidRDefault="00950CA0" w:rsidP="00950CA0">
      <w:pPr>
        <w:jc w:val="both"/>
        <w:rPr>
          <w:rFonts w:ascii="Tahoma" w:hAnsi="Tahoma" w:cs="Tahoma"/>
          <w:sz w:val="22"/>
          <w:szCs w:val="22"/>
        </w:rPr>
      </w:pPr>
    </w:p>
    <w:p w:rsidR="00950CA0" w:rsidRPr="00103217" w:rsidRDefault="00950CA0" w:rsidP="00055A74">
      <w:pPr>
        <w:suppressAutoHyphens w:val="0"/>
        <w:spacing w:line="360" w:lineRule="auto"/>
        <w:ind w:left="284"/>
        <w:jc w:val="both"/>
        <w:rPr>
          <w:rFonts w:ascii="Tahoma" w:hAnsi="Tahoma" w:cs="Tahoma"/>
          <w:sz w:val="22"/>
          <w:szCs w:val="22"/>
        </w:rPr>
      </w:pPr>
      <w:r w:rsidRPr="00103217">
        <w:rPr>
          <w:rFonts w:ascii="Tahoma" w:hAnsi="Tahoma" w:cs="Tahoma"/>
          <w:sz w:val="22"/>
          <w:szCs w:val="22"/>
        </w:rPr>
        <w:t>El incremento del estimado de cierre sobre el presupuesto proviene de:</w:t>
      </w:r>
    </w:p>
    <w:p w:rsidR="00950CA0" w:rsidRPr="00103217" w:rsidRDefault="00950CA0" w:rsidP="00055A74">
      <w:pPr>
        <w:suppressAutoHyphens w:val="0"/>
        <w:spacing w:line="360" w:lineRule="auto"/>
        <w:ind w:left="284"/>
        <w:jc w:val="both"/>
        <w:rPr>
          <w:rFonts w:ascii="Tahoma" w:hAnsi="Tahoma" w:cs="Tahoma"/>
          <w:sz w:val="22"/>
          <w:szCs w:val="22"/>
        </w:rPr>
      </w:pPr>
    </w:p>
    <w:p w:rsidR="00950CA0" w:rsidRPr="00055A74" w:rsidRDefault="00950CA0" w:rsidP="009119D9">
      <w:pPr>
        <w:pStyle w:val="Prrafodelista"/>
        <w:numPr>
          <w:ilvl w:val="0"/>
          <w:numId w:val="34"/>
        </w:numPr>
        <w:suppressAutoHyphens w:val="0"/>
        <w:spacing w:line="360" w:lineRule="auto"/>
        <w:jc w:val="both"/>
        <w:rPr>
          <w:rFonts w:ascii="Tahoma" w:hAnsi="Tahoma" w:cs="Tahoma"/>
          <w:sz w:val="22"/>
          <w:szCs w:val="22"/>
        </w:rPr>
      </w:pPr>
      <w:r w:rsidRPr="00055A74">
        <w:rPr>
          <w:rFonts w:ascii="Tahoma" w:hAnsi="Tahoma" w:cs="Tahoma"/>
          <w:sz w:val="22"/>
          <w:szCs w:val="22"/>
        </w:rPr>
        <w:t xml:space="preserve">Un legado recibido por importe de 0,6 millones de euros que se corresponde a un inmueble en Majadahonda. </w:t>
      </w:r>
    </w:p>
    <w:p w:rsidR="00950CA0" w:rsidRPr="00055A74" w:rsidRDefault="00950CA0" w:rsidP="009119D9">
      <w:pPr>
        <w:pStyle w:val="Prrafodelista"/>
        <w:numPr>
          <w:ilvl w:val="0"/>
          <w:numId w:val="34"/>
        </w:numPr>
        <w:suppressAutoHyphens w:val="0"/>
        <w:spacing w:line="360" w:lineRule="auto"/>
        <w:jc w:val="both"/>
        <w:rPr>
          <w:rFonts w:ascii="Tahoma" w:hAnsi="Tahoma" w:cs="Tahoma"/>
          <w:sz w:val="22"/>
          <w:szCs w:val="22"/>
        </w:rPr>
      </w:pPr>
      <w:r w:rsidRPr="00055A74">
        <w:rPr>
          <w:rFonts w:ascii="Tahoma" w:hAnsi="Tahoma" w:cs="Tahoma"/>
          <w:sz w:val="22"/>
          <w:szCs w:val="22"/>
        </w:rPr>
        <w:t>0,3 millones de euros del ingreso recibido por el reparto del caudal hereditario, correspondiente a varios expedientes de Abintestato de la Comunidad de Madrid.</w:t>
      </w:r>
    </w:p>
    <w:p w:rsidR="00950CA0" w:rsidRPr="00055A74" w:rsidRDefault="00950CA0" w:rsidP="009119D9">
      <w:pPr>
        <w:pStyle w:val="Prrafodelista"/>
        <w:numPr>
          <w:ilvl w:val="0"/>
          <w:numId w:val="34"/>
        </w:numPr>
        <w:suppressAutoHyphens w:val="0"/>
        <w:spacing w:line="360" w:lineRule="auto"/>
        <w:jc w:val="both"/>
        <w:rPr>
          <w:rFonts w:ascii="Tahoma" w:hAnsi="Tahoma" w:cs="Tahoma"/>
          <w:sz w:val="22"/>
          <w:szCs w:val="22"/>
        </w:rPr>
      </w:pPr>
      <w:r w:rsidRPr="00055A74">
        <w:rPr>
          <w:rFonts w:ascii="Tahoma" w:hAnsi="Tahoma" w:cs="Tahoma"/>
          <w:sz w:val="22"/>
          <w:szCs w:val="22"/>
        </w:rPr>
        <w:t xml:space="preserve">El incremento de casi 0,4 millones de euros de los ingresos previstos por la Asociación INSERTA, como entidad de Utilidad Pública. </w:t>
      </w:r>
    </w:p>
    <w:p w:rsidR="00FD4D7B" w:rsidRPr="008E4E1E" w:rsidRDefault="00FD4D7B" w:rsidP="005567B9">
      <w:pPr>
        <w:spacing w:line="360" w:lineRule="auto"/>
        <w:jc w:val="both"/>
        <w:rPr>
          <w:rFonts w:ascii="Tahoma" w:hAnsi="Tahoma" w:cs="Tahoma"/>
          <w:b/>
          <w:sz w:val="22"/>
          <w:szCs w:val="22"/>
          <w:u w:val="single"/>
        </w:rPr>
      </w:pPr>
    </w:p>
    <w:p w:rsidR="00FD4D7B" w:rsidRPr="008E4E1E" w:rsidRDefault="008C0F68" w:rsidP="00FD4D7B">
      <w:pPr>
        <w:spacing w:line="360" w:lineRule="auto"/>
        <w:jc w:val="both"/>
        <w:rPr>
          <w:rFonts w:ascii="Tahoma" w:hAnsi="Tahoma" w:cs="Tahoma"/>
          <w:b/>
          <w:sz w:val="22"/>
          <w:szCs w:val="22"/>
          <w:u w:val="single"/>
        </w:rPr>
      </w:pPr>
      <w:r w:rsidRPr="008E4E1E">
        <w:rPr>
          <w:rFonts w:ascii="Tahoma" w:hAnsi="Tahoma" w:cs="Tahoma"/>
          <w:b/>
          <w:sz w:val="22"/>
          <w:szCs w:val="22"/>
          <w:u w:val="single"/>
        </w:rPr>
        <w:t>Ejercicio 201</w:t>
      </w:r>
      <w:r w:rsidR="002E11A0">
        <w:rPr>
          <w:rFonts w:ascii="Tahoma" w:hAnsi="Tahoma" w:cs="Tahoma"/>
          <w:b/>
          <w:sz w:val="22"/>
          <w:szCs w:val="22"/>
          <w:u w:val="single"/>
        </w:rPr>
        <w:t>8</w:t>
      </w:r>
    </w:p>
    <w:p w:rsidR="00730460" w:rsidRPr="008E4E1E" w:rsidRDefault="00730460" w:rsidP="00FD4D7B">
      <w:pPr>
        <w:spacing w:line="360" w:lineRule="auto"/>
        <w:jc w:val="both"/>
        <w:rPr>
          <w:rFonts w:ascii="Tahoma" w:hAnsi="Tahoma" w:cs="Tahoma"/>
          <w:b/>
          <w:sz w:val="22"/>
          <w:szCs w:val="22"/>
          <w:u w:val="single"/>
        </w:rPr>
      </w:pPr>
    </w:p>
    <w:p w:rsidR="002E11A0" w:rsidRPr="00103217" w:rsidRDefault="002E11A0" w:rsidP="00055A74">
      <w:pPr>
        <w:suppressAutoHyphens w:val="0"/>
        <w:spacing w:line="360" w:lineRule="auto"/>
        <w:ind w:left="284"/>
        <w:jc w:val="both"/>
        <w:rPr>
          <w:rFonts w:ascii="Tahoma" w:hAnsi="Tahoma" w:cs="Tahoma"/>
          <w:sz w:val="22"/>
          <w:szCs w:val="22"/>
        </w:rPr>
      </w:pPr>
      <w:r w:rsidRPr="00103217">
        <w:rPr>
          <w:rFonts w:ascii="Tahoma" w:hAnsi="Tahoma" w:cs="Tahoma"/>
          <w:sz w:val="22"/>
          <w:szCs w:val="22"/>
        </w:rPr>
        <w:t>Los ingresos del ejercicio 2018 ascenderán a 96,3 millones de euros, por tanto los ingresos totales se incrementan en un 12,4% con respecto al estimado de cierre.</w:t>
      </w:r>
      <w:r>
        <w:rPr>
          <w:rFonts w:ascii="Tahoma" w:hAnsi="Tahoma" w:cs="Tahoma"/>
          <w:sz w:val="22"/>
          <w:szCs w:val="22"/>
        </w:rPr>
        <w:t xml:space="preserve"> </w:t>
      </w:r>
      <w:r w:rsidRPr="00103217">
        <w:rPr>
          <w:rFonts w:ascii="Tahoma" w:hAnsi="Tahoma" w:cs="Tahoma"/>
          <w:sz w:val="22"/>
          <w:szCs w:val="22"/>
        </w:rPr>
        <w:t>A continuación se facilita su desglose y comparativa con el estimado de cierre:</w:t>
      </w:r>
    </w:p>
    <w:p w:rsidR="00730460" w:rsidRPr="008E4E1E" w:rsidRDefault="00730460" w:rsidP="00FD4D7B">
      <w:pPr>
        <w:spacing w:line="360" w:lineRule="auto"/>
        <w:jc w:val="both"/>
        <w:rPr>
          <w:rFonts w:ascii="Tahoma" w:hAnsi="Tahoma" w:cs="Tahoma"/>
          <w:sz w:val="22"/>
          <w:szCs w:val="22"/>
          <w:u w:val="single"/>
        </w:rPr>
      </w:pPr>
    </w:p>
    <w:p w:rsidR="00FD4D7B" w:rsidRPr="00055A74" w:rsidRDefault="00FD4D7B" w:rsidP="00FD4D7B">
      <w:pPr>
        <w:spacing w:line="360" w:lineRule="auto"/>
        <w:jc w:val="both"/>
        <w:rPr>
          <w:rFonts w:ascii="Tahoma" w:hAnsi="Tahoma" w:cs="Tahoma"/>
          <w:b/>
          <w:sz w:val="22"/>
          <w:szCs w:val="22"/>
          <w:u w:val="single"/>
        </w:rPr>
      </w:pPr>
      <w:r w:rsidRPr="00055A74">
        <w:rPr>
          <w:rFonts w:ascii="Tahoma" w:hAnsi="Tahoma" w:cs="Tahoma"/>
          <w:b/>
          <w:sz w:val="22"/>
          <w:szCs w:val="22"/>
          <w:u w:val="single"/>
        </w:rPr>
        <w:t>1</w:t>
      </w:r>
      <w:r w:rsidRPr="00055A74">
        <w:rPr>
          <w:rFonts w:ascii="Tahoma" w:hAnsi="Tahoma" w:cs="Tahoma"/>
          <w:b/>
          <w:sz w:val="22"/>
          <w:szCs w:val="22"/>
          <w:u w:val="single"/>
        </w:rPr>
        <w:tab/>
        <w:t>Ingresos por aportación de ONCE</w:t>
      </w:r>
      <w:r w:rsidRPr="00055A74">
        <w:rPr>
          <w:rFonts w:ascii="Tahoma" w:hAnsi="Tahoma" w:cs="Tahoma"/>
          <w:b/>
          <w:sz w:val="22"/>
          <w:szCs w:val="22"/>
        </w:rPr>
        <w:t>:</w:t>
      </w:r>
    </w:p>
    <w:p w:rsidR="00FD4D7B" w:rsidRPr="008E4E1E" w:rsidRDefault="00FD4D7B" w:rsidP="00FD4D7B">
      <w:pPr>
        <w:pStyle w:val="Sangra2detindependiente"/>
        <w:spacing w:line="360" w:lineRule="auto"/>
        <w:ind w:left="0"/>
        <w:rPr>
          <w:rFonts w:ascii="Tahoma" w:hAnsi="Tahoma" w:cs="Tahoma"/>
          <w:sz w:val="22"/>
          <w:szCs w:val="22"/>
        </w:rPr>
      </w:pPr>
    </w:p>
    <w:p w:rsidR="00EC69C9" w:rsidRPr="00103217" w:rsidRDefault="00EC69C9" w:rsidP="009119D9">
      <w:pPr>
        <w:pStyle w:val="Prrafodelista"/>
        <w:numPr>
          <w:ilvl w:val="0"/>
          <w:numId w:val="33"/>
        </w:numPr>
        <w:suppressAutoHyphens w:val="0"/>
        <w:spacing w:line="360" w:lineRule="auto"/>
        <w:jc w:val="both"/>
        <w:rPr>
          <w:rFonts w:ascii="Tahoma" w:hAnsi="Tahoma" w:cs="Tahoma"/>
          <w:sz w:val="22"/>
          <w:szCs w:val="22"/>
        </w:rPr>
      </w:pPr>
      <w:r w:rsidRPr="00103217">
        <w:rPr>
          <w:rFonts w:ascii="Tahoma" w:hAnsi="Tahoma" w:cs="Tahoma"/>
          <w:sz w:val="22"/>
          <w:szCs w:val="22"/>
        </w:rPr>
        <w:t>Año 2018: 59,6 millones de euros</w:t>
      </w:r>
    </w:p>
    <w:p w:rsidR="00EC69C9" w:rsidRPr="00103217" w:rsidRDefault="00EC69C9" w:rsidP="009119D9">
      <w:pPr>
        <w:pStyle w:val="Prrafodelista"/>
        <w:numPr>
          <w:ilvl w:val="0"/>
          <w:numId w:val="33"/>
        </w:numPr>
        <w:suppressAutoHyphens w:val="0"/>
        <w:spacing w:line="360" w:lineRule="auto"/>
        <w:jc w:val="both"/>
        <w:rPr>
          <w:rFonts w:ascii="Tahoma" w:hAnsi="Tahoma" w:cs="Tahoma"/>
          <w:sz w:val="22"/>
          <w:szCs w:val="22"/>
        </w:rPr>
      </w:pPr>
      <w:r w:rsidRPr="00103217">
        <w:rPr>
          <w:rFonts w:ascii="Tahoma" w:hAnsi="Tahoma" w:cs="Tahoma"/>
          <w:sz w:val="22"/>
          <w:szCs w:val="22"/>
        </w:rPr>
        <w:t>Año 2017: 59,6 millones de euros</w:t>
      </w:r>
    </w:p>
    <w:p w:rsidR="00EC69C9" w:rsidRPr="00103217" w:rsidRDefault="00EC69C9" w:rsidP="009119D9">
      <w:pPr>
        <w:pStyle w:val="Prrafodelista"/>
        <w:numPr>
          <w:ilvl w:val="0"/>
          <w:numId w:val="33"/>
        </w:numPr>
        <w:suppressAutoHyphens w:val="0"/>
        <w:spacing w:line="360" w:lineRule="auto"/>
        <w:jc w:val="both"/>
        <w:rPr>
          <w:rFonts w:ascii="Tahoma" w:hAnsi="Tahoma" w:cs="Tahoma"/>
          <w:sz w:val="22"/>
          <w:szCs w:val="22"/>
        </w:rPr>
      </w:pPr>
      <w:r w:rsidRPr="00103217">
        <w:rPr>
          <w:rFonts w:ascii="Tahoma" w:hAnsi="Tahoma" w:cs="Tahoma"/>
          <w:sz w:val="22"/>
          <w:szCs w:val="22"/>
        </w:rPr>
        <w:t xml:space="preserve">Variación: 0%. </w:t>
      </w:r>
    </w:p>
    <w:p w:rsidR="00EC69C9" w:rsidRPr="00103217" w:rsidRDefault="00EC69C9" w:rsidP="00EC69C9">
      <w:pPr>
        <w:jc w:val="both"/>
        <w:rPr>
          <w:rFonts w:ascii="Tahoma" w:hAnsi="Tahoma" w:cs="Tahoma"/>
          <w:sz w:val="22"/>
          <w:szCs w:val="22"/>
        </w:rPr>
      </w:pPr>
    </w:p>
    <w:p w:rsidR="00FD4D7B" w:rsidRPr="00EC69C9" w:rsidRDefault="00EC69C9" w:rsidP="00EC69C9">
      <w:pPr>
        <w:suppressAutoHyphens w:val="0"/>
        <w:spacing w:line="360" w:lineRule="auto"/>
        <w:ind w:left="284"/>
        <w:jc w:val="both"/>
        <w:rPr>
          <w:rFonts w:ascii="Tahoma" w:hAnsi="Tahoma" w:cs="Tahoma"/>
          <w:sz w:val="22"/>
          <w:szCs w:val="22"/>
        </w:rPr>
      </w:pPr>
      <w:r w:rsidRPr="00103217">
        <w:rPr>
          <w:rFonts w:ascii="Tahoma" w:hAnsi="Tahoma" w:cs="Tahoma"/>
          <w:sz w:val="22"/>
          <w:szCs w:val="22"/>
        </w:rPr>
        <w:t>Se han previsto unas ventas de la ONCE de 1.987 millones de euros.</w:t>
      </w:r>
      <w:r>
        <w:rPr>
          <w:rFonts w:ascii="Tahoma" w:hAnsi="Tahoma" w:cs="Tahoma"/>
          <w:sz w:val="22"/>
          <w:szCs w:val="22"/>
        </w:rPr>
        <w:t xml:space="preserve"> </w:t>
      </w:r>
      <w:r w:rsidR="00FD4D7B" w:rsidRPr="008E4E1E">
        <w:rPr>
          <w:rFonts w:ascii="Tahoma" w:hAnsi="Tahoma" w:cs="Tahoma"/>
          <w:sz w:val="22"/>
          <w:szCs w:val="22"/>
        </w:rPr>
        <w:t>En este sentido, se indica que cualquier cantidad que se obtenga en este periodo por encima de la prevista se aplicará a los fines de la Fundación ONCE.</w:t>
      </w:r>
    </w:p>
    <w:p w:rsidR="00FD4D7B" w:rsidRPr="008E4E1E" w:rsidRDefault="00FD4D7B" w:rsidP="00FD4D7B">
      <w:pPr>
        <w:spacing w:line="360" w:lineRule="auto"/>
        <w:jc w:val="both"/>
        <w:rPr>
          <w:rFonts w:ascii="Tahoma" w:hAnsi="Tahoma" w:cs="Tahoma"/>
          <w:sz w:val="22"/>
          <w:szCs w:val="22"/>
        </w:rPr>
      </w:pPr>
    </w:p>
    <w:p w:rsidR="00FD4D7B" w:rsidRPr="00EC69C9" w:rsidRDefault="00FD4D7B" w:rsidP="00FD4D7B">
      <w:pPr>
        <w:spacing w:line="360" w:lineRule="auto"/>
        <w:jc w:val="both"/>
        <w:rPr>
          <w:rFonts w:ascii="Tahoma" w:hAnsi="Tahoma" w:cs="Tahoma"/>
          <w:b/>
          <w:sz w:val="22"/>
          <w:szCs w:val="22"/>
          <w:u w:val="single"/>
        </w:rPr>
      </w:pPr>
      <w:r w:rsidRPr="00EC69C9">
        <w:rPr>
          <w:rFonts w:ascii="Tahoma" w:hAnsi="Tahoma" w:cs="Tahoma"/>
          <w:b/>
          <w:sz w:val="22"/>
          <w:szCs w:val="22"/>
          <w:u w:val="single"/>
        </w:rPr>
        <w:t>2.</w:t>
      </w:r>
      <w:r w:rsidRPr="00EC69C9">
        <w:rPr>
          <w:rFonts w:ascii="Tahoma" w:hAnsi="Tahoma" w:cs="Tahoma"/>
          <w:b/>
          <w:sz w:val="22"/>
          <w:szCs w:val="22"/>
          <w:u w:val="single"/>
        </w:rPr>
        <w:tab/>
        <w:t>Ingresos por cofinanciación obtenida del FSE para el desarrollo del Programa</w:t>
      </w:r>
      <w:r w:rsidRPr="008E4E1E">
        <w:rPr>
          <w:rFonts w:ascii="Tahoma" w:hAnsi="Tahoma" w:cs="Tahoma"/>
          <w:sz w:val="22"/>
          <w:szCs w:val="22"/>
          <w:u w:val="single"/>
        </w:rPr>
        <w:t xml:space="preserve"> </w:t>
      </w:r>
      <w:r w:rsidRPr="00EC69C9">
        <w:rPr>
          <w:rFonts w:ascii="Tahoma" w:hAnsi="Tahoma" w:cs="Tahoma"/>
          <w:b/>
          <w:sz w:val="22"/>
          <w:szCs w:val="22"/>
          <w:u w:val="single"/>
        </w:rPr>
        <w:t>Operativo “Lucha contra la discriminación”:</w:t>
      </w:r>
    </w:p>
    <w:p w:rsidR="00FD4D7B" w:rsidRPr="008E4E1E" w:rsidRDefault="00FD4D7B" w:rsidP="00FD4D7B">
      <w:pPr>
        <w:pStyle w:val="Sangra2detindependiente"/>
        <w:spacing w:line="360" w:lineRule="auto"/>
        <w:ind w:left="0"/>
        <w:rPr>
          <w:rFonts w:ascii="Tahoma" w:hAnsi="Tahoma" w:cs="Tahoma"/>
          <w:sz w:val="22"/>
          <w:szCs w:val="22"/>
        </w:rPr>
      </w:pPr>
    </w:p>
    <w:p w:rsidR="00EC69C9" w:rsidRPr="00103217" w:rsidRDefault="00EC69C9" w:rsidP="009119D9">
      <w:pPr>
        <w:pStyle w:val="Prrafodelista"/>
        <w:numPr>
          <w:ilvl w:val="0"/>
          <w:numId w:val="33"/>
        </w:numPr>
        <w:suppressAutoHyphens w:val="0"/>
        <w:spacing w:line="360" w:lineRule="auto"/>
        <w:jc w:val="both"/>
        <w:rPr>
          <w:rFonts w:ascii="Tahoma" w:hAnsi="Tahoma" w:cs="Tahoma"/>
          <w:sz w:val="22"/>
          <w:szCs w:val="22"/>
        </w:rPr>
      </w:pPr>
      <w:r w:rsidRPr="00103217">
        <w:rPr>
          <w:rFonts w:ascii="Tahoma" w:hAnsi="Tahoma" w:cs="Tahoma"/>
          <w:sz w:val="22"/>
          <w:szCs w:val="22"/>
        </w:rPr>
        <w:t>Año 2018: 32,6 millones de euros</w:t>
      </w:r>
    </w:p>
    <w:p w:rsidR="00EC69C9" w:rsidRPr="00103217" w:rsidRDefault="00EC69C9" w:rsidP="009119D9">
      <w:pPr>
        <w:pStyle w:val="Prrafodelista"/>
        <w:numPr>
          <w:ilvl w:val="0"/>
          <w:numId w:val="33"/>
        </w:numPr>
        <w:suppressAutoHyphens w:val="0"/>
        <w:spacing w:line="360" w:lineRule="auto"/>
        <w:jc w:val="both"/>
        <w:rPr>
          <w:rFonts w:ascii="Tahoma" w:hAnsi="Tahoma" w:cs="Tahoma"/>
          <w:sz w:val="22"/>
          <w:szCs w:val="22"/>
        </w:rPr>
      </w:pPr>
      <w:r w:rsidRPr="00103217">
        <w:rPr>
          <w:rFonts w:ascii="Tahoma" w:hAnsi="Tahoma" w:cs="Tahoma"/>
          <w:sz w:val="22"/>
          <w:szCs w:val="22"/>
        </w:rPr>
        <w:t>Año 2017: 20,9 millones de euros</w:t>
      </w:r>
    </w:p>
    <w:p w:rsidR="00EC69C9" w:rsidRDefault="00EC69C9" w:rsidP="009119D9">
      <w:pPr>
        <w:pStyle w:val="Prrafodelista"/>
        <w:numPr>
          <w:ilvl w:val="0"/>
          <w:numId w:val="33"/>
        </w:numPr>
        <w:suppressAutoHyphens w:val="0"/>
        <w:spacing w:line="360" w:lineRule="auto"/>
        <w:jc w:val="both"/>
        <w:rPr>
          <w:rFonts w:ascii="Tahoma" w:hAnsi="Tahoma" w:cs="Tahoma"/>
          <w:sz w:val="22"/>
          <w:szCs w:val="22"/>
        </w:rPr>
      </w:pPr>
      <w:r w:rsidRPr="00103217">
        <w:rPr>
          <w:rFonts w:ascii="Tahoma" w:hAnsi="Tahoma" w:cs="Tahoma"/>
          <w:sz w:val="22"/>
          <w:szCs w:val="22"/>
        </w:rPr>
        <w:t xml:space="preserve">Variación: 56%. </w:t>
      </w:r>
    </w:p>
    <w:p w:rsidR="00EC69C9" w:rsidRPr="00103217" w:rsidRDefault="00EC69C9" w:rsidP="00EC69C9">
      <w:pPr>
        <w:ind w:left="708" w:firstLine="708"/>
        <w:jc w:val="both"/>
        <w:rPr>
          <w:rFonts w:ascii="Tahoma" w:hAnsi="Tahoma" w:cs="Tahoma"/>
          <w:sz w:val="22"/>
          <w:szCs w:val="22"/>
        </w:rPr>
      </w:pPr>
    </w:p>
    <w:p w:rsidR="00730460" w:rsidRPr="008E4E1E" w:rsidRDefault="002E11A0" w:rsidP="00FD4D7B">
      <w:pPr>
        <w:pStyle w:val="Sangra2detindependiente"/>
        <w:spacing w:line="360" w:lineRule="auto"/>
        <w:ind w:left="0"/>
        <w:rPr>
          <w:rFonts w:ascii="Tahoma" w:hAnsi="Tahoma" w:cs="Tahoma"/>
          <w:sz w:val="22"/>
          <w:szCs w:val="22"/>
        </w:rPr>
      </w:pPr>
      <w:r w:rsidRPr="00103217">
        <w:rPr>
          <w:rFonts w:ascii="Tahoma" w:hAnsi="Tahoma" w:cs="Tahoma"/>
          <w:sz w:val="22"/>
          <w:szCs w:val="22"/>
        </w:rPr>
        <w:t>El incremento se produce principalmente por el traspaso del Programa Operativo POEJ, de los ejercicios 2016 y 2017 al ejercicio de 2018.</w:t>
      </w:r>
    </w:p>
    <w:p w:rsidR="00FD4D7B" w:rsidRPr="008E4E1E" w:rsidRDefault="00FD4D7B" w:rsidP="00FD4D7B">
      <w:pPr>
        <w:pStyle w:val="Sangra2detindependiente"/>
        <w:spacing w:line="360" w:lineRule="auto"/>
        <w:ind w:left="720"/>
        <w:rPr>
          <w:rFonts w:ascii="Tahoma" w:hAnsi="Tahoma" w:cs="Tahoma"/>
          <w:sz w:val="22"/>
          <w:szCs w:val="22"/>
        </w:rPr>
      </w:pPr>
    </w:p>
    <w:p w:rsidR="00FD4D7B" w:rsidRPr="008E4E1E" w:rsidRDefault="00FD4D7B" w:rsidP="00FD4D7B">
      <w:pPr>
        <w:pStyle w:val="Sangra2detindependiente"/>
        <w:spacing w:line="360" w:lineRule="auto"/>
        <w:ind w:left="0"/>
        <w:rPr>
          <w:rFonts w:ascii="Tahoma" w:hAnsi="Tahoma" w:cs="Tahoma"/>
          <w:sz w:val="22"/>
          <w:szCs w:val="22"/>
          <w:u w:val="single"/>
        </w:rPr>
      </w:pPr>
      <w:r w:rsidRPr="008E4E1E">
        <w:rPr>
          <w:rFonts w:ascii="Tahoma" w:hAnsi="Tahoma" w:cs="Tahoma"/>
          <w:sz w:val="22"/>
          <w:szCs w:val="22"/>
          <w:u w:val="single"/>
        </w:rPr>
        <w:t>3.</w:t>
      </w:r>
      <w:r w:rsidRPr="008E4E1E">
        <w:rPr>
          <w:rFonts w:ascii="Tahoma" w:hAnsi="Tahoma" w:cs="Tahoma"/>
          <w:sz w:val="22"/>
          <w:szCs w:val="22"/>
          <w:u w:val="single"/>
        </w:rPr>
        <w:tab/>
        <w:t>Donaciones Medalt:</w:t>
      </w:r>
    </w:p>
    <w:p w:rsidR="00FD4D7B" w:rsidRPr="008E4E1E" w:rsidRDefault="00FD4D7B" w:rsidP="00FD4D7B">
      <w:pPr>
        <w:spacing w:line="360" w:lineRule="auto"/>
        <w:jc w:val="both"/>
        <w:rPr>
          <w:rFonts w:ascii="Tahoma" w:hAnsi="Tahoma" w:cs="Tahoma"/>
          <w:sz w:val="22"/>
          <w:szCs w:val="22"/>
        </w:rPr>
      </w:pPr>
    </w:p>
    <w:p w:rsidR="00FD4D7B" w:rsidRPr="008E4E1E" w:rsidRDefault="00FD4D7B" w:rsidP="00FD4D7B">
      <w:pPr>
        <w:spacing w:line="360" w:lineRule="auto"/>
        <w:jc w:val="both"/>
        <w:rPr>
          <w:rFonts w:ascii="Tahoma" w:hAnsi="Tahoma" w:cs="Tahoma"/>
          <w:sz w:val="22"/>
          <w:szCs w:val="22"/>
        </w:rPr>
      </w:pPr>
      <w:r w:rsidRPr="008E4E1E">
        <w:rPr>
          <w:rFonts w:ascii="Tahoma" w:hAnsi="Tahoma" w:cs="Tahoma"/>
          <w:sz w:val="22"/>
          <w:szCs w:val="22"/>
        </w:rPr>
        <w:t xml:space="preserve">Se presupuestan </w:t>
      </w:r>
      <w:r w:rsidR="002E11A0">
        <w:rPr>
          <w:rFonts w:ascii="Tahoma" w:hAnsi="Tahoma" w:cs="Tahoma"/>
          <w:sz w:val="22"/>
          <w:szCs w:val="22"/>
        </w:rPr>
        <w:t>1,1</w:t>
      </w:r>
      <w:r w:rsidRPr="008E4E1E">
        <w:rPr>
          <w:rFonts w:ascii="Tahoma" w:hAnsi="Tahoma" w:cs="Tahoma"/>
          <w:sz w:val="22"/>
          <w:szCs w:val="22"/>
        </w:rPr>
        <w:t xml:space="preserve"> millones de euros de donaciones, manteniéndose la misma cifra que el estimado de cierre del 201</w:t>
      </w:r>
      <w:r w:rsidR="002E11A0">
        <w:rPr>
          <w:rFonts w:ascii="Tahoma" w:hAnsi="Tahoma" w:cs="Tahoma"/>
          <w:sz w:val="22"/>
          <w:szCs w:val="22"/>
        </w:rPr>
        <w:t>7</w:t>
      </w:r>
      <w:r w:rsidRPr="008E4E1E">
        <w:rPr>
          <w:rFonts w:ascii="Tahoma" w:hAnsi="Tahoma" w:cs="Tahoma"/>
          <w:sz w:val="22"/>
          <w:szCs w:val="22"/>
        </w:rPr>
        <w:t xml:space="preserve">. </w:t>
      </w:r>
    </w:p>
    <w:p w:rsidR="00FD4D7B" w:rsidRPr="008E4E1E" w:rsidRDefault="00FD4D7B" w:rsidP="00FD4D7B">
      <w:pPr>
        <w:spacing w:line="360" w:lineRule="auto"/>
        <w:ind w:left="360"/>
        <w:jc w:val="both"/>
        <w:rPr>
          <w:rFonts w:ascii="Tahoma" w:hAnsi="Tahoma" w:cs="Tahoma"/>
          <w:sz w:val="22"/>
          <w:szCs w:val="22"/>
        </w:rPr>
      </w:pPr>
    </w:p>
    <w:p w:rsidR="00FD4D7B" w:rsidRPr="008E4E1E" w:rsidRDefault="00FD4D7B" w:rsidP="00FD4D7B">
      <w:pPr>
        <w:spacing w:line="360" w:lineRule="auto"/>
        <w:jc w:val="both"/>
        <w:rPr>
          <w:rFonts w:ascii="Tahoma" w:hAnsi="Tahoma" w:cs="Tahoma"/>
          <w:sz w:val="22"/>
          <w:szCs w:val="22"/>
          <w:u w:val="single"/>
        </w:rPr>
      </w:pPr>
      <w:r w:rsidRPr="008E4E1E">
        <w:rPr>
          <w:rFonts w:ascii="Tahoma" w:hAnsi="Tahoma" w:cs="Tahoma"/>
          <w:sz w:val="22"/>
          <w:szCs w:val="22"/>
          <w:u w:val="single"/>
        </w:rPr>
        <w:t>4.</w:t>
      </w:r>
      <w:r w:rsidRPr="008E4E1E">
        <w:rPr>
          <w:rFonts w:ascii="Tahoma" w:hAnsi="Tahoma" w:cs="Tahoma"/>
          <w:sz w:val="22"/>
          <w:szCs w:val="22"/>
          <w:u w:val="single"/>
        </w:rPr>
        <w:tab/>
        <w:t>Otros ingresos, subvenciones y anulaciones,</w:t>
      </w:r>
    </w:p>
    <w:p w:rsidR="00FD4D7B" w:rsidRPr="008E4E1E" w:rsidRDefault="00FD4D7B" w:rsidP="00FD4D7B">
      <w:pPr>
        <w:spacing w:line="360" w:lineRule="auto"/>
        <w:jc w:val="both"/>
        <w:rPr>
          <w:rFonts w:ascii="Tahoma" w:hAnsi="Tahoma" w:cs="Tahoma"/>
          <w:sz w:val="22"/>
          <w:szCs w:val="22"/>
        </w:rPr>
      </w:pPr>
    </w:p>
    <w:p w:rsidR="00FD4D7B" w:rsidRPr="008E4E1E" w:rsidRDefault="00FD4D7B" w:rsidP="00FD4D7B">
      <w:pPr>
        <w:spacing w:line="360" w:lineRule="auto"/>
        <w:jc w:val="both"/>
        <w:rPr>
          <w:rFonts w:ascii="Tahoma" w:hAnsi="Tahoma" w:cs="Tahoma"/>
          <w:sz w:val="22"/>
          <w:szCs w:val="22"/>
        </w:rPr>
      </w:pPr>
      <w:r w:rsidRPr="008E4E1E">
        <w:rPr>
          <w:rFonts w:ascii="Tahoma" w:hAnsi="Tahoma" w:cs="Tahoma"/>
          <w:sz w:val="22"/>
          <w:szCs w:val="22"/>
        </w:rPr>
        <w:t xml:space="preserve">Esta partida ascenderá </w:t>
      </w:r>
      <w:r w:rsidR="002E11A0">
        <w:rPr>
          <w:rFonts w:ascii="Tahoma" w:hAnsi="Tahoma" w:cs="Tahoma"/>
          <w:sz w:val="22"/>
          <w:szCs w:val="22"/>
        </w:rPr>
        <w:t xml:space="preserve">a 3 </w:t>
      </w:r>
      <w:r w:rsidRPr="008E4E1E">
        <w:rPr>
          <w:rFonts w:ascii="Tahoma" w:hAnsi="Tahoma" w:cs="Tahoma"/>
          <w:sz w:val="22"/>
          <w:szCs w:val="22"/>
        </w:rPr>
        <w:t>millones de euros para el ejercicio 201</w:t>
      </w:r>
      <w:r w:rsidR="002E11A0">
        <w:rPr>
          <w:rFonts w:ascii="Tahoma" w:hAnsi="Tahoma" w:cs="Tahoma"/>
          <w:sz w:val="22"/>
          <w:szCs w:val="22"/>
        </w:rPr>
        <w:t>8</w:t>
      </w:r>
      <w:r w:rsidRPr="008E4E1E">
        <w:rPr>
          <w:rFonts w:ascii="Tahoma" w:hAnsi="Tahoma" w:cs="Tahoma"/>
          <w:sz w:val="22"/>
          <w:szCs w:val="22"/>
        </w:rPr>
        <w:t xml:space="preserve">, y se componen de proyectos cofinanciados, ingresos financieros, anulaciones de proyectos e ingresos por subvenciones de las Asociaciones. </w:t>
      </w:r>
    </w:p>
    <w:p w:rsidR="00FD4D7B" w:rsidRPr="008E4E1E" w:rsidRDefault="00FD4D7B" w:rsidP="00FD4D7B">
      <w:pPr>
        <w:spacing w:line="360" w:lineRule="auto"/>
        <w:rPr>
          <w:rFonts w:ascii="Tahoma" w:hAnsi="Tahoma" w:cs="Tahoma"/>
          <w:sz w:val="22"/>
          <w:szCs w:val="22"/>
        </w:rPr>
      </w:pPr>
    </w:p>
    <w:p w:rsidR="00FD4D7B" w:rsidRDefault="00FD4D7B" w:rsidP="00FD4D7B">
      <w:pPr>
        <w:spacing w:line="360" w:lineRule="auto"/>
        <w:jc w:val="both"/>
        <w:rPr>
          <w:rFonts w:ascii="Tahoma" w:hAnsi="Tahoma" w:cs="Tahoma"/>
          <w:sz w:val="22"/>
          <w:szCs w:val="22"/>
        </w:rPr>
      </w:pPr>
      <w:r w:rsidRPr="008E4E1E">
        <w:rPr>
          <w:rFonts w:ascii="Tahoma" w:hAnsi="Tahoma" w:cs="Tahoma"/>
          <w:sz w:val="22"/>
          <w:szCs w:val="22"/>
        </w:rPr>
        <w:t xml:space="preserve">Tal y como se ha comentado, se incorporan a este concepto los ingresos de las Asociaciones </w:t>
      </w:r>
      <w:r w:rsidR="00730460" w:rsidRPr="008E4E1E">
        <w:rPr>
          <w:rFonts w:ascii="Tahoma" w:hAnsi="Tahoma" w:cs="Tahoma"/>
          <w:sz w:val="22"/>
          <w:szCs w:val="22"/>
        </w:rPr>
        <w:t>Inserta Empleo e ILUNION Empleo</w:t>
      </w:r>
      <w:r w:rsidRPr="008E4E1E">
        <w:rPr>
          <w:rFonts w:ascii="Tahoma" w:hAnsi="Tahoma" w:cs="Tahoma"/>
          <w:sz w:val="22"/>
          <w:szCs w:val="22"/>
        </w:rPr>
        <w:t>, a fin de presentar un presupuesto de caja consolidado.</w:t>
      </w:r>
    </w:p>
    <w:p w:rsidR="00EC69C9" w:rsidRPr="008E4E1E" w:rsidRDefault="00EC69C9" w:rsidP="00FD4D7B">
      <w:pPr>
        <w:spacing w:line="360" w:lineRule="auto"/>
        <w:jc w:val="both"/>
        <w:rPr>
          <w:rFonts w:ascii="Tahoma" w:hAnsi="Tahoma" w:cs="Tahoma"/>
          <w:sz w:val="22"/>
          <w:szCs w:val="22"/>
        </w:rPr>
      </w:pPr>
    </w:p>
    <w:p w:rsidR="00FD4D7B" w:rsidRDefault="00FD4D7B" w:rsidP="00FD4D7B">
      <w:pPr>
        <w:spacing w:line="360" w:lineRule="auto"/>
        <w:jc w:val="both"/>
        <w:rPr>
          <w:rFonts w:ascii="Tahoma" w:hAnsi="Tahoma" w:cs="Tahoma"/>
          <w:sz w:val="22"/>
          <w:szCs w:val="22"/>
        </w:rPr>
      </w:pPr>
      <w:r w:rsidRPr="008E4E1E">
        <w:rPr>
          <w:rFonts w:ascii="Tahoma" w:hAnsi="Tahoma" w:cs="Tahoma"/>
          <w:sz w:val="22"/>
          <w:szCs w:val="22"/>
        </w:rPr>
        <w:t>Los ingresos previstos por los programas a ejecutar</w:t>
      </w:r>
      <w:r w:rsidR="002E11A0">
        <w:rPr>
          <w:rFonts w:ascii="Tahoma" w:hAnsi="Tahoma" w:cs="Tahoma"/>
          <w:sz w:val="22"/>
          <w:szCs w:val="22"/>
        </w:rPr>
        <w:t>, de la Asociación ILUNION Empleo,</w:t>
      </w:r>
      <w:r w:rsidRPr="008E4E1E">
        <w:rPr>
          <w:rFonts w:ascii="Tahoma" w:hAnsi="Tahoma" w:cs="Tahoma"/>
          <w:sz w:val="22"/>
          <w:szCs w:val="22"/>
        </w:rPr>
        <w:t xml:space="preserve"> comparados con el estimado 201</w:t>
      </w:r>
      <w:r w:rsidR="002E11A0">
        <w:rPr>
          <w:rFonts w:ascii="Tahoma" w:hAnsi="Tahoma" w:cs="Tahoma"/>
          <w:sz w:val="22"/>
          <w:szCs w:val="22"/>
        </w:rPr>
        <w:t>7</w:t>
      </w:r>
      <w:r w:rsidRPr="008E4E1E">
        <w:rPr>
          <w:rFonts w:ascii="Tahoma" w:hAnsi="Tahoma" w:cs="Tahoma"/>
          <w:sz w:val="22"/>
          <w:szCs w:val="22"/>
        </w:rPr>
        <w:t xml:space="preserve"> y el ejercicio 201</w:t>
      </w:r>
      <w:r w:rsidR="002E11A0">
        <w:rPr>
          <w:rFonts w:ascii="Tahoma" w:hAnsi="Tahoma" w:cs="Tahoma"/>
          <w:sz w:val="22"/>
          <w:szCs w:val="22"/>
        </w:rPr>
        <w:t>6</w:t>
      </w:r>
      <w:r w:rsidRPr="008E4E1E">
        <w:rPr>
          <w:rFonts w:ascii="Tahoma" w:hAnsi="Tahoma" w:cs="Tahoma"/>
          <w:sz w:val="22"/>
          <w:szCs w:val="22"/>
        </w:rPr>
        <w:t>, son los siguientes:</w:t>
      </w:r>
    </w:p>
    <w:p w:rsidR="00AD4836" w:rsidRDefault="00AD4836" w:rsidP="00AD4836"/>
    <w:p w:rsidR="00AD4836" w:rsidRDefault="00AD4836" w:rsidP="00AD4836"/>
    <w:p w:rsidR="00AD4836" w:rsidRPr="00AD4836" w:rsidRDefault="00AD4836" w:rsidP="00AD4836"/>
    <w:tbl>
      <w:tblPr>
        <w:tblW w:w="10631" w:type="dxa"/>
        <w:jc w:val="center"/>
        <w:tblCellMar>
          <w:left w:w="70" w:type="dxa"/>
          <w:right w:w="70" w:type="dxa"/>
        </w:tblCellMar>
        <w:tblLook w:val="04A0" w:firstRow="1" w:lastRow="0" w:firstColumn="1" w:lastColumn="0" w:noHBand="0" w:noVBand="1"/>
      </w:tblPr>
      <w:tblGrid>
        <w:gridCol w:w="5436"/>
        <w:gridCol w:w="1679"/>
        <w:gridCol w:w="1758"/>
        <w:gridCol w:w="1758"/>
      </w:tblGrid>
      <w:tr w:rsidR="002E11A0" w:rsidRPr="002E11A0" w:rsidTr="00AD4836">
        <w:trPr>
          <w:trHeight w:val="176"/>
          <w:jc w:val="center"/>
        </w:trPr>
        <w:tc>
          <w:tcPr>
            <w:tcW w:w="5436" w:type="dxa"/>
            <w:tcBorders>
              <w:top w:val="single" w:sz="8" w:space="0" w:color="auto"/>
              <w:left w:val="single" w:sz="8" w:space="0" w:color="auto"/>
              <w:bottom w:val="single" w:sz="8" w:space="0" w:color="auto"/>
              <w:right w:val="nil"/>
            </w:tcBorders>
            <w:shd w:val="clear" w:color="auto" w:fill="auto"/>
            <w:noWrap/>
            <w:vAlign w:val="center"/>
            <w:hideMark/>
          </w:tcPr>
          <w:p w:rsidR="002E11A0" w:rsidRPr="002E11A0" w:rsidRDefault="002E11A0" w:rsidP="002E11A0">
            <w:pPr>
              <w:suppressAutoHyphens w:val="0"/>
              <w:rPr>
                <w:rFonts w:ascii="Tahoma" w:hAnsi="Tahoma" w:cs="Tahoma"/>
                <w:b/>
                <w:bCs/>
                <w:color w:val="000000"/>
                <w:sz w:val="20"/>
                <w:szCs w:val="20"/>
                <w:lang w:eastAsia="es-ES"/>
              </w:rPr>
            </w:pPr>
            <w:r w:rsidRPr="002E11A0">
              <w:rPr>
                <w:rFonts w:ascii="Tahoma" w:hAnsi="Tahoma" w:cs="Tahoma"/>
                <w:b/>
                <w:bCs/>
                <w:color w:val="000000"/>
                <w:sz w:val="20"/>
                <w:szCs w:val="20"/>
                <w:lang w:eastAsia="es-ES"/>
              </w:rPr>
              <w:t>Acciones ejecutadas por ILUNION EMPLEO</w:t>
            </w:r>
          </w:p>
        </w:tc>
        <w:tc>
          <w:tcPr>
            <w:tcW w:w="167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E11A0" w:rsidRPr="002E11A0" w:rsidRDefault="002E11A0" w:rsidP="002E11A0">
            <w:pPr>
              <w:suppressAutoHyphens w:val="0"/>
              <w:jc w:val="center"/>
              <w:rPr>
                <w:rFonts w:ascii="Tahoma" w:hAnsi="Tahoma" w:cs="Tahoma"/>
                <w:b/>
                <w:bCs/>
                <w:color w:val="000000"/>
                <w:sz w:val="20"/>
                <w:szCs w:val="20"/>
                <w:lang w:eastAsia="es-ES"/>
              </w:rPr>
            </w:pPr>
            <w:r w:rsidRPr="002E11A0">
              <w:rPr>
                <w:rFonts w:ascii="Tahoma" w:hAnsi="Tahoma" w:cs="Tahoma"/>
                <w:b/>
                <w:bCs/>
                <w:color w:val="000000"/>
                <w:sz w:val="20"/>
                <w:szCs w:val="20"/>
                <w:lang w:eastAsia="es-ES"/>
              </w:rPr>
              <w:t>Real 2016</w:t>
            </w:r>
          </w:p>
        </w:tc>
        <w:tc>
          <w:tcPr>
            <w:tcW w:w="1758" w:type="dxa"/>
            <w:tcBorders>
              <w:top w:val="single" w:sz="8" w:space="0" w:color="auto"/>
              <w:left w:val="nil"/>
              <w:bottom w:val="single" w:sz="8" w:space="0" w:color="auto"/>
              <w:right w:val="single" w:sz="8" w:space="0" w:color="auto"/>
            </w:tcBorders>
            <w:shd w:val="clear" w:color="auto" w:fill="auto"/>
            <w:noWrap/>
            <w:vAlign w:val="center"/>
            <w:hideMark/>
          </w:tcPr>
          <w:p w:rsidR="002E11A0" w:rsidRPr="002E11A0" w:rsidRDefault="002E11A0" w:rsidP="002E11A0">
            <w:pPr>
              <w:suppressAutoHyphens w:val="0"/>
              <w:jc w:val="center"/>
              <w:rPr>
                <w:rFonts w:ascii="Tahoma" w:hAnsi="Tahoma" w:cs="Tahoma"/>
                <w:b/>
                <w:bCs/>
                <w:color w:val="000000"/>
                <w:sz w:val="20"/>
                <w:szCs w:val="20"/>
                <w:lang w:eastAsia="es-ES"/>
              </w:rPr>
            </w:pPr>
            <w:r w:rsidRPr="002E11A0">
              <w:rPr>
                <w:rFonts w:ascii="Tahoma" w:hAnsi="Tahoma" w:cs="Tahoma"/>
                <w:b/>
                <w:bCs/>
                <w:color w:val="000000"/>
                <w:sz w:val="20"/>
                <w:szCs w:val="20"/>
                <w:lang w:eastAsia="es-ES"/>
              </w:rPr>
              <w:t>Estimado 2017</w:t>
            </w:r>
          </w:p>
        </w:tc>
        <w:tc>
          <w:tcPr>
            <w:tcW w:w="1758" w:type="dxa"/>
            <w:tcBorders>
              <w:top w:val="single" w:sz="8" w:space="0" w:color="auto"/>
              <w:left w:val="nil"/>
              <w:bottom w:val="single" w:sz="8" w:space="0" w:color="auto"/>
              <w:right w:val="single" w:sz="8" w:space="0" w:color="auto"/>
            </w:tcBorders>
            <w:shd w:val="clear" w:color="auto" w:fill="auto"/>
            <w:noWrap/>
            <w:vAlign w:val="center"/>
            <w:hideMark/>
          </w:tcPr>
          <w:p w:rsidR="002E11A0" w:rsidRPr="002E11A0" w:rsidRDefault="00AD4836" w:rsidP="002E11A0">
            <w:pPr>
              <w:suppressAutoHyphens w:val="0"/>
              <w:jc w:val="center"/>
              <w:rPr>
                <w:rFonts w:ascii="Tahoma" w:hAnsi="Tahoma" w:cs="Tahoma"/>
                <w:b/>
                <w:bCs/>
                <w:color w:val="000000"/>
                <w:sz w:val="20"/>
                <w:szCs w:val="20"/>
                <w:lang w:eastAsia="es-ES"/>
              </w:rPr>
            </w:pPr>
            <w:r>
              <w:rPr>
                <w:rFonts w:ascii="Tahoma" w:hAnsi="Tahoma" w:cs="Tahoma"/>
                <w:b/>
                <w:bCs/>
                <w:color w:val="000000"/>
                <w:sz w:val="20"/>
                <w:szCs w:val="20"/>
                <w:lang w:eastAsia="es-ES"/>
              </w:rPr>
              <w:t>PA</w:t>
            </w:r>
            <w:r w:rsidR="002E11A0" w:rsidRPr="002E11A0">
              <w:rPr>
                <w:rFonts w:ascii="Tahoma" w:hAnsi="Tahoma" w:cs="Tahoma"/>
                <w:b/>
                <w:bCs/>
                <w:color w:val="000000"/>
                <w:sz w:val="20"/>
                <w:szCs w:val="20"/>
                <w:lang w:eastAsia="es-ES"/>
              </w:rPr>
              <w:t xml:space="preserve"> 2018</w:t>
            </w:r>
          </w:p>
        </w:tc>
      </w:tr>
      <w:tr w:rsidR="002E11A0" w:rsidRPr="002E11A0" w:rsidTr="00AD4836">
        <w:trPr>
          <w:trHeight w:val="176"/>
          <w:jc w:val="center"/>
        </w:trPr>
        <w:tc>
          <w:tcPr>
            <w:tcW w:w="5436" w:type="dxa"/>
            <w:tcBorders>
              <w:top w:val="nil"/>
              <w:left w:val="single" w:sz="8" w:space="0" w:color="auto"/>
              <w:bottom w:val="single" w:sz="8" w:space="0" w:color="auto"/>
              <w:right w:val="nil"/>
            </w:tcBorders>
            <w:shd w:val="clear" w:color="auto" w:fill="auto"/>
            <w:noWrap/>
            <w:vAlign w:val="center"/>
            <w:hideMark/>
          </w:tcPr>
          <w:p w:rsidR="002E11A0" w:rsidRPr="002E11A0" w:rsidRDefault="002E11A0" w:rsidP="002E11A0">
            <w:pPr>
              <w:suppressAutoHyphens w:val="0"/>
              <w:rPr>
                <w:rFonts w:ascii="Tahoma" w:hAnsi="Tahoma" w:cs="Tahoma"/>
                <w:b/>
                <w:bCs/>
                <w:color w:val="000000"/>
                <w:sz w:val="20"/>
                <w:szCs w:val="20"/>
                <w:u w:val="single"/>
                <w:lang w:eastAsia="es-ES"/>
              </w:rPr>
            </w:pPr>
            <w:r w:rsidRPr="002E11A0">
              <w:rPr>
                <w:rFonts w:ascii="Tahoma" w:hAnsi="Tahoma" w:cs="Tahoma"/>
                <w:b/>
                <w:bCs/>
                <w:color w:val="000000"/>
                <w:sz w:val="20"/>
                <w:szCs w:val="20"/>
                <w:u w:val="single"/>
                <w:lang w:eastAsia="es-ES"/>
              </w:rPr>
              <w:t xml:space="preserve">Ingresos: </w:t>
            </w:r>
          </w:p>
        </w:tc>
        <w:tc>
          <w:tcPr>
            <w:tcW w:w="1679" w:type="dxa"/>
            <w:tcBorders>
              <w:top w:val="nil"/>
              <w:left w:val="single" w:sz="8" w:space="0" w:color="auto"/>
              <w:bottom w:val="single" w:sz="8" w:space="0" w:color="auto"/>
              <w:right w:val="single" w:sz="8" w:space="0" w:color="auto"/>
            </w:tcBorders>
            <w:shd w:val="clear" w:color="auto" w:fill="auto"/>
            <w:noWrap/>
            <w:vAlign w:val="center"/>
            <w:hideMark/>
          </w:tcPr>
          <w:p w:rsidR="002E11A0" w:rsidRPr="002E11A0" w:rsidRDefault="002E11A0" w:rsidP="002E11A0">
            <w:pPr>
              <w:suppressAutoHyphens w:val="0"/>
              <w:rPr>
                <w:rFonts w:ascii="Tahoma" w:hAnsi="Tahoma" w:cs="Tahoma"/>
                <w:color w:val="000000"/>
                <w:sz w:val="20"/>
                <w:szCs w:val="20"/>
                <w:lang w:eastAsia="es-ES"/>
              </w:rPr>
            </w:pPr>
            <w:r w:rsidRPr="002E11A0">
              <w:rPr>
                <w:rFonts w:ascii="Tahoma" w:hAnsi="Tahoma" w:cs="Tahoma"/>
                <w:color w:val="000000"/>
                <w:sz w:val="20"/>
                <w:szCs w:val="20"/>
                <w:lang w:eastAsia="es-ES"/>
              </w:rPr>
              <w:t> </w:t>
            </w:r>
          </w:p>
        </w:tc>
        <w:tc>
          <w:tcPr>
            <w:tcW w:w="1758" w:type="dxa"/>
            <w:tcBorders>
              <w:top w:val="nil"/>
              <w:left w:val="nil"/>
              <w:bottom w:val="single" w:sz="8" w:space="0" w:color="auto"/>
              <w:right w:val="single" w:sz="8" w:space="0" w:color="auto"/>
            </w:tcBorders>
            <w:shd w:val="clear" w:color="auto" w:fill="auto"/>
            <w:noWrap/>
            <w:vAlign w:val="center"/>
            <w:hideMark/>
          </w:tcPr>
          <w:p w:rsidR="002E11A0" w:rsidRPr="002E11A0" w:rsidRDefault="002E11A0" w:rsidP="002E11A0">
            <w:pPr>
              <w:suppressAutoHyphens w:val="0"/>
              <w:rPr>
                <w:rFonts w:ascii="Tahoma" w:hAnsi="Tahoma" w:cs="Tahoma"/>
                <w:color w:val="000000"/>
                <w:sz w:val="20"/>
                <w:szCs w:val="20"/>
                <w:lang w:eastAsia="es-ES"/>
              </w:rPr>
            </w:pPr>
            <w:r w:rsidRPr="002E11A0">
              <w:rPr>
                <w:rFonts w:ascii="Tahoma" w:hAnsi="Tahoma" w:cs="Tahoma"/>
                <w:color w:val="000000"/>
                <w:sz w:val="20"/>
                <w:szCs w:val="20"/>
                <w:lang w:eastAsia="es-ES"/>
              </w:rPr>
              <w:t> </w:t>
            </w:r>
          </w:p>
        </w:tc>
        <w:tc>
          <w:tcPr>
            <w:tcW w:w="1758" w:type="dxa"/>
            <w:tcBorders>
              <w:top w:val="nil"/>
              <w:left w:val="nil"/>
              <w:bottom w:val="single" w:sz="8" w:space="0" w:color="auto"/>
              <w:right w:val="single" w:sz="8" w:space="0" w:color="auto"/>
            </w:tcBorders>
            <w:shd w:val="clear" w:color="auto" w:fill="auto"/>
            <w:noWrap/>
            <w:vAlign w:val="center"/>
            <w:hideMark/>
          </w:tcPr>
          <w:p w:rsidR="002E11A0" w:rsidRPr="002E11A0" w:rsidRDefault="002E11A0" w:rsidP="002E11A0">
            <w:pPr>
              <w:suppressAutoHyphens w:val="0"/>
              <w:rPr>
                <w:rFonts w:ascii="Tahoma" w:hAnsi="Tahoma" w:cs="Tahoma"/>
                <w:color w:val="000000"/>
                <w:sz w:val="20"/>
                <w:szCs w:val="20"/>
                <w:lang w:eastAsia="es-ES"/>
              </w:rPr>
            </w:pPr>
            <w:r w:rsidRPr="002E11A0">
              <w:rPr>
                <w:rFonts w:ascii="Tahoma" w:hAnsi="Tahoma" w:cs="Tahoma"/>
                <w:color w:val="000000"/>
                <w:sz w:val="20"/>
                <w:szCs w:val="20"/>
                <w:lang w:eastAsia="es-ES"/>
              </w:rPr>
              <w:t> </w:t>
            </w:r>
          </w:p>
        </w:tc>
      </w:tr>
      <w:tr w:rsidR="002E11A0" w:rsidRPr="002E11A0" w:rsidTr="00AD4836">
        <w:trPr>
          <w:trHeight w:val="166"/>
          <w:jc w:val="center"/>
        </w:trPr>
        <w:tc>
          <w:tcPr>
            <w:tcW w:w="5436" w:type="dxa"/>
            <w:tcBorders>
              <w:top w:val="nil"/>
              <w:left w:val="single" w:sz="8" w:space="0" w:color="auto"/>
              <w:bottom w:val="nil"/>
              <w:right w:val="single" w:sz="8" w:space="0" w:color="auto"/>
            </w:tcBorders>
            <w:shd w:val="clear" w:color="auto" w:fill="auto"/>
            <w:noWrap/>
            <w:vAlign w:val="center"/>
            <w:hideMark/>
          </w:tcPr>
          <w:p w:rsidR="002E11A0" w:rsidRPr="002E11A0" w:rsidRDefault="002E11A0" w:rsidP="002E11A0">
            <w:pPr>
              <w:suppressAutoHyphens w:val="0"/>
              <w:rPr>
                <w:rFonts w:ascii="Tahoma" w:hAnsi="Tahoma" w:cs="Tahoma"/>
                <w:b/>
                <w:bCs/>
                <w:color w:val="000000"/>
                <w:sz w:val="20"/>
                <w:szCs w:val="20"/>
                <w:lang w:eastAsia="es-ES"/>
              </w:rPr>
            </w:pPr>
            <w:r w:rsidRPr="002E11A0">
              <w:rPr>
                <w:rFonts w:ascii="Tahoma" w:hAnsi="Tahoma" w:cs="Tahoma"/>
                <w:b/>
                <w:bCs/>
                <w:color w:val="000000"/>
                <w:sz w:val="20"/>
                <w:szCs w:val="20"/>
                <w:lang w:eastAsia="es-ES"/>
              </w:rPr>
              <w:t>Ingresos de Administraciones Públicas recibidos por</w:t>
            </w:r>
          </w:p>
        </w:tc>
        <w:tc>
          <w:tcPr>
            <w:tcW w:w="1679" w:type="dxa"/>
            <w:tcBorders>
              <w:top w:val="nil"/>
              <w:left w:val="nil"/>
              <w:bottom w:val="nil"/>
              <w:right w:val="single" w:sz="8" w:space="0" w:color="auto"/>
            </w:tcBorders>
            <w:shd w:val="clear" w:color="auto" w:fill="auto"/>
            <w:vAlign w:val="center"/>
            <w:hideMark/>
          </w:tcPr>
          <w:p w:rsidR="002E11A0" w:rsidRPr="002E11A0" w:rsidRDefault="002E11A0" w:rsidP="002E11A0">
            <w:pPr>
              <w:suppressAutoHyphens w:val="0"/>
              <w:jc w:val="right"/>
              <w:rPr>
                <w:rFonts w:ascii="Tahoma" w:hAnsi="Tahoma" w:cs="Tahoma"/>
                <w:b/>
                <w:bCs/>
                <w:color w:val="000000"/>
                <w:sz w:val="20"/>
                <w:szCs w:val="20"/>
                <w:lang w:eastAsia="es-ES"/>
              </w:rPr>
            </w:pPr>
            <w:r w:rsidRPr="002E11A0">
              <w:rPr>
                <w:rFonts w:ascii="Tahoma" w:hAnsi="Tahoma" w:cs="Tahoma"/>
                <w:b/>
                <w:bCs/>
                <w:color w:val="000000"/>
                <w:sz w:val="20"/>
                <w:szCs w:val="20"/>
                <w:lang w:eastAsia="es-ES"/>
              </w:rPr>
              <w:t>348.024</w:t>
            </w:r>
          </w:p>
        </w:tc>
        <w:tc>
          <w:tcPr>
            <w:tcW w:w="1758" w:type="dxa"/>
            <w:tcBorders>
              <w:top w:val="nil"/>
              <w:left w:val="nil"/>
              <w:bottom w:val="nil"/>
              <w:right w:val="single" w:sz="8" w:space="0" w:color="auto"/>
            </w:tcBorders>
            <w:shd w:val="clear" w:color="auto" w:fill="auto"/>
            <w:vAlign w:val="center"/>
            <w:hideMark/>
          </w:tcPr>
          <w:p w:rsidR="002E11A0" w:rsidRPr="002E11A0" w:rsidRDefault="002E11A0" w:rsidP="002E11A0">
            <w:pPr>
              <w:suppressAutoHyphens w:val="0"/>
              <w:jc w:val="right"/>
              <w:rPr>
                <w:rFonts w:ascii="Tahoma" w:hAnsi="Tahoma" w:cs="Tahoma"/>
                <w:b/>
                <w:bCs/>
                <w:color w:val="000000"/>
                <w:sz w:val="20"/>
                <w:szCs w:val="20"/>
                <w:lang w:eastAsia="es-ES"/>
              </w:rPr>
            </w:pPr>
            <w:r w:rsidRPr="002E11A0">
              <w:rPr>
                <w:rFonts w:ascii="Tahoma" w:hAnsi="Tahoma" w:cs="Tahoma"/>
                <w:b/>
                <w:bCs/>
                <w:color w:val="000000"/>
                <w:sz w:val="20"/>
                <w:szCs w:val="20"/>
                <w:lang w:eastAsia="es-ES"/>
              </w:rPr>
              <w:t>692.576</w:t>
            </w:r>
          </w:p>
        </w:tc>
        <w:tc>
          <w:tcPr>
            <w:tcW w:w="1758" w:type="dxa"/>
            <w:tcBorders>
              <w:top w:val="nil"/>
              <w:left w:val="nil"/>
              <w:bottom w:val="nil"/>
              <w:right w:val="single" w:sz="8" w:space="0" w:color="auto"/>
            </w:tcBorders>
            <w:shd w:val="clear" w:color="auto" w:fill="auto"/>
            <w:vAlign w:val="center"/>
            <w:hideMark/>
          </w:tcPr>
          <w:p w:rsidR="002E11A0" w:rsidRPr="002E11A0" w:rsidRDefault="002E11A0" w:rsidP="002E11A0">
            <w:pPr>
              <w:suppressAutoHyphens w:val="0"/>
              <w:jc w:val="right"/>
              <w:rPr>
                <w:rFonts w:ascii="Tahoma" w:hAnsi="Tahoma" w:cs="Tahoma"/>
                <w:b/>
                <w:bCs/>
                <w:color w:val="000000"/>
                <w:sz w:val="20"/>
                <w:szCs w:val="20"/>
                <w:lang w:eastAsia="es-ES"/>
              </w:rPr>
            </w:pPr>
            <w:r w:rsidRPr="002E11A0">
              <w:rPr>
                <w:rFonts w:ascii="Tahoma" w:hAnsi="Tahoma" w:cs="Tahoma"/>
                <w:b/>
                <w:bCs/>
                <w:color w:val="000000"/>
                <w:sz w:val="20"/>
                <w:szCs w:val="20"/>
                <w:lang w:eastAsia="es-ES"/>
              </w:rPr>
              <w:t>799.795</w:t>
            </w:r>
          </w:p>
        </w:tc>
      </w:tr>
      <w:tr w:rsidR="002E11A0" w:rsidRPr="002E11A0" w:rsidTr="00AD4836">
        <w:trPr>
          <w:trHeight w:val="176"/>
          <w:jc w:val="center"/>
        </w:trPr>
        <w:tc>
          <w:tcPr>
            <w:tcW w:w="5436" w:type="dxa"/>
            <w:tcBorders>
              <w:top w:val="nil"/>
              <w:left w:val="single" w:sz="8" w:space="0" w:color="auto"/>
              <w:bottom w:val="single" w:sz="8" w:space="0" w:color="auto"/>
              <w:right w:val="single" w:sz="8" w:space="0" w:color="auto"/>
            </w:tcBorders>
            <w:shd w:val="clear" w:color="auto" w:fill="auto"/>
            <w:noWrap/>
            <w:vAlign w:val="center"/>
            <w:hideMark/>
          </w:tcPr>
          <w:p w:rsidR="002E11A0" w:rsidRPr="002E11A0" w:rsidRDefault="002E11A0" w:rsidP="002E11A0">
            <w:pPr>
              <w:suppressAutoHyphens w:val="0"/>
              <w:rPr>
                <w:rFonts w:ascii="Tahoma" w:hAnsi="Tahoma" w:cs="Tahoma"/>
                <w:b/>
                <w:bCs/>
                <w:color w:val="000000"/>
                <w:sz w:val="20"/>
                <w:szCs w:val="20"/>
                <w:lang w:eastAsia="es-ES"/>
              </w:rPr>
            </w:pPr>
            <w:r w:rsidRPr="002E11A0">
              <w:rPr>
                <w:rFonts w:ascii="Tahoma" w:hAnsi="Tahoma" w:cs="Tahoma"/>
                <w:b/>
                <w:bCs/>
                <w:color w:val="000000"/>
                <w:sz w:val="20"/>
                <w:szCs w:val="20"/>
                <w:lang w:eastAsia="es-ES"/>
              </w:rPr>
              <w:t xml:space="preserve">ILUNION EMPLEO: </w:t>
            </w:r>
          </w:p>
        </w:tc>
        <w:tc>
          <w:tcPr>
            <w:tcW w:w="1679" w:type="dxa"/>
            <w:tcBorders>
              <w:top w:val="nil"/>
              <w:left w:val="nil"/>
              <w:bottom w:val="single" w:sz="8" w:space="0" w:color="000000"/>
              <w:right w:val="single" w:sz="8" w:space="0" w:color="auto"/>
            </w:tcBorders>
            <w:shd w:val="clear" w:color="auto" w:fill="auto"/>
            <w:vAlign w:val="center"/>
            <w:hideMark/>
          </w:tcPr>
          <w:p w:rsidR="002E11A0" w:rsidRPr="002E11A0" w:rsidRDefault="002E11A0" w:rsidP="002E11A0">
            <w:pPr>
              <w:suppressAutoHyphens w:val="0"/>
              <w:jc w:val="right"/>
              <w:rPr>
                <w:rFonts w:ascii="Tahoma" w:hAnsi="Tahoma" w:cs="Tahoma"/>
                <w:b/>
                <w:bCs/>
                <w:color w:val="000000"/>
                <w:sz w:val="20"/>
                <w:szCs w:val="20"/>
                <w:lang w:eastAsia="es-ES"/>
              </w:rPr>
            </w:pPr>
            <w:r w:rsidRPr="002E11A0">
              <w:rPr>
                <w:rFonts w:ascii="Tahoma" w:hAnsi="Tahoma" w:cs="Tahoma"/>
                <w:b/>
                <w:bCs/>
                <w:color w:val="000000"/>
                <w:sz w:val="20"/>
                <w:szCs w:val="20"/>
                <w:lang w:eastAsia="es-ES"/>
              </w:rPr>
              <w:t> </w:t>
            </w:r>
          </w:p>
        </w:tc>
        <w:tc>
          <w:tcPr>
            <w:tcW w:w="1758" w:type="dxa"/>
            <w:tcBorders>
              <w:top w:val="nil"/>
              <w:left w:val="nil"/>
              <w:bottom w:val="single" w:sz="8" w:space="0" w:color="000000"/>
              <w:right w:val="single" w:sz="8" w:space="0" w:color="auto"/>
            </w:tcBorders>
            <w:shd w:val="clear" w:color="auto" w:fill="auto"/>
            <w:vAlign w:val="center"/>
            <w:hideMark/>
          </w:tcPr>
          <w:p w:rsidR="002E11A0" w:rsidRPr="002E11A0" w:rsidRDefault="002E11A0" w:rsidP="002E11A0">
            <w:pPr>
              <w:suppressAutoHyphens w:val="0"/>
              <w:jc w:val="right"/>
              <w:rPr>
                <w:rFonts w:ascii="Tahoma" w:hAnsi="Tahoma" w:cs="Tahoma"/>
                <w:b/>
                <w:bCs/>
                <w:color w:val="000000"/>
                <w:sz w:val="20"/>
                <w:szCs w:val="20"/>
                <w:lang w:eastAsia="es-ES"/>
              </w:rPr>
            </w:pPr>
            <w:r w:rsidRPr="002E11A0">
              <w:rPr>
                <w:rFonts w:ascii="Tahoma" w:hAnsi="Tahoma" w:cs="Tahoma"/>
                <w:b/>
                <w:bCs/>
                <w:color w:val="000000"/>
                <w:sz w:val="20"/>
                <w:szCs w:val="20"/>
                <w:lang w:eastAsia="es-ES"/>
              </w:rPr>
              <w:t> </w:t>
            </w:r>
          </w:p>
        </w:tc>
        <w:tc>
          <w:tcPr>
            <w:tcW w:w="1758" w:type="dxa"/>
            <w:tcBorders>
              <w:top w:val="nil"/>
              <w:left w:val="nil"/>
              <w:bottom w:val="single" w:sz="8" w:space="0" w:color="000000"/>
              <w:right w:val="single" w:sz="8" w:space="0" w:color="auto"/>
            </w:tcBorders>
            <w:shd w:val="clear" w:color="auto" w:fill="auto"/>
            <w:vAlign w:val="center"/>
            <w:hideMark/>
          </w:tcPr>
          <w:p w:rsidR="002E11A0" w:rsidRPr="002E11A0" w:rsidRDefault="002E11A0" w:rsidP="002E11A0">
            <w:pPr>
              <w:suppressAutoHyphens w:val="0"/>
              <w:jc w:val="right"/>
              <w:rPr>
                <w:rFonts w:ascii="Tahoma" w:hAnsi="Tahoma" w:cs="Tahoma"/>
                <w:b/>
                <w:bCs/>
                <w:color w:val="000000"/>
                <w:sz w:val="20"/>
                <w:szCs w:val="20"/>
                <w:lang w:eastAsia="es-ES"/>
              </w:rPr>
            </w:pPr>
            <w:r w:rsidRPr="002E11A0">
              <w:rPr>
                <w:rFonts w:ascii="Tahoma" w:hAnsi="Tahoma" w:cs="Tahoma"/>
                <w:b/>
                <w:bCs/>
                <w:color w:val="000000"/>
                <w:sz w:val="20"/>
                <w:szCs w:val="20"/>
                <w:lang w:eastAsia="es-ES"/>
              </w:rPr>
              <w:t> </w:t>
            </w:r>
          </w:p>
        </w:tc>
      </w:tr>
      <w:tr w:rsidR="002E11A0" w:rsidRPr="002E11A0" w:rsidTr="00AD4836">
        <w:trPr>
          <w:trHeight w:val="166"/>
          <w:jc w:val="center"/>
        </w:trPr>
        <w:tc>
          <w:tcPr>
            <w:tcW w:w="5436" w:type="dxa"/>
            <w:tcBorders>
              <w:top w:val="nil"/>
              <w:left w:val="single" w:sz="8" w:space="0" w:color="auto"/>
              <w:bottom w:val="nil"/>
              <w:right w:val="single" w:sz="8" w:space="0" w:color="auto"/>
            </w:tcBorders>
            <w:shd w:val="clear" w:color="auto" w:fill="auto"/>
            <w:noWrap/>
            <w:vAlign w:val="center"/>
            <w:hideMark/>
          </w:tcPr>
          <w:p w:rsidR="002E11A0" w:rsidRPr="002E11A0" w:rsidRDefault="002E11A0" w:rsidP="002E11A0">
            <w:pPr>
              <w:suppressAutoHyphens w:val="0"/>
              <w:rPr>
                <w:rFonts w:ascii="Tahoma" w:hAnsi="Tahoma" w:cs="Tahoma"/>
                <w:b/>
                <w:bCs/>
                <w:color w:val="000000"/>
                <w:sz w:val="20"/>
                <w:szCs w:val="20"/>
                <w:lang w:eastAsia="es-ES"/>
              </w:rPr>
            </w:pPr>
            <w:r w:rsidRPr="002E11A0">
              <w:rPr>
                <w:rFonts w:ascii="Tahoma" w:hAnsi="Tahoma" w:cs="Tahoma"/>
                <w:b/>
                <w:bCs/>
                <w:color w:val="000000"/>
                <w:sz w:val="20"/>
                <w:szCs w:val="20"/>
                <w:lang w:eastAsia="es-ES"/>
              </w:rPr>
              <w:t> </w:t>
            </w:r>
          </w:p>
        </w:tc>
        <w:tc>
          <w:tcPr>
            <w:tcW w:w="1679" w:type="dxa"/>
            <w:tcBorders>
              <w:top w:val="nil"/>
              <w:left w:val="nil"/>
              <w:bottom w:val="nil"/>
              <w:right w:val="single" w:sz="8" w:space="0" w:color="auto"/>
            </w:tcBorders>
            <w:shd w:val="clear" w:color="auto" w:fill="auto"/>
            <w:vAlign w:val="center"/>
            <w:hideMark/>
          </w:tcPr>
          <w:p w:rsidR="002E11A0" w:rsidRPr="002E11A0" w:rsidRDefault="002E11A0" w:rsidP="002E11A0">
            <w:pPr>
              <w:suppressAutoHyphens w:val="0"/>
              <w:jc w:val="right"/>
              <w:rPr>
                <w:rFonts w:ascii="Tahoma" w:hAnsi="Tahoma" w:cs="Tahoma"/>
                <w:color w:val="000000"/>
                <w:sz w:val="20"/>
                <w:szCs w:val="20"/>
                <w:lang w:eastAsia="es-ES"/>
              </w:rPr>
            </w:pPr>
            <w:r w:rsidRPr="002E11A0">
              <w:rPr>
                <w:rFonts w:ascii="Tahoma" w:hAnsi="Tahoma" w:cs="Tahoma"/>
                <w:color w:val="000000"/>
                <w:sz w:val="20"/>
                <w:szCs w:val="20"/>
                <w:lang w:eastAsia="es-ES"/>
              </w:rPr>
              <w:t> </w:t>
            </w:r>
          </w:p>
        </w:tc>
        <w:tc>
          <w:tcPr>
            <w:tcW w:w="1758" w:type="dxa"/>
            <w:tcBorders>
              <w:top w:val="nil"/>
              <w:left w:val="nil"/>
              <w:bottom w:val="nil"/>
              <w:right w:val="single" w:sz="8" w:space="0" w:color="auto"/>
            </w:tcBorders>
            <w:shd w:val="clear" w:color="auto" w:fill="auto"/>
            <w:vAlign w:val="center"/>
            <w:hideMark/>
          </w:tcPr>
          <w:p w:rsidR="002E11A0" w:rsidRPr="002E11A0" w:rsidRDefault="002E11A0" w:rsidP="002E11A0">
            <w:pPr>
              <w:suppressAutoHyphens w:val="0"/>
              <w:jc w:val="right"/>
              <w:rPr>
                <w:rFonts w:ascii="Tahoma" w:hAnsi="Tahoma" w:cs="Tahoma"/>
                <w:color w:val="000000"/>
                <w:sz w:val="20"/>
                <w:szCs w:val="20"/>
                <w:lang w:eastAsia="es-ES"/>
              </w:rPr>
            </w:pPr>
            <w:r w:rsidRPr="002E11A0">
              <w:rPr>
                <w:rFonts w:ascii="Tahoma" w:hAnsi="Tahoma" w:cs="Tahoma"/>
                <w:color w:val="000000"/>
                <w:sz w:val="20"/>
                <w:szCs w:val="20"/>
                <w:lang w:eastAsia="es-ES"/>
              </w:rPr>
              <w:t> </w:t>
            </w:r>
          </w:p>
        </w:tc>
        <w:tc>
          <w:tcPr>
            <w:tcW w:w="1758" w:type="dxa"/>
            <w:tcBorders>
              <w:top w:val="nil"/>
              <w:left w:val="nil"/>
              <w:bottom w:val="nil"/>
              <w:right w:val="single" w:sz="8" w:space="0" w:color="auto"/>
            </w:tcBorders>
            <w:shd w:val="clear" w:color="auto" w:fill="auto"/>
            <w:vAlign w:val="center"/>
            <w:hideMark/>
          </w:tcPr>
          <w:p w:rsidR="002E11A0" w:rsidRPr="002E11A0" w:rsidRDefault="002E11A0" w:rsidP="002E11A0">
            <w:pPr>
              <w:suppressAutoHyphens w:val="0"/>
              <w:jc w:val="right"/>
              <w:rPr>
                <w:rFonts w:ascii="Tahoma" w:hAnsi="Tahoma" w:cs="Tahoma"/>
                <w:color w:val="000000"/>
                <w:sz w:val="20"/>
                <w:szCs w:val="20"/>
                <w:lang w:eastAsia="es-ES"/>
              </w:rPr>
            </w:pPr>
            <w:r w:rsidRPr="002E11A0">
              <w:rPr>
                <w:rFonts w:ascii="Tahoma" w:hAnsi="Tahoma" w:cs="Tahoma"/>
                <w:color w:val="000000"/>
                <w:sz w:val="20"/>
                <w:szCs w:val="20"/>
                <w:lang w:eastAsia="es-ES"/>
              </w:rPr>
              <w:t> </w:t>
            </w:r>
          </w:p>
        </w:tc>
      </w:tr>
      <w:tr w:rsidR="002E11A0" w:rsidRPr="002E11A0" w:rsidTr="00AD4836">
        <w:trPr>
          <w:trHeight w:val="166"/>
          <w:jc w:val="center"/>
        </w:trPr>
        <w:tc>
          <w:tcPr>
            <w:tcW w:w="5436" w:type="dxa"/>
            <w:tcBorders>
              <w:top w:val="nil"/>
              <w:left w:val="single" w:sz="8" w:space="0" w:color="auto"/>
              <w:bottom w:val="nil"/>
              <w:right w:val="single" w:sz="8" w:space="0" w:color="auto"/>
            </w:tcBorders>
            <w:shd w:val="clear" w:color="auto" w:fill="auto"/>
            <w:noWrap/>
            <w:vAlign w:val="center"/>
            <w:hideMark/>
          </w:tcPr>
          <w:p w:rsidR="002E11A0" w:rsidRPr="002E11A0" w:rsidRDefault="002E11A0" w:rsidP="002E11A0">
            <w:pPr>
              <w:suppressAutoHyphens w:val="0"/>
              <w:rPr>
                <w:rFonts w:ascii="Tahoma" w:hAnsi="Tahoma" w:cs="Tahoma"/>
                <w:b/>
                <w:bCs/>
                <w:color w:val="000000"/>
                <w:sz w:val="20"/>
                <w:szCs w:val="20"/>
                <w:lang w:eastAsia="es-ES"/>
              </w:rPr>
            </w:pPr>
            <w:r w:rsidRPr="002E11A0">
              <w:rPr>
                <w:rFonts w:ascii="Tahoma" w:hAnsi="Tahoma" w:cs="Tahoma"/>
                <w:b/>
                <w:bCs/>
                <w:color w:val="000000"/>
                <w:sz w:val="20"/>
                <w:szCs w:val="20"/>
                <w:lang w:eastAsia="es-ES"/>
              </w:rPr>
              <w:t>Subvención por SMI:</w:t>
            </w:r>
          </w:p>
        </w:tc>
        <w:tc>
          <w:tcPr>
            <w:tcW w:w="1679" w:type="dxa"/>
            <w:tcBorders>
              <w:top w:val="nil"/>
              <w:left w:val="nil"/>
              <w:bottom w:val="nil"/>
              <w:right w:val="single" w:sz="8" w:space="0" w:color="auto"/>
            </w:tcBorders>
            <w:shd w:val="clear" w:color="auto" w:fill="auto"/>
            <w:vAlign w:val="center"/>
            <w:hideMark/>
          </w:tcPr>
          <w:p w:rsidR="002E11A0" w:rsidRPr="002E11A0" w:rsidRDefault="002E11A0" w:rsidP="002E11A0">
            <w:pPr>
              <w:suppressAutoHyphens w:val="0"/>
              <w:jc w:val="right"/>
              <w:rPr>
                <w:rFonts w:ascii="Tahoma" w:hAnsi="Tahoma" w:cs="Tahoma"/>
                <w:b/>
                <w:bCs/>
                <w:color w:val="000000"/>
                <w:sz w:val="20"/>
                <w:szCs w:val="20"/>
                <w:lang w:eastAsia="es-ES"/>
              </w:rPr>
            </w:pPr>
            <w:r w:rsidRPr="002E11A0">
              <w:rPr>
                <w:rFonts w:ascii="Tahoma" w:hAnsi="Tahoma" w:cs="Tahoma"/>
                <w:b/>
                <w:bCs/>
                <w:color w:val="000000"/>
                <w:sz w:val="20"/>
                <w:szCs w:val="20"/>
                <w:lang w:eastAsia="es-ES"/>
              </w:rPr>
              <w:t>16.203</w:t>
            </w:r>
          </w:p>
        </w:tc>
        <w:tc>
          <w:tcPr>
            <w:tcW w:w="1758" w:type="dxa"/>
            <w:tcBorders>
              <w:top w:val="nil"/>
              <w:left w:val="nil"/>
              <w:bottom w:val="nil"/>
              <w:right w:val="single" w:sz="8" w:space="0" w:color="auto"/>
            </w:tcBorders>
            <w:shd w:val="clear" w:color="auto" w:fill="auto"/>
            <w:vAlign w:val="center"/>
            <w:hideMark/>
          </w:tcPr>
          <w:p w:rsidR="002E11A0" w:rsidRPr="002E11A0" w:rsidRDefault="002E11A0" w:rsidP="002E11A0">
            <w:pPr>
              <w:suppressAutoHyphens w:val="0"/>
              <w:jc w:val="right"/>
              <w:rPr>
                <w:rFonts w:ascii="Tahoma" w:hAnsi="Tahoma" w:cs="Tahoma"/>
                <w:b/>
                <w:bCs/>
                <w:color w:val="000000"/>
                <w:sz w:val="20"/>
                <w:szCs w:val="20"/>
                <w:lang w:eastAsia="es-ES"/>
              </w:rPr>
            </w:pPr>
            <w:r w:rsidRPr="002E11A0">
              <w:rPr>
                <w:rFonts w:ascii="Tahoma" w:hAnsi="Tahoma" w:cs="Tahoma"/>
                <w:b/>
                <w:bCs/>
                <w:color w:val="000000"/>
                <w:sz w:val="20"/>
                <w:szCs w:val="20"/>
                <w:lang w:eastAsia="es-ES"/>
              </w:rPr>
              <w:t>17.576</w:t>
            </w:r>
          </w:p>
        </w:tc>
        <w:tc>
          <w:tcPr>
            <w:tcW w:w="1758" w:type="dxa"/>
            <w:tcBorders>
              <w:top w:val="nil"/>
              <w:left w:val="nil"/>
              <w:bottom w:val="nil"/>
              <w:right w:val="single" w:sz="8" w:space="0" w:color="auto"/>
            </w:tcBorders>
            <w:shd w:val="clear" w:color="auto" w:fill="auto"/>
            <w:vAlign w:val="center"/>
            <w:hideMark/>
          </w:tcPr>
          <w:p w:rsidR="002E11A0" w:rsidRPr="002E11A0" w:rsidRDefault="002E11A0" w:rsidP="002E11A0">
            <w:pPr>
              <w:suppressAutoHyphens w:val="0"/>
              <w:jc w:val="right"/>
              <w:rPr>
                <w:rFonts w:ascii="Tahoma" w:hAnsi="Tahoma" w:cs="Tahoma"/>
                <w:b/>
                <w:bCs/>
                <w:color w:val="000000"/>
                <w:sz w:val="20"/>
                <w:szCs w:val="20"/>
                <w:lang w:eastAsia="es-ES"/>
              </w:rPr>
            </w:pPr>
            <w:r w:rsidRPr="002E11A0">
              <w:rPr>
                <w:rFonts w:ascii="Tahoma" w:hAnsi="Tahoma" w:cs="Tahoma"/>
                <w:b/>
                <w:bCs/>
                <w:color w:val="000000"/>
                <w:sz w:val="20"/>
                <w:szCs w:val="20"/>
                <w:lang w:eastAsia="es-ES"/>
              </w:rPr>
              <w:t>22.190</w:t>
            </w:r>
          </w:p>
        </w:tc>
      </w:tr>
      <w:tr w:rsidR="002E11A0" w:rsidRPr="002E11A0" w:rsidTr="00AD4836">
        <w:trPr>
          <w:trHeight w:val="166"/>
          <w:jc w:val="center"/>
        </w:trPr>
        <w:tc>
          <w:tcPr>
            <w:tcW w:w="5436" w:type="dxa"/>
            <w:tcBorders>
              <w:top w:val="nil"/>
              <w:left w:val="single" w:sz="8" w:space="0" w:color="auto"/>
              <w:bottom w:val="nil"/>
              <w:right w:val="single" w:sz="8" w:space="0" w:color="auto"/>
            </w:tcBorders>
            <w:shd w:val="clear" w:color="auto" w:fill="auto"/>
            <w:noWrap/>
            <w:vAlign w:val="center"/>
            <w:hideMark/>
          </w:tcPr>
          <w:p w:rsidR="002E11A0" w:rsidRPr="002E11A0" w:rsidRDefault="002E11A0" w:rsidP="002E11A0">
            <w:pPr>
              <w:suppressAutoHyphens w:val="0"/>
              <w:rPr>
                <w:rFonts w:ascii="Tahoma" w:hAnsi="Tahoma" w:cs="Tahoma"/>
                <w:color w:val="000000"/>
                <w:sz w:val="20"/>
                <w:szCs w:val="20"/>
                <w:lang w:eastAsia="es-ES"/>
              </w:rPr>
            </w:pPr>
            <w:r w:rsidRPr="002E11A0">
              <w:rPr>
                <w:rFonts w:ascii="Tahoma" w:hAnsi="Tahoma" w:cs="Tahoma"/>
                <w:color w:val="000000"/>
                <w:sz w:val="20"/>
                <w:szCs w:val="20"/>
                <w:lang w:eastAsia="es-ES"/>
              </w:rPr>
              <w:t>Gobierno de Murcia</w:t>
            </w:r>
          </w:p>
        </w:tc>
        <w:tc>
          <w:tcPr>
            <w:tcW w:w="1679" w:type="dxa"/>
            <w:tcBorders>
              <w:top w:val="nil"/>
              <w:left w:val="nil"/>
              <w:bottom w:val="nil"/>
              <w:right w:val="single" w:sz="8" w:space="0" w:color="auto"/>
            </w:tcBorders>
            <w:shd w:val="clear" w:color="auto" w:fill="auto"/>
            <w:vAlign w:val="center"/>
            <w:hideMark/>
          </w:tcPr>
          <w:p w:rsidR="002E11A0" w:rsidRPr="002E11A0" w:rsidRDefault="002E11A0" w:rsidP="002E11A0">
            <w:pPr>
              <w:suppressAutoHyphens w:val="0"/>
              <w:jc w:val="right"/>
              <w:rPr>
                <w:rFonts w:ascii="Tahoma" w:hAnsi="Tahoma" w:cs="Tahoma"/>
                <w:color w:val="000000"/>
                <w:sz w:val="20"/>
                <w:szCs w:val="20"/>
                <w:lang w:eastAsia="es-ES"/>
              </w:rPr>
            </w:pPr>
            <w:r w:rsidRPr="002E11A0">
              <w:rPr>
                <w:rFonts w:ascii="Tahoma" w:hAnsi="Tahoma" w:cs="Tahoma"/>
                <w:color w:val="000000"/>
                <w:sz w:val="20"/>
                <w:szCs w:val="20"/>
                <w:lang w:eastAsia="es-ES"/>
              </w:rPr>
              <w:t>9.173</w:t>
            </w:r>
          </w:p>
        </w:tc>
        <w:tc>
          <w:tcPr>
            <w:tcW w:w="1758" w:type="dxa"/>
            <w:tcBorders>
              <w:top w:val="nil"/>
              <w:left w:val="nil"/>
              <w:bottom w:val="nil"/>
              <w:right w:val="single" w:sz="8" w:space="0" w:color="auto"/>
            </w:tcBorders>
            <w:shd w:val="clear" w:color="auto" w:fill="auto"/>
            <w:vAlign w:val="center"/>
            <w:hideMark/>
          </w:tcPr>
          <w:p w:rsidR="002E11A0" w:rsidRPr="002E11A0" w:rsidRDefault="002E11A0" w:rsidP="002E11A0">
            <w:pPr>
              <w:suppressAutoHyphens w:val="0"/>
              <w:jc w:val="right"/>
              <w:rPr>
                <w:rFonts w:ascii="Tahoma" w:hAnsi="Tahoma" w:cs="Tahoma"/>
                <w:color w:val="000000"/>
                <w:sz w:val="20"/>
                <w:szCs w:val="20"/>
                <w:lang w:eastAsia="es-ES"/>
              </w:rPr>
            </w:pPr>
            <w:r w:rsidRPr="002E11A0">
              <w:rPr>
                <w:rFonts w:ascii="Tahoma" w:hAnsi="Tahoma" w:cs="Tahoma"/>
                <w:color w:val="000000"/>
                <w:sz w:val="20"/>
                <w:szCs w:val="20"/>
                <w:lang w:eastAsia="es-ES"/>
              </w:rPr>
              <w:t>8.788</w:t>
            </w:r>
          </w:p>
        </w:tc>
        <w:tc>
          <w:tcPr>
            <w:tcW w:w="1758" w:type="dxa"/>
            <w:tcBorders>
              <w:top w:val="nil"/>
              <w:left w:val="nil"/>
              <w:bottom w:val="nil"/>
              <w:right w:val="single" w:sz="8" w:space="0" w:color="auto"/>
            </w:tcBorders>
            <w:shd w:val="clear" w:color="auto" w:fill="auto"/>
            <w:vAlign w:val="center"/>
            <w:hideMark/>
          </w:tcPr>
          <w:p w:rsidR="002E11A0" w:rsidRPr="002E11A0" w:rsidRDefault="002E11A0" w:rsidP="002E11A0">
            <w:pPr>
              <w:suppressAutoHyphens w:val="0"/>
              <w:jc w:val="right"/>
              <w:rPr>
                <w:rFonts w:ascii="Tahoma" w:hAnsi="Tahoma" w:cs="Tahoma"/>
                <w:color w:val="000000"/>
                <w:sz w:val="20"/>
                <w:szCs w:val="20"/>
                <w:lang w:eastAsia="es-ES"/>
              </w:rPr>
            </w:pPr>
            <w:r w:rsidRPr="002E11A0">
              <w:rPr>
                <w:rFonts w:ascii="Tahoma" w:hAnsi="Tahoma" w:cs="Tahoma"/>
                <w:color w:val="000000"/>
                <w:sz w:val="20"/>
                <w:szCs w:val="20"/>
                <w:lang w:eastAsia="es-ES"/>
              </w:rPr>
              <w:t>8.876</w:t>
            </w:r>
          </w:p>
        </w:tc>
      </w:tr>
      <w:tr w:rsidR="002E11A0" w:rsidRPr="002E11A0" w:rsidTr="00AD4836">
        <w:trPr>
          <w:trHeight w:val="166"/>
          <w:jc w:val="center"/>
        </w:trPr>
        <w:tc>
          <w:tcPr>
            <w:tcW w:w="5436" w:type="dxa"/>
            <w:tcBorders>
              <w:top w:val="nil"/>
              <w:left w:val="single" w:sz="8" w:space="0" w:color="auto"/>
              <w:bottom w:val="nil"/>
              <w:right w:val="single" w:sz="8" w:space="0" w:color="auto"/>
            </w:tcBorders>
            <w:shd w:val="clear" w:color="auto" w:fill="auto"/>
            <w:noWrap/>
            <w:vAlign w:val="center"/>
            <w:hideMark/>
          </w:tcPr>
          <w:p w:rsidR="002E11A0" w:rsidRPr="002E11A0" w:rsidRDefault="002E11A0" w:rsidP="002E11A0">
            <w:pPr>
              <w:suppressAutoHyphens w:val="0"/>
              <w:rPr>
                <w:rFonts w:ascii="Tahoma" w:hAnsi="Tahoma" w:cs="Tahoma"/>
                <w:color w:val="000000"/>
                <w:sz w:val="20"/>
                <w:szCs w:val="20"/>
                <w:lang w:eastAsia="es-ES"/>
              </w:rPr>
            </w:pPr>
            <w:r w:rsidRPr="002E11A0">
              <w:rPr>
                <w:rFonts w:ascii="Tahoma" w:hAnsi="Tahoma" w:cs="Tahoma"/>
                <w:color w:val="000000"/>
                <w:sz w:val="20"/>
                <w:szCs w:val="20"/>
                <w:lang w:eastAsia="es-ES"/>
              </w:rPr>
              <w:t>Gobierno de Cantabria</w:t>
            </w:r>
          </w:p>
        </w:tc>
        <w:tc>
          <w:tcPr>
            <w:tcW w:w="1679" w:type="dxa"/>
            <w:tcBorders>
              <w:top w:val="nil"/>
              <w:left w:val="nil"/>
              <w:bottom w:val="nil"/>
              <w:right w:val="single" w:sz="8" w:space="0" w:color="auto"/>
            </w:tcBorders>
            <w:shd w:val="clear" w:color="auto" w:fill="auto"/>
            <w:vAlign w:val="center"/>
            <w:hideMark/>
          </w:tcPr>
          <w:p w:rsidR="002E11A0" w:rsidRPr="002E11A0" w:rsidRDefault="002E11A0" w:rsidP="002E11A0">
            <w:pPr>
              <w:suppressAutoHyphens w:val="0"/>
              <w:jc w:val="right"/>
              <w:rPr>
                <w:rFonts w:ascii="Tahoma" w:hAnsi="Tahoma" w:cs="Tahoma"/>
                <w:color w:val="000000"/>
                <w:sz w:val="20"/>
                <w:szCs w:val="20"/>
                <w:lang w:eastAsia="es-ES"/>
              </w:rPr>
            </w:pPr>
            <w:r w:rsidRPr="002E11A0">
              <w:rPr>
                <w:rFonts w:ascii="Tahoma" w:hAnsi="Tahoma" w:cs="Tahoma"/>
                <w:color w:val="000000"/>
                <w:sz w:val="20"/>
                <w:szCs w:val="20"/>
                <w:lang w:eastAsia="es-ES"/>
              </w:rPr>
              <w:t>7.030</w:t>
            </w:r>
          </w:p>
        </w:tc>
        <w:tc>
          <w:tcPr>
            <w:tcW w:w="1758" w:type="dxa"/>
            <w:tcBorders>
              <w:top w:val="nil"/>
              <w:left w:val="nil"/>
              <w:bottom w:val="nil"/>
              <w:right w:val="single" w:sz="8" w:space="0" w:color="auto"/>
            </w:tcBorders>
            <w:shd w:val="clear" w:color="auto" w:fill="auto"/>
            <w:vAlign w:val="center"/>
            <w:hideMark/>
          </w:tcPr>
          <w:p w:rsidR="002E11A0" w:rsidRPr="002E11A0" w:rsidRDefault="002E11A0" w:rsidP="002E11A0">
            <w:pPr>
              <w:suppressAutoHyphens w:val="0"/>
              <w:jc w:val="right"/>
              <w:rPr>
                <w:rFonts w:ascii="Tahoma" w:hAnsi="Tahoma" w:cs="Tahoma"/>
                <w:color w:val="000000"/>
                <w:sz w:val="20"/>
                <w:szCs w:val="20"/>
                <w:lang w:eastAsia="es-ES"/>
              </w:rPr>
            </w:pPr>
            <w:r w:rsidRPr="002E11A0">
              <w:rPr>
                <w:rFonts w:ascii="Tahoma" w:hAnsi="Tahoma" w:cs="Tahoma"/>
                <w:color w:val="000000"/>
                <w:sz w:val="20"/>
                <w:szCs w:val="20"/>
                <w:lang w:eastAsia="es-ES"/>
              </w:rPr>
              <w:t>8.788</w:t>
            </w:r>
          </w:p>
        </w:tc>
        <w:tc>
          <w:tcPr>
            <w:tcW w:w="1758" w:type="dxa"/>
            <w:tcBorders>
              <w:top w:val="nil"/>
              <w:left w:val="nil"/>
              <w:bottom w:val="nil"/>
              <w:right w:val="single" w:sz="8" w:space="0" w:color="auto"/>
            </w:tcBorders>
            <w:shd w:val="clear" w:color="auto" w:fill="auto"/>
            <w:vAlign w:val="center"/>
            <w:hideMark/>
          </w:tcPr>
          <w:p w:rsidR="002E11A0" w:rsidRPr="002E11A0" w:rsidRDefault="002E11A0" w:rsidP="002E11A0">
            <w:pPr>
              <w:suppressAutoHyphens w:val="0"/>
              <w:jc w:val="right"/>
              <w:rPr>
                <w:rFonts w:ascii="Tahoma" w:hAnsi="Tahoma" w:cs="Tahoma"/>
                <w:color w:val="000000"/>
                <w:sz w:val="20"/>
                <w:szCs w:val="20"/>
                <w:lang w:eastAsia="es-ES"/>
              </w:rPr>
            </w:pPr>
            <w:r w:rsidRPr="002E11A0">
              <w:rPr>
                <w:rFonts w:ascii="Tahoma" w:hAnsi="Tahoma" w:cs="Tahoma"/>
                <w:color w:val="000000"/>
                <w:sz w:val="20"/>
                <w:szCs w:val="20"/>
                <w:lang w:eastAsia="es-ES"/>
              </w:rPr>
              <w:t>13.314</w:t>
            </w:r>
          </w:p>
        </w:tc>
      </w:tr>
      <w:tr w:rsidR="002E11A0" w:rsidRPr="002E11A0" w:rsidTr="00AD4836">
        <w:trPr>
          <w:trHeight w:val="166"/>
          <w:jc w:val="center"/>
        </w:trPr>
        <w:tc>
          <w:tcPr>
            <w:tcW w:w="5436" w:type="dxa"/>
            <w:tcBorders>
              <w:top w:val="nil"/>
              <w:left w:val="single" w:sz="8" w:space="0" w:color="auto"/>
              <w:bottom w:val="nil"/>
              <w:right w:val="single" w:sz="8" w:space="0" w:color="auto"/>
            </w:tcBorders>
            <w:shd w:val="clear" w:color="auto" w:fill="auto"/>
            <w:noWrap/>
            <w:vAlign w:val="center"/>
            <w:hideMark/>
          </w:tcPr>
          <w:p w:rsidR="002E11A0" w:rsidRPr="002E11A0" w:rsidRDefault="002E11A0" w:rsidP="002E11A0">
            <w:pPr>
              <w:suppressAutoHyphens w:val="0"/>
              <w:rPr>
                <w:rFonts w:ascii="Tahoma" w:hAnsi="Tahoma" w:cs="Tahoma"/>
                <w:b/>
                <w:bCs/>
                <w:color w:val="000000"/>
                <w:sz w:val="20"/>
                <w:szCs w:val="20"/>
                <w:lang w:eastAsia="es-ES"/>
              </w:rPr>
            </w:pPr>
            <w:r w:rsidRPr="002E11A0">
              <w:rPr>
                <w:rFonts w:ascii="Tahoma" w:hAnsi="Tahoma" w:cs="Tahoma"/>
                <w:b/>
                <w:bCs/>
                <w:color w:val="000000"/>
                <w:sz w:val="20"/>
                <w:szCs w:val="20"/>
                <w:lang w:eastAsia="es-ES"/>
              </w:rPr>
              <w:t xml:space="preserve">Subvención otras administraciones Públicas: </w:t>
            </w:r>
          </w:p>
        </w:tc>
        <w:tc>
          <w:tcPr>
            <w:tcW w:w="1679" w:type="dxa"/>
            <w:tcBorders>
              <w:top w:val="nil"/>
              <w:left w:val="nil"/>
              <w:bottom w:val="nil"/>
              <w:right w:val="single" w:sz="8" w:space="0" w:color="auto"/>
            </w:tcBorders>
            <w:shd w:val="clear" w:color="auto" w:fill="auto"/>
            <w:vAlign w:val="center"/>
            <w:hideMark/>
          </w:tcPr>
          <w:p w:rsidR="002E11A0" w:rsidRPr="002E11A0" w:rsidRDefault="002E11A0" w:rsidP="002E11A0">
            <w:pPr>
              <w:suppressAutoHyphens w:val="0"/>
              <w:jc w:val="right"/>
              <w:rPr>
                <w:rFonts w:ascii="Tahoma" w:hAnsi="Tahoma" w:cs="Tahoma"/>
                <w:b/>
                <w:bCs/>
                <w:color w:val="000000"/>
                <w:sz w:val="20"/>
                <w:szCs w:val="20"/>
                <w:lang w:eastAsia="es-ES"/>
              </w:rPr>
            </w:pPr>
            <w:r w:rsidRPr="002E11A0">
              <w:rPr>
                <w:rFonts w:ascii="Tahoma" w:hAnsi="Tahoma" w:cs="Tahoma"/>
                <w:b/>
                <w:bCs/>
                <w:color w:val="000000"/>
                <w:sz w:val="20"/>
                <w:szCs w:val="20"/>
                <w:lang w:eastAsia="es-ES"/>
              </w:rPr>
              <w:t>331.821</w:t>
            </w:r>
          </w:p>
        </w:tc>
        <w:tc>
          <w:tcPr>
            <w:tcW w:w="1758" w:type="dxa"/>
            <w:tcBorders>
              <w:top w:val="nil"/>
              <w:left w:val="nil"/>
              <w:bottom w:val="nil"/>
              <w:right w:val="single" w:sz="8" w:space="0" w:color="auto"/>
            </w:tcBorders>
            <w:shd w:val="clear" w:color="auto" w:fill="auto"/>
            <w:vAlign w:val="center"/>
            <w:hideMark/>
          </w:tcPr>
          <w:p w:rsidR="002E11A0" w:rsidRPr="002E11A0" w:rsidRDefault="002E11A0" w:rsidP="002E11A0">
            <w:pPr>
              <w:suppressAutoHyphens w:val="0"/>
              <w:jc w:val="right"/>
              <w:rPr>
                <w:rFonts w:ascii="Tahoma" w:hAnsi="Tahoma" w:cs="Tahoma"/>
                <w:b/>
                <w:bCs/>
                <w:color w:val="000000"/>
                <w:sz w:val="20"/>
                <w:szCs w:val="20"/>
                <w:lang w:eastAsia="es-ES"/>
              </w:rPr>
            </w:pPr>
            <w:r w:rsidRPr="002E11A0">
              <w:rPr>
                <w:rFonts w:ascii="Tahoma" w:hAnsi="Tahoma" w:cs="Tahoma"/>
                <w:b/>
                <w:bCs/>
                <w:color w:val="000000"/>
                <w:sz w:val="20"/>
                <w:szCs w:val="20"/>
                <w:lang w:eastAsia="es-ES"/>
              </w:rPr>
              <w:t>675.000</w:t>
            </w:r>
          </w:p>
        </w:tc>
        <w:tc>
          <w:tcPr>
            <w:tcW w:w="1758" w:type="dxa"/>
            <w:tcBorders>
              <w:top w:val="nil"/>
              <w:left w:val="nil"/>
              <w:bottom w:val="nil"/>
              <w:right w:val="single" w:sz="8" w:space="0" w:color="auto"/>
            </w:tcBorders>
            <w:shd w:val="clear" w:color="auto" w:fill="auto"/>
            <w:vAlign w:val="center"/>
            <w:hideMark/>
          </w:tcPr>
          <w:p w:rsidR="002E11A0" w:rsidRPr="002E11A0" w:rsidRDefault="002E11A0" w:rsidP="002E11A0">
            <w:pPr>
              <w:suppressAutoHyphens w:val="0"/>
              <w:jc w:val="right"/>
              <w:rPr>
                <w:rFonts w:ascii="Tahoma" w:hAnsi="Tahoma" w:cs="Tahoma"/>
                <w:b/>
                <w:bCs/>
                <w:color w:val="000000"/>
                <w:sz w:val="20"/>
                <w:szCs w:val="20"/>
                <w:lang w:eastAsia="es-ES"/>
              </w:rPr>
            </w:pPr>
            <w:r w:rsidRPr="002E11A0">
              <w:rPr>
                <w:rFonts w:ascii="Tahoma" w:hAnsi="Tahoma" w:cs="Tahoma"/>
                <w:b/>
                <w:bCs/>
                <w:color w:val="000000"/>
                <w:sz w:val="20"/>
                <w:szCs w:val="20"/>
                <w:lang w:eastAsia="es-ES"/>
              </w:rPr>
              <w:t>777.605</w:t>
            </w:r>
          </w:p>
        </w:tc>
      </w:tr>
      <w:tr w:rsidR="002E11A0" w:rsidRPr="002E11A0" w:rsidTr="00AD4836">
        <w:trPr>
          <w:trHeight w:val="166"/>
          <w:jc w:val="center"/>
        </w:trPr>
        <w:tc>
          <w:tcPr>
            <w:tcW w:w="5436" w:type="dxa"/>
            <w:tcBorders>
              <w:top w:val="nil"/>
              <w:left w:val="single" w:sz="8" w:space="0" w:color="auto"/>
              <w:bottom w:val="nil"/>
              <w:right w:val="single" w:sz="8" w:space="0" w:color="auto"/>
            </w:tcBorders>
            <w:shd w:val="clear" w:color="auto" w:fill="auto"/>
            <w:noWrap/>
            <w:vAlign w:val="center"/>
            <w:hideMark/>
          </w:tcPr>
          <w:p w:rsidR="002E11A0" w:rsidRPr="002E11A0" w:rsidRDefault="002E11A0" w:rsidP="002E11A0">
            <w:pPr>
              <w:suppressAutoHyphens w:val="0"/>
              <w:rPr>
                <w:rFonts w:ascii="Tahoma" w:hAnsi="Tahoma" w:cs="Tahoma"/>
                <w:color w:val="000000"/>
                <w:sz w:val="20"/>
                <w:szCs w:val="20"/>
                <w:lang w:eastAsia="es-ES"/>
              </w:rPr>
            </w:pPr>
            <w:r w:rsidRPr="002E11A0">
              <w:rPr>
                <w:rFonts w:ascii="Tahoma" w:hAnsi="Tahoma" w:cs="Tahoma"/>
                <w:color w:val="000000"/>
                <w:sz w:val="20"/>
                <w:szCs w:val="20"/>
                <w:lang w:eastAsia="es-ES"/>
              </w:rPr>
              <w:t>Gobierno de Cantabria</w:t>
            </w:r>
          </w:p>
        </w:tc>
        <w:tc>
          <w:tcPr>
            <w:tcW w:w="1679" w:type="dxa"/>
            <w:tcBorders>
              <w:top w:val="nil"/>
              <w:left w:val="nil"/>
              <w:bottom w:val="nil"/>
              <w:right w:val="single" w:sz="8" w:space="0" w:color="auto"/>
            </w:tcBorders>
            <w:shd w:val="clear" w:color="auto" w:fill="auto"/>
            <w:vAlign w:val="center"/>
            <w:hideMark/>
          </w:tcPr>
          <w:p w:rsidR="002E11A0" w:rsidRPr="002E11A0" w:rsidRDefault="00D1139C" w:rsidP="00D1139C">
            <w:pPr>
              <w:suppressAutoHyphens w:val="0"/>
              <w:jc w:val="center"/>
              <w:rPr>
                <w:rFonts w:ascii="Tahoma" w:hAnsi="Tahoma" w:cs="Tahoma"/>
                <w:color w:val="000000"/>
                <w:sz w:val="20"/>
                <w:szCs w:val="20"/>
                <w:lang w:eastAsia="es-ES"/>
              </w:rPr>
            </w:pPr>
            <w:r>
              <w:rPr>
                <w:rFonts w:ascii="Tahoma" w:hAnsi="Tahoma" w:cs="Tahoma"/>
                <w:color w:val="000000"/>
                <w:sz w:val="20"/>
                <w:szCs w:val="20"/>
                <w:lang w:eastAsia="es-ES"/>
              </w:rPr>
              <w:t>-</w:t>
            </w:r>
          </w:p>
        </w:tc>
        <w:tc>
          <w:tcPr>
            <w:tcW w:w="1758" w:type="dxa"/>
            <w:tcBorders>
              <w:top w:val="nil"/>
              <w:left w:val="nil"/>
              <w:bottom w:val="nil"/>
              <w:right w:val="single" w:sz="8" w:space="0" w:color="auto"/>
            </w:tcBorders>
            <w:shd w:val="clear" w:color="auto" w:fill="auto"/>
            <w:vAlign w:val="center"/>
            <w:hideMark/>
          </w:tcPr>
          <w:p w:rsidR="002E11A0" w:rsidRPr="002E11A0" w:rsidRDefault="002E11A0" w:rsidP="002E11A0">
            <w:pPr>
              <w:suppressAutoHyphens w:val="0"/>
              <w:jc w:val="right"/>
              <w:rPr>
                <w:rFonts w:ascii="Tahoma" w:hAnsi="Tahoma" w:cs="Tahoma"/>
                <w:color w:val="000000"/>
                <w:sz w:val="20"/>
                <w:szCs w:val="20"/>
                <w:lang w:eastAsia="es-ES"/>
              </w:rPr>
            </w:pPr>
            <w:r w:rsidRPr="002E11A0">
              <w:rPr>
                <w:rFonts w:ascii="Tahoma" w:hAnsi="Tahoma" w:cs="Tahoma"/>
                <w:color w:val="000000"/>
                <w:sz w:val="20"/>
                <w:szCs w:val="20"/>
                <w:lang w:eastAsia="es-ES"/>
              </w:rPr>
              <w:t>35.000</w:t>
            </w:r>
          </w:p>
        </w:tc>
        <w:tc>
          <w:tcPr>
            <w:tcW w:w="1758" w:type="dxa"/>
            <w:tcBorders>
              <w:top w:val="nil"/>
              <w:left w:val="nil"/>
              <w:bottom w:val="nil"/>
              <w:right w:val="single" w:sz="8" w:space="0" w:color="auto"/>
            </w:tcBorders>
            <w:shd w:val="clear" w:color="auto" w:fill="auto"/>
            <w:vAlign w:val="center"/>
            <w:hideMark/>
          </w:tcPr>
          <w:p w:rsidR="002E11A0" w:rsidRPr="002E11A0" w:rsidRDefault="002E11A0" w:rsidP="002E11A0">
            <w:pPr>
              <w:suppressAutoHyphens w:val="0"/>
              <w:jc w:val="right"/>
              <w:rPr>
                <w:rFonts w:ascii="Tahoma" w:hAnsi="Tahoma" w:cs="Tahoma"/>
                <w:color w:val="000000"/>
                <w:sz w:val="20"/>
                <w:szCs w:val="20"/>
                <w:lang w:eastAsia="es-ES"/>
              </w:rPr>
            </w:pPr>
            <w:r w:rsidRPr="002E11A0">
              <w:rPr>
                <w:rFonts w:ascii="Tahoma" w:hAnsi="Tahoma" w:cs="Tahoma"/>
                <w:color w:val="000000"/>
                <w:sz w:val="20"/>
                <w:szCs w:val="20"/>
                <w:lang w:eastAsia="es-ES"/>
              </w:rPr>
              <w:t>35.000</w:t>
            </w:r>
          </w:p>
        </w:tc>
      </w:tr>
      <w:tr w:rsidR="002E11A0" w:rsidRPr="002E11A0" w:rsidTr="00AD4836">
        <w:trPr>
          <w:trHeight w:val="166"/>
          <w:jc w:val="center"/>
        </w:trPr>
        <w:tc>
          <w:tcPr>
            <w:tcW w:w="5436" w:type="dxa"/>
            <w:tcBorders>
              <w:top w:val="nil"/>
              <w:left w:val="single" w:sz="8" w:space="0" w:color="auto"/>
              <w:bottom w:val="nil"/>
              <w:right w:val="single" w:sz="8" w:space="0" w:color="auto"/>
            </w:tcBorders>
            <w:shd w:val="clear" w:color="auto" w:fill="auto"/>
            <w:noWrap/>
            <w:vAlign w:val="center"/>
            <w:hideMark/>
          </w:tcPr>
          <w:p w:rsidR="002E11A0" w:rsidRPr="002E11A0" w:rsidRDefault="002E11A0" w:rsidP="002E11A0">
            <w:pPr>
              <w:suppressAutoHyphens w:val="0"/>
              <w:rPr>
                <w:rFonts w:ascii="Tahoma" w:hAnsi="Tahoma" w:cs="Tahoma"/>
                <w:color w:val="000000"/>
                <w:sz w:val="20"/>
                <w:szCs w:val="20"/>
                <w:lang w:eastAsia="es-ES"/>
              </w:rPr>
            </w:pPr>
            <w:r w:rsidRPr="002E11A0">
              <w:rPr>
                <w:rFonts w:ascii="Tahoma" w:hAnsi="Tahoma" w:cs="Tahoma"/>
                <w:color w:val="000000"/>
                <w:sz w:val="20"/>
                <w:szCs w:val="20"/>
                <w:lang w:eastAsia="es-ES"/>
              </w:rPr>
              <w:t>Junta de Andalucía</w:t>
            </w:r>
          </w:p>
        </w:tc>
        <w:tc>
          <w:tcPr>
            <w:tcW w:w="1679" w:type="dxa"/>
            <w:tcBorders>
              <w:top w:val="nil"/>
              <w:left w:val="nil"/>
              <w:bottom w:val="nil"/>
              <w:right w:val="single" w:sz="8" w:space="0" w:color="auto"/>
            </w:tcBorders>
            <w:shd w:val="clear" w:color="auto" w:fill="auto"/>
            <w:vAlign w:val="center"/>
            <w:hideMark/>
          </w:tcPr>
          <w:p w:rsidR="002E11A0" w:rsidRPr="002E11A0" w:rsidRDefault="002E11A0" w:rsidP="002E11A0">
            <w:pPr>
              <w:suppressAutoHyphens w:val="0"/>
              <w:jc w:val="right"/>
              <w:rPr>
                <w:rFonts w:ascii="Tahoma" w:hAnsi="Tahoma" w:cs="Tahoma"/>
                <w:color w:val="000000"/>
                <w:sz w:val="20"/>
                <w:szCs w:val="20"/>
                <w:lang w:eastAsia="es-ES"/>
              </w:rPr>
            </w:pPr>
            <w:r w:rsidRPr="002E11A0">
              <w:rPr>
                <w:rFonts w:ascii="Tahoma" w:hAnsi="Tahoma" w:cs="Tahoma"/>
                <w:color w:val="000000"/>
                <w:sz w:val="20"/>
                <w:szCs w:val="20"/>
                <w:lang w:eastAsia="es-ES"/>
              </w:rPr>
              <w:t>210.644</w:t>
            </w:r>
          </w:p>
        </w:tc>
        <w:tc>
          <w:tcPr>
            <w:tcW w:w="1758" w:type="dxa"/>
            <w:tcBorders>
              <w:top w:val="nil"/>
              <w:left w:val="nil"/>
              <w:bottom w:val="nil"/>
              <w:right w:val="single" w:sz="8" w:space="0" w:color="auto"/>
            </w:tcBorders>
            <w:shd w:val="clear" w:color="auto" w:fill="auto"/>
            <w:vAlign w:val="center"/>
            <w:hideMark/>
          </w:tcPr>
          <w:p w:rsidR="002E11A0" w:rsidRPr="002E11A0" w:rsidRDefault="002E11A0" w:rsidP="002E11A0">
            <w:pPr>
              <w:suppressAutoHyphens w:val="0"/>
              <w:jc w:val="right"/>
              <w:rPr>
                <w:rFonts w:ascii="Tahoma" w:hAnsi="Tahoma" w:cs="Tahoma"/>
                <w:color w:val="000000"/>
                <w:sz w:val="20"/>
                <w:szCs w:val="20"/>
                <w:lang w:eastAsia="es-ES"/>
              </w:rPr>
            </w:pPr>
            <w:r w:rsidRPr="002E11A0">
              <w:rPr>
                <w:rFonts w:ascii="Tahoma" w:hAnsi="Tahoma" w:cs="Tahoma"/>
                <w:color w:val="000000"/>
                <w:sz w:val="20"/>
                <w:szCs w:val="20"/>
                <w:lang w:eastAsia="es-ES"/>
              </w:rPr>
              <w:t>475.000</w:t>
            </w:r>
          </w:p>
        </w:tc>
        <w:tc>
          <w:tcPr>
            <w:tcW w:w="1758" w:type="dxa"/>
            <w:tcBorders>
              <w:top w:val="nil"/>
              <w:left w:val="nil"/>
              <w:bottom w:val="nil"/>
              <w:right w:val="single" w:sz="8" w:space="0" w:color="auto"/>
            </w:tcBorders>
            <w:shd w:val="clear" w:color="auto" w:fill="auto"/>
            <w:vAlign w:val="center"/>
            <w:hideMark/>
          </w:tcPr>
          <w:p w:rsidR="002E11A0" w:rsidRPr="002E11A0" w:rsidRDefault="002E11A0" w:rsidP="002E11A0">
            <w:pPr>
              <w:suppressAutoHyphens w:val="0"/>
              <w:jc w:val="right"/>
              <w:rPr>
                <w:rFonts w:ascii="Tahoma" w:hAnsi="Tahoma" w:cs="Tahoma"/>
                <w:color w:val="000000"/>
                <w:sz w:val="20"/>
                <w:szCs w:val="20"/>
                <w:lang w:eastAsia="es-ES"/>
              </w:rPr>
            </w:pPr>
            <w:r w:rsidRPr="002E11A0">
              <w:rPr>
                <w:rFonts w:ascii="Tahoma" w:hAnsi="Tahoma" w:cs="Tahoma"/>
                <w:color w:val="000000"/>
                <w:sz w:val="20"/>
                <w:szCs w:val="20"/>
                <w:lang w:eastAsia="es-ES"/>
              </w:rPr>
              <w:t>520.154</w:t>
            </w:r>
          </w:p>
        </w:tc>
      </w:tr>
      <w:tr w:rsidR="002E11A0" w:rsidRPr="002E11A0" w:rsidTr="00AD4836">
        <w:trPr>
          <w:trHeight w:val="166"/>
          <w:jc w:val="center"/>
        </w:trPr>
        <w:tc>
          <w:tcPr>
            <w:tcW w:w="5436" w:type="dxa"/>
            <w:tcBorders>
              <w:top w:val="nil"/>
              <w:left w:val="single" w:sz="8" w:space="0" w:color="auto"/>
              <w:bottom w:val="nil"/>
              <w:right w:val="single" w:sz="8" w:space="0" w:color="auto"/>
            </w:tcBorders>
            <w:shd w:val="clear" w:color="auto" w:fill="auto"/>
            <w:noWrap/>
            <w:vAlign w:val="center"/>
            <w:hideMark/>
          </w:tcPr>
          <w:p w:rsidR="002E11A0" w:rsidRPr="002E11A0" w:rsidRDefault="002E11A0" w:rsidP="002E11A0">
            <w:pPr>
              <w:suppressAutoHyphens w:val="0"/>
              <w:rPr>
                <w:rFonts w:ascii="Tahoma" w:hAnsi="Tahoma" w:cs="Tahoma"/>
                <w:color w:val="000000"/>
                <w:sz w:val="20"/>
                <w:szCs w:val="20"/>
                <w:lang w:eastAsia="es-ES"/>
              </w:rPr>
            </w:pPr>
            <w:r w:rsidRPr="002E11A0">
              <w:rPr>
                <w:rFonts w:ascii="Tahoma" w:hAnsi="Tahoma" w:cs="Tahoma"/>
                <w:color w:val="000000"/>
                <w:sz w:val="20"/>
                <w:szCs w:val="20"/>
                <w:lang w:eastAsia="es-ES"/>
              </w:rPr>
              <w:t>Xunta de Galicia</w:t>
            </w:r>
          </w:p>
        </w:tc>
        <w:tc>
          <w:tcPr>
            <w:tcW w:w="1679" w:type="dxa"/>
            <w:tcBorders>
              <w:top w:val="nil"/>
              <w:left w:val="nil"/>
              <w:bottom w:val="nil"/>
              <w:right w:val="single" w:sz="8" w:space="0" w:color="auto"/>
            </w:tcBorders>
            <w:shd w:val="clear" w:color="auto" w:fill="auto"/>
            <w:vAlign w:val="center"/>
            <w:hideMark/>
          </w:tcPr>
          <w:p w:rsidR="002E11A0" w:rsidRPr="002E11A0" w:rsidRDefault="002E11A0" w:rsidP="002E11A0">
            <w:pPr>
              <w:suppressAutoHyphens w:val="0"/>
              <w:jc w:val="right"/>
              <w:rPr>
                <w:rFonts w:ascii="Tahoma" w:hAnsi="Tahoma" w:cs="Tahoma"/>
                <w:color w:val="000000"/>
                <w:sz w:val="20"/>
                <w:szCs w:val="20"/>
                <w:lang w:eastAsia="es-ES"/>
              </w:rPr>
            </w:pPr>
            <w:r w:rsidRPr="002E11A0">
              <w:rPr>
                <w:rFonts w:ascii="Tahoma" w:hAnsi="Tahoma" w:cs="Tahoma"/>
                <w:color w:val="000000"/>
                <w:sz w:val="20"/>
                <w:szCs w:val="20"/>
                <w:lang w:eastAsia="es-ES"/>
              </w:rPr>
              <w:t>81.178</w:t>
            </w:r>
          </w:p>
        </w:tc>
        <w:tc>
          <w:tcPr>
            <w:tcW w:w="1758" w:type="dxa"/>
            <w:tcBorders>
              <w:top w:val="nil"/>
              <w:left w:val="nil"/>
              <w:bottom w:val="nil"/>
              <w:right w:val="single" w:sz="8" w:space="0" w:color="auto"/>
            </w:tcBorders>
            <w:shd w:val="clear" w:color="auto" w:fill="auto"/>
            <w:vAlign w:val="center"/>
            <w:hideMark/>
          </w:tcPr>
          <w:p w:rsidR="002E11A0" w:rsidRPr="002E11A0" w:rsidRDefault="002E11A0" w:rsidP="002E11A0">
            <w:pPr>
              <w:suppressAutoHyphens w:val="0"/>
              <w:jc w:val="right"/>
              <w:rPr>
                <w:rFonts w:ascii="Tahoma" w:hAnsi="Tahoma" w:cs="Tahoma"/>
                <w:color w:val="000000"/>
                <w:sz w:val="20"/>
                <w:szCs w:val="20"/>
                <w:lang w:eastAsia="es-ES"/>
              </w:rPr>
            </w:pPr>
            <w:r w:rsidRPr="002E11A0">
              <w:rPr>
                <w:rFonts w:ascii="Tahoma" w:hAnsi="Tahoma" w:cs="Tahoma"/>
                <w:color w:val="000000"/>
                <w:sz w:val="20"/>
                <w:szCs w:val="20"/>
                <w:lang w:eastAsia="es-ES"/>
              </w:rPr>
              <w:t>125.000</w:t>
            </w:r>
          </w:p>
        </w:tc>
        <w:tc>
          <w:tcPr>
            <w:tcW w:w="1758" w:type="dxa"/>
            <w:tcBorders>
              <w:top w:val="nil"/>
              <w:left w:val="nil"/>
              <w:bottom w:val="nil"/>
              <w:right w:val="single" w:sz="8" w:space="0" w:color="auto"/>
            </w:tcBorders>
            <w:shd w:val="clear" w:color="auto" w:fill="auto"/>
            <w:vAlign w:val="center"/>
            <w:hideMark/>
          </w:tcPr>
          <w:p w:rsidR="002E11A0" w:rsidRPr="002E11A0" w:rsidRDefault="002E11A0" w:rsidP="002E11A0">
            <w:pPr>
              <w:suppressAutoHyphens w:val="0"/>
              <w:jc w:val="right"/>
              <w:rPr>
                <w:rFonts w:ascii="Tahoma" w:hAnsi="Tahoma" w:cs="Tahoma"/>
                <w:color w:val="000000"/>
                <w:sz w:val="20"/>
                <w:szCs w:val="20"/>
                <w:lang w:eastAsia="es-ES"/>
              </w:rPr>
            </w:pPr>
            <w:r w:rsidRPr="002E11A0">
              <w:rPr>
                <w:rFonts w:ascii="Tahoma" w:hAnsi="Tahoma" w:cs="Tahoma"/>
                <w:color w:val="000000"/>
                <w:sz w:val="20"/>
                <w:szCs w:val="20"/>
                <w:lang w:eastAsia="es-ES"/>
              </w:rPr>
              <w:t>106.148</w:t>
            </w:r>
          </w:p>
        </w:tc>
      </w:tr>
      <w:tr w:rsidR="002E11A0" w:rsidRPr="002E11A0" w:rsidTr="00AD4836">
        <w:trPr>
          <w:trHeight w:val="166"/>
          <w:jc w:val="center"/>
        </w:trPr>
        <w:tc>
          <w:tcPr>
            <w:tcW w:w="5436" w:type="dxa"/>
            <w:tcBorders>
              <w:top w:val="nil"/>
              <w:left w:val="single" w:sz="8" w:space="0" w:color="auto"/>
              <w:bottom w:val="nil"/>
              <w:right w:val="single" w:sz="8" w:space="0" w:color="auto"/>
            </w:tcBorders>
            <w:shd w:val="clear" w:color="auto" w:fill="auto"/>
            <w:noWrap/>
            <w:vAlign w:val="center"/>
            <w:hideMark/>
          </w:tcPr>
          <w:p w:rsidR="002E11A0" w:rsidRPr="002E11A0" w:rsidRDefault="002E11A0" w:rsidP="002E11A0">
            <w:pPr>
              <w:suppressAutoHyphens w:val="0"/>
              <w:rPr>
                <w:rFonts w:ascii="Tahoma" w:hAnsi="Tahoma" w:cs="Tahoma"/>
                <w:color w:val="000000"/>
                <w:sz w:val="20"/>
                <w:szCs w:val="20"/>
                <w:lang w:eastAsia="es-ES"/>
              </w:rPr>
            </w:pPr>
            <w:r w:rsidRPr="002E11A0">
              <w:rPr>
                <w:rFonts w:ascii="Tahoma" w:hAnsi="Tahoma" w:cs="Tahoma"/>
                <w:color w:val="000000"/>
                <w:sz w:val="20"/>
                <w:szCs w:val="20"/>
                <w:lang w:eastAsia="es-ES"/>
              </w:rPr>
              <w:t>INCORPORA FUNDACIÓN LA CAIXA</w:t>
            </w:r>
          </w:p>
        </w:tc>
        <w:tc>
          <w:tcPr>
            <w:tcW w:w="1679" w:type="dxa"/>
            <w:tcBorders>
              <w:top w:val="nil"/>
              <w:left w:val="nil"/>
              <w:bottom w:val="nil"/>
              <w:right w:val="single" w:sz="8" w:space="0" w:color="auto"/>
            </w:tcBorders>
            <w:shd w:val="clear" w:color="auto" w:fill="auto"/>
            <w:vAlign w:val="center"/>
            <w:hideMark/>
          </w:tcPr>
          <w:p w:rsidR="002E11A0" w:rsidRPr="002E11A0" w:rsidRDefault="002E11A0" w:rsidP="002E11A0">
            <w:pPr>
              <w:suppressAutoHyphens w:val="0"/>
              <w:jc w:val="right"/>
              <w:rPr>
                <w:rFonts w:ascii="Tahoma" w:hAnsi="Tahoma" w:cs="Tahoma"/>
                <w:color w:val="000000"/>
                <w:sz w:val="20"/>
                <w:szCs w:val="20"/>
                <w:lang w:eastAsia="es-ES"/>
              </w:rPr>
            </w:pPr>
            <w:r w:rsidRPr="002E11A0">
              <w:rPr>
                <w:rFonts w:ascii="Tahoma" w:hAnsi="Tahoma" w:cs="Tahoma"/>
                <w:color w:val="000000"/>
                <w:sz w:val="20"/>
                <w:szCs w:val="20"/>
                <w:lang w:eastAsia="es-ES"/>
              </w:rPr>
              <w:t>40.000</w:t>
            </w:r>
          </w:p>
        </w:tc>
        <w:tc>
          <w:tcPr>
            <w:tcW w:w="1758" w:type="dxa"/>
            <w:tcBorders>
              <w:top w:val="nil"/>
              <w:left w:val="nil"/>
              <w:bottom w:val="nil"/>
              <w:right w:val="single" w:sz="8" w:space="0" w:color="auto"/>
            </w:tcBorders>
            <w:shd w:val="clear" w:color="auto" w:fill="auto"/>
            <w:vAlign w:val="center"/>
            <w:hideMark/>
          </w:tcPr>
          <w:p w:rsidR="002E11A0" w:rsidRPr="002E11A0" w:rsidRDefault="002E11A0" w:rsidP="002E11A0">
            <w:pPr>
              <w:suppressAutoHyphens w:val="0"/>
              <w:jc w:val="right"/>
              <w:rPr>
                <w:rFonts w:ascii="Tahoma" w:hAnsi="Tahoma" w:cs="Tahoma"/>
                <w:color w:val="000000"/>
                <w:sz w:val="20"/>
                <w:szCs w:val="20"/>
                <w:lang w:eastAsia="es-ES"/>
              </w:rPr>
            </w:pPr>
            <w:r w:rsidRPr="002E11A0">
              <w:rPr>
                <w:rFonts w:ascii="Tahoma" w:hAnsi="Tahoma" w:cs="Tahoma"/>
                <w:color w:val="000000"/>
                <w:sz w:val="20"/>
                <w:szCs w:val="20"/>
                <w:lang w:eastAsia="es-ES"/>
              </w:rPr>
              <w:t>40.000</w:t>
            </w:r>
          </w:p>
        </w:tc>
        <w:tc>
          <w:tcPr>
            <w:tcW w:w="1758" w:type="dxa"/>
            <w:tcBorders>
              <w:top w:val="nil"/>
              <w:left w:val="nil"/>
              <w:bottom w:val="nil"/>
              <w:right w:val="single" w:sz="8" w:space="0" w:color="auto"/>
            </w:tcBorders>
            <w:shd w:val="clear" w:color="auto" w:fill="auto"/>
            <w:vAlign w:val="center"/>
            <w:hideMark/>
          </w:tcPr>
          <w:p w:rsidR="002E11A0" w:rsidRPr="002E11A0" w:rsidRDefault="002E11A0" w:rsidP="002E11A0">
            <w:pPr>
              <w:suppressAutoHyphens w:val="0"/>
              <w:jc w:val="right"/>
              <w:rPr>
                <w:rFonts w:ascii="Tahoma" w:hAnsi="Tahoma" w:cs="Tahoma"/>
                <w:color w:val="000000"/>
                <w:sz w:val="20"/>
                <w:szCs w:val="20"/>
                <w:lang w:eastAsia="es-ES"/>
              </w:rPr>
            </w:pPr>
            <w:r w:rsidRPr="002E11A0">
              <w:rPr>
                <w:rFonts w:ascii="Tahoma" w:hAnsi="Tahoma" w:cs="Tahoma"/>
                <w:color w:val="000000"/>
                <w:sz w:val="20"/>
                <w:szCs w:val="20"/>
                <w:lang w:eastAsia="es-ES"/>
              </w:rPr>
              <w:t>40.803</w:t>
            </w:r>
          </w:p>
        </w:tc>
      </w:tr>
      <w:tr w:rsidR="002E11A0" w:rsidRPr="002E11A0" w:rsidTr="00AD4836">
        <w:trPr>
          <w:trHeight w:val="176"/>
          <w:jc w:val="center"/>
        </w:trPr>
        <w:tc>
          <w:tcPr>
            <w:tcW w:w="5436" w:type="dxa"/>
            <w:tcBorders>
              <w:top w:val="nil"/>
              <w:left w:val="single" w:sz="8" w:space="0" w:color="auto"/>
              <w:bottom w:val="single" w:sz="4" w:space="0" w:color="auto"/>
              <w:right w:val="single" w:sz="8" w:space="0" w:color="auto"/>
            </w:tcBorders>
            <w:shd w:val="clear" w:color="auto" w:fill="auto"/>
            <w:noWrap/>
            <w:vAlign w:val="center"/>
            <w:hideMark/>
          </w:tcPr>
          <w:p w:rsidR="002E11A0" w:rsidRPr="002E11A0" w:rsidRDefault="002E11A0" w:rsidP="002E11A0">
            <w:pPr>
              <w:suppressAutoHyphens w:val="0"/>
              <w:rPr>
                <w:rFonts w:ascii="Tahoma" w:hAnsi="Tahoma" w:cs="Tahoma"/>
                <w:color w:val="000000"/>
                <w:sz w:val="20"/>
                <w:szCs w:val="20"/>
                <w:lang w:eastAsia="es-ES"/>
              </w:rPr>
            </w:pPr>
            <w:r w:rsidRPr="002E11A0">
              <w:rPr>
                <w:rFonts w:ascii="Tahoma" w:hAnsi="Tahoma" w:cs="Tahoma"/>
                <w:color w:val="000000"/>
                <w:sz w:val="20"/>
                <w:szCs w:val="20"/>
                <w:lang w:eastAsia="es-ES"/>
              </w:rPr>
              <w:t>Agencia Colocación Castilla la Mancha</w:t>
            </w:r>
          </w:p>
        </w:tc>
        <w:tc>
          <w:tcPr>
            <w:tcW w:w="1679" w:type="dxa"/>
            <w:tcBorders>
              <w:top w:val="nil"/>
              <w:left w:val="nil"/>
              <w:bottom w:val="single" w:sz="4" w:space="0" w:color="auto"/>
              <w:right w:val="single" w:sz="8" w:space="0" w:color="auto"/>
            </w:tcBorders>
            <w:shd w:val="clear" w:color="auto" w:fill="auto"/>
            <w:vAlign w:val="center"/>
            <w:hideMark/>
          </w:tcPr>
          <w:p w:rsidR="002E11A0" w:rsidRPr="002E11A0" w:rsidRDefault="00D1139C" w:rsidP="00D1139C">
            <w:pPr>
              <w:suppressAutoHyphens w:val="0"/>
              <w:jc w:val="center"/>
              <w:rPr>
                <w:rFonts w:ascii="Tahoma" w:hAnsi="Tahoma" w:cs="Tahoma"/>
                <w:color w:val="000000"/>
                <w:sz w:val="20"/>
                <w:szCs w:val="20"/>
                <w:lang w:eastAsia="es-ES"/>
              </w:rPr>
            </w:pPr>
            <w:r>
              <w:rPr>
                <w:rFonts w:ascii="Tahoma" w:hAnsi="Tahoma" w:cs="Tahoma"/>
                <w:color w:val="000000"/>
                <w:sz w:val="20"/>
                <w:szCs w:val="20"/>
                <w:lang w:eastAsia="es-ES"/>
              </w:rPr>
              <w:t>-</w:t>
            </w:r>
          </w:p>
        </w:tc>
        <w:tc>
          <w:tcPr>
            <w:tcW w:w="1758" w:type="dxa"/>
            <w:tcBorders>
              <w:top w:val="nil"/>
              <w:left w:val="nil"/>
              <w:bottom w:val="single" w:sz="4" w:space="0" w:color="auto"/>
              <w:right w:val="single" w:sz="8" w:space="0" w:color="auto"/>
            </w:tcBorders>
            <w:shd w:val="clear" w:color="auto" w:fill="auto"/>
            <w:vAlign w:val="center"/>
            <w:hideMark/>
          </w:tcPr>
          <w:p w:rsidR="002E11A0" w:rsidRPr="002E11A0" w:rsidRDefault="00D1139C" w:rsidP="00D1139C">
            <w:pPr>
              <w:suppressAutoHyphens w:val="0"/>
              <w:jc w:val="center"/>
              <w:rPr>
                <w:rFonts w:ascii="Tahoma" w:hAnsi="Tahoma" w:cs="Tahoma"/>
                <w:color w:val="000000"/>
                <w:sz w:val="20"/>
                <w:szCs w:val="20"/>
                <w:lang w:eastAsia="es-ES"/>
              </w:rPr>
            </w:pPr>
            <w:r>
              <w:rPr>
                <w:rFonts w:ascii="Tahoma" w:hAnsi="Tahoma" w:cs="Tahoma"/>
                <w:color w:val="000000"/>
                <w:sz w:val="20"/>
                <w:szCs w:val="20"/>
                <w:lang w:eastAsia="es-ES"/>
              </w:rPr>
              <w:t>-</w:t>
            </w:r>
          </w:p>
        </w:tc>
        <w:tc>
          <w:tcPr>
            <w:tcW w:w="1758" w:type="dxa"/>
            <w:tcBorders>
              <w:top w:val="nil"/>
              <w:left w:val="nil"/>
              <w:bottom w:val="single" w:sz="4" w:space="0" w:color="auto"/>
              <w:right w:val="single" w:sz="8" w:space="0" w:color="auto"/>
            </w:tcBorders>
            <w:shd w:val="clear" w:color="auto" w:fill="auto"/>
            <w:vAlign w:val="center"/>
            <w:hideMark/>
          </w:tcPr>
          <w:p w:rsidR="002E11A0" w:rsidRPr="002E11A0" w:rsidRDefault="002E11A0" w:rsidP="002E11A0">
            <w:pPr>
              <w:suppressAutoHyphens w:val="0"/>
              <w:jc w:val="right"/>
              <w:rPr>
                <w:rFonts w:ascii="Tahoma" w:hAnsi="Tahoma" w:cs="Tahoma"/>
                <w:color w:val="000000"/>
                <w:sz w:val="20"/>
                <w:szCs w:val="20"/>
                <w:lang w:eastAsia="es-ES"/>
              </w:rPr>
            </w:pPr>
            <w:r w:rsidRPr="002E11A0">
              <w:rPr>
                <w:rFonts w:ascii="Tahoma" w:hAnsi="Tahoma" w:cs="Tahoma"/>
                <w:color w:val="000000"/>
                <w:sz w:val="20"/>
                <w:szCs w:val="20"/>
                <w:lang w:eastAsia="es-ES"/>
              </w:rPr>
              <w:t>75.500</w:t>
            </w:r>
          </w:p>
        </w:tc>
      </w:tr>
    </w:tbl>
    <w:p w:rsidR="00CD6DC5" w:rsidRDefault="00CD6DC5" w:rsidP="00EC69C9">
      <w:pPr>
        <w:pStyle w:val="Ttulo2"/>
        <w:rPr>
          <w:rFonts w:ascii="Tahoma" w:hAnsi="Tahoma" w:cs="Tahoma"/>
          <w:sz w:val="22"/>
          <w:szCs w:val="22"/>
        </w:rPr>
      </w:pPr>
    </w:p>
    <w:p w:rsidR="00CD6DC5" w:rsidRDefault="00FD4D7B" w:rsidP="00CD6DC5">
      <w:pPr>
        <w:pStyle w:val="Ttulo2"/>
        <w:rPr>
          <w:rFonts w:ascii="Tahoma" w:hAnsi="Tahoma" w:cs="Tahoma"/>
          <w:sz w:val="22"/>
          <w:szCs w:val="22"/>
        </w:rPr>
      </w:pPr>
      <w:bookmarkStart w:id="14" w:name="_Toc498601832"/>
      <w:r w:rsidRPr="008E4E1E">
        <w:rPr>
          <w:rFonts w:ascii="Tahoma" w:hAnsi="Tahoma" w:cs="Tahoma"/>
          <w:sz w:val="22"/>
          <w:szCs w:val="22"/>
        </w:rPr>
        <w:t>B.</w:t>
      </w:r>
      <w:r w:rsidRPr="008E4E1E">
        <w:rPr>
          <w:rFonts w:ascii="Tahoma" w:hAnsi="Tahoma" w:cs="Tahoma"/>
          <w:sz w:val="22"/>
          <w:szCs w:val="22"/>
        </w:rPr>
        <w:tab/>
        <w:t>PRESUPUESTO DE GASTOS</w:t>
      </w:r>
      <w:r w:rsidR="00CD6DC5">
        <w:rPr>
          <w:rFonts w:ascii="Tahoma" w:hAnsi="Tahoma" w:cs="Tahoma"/>
          <w:sz w:val="22"/>
          <w:szCs w:val="22"/>
        </w:rPr>
        <w:t>.</w:t>
      </w:r>
      <w:bookmarkEnd w:id="14"/>
    </w:p>
    <w:p w:rsidR="00CD6DC5" w:rsidRPr="00CD6DC5" w:rsidRDefault="00CD6DC5" w:rsidP="00CD6DC5"/>
    <w:p w:rsidR="00CD6DC5" w:rsidRDefault="00CD6DC5" w:rsidP="00CD6DC5">
      <w:pPr>
        <w:spacing w:line="360" w:lineRule="auto"/>
        <w:jc w:val="both"/>
        <w:rPr>
          <w:rFonts w:ascii="Tahoma" w:hAnsi="Tahoma" w:cs="Tahoma"/>
          <w:b/>
          <w:sz w:val="22"/>
          <w:szCs w:val="22"/>
          <w:u w:val="single"/>
        </w:rPr>
      </w:pPr>
      <w:r w:rsidRPr="008E4E1E">
        <w:rPr>
          <w:rFonts w:ascii="Tahoma" w:hAnsi="Tahoma" w:cs="Tahoma"/>
          <w:b/>
          <w:sz w:val="22"/>
          <w:szCs w:val="22"/>
          <w:u w:val="single"/>
        </w:rPr>
        <w:t>Ejercicio 201</w:t>
      </w:r>
      <w:r>
        <w:rPr>
          <w:rFonts w:ascii="Tahoma" w:hAnsi="Tahoma" w:cs="Tahoma"/>
          <w:b/>
          <w:sz w:val="22"/>
          <w:szCs w:val="22"/>
          <w:u w:val="single"/>
        </w:rPr>
        <w:t>7</w:t>
      </w:r>
    </w:p>
    <w:p w:rsidR="00CD6DC5" w:rsidRDefault="00CD6DC5" w:rsidP="00CD6DC5">
      <w:pPr>
        <w:spacing w:line="360" w:lineRule="auto"/>
        <w:jc w:val="both"/>
        <w:rPr>
          <w:rFonts w:ascii="Tahoma" w:hAnsi="Tahoma" w:cs="Tahoma"/>
          <w:sz w:val="22"/>
          <w:szCs w:val="22"/>
        </w:rPr>
      </w:pPr>
    </w:p>
    <w:p w:rsidR="00CD6DC5" w:rsidRPr="00103217" w:rsidRDefault="00CD6DC5" w:rsidP="00CD6DC5">
      <w:pPr>
        <w:spacing w:line="360" w:lineRule="auto"/>
        <w:jc w:val="both"/>
        <w:rPr>
          <w:rFonts w:ascii="Tahoma" w:hAnsi="Tahoma" w:cs="Tahoma"/>
          <w:sz w:val="22"/>
          <w:szCs w:val="22"/>
        </w:rPr>
      </w:pPr>
      <w:r w:rsidRPr="00103217">
        <w:rPr>
          <w:rFonts w:ascii="Tahoma" w:hAnsi="Tahoma" w:cs="Tahoma"/>
          <w:sz w:val="22"/>
          <w:szCs w:val="22"/>
        </w:rPr>
        <w:t>Los proyectos de beneficiarios se situarán en 78,9 millones de euros, que supone un incremento del 14,2% con respecto al importe ejecutado en 2016, y una cuantía similar a la presupuestada.</w:t>
      </w:r>
    </w:p>
    <w:p w:rsidR="00CD6DC5" w:rsidRPr="00103217" w:rsidRDefault="00CD6DC5" w:rsidP="00CD6DC5">
      <w:pPr>
        <w:spacing w:line="360" w:lineRule="auto"/>
        <w:jc w:val="both"/>
        <w:rPr>
          <w:rFonts w:ascii="Tahoma" w:hAnsi="Tahoma" w:cs="Tahoma"/>
          <w:sz w:val="22"/>
          <w:szCs w:val="22"/>
        </w:rPr>
      </w:pPr>
    </w:p>
    <w:p w:rsidR="00CD6DC5" w:rsidRPr="00103217" w:rsidRDefault="00CD6DC5" w:rsidP="00CD6DC5">
      <w:pPr>
        <w:spacing w:line="360" w:lineRule="auto"/>
        <w:jc w:val="both"/>
        <w:rPr>
          <w:rFonts w:ascii="Tahoma" w:hAnsi="Tahoma" w:cs="Tahoma"/>
          <w:sz w:val="22"/>
          <w:szCs w:val="22"/>
        </w:rPr>
      </w:pPr>
      <w:r w:rsidRPr="00103217">
        <w:rPr>
          <w:rFonts w:ascii="Tahoma" w:hAnsi="Tahoma" w:cs="Tahoma"/>
          <w:sz w:val="22"/>
          <w:szCs w:val="22"/>
        </w:rPr>
        <w:t>El importe destinado a fines, una vez repartidos los gastos de gestión interna (que ascienden a 6,8 millones de euros), y minorados los gastos de administración por importe de 0,2 millones de euros, se sitúan en 85,5 millones de euros. Esta cifra supone un incremento del 14,3% con respecto al real de 2016 y de un 0,4% sobre el presupuesto de 2017.</w:t>
      </w:r>
    </w:p>
    <w:p w:rsidR="00CD6DC5" w:rsidRPr="00103217" w:rsidRDefault="00CD6DC5" w:rsidP="00CD6DC5">
      <w:pPr>
        <w:spacing w:line="360" w:lineRule="auto"/>
        <w:jc w:val="both"/>
        <w:rPr>
          <w:rFonts w:ascii="Tahoma" w:hAnsi="Tahoma" w:cs="Tahoma"/>
          <w:sz w:val="22"/>
          <w:szCs w:val="22"/>
        </w:rPr>
      </w:pPr>
    </w:p>
    <w:p w:rsidR="00CD6DC5" w:rsidRPr="00103217" w:rsidRDefault="00CD6DC5" w:rsidP="00CD6DC5">
      <w:pPr>
        <w:spacing w:line="360" w:lineRule="auto"/>
        <w:jc w:val="both"/>
        <w:rPr>
          <w:rFonts w:ascii="Tahoma" w:hAnsi="Tahoma" w:cs="Tahoma"/>
          <w:sz w:val="22"/>
          <w:szCs w:val="22"/>
        </w:rPr>
      </w:pPr>
      <w:r w:rsidRPr="00103217">
        <w:rPr>
          <w:rFonts w:ascii="Tahoma" w:hAnsi="Tahoma" w:cs="Tahoma"/>
          <w:sz w:val="22"/>
          <w:szCs w:val="22"/>
        </w:rPr>
        <w:t xml:space="preserve">A continuación se facilita el total del importe dedicado a fines entre el Plan de Empleo y Formación y el Plan de Accesibilidad Universal, y su comparativa con el presupuesto de 2017: </w:t>
      </w:r>
    </w:p>
    <w:p w:rsidR="00CD6DC5" w:rsidRPr="00103217" w:rsidRDefault="00CD6DC5" w:rsidP="00CD6DC5">
      <w:pPr>
        <w:spacing w:line="360" w:lineRule="auto"/>
        <w:jc w:val="both"/>
        <w:rPr>
          <w:rFonts w:ascii="Tahoma" w:hAnsi="Tahoma" w:cs="Tahoma"/>
          <w:sz w:val="22"/>
          <w:szCs w:val="22"/>
        </w:rPr>
      </w:pPr>
    </w:p>
    <w:p w:rsidR="00CD6DC5" w:rsidRPr="00103217" w:rsidRDefault="00CD6DC5" w:rsidP="00CD6DC5">
      <w:pPr>
        <w:spacing w:line="360" w:lineRule="auto"/>
        <w:jc w:val="both"/>
        <w:rPr>
          <w:rFonts w:ascii="Tahoma" w:hAnsi="Tahoma" w:cs="Tahoma"/>
          <w:sz w:val="22"/>
          <w:szCs w:val="22"/>
        </w:rPr>
      </w:pPr>
      <w:r w:rsidRPr="00103217">
        <w:rPr>
          <w:rFonts w:ascii="Tahoma" w:hAnsi="Tahoma" w:cs="Tahoma"/>
          <w:sz w:val="22"/>
          <w:szCs w:val="22"/>
        </w:rPr>
        <w:t xml:space="preserve">El total de gastos destinado al </w:t>
      </w:r>
      <w:r w:rsidRPr="00CD6DC5">
        <w:rPr>
          <w:rFonts w:ascii="Tahoma" w:hAnsi="Tahoma" w:cs="Tahoma"/>
          <w:sz w:val="22"/>
          <w:szCs w:val="22"/>
        </w:rPr>
        <w:t>Plan de Empleo y Formación</w:t>
      </w:r>
      <w:r w:rsidRPr="00103217">
        <w:rPr>
          <w:rFonts w:ascii="Tahoma" w:hAnsi="Tahoma" w:cs="Tahoma"/>
          <w:sz w:val="22"/>
          <w:szCs w:val="22"/>
        </w:rPr>
        <w:t xml:space="preserve"> asciende a 63,1 millones de euros, que supone una minoración del 4,5% con respecto al presupuesto de 2017, que ascendía a 66,1 millones de euros.</w:t>
      </w:r>
      <w:r>
        <w:rPr>
          <w:rFonts w:ascii="Tahoma" w:hAnsi="Tahoma" w:cs="Tahoma"/>
          <w:sz w:val="22"/>
          <w:szCs w:val="22"/>
        </w:rPr>
        <w:t xml:space="preserve"> Pero supone crecer con respecto al año anterior en un 21,6%, y destinar a este Plan 11,2 millones más que en 2016. </w:t>
      </w:r>
      <w:r w:rsidRPr="00103217">
        <w:rPr>
          <w:rFonts w:ascii="Tahoma" w:hAnsi="Tahoma" w:cs="Tahoma"/>
          <w:sz w:val="22"/>
          <w:szCs w:val="22"/>
        </w:rPr>
        <w:t xml:space="preserve"> </w:t>
      </w:r>
    </w:p>
    <w:p w:rsidR="00CD6DC5" w:rsidRPr="00103217" w:rsidRDefault="00CD6DC5" w:rsidP="00CD6DC5">
      <w:pPr>
        <w:spacing w:line="360" w:lineRule="auto"/>
        <w:jc w:val="both"/>
        <w:rPr>
          <w:rFonts w:ascii="Tahoma" w:hAnsi="Tahoma" w:cs="Tahoma"/>
          <w:sz w:val="22"/>
          <w:szCs w:val="22"/>
        </w:rPr>
      </w:pPr>
    </w:p>
    <w:p w:rsidR="00CD6DC5" w:rsidRPr="00103217" w:rsidRDefault="00CD6DC5" w:rsidP="00CD6DC5">
      <w:pPr>
        <w:spacing w:line="360" w:lineRule="auto"/>
        <w:jc w:val="both"/>
        <w:rPr>
          <w:rFonts w:ascii="Tahoma" w:hAnsi="Tahoma" w:cs="Tahoma"/>
          <w:sz w:val="22"/>
          <w:szCs w:val="22"/>
        </w:rPr>
      </w:pPr>
      <w:r w:rsidRPr="00103217">
        <w:rPr>
          <w:rFonts w:ascii="Tahoma" w:hAnsi="Tahoma" w:cs="Tahoma"/>
          <w:sz w:val="22"/>
          <w:szCs w:val="22"/>
        </w:rPr>
        <w:t xml:space="preserve">El total de gastos destinados al </w:t>
      </w:r>
      <w:r w:rsidRPr="00CD6DC5">
        <w:rPr>
          <w:rFonts w:ascii="Tahoma" w:hAnsi="Tahoma" w:cs="Tahoma"/>
          <w:sz w:val="22"/>
          <w:szCs w:val="22"/>
        </w:rPr>
        <w:t>Plan de Accesibilidad</w:t>
      </w:r>
      <w:r w:rsidRPr="00103217">
        <w:rPr>
          <w:rFonts w:ascii="Tahoma" w:hAnsi="Tahoma" w:cs="Tahoma"/>
          <w:sz w:val="22"/>
          <w:szCs w:val="22"/>
        </w:rPr>
        <w:t xml:space="preserve"> asciende a 22,4 millones de euros, que supone un crecimiento del 17,3% con respecto al presupuesto de 2017, que ascendía a 19,1 millones de euros.</w:t>
      </w:r>
      <w:r>
        <w:rPr>
          <w:rFonts w:ascii="Tahoma" w:hAnsi="Tahoma" w:cs="Tahoma"/>
          <w:sz w:val="22"/>
          <w:szCs w:val="22"/>
        </w:rPr>
        <w:t xml:space="preserve"> Con respecto a 2016 hemos destinado una cantidad muy similar.</w:t>
      </w:r>
      <w:r w:rsidRPr="00103217">
        <w:rPr>
          <w:rFonts w:ascii="Tahoma" w:hAnsi="Tahoma" w:cs="Tahoma"/>
          <w:sz w:val="22"/>
          <w:szCs w:val="22"/>
        </w:rPr>
        <w:t xml:space="preserve">  </w:t>
      </w:r>
    </w:p>
    <w:p w:rsidR="00CD6DC5" w:rsidRPr="00103217" w:rsidRDefault="00CD6DC5" w:rsidP="00CD6DC5">
      <w:pPr>
        <w:spacing w:line="360" w:lineRule="auto"/>
        <w:jc w:val="both"/>
        <w:rPr>
          <w:rFonts w:ascii="Tahoma" w:hAnsi="Tahoma" w:cs="Tahoma"/>
          <w:sz w:val="22"/>
          <w:szCs w:val="22"/>
        </w:rPr>
      </w:pPr>
    </w:p>
    <w:p w:rsidR="00CD6DC5" w:rsidRPr="00103217" w:rsidRDefault="00CD6DC5" w:rsidP="00CD6DC5">
      <w:pPr>
        <w:spacing w:line="360" w:lineRule="auto"/>
        <w:jc w:val="both"/>
        <w:rPr>
          <w:rFonts w:ascii="Tahoma" w:hAnsi="Tahoma" w:cs="Tahoma"/>
          <w:sz w:val="22"/>
          <w:szCs w:val="22"/>
        </w:rPr>
      </w:pPr>
      <w:r w:rsidRPr="00103217">
        <w:rPr>
          <w:rFonts w:ascii="Tahoma" w:hAnsi="Tahoma" w:cs="Tahoma"/>
          <w:sz w:val="22"/>
          <w:szCs w:val="22"/>
        </w:rPr>
        <w:t xml:space="preserve">Por su parte, los gastos de administración para el ejercicio 2017, ascienden a 0,2 millones de euros.  </w:t>
      </w:r>
    </w:p>
    <w:p w:rsidR="00CD6DC5" w:rsidRPr="00103217" w:rsidRDefault="00CD6DC5" w:rsidP="00CD6DC5">
      <w:pPr>
        <w:spacing w:line="360" w:lineRule="auto"/>
        <w:jc w:val="both"/>
        <w:rPr>
          <w:rFonts w:ascii="Tahoma" w:hAnsi="Tahoma" w:cs="Tahoma"/>
          <w:sz w:val="22"/>
          <w:szCs w:val="22"/>
        </w:rPr>
      </w:pPr>
    </w:p>
    <w:p w:rsidR="00CD6DC5" w:rsidRDefault="00CD6DC5" w:rsidP="00CD6DC5">
      <w:pPr>
        <w:spacing w:line="360" w:lineRule="auto"/>
        <w:jc w:val="both"/>
        <w:rPr>
          <w:rFonts w:ascii="Tahoma" w:hAnsi="Tahoma" w:cs="Tahoma"/>
          <w:sz w:val="22"/>
          <w:szCs w:val="22"/>
        </w:rPr>
      </w:pPr>
      <w:r w:rsidRPr="00103217">
        <w:rPr>
          <w:rFonts w:ascii="Tahoma" w:hAnsi="Tahoma" w:cs="Tahoma"/>
          <w:sz w:val="22"/>
          <w:szCs w:val="22"/>
        </w:rPr>
        <w:t>El total de gastos se situará en 85,7 millones de euros, que implica obtener el equilibrio presupuestario, y así mismo se cumplirá el Acuerdo con el Gobierno de la Nación en materia de destinar, al menos el 60% de los fondos recibidos de la ONCE al Plan de Empleo y Formación y el resto al Plan de Accesibilidad. En concreto el 65,12%</w:t>
      </w:r>
      <w:r>
        <w:rPr>
          <w:rFonts w:ascii="Tahoma" w:hAnsi="Tahoma" w:cs="Tahoma"/>
          <w:sz w:val="22"/>
          <w:szCs w:val="22"/>
        </w:rPr>
        <w:t>.</w:t>
      </w:r>
    </w:p>
    <w:p w:rsidR="00CD6DC5" w:rsidRPr="00232E62" w:rsidRDefault="00CD6DC5" w:rsidP="00CD6DC5">
      <w:pPr>
        <w:spacing w:before="100" w:beforeAutospacing="1" w:after="100" w:afterAutospacing="1" w:line="360" w:lineRule="auto"/>
        <w:jc w:val="both"/>
        <w:rPr>
          <w:rFonts w:ascii="Tahoma" w:hAnsi="Tahoma" w:cs="Tahoma"/>
          <w:sz w:val="22"/>
          <w:szCs w:val="22"/>
          <w:lang w:eastAsia="es-ES"/>
        </w:rPr>
      </w:pPr>
      <w:r w:rsidRPr="008E4E1E">
        <w:rPr>
          <w:rFonts w:ascii="Tahoma" w:hAnsi="Tahoma" w:cs="Tahoma"/>
          <w:sz w:val="22"/>
          <w:szCs w:val="22"/>
        </w:rPr>
        <w:t xml:space="preserve">Dentro del Plan de Empleo y Formación de la Fundación ONCE destaca la contribución del Programa Operativo. </w:t>
      </w:r>
      <w:r w:rsidRPr="00232E62">
        <w:rPr>
          <w:rFonts w:ascii="Tahoma" w:hAnsi="Tahoma" w:cs="Tahoma"/>
          <w:sz w:val="22"/>
          <w:szCs w:val="22"/>
          <w:lang w:eastAsia="es-ES"/>
        </w:rPr>
        <w:t xml:space="preserve">El año 2016 ha venido marcado por retrasos en el inicio de las actuaciones, tanto las ejecutadas en calidad de beneficiario, como de organismo intermedio, debido a las resoluciones definitivas tardías (28 de diciembre de 2015) de la UAFSE, por la que se aprobaban los proyectos presentados a la convocatoria de POISES y POEJ para ser beneficiarios y el reconocimiento oficial como organismo intermedio, con la firma del acuerdo de delegación de funciones de 26 de julio de 2016. </w:t>
      </w:r>
    </w:p>
    <w:p w:rsidR="00CD6DC5" w:rsidRPr="00103217" w:rsidRDefault="00CD6DC5" w:rsidP="00CD6DC5">
      <w:pPr>
        <w:spacing w:before="100" w:beforeAutospacing="1" w:after="100" w:afterAutospacing="1" w:line="360" w:lineRule="auto"/>
        <w:jc w:val="both"/>
        <w:rPr>
          <w:rFonts w:ascii="Tahoma" w:hAnsi="Tahoma" w:cs="Tahoma"/>
          <w:sz w:val="22"/>
          <w:szCs w:val="22"/>
        </w:rPr>
      </w:pPr>
      <w:r w:rsidRPr="00103217">
        <w:rPr>
          <w:rFonts w:ascii="Tahoma" w:hAnsi="Tahoma" w:cs="Tahoma"/>
          <w:sz w:val="22"/>
          <w:szCs w:val="22"/>
        </w:rPr>
        <w:t xml:space="preserve">La Fundación sigue centrada en la ejecución de los Programas Operativos del FSE de Inclusión Social y Economía Social (POISES) y de Empleo Juvenil (POEJ), en los que la Fundación ONCE tiene una doble participación, como Beneficiaria, de la mano de Inserta Empleo y como Organismo Intermedio (OI). </w:t>
      </w:r>
    </w:p>
    <w:p w:rsidR="00CD6DC5" w:rsidRPr="00103217" w:rsidRDefault="00CD6DC5" w:rsidP="00CD6DC5">
      <w:pPr>
        <w:spacing w:before="100" w:beforeAutospacing="1" w:after="100" w:afterAutospacing="1" w:line="360" w:lineRule="auto"/>
        <w:jc w:val="both"/>
        <w:rPr>
          <w:rFonts w:ascii="Tahoma" w:hAnsi="Tahoma" w:cs="Tahoma"/>
          <w:sz w:val="22"/>
          <w:szCs w:val="22"/>
        </w:rPr>
      </w:pPr>
      <w:r w:rsidRPr="00103217">
        <w:rPr>
          <w:rFonts w:ascii="Tahoma" w:hAnsi="Tahoma" w:cs="Tahoma"/>
          <w:sz w:val="22"/>
          <w:szCs w:val="22"/>
        </w:rPr>
        <w:t xml:space="preserve">El año 2017 ha sido el de verdadero arranque de las actuaciones, tanto las ejecutadas en calidad de beneficiario, como de organismo intermedio, con la aprobación por parte de la UAFSE tras largas y duras negociaciones del método de costes simplificados para Inserta, la aprobación de los proyectos de innovación social y cooperación transnacional y el lanzamiento de las convocatorias para Movimiento Asociativo, autoempleo, becas y prácticas en el marco del POISES, así como de varios proyectos en el marco del POEJ como OI. </w:t>
      </w:r>
    </w:p>
    <w:p w:rsidR="00CD6DC5" w:rsidRPr="00103217" w:rsidRDefault="00CD6DC5" w:rsidP="00CD6DC5">
      <w:pPr>
        <w:spacing w:before="100" w:beforeAutospacing="1" w:after="100" w:afterAutospacing="1" w:line="360" w:lineRule="auto"/>
        <w:jc w:val="both"/>
        <w:rPr>
          <w:rFonts w:ascii="Tahoma" w:hAnsi="Tahoma" w:cs="Tahoma"/>
          <w:sz w:val="22"/>
          <w:szCs w:val="22"/>
        </w:rPr>
      </w:pPr>
      <w:r w:rsidRPr="00103217">
        <w:rPr>
          <w:rFonts w:ascii="Tahoma" w:hAnsi="Tahoma" w:cs="Tahoma"/>
          <w:sz w:val="22"/>
          <w:szCs w:val="22"/>
        </w:rPr>
        <w:t xml:space="preserve">La estimación de cierre de 2017 presenta una infraejecución respecto de las previsiones iniciales, pero en menor medida que en el año 2016, mientras que el presupuesto de 2018, seguirá la senda de recuperar en algunas partidas este retraso, en particular en el caso del POEJ, que debemos ejecutar, pagar y certificar antes del 30 de octubre de 2018 el 100% de la ayuda concedida. </w:t>
      </w:r>
    </w:p>
    <w:p w:rsidR="00CD6DC5" w:rsidRPr="00103217" w:rsidRDefault="00CD6DC5" w:rsidP="00CD6DC5">
      <w:pPr>
        <w:spacing w:before="100" w:beforeAutospacing="1" w:after="100" w:afterAutospacing="1" w:line="360" w:lineRule="auto"/>
        <w:jc w:val="both"/>
        <w:rPr>
          <w:rFonts w:ascii="Tahoma" w:hAnsi="Tahoma" w:cs="Tahoma"/>
          <w:sz w:val="22"/>
          <w:szCs w:val="22"/>
        </w:rPr>
      </w:pPr>
      <w:r w:rsidRPr="00103217">
        <w:rPr>
          <w:rFonts w:ascii="Tahoma" w:hAnsi="Tahoma" w:cs="Tahoma"/>
          <w:sz w:val="22"/>
          <w:szCs w:val="22"/>
        </w:rPr>
        <w:t>La Fundación ONCE como Organismo Intermedio:</w:t>
      </w:r>
    </w:p>
    <w:p w:rsidR="00CD6DC5" w:rsidRPr="00103217" w:rsidRDefault="00CD6DC5" w:rsidP="00CD6DC5">
      <w:pPr>
        <w:spacing w:before="100" w:beforeAutospacing="1" w:after="100" w:afterAutospacing="1" w:line="360" w:lineRule="auto"/>
        <w:jc w:val="both"/>
        <w:rPr>
          <w:rFonts w:ascii="Tahoma" w:hAnsi="Tahoma" w:cs="Tahoma"/>
          <w:sz w:val="22"/>
          <w:szCs w:val="22"/>
        </w:rPr>
      </w:pPr>
      <w:r w:rsidRPr="00103217">
        <w:rPr>
          <w:rFonts w:ascii="Tahoma" w:hAnsi="Tahoma" w:cs="Tahoma"/>
          <w:sz w:val="22"/>
          <w:szCs w:val="22"/>
        </w:rPr>
        <w:t xml:space="preserve">En el mes de julio se lanzaron las convocatorias de ayudas, para entidades del movimiento asociativo, autoempleo y emprendimiento y prácticas y becas para universitarios. </w:t>
      </w:r>
    </w:p>
    <w:p w:rsidR="00CD6DC5" w:rsidRPr="00103217" w:rsidRDefault="00CD6DC5" w:rsidP="00CD6DC5">
      <w:pPr>
        <w:spacing w:before="100" w:beforeAutospacing="1" w:after="100" w:afterAutospacing="1" w:line="360" w:lineRule="auto"/>
        <w:jc w:val="both"/>
        <w:rPr>
          <w:rFonts w:ascii="Tahoma" w:hAnsi="Tahoma" w:cs="Tahoma"/>
          <w:sz w:val="22"/>
          <w:szCs w:val="22"/>
        </w:rPr>
      </w:pPr>
      <w:r w:rsidRPr="00103217">
        <w:rPr>
          <w:rFonts w:ascii="Tahoma" w:hAnsi="Tahoma" w:cs="Tahoma"/>
          <w:sz w:val="22"/>
          <w:szCs w:val="22"/>
        </w:rPr>
        <w:t>En el ejercicio 2017 hemos ejecutado la campaña por el 60 aniversario de la firma de los Tratados de Roma y del nacimiento del FSE (campaña #Paraquelosepas y vídeo interactivo #Tudecides, que fueron presentados durante la visita de la Comisaria de Empleo en el mes de mayo).</w:t>
      </w:r>
    </w:p>
    <w:p w:rsidR="00CD6DC5" w:rsidRDefault="00CD6DC5" w:rsidP="00CD6DC5">
      <w:pPr>
        <w:spacing w:before="100" w:beforeAutospacing="1" w:after="100" w:afterAutospacing="1" w:line="360" w:lineRule="auto"/>
        <w:jc w:val="both"/>
        <w:rPr>
          <w:rFonts w:ascii="Tahoma" w:hAnsi="Tahoma" w:cs="Tahoma"/>
          <w:sz w:val="22"/>
          <w:szCs w:val="22"/>
        </w:rPr>
      </w:pPr>
      <w:r w:rsidRPr="00D66F8A">
        <w:rPr>
          <w:rFonts w:ascii="Tahoma" w:hAnsi="Tahoma" w:cs="Tahoma"/>
          <w:sz w:val="22"/>
          <w:szCs w:val="22"/>
        </w:rPr>
        <w:t>Es preciso subrayar, que el Plan Primer Empleo Discapacidad, está funcionando muy bien en lo cualitativo (solicitudes por parte de PYMES, micropymes y autónomos). A fecha de noviembre de 2017, se han recibido 81 solicitudes, por un importe de 0,57 m€. Además desde el Comisionado de Universidades se ha llevado a cabo la convocatoria de un programa de formación, en el ámbito universitario de Personas con discapacidad intelectual, habiéndose aprobado las propuestas presentadas por 15 Universidades, para un máximo de 225 alumnos y por un importe total de 0,9 m€, de los cuales 0,45 m€ se abonarán en 2017, quedando el resto para 2018, a la finalización del curso previsto en junio de 2018</w:t>
      </w:r>
      <w:r>
        <w:rPr>
          <w:rFonts w:ascii="Tahoma" w:hAnsi="Tahoma" w:cs="Tahoma"/>
          <w:sz w:val="22"/>
          <w:szCs w:val="22"/>
        </w:rPr>
        <w:t>.</w:t>
      </w:r>
    </w:p>
    <w:p w:rsidR="00CD6DC5" w:rsidRPr="00D84DCC" w:rsidRDefault="00CD6DC5" w:rsidP="00F363AA">
      <w:pPr>
        <w:spacing w:before="100" w:beforeAutospacing="1" w:after="100" w:afterAutospacing="1" w:line="360" w:lineRule="auto"/>
        <w:jc w:val="both"/>
        <w:rPr>
          <w:rFonts w:ascii="Tahoma" w:hAnsi="Tahoma" w:cs="Tahoma"/>
          <w:sz w:val="22"/>
          <w:szCs w:val="22"/>
        </w:rPr>
      </w:pPr>
      <w:r w:rsidRPr="00D84DCC">
        <w:rPr>
          <w:rFonts w:ascii="Tahoma" w:hAnsi="Tahoma" w:cs="Tahoma"/>
          <w:sz w:val="22"/>
          <w:szCs w:val="22"/>
        </w:rPr>
        <w:t>La previsión de cierre de los datos generales de Empleo, Plazas Ocupacionales y Formación del Área de la Fundación ONCE, en el ejercicio 2017, es la siguiente:</w:t>
      </w:r>
    </w:p>
    <w:p w:rsidR="00CD6DC5" w:rsidRPr="00F363AA" w:rsidRDefault="00CD6DC5" w:rsidP="009119D9">
      <w:pPr>
        <w:pStyle w:val="Prrafodelista"/>
        <w:numPr>
          <w:ilvl w:val="0"/>
          <w:numId w:val="36"/>
        </w:numPr>
        <w:spacing w:before="100" w:beforeAutospacing="1" w:after="100" w:afterAutospacing="1" w:line="360" w:lineRule="auto"/>
        <w:jc w:val="both"/>
        <w:rPr>
          <w:rFonts w:ascii="Tahoma" w:hAnsi="Tahoma" w:cs="Tahoma"/>
          <w:sz w:val="22"/>
          <w:szCs w:val="22"/>
        </w:rPr>
      </w:pPr>
      <w:r w:rsidRPr="00F363AA">
        <w:rPr>
          <w:rFonts w:ascii="Tahoma" w:hAnsi="Tahoma" w:cs="Tahoma"/>
          <w:sz w:val="22"/>
          <w:szCs w:val="22"/>
        </w:rPr>
        <w:t>Creación de 8.050 empleos para personas con discapacidad. Señalar que esta cifra no incluye las aproximadamente 4.100 intermediaciones laborales que se realizarán desde el ámbito de las Asociaciones INSERTA EMPLEO e ILUNION EMPLEO para ONCE y Grupo ILUNION.</w:t>
      </w:r>
    </w:p>
    <w:p w:rsidR="00CD6DC5" w:rsidRPr="00F363AA" w:rsidRDefault="00CD6DC5" w:rsidP="009119D9">
      <w:pPr>
        <w:pStyle w:val="Prrafodelista"/>
        <w:numPr>
          <w:ilvl w:val="0"/>
          <w:numId w:val="36"/>
        </w:numPr>
        <w:spacing w:before="100" w:beforeAutospacing="1" w:after="100" w:afterAutospacing="1" w:line="360" w:lineRule="auto"/>
        <w:jc w:val="both"/>
        <w:rPr>
          <w:rFonts w:ascii="Tahoma" w:hAnsi="Tahoma" w:cs="Tahoma"/>
          <w:sz w:val="22"/>
          <w:szCs w:val="22"/>
        </w:rPr>
      </w:pPr>
      <w:r w:rsidRPr="00F363AA">
        <w:rPr>
          <w:rFonts w:ascii="Tahoma" w:hAnsi="Tahoma" w:cs="Tahoma"/>
          <w:sz w:val="22"/>
          <w:szCs w:val="22"/>
        </w:rPr>
        <w:t>Creación de 400 plazas ocupacionales para personas con discapacidad.</w:t>
      </w:r>
    </w:p>
    <w:p w:rsidR="00CD6DC5" w:rsidRPr="00F363AA" w:rsidRDefault="00CD6DC5" w:rsidP="009119D9">
      <w:pPr>
        <w:pStyle w:val="Prrafodelista"/>
        <w:numPr>
          <w:ilvl w:val="0"/>
          <w:numId w:val="36"/>
        </w:numPr>
        <w:spacing w:before="100" w:beforeAutospacing="1" w:after="100" w:afterAutospacing="1" w:line="360" w:lineRule="auto"/>
        <w:jc w:val="both"/>
        <w:rPr>
          <w:rFonts w:ascii="Tahoma" w:hAnsi="Tahoma" w:cs="Tahoma"/>
          <w:sz w:val="22"/>
          <w:szCs w:val="22"/>
        </w:rPr>
      </w:pPr>
      <w:r w:rsidRPr="00F363AA">
        <w:rPr>
          <w:rFonts w:ascii="Tahoma" w:hAnsi="Tahoma" w:cs="Tahoma"/>
          <w:sz w:val="22"/>
          <w:szCs w:val="22"/>
        </w:rPr>
        <w:t>10.750 personas con discapacidad beneficiarias de formación, de las que 10.500 serían en formación para el empleo y 250 en formación continua.</w:t>
      </w:r>
    </w:p>
    <w:p w:rsidR="00CD6DC5" w:rsidRPr="00CD6DC5" w:rsidRDefault="00CD6DC5" w:rsidP="00CD6DC5">
      <w:pPr>
        <w:spacing w:line="360" w:lineRule="auto"/>
        <w:jc w:val="both"/>
        <w:rPr>
          <w:rFonts w:ascii="Tahoma" w:hAnsi="Tahoma" w:cs="Tahoma"/>
          <w:b/>
          <w:sz w:val="22"/>
          <w:szCs w:val="22"/>
          <w:u w:val="single"/>
        </w:rPr>
      </w:pPr>
      <w:r w:rsidRPr="008E4E1E">
        <w:rPr>
          <w:rFonts w:ascii="Tahoma" w:hAnsi="Tahoma" w:cs="Tahoma"/>
          <w:b/>
          <w:sz w:val="22"/>
          <w:szCs w:val="22"/>
          <w:u w:val="single"/>
        </w:rPr>
        <w:t>Ejercicio 201</w:t>
      </w:r>
      <w:r>
        <w:rPr>
          <w:rFonts w:ascii="Tahoma" w:hAnsi="Tahoma" w:cs="Tahoma"/>
          <w:b/>
          <w:sz w:val="22"/>
          <w:szCs w:val="22"/>
          <w:u w:val="single"/>
        </w:rPr>
        <w:t>8</w:t>
      </w:r>
    </w:p>
    <w:p w:rsidR="00D1139C" w:rsidRPr="00103217" w:rsidRDefault="00D1139C" w:rsidP="00D1139C">
      <w:pPr>
        <w:spacing w:before="100" w:beforeAutospacing="1" w:after="100" w:afterAutospacing="1" w:line="360" w:lineRule="auto"/>
        <w:jc w:val="both"/>
        <w:rPr>
          <w:rFonts w:ascii="Tahoma" w:hAnsi="Tahoma" w:cs="Tahoma"/>
          <w:sz w:val="22"/>
          <w:szCs w:val="22"/>
        </w:rPr>
      </w:pPr>
      <w:r w:rsidRPr="00103217">
        <w:rPr>
          <w:rFonts w:ascii="Tahoma" w:hAnsi="Tahoma" w:cs="Tahoma"/>
          <w:sz w:val="22"/>
          <w:szCs w:val="22"/>
        </w:rPr>
        <w:t>En el ejercicio 2018 se destinarán a proyectos para beneficiarios, la cifra de 89,4 millones de euros, frente a los 78,9 millones del estimado de cierre de 2017, por tanto han aumentado en 10,5 millones de euros, lo que supone un incremento del 13,3%.</w:t>
      </w:r>
    </w:p>
    <w:p w:rsidR="00D1139C" w:rsidRPr="00103217" w:rsidRDefault="00D1139C" w:rsidP="00D1139C">
      <w:pPr>
        <w:spacing w:before="100" w:beforeAutospacing="1" w:after="100" w:afterAutospacing="1" w:line="360" w:lineRule="auto"/>
        <w:jc w:val="both"/>
        <w:rPr>
          <w:rFonts w:ascii="Tahoma" w:hAnsi="Tahoma" w:cs="Tahoma"/>
          <w:sz w:val="22"/>
          <w:szCs w:val="22"/>
        </w:rPr>
      </w:pPr>
      <w:r w:rsidRPr="00103217">
        <w:rPr>
          <w:rFonts w:ascii="Tahoma" w:hAnsi="Tahoma" w:cs="Tahoma"/>
          <w:sz w:val="22"/>
          <w:szCs w:val="22"/>
        </w:rPr>
        <w:t xml:space="preserve">Los gastos de gestión interna del ejercicio 2018 se situarán en 6,9 millones de euros, que supone un 3% más que el estimado de cierre del año 2017. </w:t>
      </w:r>
    </w:p>
    <w:p w:rsidR="00D1139C" w:rsidRPr="00103217" w:rsidRDefault="00D1139C" w:rsidP="00D1139C">
      <w:pPr>
        <w:spacing w:before="100" w:beforeAutospacing="1" w:after="100" w:afterAutospacing="1" w:line="360" w:lineRule="auto"/>
        <w:jc w:val="both"/>
        <w:rPr>
          <w:rFonts w:ascii="Tahoma" w:hAnsi="Tahoma" w:cs="Tahoma"/>
          <w:sz w:val="22"/>
          <w:szCs w:val="22"/>
        </w:rPr>
      </w:pPr>
      <w:r w:rsidRPr="00103217">
        <w:rPr>
          <w:rFonts w:ascii="Tahoma" w:hAnsi="Tahoma" w:cs="Tahoma"/>
          <w:sz w:val="22"/>
          <w:szCs w:val="22"/>
        </w:rPr>
        <w:t xml:space="preserve">El importe destinado a fines, una vez repartidos los gastos de gestión interna (que son 6,9 millones de euros), y minorados los gastos de administración por importe de 0,2 millones de euros, asciende a 96,1 millones de euros que supone un incremento del 12,4% con respecto al estimado de cierre de 2017. </w:t>
      </w:r>
    </w:p>
    <w:p w:rsidR="00FD4D7B" w:rsidRPr="008E4E1E" w:rsidRDefault="0086130E" w:rsidP="00FD4D7B">
      <w:pPr>
        <w:spacing w:line="360" w:lineRule="auto"/>
        <w:jc w:val="both"/>
        <w:rPr>
          <w:rFonts w:ascii="Tahoma" w:hAnsi="Tahoma" w:cs="Tahoma"/>
          <w:sz w:val="22"/>
          <w:szCs w:val="22"/>
        </w:rPr>
      </w:pPr>
      <w:r w:rsidRPr="00103217">
        <w:rPr>
          <w:rFonts w:ascii="Tahoma" w:hAnsi="Tahoma" w:cs="Tahoma"/>
          <w:sz w:val="22"/>
          <w:szCs w:val="22"/>
        </w:rPr>
        <w:t>A continuación se facilita el total del importe dedicado a fines entre el Plan de Empleo y Formación y el Plan de Accesibilidad Universal, y su comparativa con el estimado de cierre de 2017</w:t>
      </w:r>
      <w:r>
        <w:rPr>
          <w:rFonts w:ascii="Tahoma" w:hAnsi="Tahoma" w:cs="Tahoma"/>
          <w:sz w:val="22"/>
          <w:szCs w:val="22"/>
        </w:rPr>
        <w:t>:</w:t>
      </w:r>
    </w:p>
    <w:p w:rsidR="00FD4D7B" w:rsidRPr="008E4E1E" w:rsidRDefault="00FD4D7B" w:rsidP="00FD4D7B">
      <w:pPr>
        <w:spacing w:before="100" w:beforeAutospacing="1" w:after="100" w:afterAutospacing="1" w:line="360" w:lineRule="auto"/>
        <w:jc w:val="both"/>
        <w:rPr>
          <w:rFonts w:ascii="Tahoma" w:hAnsi="Tahoma" w:cs="Tahoma"/>
          <w:b/>
          <w:sz w:val="22"/>
          <w:szCs w:val="22"/>
          <w:u w:val="single"/>
        </w:rPr>
      </w:pPr>
      <w:r w:rsidRPr="008E4E1E">
        <w:rPr>
          <w:rFonts w:ascii="Tahoma" w:hAnsi="Tahoma" w:cs="Tahoma"/>
          <w:b/>
          <w:sz w:val="22"/>
          <w:szCs w:val="22"/>
          <w:u w:val="single"/>
        </w:rPr>
        <w:t xml:space="preserve">1. </w:t>
      </w:r>
      <w:r w:rsidRPr="008E4E1E">
        <w:rPr>
          <w:rFonts w:ascii="Tahoma" w:hAnsi="Tahoma" w:cs="Tahoma"/>
          <w:b/>
          <w:sz w:val="22"/>
          <w:szCs w:val="22"/>
          <w:u w:val="single"/>
        </w:rPr>
        <w:tab/>
        <w:t>Importe destinado a fines</w:t>
      </w:r>
    </w:p>
    <w:p w:rsidR="00FD4D7B" w:rsidRPr="008E4E1E" w:rsidRDefault="00FD4D7B" w:rsidP="00FD4D7B">
      <w:pPr>
        <w:pStyle w:val="Textoindependiente"/>
        <w:numPr>
          <w:ilvl w:val="0"/>
          <w:numId w:val="4"/>
        </w:numPr>
        <w:suppressAutoHyphens w:val="0"/>
        <w:spacing w:before="100" w:beforeAutospacing="1" w:after="100" w:afterAutospacing="1" w:line="360" w:lineRule="auto"/>
        <w:jc w:val="left"/>
        <w:rPr>
          <w:rFonts w:ascii="Tahoma" w:hAnsi="Tahoma" w:cs="Tahoma"/>
          <w:b/>
          <w:sz w:val="22"/>
          <w:szCs w:val="22"/>
        </w:rPr>
      </w:pPr>
      <w:r w:rsidRPr="008E4E1E">
        <w:rPr>
          <w:rFonts w:ascii="Tahoma" w:hAnsi="Tahoma" w:cs="Tahoma"/>
          <w:b/>
          <w:sz w:val="22"/>
          <w:szCs w:val="22"/>
        </w:rPr>
        <w:t>Plan de Empleo y Formación</w:t>
      </w:r>
    </w:p>
    <w:p w:rsidR="00FD4D7B" w:rsidRPr="008E4E1E" w:rsidRDefault="00FD4D7B" w:rsidP="00FD4D7B">
      <w:pPr>
        <w:pStyle w:val="Textoindependiente2"/>
        <w:spacing w:before="100" w:beforeAutospacing="1" w:after="100" w:afterAutospacing="1" w:line="360" w:lineRule="auto"/>
        <w:jc w:val="both"/>
        <w:rPr>
          <w:rFonts w:ascii="Tahoma" w:hAnsi="Tahoma" w:cs="Tahoma"/>
          <w:sz w:val="22"/>
          <w:szCs w:val="22"/>
        </w:rPr>
      </w:pPr>
      <w:r w:rsidRPr="008E4E1E">
        <w:rPr>
          <w:rFonts w:ascii="Tahoma" w:hAnsi="Tahoma" w:cs="Tahoma"/>
          <w:sz w:val="22"/>
          <w:szCs w:val="22"/>
        </w:rPr>
        <w:t>Se contienen bajo este plan todos aquellos proyectos encaminados a la creación y/o consolidación de puestos de trabajo y plazas ocupacionales para personas con discapacidad, así como los orientados a la mejora de las condiciones de empleabilidad de dicho colectivo a través de la formación y el desarrollo de habilidades con el apoyo que en su caso sea preciso en razón de las distintas tipologías de discapacidad, e igualmente aquellos que propicien la consecución de un entorno social en general y del mercado de trabajo en particular que posibiliten incrementar las expectativas de generación de empleos para las personas con discapacidad.</w:t>
      </w:r>
    </w:p>
    <w:p w:rsidR="00DE74F7" w:rsidRDefault="0086130E" w:rsidP="00FD4D7B">
      <w:pPr>
        <w:pStyle w:val="Textoindependiente2"/>
        <w:spacing w:after="0" w:line="360" w:lineRule="auto"/>
        <w:jc w:val="both"/>
        <w:rPr>
          <w:rFonts w:ascii="Tahoma" w:hAnsi="Tahoma" w:cs="Tahoma"/>
          <w:sz w:val="22"/>
          <w:szCs w:val="22"/>
        </w:rPr>
      </w:pPr>
      <w:r w:rsidRPr="00103217">
        <w:rPr>
          <w:rFonts w:ascii="Tahoma" w:hAnsi="Tahoma" w:cs="Tahoma"/>
          <w:sz w:val="22"/>
          <w:szCs w:val="22"/>
        </w:rPr>
        <w:t xml:space="preserve">Para el ejercicio 2018 se prevé que el total de gastos destinado al </w:t>
      </w:r>
      <w:r w:rsidRPr="00103217">
        <w:rPr>
          <w:rFonts w:ascii="Tahoma" w:hAnsi="Tahoma" w:cs="Tahoma"/>
          <w:b/>
          <w:sz w:val="22"/>
          <w:szCs w:val="22"/>
        </w:rPr>
        <w:t>Plan de Empleo y Formación</w:t>
      </w:r>
      <w:r w:rsidRPr="00103217">
        <w:rPr>
          <w:rFonts w:ascii="Tahoma" w:hAnsi="Tahoma" w:cs="Tahoma"/>
          <w:sz w:val="22"/>
          <w:szCs w:val="22"/>
        </w:rPr>
        <w:t xml:space="preserve"> ascienda a 73,8 millones de euros, que supone un incremento del 17% con respecto al cierre de 2017</w:t>
      </w:r>
      <w:r w:rsidR="00FD4D7B" w:rsidRPr="008E4E1E">
        <w:rPr>
          <w:rFonts w:ascii="Tahoma" w:hAnsi="Tahoma" w:cs="Tahoma"/>
          <w:sz w:val="22"/>
          <w:szCs w:val="22"/>
        </w:rPr>
        <w:t xml:space="preserve">. </w:t>
      </w:r>
      <w:r w:rsidR="00730460" w:rsidRPr="008E4E1E">
        <w:rPr>
          <w:rFonts w:ascii="Tahoma" w:hAnsi="Tahoma" w:cs="Tahoma"/>
          <w:sz w:val="22"/>
          <w:szCs w:val="22"/>
        </w:rPr>
        <w:t>Este plan supone el 7</w:t>
      </w:r>
      <w:r w:rsidR="00DE74F7">
        <w:rPr>
          <w:rFonts w:ascii="Tahoma" w:hAnsi="Tahoma" w:cs="Tahoma"/>
          <w:sz w:val="22"/>
          <w:szCs w:val="22"/>
        </w:rPr>
        <w:t>6</w:t>
      </w:r>
      <w:r w:rsidR="00730460" w:rsidRPr="008E4E1E">
        <w:rPr>
          <w:rFonts w:ascii="Tahoma" w:hAnsi="Tahoma" w:cs="Tahoma"/>
          <w:sz w:val="22"/>
          <w:szCs w:val="22"/>
        </w:rPr>
        <w:t>,</w:t>
      </w:r>
      <w:r w:rsidR="00DE74F7">
        <w:rPr>
          <w:rFonts w:ascii="Tahoma" w:hAnsi="Tahoma" w:cs="Tahoma"/>
          <w:sz w:val="22"/>
          <w:szCs w:val="22"/>
        </w:rPr>
        <w:t>8</w:t>
      </w:r>
      <w:r w:rsidR="00FD4D7B" w:rsidRPr="008E4E1E">
        <w:rPr>
          <w:rFonts w:ascii="Tahoma" w:hAnsi="Tahoma" w:cs="Tahoma"/>
          <w:sz w:val="22"/>
          <w:szCs w:val="22"/>
        </w:rPr>
        <w:t>% del total destinado a fines</w:t>
      </w:r>
      <w:r w:rsidR="00730460" w:rsidRPr="008E4E1E">
        <w:rPr>
          <w:rFonts w:ascii="Tahoma" w:hAnsi="Tahoma" w:cs="Tahoma"/>
          <w:sz w:val="22"/>
          <w:szCs w:val="22"/>
        </w:rPr>
        <w:t>.</w:t>
      </w:r>
      <w:r w:rsidR="00FD4D7B" w:rsidRPr="008E4E1E">
        <w:rPr>
          <w:rFonts w:ascii="Tahoma" w:hAnsi="Tahoma" w:cs="Tahoma"/>
          <w:sz w:val="22"/>
          <w:szCs w:val="22"/>
        </w:rPr>
        <w:t xml:space="preserve"> </w:t>
      </w:r>
    </w:p>
    <w:p w:rsidR="00DE74F7" w:rsidRDefault="00DE74F7" w:rsidP="00FD4D7B">
      <w:pPr>
        <w:pStyle w:val="Textoindependiente2"/>
        <w:spacing w:after="0" w:line="360" w:lineRule="auto"/>
        <w:jc w:val="both"/>
        <w:rPr>
          <w:rFonts w:ascii="Tahoma" w:hAnsi="Tahoma" w:cs="Tahoma"/>
          <w:sz w:val="22"/>
          <w:szCs w:val="22"/>
        </w:rPr>
      </w:pPr>
    </w:p>
    <w:p w:rsidR="00FD4D7B" w:rsidRPr="008E4E1E" w:rsidRDefault="00FD4D7B" w:rsidP="00FD4D7B">
      <w:pPr>
        <w:pStyle w:val="Textoindependiente2"/>
        <w:spacing w:after="0" w:line="360" w:lineRule="auto"/>
        <w:jc w:val="both"/>
        <w:rPr>
          <w:rFonts w:ascii="Tahoma" w:hAnsi="Tahoma" w:cs="Tahoma"/>
          <w:sz w:val="22"/>
          <w:szCs w:val="22"/>
        </w:rPr>
      </w:pPr>
      <w:r w:rsidRPr="008E4E1E">
        <w:rPr>
          <w:rFonts w:ascii="Tahoma" w:hAnsi="Tahoma" w:cs="Tahoma"/>
          <w:sz w:val="22"/>
          <w:szCs w:val="22"/>
        </w:rPr>
        <w:t>A continuación se explica las cuatro partidas en las que se divide el citado plan:</w:t>
      </w:r>
    </w:p>
    <w:p w:rsidR="00FD4D7B" w:rsidRPr="008E4E1E" w:rsidRDefault="00FD4D7B" w:rsidP="00FD4D7B">
      <w:pPr>
        <w:pStyle w:val="Textoindependiente2"/>
        <w:spacing w:after="0" w:line="360" w:lineRule="auto"/>
        <w:jc w:val="both"/>
        <w:rPr>
          <w:rFonts w:ascii="Tahoma" w:hAnsi="Tahoma" w:cs="Tahoma"/>
          <w:sz w:val="22"/>
          <w:szCs w:val="22"/>
        </w:rPr>
      </w:pPr>
    </w:p>
    <w:p w:rsidR="009265A0" w:rsidRPr="009265A0" w:rsidRDefault="009265A0" w:rsidP="009265A0">
      <w:pPr>
        <w:numPr>
          <w:ilvl w:val="0"/>
          <w:numId w:val="5"/>
        </w:numPr>
        <w:tabs>
          <w:tab w:val="clear" w:pos="360"/>
        </w:tabs>
        <w:suppressAutoHyphens w:val="0"/>
        <w:spacing w:before="100" w:beforeAutospacing="1" w:after="100" w:afterAutospacing="1" w:line="360" w:lineRule="auto"/>
        <w:ind w:left="374" w:hanging="374"/>
        <w:jc w:val="both"/>
        <w:rPr>
          <w:rFonts w:ascii="Tahoma" w:hAnsi="Tahoma" w:cs="Tahoma"/>
          <w:sz w:val="22"/>
          <w:szCs w:val="22"/>
        </w:rPr>
      </w:pPr>
      <w:r w:rsidRPr="009265A0">
        <w:rPr>
          <w:rFonts w:ascii="Tahoma" w:hAnsi="Tahoma" w:cs="Tahoma"/>
          <w:sz w:val="22"/>
          <w:szCs w:val="22"/>
        </w:rPr>
        <w:t xml:space="preserve">Empleo Interno </w:t>
      </w:r>
    </w:p>
    <w:p w:rsidR="009265A0" w:rsidRPr="009265A0" w:rsidRDefault="009265A0" w:rsidP="009265A0">
      <w:pPr>
        <w:spacing w:before="100" w:beforeAutospacing="1" w:after="100" w:afterAutospacing="1" w:line="360" w:lineRule="auto"/>
        <w:jc w:val="both"/>
        <w:rPr>
          <w:rFonts w:ascii="Tahoma" w:hAnsi="Tahoma" w:cs="Tahoma"/>
          <w:sz w:val="22"/>
          <w:szCs w:val="22"/>
        </w:rPr>
      </w:pPr>
      <w:r w:rsidRPr="009265A0">
        <w:rPr>
          <w:rFonts w:ascii="Tahoma" w:hAnsi="Tahoma" w:cs="Tahoma"/>
          <w:sz w:val="22"/>
          <w:szCs w:val="22"/>
        </w:rPr>
        <w:t>Se incluye bajo empleo interno los recursos económicos aportados por la Fundación ONCE en el ejercicio, destinados a la creación y/o consolidación de empleo para personas con discapacidad, contratado en Fundación ONCE, en empresas con participación, mayoritaria o minoritaria, de Grupo ILUNION, S.L.</w:t>
      </w:r>
      <w:r w:rsidRPr="009265A0">
        <w:rPr>
          <w:rStyle w:val="Refdenotaalpie"/>
          <w:rFonts w:ascii="Tahoma" w:hAnsi="Tahoma" w:cs="Tahoma"/>
          <w:sz w:val="22"/>
          <w:szCs w:val="22"/>
        </w:rPr>
        <w:footnoteReference w:id="1"/>
      </w:r>
      <w:r w:rsidRPr="009265A0">
        <w:rPr>
          <w:rFonts w:ascii="Tahoma" w:hAnsi="Tahoma" w:cs="Tahoma"/>
          <w:sz w:val="22"/>
          <w:szCs w:val="22"/>
        </w:rPr>
        <w:t>, en la Asociación Inserta Empleo, la Asociación ILUNION Empleo y en Servimedia, S.A.U.</w:t>
      </w:r>
    </w:p>
    <w:p w:rsidR="009265A0" w:rsidRPr="009265A0" w:rsidRDefault="009265A0" w:rsidP="009265A0">
      <w:pPr>
        <w:numPr>
          <w:ilvl w:val="0"/>
          <w:numId w:val="5"/>
        </w:numPr>
        <w:tabs>
          <w:tab w:val="clear" w:pos="360"/>
        </w:tabs>
        <w:suppressAutoHyphens w:val="0"/>
        <w:spacing w:before="100" w:beforeAutospacing="1" w:after="100" w:afterAutospacing="1" w:line="360" w:lineRule="auto"/>
        <w:ind w:left="374" w:hanging="374"/>
        <w:jc w:val="both"/>
        <w:rPr>
          <w:rFonts w:ascii="Tahoma" w:hAnsi="Tahoma" w:cs="Tahoma"/>
          <w:sz w:val="22"/>
          <w:szCs w:val="22"/>
        </w:rPr>
      </w:pPr>
      <w:r w:rsidRPr="009265A0">
        <w:rPr>
          <w:rFonts w:ascii="Tahoma" w:hAnsi="Tahoma" w:cs="Tahoma"/>
          <w:sz w:val="22"/>
          <w:szCs w:val="22"/>
        </w:rPr>
        <w:t>Empleo creado a través de Terceras Empresas y Entidades con apoyo de la Fundación ONCE.</w:t>
      </w:r>
    </w:p>
    <w:p w:rsidR="009265A0" w:rsidRPr="009265A0" w:rsidRDefault="009265A0" w:rsidP="009265A0">
      <w:pPr>
        <w:spacing w:before="100" w:beforeAutospacing="1" w:after="100" w:afterAutospacing="1" w:line="360" w:lineRule="auto"/>
        <w:jc w:val="both"/>
        <w:rPr>
          <w:rFonts w:ascii="Tahoma" w:hAnsi="Tahoma" w:cs="Tahoma"/>
          <w:sz w:val="22"/>
          <w:szCs w:val="22"/>
        </w:rPr>
      </w:pPr>
      <w:r w:rsidRPr="009265A0">
        <w:rPr>
          <w:rFonts w:ascii="Tahoma" w:hAnsi="Tahoma" w:cs="Tahoma"/>
          <w:sz w:val="22"/>
          <w:szCs w:val="22"/>
        </w:rPr>
        <w:t xml:space="preserve">Se incluye bajo empleo creado a través de terceras empresas y entidades, los recursos económicos destinados por la Fundación ONCE en el ejercicio para promover puestos de trabajo para personas con discapacidad dentro de las líneas que se describen a continuación: </w:t>
      </w:r>
    </w:p>
    <w:p w:rsidR="009265A0" w:rsidRPr="009265A0" w:rsidRDefault="009265A0" w:rsidP="009119D9">
      <w:pPr>
        <w:numPr>
          <w:ilvl w:val="0"/>
          <w:numId w:val="35"/>
        </w:numPr>
        <w:tabs>
          <w:tab w:val="clear" w:pos="720"/>
        </w:tabs>
        <w:suppressAutoHyphens w:val="0"/>
        <w:spacing w:before="100" w:beforeAutospacing="1" w:after="100" w:afterAutospacing="1" w:line="360" w:lineRule="auto"/>
        <w:ind w:left="561" w:hanging="187"/>
        <w:jc w:val="both"/>
        <w:rPr>
          <w:rFonts w:ascii="Tahoma" w:hAnsi="Tahoma" w:cs="Tahoma"/>
          <w:i/>
          <w:sz w:val="22"/>
          <w:szCs w:val="22"/>
        </w:rPr>
      </w:pPr>
      <w:r w:rsidRPr="009265A0">
        <w:rPr>
          <w:rFonts w:ascii="Tahoma" w:hAnsi="Tahoma" w:cs="Tahoma"/>
          <w:i/>
          <w:sz w:val="22"/>
          <w:szCs w:val="22"/>
        </w:rPr>
        <w:t xml:space="preserve"> Transiciones Externas</w:t>
      </w:r>
    </w:p>
    <w:p w:rsidR="009265A0" w:rsidRPr="009265A0" w:rsidRDefault="009265A0" w:rsidP="009265A0">
      <w:pPr>
        <w:spacing w:before="100" w:beforeAutospacing="1" w:after="100" w:afterAutospacing="1" w:line="360" w:lineRule="auto"/>
        <w:ind w:left="561"/>
        <w:jc w:val="both"/>
        <w:rPr>
          <w:rFonts w:ascii="Tahoma" w:hAnsi="Tahoma" w:cs="Tahoma"/>
          <w:sz w:val="22"/>
          <w:szCs w:val="22"/>
        </w:rPr>
      </w:pPr>
      <w:r w:rsidRPr="009265A0">
        <w:rPr>
          <w:rFonts w:ascii="Tahoma" w:hAnsi="Tahoma" w:cs="Tahoma"/>
          <w:sz w:val="22"/>
          <w:szCs w:val="22"/>
        </w:rPr>
        <w:t>Se entiende por Transiciones Externas aquellos empleos en una empresa ordinaria, ajena a la ONCE y su Fundación, que hayan tenido su origen en la baja voluntaria de un</w:t>
      </w:r>
      <w:r w:rsidRPr="009265A0">
        <w:rPr>
          <w:rFonts w:ascii="Tahoma" w:hAnsi="Tahoma" w:cs="Tahoma"/>
          <w:color w:val="000000"/>
          <w:sz w:val="22"/>
          <w:szCs w:val="22"/>
        </w:rPr>
        <w:t xml:space="preserve"> </w:t>
      </w:r>
      <w:r w:rsidRPr="009265A0">
        <w:rPr>
          <w:rFonts w:ascii="Tahoma" w:hAnsi="Tahoma" w:cs="Tahoma"/>
          <w:sz w:val="22"/>
          <w:szCs w:val="22"/>
        </w:rPr>
        <w:t>trabajador con discapacidad en cualquiera de los centros de trabajo o de las asociaciones Inserta Empleo e ILUNION Empleo que cuenten con la calificación de Centro Especial de Empleo.</w:t>
      </w:r>
    </w:p>
    <w:p w:rsidR="009265A0" w:rsidRPr="009265A0" w:rsidRDefault="009265A0" w:rsidP="009119D9">
      <w:pPr>
        <w:numPr>
          <w:ilvl w:val="0"/>
          <w:numId w:val="35"/>
        </w:numPr>
        <w:tabs>
          <w:tab w:val="clear" w:pos="720"/>
        </w:tabs>
        <w:suppressAutoHyphens w:val="0"/>
        <w:spacing w:before="100" w:beforeAutospacing="1" w:after="100" w:afterAutospacing="1" w:line="360" w:lineRule="auto"/>
        <w:ind w:left="561" w:hanging="187"/>
        <w:jc w:val="both"/>
        <w:rPr>
          <w:rFonts w:ascii="Tahoma" w:hAnsi="Tahoma" w:cs="Tahoma"/>
          <w:i/>
          <w:sz w:val="22"/>
          <w:szCs w:val="22"/>
        </w:rPr>
      </w:pPr>
      <w:r w:rsidRPr="009265A0">
        <w:rPr>
          <w:rFonts w:ascii="Tahoma" w:hAnsi="Tahoma" w:cs="Tahoma"/>
          <w:i/>
          <w:sz w:val="22"/>
          <w:szCs w:val="22"/>
        </w:rPr>
        <w:t>Terceros (Empresas o Asociaciones no vinculadas)</w:t>
      </w:r>
    </w:p>
    <w:p w:rsidR="009265A0" w:rsidRPr="009265A0" w:rsidRDefault="009265A0" w:rsidP="00FA0253">
      <w:pPr>
        <w:spacing w:before="100" w:beforeAutospacing="1" w:after="100" w:afterAutospacing="1" w:line="360" w:lineRule="auto"/>
        <w:ind w:left="561"/>
        <w:jc w:val="both"/>
        <w:rPr>
          <w:rFonts w:ascii="Tahoma" w:hAnsi="Tahoma" w:cs="Tahoma"/>
          <w:sz w:val="22"/>
          <w:szCs w:val="22"/>
        </w:rPr>
      </w:pPr>
      <w:r w:rsidRPr="009265A0">
        <w:rPr>
          <w:rFonts w:ascii="Tahoma" w:hAnsi="Tahoma" w:cs="Tahoma"/>
          <w:sz w:val="22"/>
          <w:szCs w:val="22"/>
        </w:rPr>
        <w:t>Recursos económicos destinados a crear empleo para personas con discapacidad contratado en empresas o asociaciones no vinculadas a Fundación ONCE, que hayan recibido alguna subvención de la Fundación con la finalidad de generar y/o consolidar puestos de trabajo para personas con discapacidad. También se contabilizan en este grupo, los recursos destinados por la Fundación ONCE a apoyar la intermediación laboral llevada a cabo por entidades terceras que han recibido financiación de la Fundación ONCE para dicha actividad.</w:t>
      </w:r>
    </w:p>
    <w:p w:rsidR="009265A0" w:rsidRPr="009265A0" w:rsidRDefault="009265A0" w:rsidP="009119D9">
      <w:pPr>
        <w:numPr>
          <w:ilvl w:val="0"/>
          <w:numId w:val="35"/>
        </w:numPr>
        <w:tabs>
          <w:tab w:val="clear" w:pos="720"/>
        </w:tabs>
        <w:suppressAutoHyphens w:val="0"/>
        <w:spacing w:before="100" w:beforeAutospacing="1" w:after="100" w:afterAutospacing="1" w:line="360" w:lineRule="auto"/>
        <w:ind w:left="561" w:hanging="187"/>
        <w:jc w:val="both"/>
        <w:rPr>
          <w:rFonts w:ascii="Tahoma" w:hAnsi="Tahoma" w:cs="Tahoma"/>
          <w:i/>
          <w:sz w:val="22"/>
          <w:szCs w:val="22"/>
        </w:rPr>
      </w:pPr>
      <w:r w:rsidRPr="009265A0">
        <w:rPr>
          <w:rFonts w:ascii="Tahoma" w:hAnsi="Tahoma" w:cs="Tahoma"/>
          <w:i/>
          <w:sz w:val="22"/>
          <w:szCs w:val="22"/>
        </w:rPr>
        <w:t>Autoempleo</w:t>
      </w:r>
    </w:p>
    <w:p w:rsidR="009265A0" w:rsidRPr="009265A0" w:rsidRDefault="009265A0" w:rsidP="009265A0">
      <w:pPr>
        <w:spacing w:before="100" w:beforeAutospacing="1" w:after="100" w:afterAutospacing="1" w:line="360" w:lineRule="auto"/>
        <w:ind w:left="561"/>
        <w:jc w:val="both"/>
        <w:rPr>
          <w:rFonts w:ascii="Tahoma" w:hAnsi="Tahoma" w:cs="Tahoma"/>
          <w:sz w:val="22"/>
          <w:szCs w:val="22"/>
        </w:rPr>
      </w:pPr>
      <w:r w:rsidRPr="009265A0">
        <w:rPr>
          <w:rFonts w:ascii="Tahoma" w:hAnsi="Tahoma" w:cs="Tahoma"/>
          <w:sz w:val="22"/>
          <w:szCs w:val="22"/>
        </w:rPr>
        <w:t xml:space="preserve">Recursos económicos destinados por la Fundación ONCE a apoyar proyectos de inserción laboral de personas con discapacidad, a los que la Fundación ONCE ha concedido en el año 2016 ayudas, con la finalidad de fomentar la inserción en el mercado laboral de personas con discapacidad, mediante la puesta en marcha de iniciativas de emprendimiento. </w:t>
      </w:r>
    </w:p>
    <w:p w:rsidR="009265A0" w:rsidRPr="009265A0" w:rsidRDefault="009265A0" w:rsidP="009119D9">
      <w:pPr>
        <w:numPr>
          <w:ilvl w:val="0"/>
          <w:numId w:val="35"/>
        </w:numPr>
        <w:tabs>
          <w:tab w:val="clear" w:pos="720"/>
        </w:tabs>
        <w:suppressAutoHyphens w:val="0"/>
        <w:spacing w:before="100" w:beforeAutospacing="1" w:after="100" w:afterAutospacing="1" w:line="360" w:lineRule="auto"/>
        <w:ind w:left="561" w:hanging="187"/>
        <w:jc w:val="both"/>
        <w:rPr>
          <w:rFonts w:ascii="Tahoma" w:hAnsi="Tahoma" w:cs="Tahoma"/>
          <w:i/>
          <w:sz w:val="22"/>
          <w:szCs w:val="22"/>
        </w:rPr>
      </w:pPr>
      <w:r w:rsidRPr="009265A0">
        <w:rPr>
          <w:rFonts w:ascii="Tahoma" w:hAnsi="Tahoma" w:cs="Tahoma"/>
          <w:i/>
          <w:sz w:val="22"/>
          <w:szCs w:val="22"/>
        </w:rPr>
        <w:t>Intermediación Laboral</w:t>
      </w:r>
    </w:p>
    <w:p w:rsidR="009265A0" w:rsidRPr="009265A0" w:rsidRDefault="009265A0" w:rsidP="009265A0">
      <w:pPr>
        <w:spacing w:before="100" w:beforeAutospacing="1" w:after="100" w:afterAutospacing="1" w:line="360" w:lineRule="auto"/>
        <w:ind w:left="561"/>
        <w:jc w:val="both"/>
        <w:rPr>
          <w:rFonts w:ascii="Tahoma" w:hAnsi="Tahoma" w:cs="Tahoma"/>
          <w:sz w:val="22"/>
          <w:szCs w:val="22"/>
        </w:rPr>
      </w:pPr>
      <w:r w:rsidRPr="009265A0">
        <w:rPr>
          <w:rFonts w:ascii="Tahoma" w:hAnsi="Tahoma" w:cs="Tahoma"/>
          <w:sz w:val="22"/>
          <w:szCs w:val="22"/>
        </w:rPr>
        <w:t>Recursos aportados para generar contrataciones de personas con algún tipo de discapacidad, en las que Fundación ONCE, a través de la Asociación Inserta Empleo e ILUNION Empleo, ha actuado como intermediario laboral.</w:t>
      </w:r>
    </w:p>
    <w:p w:rsidR="009265A0" w:rsidRPr="009265A0" w:rsidRDefault="009265A0" w:rsidP="009265A0">
      <w:pPr>
        <w:numPr>
          <w:ilvl w:val="0"/>
          <w:numId w:val="5"/>
        </w:numPr>
        <w:tabs>
          <w:tab w:val="clear" w:pos="360"/>
        </w:tabs>
        <w:suppressAutoHyphens w:val="0"/>
        <w:spacing w:before="100" w:beforeAutospacing="1" w:after="100" w:afterAutospacing="1" w:line="360" w:lineRule="auto"/>
        <w:ind w:left="374" w:hanging="374"/>
        <w:jc w:val="both"/>
        <w:rPr>
          <w:rFonts w:ascii="Tahoma" w:hAnsi="Tahoma" w:cs="Tahoma"/>
          <w:sz w:val="22"/>
          <w:szCs w:val="22"/>
        </w:rPr>
      </w:pPr>
      <w:r w:rsidRPr="009265A0">
        <w:rPr>
          <w:rFonts w:ascii="Tahoma" w:hAnsi="Tahoma" w:cs="Tahoma"/>
          <w:sz w:val="22"/>
          <w:szCs w:val="22"/>
        </w:rPr>
        <w:t>Plazas ocupacionales</w:t>
      </w:r>
    </w:p>
    <w:p w:rsidR="009265A0" w:rsidRPr="009265A0" w:rsidRDefault="009265A0" w:rsidP="009265A0">
      <w:pPr>
        <w:pStyle w:val="Sangradetextonormal"/>
        <w:spacing w:before="100" w:beforeAutospacing="1" w:after="100" w:afterAutospacing="1" w:line="360" w:lineRule="auto"/>
        <w:jc w:val="both"/>
        <w:rPr>
          <w:rFonts w:ascii="Tahoma" w:hAnsi="Tahoma" w:cs="Tahoma"/>
          <w:sz w:val="22"/>
          <w:szCs w:val="22"/>
        </w:rPr>
      </w:pPr>
      <w:r w:rsidRPr="009265A0">
        <w:rPr>
          <w:rFonts w:ascii="Tahoma" w:hAnsi="Tahoma" w:cs="Tahoma"/>
          <w:sz w:val="22"/>
          <w:szCs w:val="22"/>
        </w:rPr>
        <w:t>Se incluye bajo este epígrafe los recursos económicos aportados por la Fundación ONCE en el ejercicio para incrementar y/o consolidar el número de personas con discapacidad usuarias que ocupan plazas de algún Centro Ocupacional o un Centro Multiservicio que incorpora centro/s ocupacional/es beneficiario de ayudas de la Fundación ONCE, entendiendo que los Centros Ocupacionales son aquellos establecimientos que tienen como finalidad asegurar los servicios de terapia ocupacional y de ajuste personal y social a las personas con discapacidad cuando por el grado de su discapacidad no puedan integrarse en una empresa o Centro Especial de Empleo. Igualmente prestarán estos servicios a aquellos trabajadores con discapacidad que habiendo desarrollado una actividad laboral específica no hayan conseguido una adaptación satisfactoria o hayan sufrido un empeoramiento en su situación que haga aconsejable su integración en un centro ocupacional (artículo 52.1 de Real Decreto Legislativo 1/2013, de 29 de noviembre, por el que se aprueba el Texto Refundido de la Ley General de derechos de las personas con discapacidad y de su inclusión social).</w:t>
      </w:r>
    </w:p>
    <w:p w:rsidR="009265A0" w:rsidRPr="009265A0" w:rsidRDefault="009265A0" w:rsidP="009265A0">
      <w:pPr>
        <w:pStyle w:val="Sangradetextonormal"/>
        <w:spacing w:before="100" w:beforeAutospacing="1" w:after="100" w:afterAutospacing="1" w:line="360" w:lineRule="auto"/>
        <w:jc w:val="both"/>
        <w:rPr>
          <w:rFonts w:ascii="Tahoma" w:hAnsi="Tahoma" w:cs="Tahoma"/>
          <w:sz w:val="22"/>
          <w:szCs w:val="22"/>
        </w:rPr>
      </w:pPr>
      <w:r w:rsidRPr="009265A0">
        <w:rPr>
          <w:rFonts w:ascii="Tahoma" w:hAnsi="Tahoma" w:cs="Tahoma"/>
          <w:sz w:val="22"/>
          <w:szCs w:val="22"/>
        </w:rPr>
        <w:t>Se consideran incluidas en el concepto de plazas ocupacionales las plazas en talleres y centros ocupacionales financiados total o parcialmente con fondos provenientes de la aplicación de la Ley 39/2006, de 14 de diciembre, de Promoción de la Autonomía Personal y Atención a las personas en situación de dependencia.</w:t>
      </w:r>
    </w:p>
    <w:p w:rsidR="009265A0" w:rsidRPr="009265A0" w:rsidRDefault="009265A0" w:rsidP="009265A0">
      <w:pPr>
        <w:numPr>
          <w:ilvl w:val="0"/>
          <w:numId w:val="5"/>
        </w:numPr>
        <w:tabs>
          <w:tab w:val="clear" w:pos="360"/>
        </w:tabs>
        <w:suppressAutoHyphens w:val="0"/>
        <w:spacing w:before="100" w:beforeAutospacing="1" w:after="100" w:afterAutospacing="1" w:line="360" w:lineRule="auto"/>
        <w:ind w:left="374" w:hanging="374"/>
        <w:jc w:val="both"/>
        <w:rPr>
          <w:rFonts w:ascii="Tahoma" w:hAnsi="Tahoma" w:cs="Tahoma"/>
          <w:sz w:val="22"/>
          <w:szCs w:val="22"/>
        </w:rPr>
      </w:pPr>
      <w:r w:rsidRPr="009265A0">
        <w:rPr>
          <w:rFonts w:ascii="Tahoma" w:hAnsi="Tahoma" w:cs="Tahoma"/>
          <w:sz w:val="22"/>
          <w:szCs w:val="22"/>
        </w:rPr>
        <w:t>Formación ocupacional</w:t>
      </w:r>
    </w:p>
    <w:p w:rsidR="009265A0" w:rsidRPr="009265A0" w:rsidRDefault="009265A0" w:rsidP="009265A0">
      <w:pPr>
        <w:spacing w:before="100" w:beforeAutospacing="1" w:after="100" w:afterAutospacing="1" w:line="360" w:lineRule="auto"/>
        <w:jc w:val="both"/>
        <w:rPr>
          <w:rFonts w:ascii="Tahoma" w:hAnsi="Tahoma" w:cs="Tahoma"/>
          <w:color w:val="000000"/>
          <w:sz w:val="22"/>
          <w:szCs w:val="22"/>
        </w:rPr>
      </w:pPr>
      <w:r w:rsidRPr="009265A0">
        <w:rPr>
          <w:rFonts w:ascii="Tahoma" w:hAnsi="Tahoma" w:cs="Tahoma"/>
          <w:sz w:val="22"/>
          <w:szCs w:val="22"/>
        </w:rPr>
        <w:t xml:space="preserve">Recursos económicos destinados a apoyar la formación de personas con algún tipo de discapacidad, mediante el apoyo de cursos, bien organizados directamente o con la participación de la Fundación ONCE, que ofrezcan </w:t>
      </w:r>
      <w:r w:rsidRPr="009265A0">
        <w:rPr>
          <w:rFonts w:ascii="Tahoma" w:hAnsi="Tahoma" w:cs="Tahoma"/>
          <w:color w:val="000000"/>
          <w:sz w:val="22"/>
          <w:szCs w:val="22"/>
        </w:rPr>
        <w:t>cualificaciones profesionales que garanticen o aumenten las posibilidades de empleabilidad de los alumnos.</w:t>
      </w:r>
    </w:p>
    <w:p w:rsidR="009265A0" w:rsidRPr="009265A0" w:rsidRDefault="009265A0" w:rsidP="009265A0">
      <w:pPr>
        <w:numPr>
          <w:ilvl w:val="0"/>
          <w:numId w:val="5"/>
        </w:numPr>
        <w:tabs>
          <w:tab w:val="clear" w:pos="360"/>
        </w:tabs>
        <w:suppressAutoHyphens w:val="0"/>
        <w:spacing w:before="100" w:beforeAutospacing="1" w:after="100" w:afterAutospacing="1" w:line="360" w:lineRule="auto"/>
        <w:ind w:left="374" w:hanging="374"/>
        <w:jc w:val="both"/>
        <w:rPr>
          <w:rFonts w:ascii="Tahoma" w:hAnsi="Tahoma" w:cs="Tahoma"/>
          <w:sz w:val="22"/>
          <w:szCs w:val="22"/>
        </w:rPr>
      </w:pPr>
      <w:r w:rsidRPr="009265A0">
        <w:rPr>
          <w:rFonts w:ascii="Tahoma" w:hAnsi="Tahoma" w:cs="Tahoma"/>
          <w:sz w:val="22"/>
          <w:szCs w:val="22"/>
        </w:rPr>
        <w:t>Formación continua</w:t>
      </w:r>
    </w:p>
    <w:p w:rsidR="009265A0" w:rsidRPr="009265A0" w:rsidRDefault="009265A0" w:rsidP="009265A0">
      <w:pPr>
        <w:spacing w:before="100" w:beforeAutospacing="1" w:after="100" w:afterAutospacing="1" w:line="360" w:lineRule="auto"/>
        <w:jc w:val="both"/>
        <w:rPr>
          <w:rFonts w:ascii="Tahoma" w:hAnsi="Tahoma" w:cs="Tahoma"/>
          <w:sz w:val="22"/>
          <w:szCs w:val="22"/>
        </w:rPr>
      </w:pPr>
      <w:r w:rsidRPr="009265A0">
        <w:rPr>
          <w:rFonts w:ascii="Tahoma" w:hAnsi="Tahoma" w:cs="Tahoma"/>
          <w:sz w:val="22"/>
          <w:szCs w:val="22"/>
        </w:rPr>
        <w:t>Recursos económicos de la Fundación ONCE destinados a financiar el Plan de Formación Continua de las Personas con Discapacidad en empresas con participación, mayoritaria o minoritaria, de Grupo ILUNION, S.L., y en Servimedia, S.A.U.</w:t>
      </w:r>
    </w:p>
    <w:p w:rsidR="00FD4D7B" w:rsidRPr="008E4E1E" w:rsidRDefault="00FD4D7B" w:rsidP="00FD4D7B">
      <w:pPr>
        <w:pStyle w:val="Textoindependiente"/>
        <w:numPr>
          <w:ilvl w:val="0"/>
          <w:numId w:val="4"/>
        </w:numPr>
        <w:suppressAutoHyphens w:val="0"/>
        <w:spacing w:before="0" w:line="360" w:lineRule="auto"/>
        <w:jc w:val="left"/>
        <w:rPr>
          <w:rFonts w:ascii="Tahoma" w:hAnsi="Tahoma" w:cs="Tahoma"/>
          <w:b/>
          <w:sz w:val="22"/>
          <w:szCs w:val="22"/>
        </w:rPr>
      </w:pPr>
      <w:r w:rsidRPr="008E4E1E">
        <w:rPr>
          <w:rFonts w:ascii="Tahoma" w:hAnsi="Tahoma" w:cs="Tahoma"/>
          <w:b/>
          <w:sz w:val="22"/>
          <w:szCs w:val="22"/>
        </w:rPr>
        <w:t>Plan de Accesibilidad Universal:</w:t>
      </w:r>
    </w:p>
    <w:p w:rsidR="00FD4D7B" w:rsidRPr="008E4E1E" w:rsidRDefault="00FD4D7B" w:rsidP="00FD4D7B">
      <w:pPr>
        <w:pStyle w:val="Sangradetextonormal"/>
        <w:spacing w:after="0" w:line="360" w:lineRule="auto"/>
        <w:rPr>
          <w:rFonts w:ascii="Tahoma" w:hAnsi="Tahoma" w:cs="Tahoma"/>
          <w:b/>
          <w:sz w:val="22"/>
          <w:szCs w:val="22"/>
        </w:rPr>
      </w:pPr>
    </w:p>
    <w:p w:rsidR="00FD4D7B" w:rsidRPr="008E4E1E" w:rsidRDefault="00FD4D7B" w:rsidP="00FD4D7B">
      <w:pPr>
        <w:pStyle w:val="Sangradetextonormal"/>
        <w:spacing w:after="0" w:line="360" w:lineRule="auto"/>
        <w:ind w:left="0"/>
        <w:jc w:val="both"/>
        <w:rPr>
          <w:rFonts w:ascii="Tahoma" w:hAnsi="Tahoma" w:cs="Tahoma"/>
          <w:sz w:val="22"/>
          <w:szCs w:val="22"/>
        </w:rPr>
      </w:pPr>
      <w:r w:rsidRPr="008E4E1E">
        <w:rPr>
          <w:rFonts w:ascii="Tahoma" w:hAnsi="Tahoma" w:cs="Tahoma"/>
          <w:sz w:val="22"/>
          <w:szCs w:val="22"/>
        </w:rPr>
        <w:t>Se contienen bajo este plan todas aquellas iniciativas encaminadas a contribuir a la integración social de las personas con discapacidad a través de proyectos que promuevan la mejora de la calidad de vida de dicho colectivo, impulsando la creación de entornos, productos y servicios globalmente accesibles.</w:t>
      </w:r>
    </w:p>
    <w:p w:rsidR="00E05021" w:rsidRPr="00103217" w:rsidRDefault="00E05021" w:rsidP="00E05021">
      <w:pPr>
        <w:spacing w:before="100" w:beforeAutospacing="1" w:after="100" w:afterAutospacing="1" w:line="360" w:lineRule="auto"/>
        <w:jc w:val="both"/>
        <w:rPr>
          <w:rFonts w:ascii="Tahoma" w:hAnsi="Tahoma" w:cs="Tahoma"/>
          <w:sz w:val="22"/>
          <w:szCs w:val="22"/>
        </w:rPr>
      </w:pPr>
      <w:r w:rsidRPr="00103217">
        <w:rPr>
          <w:rFonts w:ascii="Tahoma" w:hAnsi="Tahoma" w:cs="Tahoma"/>
          <w:sz w:val="22"/>
          <w:szCs w:val="22"/>
        </w:rPr>
        <w:t xml:space="preserve">El total de gastos destinados al </w:t>
      </w:r>
      <w:r w:rsidRPr="00103217">
        <w:rPr>
          <w:rFonts w:ascii="Tahoma" w:hAnsi="Tahoma" w:cs="Tahoma"/>
          <w:b/>
          <w:sz w:val="22"/>
          <w:szCs w:val="22"/>
        </w:rPr>
        <w:t>Plan de Accesibilidad</w:t>
      </w:r>
      <w:r w:rsidRPr="00103217">
        <w:rPr>
          <w:rFonts w:ascii="Tahoma" w:hAnsi="Tahoma" w:cs="Tahoma"/>
          <w:sz w:val="22"/>
          <w:szCs w:val="22"/>
        </w:rPr>
        <w:t xml:space="preserve"> asciende a 22,3 millones de euros, que supone prácticamente mantener la cifra con respecto al estimado de 2017.  </w:t>
      </w:r>
    </w:p>
    <w:p w:rsidR="00FD4D7B" w:rsidRPr="008E4E1E" w:rsidRDefault="00FD4D7B" w:rsidP="00FD4D7B">
      <w:pPr>
        <w:pStyle w:val="Sangradetextonormal"/>
        <w:spacing w:after="0" w:line="360" w:lineRule="auto"/>
        <w:ind w:left="0"/>
        <w:rPr>
          <w:rFonts w:ascii="Tahoma" w:hAnsi="Tahoma" w:cs="Tahoma"/>
          <w:b/>
          <w:sz w:val="22"/>
          <w:szCs w:val="22"/>
        </w:rPr>
      </w:pPr>
      <w:r w:rsidRPr="008E4E1E">
        <w:rPr>
          <w:rFonts w:ascii="Tahoma" w:hAnsi="Tahoma" w:cs="Tahoma"/>
          <w:b/>
          <w:sz w:val="22"/>
          <w:szCs w:val="22"/>
        </w:rPr>
        <w:t>c) Proyectos Institucionales</w:t>
      </w:r>
    </w:p>
    <w:p w:rsidR="00FD4D7B" w:rsidRPr="008E4E1E" w:rsidRDefault="00FD4D7B" w:rsidP="00FD4D7B">
      <w:pPr>
        <w:spacing w:line="360" w:lineRule="auto"/>
        <w:jc w:val="both"/>
        <w:rPr>
          <w:rFonts w:ascii="Tahoma" w:hAnsi="Tahoma" w:cs="Tahoma"/>
          <w:sz w:val="22"/>
          <w:szCs w:val="22"/>
        </w:rPr>
      </w:pPr>
    </w:p>
    <w:p w:rsidR="00FD4D7B" w:rsidRPr="008E4E1E" w:rsidRDefault="00FD4D7B" w:rsidP="00FD4D7B">
      <w:pPr>
        <w:pStyle w:val="Sangradetextonormal"/>
        <w:spacing w:after="0" w:line="360" w:lineRule="auto"/>
        <w:ind w:left="0"/>
        <w:jc w:val="both"/>
        <w:rPr>
          <w:rFonts w:ascii="Tahoma" w:hAnsi="Tahoma" w:cs="Tahoma"/>
          <w:sz w:val="22"/>
          <w:szCs w:val="22"/>
        </w:rPr>
      </w:pPr>
      <w:r w:rsidRPr="008E4E1E">
        <w:rPr>
          <w:rFonts w:ascii="Tahoma" w:hAnsi="Tahoma" w:cs="Tahoma"/>
          <w:sz w:val="22"/>
          <w:szCs w:val="22"/>
        </w:rPr>
        <w:t>Se consideran institucionales aquellos proyectos que han contribuido transversalmente al logro del objetivo fundamental de la Fundación, que es el de la formación y el empleo de las personas con discapacidad, así como la accesibilidad universal. Potencian y fortalecen tanto la imagen institucional como los objetivos finales que la Fundación ONCE pretende.</w:t>
      </w:r>
    </w:p>
    <w:p w:rsidR="00FD4D7B" w:rsidRPr="008E4E1E" w:rsidRDefault="00FD4D7B" w:rsidP="00FD4D7B">
      <w:pPr>
        <w:pStyle w:val="Sangradetextonormal"/>
        <w:spacing w:after="0" w:line="360" w:lineRule="auto"/>
        <w:jc w:val="both"/>
        <w:rPr>
          <w:rFonts w:ascii="Tahoma" w:hAnsi="Tahoma" w:cs="Tahoma"/>
          <w:sz w:val="22"/>
          <w:szCs w:val="22"/>
        </w:rPr>
      </w:pPr>
    </w:p>
    <w:p w:rsidR="00FD4D7B" w:rsidRPr="008E4E1E" w:rsidRDefault="00FD4D7B" w:rsidP="00FD4D7B">
      <w:pPr>
        <w:pStyle w:val="Sangradetextonormal"/>
        <w:spacing w:after="0" w:line="360" w:lineRule="auto"/>
        <w:ind w:left="0"/>
        <w:jc w:val="both"/>
        <w:rPr>
          <w:rFonts w:ascii="Tahoma" w:hAnsi="Tahoma" w:cs="Tahoma"/>
          <w:sz w:val="22"/>
          <w:szCs w:val="22"/>
        </w:rPr>
      </w:pPr>
      <w:r w:rsidRPr="008E4E1E">
        <w:rPr>
          <w:rFonts w:ascii="Tahoma" w:hAnsi="Tahoma" w:cs="Tahoma"/>
          <w:sz w:val="22"/>
          <w:szCs w:val="22"/>
        </w:rPr>
        <w:t>Estos proyectos son asignables tanto al Plan de Empleo y Formación como al Plan de Accesibilidad, puesto que coadyuvan directamente a la consecución de los objetivos de ambos. Por tanto, para asignarlos a uno y otro Plan se ha utilizado un criterio de reparto basado en el peso de cada uno de los dos planes sobre el presupuesto anual, que en el caso de los ejercicios 201</w:t>
      </w:r>
      <w:r w:rsidR="00E05021">
        <w:rPr>
          <w:rFonts w:ascii="Tahoma" w:hAnsi="Tahoma" w:cs="Tahoma"/>
          <w:sz w:val="22"/>
          <w:szCs w:val="22"/>
        </w:rPr>
        <w:t>7</w:t>
      </w:r>
      <w:r w:rsidRPr="008E4E1E">
        <w:rPr>
          <w:rFonts w:ascii="Tahoma" w:hAnsi="Tahoma" w:cs="Tahoma"/>
          <w:sz w:val="22"/>
          <w:szCs w:val="22"/>
          <w:lang w:val="es-ES_tradnl"/>
        </w:rPr>
        <w:t>-</w:t>
      </w:r>
      <w:r w:rsidR="00230906" w:rsidRPr="008E4E1E">
        <w:rPr>
          <w:rFonts w:ascii="Tahoma" w:hAnsi="Tahoma" w:cs="Tahoma"/>
          <w:sz w:val="22"/>
          <w:szCs w:val="22"/>
          <w:lang w:val="es-ES_tradnl"/>
        </w:rPr>
        <w:t>201</w:t>
      </w:r>
      <w:r w:rsidR="00E05021">
        <w:rPr>
          <w:rFonts w:ascii="Tahoma" w:hAnsi="Tahoma" w:cs="Tahoma"/>
          <w:sz w:val="22"/>
          <w:szCs w:val="22"/>
          <w:lang w:val="es-ES_tradnl"/>
        </w:rPr>
        <w:t>8</w:t>
      </w:r>
      <w:r w:rsidR="00230906" w:rsidRPr="008E4E1E">
        <w:rPr>
          <w:rFonts w:ascii="Tahoma" w:hAnsi="Tahoma" w:cs="Tahoma"/>
          <w:sz w:val="22"/>
          <w:szCs w:val="22"/>
          <w:lang w:val="es-ES_tradnl"/>
        </w:rPr>
        <w:t xml:space="preserve"> </w:t>
      </w:r>
      <w:r w:rsidRPr="008E4E1E">
        <w:rPr>
          <w:rFonts w:ascii="Tahoma" w:hAnsi="Tahoma" w:cs="Tahoma"/>
          <w:sz w:val="22"/>
          <w:szCs w:val="22"/>
        </w:rPr>
        <w:t xml:space="preserve">ha sido del </w:t>
      </w:r>
      <w:r w:rsidRPr="008E4E1E">
        <w:rPr>
          <w:rFonts w:ascii="Tahoma" w:hAnsi="Tahoma" w:cs="Tahoma"/>
          <w:sz w:val="22"/>
          <w:szCs w:val="22"/>
          <w:lang w:val="es-ES_tradnl"/>
        </w:rPr>
        <w:t>70</w:t>
      </w:r>
      <w:r w:rsidRPr="008E4E1E">
        <w:rPr>
          <w:rFonts w:ascii="Tahoma" w:hAnsi="Tahoma" w:cs="Tahoma"/>
          <w:sz w:val="22"/>
          <w:szCs w:val="22"/>
        </w:rPr>
        <w:t xml:space="preserve">% a Empleo y Formación y el resto, es decir el 30%, a Accesibilidad Universal. </w:t>
      </w:r>
    </w:p>
    <w:p w:rsidR="00E05021" w:rsidRDefault="00E05021" w:rsidP="00FD4D7B">
      <w:pPr>
        <w:pStyle w:val="Sangradetextonormal"/>
        <w:spacing w:after="0" w:line="360" w:lineRule="auto"/>
        <w:ind w:left="0"/>
        <w:jc w:val="both"/>
        <w:rPr>
          <w:rFonts w:ascii="Tahoma" w:hAnsi="Tahoma" w:cs="Tahoma"/>
          <w:sz w:val="22"/>
          <w:szCs w:val="22"/>
        </w:rPr>
      </w:pPr>
    </w:p>
    <w:p w:rsidR="00FD4D7B" w:rsidRPr="008E4E1E" w:rsidRDefault="00FD4D7B" w:rsidP="00FD4D7B">
      <w:pPr>
        <w:pStyle w:val="Sangradetextonormal"/>
        <w:spacing w:after="0" w:line="360" w:lineRule="auto"/>
        <w:ind w:left="0"/>
        <w:jc w:val="both"/>
        <w:rPr>
          <w:rFonts w:ascii="Tahoma" w:hAnsi="Tahoma" w:cs="Tahoma"/>
          <w:sz w:val="22"/>
          <w:szCs w:val="22"/>
        </w:rPr>
      </w:pPr>
      <w:r w:rsidRPr="008E4E1E">
        <w:rPr>
          <w:rFonts w:ascii="Tahoma" w:hAnsi="Tahoma" w:cs="Tahoma"/>
          <w:sz w:val="22"/>
          <w:szCs w:val="22"/>
        </w:rPr>
        <w:t>A modo enunciativo y no limitativo, se han tratado bajo este criterio los siguientes proyectos:</w:t>
      </w:r>
    </w:p>
    <w:p w:rsidR="00FD4D7B" w:rsidRPr="008E4E1E" w:rsidRDefault="00FD4D7B" w:rsidP="00FD4D7B">
      <w:pPr>
        <w:pStyle w:val="Sangradetextonormal"/>
        <w:spacing w:after="0" w:line="360" w:lineRule="auto"/>
        <w:ind w:left="0"/>
        <w:jc w:val="both"/>
        <w:rPr>
          <w:rFonts w:ascii="Tahoma" w:hAnsi="Tahoma" w:cs="Tahoma"/>
          <w:sz w:val="22"/>
          <w:szCs w:val="22"/>
        </w:rPr>
      </w:pPr>
    </w:p>
    <w:p w:rsidR="00FD4D7B" w:rsidRPr="008E4E1E" w:rsidRDefault="00FD4D7B" w:rsidP="00FD4D7B">
      <w:pPr>
        <w:pStyle w:val="Sangradetextonormal"/>
        <w:numPr>
          <w:ilvl w:val="0"/>
          <w:numId w:val="3"/>
        </w:numPr>
        <w:suppressAutoHyphens w:val="0"/>
        <w:spacing w:after="0" w:line="360" w:lineRule="auto"/>
        <w:jc w:val="both"/>
        <w:rPr>
          <w:rFonts w:ascii="Tahoma" w:hAnsi="Tahoma" w:cs="Tahoma"/>
          <w:sz w:val="22"/>
          <w:szCs w:val="22"/>
        </w:rPr>
      </w:pPr>
      <w:r w:rsidRPr="008E4E1E">
        <w:rPr>
          <w:rFonts w:ascii="Tahoma" w:hAnsi="Tahoma" w:cs="Tahoma"/>
          <w:sz w:val="22"/>
          <w:szCs w:val="22"/>
        </w:rPr>
        <w:t>Campañas institucionales.</w:t>
      </w:r>
    </w:p>
    <w:p w:rsidR="00FD4D7B" w:rsidRPr="008E4E1E" w:rsidRDefault="00FD4D7B" w:rsidP="00FD4D7B">
      <w:pPr>
        <w:pStyle w:val="Sangradetextonormal"/>
        <w:numPr>
          <w:ilvl w:val="0"/>
          <w:numId w:val="3"/>
        </w:numPr>
        <w:suppressAutoHyphens w:val="0"/>
        <w:spacing w:after="0" w:line="360" w:lineRule="auto"/>
        <w:jc w:val="both"/>
        <w:rPr>
          <w:rFonts w:ascii="Tahoma" w:hAnsi="Tahoma" w:cs="Tahoma"/>
          <w:sz w:val="22"/>
          <w:szCs w:val="22"/>
        </w:rPr>
      </w:pPr>
      <w:r w:rsidRPr="008E4E1E">
        <w:rPr>
          <w:rFonts w:ascii="Tahoma" w:hAnsi="Tahoma" w:cs="Tahoma"/>
          <w:sz w:val="22"/>
          <w:szCs w:val="22"/>
        </w:rPr>
        <w:t>Proyectos de patrocinio de actividades de difusión que hayan contribuido conjuntamente a la consecución de los objetivos principales de empleo y formación así como de accesibilidad universal que persigue la Fundación.</w:t>
      </w:r>
    </w:p>
    <w:p w:rsidR="00FD4D7B" w:rsidRPr="008E4E1E" w:rsidRDefault="00FD4D7B" w:rsidP="00FD4D7B">
      <w:pPr>
        <w:pStyle w:val="Sangradetextonormal"/>
        <w:numPr>
          <w:ilvl w:val="0"/>
          <w:numId w:val="3"/>
        </w:numPr>
        <w:suppressAutoHyphens w:val="0"/>
        <w:spacing w:after="0" w:line="360" w:lineRule="auto"/>
        <w:jc w:val="both"/>
        <w:rPr>
          <w:rFonts w:ascii="Tahoma" w:hAnsi="Tahoma" w:cs="Tahoma"/>
          <w:sz w:val="22"/>
          <w:szCs w:val="22"/>
        </w:rPr>
      </w:pPr>
      <w:r w:rsidRPr="008E4E1E">
        <w:rPr>
          <w:rFonts w:ascii="Tahoma" w:hAnsi="Tahoma" w:cs="Tahoma"/>
          <w:sz w:val="22"/>
          <w:szCs w:val="22"/>
        </w:rPr>
        <w:t>Proyectos de patrocinio de actividades deportivas de las personas con discapacidad.</w:t>
      </w:r>
    </w:p>
    <w:p w:rsidR="00FD4D7B" w:rsidRPr="008E4E1E" w:rsidRDefault="00FD4D7B" w:rsidP="00FD4D7B">
      <w:pPr>
        <w:pStyle w:val="Sangradetextonormal"/>
        <w:numPr>
          <w:ilvl w:val="0"/>
          <w:numId w:val="3"/>
        </w:numPr>
        <w:suppressAutoHyphens w:val="0"/>
        <w:spacing w:after="0" w:line="360" w:lineRule="auto"/>
        <w:jc w:val="both"/>
        <w:rPr>
          <w:rFonts w:ascii="Tahoma" w:hAnsi="Tahoma" w:cs="Tahoma"/>
          <w:sz w:val="22"/>
          <w:szCs w:val="22"/>
        </w:rPr>
      </w:pPr>
      <w:r w:rsidRPr="008E4E1E">
        <w:rPr>
          <w:rFonts w:ascii="Tahoma" w:hAnsi="Tahoma" w:cs="Tahoma"/>
          <w:sz w:val="22"/>
          <w:szCs w:val="22"/>
        </w:rPr>
        <w:t>Jornadas de sensibilización que han potenciado, de modo conjunto, los objetivos de la Fundación.</w:t>
      </w:r>
    </w:p>
    <w:p w:rsidR="00FD4D7B" w:rsidRPr="008E4E1E" w:rsidRDefault="00FD4D7B" w:rsidP="00FD4D7B">
      <w:pPr>
        <w:pStyle w:val="Sangradetextonormal"/>
        <w:numPr>
          <w:ilvl w:val="0"/>
          <w:numId w:val="3"/>
        </w:numPr>
        <w:suppressAutoHyphens w:val="0"/>
        <w:spacing w:after="0" w:line="360" w:lineRule="auto"/>
        <w:jc w:val="both"/>
        <w:rPr>
          <w:rFonts w:ascii="Tahoma" w:hAnsi="Tahoma" w:cs="Tahoma"/>
          <w:sz w:val="22"/>
          <w:szCs w:val="22"/>
        </w:rPr>
      </w:pPr>
      <w:r w:rsidRPr="008E4E1E">
        <w:rPr>
          <w:rFonts w:ascii="Tahoma" w:hAnsi="Tahoma" w:cs="Tahoma"/>
          <w:sz w:val="22"/>
          <w:szCs w:val="22"/>
        </w:rPr>
        <w:t>Participación en la elaboración de normativa que haya favorecido o vaya a favorecer la integración de las personas con discapacidad en general y que aborde conjuntamente aspectos en materia de empleo así como en materia de accesibilidad.</w:t>
      </w:r>
    </w:p>
    <w:p w:rsidR="00FD4D7B" w:rsidRPr="008E4E1E" w:rsidRDefault="00FD4D7B" w:rsidP="00FD4D7B">
      <w:pPr>
        <w:pStyle w:val="Sangradetextonormal"/>
        <w:numPr>
          <w:ilvl w:val="0"/>
          <w:numId w:val="3"/>
        </w:numPr>
        <w:suppressAutoHyphens w:val="0"/>
        <w:spacing w:after="0" w:line="360" w:lineRule="auto"/>
        <w:jc w:val="both"/>
        <w:rPr>
          <w:rFonts w:ascii="Tahoma" w:hAnsi="Tahoma" w:cs="Tahoma"/>
          <w:sz w:val="22"/>
          <w:szCs w:val="22"/>
        </w:rPr>
      </w:pPr>
      <w:r w:rsidRPr="008E4E1E">
        <w:rPr>
          <w:rFonts w:ascii="Tahoma" w:hAnsi="Tahoma" w:cs="Tahoma"/>
          <w:sz w:val="22"/>
          <w:szCs w:val="22"/>
        </w:rPr>
        <w:t>Participación en grupos de interés institucional, que han desarrollado su actividad tanto a escala nacional como internacional, y que han trabajado en pro de la integración a través del empleo o la accesibilidad de las personas con discapacidad.</w:t>
      </w:r>
    </w:p>
    <w:p w:rsidR="00FD4D7B" w:rsidRPr="008E4E1E" w:rsidRDefault="00FD4D7B" w:rsidP="00FD4D7B">
      <w:pPr>
        <w:pStyle w:val="Sangradetextonormal"/>
        <w:numPr>
          <w:ilvl w:val="0"/>
          <w:numId w:val="3"/>
        </w:numPr>
        <w:suppressAutoHyphens w:val="0"/>
        <w:spacing w:after="0" w:line="360" w:lineRule="auto"/>
        <w:jc w:val="both"/>
        <w:rPr>
          <w:rFonts w:ascii="Tahoma" w:hAnsi="Tahoma" w:cs="Tahoma"/>
          <w:sz w:val="22"/>
          <w:szCs w:val="22"/>
        </w:rPr>
      </w:pPr>
      <w:r w:rsidRPr="008E4E1E">
        <w:rPr>
          <w:rFonts w:ascii="Tahoma" w:hAnsi="Tahoma" w:cs="Tahoma"/>
          <w:sz w:val="22"/>
          <w:szCs w:val="22"/>
        </w:rPr>
        <w:t>Proyectos orientados a la promoción de la implicación de otros agentes sociales en el ámbito nacional y/o internacional (empresas, instituciones, organismos públicos, universidades, ONGs, etc….) en los objetivos de la Fundación.</w:t>
      </w:r>
    </w:p>
    <w:p w:rsidR="00FD4D7B" w:rsidRPr="008E4E1E" w:rsidRDefault="00FD4D7B" w:rsidP="00FD4D7B">
      <w:pPr>
        <w:pStyle w:val="Sangradetextonormal"/>
        <w:numPr>
          <w:ilvl w:val="0"/>
          <w:numId w:val="3"/>
        </w:numPr>
        <w:suppressAutoHyphens w:val="0"/>
        <w:spacing w:after="0" w:line="360" w:lineRule="auto"/>
        <w:jc w:val="both"/>
        <w:rPr>
          <w:rFonts w:ascii="Tahoma" w:hAnsi="Tahoma" w:cs="Tahoma"/>
          <w:sz w:val="22"/>
          <w:szCs w:val="22"/>
        </w:rPr>
      </w:pPr>
      <w:r w:rsidRPr="008E4E1E">
        <w:rPr>
          <w:rFonts w:ascii="Tahoma" w:hAnsi="Tahoma" w:cs="Tahoma"/>
          <w:sz w:val="22"/>
          <w:szCs w:val="22"/>
        </w:rPr>
        <w:t>Promoción de recursos públicos y privados para el cumplimiento de los fines fundacionales.</w:t>
      </w:r>
    </w:p>
    <w:p w:rsidR="00FD4D7B" w:rsidRPr="008E4E1E" w:rsidRDefault="00FD4D7B" w:rsidP="00FD4D7B">
      <w:pPr>
        <w:pStyle w:val="Sangradetextonormal"/>
        <w:numPr>
          <w:ilvl w:val="0"/>
          <w:numId w:val="3"/>
        </w:numPr>
        <w:suppressAutoHyphens w:val="0"/>
        <w:spacing w:after="0" w:line="360" w:lineRule="auto"/>
        <w:jc w:val="both"/>
        <w:rPr>
          <w:rFonts w:ascii="Tahoma" w:hAnsi="Tahoma" w:cs="Tahoma"/>
          <w:sz w:val="22"/>
          <w:szCs w:val="22"/>
        </w:rPr>
      </w:pPr>
      <w:r w:rsidRPr="008E4E1E">
        <w:rPr>
          <w:rFonts w:ascii="Tahoma" w:hAnsi="Tahoma" w:cs="Tahoma"/>
          <w:sz w:val="22"/>
          <w:szCs w:val="22"/>
        </w:rPr>
        <w:t>Todos aquellos otros que hayan contribuido transversalmente al cumplimiento de los objetivos institucionales de la Fundación.</w:t>
      </w:r>
    </w:p>
    <w:p w:rsidR="00FD4D7B" w:rsidRPr="008E4E1E" w:rsidRDefault="00FD4D7B" w:rsidP="00FD4D7B">
      <w:pPr>
        <w:pStyle w:val="Sangradetextonormal"/>
        <w:suppressAutoHyphens w:val="0"/>
        <w:spacing w:after="0" w:line="360" w:lineRule="auto"/>
        <w:jc w:val="both"/>
        <w:rPr>
          <w:rFonts w:ascii="Tahoma" w:hAnsi="Tahoma" w:cs="Tahoma"/>
          <w:sz w:val="22"/>
          <w:szCs w:val="22"/>
        </w:rPr>
      </w:pPr>
    </w:p>
    <w:p w:rsidR="00FD4D7B" w:rsidRPr="008E4E1E" w:rsidRDefault="00FD4D7B" w:rsidP="00FD4D7B">
      <w:pPr>
        <w:pStyle w:val="Sangradetextonormal"/>
        <w:spacing w:after="0" w:line="360" w:lineRule="auto"/>
        <w:ind w:left="0"/>
        <w:rPr>
          <w:rFonts w:ascii="Tahoma" w:hAnsi="Tahoma" w:cs="Tahoma"/>
          <w:b/>
          <w:sz w:val="22"/>
          <w:szCs w:val="22"/>
        </w:rPr>
      </w:pPr>
      <w:r w:rsidRPr="008E4E1E">
        <w:rPr>
          <w:rFonts w:ascii="Tahoma" w:hAnsi="Tahoma" w:cs="Tahoma"/>
          <w:b/>
          <w:sz w:val="22"/>
          <w:szCs w:val="22"/>
        </w:rPr>
        <w:t>d) Gastos de Gestión Interna</w:t>
      </w:r>
    </w:p>
    <w:p w:rsidR="00FD4D7B" w:rsidRPr="00FA0253" w:rsidRDefault="00FD4D7B" w:rsidP="00FD4D7B">
      <w:pPr>
        <w:spacing w:line="360" w:lineRule="auto"/>
        <w:jc w:val="both"/>
        <w:rPr>
          <w:rFonts w:ascii="Tahoma" w:hAnsi="Tahoma" w:cs="Tahoma"/>
          <w:sz w:val="22"/>
          <w:szCs w:val="22"/>
        </w:rPr>
      </w:pPr>
    </w:p>
    <w:p w:rsidR="00FD4D7B" w:rsidRPr="008E4E1E" w:rsidRDefault="00FD4D7B" w:rsidP="00FD4D7B">
      <w:pPr>
        <w:spacing w:line="360" w:lineRule="auto"/>
        <w:jc w:val="both"/>
        <w:rPr>
          <w:rFonts w:ascii="Tahoma" w:hAnsi="Tahoma" w:cs="Tahoma"/>
          <w:sz w:val="22"/>
          <w:szCs w:val="22"/>
          <w:lang w:val="es-ES_tradnl"/>
        </w:rPr>
      </w:pPr>
      <w:r w:rsidRPr="008E4E1E">
        <w:rPr>
          <w:rFonts w:ascii="Tahoma" w:hAnsi="Tahoma" w:cs="Tahoma"/>
          <w:sz w:val="22"/>
          <w:szCs w:val="22"/>
          <w:lang w:val="es-ES_tradnl"/>
        </w:rPr>
        <w:t>Los gastos de gestión interna del ejercicio 201</w:t>
      </w:r>
      <w:r w:rsidR="00E05021">
        <w:rPr>
          <w:rFonts w:ascii="Tahoma" w:hAnsi="Tahoma" w:cs="Tahoma"/>
          <w:sz w:val="22"/>
          <w:szCs w:val="22"/>
          <w:lang w:val="es-ES_tradnl"/>
        </w:rPr>
        <w:t>8</w:t>
      </w:r>
      <w:r w:rsidRPr="008E4E1E">
        <w:rPr>
          <w:rFonts w:ascii="Tahoma" w:hAnsi="Tahoma" w:cs="Tahoma"/>
          <w:sz w:val="22"/>
          <w:szCs w:val="22"/>
          <w:lang w:val="es-ES_tradnl"/>
        </w:rPr>
        <w:t xml:space="preserve"> se situarán en 6</w:t>
      </w:r>
      <w:r w:rsidR="00E05021">
        <w:rPr>
          <w:rFonts w:ascii="Tahoma" w:hAnsi="Tahoma" w:cs="Tahoma"/>
          <w:sz w:val="22"/>
          <w:szCs w:val="22"/>
          <w:lang w:val="es-ES_tradnl"/>
        </w:rPr>
        <w:t>,9</w:t>
      </w:r>
      <w:r w:rsidRPr="008E4E1E">
        <w:rPr>
          <w:rFonts w:ascii="Tahoma" w:hAnsi="Tahoma" w:cs="Tahoma"/>
          <w:sz w:val="22"/>
          <w:szCs w:val="22"/>
          <w:lang w:val="es-ES_tradnl"/>
        </w:rPr>
        <w:t xml:space="preserve"> millones de euros. Por tanto las cifras de gastos de gestión interna </w:t>
      </w:r>
      <w:r w:rsidRPr="008E4E1E">
        <w:rPr>
          <w:rFonts w:ascii="Tahoma" w:hAnsi="Tahoma" w:cs="Tahoma"/>
          <w:sz w:val="22"/>
          <w:szCs w:val="22"/>
        </w:rPr>
        <w:t xml:space="preserve">suponen un </w:t>
      </w:r>
      <w:r w:rsidR="00E05021">
        <w:rPr>
          <w:rFonts w:ascii="Tahoma" w:hAnsi="Tahoma" w:cs="Tahoma"/>
          <w:sz w:val="22"/>
          <w:szCs w:val="22"/>
        </w:rPr>
        <w:t>3</w:t>
      </w:r>
      <w:r w:rsidRPr="008E4E1E">
        <w:rPr>
          <w:rFonts w:ascii="Tahoma" w:hAnsi="Tahoma" w:cs="Tahoma"/>
          <w:sz w:val="22"/>
          <w:szCs w:val="22"/>
        </w:rPr>
        <w:t xml:space="preserve">% </w:t>
      </w:r>
      <w:r w:rsidR="00E05021">
        <w:rPr>
          <w:rFonts w:ascii="Tahoma" w:hAnsi="Tahoma" w:cs="Tahoma"/>
          <w:sz w:val="22"/>
          <w:szCs w:val="22"/>
        </w:rPr>
        <w:t>más</w:t>
      </w:r>
      <w:r w:rsidRPr="008E4E1E">
        <w:rPr>
          <w:rFonts w:ascii="Tahoma" w:hAnsi="Tahoma" w:cs="Tahoma"/>
          <w:sz w:val="22"/>
          <w:szCs w:val="22"/>
        </w:rPr>
        <w:t xml:space="preserve"> que el</w:t>
      </w:r>
      <w:r w:rsidR="00230906" w:rsidRPr="008E4E1E">
        <w:rPr>
          <w:rFonts w:ascii="Tahoma" w:hAnsi="Tahoma" w:cs="Tahoma"/>
          <w:sz w:val="22"/>
          <w:szCs w:val="22"/>
        </w:rPr>
        <w:t xml:space="preserve"> estimado de cierre del año 201</w:t>
      </w:r>
      <w:r w:rsidR="00E05021">
        <w:rPr>
          <w:rFonts w:ascii="Tahoma" w:hAnsi="Tahoma" w:cs="Tahoma"/>
          <w:sz w:val="22"/>
          <w:szCs w:val="22"/>
        </w:rPr>
        <w:t>7</w:t>
      </w:r>
      <w:r w:rsidRPr="008E4E1E">
        <w:rPr>
          <w:rFonts w:ascii="Tahoma" w:hAnsi="Tahoma" w:cs="Tahoma"/>
          <w:sz w:val="22"/>
          <w:szCs w:val="22"/>
        </w:rPr>
        <w:t xml:space="preserve">. </w:t>
      </w:r>
    </w:p>
    <w:p w:rsidR="00FD4D7B" w:rsidRPr="008E4E1E" w:rsidRDefault="00FD4D7B" w:rsidP="00FD4D7B">
      <w:pPr>
        <w:spacing w:line="360" w:lineRule="auto"/>
        <w:jc w:val="both"/>
        <w:rPr>
          <w:rFonts w:ascii="Tahoma" w:hAnsi="Tahoma" w:cs="Tahoma"/>
          <w:sz w:val="22"/>
          <w:szCs w:val="22"/>
          <w:lang w:val="es-ES_tradnl"/>
        </w:rPr>
      </w:pPr>
    </w:p>
    <w:p w:rsidR="002620CD" w:rsidRDefault="00FD4D7B" w:rsidP="00FD4D7B">
      <w:pPr>
        <w:spacing w:line="360" w:lineRule="auto"/>
        <w:jc w:val="both"/>
        <w:rPr>
          <w:rFonts w:ascii="Tahoma" w:hAnsi="Tahoma" w:cs="Tahoma"/>
          <w:sz w:val="22"/>
          <w:szCs w:val="22"/>
        </w:rPr>
      </w:pPr>
      <w:r w:rsidRPr="008E4E1E">
        <w:rPr>
          <w:rFonts w:ascii="Tahoma" w:hAnsi="Tahoma" w:cs="Tahoma"/>
          <w:sz w:val="22"/>
          <w:szCs w:val="22"/>
        </w:rPr>
        <w:t>Para la obtención del importe destinado a fines, en el ejercicio 20</w:t>
      </w:r>
      <w:r w:rsidR="00E05021">
        <w:rPr>
          <w:rFonts w:ascii="Tahoma" w:hAnsi="Tahoma" w:cs="Tahoma"/>
          <w:sz w:val="22"/>
          <w:szCs w:val="22"/>
        </w:rPr>
        <w:t>18</w:t>
      </w:r>
      <w:r w:rsidRPr="008E4E1E">
        <w:rPr>
          <w:rFonts w:ascii="Tahoma" w:hAnsi="Tahoma" w:cs="Tahoma"/>
          <w:sz w:val="22"/>
          <w:szCs w:val="22"/>
        </w:rPr>
        <w:t>, una vez aplicados los importes de los proyectos institucionales a los Planes de Empleo y Formación y de Accesibilidad Universal, según el criterio indicado, se ha procedido a la imputación de los gastos de personal en función del coste salarial de las personas que se dedican a la gestión de los proyectos.</w:t>
      </w:r>
    </w:p>
    <w:p w:rsidR="00FD4D7B" w:rsidRPr="008E4E1E" w:rsidRDefault="00FD4D7B" w:rsidP="00FD4D7B">
      <w:pPr>
        <w:spacing w:line="360" w:lineRule="auto"/>
        <w:jc w:val="both"/>
        <w:rPr>
          <w:rFonts w:ascii="Tahoma" w:hAnsi="Tahoma" w:cs="Tahoma"/>
          <w:sz w:val="22"/>
          <w:szCs w:val="22"/>
        </w:rPr>
      </w:pPr>
      <w:r w:rsidRPr="008E4E1E">
        <w:rPr>
          <w:rFonts w:ascii="Tahoma" w:hAnsi="Tahoma" w:cs="Tahoma"/>
          <w:sz w:val="22"/>
          <w:szCs w:val="22"/>
        </w:rPr>
        <w:t>Posteriormente y sobre la base del porcentaje que suponen los importes aprobados por los Órganos competentes en los Planes citados sobre el total de ayudas, se distribuyen los gastos de gestión interna.</w:t>
      </w:r>
    </w:p>
    <w:p w:rsidR="00FD4D7B" w:rsidRPr="008E4E1E" w:rsidRDefault="00FD4D7B" w:rsidP="00FD4D7B">
      <w:pPr>
        <w:spacing w:line="360" w:lineRule="auto"/>
        <w:ind w:firstLine="709"/>
        <w:jc w:val="both"/>
        <w:rPr>
          <w:rFonts w:ascii="Tahoma" w:hAnsi="Tahoma" w:cs="Tahoma"/>
          <w:sz w:val="22"/>
          <w:szCs w:val="22"/>
          <w:u w:val="single"/>
        </w:rPr>
      </w:pPr>
    </w:p>
    <w:p w:rsidR="00FD4D7B" w:rsidRPr="008E4E1E" w:rsidRDefault="00FD4D7B" w:rsidP="00FD4D7B">
      <w:pPr>
        <w:spacing w:line="360" w:lineRule="auto"/>
        <w:jc w:val="both"/>
        <w:rPr>
          <w:rFonts w:ascii="Tahoma" w:hAnsi="Tahoma" w:cs="Tahoma"/>
          <w:b/>
          <w:sz w:val="22"/>
          <w:szCs w:val="22"/>
          <w:u w:val="single"/>
        </w:rPr>
      </w:pPr>
      <w:r w:rsidRPr="008E4E1E">
        <w:rPr>
          <w:rFonts w:ascii="Tahoma" w:hAnsi="Tahoma" w:cs="Tahoma"/>
          <w:b/>
          <w:sz w:val="22"/>
          <w:szCs w:val="22"/>
          <w:u w:val="single"/>
        </w:rPr>
        <w:t>2. Gastos de administración</w:t>
      </w:r>
    </w:p>
    <w:p w:rsidR="00D73954" w:rsidRDefault="00D73954" w:rsidP="00FD4D7B">
      <w:pPr>
        <w:spacing w:line="360" w:lineRule="auto"/>
        <w:jc w:val="both"/>
        <w:rPr>
          <w:rFonts w:ascii="Tahoma" w:hAnsi="Tahoma" w:cs="Tahoma"/>
          <w:sz w:val="22"/>
          <w:szCs w:val="22"/>
        </w:rPr>
      </w:pPr>
    </w:p>
    <w:p w:rsidR="00FD4D7B" w:rsidRPr="008E4E1E" w:rsidRDefault="00FA0253" w:rsidP="00FD4D7B">
      <w:pPr>
        <w:spacing w:line="360" w:lineRule="auto"/>
        <w:jc w:val="both"/>
        <w:rPr>
          <w:rFonts w:ascii="Tahoma" w:hAnsi="Tahoma" w:cs="Tahoma"/>
          <w:sz w:val="22"/>
          <w:szCs w:val="22"/>
        </w:rPr>
      </w:pPr>
      <w:r>
        <w:rPr>
          <w:rFonts w:ascii="Tahoma" w:hAnsi="Tahoma" w:cs="Tahoma"/>
          <w:sz w:val="22"/>
          <w:szCs w:val="22"/>
        </w:rPr>
        <w:t>L</w:t>
      </w:r>
      <w:r w:rsidR="00FD4D7B" w:rsidRPr="008E4E1E">
        <w:rPr>
          <w:rFonts w:ascii="Tahoma" w:hAnsi="Tahoma" w:cs="Tahoma"/>
          <w:sz w:val="22"/>
          <w:szCs w:val="22"/>
        </w:rPr>
        <w:t>os gastos de administración en la Fundación ONCE son los siguientes:</w:t>
      </w:r>
    </w:p>
    <w:p w:rsidR="00230906" w:rsidRPr="008E4E1E" w:rsidRDefault="00230906" w:rsidP="009119D9">
      <w:pPr>
        <w:numPr>
          <w:ilvl w:val="0"/>
          <w:numId w:val="21"/>
        </w:numPr>
        <w:tabs>
          <w:tab w:val="num" w:pos="1080"/>
        </w:tabs>
        <w:suppressAutoHyphens w:val="0"/>
        <w:spacing w:before="120"/>
        <w:jc w:val="both"/>
        <w:rPr>
          <w:rFonts w:ascii="Tahoma" w:hAnsi="Tahoma" w:cs="Tahoma"/>
          <w:sz w:val="22"/>
          <w:szCs w:val="22"/>
        </w:rPr>
      </w:pPr>
      <w:r w:rsidRPr="008E4E1E">
        <w:rPr>
          <w:rFonts w:ascii="Tahoma" w:hAnsi="Tahoma" w:cs="Tahoma"/>
          <w:sz w:val="22"/>
          <w:szCs w:val="22"/>
        </w:rPr>
        <w:t>Gastos del Patronato: aquéllos que los patronos tienen derecho a resarcirse de acuerdo con lo establecido en la Ley.</w:t>
      </w:r>
    </w:p>
    <w:p w:rsidR="00230906" w:rsidRPr="008E4E1E" w:rsidRDefault="00230906" w:rsidP="009119D9">
      <w:pPr>
        <w:numPr>
          <w:ilvl w:val="0"/>
          <w:numId w:val="21"/>
        </w:numPr>
        <w:tabs>
          <w:tab w:val="num" w:pos="1080"/>
        </w:tabs>
        <w:suppressAutoHyphens w:val="0"/>
        <w:spacing w:before="120"/>
        <w:jc w:val="both"/>
        <w:rPr>
          <w:rFonts w:ascii="Tahoma" w:hAnsi="Tahoma" w:cs="Tahoma"/>
          <w:sz w:val="22"/>
          <w:szCs w:val="22"/>
        </w:rPr>
      </w:pPr>
      <w:r w:rsidRPr="008E4E1E">
        <w:rPr>
          <w:rFonts w:ascii="Tahoma" w:hAnsi="Tahoma" w:cs="Tahoma"/>
          <w:sz w:val="22"/>
          <w:szCs w:val="22"/>
        </w:rPr>
        <w:t>Gastos de Servicios bancarios.</w:t>
      </w:r>
    </w:p>
    <w:p w:rsidR="00230906" w:rsidRPr="008E4E1E" w:rsidRDefault="00230906" w:rsidP="009119D9">
      <w:pPr>
        <w:numPr>
          <w:ilvl w:val="0"/>
          <w:numId w:val="21"/>
        </w:numPr>
        <w:tabs>
          <w:tab w:val="num" w:pos="1080"/>
        </w:tabs>
        <w:suppressAutoHyphens w:val="0"/>
        <w:spacing w:before="120"/>
        <w:jc w:val="both"/>
        <w:rPr>
          <w:rFonts w:ascii="Tahoma" w:hAnsi="Tahoma" w:cs="Tahoma"/>
          <w:sz w:val="22"/>
          <w:szCs w:val="22"/>
        </w:rPr>
      </w:pPr>
      <w:r w:rsidRPr="008E4E1E">
        <w:rPr>
          <w:rFonts w:ascii="Tahoma" w:hAnsi="Tahoma" w:cs="Tahoma"/>
          <w:sz w:val="22"/>
          <w:szCs w:val="22"/>
        </w:rPr>
        <w:t>Gastos de Tributos.</w:t>
      </w:r>
    </w:p>
    <w:p w:rsidR="00230906" w:rsidRPr="008E4E1E" w:rsidRDefault="00230906" w:rsidP="009119D9">
      <w:pPr>
        <w:numPr>
          <w:ilvl w:val="0"/>
          <w:numId w:val="21"/>
        </w:numPr>
        <w:tabs>
          <w:tab w:val="num" w:pos="1080"/>
        </w:tabs>
        <w:suppressAutoHyphens w:val="0"/>
        <w:spacing w:before="120"/>
        <w:jc w:val="both"/>
        <w:rPr>
          <w:rFonts w:ascii="Tahoma" w:hAnsi="Tahoma" w:cs="Tahoma"/>
          <w:sz w:val="22"/>
          <w:szCs w:val="22"/>
        </w:rPr>
      </w:pPr>
      <w:r w:rsidRPr="008E4E1E">
        <w:rPr>
          <w:rFonts w:ascii="Tahoma" w:hAnsi="Tahoma" w:cs="Tahoma"/>
          <w:sz w:val="22"/>
          <w:szCs w:val="22"/>
        </w:rPr>
        <w:t>Gastos financieros.</w:t>
      </w:r>
    </w:p>
    <w:p w:rsidR="00FD4D7B" w:rsidRPr="008E4E1E" w:rsidRDefault="00FD4D7B" w:rsidP="00FD4D7B">
      <w:pPr>
        <w:spacing w:line="360" w:lineRule="auto"/>
        <w:jc w:val="both"/>
        <w:rPr>
          <w:rFonts w:ascii="Tahoma" w:hAnsi="Tahoma" w:cs="Tahoma"/>
          <w:sz w:val="22"/>
          <w:szCs w:val="22"/>
        </w:rPr>
      </w:pPr>
    </w:p>
    <w:p w:rsidR="00FD4D7B" w:rsidRDefault="00FD4D7B" w:rsidP="00230906">
      <w:pPr>
        <w:spacing w:line="360" w:lineRule="auto"/>
        <w:jc w:val="both"/>
        <w:rPr>
          <w:rFonts w:ascii="Tahoma" w:hAnsi="Tahoma" w:cs="Tahoma"/>
          <w:sz w:val="22"/>
          <w:szCs w:val="22"/>
        </w:rPr>
      </w:pPr>
      <w:r w:rsidRPr="008E4E1E">
        <w:rPr>
          <w:rFonts w:ascii="Tahoma" w:hAnsi="Tahoma" w:cs="Tahoma"/>
          <w:sz w:val="22"/>
          <w:szCs w:val="22"/>
        </w:rPr>
        <w:t>Estos gastos de administración, y de acuerdo con las normas reglamentarias en vigor, no se incluyen dentro del importe destinado a fines, y ascienden a</w:t>
      </w:r>
      <w:r w:rsidR="00230906" w:rsidRPr="008E4E1E">
        <w:rPr>
          <w:rFonts w:ascii="Tahoma" w:hAnsi="Tahoma" w:cs="Tahoma"/>
          <w:sz w:val="22"/>
          <w:szCs w:val="22"/>
        </w:rPr>
        <w:t xml:space="preserve"> </w:t>
      </w:r>
      <w:r w:rsidRPr="008E4E1E">
        <w:rPr>
          <w:rFonts w:ascii="Tahoma" w:hAnsi="Tahoma" w:cs="Tahoma"/>
          <w:sz w:val="22"/>
          <w:szCs w:val="22"/>
        </w:rPr>
        <w:t>0,</w:t>
      </w:r>
      <w:r w:rsidR="00230906" w:rsidRPr="008E4E1E">
        <w:rPr>
          <w:rFonts w:ascii="Tahoma" w:hAnsi="Tahoma" w:cs="Tahoma"/>
          <w:sz w:val="22"/>
          <w:szCs w:val="22"/>
        </w:rPr>
        <w:t>2</w:t>
      </w:r>
      <w:r w:rsidRPr="008E4E1E">
        <w:rPr>
          <w:rFonts w:ascii="Tahoma" w:hAnsi="Tahoma" w:cs="Tahoma"/>
          <w:sz w:val="22"/>
          <w:szCs w:val="22"/>
        </w:rPr>
        <w:t xml:space="preserve"> millones de euros. </w:t>
      </w:r>
    </w:p>
    <w:p w:rsidR="00FA0253" w:rsidRPr="008E4E1E" w:rsidRDefault="00FA0253" w:rsidP="00230906">
      <w:pPr>
        <w:spacing w:line="360" w:lineRule="auto"/>
        <w:jc w:val="both"/>
        <w:rPr>
          <w:rFonts w:ascii="Tahoma" w:hAnsi="Tahoma" w:cs="Tahoma"/>
          <w:sz w:val="22"/>
          <w:szCs w:val="22"/>
        </w:rPr>
      </w:pPr>
    </w:p>
    <w:p w:rsidR="00FD4D7B" w:rsidRPr="008E4E1E" w:rsidRDefault="00FD4D7B" w:rsidP="00230906">
      <w:pPr>
        <w:pStyle w:val="Ttulo1"/>
        <w:spacing w:line="360" w:lineRule="auto"/>
        <w:rPr>
          <w:rFonts w:ascii="Tahoma" w:hAnsi="Tahoma" w:cs="Tahoma"/>
          <w:sz w:val="22"/>
          <w:szCs w:val="22"/>
        </w:rPr>
      </w:pPr>
      <w:bookmarkStart w:id="15" w:name="_Toc498601833"/>
      <w:r w:rsidRPr="00FA0253">
        <w:rPr>
          <w:rFonts w:ascii="Tahoma" w:hAnsi="Tahoma" w:cs="Tahoma"/>
          <w:sz w:val="22"/>
          <w:szCs w:val="22"/>
        </w:rPr>
        <w:t>III.</w:t>
      </w:r>
      <w:r w:rsidRPr="00FA0253">
        <w:rPr>
          <w:rFonts w:ascii="Tahoma" w:hAnsi="Tahoma" w:cs="Tahoma"/>
          <w:sz w:val="22"/>
          <w:szCs w:val="22"/>
        </w:rPr>
        <w:tab/>
        <w:t>CRECIMIENTO, INNOVACIÓN Y MEJORA DEL EMPLEO Y LA FORMACIÓN DE PERSONAS CON DISCAPACIDAD</w:t>
      </w:r>
      <w:bookmarkEnd w:id="15"/>
    </w:p>
    <w:p w:rsidR="00FA0253" w:rsidRPr="006F6BDA" w:rsidRDefault="00FA0253" w:rsidP="006F6BDA">
      <w:pPr>
        <w:spacing w:before="100" w:beforeAutospacing="1" w:after="100" w:afterAutospacing="1" w:line="360" w:lineRule="auto"/>
        <w:jc w:val="both"/>
        <w:rPr>
          <w:rFonts w:ascii="Tahoma" w:hAnsi="Tahoma" w:cs="Tahoma"/>
          <w:sz w:val="22"/>
          <w:szCs w:val="22"/>
        </w:rPr>
      </w:pPr>
      <w:r w:rsidRPr="006F6BDA">
        <w:rPr>
          <w:rFonts w:ascii="Tahoma" w:hAnsi="Tahoma" w:cs="Tahoma"/>
          <w:sz w:val="22"/>
          <w:szCs w:val="22"/>
        </w:rPr>
        <w:t xml:space="preserve">Se persigue </w:t>
      </w:r>
      <w:r w:rsidR="006F6BDA">
        <w:rPr>
          <w:rFonts w:ascii="Tahoma" w:hAnsi="Tahoma" w:cs="Tahoma"/>
          <w:sz w:val="22"/>
          <w:szCs w:val="22"/>
        </w:rPr>
        <w:t xml:space="preserve">para el ejercicio 2018, </w:t>
      </w:r>
      <w:r w:rsidRPr="006F6BDA">
        <w:rPr>
          <w:rFonts w:ascii="Tahoma" w:hAnsi="Tahoma" w:cs="Tahoma"/>
          <w:sz w:val="22"/>
          <w:szCs w:val="22"/>
        </w:rPr>
        <w:t>por un lado dar continuidad a las líneas de actuación que han probado ser exitosas en el pasado obteniendo resultados en línea con los obtenidos en años anteriores, y por otro mantener a la Fundación ONCE en su posición de liderazgo como agente de cambio social en la generación de oportunidades laborales para las personas con discapacidad, con un foco decidido en los colectivos con mayores dificultades de acceso a una empleo y por tanto con mayores necesidades de apoyo.</w:t>
      </w:r>
    </w:p>
    <w:p w:rsidR="00FA0253" w:rsidRPr="006F6BDA" w:rsidRDefault="00FA0253" w:rsidP="006F6BDA">
      <w:pPr>
        <w:spacing w:before="100" w:beforeAutospacing="1" w:after="100" w:afterAutospacing="1" w:line="360" w:lineRule="auto"/>
        <w:jc w:val="both"/>
        <w:rPr>
          <w:rFonts w:ascii="Tahoma" w:hAnsi="Tahoma" w:cs="Tahoma"/>
          <w:sz w:val="22"/>
          <w:szCs w:val="22"/>
        </w:rPr>
      </w:pPr>
      <w:r w:rsidRPr="006F6BDA">
        <w:rPr>
          <w:rFonts w:ascii="Tahoma" w:hAnsi="Tahoma" w:cs="Tahoma"/>
          <w:sz w:val="22"/>
          <w:szCs w:val="22"/>
        </w:rPr>
        <w:t xml:space="preserve">En última instancia el propósito de cualquiera de los programas y proyectos debe ser el de </w:t>
      </w:r>
      <w:r w:rsidRPr="006F6BDA">
        <w:rPr>
          <w:rFonts w:ascii="Tahoma" w:hAnsi="Tahoma" w:cs="Tahoma"/>
          <w:b/>
          <w:bCs/>
          <w:sz w:val="22"/>
          <w:szCs w:val="22"/>
        </w:rPr>
        <w:t>poner el valor, el talento y las capacidades de las personas con discapacidad y su contribución para hacer empresas más diversas</w:t>
      </w:r>
      <w:r w:rsidRPr="006F6BDA">
        <w:rPr>
          <w:rFonts w:ascii="Tahoma" w:hAnsi="Tahoma" w:cs="Tahoma"/>
          <w:sz w:val="22"/>
          <w:szCs w:val="22"/>
        </w:rPr>
        <w:t>, que en alianza con la Fundación ONCE</w:t>
      </w:r>
      <w:r w:rsidRPr="006F6BDA">
        <w:rPr>
          <w:rFonts w:ascii="Tahoma" w:hAnsi="Tahoma" w:cs="Tahoma"/>
          <w:color w:val="17365D"/>
          <w:sz w:val="22"/>
          <w:szCs w:val="22"/>
        </w:rPr>
        <w:t xml:space="preserve"> </w:t>
      </w:r>
      <w:r w:rsidRPr="006F6BDA">
        <w:rPr>
          <w:rFonts w:ascii="Tahoma" w:hAnsi="Tahoma" w:cs="Tahoma"/>
          <w:sz w:val="22"/>
          <w:szCs w:val="22"/>
        </w:rPr>
        <w:t>e Inserta Empleo, y gracias a los servicios de empleo y a los proyectos que se promuevan conjuntamente,  puedan incorporar la discapacidad como elemento clave de una apuesta por la innovación y la competitividad basadas en la incorporación a los equipos de talento diverso.</w:t>
      </w:r>
    </w:p>
    <w:p w:rsidR="00FA0253" w:rsidRPr="006F6BDA" w:rsidRDefault="00FA0253" w:rsidP="006F6BDA">
      <w:pPr>
        <w:spacing w:before="100" w:beforeAutospacing="1" w:after="100" w:afterAutospacing="1" w:line="360" w:lineRule="auto"/>
        <w:jc w:val="both"/>
        <w:rPr>
          <w:rFonts w:ascii="Tahoma" w:hAnsi="Tahoma" w:cs="Tahoma"/>
          <w:sz w:val="22"/>
          <w:szCs w:val="22"/>
        </w:rPr>
      </w:pPr>
      <w:r w:rsidRPr="006F6BDA">
        <w:rPr>
          <w:rFonts w:ascii="Tahoma" w:hAnsi="Tahoma" w:cs="Tahoma"/>
          <w:sz w:val="22"/>
          <w:szCs w:val="22"/>
        </w:rPr>
        <w:t>C</w:t>
      </w:r>
      <w:r w:rsidRPr="006F6BDA">
        <w:rPr>
          <w:rFonts w:ascii="Tahoma" w:hAnsi="Tahoma" w:cs="Tahoma"/>
          <w:b/>
          <w:bCs/>
          <w:sz w:val="22"/>
          <w:szCs w:val="22"/>
        </w:rPr>
        <w:t>riterios generales</w:t>
      </w:r>
      <w:r w:rsidRPr="006F6BDA">
        <w:rPr>
          <w:rFonts w:ascii="Tahoma" w:hAnsi="Tahoma" w:cs="Tahoma"/>
          <w:sz w:val="22"/>
          <w:szCs w:val="22"/>
        </w:rPr>
        <w:t xml:space="preserve"> que inspiran la actuación concreta en este ámbito de actuación:</w:t>
      </w:r>
    </w:p>
    <w:p w:rsidR="00FA0253" w:rsidRPr="006F6BDA" w:rsidRDefault="00FA0253" w:rsidP="009119D9">
      <w:pPr>
        <w:pStyle w:val="Prrafodelista"/>
        <w:numPr>
          <w:ilvl w:val="0"/>
          <w:numId w:val="40"/>
        </w:numPr>
        <w:suppressAutoHyphens w:val="0"/>
        <w:spacing w:before="100" w:beforeAutospacing="1" w:after="100" w:afterAutospacing="1" w:line="360" w:lineRule="auto"/>
        <w:contextualSpacing/>
        <w:jc w:val="both"/>
        <w:rPr>
          <w:rFonts w:ascii="Tahoma" w:hAnsi="Tahoma" w:cs="Tahoma"/>
          <w:b/>
          <w:bCs/>
          <w:sz w:val="22"/>
          <w:szCs w:val="22"/>
        </w:rPr>
      </w:pPr>
      <w:r w:rsidRPr="006F6BDA">
        <w:rPr>
          <w:rFonts w:ascii="Tahoma" w:hAnsi="Tahoma" w:cs="Tahoma"/>
          <w:bCs/>
          <w:sz w:val="22"/>
          <w:szCs w:val="22"/>
        </w:rPr>
        <w:t>Promover proyectos y estudios de análisis de la realidad social y laboral de las personas con discapacidad, especialmente por la transformación tecnológica y su impacto en la empresa.</w:t>
      </w:r>
      <w:r w:rsidRPr="006F6BDA">
        <w:rPr>
          <w:rFonts w:ascii="Tahoma" w:hAnsi="Tahoma" w:cs="Tahoma"/>
          <w:b/>
          <w:bCs/>
          <w:sz w:val="22"/>
          <w:szCs w:val="22"/>
        </w:rPr>
        <w:t xml:space="preserve"> </w:t>
      </w:r>
    </w:p>
    <w:p w:rsidR="00FA0253" w:rsidRPr="006F6BDA" w:rsidRDefault="00FA0253" w:rsidP="009119D9">
      <w:pPr>
        <w:pStyle w:val="Prrafodelista"/>
        <w:numPr>
          <w:ilvl w:val="0"/>
          <w:numId w:val="40"/>
        </w:numPr>
        <w:suppressAutoHyphens w:val="0"/>
        <w:spacing w:before="100" w:beforeAutospacing="1" w:after="100" w:afterAutospacing="1" w:line="360" w:lineRule="auto"/>
        <w:contextualSpacing/>
        <w:jc w:val="both"/>
        <w:rPr>
          <w:rFonts w:ascii="Tahoma" w:hAnsi="Tahoma" w:cs="Tahoma"/>
          <w:bCs/>
          <w:color w:val="000000"/>
          <w:sz w:val="22"/>
          <w:szCs w:val="22"/>
        </w:rPr>
      </w:pPr>
      <w:r w:rsidRPr="006F6BDA">
        <w:rPr>
          <w:rFonts w:ascii="Tahoma" w:hAnsi="Tahoma" w:cs="Tahoma"/>
          <w:bCs/>
          <w:color w:val="000000"/>
          <w:sz w:val="22"/>
          <w:szCs w:val="22"/>
        </w:rPr>
        <w:t xml:space="preserve">Realizar estudios sobre la situación de jóvenes con discapacidad en el ámbito formativo con el fin de detectar barreras para la obtención de cualificaciones que son clave para su futura </w:t>
      </w:r>
      <w:r w:rsidR="00FA7FAF" w:rsidRPr="006F6BDA">
        <w:rPr>
          <w:rFonts w:ascii="Tahoma" w:hAnsi="Tahoma" w:cs="Tahoma"/>
          <w:bCs/>
          <w:color w:val="000000"/>
          <w:sz w:val="22"/>
          <w:szCs w:val="22"/>
        </w:rPr>
        <w:t>in</w:t>
      </w:r>
      <w:r w:rsidR="00FA7FAF">
        <w:rPr>
          <w:rFonts w:ascii="Tahoma" w:hAnsi="Tahoma" w:cs="Tahoma"/>
          <w:bCs/>
          <w:color w:val="000000"/>
          <w:sz w:val="22"/>
          <w:szCs w:val="22"/>
        </w:rPr>
        <w:t>serción</w:t>
      </w:r>
      <w:r w:rsidR="00FA7FAF" w:rsidRPr="006F6BDA">
        <w:rPr>
          <w:rFonts w:ascii="Tahoma" w:hAnsi="Tahoma" w:cs="Tahoma"/>
          <w:bCs/>
          <w:color w:val="000000"/>
          <w:sz w:val="22"/>
          <w:szCs w:val="22"/>
        </w:rPr>
        <w:t xml:space="preserve"> </w:t>
      </w:r>
      <w:r w:rsidRPr="006F6BDA">
        <w:rPr>
          <w:rFonts w:ascii="Tahoma" w:hAnsi="Tahoma" w:cs="Tahoma"/>
          <w:bCs/>
          <w:color w:val="000000"/>
          <w:sz w:val="22"/>
          <w:szCs w:val="22"/>
        </w:rPr>
        <w:t>laboral, y permitir la definición de acciones que posibiliten incrementar los niveles formativos del colectivo de personas con discapacidad.</w:t>
      </w:r>
    </w:p>
    <w:p w:rsidR="00FA0253" w:rsidRPr="006F6BDA" w:rsidRDefault="00FA0253" w:rsidP="009119D9">
      <w:pPr>
        <w:pStyle w:val="Prrafodelista"/>
        <w:numPr>
          <w:ilvl w:val="0"/>
          <w:numId w:val="40"/>
        </w:numPr>
        <w:suppressAutoHyphens w:val="0"/>
        <w:spacing w:before="100" w:beforeAutospacing="1" w:after="100" w:afterAutospacing="1" w:line="360" w:lineRule="auto"/>
        <w:contextualSpacing/>
        <w:jc w:val="both"/>
        <w:rPr>
          <w:rFonts w:ascii="Tahoma" w:hAnsi="Tahoma" w:cs="Tahoma"/>
          <w:sz w:val="22"/>
          <w:szCs w:val="22"/>
        </w:rPr>
      </w:pPr>
      <w:r w:rsidRPr="006F6BDA">
        <w:rPr>
          <w:rFonts w:ascii="Tahoma" w:hAnsi="Tahoma" w:cs="Tahoma"/>
          <w:sz w:val="22"/>
          <w:szCs w:val="22"/>
        </w:rPr>
        <w:t xml:space="preserve">Promover la </w:t>
      </w:r>
      <w:r w:rsidRPr="006F6BDA">
        <w:rPr>
          <w:rFonts w:ascii="Tahoma" w:hAnsi="Tahoma" w:cs="Tahoma"/>
          <w:b/>
          <w:bCs/>
          <w:sz w:val="22"/>
          <w:szCs w:val="22"/>
        </w:rPr>
        <w:t xml:space="preserve">innovación y el emprendimiento social </w:t>
      </w:r>
      <w:r w:rsidRPr="006F6BDA">
        <w:rPr>
          <w:rFonts w:ascii="Tahoma" w:hAnsi="Tahoma" w:cs="Tahoma"/>
          <w:sz w:val="22"/>
          <w:szCs w:val="22"/>
        </w:rPr>
        <w:t>en el ámbito de la formación y el empleo para la discapacidad, tanto a través de proyectos y programas propios como a través de alianzas y partenariados.</w:t>
      </w:r>
    </w:p>
    <w:p w:rsidR="00FA0253" w:rsidRPr="006F6BDA" w:rsidRDefault="00FA0253" w:rsidP="009119D9">
      <w:pPr>
        <w:pStyle w:val="Prrafodelista"/>
        <w:numPr>
          <w:ilvl w:val="0"/>
          <w:numId w:val="40"/>
        </w:numPr>
        <w:suppressAutoHyphens w:val="0"/>
        <w:spacing w:before="100" w:beforeAutospacing="1" w:after="100" w:afterAutospacing="1" w:line="360" w:lineRule="auto"/>
        <w:contextualSpacing/>
        <w:jc w:val="both"/>
        <w:rPr>
          <w:rFonts w:ascii="Tahoma" w:hAnsi="Tahoma" w:cs="Tahoma"/>
          <w:sz w:val="22"/>
          <w:szCs w:val="22"/>
        </w:rPr>
      </w:pPr>
      <w:r w:rsidRPr="006F6BDA">
        <w:rPr>
          <w:rFonts w:ascii="Tahoma" w:hAnsi="Tahoma" w:cs="Tahoma"/>
          <w:sz w:val="22"/>
          <w:szCs w:val="22"/>
        </w:rPr>
        <w:t xml:space="preserve">Promover </w:t>
      </w:r>
      <w:r w:rsidRPr="006F6BDA">
        <w:rPr>
          <w:rFonts w:ascii="Tahoma" w:hAnsi="Tahoma" w:cs="Tahoma"/>
          <w:b/>
          <w:bCs/>
          <w:sz w:val="22"/>
          <w:szCs w:val="22"/>
        </w:rPr>
        <w:t xml:space="preserve">proyectos y programas específicos para colectivos con mayores dificultades de </w:t>
      </w:r>
      <w:r w:rsidR="00FA7FAF">
        <w:rPr>
          <w:rFonts w:ascii="Tahoma" w:hAnsi="Tahoma" w:cs="Tahoma"/>
          <w:b/>
          <w:bCs/>
          <w:sz w:val="22"/>
          <w:szCs w:val="22"/>
        </w:rPr>
        <w:t>inserción</w:t>
      </w:r>
      <w:r w:rsidR="00FA7FAF" w:rsidRPr="006F6BDA">
        <w:rPr>
          <w:rFonts w:ascii="Tahoma" w:hAnsi="Tahoma" w:cs="Tahoma"/>
          <w:b/>
          <w:bCs/>
          <w:sz w:val="22"/>
          <w:szCs w:val="22"/>
        </w:rPr>
        <w:t xml:space="preserve"> </w:t>
      </w:r>
      <w:r w:rsidRPr="006F6BDA">
        <w:rPr>
          <w:rFonts w:ascii="Tahoma" w:hAnsi="Tahoma" w:cs="Tahoma"/>
          <w:b/>
          <w:bCs/>
          <w:sz w:val="22"/>
          <w:szCs w:val="22"/>
        </w:rPr>
        <w:t>laboral</w:t>
      </w:r>
      <w:r w:rsidRPr="006F6BDA">
        <w:rPr>
          <w:rFonts w:ascii="Tahoma" w:hAnsi="Tahoma" w:cs="Tahoma"/>
          <w:sz w:val="22"/>
          <w:szCs w:val="22"/>
        </w:rPr>
        <w:t xml:space="preserve"> y por tanto con mayores necesidades de apoyo.</w:t>
      </w:r>
    </w:p>
    <w:p w:rsidR="00FA0253" w:rsidRPr="006F6BDA" w:rsidRDefault="00FA0253" w:rsidP="009119D9">
      <w:pPr>
        <w:pStyle w:val="Prrafodelista"/>
        <w:numPr>
          <w:ilvl w:val="0"/>
          <w:numId w:val="40"/>
        </w:numPr>
        <w:suppressAutoHyphens w:val="0"/>
        <w:spacing w:before="100" w:beforeAutospacing="1" w:after="100" w:afterAutospacing="1" w:line="360" w:lineRule="auto"/>
        <w:contextualSpacing/>
        <w:jc w:val="both"/>
        <w:rPr>
          <w:rFonts w:ascii="Tahoma" w:hAnsi="Tahoma" w:cs="Tahoma"/>
          <w:b/>
          <w:bCs/>
          <w:sz w:val="22"/>
          <w:szCs w:val="22"/>
        </w:rPr>
      </w:pPr>
      <w:r w:rsidRPr="006F6BDA">
        <w:rPr>
          <w:rFonts w:ascii="Tahoma" w:hAnsi="Tahoma" w:cs="Tahoma"/>
          <w:sz w:val="22"/>
          <w:szCs w:val="22"/>
        </w:rPr>
        <w:t xml:space="preserve">Continuar impulsando la formalización de </w:t>
      </w:r>
      <w:r w:rsidRPr="006F6BDA">
        <w:rPr>
          <w:rFonts w:ascii="Tahoma" w:hAnsi="Tahoma" w:cs="Tahoma"/>
          <w:b/>
          <w:bCs/>
          <w:sz w:val="22"/>
          <w:szCs w:val="22"/>
        </w:rPr>
        <w:t>alianzas</w:t>
      </w:r>
      <w:r w:rsidRPr="006F6BDA">
        <w:rPr>
          <w:rFonts w:ascii="Tahoma" w:hAnsi="Tahoma" w:cs="Tahoma"/>
          <w:sz w:val="22"/>
          <w:szCs w:val="22"/>
        </w:rPr>
        <w:t xml:space="preserve"> a través de convenios de colaboración u otras fórmulas que permitan multiplicar el impacto de los proyectos y programas.</w:t>
      </w:r>
    </w:p>
    <w:p w:rsidR="00FA0253" w:rsidRPr="006F6BDA" w:rsidRDefault="00FA0253" w:rsidP="009119D9">
      <w:pPr>
        <w:pStyle w:val="Prrafodelista"/>
        <w:numPr>
          <w:ilvl w:val="0"/>
          <w:numId w:val="40"/>
        </w:numPr>
        <w:suppressAutoHyphens w:val="0"/>
        <w:spacing w:before="100" w:beforeAutospacing="1" w:after="100" w:afterAutospacing="1" w:line="360" w:lineRule="auto"/>
        <w:contextualSpacing/>
        <w:jc w:val="both"/>
        <w:rPr>
          <w:rFonts w:ascii="Tahoma" w:hAnsi="Tahoma" w:cs="Tahoma"/>
          <w:sz w:val="22"/>
          <w:szCs w:val="22"/>
        </w:rPr>
      </w:pPr>
      <w:r w:rsidRPr="006F6BDA">
        <w:rPr>
          <w:rFonts w:ascii="Tahoma" w:hAnsi="Tahoma" w:cs="Tahoma"/>
          <w:sz w:val="22"/>
          <w:szCs w:val="22"/>
        </w:rPr>
        <w:t xml:space="preserve">Se dará </w:t>
      </w:r>
      <w:r w:rsidRPr="006F6BDA">
        <w:rPr>
          <w:rFonts w:ascii="Tahoma" w:hAnsi="Tahoma" w:cs="Tahoma"/>
          <w:b/>
          <w:bCs/>
          <w:sz w:val="22"/>
          <w:szCs w:val="22"/>
        </w:rPr>
        <w:t>cumplimiento al Programa de Gobierno del X mandato</w:t>
      </w:r>
      <w:r w:rsidRPr="006F6BDA">
        <w:rPr>
          <w:rFonts w:ascii="Tahoma" w:hAnsi="Tahoma" w:cs="Tahoma"/>
          <w:sz w:val="22"/>
          <w:szCs w:val="22"/>
        </w:rPr>
        <w:t xml:space="preserve"> de la ONCE en todos los compromisos vinculados al ámbito del empleo y la formación. </w:t>
      </w:r>
    </w:p>
    <w:p w:rsidR="00FA0253" w:rsidRPr="006F6BDA" w:rsidRDefault="00FA0253" w:rsidP="009119D9">
      <w:pPr>
        <w:pStyle w:val="Prrafodelista"/>
        <w:numPr>
          <w:ilvl w:val="0"/>
          <w:numId w:val="40"/>
        </w:numPr>
        <w:suppressAutoHyphens w:val="0"/>
        <w:spacing w:before="100" w:beforeAutospacing="1" w:after="100" w:afterAutospacing="1" w:line="360" w:lineRule="auto"/>
        <w:contextualSpacing/>
        <w:jc w:val="both"/>
        <w:rPr>
          <w:rFonts w:ascii="Tahoma" w:hAnsi="Tahoma" w:cs="Tahoma"/>
          <w:sz w:val="22"/>
          <w:szCs w:val="22"/>
        </w:rPr>
      </w:pPr>
      <w:r w:rsidRPr="006F6BDA">
        <w:rPr>
          <w:rFonts w:ascii="Tahoma" w:hAnsi="Tahoma" w:cs="Tahoma"/>
          <w:sz w:val="22"/>
          <w:szCs w:val="22"/>
        </w:rPr>
        <w:t xml:space="preserve">Se procurará una estrecha </w:t>
      </w:r>
      <w:r w:rsidRPr="006F6BDA">
        <w:rPr>
          <w:rFonts w:ascii="Tahoma" w:hAnsi="Tahoma" w:cs="Tahoma"/>
          <w:b/>
          <w:bCs/>
          <w:sz w:val="22"/>
          <w:szCs w:val="22"/>
        </w:rPr>
        <w:t>colaboración con la ONCE e ILUNION para que los servicios, programas y proyectos que se desarrollen</w:t>
      </w:r>
      <w:r w:rsidRPr="006F6BDA">
        <w:rPr>
          <w:rFonts w:ascii="Tahoma" w:hAnsi="Tahoma" w:cs="Tahoma"/>
          <w:sz w:val="22"/>
          <w:szCs w:val="22"/>
        </w:rPr>
        <w:t xml:space="preserve"> contribuyan a un mejor posicionamiento global de las tres áreas.</w:t>
      </w:r>
    </w:p>
    <w:p w:rsidR="00FA0253" w:rsidRPr="006F6BDA" w:rsidRDefault="00FA0253" w:rsidP="009119D9">
      <w:pPr>
        <w:pStyle w:val="Prrafodelista"/>
        <w:numPr>
          <w:ilvl w:val="0"/>
          <w:numId w:val="40"/>
        </w:numPr>
        <w:suppressAutoHyphens w:val="0"/>
        <w:spacing w:before="100" w:beforeAutospacing="1" w:after="100" w:afterAutospacing="1" w:line="360" w:lineRule="auto"/>
        <w:contextualSpacing/>
        <w:jc w:val="both"/>
        <w:rPr>
          <w:rFonts w:ascii="Tahoma" w:hAnsi="Tahoma" w:cs="Tahoma"/>
          <w:sz w:val="22"/>
          <w:szCs w:val="22"/>
        </w:rPr>
      </w:pPr>
      <w:r w:rsidRPr="006F6BDA">
        <w:rPr>
          <w:rFonts w:ascii="Tahoma" w:hAnsi="Tahoma" w:cs="Tahoma"/>
          <w:sz w:val="22"/>
          <w:szCs w:val="22"/>
        </w:rPr>
        <w:t>Desarrollo de proyectos para el empleo de carácter transversal en el marco de los programas operativos, POISES y POEJ, que contemplen actuaciones dirigidas a diferentes colectivos y sobre todo los de mayores dificultades de empleabilidad, con acciones que mejoren sus competencias laborales, propicien escenarios de prácticas formativas e incorporen la participación de alumnos con discapacidad en programas de carácter general</w:t>
      </w:r>
      <w:r w:rsidRPr="006F6BDA">
        <w:rPr>
          <w:rFonts w:ascii="Tahoma" w:hAnsi="Tahoma" w:cs="Tahoma"/>
          <w:color w:val="17365D"/>
          <w:sz w:val="22"/>
          <w:szCs w:val="22"/>
        </w:rPr>
        <w:t xml:space="preserve"> y </w:t>
      </w:r>
      <w:r w:rsidRPr="006F6BDA">
        <w:rPr>
          <w:rFonts w:ascii="Tahoma" w:hAnsi="Tahoma" w:cs="Tahoma"/>
          <w:sz w:val="22"/>
          <w:szCs w:val="22"/>
        </w:rPr>
        <w:t>sean generadores de empleo en las distintas modalidades.</w:t>
      </w:r>
    </w:p>
    <w:p w:rsidR="006F6BDA" w:rsidRPr="006F6BDA" w:rsidRDefault="00FA0253" w:rsidP="009119D9">
      <w:pPr>
        <w:pStyle w:val="Prrafodelista"/>
        <w:numPr>
          <w:ilvl w:val="0"/>
          <w:numId w:val="40"/>
        </w:numPr>
        <w:suppressAutoHyphens w:val="0"/>
        <w:spacing w:before="100" w:beforeAutospacing="1" w:after="100" w:afterAutospacing="1" w:line="360" w:lineRule="auto"/>
        <w:contextualSpacing/>
        <w:jc w:val="both"/>
        <w:rPr>
          <w:rFonts w:ascii="Tahoma" w:hAnsi="Tahoma" w:cs="Tahoma"/>
          <w:sz w:val="22"/>
          <w:szCs w:val="22"/>
        </w:rPr>
      </w:pPr>
      <w:r w:rsidRPr="006F6BDA">
        <w:rPr>
          <w:rFonts w:ascii="Tahoma" w:hAnsi="Tahoma" w:cs="Tahoma"/>
          <w:sz w:val="22"/>
          <w:szCs w:val="22"/>
        </w:rPr>
        <w:t>El desarrollo de programas de formación específicos de ámbito plurirregional dirigidos a colectivos muy específicos o que no puedan encauzarse en los proyectos ejecutados por Inserta Empleo.</w:t>
      </w:r>
    </w:p>
    <w:p w:rsidR="006F6BDA" w:rsidRPr="006F6BDA" w:rsidRDefault="00FA0253" w:rsidP="009119D9">
      <w:pPr>
        <w:pStyle w:val="Prrafodelista"/>
        <w:numPr>
          <w:ilvl w:val="0"/>
          <w:numId w:val="40"/>
        </w:numPr>
        <w:suppressAutoHyphens w:val="0"/>
        <w:spacing w:before="100" w:beforeAutospacing="1" w:after="100" w:afterAutospacing="1" w:line="360" w:lineRule="auto"/>
        <w:contextualSpacing/>
        <w:jc w:val="both"/>
        <w:rPr>
          <w:rFonts w:ascii="Tahoma" w:hAnsi="Tahoma" w:cs="Tahoma"/>
          <w:sz w:val="22"/>
          <w:szCs w:val="22"/>
        </w:rPr>
      </w:pPr>
      <w:r w:rsidRPr="006F6BDA">
        <w:rPr>
          <w:rFonts w:ascii="Tahoma" w:hAnsi="Tahoma" w:cs="Tahoma"/>
          <w:sz w:val="22"/>
          <w:szCs w:val="22"/>
        </w:rPr>
        <w:t>Impulso a la formación para afrontar los cambios en competencias  derivadas de la transformación digital en la que estamos inmersos, que favorezcan una mejor empleabilidad.</w:t>
      </w:r>
    </w:p>
    <w:p w:rsidR="00FA0253" w:rsidRPr="006F6BDA" w:rsidRDefault="00FA0253" w:rsidP="009119D9">
      <w:pPr>
        <w:pStyle w:val="Prrafodelista"/>
        <w:numPr>
          <w:ilvl w:val="0"/>
          <w:numId w:val="40"/>
        </w:numPr>
        <w:suppressAutoHyphens w:val="0"/>
        <w:spacing w:before="100" w:beforeAutospacing="1" w:after="100" w:afterAutospacing="1" w:line="360" w:lineRule="auto"/>
        <w:contextualSpacing/>
        <w:jc w:val="both"/>
        <w:rPr>
          <w:rFonts w:ascii="Tahoma" w:hAnsi="Tahoma" w:cs="Tahoma"/>
          <w:sz w:val="22"/>
          <w:szCs w:val="22"/>
        </w:rPr>
      </w:pPr>
      <w:r w:rsidRPr="006F6BDA">
        <w:rPr>
          <w:rFonts w:ascii="Tahoma" w:hAnsi="Tahoma" w:cs="Tahoma"/>
          <w:sz w:val="22"/>
          <w:szCs w:val="22"/>
        </w:rPr>
        <w:t xml:space="preserve">Otras acciones de </w:t>
      </w:r>
      <w:r w:rsidRPr="006F6BDA">
        <w:rPr>
          <w:rFonts w:ascii="Tahoma" w:hAnsi="Tahoma" w:cs="Tahoma"/>
          <w:b/>
          <w:bCs/>
          <w:sz w:val="22"/>
          <w:szCs w:val="22"/>
        </w:rPr>
        <w:t xml:space="preserve">Empleo: </w:t>
      </w:r>
    </w:p>
    <w:p w:rsidR="00FA0253" w:rsidRPr="006F6BDA" w:rsidRDefault="00FA0253" w:rsidP="009119D9">
      <w:pPr>
        <w:pStyle w:val="Prrafodelista"/>
        <w:numPr>
          <w:ilvl w:val="0"/>
          <w:numId w:val="39"/>
        </w:numPr>
        <w:suppressAutoHyphens w:val="0"/>
        <w:spacing w:before="100" w:beforeAutospacing="1" w:after="100" w:afterAutospacing="1" w:line="360" w:lineRule="auto"/>
        <w:ind w:left="1068"/>
        <w:contextualSpacing/>
        <w:jc w:val="both"/>
        <w:rPr>
          <w:rFonts w:ascii="Tahoma" w:hAnsi="Tahoma" w:cs="Tahoma"/>
          <w:bCs/>
          <w:sz w:val="22"/>
          <w:szCs w:val="22"/>
        </w:rPr>
      </w:pPr>
      <w:r w:rsidRPr="006F6BDA">
        <w:rPr>
          <w:rFonts w:ascii="Tahoma" w:hAnsi="Tahoma" w:cs="Tahoma"/>
          <w:b/>
          <w:bCs/>
          <w:sz w:val="22"/>
          <w:szCs w:val="22"/>
        </w:rPr>
        <w:t xml:space="preserve">Centros Especiales de Empleo: </w:t>
      </w:r>
      <w:r w:rsidRPr="006F6BDA">
        <w:rPr>
          <w:rFonts w:ascii="Tahoma" w:hAnsi="Tahoma" w:cs="Tahoma"/>
          <w:bCs/>
          <w:sz w:val="22"/>
          <w:szCs w:val="22"/>
        </w:rPr>
        <w:t>junto con FEACEM y CERMI, promover estudios que permitan adoptar medidas de protección del empleo protegido, tanto económicas  como normativas.</w:t>
      </w:r>
    </w:p>
    <w:p w:rsidR="00FA0253" w:rsidRPr="006F6BDA" w:rsidRDefault="00FA0253" w:rsidP="009119D9">
      <w:pPr>
        <w:pStyle w:val="Prrafodelista"/>
        <w:numPr>
          <w:ilvl w:val="0"/>
          <w:numId w:val="39"/>
        </w:numPr>
        <w:suppressAutoHyphens w:val="0"/>
        <w:spacing w:before="100" w:beforeAutospacing="1" w:after="100" w:afterAutospacing="1" w:line="360" w:lineRule="auto"/>
        <w:ind w:left="1068"/>
        <w:contextualSpacing/>
        <w:jc w:val="both"/>
        <w:rPr>
          <w:rFonts w:ascii="Tahoma" w:hAnsi="Tahoma" w:cs="Tahoma"/>
          <w:sz w:val="22"/>
          <w:szCs w:val="22"/>
        </w:rPr>
      </w:pPr>
      <w:r w:rsidRPr="006F6BDA">
        <w:rPr>
          <w:rFonts w:ascii="Tahoma" w:hAnsi="Tahoma" w:cs="Tahoma"/>
          <w:b/>
          <w:bCs/>
          <w:sz w:val="22"/>
          <w:szCs w:val="22"/>
        </w:rPr>
        <w:t xml:space="preserve">Emprendimiento: </w:t>
      </w:r>
      <w:r w:rsidRPr="006F6BDA">
        <w:rPr>
          <w:rFonts w:ascii="Tahoma" w:hAnsi="Tahoma" w:cs="Tahoma"/>
          <w:bCs/>
          <w:sz w:val="22"/>
          <w:szCs w:val="22"/>
        </w:rPr>
        <w:t xml:space="preserve">incentivar esta modalidad de generación de empleo para personas con discapacidad, aprovechando su experiencia para otros colectivos: con mayores necesidades de apoyo (emprendimiento con apoyo) y jóvenes con discapacidad. </w:t>
      </w:r>
    </w:p>
    <w:p w:rsidR="00FA0253" w:rsidRPr="006F6BDA" w:rsidRDefault="00FA0253" w:rsidP="009119D9">
      <w:pPr>
        <w:pStyle w:val="Prrafodelista"/>
        <w:numPr>
          <w:ilvl w:val="0"/>
          <w:numId w:val="39"/>
        </w:numPr>
        <w:suppressAutoHyphens w:val="0"/>
        <w:spacing w:before="100" w:beforeAutospacing="1" w:after="100" w:afterAutospacing="1" w:line="360" w:lineRule="auto"/>
        <w:ind w:left="1068"/>
        <w:contextualSpacing/>
        <w:jc w:val="both"/>
        <w:rPr>
          <w:rFonts w:ascii="Tahoma" w:hAnsi="Tahoma" w:cs="Tahoma"/>
          <w:sz w:val="22"/>
          <w:szCs w:val="22"/>
        </w:rPr>
      </w:pPr>
      <w:r w:rsidRPr="006F6BDA">
        <w:rPr>
          <w:rFonts w:ascii="Tahoma" w:hAnsi="Tahoma" w:cs="Tahoma"/>
          <w:b/>
          <w:bCs/>
          <w:sz w:val="22"/>
          <w:szCs w:val="22"/>
        </w:rPr>
        <w:t>Empleo Público:</w:t>
      </w:r>
      <w:r w:rsidRPr="006F6BDA">
        <w:rPr>
          <w:rFonts w:ascii="Tahoma" w:hAnsi="Tahoma" w:cs="Tahoma"/>
          <w:bCs/>
          <w:sz w:val="22"/>
          <w:szCs w:val="22"/>
        </w:rPr>
        <w:t xml:space="preserve"> promoción de estudios que analicen las posibilidades y estrategias que favorezcan la ocupación de plazas de empleo público por personas con discapacidad.</w:t>
      </w:r>
      <w:r w:rsidRPr="006F6BDA">
        <w:rPr>
          <w:rFonts w:ascii="Tahoma" w:hAnsi="Tahoma" w:cs="Tahoma"/>
          <w:b/>
          <w:bCs/>
          <w:sz w:val="22"/>
          <w:szCs w:val="22"/>
        </w:rPr>
        <w:t xml:space="preserve"> </w:t>
      </w:r>
    </w:p>
    <w:p w:rsidR="00FA0253" w:rsidRPr="006F6BDA" w:rsidRDefault="00FA0253" w:rsidP="009119D9">
      <w:pPr>
        <w:pStyle w:val="Prrafodelista"/>
        <w:numPr>
          <w:ilvl w:val="0"/>
          <w:numId w:val="39"/>
        </w:numPr>
        <w:suppressAutoHyphens w:val="0"/>
        <w:spacing w:before="100" w:beforeAutospacing="1" w:after="100" w:afterAutospacing="1" w:line="360" w:lineRule="auto"/>
        <w:ind w:left="1068"/>
        <w:contextualSpacing/>
        <w:jc w:val="both"/>
        <w:rPr>
          <w:rFonts w:ascii="Tahoma" w:hAnsi="Tahoma" w:cs="Tahoma"/>
          <w:b/>
          <w:bCs/>
          <w:sz w:val="22"/>
          <w:szCs w:val="22"/>
        </w:rPr>
      </w:pPr>
      <w:r w:rsidRPr="006F6BDA">
        <w:rPr>
          <w:rFonts w:ascii="Tahoma" w:hAnsi="Tahoma" w:cs="Tahoma"/>
          <w:b/>
          <w:bCs/>
          <w:sz w:val="22"/>
          <w:szCs w:val="22"/>
        </w:rPr>
        <w:t xml:space="preserve">Centros Ocupacionales: </w:t>
      </w:r>
      <w:r w:rsidRPr="006F6BDA">
        <w:rPr>
          <w:rFonts w:ascii="Tahoma" w:hAnsi="Tahoma" w:cs="Tahoma"/>
          <w:bCs/>
          <w:sz w:val="22"/>
          <w:szCs w:val="22"/>
        </w:rPr>
        <w:t>esencial para personas con discapacidad intelectual, a través de la convocatoria de ayudas se apoyarán proyectos orientados a Centros Ocupacionales que permitan la consolidación y crecimiento de plazas, en la medida de la posible dentro del nuevo programa operativo.</w:t>
      </w:r>
      <w:r w:rsidRPr="006F6BDA">
        <w:rPr>
          <w:rFonts w:ascii="Tahoma" w:hAnsi="Tahoma" w:cs="Tahoma"/>
          <w:b/>
          <w:bCs/>
          <w:sz w:val="22"/>
          <w:szCs w:val="22"/>
        </w:rPr>
        <w:t xml:space="preserve"> </w:t>
      </w:r>
    </w:p>
    <w:p w:rsidR="00FA0253" w:rsidRPr="006F6BDA" w:rsidRDefault="00FA0253" w:rsidP="009119D9">
      <w:pPr>
        <w:pStyle w:val="Prrafodelista"/>
        <w:numPr>
          <w:ilvl w:val="0"/>
          <w:numId w:val="39"/>
        </w:numPr>
        <w:suppressAutoHyphens w:val="0"/>
        <w:spacing w:before="100" w:beforeAutospacing="1" w:after="100" w:afterAutospacing="1" w:line="360" w:lineRule="auto"/>
        <w:ind w:left="1068"/>
        <w:contextualSpacing/>
        <w:jc w:val="both"/>
        <w:rPr>
          <w:rFonts w:ascii="Tahoma" w:hAnsi="Tahoma" w:cs="Tahoma"/>
          <w:color w:val="000000"/>
          <w:sz w:val="22"/>
          <w:szCs w:val="22"/>
        </w:rPr>
      </w:pPr>
      <w:r w:rsidRPr="006F6BDA">
        <w:rPr>
          <w:rFonts w:ascii="Tahoma" w:hAnsi="Tahoma" w:cs="Tahoma"/>
          <w:b/>
          <w:bCs/>
          <w:color w:val="000000"/>
          <w:sz w:val="22"/>
          <w:szCs w:val="22"/>
        </w:rPr>
        <w:t xml:space="preserve">Promover estudios con entidades relevantes  </w:t>
      </w:r>
      <w:r w:rsidRPr="006F6BDA">
        <w:rPr>
          <w:rFonts w:ascii="Tahoma" w:hAnsi="Tahoma" w:cs="Tahoma"/>
          <w:bCs/>
          <w:color w:val="000000"/>
          <w:sz w:val="22"/>
          <w:szCs w:val="22"/>
        </w:rPr>
        <w:t>que permitan</w:t>
      </w:r>
      <w:r w:rsidRPr="006F6BDA">
        <w:rPr>
          <w:rFonts w:ascii="Tahoma" w:hAnsi="Tahoma" w:cs="Tahoma"/>
          <w:color w:val="000000"/>
          <w:sz w:val="22"/>
          <w:szCs w:val="22"/>
        </w:rPr>
        <w:t xml:space="preserve"> conocer la situación de la población con discapacidad en edad laboral, que permitan la adopción de medidas de sensibilización y/o acción para mejorar la empleabilidad de este colectivo.</w:t>
      </w:r>
    </w:p>
    <w:p w:rsidR="00FA0253" w:rsidRPr="006F6BDA" w:rsidRDefault="00FA0253" w:rsidP="006F6BDA">
      <w:pPr>
        <w:suppressAutoHyphens w:val="0"/>
        <w:spacing w:before="100" w:beforeAutospacing="1" w:after="100" w:afterAutospacing="1" w:line="360" w:lineRule="auto"/>
        <w:jc w:val="both"/>
        <w:outlineLvl w:val="0"/>
        <w:rPr>
          <w:rFonts w:ascii="Tahoma" w:eastAsia="Arial Unicode MS" w:hAnsi="Tahoma" w:cs="Tahoma"/>
          <w:b/>
          <w:bCs/>
          <w:sz w:val="22"/>
          <w:szCs w:val="22"/>
          <w:u w:color="000000"/>
          <w:bdr w:val="nil"/>
          <w:lang w:val="es-ES_tradnl" w:eastAsia="en-US"/>
        </w:rPr>
      </w:pPr>
      <w:bookmarkStart w:id="16" w:name="_Toc498601834"/>
      <w:r w:rsidRPr="006F6BDA">
        <w:rPr>
          <w:rFonts w:ascii="Tahoma" w:eastAsia="Arial Unicode MS" w:hAnsi="Tahoma" w:cs="Tahoma"/>
          <w:b/>
          <w:bCs/>
          <w:sz w:val="22"/>
          <w:szCs w:val="22"/>
          <w:u w:color="000000"/>
          <w:bdr w:val="nil"/>
          <w:lang w:val="es-ES_tradnl" w:eastAsia="en-US"/>
        </w:rPr>
        <w:t>Programa Operativo de Inclusión y Economía Social y Programa Operativo de Empleo Juvenil.</w:t>
      </w:r>
      <w:bookmarkEnd w:id="16"/>
      <w:r w:rsidRPr="006F6BDA">
        <w:rPr>
          <w:rFonts w:ascii="Tahoma" w:eastAsia="Arial Unicode MS" w:hAnsi="Tahoma" w:cs="Tahoma"/>
          <w:b/>
          <w:bCs/>
          <w:sz w:val="22"/>
          <w:szCs w:val="22"/>
          <w:u w:color="000000"/>
          <w:bdr w:val="nil"/>
          <w:lang w:val="es-ES_tradnl" w:eastAsia="en-US"/>
        </w:rPr>
        <w:t xml:space="preserve"> </w:t>
      </w:r>
    </w:p>
    <w:p w:rsidR="00FA0253" w:rsidRPr="006F6BDA" w:rsidRDefault="00FA0253" w:rsidP="006F6BDA">
      <w:pPr>
        <w:spacing w:before="100" w:beforeAutospacing="1" w:after="100" w:afterAutospacing="1" w:line="360" w:lineRule="auto"/>
        <w:contextualSpacing/>
        <w:jc w:val="both"/>
        <w:rPr>
          <w:rFonts w:ascii="Tahoma" w:eastAsia="Calibri" w:hAnsi="Tahoma" w:cs="Tahoma"/>
          <w:sz w:val="22"/>
          <w:szCs w:val="22"/>
          <w:lang w:eastAsia="en-US"/>
        </w:rPr>
      </w:pPr>
      <w:r w:rsidRPr="006F6BDA">
        <w:rPr>
          <w:rFonts w:ascii="Tahoma" w:eastAsia="Calibri" w:hAnsi="Tahoma" w:cs="Tahoma"/>
          <w:sz w:val="22"/>
          <w:szCs w:val="22"/>
          <w:lang w:eastAsia="en-US"/>
        </w:rPr>
        <w:t xml:space="preserve">El presupuesto que se presente en 2018 tendrá los siguientes 5 objetivos estratégicos: </w:t>
      </w:r>
    </w:p>
    <w:p w:rsidR="00FA0253" w:rsidRPr="006F6BDA" w:rsidRDefault="00FA0253" w:rsidP="006F6BDA">
      <w:pPr>
        <w:spacing w:before="100" w:beforeAutospacing="1" w:after="100" w:afterAutospacing="1" w:line="360" w:lineRule="auto"/>
        <w:contextualSpacing/>
        <w:jc w:val="both"/>
        <w:rPr>
          <w:rFonts w:ascii="Tahoma" w:eastAsia="Calibri" w:hAnsi="Tahoma" w:cs="Tahoma"/>
          <w:sz w:val="22"/>
          <w:szCs w:val="22"/>
          <w:lang w:eastAsia="en-US"/>
        </w:rPr>
      </w:pPr>
    </w:p>
    <w:p w:rsidR="00FA0253" w:rsidRPr="006F6BDA" w:rsidRDefault="00FA0253" w:rsidP="009119D9">
      <w:pPr>
        <w:numPr>
          <w:ilvl w:val="0"/>
          <w:numId w:val="31"/>
        </w:numPr>
        <w:suppressAutoHyphens w:val="0"/>
        <w:spacing w:before="100" w:beforeAutospacing="1" w:after="100" w:afterAutospacing="1" w:line="360" w:lineRule="auto"/>
        <w:contextualSpacing/>
        <w:jc w:val="both"/>
        <w:rPr>
          <w:rFonts w:ascii="Tahoma" w:eastAsia="Calibri" w:hAnsi="Tahoma" w:cs="Tahoma"/>
          <w:b/>
          <w:sz w:val="22"/>
          <w:szCs w:val="22"/>
          <w:u w:val="single"/>
          <w:lang w:eastAsia="en-US"/>
        </w:rPr>
      </w:pPr>
      <w:r w:rsidRPr="006F6BDA">
        <w:rPr>
          <w:rFonts w:ascii="Tahoma" w:eastAsia="Calibri" w:hAnsi="Tahoma" w:cs="Tahoma"/>
          <w:b/>
          <w:sz w:val="22"/>
          <w:szCs w:val="22"/>
          <w:u w:val="single"/>
          <w:lang w:eastAsia="en-US"/>
        </w:rPr>
        <w:t>Continuar potenciando el efecto multiplicador del Fondo Social Europeo</w:t>
      </w:r>
      <w:r w:rsidRPr="006F6BDA">
        <w:rPr>
          <w:rFonts w:ascii="Tahoma" w:eastAsia="Calibri" w:hAnsi="Tahoma" w:cs="Tahoma"/>
          <w:sz w:val="22"/>
          <w:szCs w:val="22"/>
          <w:lang w:eastAsia="en-US"/>
        </w:rPr>
        <w:t xml:space="preserve">, mediante la coordinación y seguimiento de los proyectos desarrollados por Inserta Empleo, así como de las convocatorias de ayudas para las entidades del movimiento asociativo de la discapacidad, emprendimiento y becas y prácticas. </w:t>
      </w:r>
    </w:p>
    <w:p w:rsidR="00FA0253" w:rsidRPr="006F6BDA" w:rsidRDefault="00FA0253" w:rsidP="006F6BDA">
      <w:pPr>
        <w:spacing w:before="100" w:beforeAutospacing="1" w:after="100" w:afterAutospacing="1" w:line="360" w:lineRule="auto"/>
        <w:ind w:left="720"/>
        <w:contextualSpacing/>
        <w:jc w:val="both"/>
        <w:rPr>
          <w:rFonts w:ascii="Tahoma" w:eastAsia="Calibri" w:hAnsi="Tahoma" w:cs="Tahoma"/>
          <w:b/>
          <w:sz w:val="22"/>
          <w:szCs w:val="22"/>
          <w:u w:val="single"/>
          <w:lang w:eastAsia="en-US"/>
        </w:rPr>
      </w:pPr>
    </w:p>
    <w:p w:rsidR="00FA0253" w:rsidRPr="006F6BDA" w:rsidRDefault="00FA0253" w:rsidP="009119D9">
      <w:pPr>
        <w:numPr>
          <w:ilvl w:val="0"/>
          <w:numId w:val="31"/>
        </w:numPr>
        <w:suppressAutoHyphens w:val="0"/>
        <w:spacing w:before="100" w:beforeAutospacing="1" w:after="100" w:afterAutospacing="1" w:line="360" w:lineRule="auto"/>
        <w:contextualSpacing/>
        <w:jc w:val="both"/>
        <w:rPr>
          <w:rFonts w:ascii="Tahoma" w:eastAsia="Calibri" w:hAnsi="Tahoma" w:cs="Tahoma"/>
          <w:b/>
          <w:sz w:val="22"/>
          <w:szCs w:val="22"/>
          <w:u w:val="single"/>
          <w:lang w:eastAsia="en-US"/>
        </w:rPr>
      </w:pPr>
      <w:r w:rsidRPr="006F6BDA">
        <w:rPr>
          <w:rFonts w:ascii="Tahoma" w:eastAsia="Calibri" w:hAnsi="Tahoma" w:cs="Tahoma"/>
          <w:sz w:val="22"/>
          <w:szCs w:val="22"/>
          <w:lang w:eastAsia="en-US"/>
        </w:rPr>
        <w:t xml:space="preserve">Puesta en marcha de </w:t>
      </w:r>
      <w:r w:rsidRPr="006F6BDA">
        <w:rPr>
          <w:rFonts w:ascii="Tahoma" w:eastAsia="Calibri" w:hAnsi="Tahoma" w:cs="Tahoma"/>
          <w:b/>
          <w:sz w:val="22"/>
          <w:szCs w:val="22"/>
          <w:lang w:eastAsia="en-US"/>
        </w:rPr>
        <w:t>estrategia de cooperación transnacional</w:t>
      </w:r>
      <w:r w:rsidRPr="006F6BDA">
        <w:rPr>
          <w:rFonts w:ascii="Tahoma" w:eastAsia="Calibri" w:hAnsi="Tahoma" w:cs="Tahoma"/>
          <w:sz w:val="22"/>
          <w:szCs w:val="22"/>
          <w:lang w:eastAsia="en-US"/>
        </w:rPr>
        <w:t xml:space="preserve"> de la Fundación ONCE, denominada “D4EU2020” (en sus siglas en inglés, Discapacidad por la UE2020), vertebrada por 3 redes, una heredera de la de RSE+D, otra sobre Economía Social y otra de colaboración entre agentes sociales. </w:t>
      </w:r>
    </w:p>
    <w:p w:rsidR="00FA0253" w:rsidRPr="006F6BDA" w:rsidRDefault="00FA0253" w:rsidP="006F6BDA">
      <w:pPr>
        <w:spacing w:before="100" w:beforeAutospacing="1" w:after="100" w:afterAutospacing="1" w:line="360" w:lineRule="auto"/>
        <w:ind w:left="720"/>
        <w:contextualSpacing/>
        <w:jc w:val="both"/>
        <w:rPr>
          <w:rFonts w:ascii="Tahoma" w:eastAsia="Calibri" w:hAnsi="Tahoma" w:cs="Tahoma"/>
          <w:b/>
          <w:sz w:val="22"/>
          <w:szCs w:val="22"/>
          <w:u w:val="single"/>
          <w:lang w:eastAsia="en-US"/>
        </w:rPr>
      </w:pPr>
    </w:p>
    <w:p w:rsidR="00FA0253" w:rsidRPr="006F6BDA" w:rsidRDefault="00FA0253" w:rsidP="009119D9">
      <w:pPr>
        <w:numPr>
          <w:ilvl w:val="0"/>
          <w:numId w:val="31"/>
        </w:numPr>
        <w:suppressAutoHyphens w:val="0"/>
        <w:spacing w:before="100" w:beforeAutospacing="1" w:after="100" w:afterAutospacing="1" w:line="360" w:lineRule="auto"/>
        <w:contextualSpacing/>
        <w:jc w:val="both"/>
        <w:rPr>
          <w:rFonts w:ascii="Tahoma" w:eastAsia="Calibri" w:hAnsi="Tahoma" w:cs="Tahoma"/>
          <w:b/>
          <w:sz w:val="22"/>
          <w:szCs w:val="22"/>
          <w:u w:val="single"/>
          <w:lang w:eastAsia="en-US"/>
        </w:rPr>
      </w:pPr>
      <w:r w:rsidRPr="006F6BDA">
        <w:rPr>
          <w:rFonts w:ascii="Tahoma" w:eastAsia="Calibri" w:hAnsi="Tahoma" w:cs="Tahoma"/>
          <w:sz w:val="22"/>
          <w:szCs w:val="22"/>
          <w:lang w:eastAsia="en-US"/>
        </w:rPr>
        <w:t xml:space="preserve">Desarrollo de los proyectos de </w:t>
      </w:r>
      <w:r w:rsidRPr="006F6BDA">
        <w:rPr>
          <w:rFonts w:ascii="Tahoma" w:eastAsia="Calibri" w:hAnsi="Tahoma" w:cs="Tahoma"/>
          <w:b/>
          <w:sz w:val="22"/>
          <w:szCs w:val="22"/>
          <w:lang w:eastAsia="en-US"/>
        </w:rPr>
        <w:t>innovación social</w:t>
      </w:r>
      <w:r w:rsidRPr="006F6BDA">
        <w:rPr>
          <w:rFonts w:ascii="Tahoma" w:eastAsia="Calibri" w:hAnsi="Tahoma" w:cs="Tahoma"/>
          <w:sz w:val="22"/>
          <w:szCs w:val="22"/>
          <w:lang w:eastAsia="en-US"/>
        </w:rPr>
        <w:t xml:space="preserve">, incluyendo la implantación de la estrategia de innovación y emprendimiento. </w:t>
      </w:r>
    </w:p>
    <w:p w:rsidR="00FA0253" w:rsidRPr="006F6BDA" w:rsidRDefault="00FA0253" w:rsidP="006F6BDA">
      <w:pPr>
        <w:spacing w:before="100" w:beforeAutospacing="1" w:after="100" w:afterAutospacing="1" w:line="360" w:lineRule="auto"/>
        <w:ind w:left="720"/>
        <w:contextualSpacing/>
        <w:jc w:val="both"/>
        <w:rPr>
          <w:rFonts w:ascii="Tahoma" w:eastAsia="Calibri" w:hAnsi="Tahoma" w:cs="Tahoma"/>
          <w:b/>
          <w:sz w:val="22"/>
          <w:szCs w:val="22"/>
          <w:u w:val="single"/>
          <w:lang w:eastAsia="en-US"/>
        </w:rPr>
      </w:pPr>
    </w:p>
    <w:p w:rsidR="00FA0253" w:rsidRPr="006F6BDA" w:rsidRDefault="00FA0253" w:rsidP="009119D9">
      <w:pPr>
        <w:numPr>
          <w:ilvl w:val="0"/>
          <w:numId w:val="31"/>
        </w:numPr>
        <w:suppressAutoHyphens w:val="0"/>
        <w:spacing w:before="100" w:beforeAutospacing="1" w:after="100" w:afterAutospacing="1" w:line="360" w:lineRule="auto"/>
        <w:jc w:val="both"/>
        <w:rPr>
          <w:rFonts w:ascii="Tahoma" w:eastAsia="Calibri" w:hAnsi="Tahoma" w:cs="Tahoma"/>
          <w:sz w:val="22"/>
          <w:szCs w:val="22"/>
          <w:lang w:eastAsia="en-US"/>
        </w:rPr>
      </w:pPr>
      <w:r w:rsidRPr="006F6BDA">
        <w:rPr>
          <w:rFonts w:ascii="Tahoma" w:eastAsia="Calibri" w:hAnsi="Tahoma" w:cs="Tahoma"/>
          <w:sz w:val="22"/>
          <w:szCs w:val="22"/>
          <w:lang w:eastAsia="en-US"/>
        </w:rPr>
        <w:t xml:space="preserve">Desarrollo del </w:t>
      </w:r>
      <w:r w:rsidRPr="006F6BDA">
        <w:rPr>
          <w:rFonts w:ascii="Tahoma" w:eastAsia="Calibri" w:hAnsi="Tahoma" w:cs="Tahoma"/>
          <w:b/>
          <w:sz w:val="22"/>
          <w:szCs w:val="22"/>
          <w:lang w:eastAsia="en-US"/>
        </w:rPr>
        <w:t>plan de comunicación</w:t>
      </w:r>
      <w:r w:rsidRPr="006F6BDA">
        <w:rPr>
          <w:rFonts w:ascii="Tahoma" w:eastAsia="Calibri" w:hAnsi="Tahoma" w:cs="Tahoma"/>
          <w:sz w:val="22"/>
          <w:szCs w:val="22"/>
          <w:lang w:eastAsia="en-US"/>
        </w:rPr>
        <w:t>, mediante la celebración de jornadas, campañas de sensibilización y acciones de difusión.</w:t>
      </w:r>
    </w:p>
    <w:p w:rsidR="00FA0253" w:rsidRPr="006F6BDA" w:rsidRDefault="00FA0253" w:rsidP="009119D9">
      <w:pPr>
        <w:numPr>
          <w:ilvl w:val="0"/>
          <w:numId w:val="31"/>
        </w:numPr>
        <w:suppressAutoHyphens w:val="0"/>
        <w:spacing w:before="100" w:beforeAutospacing="1" w:after="100" w:afterAutospacing="1" w:line="360" w:lineRule="auto"/>
        <w:jc w:val="both"/>
        <w:rPr>
          <w:rFonts w:ascii="Tahoma" w:eastAsia="Calibri" w:hAnsi="Tahoma" w:cs="Tahoma"/>
          <w:sz w:val="22"/>
          <w:szCs w:val="22"/>
          <w:lang w:eastAsia="en-US"/>
        </w:rPr>
      </w:pPr>
      <w:r w:rsidRPr="006F6BDA">
        <w:rPr>
          <w:rFonts w:ascii="Tahoma" w:eastAsia="Calibri" w:hAnsi="Tahoma" w:cs="Tahoma"/>
          <w:b/>
          <w:sz w:val="22"/>
          <w:szCs w:val="22"/>
          <w:u w:val="single"/>
          <w:lang w:eastAsia="en-US"/>
        </w:rPr>
        <w:t>Gestión desde la excelencia</w:t>
      </w:r>
      <w:r w:rsidRPr="006F6BDA">
        <w:rPr>
          <w:rFonts w:ascii="Tahoma" w:eastAsia="Calibri" w:hAnsi="Tahoma" w:cs="Tahoma"/>
          <w:sz w:val="22"/>
          <w:szCs w:val="22"/>
          <w:lang w:eastAsia="en-US"/>
        </w:rPr>
        <w:t xml:space="preserve">, a través del personal interno y de auditorías externas, tanto de los resultados sociales como de la ejecución financiera. </w:t>
      </w:r>
    </w:p>
    <w:p w:rsidR="00FA0253" w:rsidRPr="006F6BDA" w:rsidRDefault="00FA0253" w:rsidP="006F6BDA">
      <w:pPr>
        <w:suppressAutoHyphens w:val="0"/>
        <w:spacing w:before="100" w:beforeAutospacing="1" w:after="100" w:afterAutospacing="1" w:line="360" w:lineRule="auto"/>
        <w:jc w:val="both"/>
        <w:outlineLvl w:val="0"/>
        <w:rPr>
          <w:rFonts w:ascii="Tahoma" w:eastAsia="Arial Unicode MS" w:hAnsi="Tahoma" w:cs="Tahoma"/>
          <w:b/>
          <w:bCs/>
          <w:color w:val="000000"/>
          <w:sz w:val="22"/>
          <w:szCs w:val="22"/>
          <w:u w:color="000000"/>
          <w:bdr w:val="nil"/>
          <w:lang w:val="es-ES_tradnl" w:eastAsia="en-US"/>
        </w:rPr>
      </w:pPr>
      <w:bookmarkStart w:id="17" w:name="_Toc498601835"/>
      <w:r w:rsidRPr="006F6BDA">
        <w:rPr>
          <w:rFonts w:ascii="Tahoma" w:eastAsia="Arial Unicode MS" w:hAnsi="Tahoma" w:cs="Tahoma"/>
          <w:b/>
          <w:bCs/>
          <w:color w:val="000000"/>
          <w:sz w:val="22"/>
          <w:szCs w:val="22"/>
          <w:u w:color="000000"/>
          <w:bdr w:val="nil"/>
          <w:lang w:val="es-ES_tradnl" w:eastAsia="en-US"/>
        </w:rPr>
        <w:t>Asociación INSERTA Empleo</w:t>
      </w:r>
      <w:bookmarkEnd w:id="17"/>
    </w:p>
    <w:p w:rsidR="00FA0253" w:rsidRPr="006F6BDA" w:rsidRDefault="00FA0253" w:rsidP="006F6BDA">
      <w:pPr>
        <w:spacing w:before="100" w:beforeAutospacing="1" w:after="100" w:afterAutospacing="1" w:line="360" w:lineRule="auto"/>
        <w:contextualSpacing/>
        <w:jc w:val="both"/>
        <w:rPr>
          <w:rFonts w:ascii="Tahoma" w:eastAsia="Calibri" w:hAnsi="Tahoma" w:cs="Tahoma"/>
          <w:sz w:val="22"/>
          <w:szCs w:val="22"/>
          <w:lang w:eastAsia="en-US"/>
        </w:rPr>
      </w:pPr>
      <w:r w:rsidRPr="006F6BDA">
        <w:rPr>
          <w:rFonts w:ascii="Tahoma" w:eastAsia="Calibri" w:hAnsi="Tahoma" w:cs="Tahoma"/>
          <w:sz w:val="22"/>
          <w:szCs w:val="22"/>
          <w:lang w:eastAsia="en-US"/>
        </w:rPr>
        <w:t xml:space="preserve">La Asociación Inserta Empleo continuará  ejecutando en el ejercicio 2018 el Programa Operativo de Inclusión Social y Economía Social (POISES) cofinanciado por el Fondo Social Europeo y la Fundación ONCE, así como el Programa Operativo de Empleo Juvenil (POEJ) que cuenta también con la cofinanciación de la Iniciativa de Empleo Juvenil, y cuya conclusión está prevista en el mes de octubre. </w:t>
      </w:r>
    </w:p>
    <w:p w:rsidR="00FA0253" w:rsidRPr="006F6BDA" w:rsidRDefault="00FA0253" w:rsidP="006F6BDA">
      <w:pPr>
        <w:spacing w:before="100" w:beforeAutospacing="1" w:after="100" w:afterAutospacing="1" w:line="360" w:lineRule="auto"/>
        <w:jc w:val="both"/>
        <w:rPr>
          <w:rFonts w:ascii="Tahoma" w:eastAsia="Calibri" w:hAnsi="Tahoma" w:cs="Tahoma"/>
          <w:sz w:val="22"/>
          <w:szCs w:val="22"/>
          <w:lang w:eastAsia="en-US"/>
        </w:rPr>
      </w:pPr>
      <w:r w:rsidRPr="006F6BDA">
        <w:rPr>
          <w:rFonts w:ascii="Tahoma" w:eastAsia="Calibri" w:hAnsi="Tahoma" w:cs="Tahoma"/>
          <w:sz w:val="22"/>
          <w:szCs w:val="22"/>
          <w:lang w:eastAsia="en-US"/>
        </w:rPr>
        <w:t>En lo que respecta a los objetivos de actividad, la hipótesis que se formula en el presente documento va más allá de los indicadores  globales comprometidos en las operaciones adjudicadas para los dos Programas Operativos, planteándose como objetivos estratégicos los siguientes:</w:t>
      </w:r>
    </w:p>
    <w:tbl>
      <w:tblPr>
        <w:tblW w:w="4226" w:type="dxa"/>
        <w:jc w:val="center"/>
        <w:tblCellMar>
          <w:left w:w="0" w:type="dxa"/>
          <w:right w:w="0" w:type="dxa"/>
        </w:tblCellMar>
        <w:tblLook w:val="04A0" w:firstRow="1" w:lastRow="0" w:firstColumn="1" w:lastColumn="0" w:noHBand="0" w:noVBand="1"/>
      </w:tblPr>
      <w:tblGrid>
        <w:gridCol w:w="2753"/>
        <w:gridCol w:w="1473"/>
      </w:tblGrid>
      <w:tr w:rsidR="00FA0253" w:rsidRPr="006F6BDA" w:rsidTr="00A0466B">
        <w:trPr>
          <w:trHeight w:val="197"/>
          <w:jc w:val="center"/>
        </w:trPr>
        <w:tc>
          <w:tcPr>
            <w:tcW w:w="2753" w:type="dxa"/>
            <w:tcBorders>
              <w:top w:val="single" w:sz="8" w:space="0" w:color="auto"/>
              <w:left w:val="single" w:sz="8" w:space="0" w:color="auto"/>
              <w:bottom w:val="single" w:sz="8" w:space="0" w:color="auto"/>
              <w:right w:val="single" w:sz="8" w:space="0" w:color="auto"/>
            </w:tcBorders>
            <w:shd w:val="clear" w:color="auto" w:fill="002060"/>
            <w:tcMar>
              <w:top w:w="0" w:type="dxa"/>
              <w:left w:w="70" w:type="dxa"/>
              <w:bottom w:w="0" w:type="dxa"/>
              <w:right w:w="70" w:type="dxa"/>
            </w:tcMar>
            <w:vAlign w:val="center"/>
            <w:hideMark/>
          </w:tcPr>
          <w:p w:rsidR="00FA0253" w:rsidRPr="006F6BDA" w:rsidRDefault="00FA0253" w:rsidP="006F6BDA">
            <w:pPr>
              <w:spacing w:before="100" w:beforeAutospacing="1" w:after="100" w:afterAutospacing="1" w:line="360" w:lineRule="auto"/>
              <w:jc w:val="both"/>
              <w:rPr>
                <w:rFonts w:ascii="Tahoma" w:eastAsia="Calibri" w:hAnsi="Tahoma" w:cs="Tahoma"/>
                <w:b/>
                <w:color w:val="000000"/>
                <w:sz w:val="22"/>
                <w:szCs w:val="22"/>
                <w:lang w:eastAsia="en-US"/>
              </w:rPr>
            </w:pPr>
            <w:r w:rsidRPr="006F6BDA">
              <w:rPr>
                <w:rFonts w:ascii="Tahoma" w:eastAsia="Calibri" w:hAnsi="Tahoma" w:cs="Tahoma"/>
                <w:b/>
                <w:color w:val="FFFFFF"/>
                <w:sz w:val="22"/>
                <w:szCs w:val="22"/>
                <w:lang w:eastAsia="en-US"/>
              </w:rPr>
              <w:t>Indicador</w:t>
            </w:r>
          </w:p>
        </w:tc>
        <w:tc>
          <w:tcPr>
            <w:tcW w:w="1473" w:type="dxa"/>
            <w:tcBorders>
              <w:top w:val="single" w:sz="8" w:space="0" w:color="auto"/>
              <w:left w:val="nil"/>
              <w:bottom w:val="single" w:sz="8" w:space="0" w:color="auto"/>
              <w:right w:val="single" w:sz="8" w:space="0" w:color="auto"/>
            </w:tcBorders>
          </w:tcPr>
          <w:p w:rsidR="00FA0253" w:rsidRPr="006F6BDA" w:rsidRDefault="00FA0253" w:rsidP="006F6BDA">
            <w:pPr>
              <w:spacing w:before="100" w:beforeAutospacing="1" w:after="100" w:afterAutospacing="1" w:line="360" w:lineRule="auto"/>
              <w:jc w:val="both"/>
              <w:rPr>
                <w:rFonts w:ascii="Tahoma" w:eastAsia="Calibri" w:hAnsi="Tahoma" w:cs="Tahoma"/>
                <w:b/>
                <w:color w:val="000000"/>
                <w:sz w:val="22"/>
                <w:szCs w:val="22"/>
                <w:lang w:eastAsia="en-US"/>
              </w:rPr>
            </w:pPr>
            <w:r w:rsidRPr="006F6BDA">
              <w:rPr>
                <w:rFonts w:ascii="Tahoma" w:eastAsia="Calibri" w:hAnsi="Tahoma" w:cs="Tahoma"/>
                <w:b/>
                <w:color w:val="000000"/>
                <w:sz w:val="22"/>
                <w:szCs w:val="22"/>
                <w:lang w:eastAsia="en-US"/>
              </w:rPr>
              <w:t xml:space="preserve">  Año 2018</w:t>
            </w:r>
          </w:p>
        </w:tc>
      </w:tr>
      <w:tr w:rsidR="00FA0253" w:rsidRPr="006F6BDA" w:rsidTr="00A0466B">
        <w:trPr>
          <w:trHeight w:val="211"/>
          <w:jc w:val="center"/>
        </w:trPr>
        <w:tc>
          <w:tcPr>
            <w:tcW w:w="275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A0253" w:rsidRPr="006F6BDA" w:rsidRDefault="00FA0253" w:rsidP="006F6BDA">
            <w:pPr>
              <w:spacing w:before="100" w:beforeAutospacing="1" w:after="100" w:afterAutospacing="1" w:line="360" w:lineRule="auto"/>
              <w:jc w:val="both"/>
              <w:rPr>
                <w:rFonts w:ascii="Tahoma" w:eastAsia="Calibri" w:hAnsi="Tahoma" w:cs="Tahoma"/>
                <w:color w:val="000000"/>
                <w:sz w:val="22"/>
                <w:szCs w:val="22"/>
                <w:lang w:eastAsia="en-US"/>
              </w:rPr>
            </w:pPr>
            <w:r w:rsidRPr="006F6BDA">
              <w:rPr>
                <w:rFonts w:ascii="Tahoma" w:eastAsia="Calibri" w:hAnsi="Tahoma" w:cs="Tahoma"/>
                <w:color w:val="000000"/>
                <w:sz w:val="22"/>
                <w:szCs w:val="22"/>
                <w:lang w:eastAsia="en-US"/>
              </w:rPr>
              <w:t>Destinatarios</w:t>
            </w:r>
          </w:p>
        </w:tc>
        <w:tc>
          <w:tcPr>
            <w:tcW w:w="1473" w:type="dxa"/>
            <w:tcBorders>
              <w:top w:val="nil"/>
              <w:left w:val="nil"/>
              <w:bottom w:val="single" w:sz="8" w:space="0" w:color="auto"/>
              <w:right w:val="single" w:sz="8" w:space="0" w:color="auto"/>
            </w:tcBorders>
          </w:tcPr>
          <w:p w:rsidR="00FA0253" w:rsidRPr="006F6BDA" w:rsidRDefault="00FA0253" w:rsidP="006F6BDA">
            <w:pPr>
              <w:spacing w:before="100" w:beforeAutospacing="1" w:after="100" w:afterAutospacing="1" w:line="360" w:lineRule="auto"/>
              <w:jc w:val="both"/>
              <w:rPr>
                <w:rFonts w:ascii="Tahoma" w:eastAsia="Calibri" w:hAnsi="Tahoma" w:cs="Tahoma"/>
                <w:color w:val="000000"/>
                <w:sz w:val="22"/>
                <w:szCs w:val="22"/>
                <w:lang w:eastAsia="en-US"/>
              </w:rPr>
            </w:pPr>
            <w:r w:rsidRPr="006F6BDA">
              <w:rPr>
                <w:rFonts w:ascii="Tahoma" w:eastAsia="Calibri" w:hAnsi="Tahoma" w:cs="Tahoma"/>
                <w:color w:val="000000"/>
                <w:sz w:val="22"/>
                <w:szCs w:val="22"/>
                <w:lang w:eastAsia="en-US"/>
              </w:rPr>
              <w:t>19.992</w:t>
            </w:r>
          </w:p>
        </w:tc>
      </w:tr>
      <w:tr w:rsidR="00FA0253" w:rsidRPr="006F6BDA" w:rsidTr="00A0466B">
        <w:trPr>
          <w:trHeight w:val="211"/>
          <w:jc w:val="center"/>
        </w:trPr>
        <w:tc>
          <w:tcPr>
            <w:tcW w:w="275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A0253" w:rsidRPr="006F6BDA" w:rsidRDefault="00FA0253" w:rsidP="006F6BDA">
            <w:pPr>
              <w:spacing w:before="100" w:beforeAutospacing="1" w:after="100" w:afterAutospacing="1" w:line="360" w:lineRule="auto"/>
              <w:jc w:val="both"/>
              <w:rPr>
                <w:rFonts w:ascii="Tahoma" w:eastAsia="Calibri" w:hAnsi="Tahoma" w:cs="Tahoma"/>
                <w:color w:val="000000"/>
                <w:sz w:val="22"/>
                <w:szCs w:val="22"/>
                <w:lang w:eastAsia="en-US"/>
              </w:rPr>
            </w:pPr>
            <w:r w:rsidRPr="006F6BDA">
              <w:rPr>
                <w:rFonts w:ascii="Tahoma" w:eastAsia="Calibri" w:hAnsi="Tahoma" w:cs="Tahoma"/>
                <w:color w:val="000000"/>
                <w:sz w:val="22"/>
                <w:szCs w:val="22"/>
                <w:lang w:eastAsia="en-US"/>
              </w:rPr>
              <w:t>Alumnos</w:t>
            </w:r>
          </w:p>
        </w:tc>
        <w:tc>
          <w:tcPr>
            <w:tcW w:w="1473" w:type="dxa"/>
            <w:tcBorders>
              <w:top w:val="nil"/>
              <w:left w:val="nil"/>
              <w:bottom w:val="single" w:sz="8" w:space="0" w:color="auto"/>
              <w:right w:val="single" w:sz="8" w:space="0" w:color="auto"/>
            </w:tcBorders>
          </w:tcPr>
          <w:p w:rsidR="00FA0253" w:rsidRPr="006F6BDA" w:rsidRDefault="00FA0253" w:rsidP="006F6BDA">
            <w:pPr>
              <w:spacing w:before="100" w:beforeAutospacing="1" w:after="100" w:afterAutospacing="1" w:line="360" w:lineRule="auto"/>
              <w:jc w:val="both"/>
              <w:rPr>
                <w:rFonts w:ascii="Tahoma" w:eastAsia="Calibri" w:hAnsi="Tahoma" w:cs="Tahoma"/>
                <w:color w:val="000000"/>
                <w:sz w:val="22"/>
                <w:szCs w:val="22"/>
                <w:lang w:eastAsia="en-US"/>
              </w:rPr>
            </w:pPr>
            <w:r w:rsidRPr="006F6BDA">
              <w:rPr>
                <w:rFonts w:ascii="Tahoma" w:eastAsia="Calibri" w:hAnsi="Tahoma" w:cs="Tahoma"/>
                <w:color w:val="000000"/>
                <w:sz w:val="22"/>
                <w:szCs w:val="22"/>
                <w:lang w:eastAsia="en-US"/>
              </w:rPr>
              <w:t>9.000</w:t>
            </w:r>
          </w:p>
        </w:tc>
      </w:tr>
      <w:tr w:rsidR="00FA0253" w:rsidRPr="006F6BDA" w:rsidTr="00A0466B">
        <w:trPr>
          <w:trHeight w:val="211"/>
          <w:jc w:val="center"/>
        </w:trPr>
        <w:tc>
          <w:tcPr>
            <w:tcW w:w="275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A0253" w:rsidRPr="006F6BDA" w:rsidRDefault="00FA0253" w:rsidP="006F6BDA">
            <w:pPr>
              <w:spacing w:before="100" w:beforeAutospacing="1" w:after="100" w:afterAutospacing="1" w:line="360" w:lineRule="auto"/>
              <w:jc w:val="both"/>
              <w:rPr>
                <w:rFonts w:ascii="Tahoma" w:eastAsia="Calibri" w:hAnsi="Tahoma" w:cs="Tahoma"/>
                <w:color w:val="000000"/>
                <w:sz w:val="22"/>
                <w:szCs w:val="22"/>
                <w:lang w:eastAsia="en-US"/>
              </w:rPr>
            </w:pPr>
            <w:r w:rsidRPr="006F6BDA">
              <w:rPr>
                <w:rFonts w:ascii="Tahoma" w:eastAsia="Calibri" w:hAnsi="Tahoma" w:cs="Tahoma"/>
                <w:color w:val="000000"/>
                <w:sz w:val="22"/>
                <w:szCs w:val="22"/>
                <w:lang w:eastAsia="en-US"/>
              </w:rPr>
              <w:t>Inserciones</w:t>
            </w:r>
          </w:p>
        </w:tc>
        <w:tc>
          <w:tcPr>
            <w:tcW w:w="1473" w:type="dxa"/>
            <w:tcBorders>
              <w:top w:val="nil"/>
              <w:left w:val="nil"/>
              <w:bottom w:val="single" w:sz="8" w:space="0" w:color="auto"/>
              <w:right w:val="single" w:sz="8" w:space="0" w:color="auto"/>
            </w:tcBorders>
          </w:tcPr>
          <w:p w:rsidR="00FA0253" w:rsidRPr="006F6BDA" w:rsidRDefault="00FA0253" w:rsidP="006F6BDA">
            <w:pPr>
              <w:spacing w:before="100" w:beforeAutospacing="1" w:after="100" w:afterAutospacing="1" w:line="360" w:lineRule="auto"/>
              <w:jc w:val="both"/>
              <w:rPr>
                <w:rFonts w:ascii="Tahoma" w:eastAsia="Calibri" w:hAnsi="Tahoma" w:cs="Tahoma"/>
                <w:color w:val="000000"/>
                <w:sz w:val="22"/>
                <w:szCs w:val="22"/>
                <w:lang w:eastAsia="en-US"/>
              </w:rPr>
            </w:pPr>
            <w:r w:rsidRPr="006F6BDA">
              <w:rPr>
                <w:rFonts w:ascii="Tahoma" w:eastAsia="Calibri" w:hAnsi="Tahoma" w:cs="Tahoma"/>
                <w:color w:val="000000"/>
                <w:sz w:val="22"/>
                <w:szCs w:val="22"/>
                <w:lang w:eastAsia="en-US"/>
              </w:rPr>
              <w:t>4.992</w:t>
            </w:r>
            <w:r w:rsidRPr="006F6BDA">
              <w:rPr>
                <w:rStyle w:val="Refdenotaalpie"/>
                <w:rFonts w:ascii="Tahoma" w:eastAsia="Calibri" w:hAnsi="Tahoma" w:cs="Tahoma"/>
                <w:color w:val="000000"/>
                <w:sz w:val="22"/>
                <w:szCs w:val="22"/>
                <w:lang w:eastAsia="en-US"/>
              </w:rPr>
              <w:footnoteReference w:id="2"/>
            </w:r>
          </w:p>
        </w:tc>
      </w:tr>
    </w:tbl>
    <w:p w:rsidR="00FA0253" w:rsidRPr="006F6BDA" w:rsidRDefault="00FA0253" w:rsidP="006F6BDA">
      <w:pPr>
        <w:spacing w:before="100" w:beforeAutospacing="1" w:after="100" w:afterAutospacing="1" w:line="360" w:lineRule="auto"/>
        <w:jc w:val="both"/>
        <w:rPr>
          <w:rFonts w:ascii="Tahoma" w:eastAsia="Calibri" w:hAnsi="Tahoma" w:cs="Tahoma"/>
          <w:sz w:val="22"/>
          <w:szCs w:val="22"/>
          <w:lang w:eastAsia="en-US"/>
        </w:rPr>
      </w:pPr>
      <w:r w:rsidRPr="006F6BDA">
        <w:rPr>
          <w:rFonts w:ascii="Tahoma" w:eastAsia="Calibri" w:hAnsi="Tahoma" w:cs="Tahoma"/>
          <w:sz w:val="22"/>
          <w:szCs w:val="22"/>
          <w:lang w:eastAsia="en-US"/>
        </w:rPr>
        <w:t xml:space="preserve">Es preciso señalar el esfuerzo especial en la consecución de los resultados del Programa Operativo de Empleo Juvenil, por cuanto la fijación inicial de los indicadores que se presentaron en la oferta se realizó considerando como público a imputar, a las personas con discapacidad en las edades comprendidas entre los 16 y 29 años, sin perjuicio de que se articularan  en particular medidas específicas para los jóvenes que no se encuentran ni en el mundo laboral ni en el educativo – formativo. Esta población inicial quedó reducida únicamente a aquellos jóvenes que cumplan con los requerimientos de la condición de “beneficiario” bajo  la iniciativa de Garantía Juvenil.  </w:t>
      </w:r>
    </w:p>
    <w:p w:rsidR="00FA0253" w:rsidRPr="006F6BDA" w:rsidRDefault="00FA0253" w:rsidP="006F6BDA">
      <w:pPr>
        <w:spacing w:before="100" w:beforeAutospacing="1" w:after="100" w:afterAutospacing="1" w:line="360" w:lineRule="auto"/>
        <w:jc w:val="both"/>
        <w:rPr>
          <w:rFonts w:ascii="Tahoma" w:eastAsia="Calibri" w:hAnsi="Tahoma" w:cs="Tahoma"/>
          <w:sz w:val="22"/>
          <w:szCs w:val="22"/>
          <w:lang w:eastAsia="en-US"/>
        </w:rPr>
      </w:pPr>
      <w:r w:rsidRPr="006F6BDA">
        <w:rPr>
          <w:rFonts w:ascii="Tahoma" w:eastAsia="Calibri" w:hAnsi="Tahoma" w:cs="Tahoma"/>
          <w:sz w:val="22"/>
          <w:szCs w:val="22"/>
          <w:lang w:eastAsia="en-US"/>
        </w:rPr>
        <w:t>El Plan de digitalización de INSERTA empleo  tiene por objetivo hacer evolucionar a la entidad hacia un nuevo modelo de intermediación laboral que pivote en mayor medida en las herramientas tecnológicas, para ampliar el alcance de los servicios que ofrece la organización, tanto a demandantes de empleo con discapacidad, como a las empresas. Una de las nuevas claves en este modelo que planteamos es la aproximación Mobile First. El cliente empresa y demandante debe tener la posibilidad de interactuar en cada una de las fases con INSERTA a través de su teléfono móvil, o dispositivo móvil (tableta), ya que este es el interfaz que nos permite estar permanentemente conectados con nuestros principales públicos de interés (demandantes y empresarios) porque lo llevan consigo.</w:t>
      </w:r>
    </w:p>
    <w:p w:rsidR="00FA0253" w:rsidRPr="006F6BDA" w:rsidRDefault="00FA0253" w:rsidP="006F6BDA">
      <w:pPr>
        <w:spacing w:before="100" w:beforeAutospacing="1" w:after="100" w:afterAutospacing="1" w:line="360" w:lineRule="auto"/>
        <w:jc w:val="both"/>
        <w:rPr>
          <w:rFonts w:ascii="Tahoma" w:eastAsia="Calibri" w:hAnsi="Tahoma" w:cs="Tahoma"/>
          <w:sz w:val="22"/>
          <w:szCs w:val="22"/>
          <w:lang w:eastAsia="en-US"/>
        </w:rPr>
      </w:pPr>
      <w:r w:rsidRPr="006F6BDA">
        <w:rPr>
          <w:rFonts w:ascii="Tahoma" w:eastAsia="Calibri" w:hAnsi="Tahoma" w:cs="Tahoma"/>
          <w:sz w:val="22"/>
          <w:szCs w:val="22"/>
          <w:lang w:eastAsia="en-US"/>
        </w:rPr>
        <w:t>Como requerimiento básico previo para la aplicación de este plan de digitalización, se hace necesario la realización de un análisis exhaustivo de los procesos actuales de atención de INSERTA tanto a demandantes con discapacidad, como a empresas, que nos permita identificar qué eslabones de esos procesos son susceptibles de ser automatizados de cara al usuario demandante o empresa, aportando agilidad al proceso, inmediatez y cercanía y cuáles requieren de la participación expresa de los técnicos de intermediación y/o captación de la plantilla de Inserta. Todo ello con la vocación de mejorar el servicio y optimizar  los procesos para incrementar los ratios de personas atendidas y de contratos intermediados, sin dejar en el camino la esencia de la entidad, que es el tratamiento personalizado y el análisis individualizado de cada demandante y de cada oferta de empleo,  con el fin de definir la mejor adecuación persona-puesto.</w:t>
      </w:r>
    </w:p>
    <w:p w:rsidR="00FA0253" w:rsidRPr="006F6BDA" w:rsidRDefault="00FA0253" w:rsidP="006F6BDA">
      <w:pPr>
        <w:spacing w:before="100" w:beforeAutospacing="1" w:after="100" w:afterAutospacing="1" w:line="360" w:lineRule="auto"/>
        <w:jc w:val="both"/>
        <w:rPr>
          <w:rFonts w:ascii="Tahoma" w:eastAsia="Calibri" w:hAnsi="Tahoma" w:cs="Tahoma"/>
          <w:sz w:val="22"/>
          <w:szCs w:val="22"/>
          <w:lang w:eastAsia="en-US"/>
        </w:rPr>
      </w:pPr>
      <w:r w:rsidRPr="006F6BDA">
        <w:rPr>
          <w:rFonts w:ascii="Tahoma" w:eastAsia="Calibri" w:hAnsi="Tahoma" w:cs="Tahoma"/>
          <w:sz w:val="22"/>
          <w:szCs w:val="22"/>
          <w:lang w:eastAsia="en-US"/>
        </w:rPr>
        <w:t>Entre las herramientas digitales que se tienen previsto desarrollar para lograr los objetivos anteriormente expuestos destacan el despliegue de dos App nativas que acerquen los servicios de la plataforma POR TALENTO tanto al colectivo de demandantes con discapacidad; como a los directivos de empresa responsables de los procesos de reclutamiento en las compañías.</w:t>
      </w:r>
    </w:p>
    <w:p w:rsidR="00FA0253" w:rsidRPr="006F6BDA" w:rsidRDefault="00FA0253" w:rsidP="006F6BDA">
      <w:pPr>
        <w:spacing w:before="100" w:beforeAutospacing="1" w:after="100" w:afterAutospacing="1" w:line="360" w:lineRule="auto"/>
        <w:jc w:val="both"/>
        <w:outlineLvl w:val="1"/>
        <w:rPr>
          <w:rFonts w:ascii="Tahoma" w:eastAsia="Calibri" w:hAnsi="Tahoma" w:cs="Tahoma"/>
          <w:sz w:val="22"/>
          <w:szCs w:val="22"/>
          <w:u w:val="single"/>
          <w:lang w:eastAsia="en-US"/>
        </w:rPr>
      </w:pPr>
      <w:bookmarkStart w:id="18" w:name="_Toc498601836"/>
      <w:r w:rsidRPr="006F6BDA">
        <w:rPr>
          <w:rFonts w:ascii="Tahoma" w:eastAsia="Calibri" w:hAnsi="Tahoma" w:cs="Tahoma"/>
          <w:sz w:val="22"/>
          <w:szCs w:val="22"/>
          <w:u w:val="single"/>
          <w:lang w:eastAsia="en-US"/>
        </w:rPr>
        <w:t>Actuaciones en el periodo 2018</w:t>
      </w:r>
      <w:bookmarkEnd w:id="18"/>
    </w:p>
    <w:p w:rsidR="00FA0253" w:rsidRPr="006F6BDA" w:rsidRDefault="00FA0253" w:rsidP="009119D9">
      <w:pPr>
        <w:numPr>
          <w:ilvl w:val="0"/>
          <w:numId w:val="37"/>
        </w:numPr>
        <w:tabs>
          <w:tab w:val="num" w:pos="0"/>
          <w:tab w:val="num" w:pos="284"/>
        </w:tabs>
        <w:suppressAutoHyphens w:val="0"/>
        <w:spacing w:before="100" w:beforeAutospacing="1" w:after="100" w:afterAutospacing="1" w:line="360" w:lineRule="auto"/>
        <w:ind w:left="284" w:hanging="284"/>
        <w:jc w:val="both"/>
        <w:rPr>
          <w:rFonts w:ascii="Tahoma" w:eastAsia="Calibri" w:hAnsi="Tahoma" w:cs="Tahoma"/>
          <w:sz w:val="22"/>
          <w:szCs w:val="22"/>
          <w:lang w:eastAsia="en-US"/>
        </w:rPr>
      </w:pPr>
      <w:r w:rsidRPr="006F6BDA">
        <w:rPr>
          <w:rFonts w:ascii="Tahoma" w:eastAsia="Calibri" w:hAnsi="Tahoma" w:cs="Tahoma"/>
          <w:sz w:val="22"/>
          <w:szCs w:val="22"/>
          <w:lang w:eastAsia="en-US"/>
        </w:rPr>
        <w:t xml:space="preserve">Mantenimiento y desarrollo del potencial de la </w:t>
      </w:r>
      <w:r w:rsidRPr="006F6BDA">
        <w:rPr>
          <w:rFonts w:ascii="Tahoma" w:eastAsia="Calibri" w:hAnsi="Tahoma" w:cs="Tahoma"/>
          <w:b/>
          <w:sz w:val="22"/>
          <w:szCs w:val="22"/>
          <w:lang w:eastAsia="en-US"/>
        </w:rPr>
        <w:t>Plataforma Por Talento</w:t>
      </w:r>
      <w:r w:rsidRPr="006F6BDA">
        <w:rPr>
          <w:rFonts w:ascii="Tahoma" w:eastAsia="Calibri" w:hAnsi="Tahoma" w:cs="Tahoma"/>
          <w:sz w:val="22"/>
          <w:szCs w:val="22"/>
          <w:lang w:eastAsia="en-US"/>
        </w:rPr>
        <w:t xml:space="preserve"> como herramienta accesible para la cobertura de necesidades del demandante, empleador y gestor, y aplicación de modelos de intervención de impacto social utilizando las tecnologías de la información y el conocimiento. </w:t>
      </w:r>
    </w:p>
    <w:p w:rsidR="00FA0253" w:rsidRPr="006F6BDA" w:rsidRDefault="00FA0253" w:rsidP="009119D9">
      <w:pPr>
        <w:numPr>
          <w:ilvl w:val="0"/>
          <w:numId w:val="37"/>
        </w:numPr>
        <w:tabs>
          <w:tab w:val="num" w:pos="0"/>
          <w:tab w:val="num" w:pos="284"/>
          <w:tab w:val="num" w:pos="502"/>
        </w:tabs>
        <w:suppressAutoHyphens w:val="0"/>
        <w:spacing w:before="100" w:beforeAutospacing="1" w:after="100" w:afterAutospacing="1" w:line="360" w:lineRule="auto"/>
        <w:ind w:left="284" w:hanging="284"/>
        <w:jc w:val="both"/>
        <w:rPr>
          <w:rFonts w:ascii="Tahoma" w:eastAsia="Calibri" w:hAnsi="Tahoma" w:cs="Tahoma"/>
          <w:sz w:val="22"/>
          <w:szCs w:val="22"/>
          <w:lang w:eastAsia="en-US"/>
        </w:rPr>
      </w:pPr>
      <w:r w:rsidRPr="006F6BDA">
        <w:rPr>
          <w:rFonts w:ascii="Tahoma" w:eastAsia="Calibri" w:hAnsi="Tahoma" w:cs="Tahoma"/>
          <w:sz w:val="22"/>
          <w:szCs w:val="22"/>
          <w:lang w:eastAsia="en-US"/>
        </w:rPr>
        <w:t xml:space="preserve">Aplicación de las estrategias y acciones tácticas dimanadas del </w:t>
      </w:r>
      <w:r w:rsidRPr="006F6BDA">
        <w:rPr>
          <w:rFonts w:ascii="Tahoma" w:eastAsia="Calibri" w:hAnsi="Tahoma" w:cs="Tahoma"/>
          <w:b/>
          <w:sz w:val="22"/>
          <w:szCs w:val="22"/>
          <w:lang w:eastAsia="en-US"/>
        </w:rPr>
        <w:t>Plan de marketing y comunicación</w:t>
      </w:r>
      <w:r w:rsidRPr="006F6BDA">
        <w:rPr>
          <w:rFonts w:ascii="Tahoma" w:eastAsia="Calibri" w:hAnsi="Tahoma" w:cs="Tahoma"/>
          <w:sz w:val="22"/>
          <w:szCs w:val="22"/>
          <w:lang w:eastAsia="en-US"/>
        </w:rPr>
        <w:t xml:space="preserve"> realizado para cada una de la Delegaciones de Inserta en los territorios, con objeto de consolidar una gestión de la asociación orientada tanto al mercado de empresas, como al mercado de demandantes con discapacidad que redunde en un incremento en las contrataciones y en la calidad en el empleo.   </w:t>
      </w:r>
    </w:p>
    <w:p w:rsidR="00FA0253" w:rsidRPr="006F6BDA" w:rsidRDefault="00FA0253" w:rsidP="009119D9">
      <w:pPr>
        <w:numPr>
          <w:ilvl w:val="0"/>
          <w:numId w:val="37"/>
        </w:numPr>
        <w:tabs>
          <w:tab w:val="num" w:pos="0"/>
          <w:tab w:val="num" w:pos="284"/>
          <w:tab w:val="num" w:pos="502"/>
        </w:tabs>
        <w:suppressAutoHyphens w:val="0"/>
        <w:spacing w:before="100" w:beforeAutospacing="1" w:after="100" w:afterAutospacing="1" w:line="360" w:lineRule="auto"/>
        <w:ind w:left="284" w:hanging="284"/>
        <w:jc w:val="both"/>
        <w:rPr>
          <w:rFonts w:ascii="Tahoma" w:eastAsia="Calibri" w:hAnsi="Tahoma" w:cs="Tahoma"/>
          <w:sz w:val="22"/>
          <w:szCs w:val="22"/>
          <w:lang w:eastAsia="en-US"/>
        </w:rPr>
      </w:pPr>
      <w:r w:rsidRPr="006F6BDA">
        <w:rPr>
          <w:rFonts w:ascii="Tahoma" w:eastAsia="Calibri" w:hAnsi="Tahoma" w:cs="Tahoma"/>
          <w:sz w:val="22"/>
          <w:szCs w:val="22"/>
          <w:lang w:eastAsia="en-US"/>
        </w:rPr>
        <w:t>Diseño y lanzamiento de</w:t>
      </w:r>
      <w:r w:rsidRPr="006F6BDA">
        <w:rPr>
          <w:rFonts w:ascii="Tahoma" w:eastAsia="Calibri" w:hAnsi="Tahoma" w:cs="Tahoma"/>
          <w:b/>
          <w:sz w:val="22"/>
          <w:szCs w:val="22"/>
          <w:lang w:eastAsia="en-US"/>
        </w:rPr>
        <w:t xml:space="preserve"> Campaña/s de comunicación </w:t>
      </w:r>
      <w:r w:rsidRPr="006F6BDA">
        <w:rPr>
          <w:rFonts w:ascii="Tahoma" w:eastAsia="Calibri" w:hAnsi="Tahoma" w:cs="Tahoma"/>
          <w:sz w:val="22"/>
          <w:szCs w:val="22"/>
          <w:lang w:eastAsia="en-US"/>
        </w:rPr>
        <w:t>alineada/s con los planes anteriores, aprovechando todo el potencial de las herramientas de marketing digital y de las redes sociales para la captación de nuevas empresas  y nuevos demandantes de empleo con discapacidad; así como para visibilizar el papel de Fundación ONCE/ Inserta como entidad de referencia en la promoción del empleo de las personas con discapacidad.</w:t>
      </w:r>
    </w:p>
    <w:p w:rsidR="00FA0253" w:rsidRPr="006F6BDA" w:rsidRDefault="00FA0253" w:rsidP="009119D9">
      <w:pPr>
        <w:numPr>
          <w:ilvl w:val="0"/>
          <w:numId w:val="37"/>
        </w:numPr>
        <w:tabs>
          <w:tab w:val="num" w:pos="0"/>
          <w:tab w:val="num" w:pos="284"/>
          <w:tab w:val="num" w:pos="502"/>
        </w:tabs>
        <w:suppressAutoHyphens w:val="0"/>
        <w:spacing w:before="100" w:beforeAutospacing="1" w:after="100" w:afterAutospacing="1" w:line="360" w:lineRule="auto"/>
        <w:ind w:left="284" w:hanging="284"/>
        <w:jc w:val="both"/>
        <w:rPr>
          <w:rFonts w:ascii="Tahoma" w:eastAsia="Calibri" w:hAnsi="Tahoma" w:cs="Tahoma"/>
          <w:sz w:val="22"/>
          <w:szCs w:val="22"/>
          <w:lang w:eastAsia="en-US"/>
        </w:rPr>
      </w:pPr>
      <w:r w:rsidRPr="006F6BDA">
        <w:rPr>
          <w:rFonts w:ascii="Tahoma" w:eastAsia="Calibri" w:hAnsi="Tahoma" w:cs="Tahoma"/>
          <w:sz w:val="22"/>
          <w:szCs w:val="22"/>
          <w:lang w:eastAsia="en-US"/>
        </w:rPr>
        <w:t xml:space="preserve">Actualización, difusión y en su caso nuevos desarrollos del </w:t>
      </w:r>
      <w:r w:rsidRPr="006F6BDA">
        <w:rPr>
          <w:rFonts w:ascii="Tahoma" w:eastAsia="Calibri" w:hAnsi="Tahoma" w:cs="Tahoma"/>
          <w:b/>
          <w:sz w:val="22"/>
          <w:szCs w:val="22"/>
          <w:lang w:eastAsia="en-US"/>
        </w:rPr>
        <w:t>Observatorio de Discapacidad y Mercado de Trabajo</w:t>
      </w:r>
      <w:r w:rsidRPr="006F6BDA">
        <w:rPr>
          <w:rFonts w:ascii="Tahoma" w:eastAsia="Calibri" w:hAnsi="Tahoma" w:cs="Tahoma"/>
          <w:sz w:val="22"/>
          <w:szCs w:val="22"/>
          <w:lang w:eastAsia="en-US"/>
        </w:rPr>
        <w:t xml:space="preserve"> (ODISMET), dinamizando la herramienta con el fin de difundir y sensibilizar a las empresas,  medios de comunicación y líderes de opinión acerca de la situación de las personas con discapacidad en el  mercado laboral, así como para la toma de decisiones internas en la ejecución de las líneas de actividad.</w:t>
      </w:r>
    </w:p>
    <w:p w:rsidR="00FA0253" w:rsidRPr="006F6BDA" w:rsidRDefault="00FA0253" w:rsidP="009119D9">
      <w:pPr>
        <w:numPr>
          <w:ilvl w:val="0"/>
          <w:numId w:val="37"/>
        </w:numPr>
        <w:tabs>
          <w:tab w:val="num" w:pos="0"/>
          <w:tab w:val="num" w:pos="284"/>
        </w:tabs>
        <w:suppressAutoHyphens w:val="0"/>
        <w:spacing w:before="100" w:beforeAutospacing="1" w:after="100" w:afterAutospacing="1" w:line="360" w:lineRule="auto"/>
        <w:ind w:left="284" w:hanging="284"/>
        <w:jc w:val="both"/>
        <w:rPr>
          <w:rFonts w:ascii="Tahoma" w:eastAsia="Calibri" w:hAnsi="Tahoma" w:cs="Tahoma"/>
          <w:sz w:val="22"/>
          <w:szCs w:val="22"/>
          <w:lang w:eastAsia="en-US"/>
        </w:rPr>
      </w:pPr>
      <w:r w:rsidRPr="006F6BDA">
        <w:rPr>
          <w:rFonts w:ascii="Tahoma" w:eastAsia="Calibri" w:hAnsi="Tahoma" w:cs="Tahoma"/>
          <w:sz w:val="22"/>
          <w:szCs w:val="22"/>
          <w:lang w:eastAsia="en-US"/>
        </w:rPr>
        <w:t xml:space="preserve">Refuerzo de las actuaciones para </w:t>
      </w:r>
      <w:r w:rsidRPr="006F6BDA">
        <w:rPr>
          <w:rFonts w:ascii="Tahoma" w:eastAsia="Calibri" w:hAnsi="Tahoma" w:cs="Tahoma"/>
          <w:b/>
          <w:sz w:val="22"/>
          <w:szCs w:val="22"/>
          <w:lang w:eastAsia="en-US"/>
        </w:rPr>
        <w:t>Jóvenes con Discapacidad</w:t>
      </w:r>
      <w:r w:rsidRPr="006F6BDA">
        <w:rPr>
          <w:rFonts w:ascii="Tahoma" w:eastAsia="Calibri" w:hAnsi="Tahoma" w:cs="Tahoma"/>
          <w:sz w:val="22"/>
          <w:szCs w:val="22"/>
          <w:lang w:eastAsia="en-US"/>
        </w:rPr>
        <w:t xml:space="preserve"> en el marco de la gestión del POEJ, con alcance en todas las fases de su itinerario, desde la captación hasta el mantenimiento en el empleo.</w:t>
      </w:r>
    </w:p>
    <w:p w:rsidR="00FA0253" w:rsidRPr="006F6BDA" w:rsidRDefault="00FA0253" w:rsidP="009119D9">
      <w:pPr>
        <w:numPr>
          <w:ilvl w:val="0"/>
          <w:numId w:val="37"/>
        </w:numPr>
        <w:tabs>
          <w:tab w:val="num" w:pos="0"/>
          <w:tab w:val="num" w:pos="284"/>
        </w:tabs>
        <w:suppressAutoHyphens w:val="0"/>
        <w:spacing w:before="100" w:beforeAutospacing="1" w:after="100" w:afterAutospacing="1" w:line="360" w:lineRule="auto"/>
        <w:ind w:left="284" w:hanging="284"/>
        <w:jc w:val="both"/>
        <w:rPr>
          <w:rFonts w:ascii="Tahoma" w:eastAsia="Calibri" w:hAnsi="Tahoma" w:cs="Tahoma"/>
          <w:sz w:val="22"/>
          <w:szCs w:val="22"/>
          <w:lang w:eastAsia="en-US"/>
        </w:rPr>
      </w:pPr>
      <w:r w:rsidRPr="006F6BDA">
        <w:rPr>
          <w:rFonts w:ascii="Tahoma" w:eastAsia="Calibri" w:hAnsi="Tahoma" w:cs="Tahoma"/>
          <w:sz w:val="22"/>
          <w:szCs w:val="22"/>
          <w:lang w:eastAsia="en-US"/>
        </w:rPr>
        <w:t xml:space="preserve">Consolidación del </w:t>
      </w:r>
      <w:r w:rsidRPr="006F6BDA">
        <w:rPr>
          <w:rFonts w:ascii="Tahoma" w:eastAsia="Calibri" w:hAnsi="Tahoma" w:cs="Tahoma"/>
          <w:b/>
          <w:sz w:val="22"/>
          <w:szCs w:val="22"/>
          <w:lang w:eastAsia="en-US"/>
        </w:rPr>
        <w:t>Foro Inserta Responsable</w:t>
      </w:r>
      <w:r w:rsidRPr="006F6BDA">
        <w:rPr>
          <w:rFonts w:ascii="Tahoma" w:eastAsia="Calibri" w:hAnsi="Tahoma" w:cs="Tahoma"/>
          <w:sz w:val="22"/>
          <w:szCs w:val="22"/>
          <w:lang w:eastAsia="en-US"/>
        </w:rPr>
        <w:t xml:space="preserve"> a nivel estatal pero también territorial, como plataforma de trabajo en red para el desarrollo de proyectos de innovación social territoriales con la participación de empresas y entidades relevantes en el ámbito del empleo, la diversidad y la Responsabilidad Corporativa y Discapacidad (RSC-D). Continuidad en la suscripción de </w:t>
      </w:r>
      <w:r w:rsidRPr="006F6BDA">
        <w:rPr>
          <w:rFonts w:ascii="Tahoma" w:eastAsia="Calibri" w:hAnsi="Tahoma" w:cs="Tahoma"/>
          <w:b/>
          <w:sz w:val="22"/>
          <w:szCs w:val="22"/>
          <w:lang w:eastAsia="en-US"/>
        </w:rPr>
        <w:t>Convenios Inserta</w:t>
      </w:r>
      <w:r w:rsidRPr="006F6BDA">
        <w:rPr>
          <w:rFonts w:ascii="Tahoma" w:eastAsia="Calibri" w:hAnsi="Tahoma" w:cs="Tahoma"/>
          <w:sz w:val="22"/>
          <w:szCs w:val="22"/>
          <w:lang w:eastAsia="en-US"/>
        </w:rPr>
        <w:t xml:space="preserve"> y adhesión de empresas y entidades al Programa y al Foro Inserta para impulsar el empleo directo y los objetivos complementarios de fomentar las compras responsables, la accesibilidad de bienes, productos y servicios, difusión y sensibilización de las políticas de empleo y  RSE-D entre todos los grupos de interés. </w:t>
      </w:r>
    </w:p>
    <w:p w:rsidR="00FA0253" w:rsidRPr="006F6BDA" w:rsidRDefault="00FA0253" w:rsidP="009119D9">
      <w:pPr>
        <w:numPr>
          <w:ilvl w:val="0"/>
          <w:numId w:val="37"/>
        </w:numPr>
        <w:tabs>
          <w:tab w:val="num" w:pos="0"/>
          <w:tab w:val="num" w:pos="284"/>
        </w:tabs>
        <w:suppressAutoHyphens w:val="0"/>
        <w:spacing w:before="100" w:beforeAutospacing="1" w:after="100" w:afterAutospacing="1" w:line="360" w:lineRule="auto"/>
        <w:ind w:left="284" w:hanging="284"/>
        <w:jc w:val="both"/>
        <w:rPr>
          <w:rFonts w:ascii="Tahoma" w:eastAsia="Calibri" w:hAnsi="Tahoma" w:cs="Tahoma"/>
          <w:sz w:val="22"/>
          <w:szCs w:val="22"/>
          <w:lang w:eastAsia="en-US"/>
        </w:rPr>
      </w:pPr>
      <w:r w:rsidRPr="006F6BDA">
        <w:rPr>
          <w:rFonts w:ascii="Tahoma" w:eastAsia="Calibri" w:hAnsi="Tahoma" w:cs="Tahoma"/>
          <w:sz w:val="22"/>
          <w:szCs w:val="22"/>
          <w:lang w:eastAsia="en-US"/>
        </w:rPr>
        <w:t xml:space="preserve">Impulso del Foro Inserta Responsable en sus distintas modalidades: nacional, territorial, Inserta PYME, Inserta Internacional e Inserta MUNICIP. </w:t>
      </w:r>
    </w:p>
    <w:p w:rsidR="00FA0253" w:rsidRPr="006F6BDA" w:rsidRDefault="00FA0253" w:rsidP="009119D9">
      <w:pPr>
        <w:numPr>
          <w:ilvl w:val="0"/>
          <w:numId w:val="37"/>
        </w:numPr>
        <w:tabs>
          <w:tab w:val="num" w:pos="0"/>
          <w:tab w:val="num" w:pos="284"/>
        </w:tabs>
        <w:suppressAutoHyphens w:val="0"/>
        <w:spacing w:before="100" w:beforeAutospacing="1" w:after="100" w:afterAutospacing="1" w:line="360" w:lineRule="auto"/>
        <w:ind w:left="284" w:hanging="284"/>
        <w:jc w:val="both"/>
        <w:rPr>
          <w:rFonts w:ascii="Tahoma" w:eastAsia="Calibri" w:hAnsi="Tahoma" w:cs="Tahoma"/>
          <w:sz w:val="22"/>
          <w:szCs w:val="22"/>
          <w:lang w:eastAsia="en-US"/>
        </w:rPr>
      </w:pPr>
      <w:r w:rsidRPr="006F6BDA">
        <w:rPr>
          <w:rFonts w:ascii="Tahoma" w:eastAsia="Calibri" w:hAnsi="Tahoma" w:cs="Tahoma"/>
          <w:sz w:val="22"/>
          <w:szCs w:val="22"/>
          <w:lang w:eastAsia="en-US"/>
        </w:rPr>
        <w:t xml:space="preserve">Sistematización de la metodología de actuación con las empresas a través del desarrollo de </w:t>
      </w:r>
      <w:r w:rsidRPr="006F6BDA">
        <w:rPr>
          <w:rFonts w:ascii="Tahoma" w:eastAsia="Calibri" w:hAnsi="Tahoma" w:cs="Tahoma"/>
          <w:b/>
          <w:sz w:val="22"/>
          <w:szCs w:val="22"/>
          <w:lang w:eastAsia="en-US"/>
        </w:rPr>
        <w:t>planes comerciales territoriales</w:t>
      </w:r>
      <w:r w:rsidRPr="006F6BDA">
        <w:rPr>
          <w:rFonts w:ascii="Tahoma" w:eastAsia="Calibri" w:hAnsi="Tahoma" w:cs="Tahoma"/>
          <w:sz w:val="22"/>
          <w:szCs w:val="22"/>
          <w:lang w:eastAsia="en-US"/>
        </w:rPr>
        <w:t xml:space="preserve">, adaptados a la idiosincrasia de cada zona con la finalidad de incrementar los resultados de empleo y lograr el posicionamiento local de Fundación ONCE / Inserta. </w:t>
      </w:r>
    </w:p>
    <w:p w:rsidR="00FA0253" w:rsidRPr="006F6BDA" w:rsidRDefault="00FA0253" w:rsidP="009119D9">
      <w:pPr>
        <w:numPr>
          <w:ilvl w:val="0"/>
          <w:numId w:val="37"/>
        </w:numPr>
        <w:tabs>
          <w:tab w:val="num" w:pos="0"/>
          <w:tab w:val="num" w:pos="284"/>
        </w:tabs>
        <w:suppressAutoHyphens w:val="0"/>
        <w:spacing w:before="100" w:beforeAutospacing="1" w:after="100" w:afterAutospacing="1" w:line="360" w:lineRule="auto"/>
        <w:ind w:left="284" w:hanging="284"/>
        <w:jc w:val="both"/>
        <w:rPr>
          <w:rFonts w:ascii="Tahoma" w:eastAsia="Calibri" w:hAnsi="Tahoma" w:cs="Tahoma"/>
          <w:sz w:val="22"/>
          <w:szCs w:val="22"/>
          <w:lang w:eastAsia="en-US"/>
        </w:rPr>
      </w:pPr>
      <w:r w:rsidRPr="006F6BDA">
        <w:rPr>
          <w:rFonts w:ascii="Tahoma" w:eastAsia="Calibri" w:hAnsi="Tahoma" w:cs="Tahoma"/>
          <w:sz w:val="22"/>
          <w:szCs w:val="22"/>
          <w:lang w:eastAsia="en-US"/>
        </w:rPr>
        <w:t xml:space="preserve">Impulso de </w:t>
      </w:r>
      <w:r w:rsidRPr="006F6BDA">
        <w:rPr>
          <w:rFonts w:ascii="Tahoma" w:eastAsia="Calibri" w:hAnsi="Tahoma" w:cs="Tahoma"/>
          <w:b/>
          <w:sz w:val="22"/>
          <w:szCs w:val="22"/>
          <w:lang w:eastAsia="en-US"/>
        </w:rPr>
        <w:t>alianzas estratégicas y acuerdos de colaboración</w:t>
      </w:r>
      <w:r w:rsidRPr="006F6BDA">
        <w:rPr>
          <w:rFonts w:ascii="Tahoma" w:eastAsia="Calibri" w:hAnsi="Tahoma" w:cs="Tahoma"/>
          <w:sz w:val="22"/>
          <w:szCs w:val="22"/>
          <w:lang w:eastAsia="en-US"/>
        </w:rPr>
        <w:t xml:space="preserve"> con entidades de distinta naturaleza para promover la cualificación  de las personas con discapacidad y su inserción laboral. A través de estas alianzas se buscarán las sinergias necesarias para maximizar el impacto de las actuaciones y el posicionamiento en el territorio de Inserta, Fundación ONCE e ILUNION.  En este marco se contemplan principalmente las siguientes actuaciones:</w:t>
      </w:r>
    </w:p>
    <w:p w:rsidR="00FA0253" w:rsidRPr="006F6BDA" w:rsidRDefault="00FA0253" w:rsidP="009119D9">
      <w:pPr>
        <w:numPr>
          <w:ilvl w:val="0"/>
          <w:numId w:val="38"/>
        </w:numPr>
        <w:tabs>
          <w:tab w:val="num" w:pos="284"/>
        </w:tabs>
        <w:suppressAutoHyphens w:val="0"/>
        <w:spacing w:before="100" w:beforeAutospacing="1" w:after="100" w:afterAutospacing="1" w:line="360" w:lineRule="auto"/>
        <w:jc w:val="both"/>
        <w:rPr>
          <w:rFonts w:ascii="Tahoma" w:eastAsia="Calibri" w:hAnsi="Tahoma" w:cs="Tahoma"/>
          <w:sz w:val="22"/>
          <w:szCs w:val="22"/>
          <w:lang w:eastAsia="en-US"/>
        </w:rPr>
      </w:pPr>
      <w:r w:rsidRPr="006F6BDA">
        <w:rPr>
          <w:rFonts w:ascii="Tahoma" w:eastAsia="Calibri" w:hAnsi="Tahoma" w:cs="Tahoma"/>
          <w:sz w:val="22"/>
          <w:szCs w:val="22"/>
          <w:lang w:eastAsia="en-US"/>
        </w:rPr>
        <w:t xml:space="preserve">Fomento de alianzas con </w:t>
      </w:r>
      <w:r w:rsidRPr="006F6BDA">
        <w:rPr>
          <w:rFonts w:ascii="Tahoma" w:eastAsia="Calibri" w:hAnsi="Tahoma" w:cs="Tahoma"/>
          <w:b/>
          <w:sz w:val="22"/>
          <w:szCs w:val="22"/>
          <w:lang w:eastAsia="en-US"/>
        </w:rPr>
        <w:t>Ayuntamientos, Comunidades Autónomas, Centros Base y otras entidades públicas</w:t>
      </w:r>
      <w:r w:rsidRPr="006F6BDA">
        <w:rPr>
          <w:rFonts w:ascii="Tahoma" w:eastAsia="Calibri" w:hAnsi="Tahoma" w:cs="Tahoma"/>
          <w:sz w:val="22"/>
          <w:szCs w:val="22"/>
          <w:lang w:eastAsia="en-US"/>
        </w:rPr>
        <w:t xml:space="preserve">, en las que Fundación ONCE / Inserta Empleo actúen como partners estratégicos para el desarrollo de proyectos dirigidos a la promoción de la </w:t>
      </w:r>
      <w:r w:rsidR="00FA7FAF" w:rsidRPr="006F6BDA">
        <w:rPr>
          <w:rFonts w:ascii="Tahoma" w:eastAsia="Calibri" w:hAnsi="Tahoma" w:cs="Tahoma"/>
          <w:sz w:val="22"/>
          <w:szCs w:val="22"/>
          <w:lang w:eastAsia="en-US"/>
        </w:rPr>
        <w:t>in</w:t>
      </w:r>
      <w:r w:rsidR="00FA7FAF">
        <w:rPr>
          <w:rFonts w:ascii="Tahoma" w:eastAsia="Calibri" w:hAnsi="Tahoma" w:cs="Tahoma"/>
          <w:sz w:val="22"/>
          <w:szCs w:val="22"/>
          <w:lang w:eastAsia="en-US"/>
        </w:rPr>
        <w:t>clusión</w:t>
      </w:r>
      <w:r w:rsidR="00FA7FAF" w:rsidRPr="006F6BDA">
        <w:rPr>
          <w:rFonts w:ascii="Tahoma" w:eastAsia="Calibri" w:hAnsi="Tahoma" w:cs="Tahoma"/>
          <w:sz w:val="22"/>
          <w:szCs w:val="22"/>
          <w:lang w:eastAsia="en-US"/>
        </w:rPr>
        <w:t xml:space="preserve"> </w:t>
      </w:r>
      <w:r w:rsidRPr="006F6BDA">
        <w:rPr>
          <w:rFonts w:ascii="Tahoma" w:eastAsia="Calibri" w:hAnsi="Tahoma" w:cs="Tahoma"/>
          <w:sz w:val="22"/>
          <w:szCs w:val="22"/>
          <w:lang w:eastAsia="en-US"/>
        </w:rPr>
        <w:t xml:space="preserve">social </w:t>
      </w:r>
      <w:r w:rsidR="00FA7FAF">
        <w:rPr>
          <w:rFonts w:ascii="Tahoma" w:eastAsia="Calibri" w:hAnsi="Tahoma" w:cs="Tahoma"/>
          <w:sz w:val="22"/>
          <w:szCs w:val="22"/>
          <w:lang w:eastAsia="en-US"/>
        </w:rPr>
        <w:t>e inserción</w:t>
      </w:r>
      <w:r w:rsidR="00FA7FAF" w:rsidRPr="006F6BDA">
        <w:rPr>
          <w:rFonts w:ascii="Tahoma" w:eastAsia="Calibri" w:hAnsi="Tahoma" w:cs="Tahoma"/>
          <w:sz w:val="22"/>
          <w:szCs w:val="22"/>
          <w:lang w:eastAsia="en-US"/>
        </w:rPr>
        <w:t xml:space="preserve"> </w:t>
      </w:r>
      <w:r w:rsidRPr="006F6BDA">
        <w:rPr>
          <w:rFonts w:ascii="Tahoma" w:eastAsia="Calibri" w:hAnsi="Tahoma" w:cs="Tahoma"/>
          <w:sz w:val="22"/>
          <w:szCs w:val="22"/>
          <w:lang w:eastAsia="en-US"/>
        </w:rPr>
        <w:t>laboral de las personas con discapacidad, la mejora de su empleabilidad, y la sensibilización en este ámbito de actuación, velándose entre otros por los colectivos como las mujeres con discapacidad, objeto de multidiscriminación.</w:t>
      </w:r>
    </w:p>
    <w:p w:rsidR="00FA0253" w:rsidRPr="006F6BDA" w:rsidRDefault="00FA0253" w:rsidP="009119D9">
      <w:pPr>
        <w:numPr>
          <w:ilvl w:val="0"/>
          <w:numId w:val="38"/>
        </w:numPr>
        <w:tabs>
          <w:tab w:val="num" w:pos="284"/>
        </w:tabs>
        <w:suppressAutoHyphens w:val="0"/>
        <w:spacing w:before="100" w:beforeAutospacing="1" w:after="100" w:afterAutospacing="1" w:line="360" w:lineRule="auto"/>
        <w:jc w:val="both"/>
        <w:rPr>
          <w:rFonts w:ascii="Tahoma" w:eastAsia="Calibri" w:hAnsi="Tahoma" w:cs="Tahoma"/>
          <w:sz w:val="22"/>
          <w:szCs w:val="22"/>
          <w:lang w:eastAsia="en-US"/>
        </w:rPr>
      </w:pPr>
      <w:r w:rsidRPr="006F6BDA">
        <w:rPr>
          <w:rFonts w:ascii="Tahoma" w:eastAsia="Calibri" w:hAnsi="Tahoma" w:cs="Tahoma"/>
          <w:sz w:val="22"/>
          <w:szCs w:val="22"/>
          <w:lang w:eastAsia="en-US"/>
        </w:rPr>
        <w:t xml:space="preserve">Colaboraciones con </w:t>
      </w:r>
      <w:r w:rsidRPr="006F6BDA">
        <w:rPr>
          <w:rFonts w:ascii="Tahoma" w:eastAsia="Calibri" w:hAnsi="Tahoma" w:cs="Tahoma"/>
          <w:b/>
          <w:sz w:val="22"/>
          <w:szCs w:val="22"/>
          <w:lang w:eastAsia="en-US"/>
        </w:rPr>
        <w:t>Centros de Formación y Escuelas de Negocio</w:t>
      </w:r>
      <w:r w:rsidRPr="006F6BDA">
        <w:rPr>
          <w:rFonts w:ascii="Tahoma" w:eastAsia="Calibri" w:hAnsi="Tahoma" w:cs="Tahoma"/>
          <w:sz w:val="22"/>
          <w:szCs w:val="22"/>
          <w:lang w:eastAsia="en-US"/>
        </w:rPr>
        <w:t xml:space="preserve"> para el diseño de programas a medida con la participación de empresas para la mejora de la cualificación vinculada a la demanda laboral.</w:t>
      </w:r>
    </w:p>
    <w:p w:rsidR="00FA0253" w:rsidRPr="006F6BDA" w:rsidRDefault="00FA0253" w:rsidP="009119D9">
      <w:pPr>
        <w:numPr>
          <w:ilvl w:val="0"/>
          <w:numId w:val="37"/>
        </w:numPr>
        <w:tabs>
          <w:tab w:val="num" w:pos="0"/>
          <w:tab w:val="num" w:pos="284"/>
        </w:tabs>
        <w:suppressAutoHyphens w:val="0"/>
        <w:spacing w:before="100" w:beforeAutospacing="1" w:after="100" w:afterAutospacing="1" w:line="360" w:lineRule="auto"/>
        <w:ind w:left="284" w:hanging="284"/>
        <w:jc w:val="both"/>
        <w:rPr>
          <w:rFonts w:ascii="Tahoma" w:eastAsia="Calibri" w:hAnsi="Tahoma" w:cs="Tahoma"/>
          <w:sz w:val="22"/>
          <w:szCs w:val="22"/>
          <w:lang w:eastAsia="en-US"/>
        </w:rPr>
      </w:pPr>
      <w:r w:rsidRPr="006F6BDA">
        <w:rPr>
          <w:rFonts w:ascii="Tahoma" w:eastAsia="Calibri" w:hAnsi="Tahoma" w:cs="Tahoma"/>
          <w:sz w:val="22"/>
          <w:szCs w:val="22"/>
          <w:lang w:eastAsia="en-US"/>
        </w:rPr>
        <w:t xml:space="preserve">Apoyo a la coordinación y dinamización del </w:t>
      </w:r>
      <w:r w:rsidRPr="006F6BDA">
        <w:rPr>
          <w:rFonts w:ascii="Tahoma" w:eastAsia="Calibri" w:hAnsi="Tahoma" w:cs="Tahoma"/>
          <w:b/>
          <w:sz w:val="22"/>
          <w:szCs w:val="22"/>
          <w:lang w:eastAsia="en-US"/>
        </w:rPr>
        <w:t>Proyecto AVANTIA PLUS</w:t>
      </w:r>
      <w:r w:rsidRPr="006F6BDA">
        <w:rPr>
          <w:rFonts w:ascii="Tahoma" w:eastAsia="Calibri" w:hAnsi="Tahoma" w:cs="Tahoma"/>
          <w:sz w:val="22"/>
          <w:szCs w:val="22"/>
          <w:lang w:eastAsia="en-US"/>
        </w:rPr>
        <w:t>.  Colaboración y acompañamiento al Grupo ILUNION  para optimizar la contratación de personas con discapacidad, en general y de personas afiliadas a la ONCE en particular, a través del desarrollo del protocolo de trabajo y seguimiento elaborado con el consenso de todas las áreas de la ONCE y su Fundación, bajo las directrices del Subcomité de Empleo y Formación para Afiliados del Consejo General de la  ONCE.</w:t>
      </w:r>
    </w:p>
    <w:p w:rsidR="00FA0253" w:rsidRPr="006F6BDA" w:rsidRDefault="00FA0253" w:rsidP="009119D9">
      <w:pPr>
        <w:numPr>
          <w:ilvl w:val="0"/>
          <w:numId w:val="37"/>
        </w:numPr>
        <w:tabs>
          <w:tab w:val="num" w:pos="0"/>
          <w:tab w:val="num" w:pos="284"/>
        </w:tabs>
        <w:suppressAutoHyphens w:val="0"/>
        <w:spacing w:before="100" w:beforeAutospacing="1" w:after="100" w:afterAutospacing="1" w:line="360" w:lineRule="auto"/>
        <w:ind w:left="284" w:hanging="284"/>
        <w:jc w:val="both"/>
        <w:rPr>
          <w:rFonts w:ascii="Tahoma" w:eastAsia="Calibri" w:hAnsi="Tahoma" w:cs="Tahoma"/>
          <w:sz w:val="22"/>
          <w:szCs w:val="22"/>
          <w:lang w:eastAsia="en-US"/>
        </w:rPr>
      </w:pPr>
      <w:r w:rsidRPr="006F6BDA">
        <w:rPr>
          <w:rFonts w:ascii="Tahoma" w:eastAsia="Calibri" w:hAnsi="Tahoma" w:cs="Tahoma"/>
          <w:sz w:val="22"/>
          <w:szCs w:val="22"/>
          <w:lang w:eastAsia="en-US"/>
        </w:rPr>
        <w:t xml:space="preserve">Seguimiento y dinamización de la colaboración con la Dirección General Adjunta de Juego y las distintas delegaciones territoriales para la captación de </w:t>
      </w:r>
      <w:r w:rsidRPr="006F6BDA">
        <w:rPr>
          <w:rFonts w:ascii="Tahoma" w:eastAsia="Calibri" w:hAnsi="Tahoma" w:cs="Tahoma"/>
          <w:b/>
          <w:sz w:val="22"/>
          <w:szCs w:val="22"/>
          <w:lang w:eastAsia="en-US"/>
        </w:rPr>
        <w:t>agentes vendedores</w:t>
      </w:r>
      <w:r w:rsidRPr="006F6BDA">
        <w:rPr>
          <w:rFonts w:ascii="Tahoma" w:eastAsia="Calibri" w:hAnsi="Tahoma" w:cs="Tahoma"/>
          <w:sz w:val="22"/>
          <w:szCs w:val="22"/>
          <w:lang w:eastAsia="en-US"/>
        </w:rPr>
        <w:t>, como un nicho de empleo sostenible y de calidad.</w:t>
      </w:r>
    </w:p>
    <w:p w:rsidR="00FA0253" w:rsidRPr="006F6BDA" w:rsidRDefault="00FA0253" w:rsidP="009119D9">
      <w:pPr>
        <w:numPr>
          <w:ilvl w:val="0"/>
          <w:numId w:val="37"/>
        </w:numPr>
        <w:tabs>
          <w:tab w:val="num" w:pos="0"/>
          <w:tab w:val="num" w:pos="284"/>
        </w:tabs>
        <w:suppressAutoHyphens w:val="0"/>
        <w:spacing w:before="100" w:beforeAutospacing="1" w:after="100" w:afterAutospacing="1" w:line="360" w:lineRule="auto"/>
        <w:ind w:left="284" w:hanging="284"/>
        <w:jc w:val="both"/>
        <w:rPr>
          <w:rFonts w:ascii="Tahoma" w:eastAsia="Calibri" w:hAnsi="Tahoma" w:cs="Tahoma"/>
          <w:sz w:val="22"/>
          <w:szCs w:val="22"/>
          <w:lang w:eastAsia="en-US"/>
        </w:rPr>
      </w:pPr>
      <w:r w:rsidRPr="006F6BDA">
        <w:rPr>
          <w:rFonts w:ascii="Tahoma" w:eastAsia="Calibri" w:hAnsi="Tahoma" w:cs="Tahoma"/>
          <w:b/>
          <w:sz w:val="22"/>
          <w:szCs w:val="22"/>
          <w:lang w:eastAsia="en-US"/>
        </w:rPr>
        <w:t>Agencia de Colocación</w:t>
      </w:r>
      <w:r w:rsidRPr="006F6BDA">
        <w:rPr>
          <w:rFonts w:ascii="Tahoma" w:eastAsia="Calibri" w:hAnsi="Tahoma" w:cs="Tahoma"/>
          <w:sz w:val="22"/>
          <w:szCs w:val="22"/>
          <w:lang w:eastAsia="en-US"/>
        </w:rPr>
        <w:t xml:space="preserve"> Inserta y Red entidades del movimiento asociativo. </w:t>
      </w:r>
    </w:p>
    <w:p w:rsidR="00FA0253" w:rsidRPr="006F6BDA" w:rsidRDefault="00FA0253" w:rsidP="006F6BDA">
      <w:pPr>
        <w:spacing w:before="100" w:beforeAutospacing="1" w:after="100" w:afterAutospacing="1" w:line="360" w:lineRule="auto"/>
        <w:ind w:left="284"/>
        <w:jc w:val="both"/>
        <w:rPr>
          <w:rFonts w:ascii="Tahoma" w:eastAsia="Calibri" w:hAnsi="Tahoma" w:cs="Tahoma"/>
          <w:sz w:val="22"/>
          <w:szCs w:val="22"/>
          <w:lang w:eastAsia="en-US"/>
        </w:rPr>
      </w:pPr>
      <w:r w:rsidRPr="006F6BDA">
        <w:rPr>
          <w:rFonts w:ascii="Tahoma" w:eastAsia="Calibri" w:hAnsi="Tahoma" w:cs="Tahoma"/>
          <w:sz w:val="22"/>
          <w:szCs w:val="22"/>
          <w:lang w:eastAsia="en-US"/>
        </w:rPr>
        <w:t>En su condición de Agencia de Colocación Inserta a nivel territorial, promoverá el establecimiento de acuerdos o contratos con otras Agencias, y con los Servicios de Empleo de las Comunidades Autónomas para su posicionamiento como referente y entidad especializada en la intermediación laboral del colectivo de personas con discapacidad.</w:t>
      </w:r>
    </w:p>
    <w:p w:rsidR="00FA0253" w:rsidRPr="006F6BDA" w:rsidRDefault="00FA0253" w:rsidP="009119D9">
      <w:pPr>
        <w:numPr>
          <w:ilvl w:val="0"/>
          <w:numId w:val="37"/>
        </w:numPr>
        <w:tabs>
          <w:tab w:val="num" w:pos="0"/>
          <w:tab w:val="num" w:pos="284"/>
        </w:tabs>
        <w:suppressAutoHyphens w:val="0"/>
        <w:spacing w:before="100" w:beforeAutospacing="1" w:after="100" w:afterAutospacing="1" w:line="360" w:lineRule="auto"/>
        <w:ind w:left="284" w:hanging="284"/>
        <w:jc w:val="both"/>
        <w:rPr>
          <w:rFonts w:ascii="Tahoma" w:eastAsia="Calibri" w:hAnsi="Tahoma" w:cs="Tahoma"/>
          <w:sz w:val="22"/>
          <w:szCs w:val="22"/>
          <w:lang w:eastAsia="en-US"/>
        </w:rPr>
      </w:pPr>
      <w:r w:rsidRPr="006F6BDA">
        <w:rPr>
          <w:rFonts w:ascii="Tahoma" w:eastAsia="Calibri" w:hAnsi="Tahoma" w:cs="Tahoma"/>
          <w:sz w:val="22"/>
          <w:szCs w:val="22"/>
          <w:lang w:eastAsia="en-US"/>
        </w:rPr>
        <w:t>De forma transversal se promoverá el diseño de proyectos específicos para</w:t>
      </w:r>
      <w:r w:rsidRPr="006F6BDA">
        <w:rPr>
          <w:rFonts w:ascii="Tahoma" w:eastAsia="Calibri" w:hAnsi="Tahoma" w:cs="Tahoma"/>
          <w:b/>
          <w:sz w:val="22"/>
          <w:szCs w:val="22"/>
          <w:lang w:eastAsia="en-US"/>
        </w:rPr>
        <w:t xml:space="preserve"> colectivos con especiales dificultades de inserción</w:t>
      </w:r>
      <w:r w:rsidRPr="006F6BDA">
        <w:rPr>
          <w:rFonts w:ascii="Tahoma" w:eastAsia="Calibri" w:hAnsi="Tahoma" w:cs="Tahoma"/>
          <w:sz w:val="22"/>
          <w:szCs w:val="22"/>
          <w:lang w:eastAsia="en-US"/>
        </w:rPr>
        <w:t>, concebidos como programas a medio o largo plazo, y con un seguimiento y tutorización adaptada y en colaboración con las entidades del movimiento asociativo, que permitan la consecución del resultado de inserción.</w:t>
      </w:r>
    </w:p>
    <w:p w:rsidR="00FA0253" w:rsidRPr="006F6BDA" w:rsidRDefault="00FA0253" w:rsidP="009119D9">
      <w:pPr>
        <w:numPr>
          <w:ilvl w:val="0"/>
          <w:numId w:val="37"/>
        </w:numPr>
        <w:tabs>
          <w:tab w:val="num" w:pos="0"/>
          <w:tab w:val="num" w:pos="284"/>
        </w:tabs>
        <w:suppressAutoHyphens w:val="0"/>
        <w:spacing w:before="100" w:beforeAutospacing="1" w:after="100" w:afterAutospacing="1" w:line="360" w:lineRule="auto"/>
        <w:ind w:left="284" w:hanging="284"/>
        <w:jc w:val="both"/>
        <w:rPr>
          <w:rFonts w:ascii="Tahoma" w:eastAsia="Calibri" w:hAnsi="Tahoma" w:cs="Tahoma"/>
          <w:sz w:val="22"/>
          <w:szCs w:val="22"/>
          <w:lang w:eastAsia="en-US"/>
        </w:rPr>
      </w:pPr>
      <w:r w:rsidRPr="006F6BDA">
        <w:rPr>
          <w:rFonts w:ascii="Tahoma" w:eastAsia="Calibri" w:hAnsi="Tahoma" w:cs="Tahoma"/>
          <w:sz w:val="22"/>
          <w:szCs w:val="22"/>
          <w:lang w:eastAsia="en-US"/>
        </w:rPr>
        <w:t xml:space="preserve">Diseño y ejecución de un </w:t>
      </w:r>
      <w:r w:rsidRPr="006F6BDA">
        <w:rPr>
          <w:rFonts w:ascii="Tahoma" w:eastAsia="Calibri" w:hAnsi="Tahoma" w:cs="Tahoma"/>
          <w:b/>
          <w:sz w:val="22"/>
          <w:szCs w:val="22"/>
          <w:lang w:eastAsia="en-US"/>
        </w:rPr>
        <w:t>Plan de Formación</w:t>
      </w:r>
      <w:r w:rsidRPr="006F6BDA">
        <w:rPr>
          <w:rFonts w:ascii="Tahoma" w:eastAsia="Calibri" w:hAnsi="Tahoma" w:cs="Tahoma"/>
          <w:sz w:val="22"/>
          <w:szCs w:val="22"/>
          <w:lang w:eastAsia="en-US"/>
        </w:rPr>
        <w:t xml:space="preserve"> para los profesionales de Inserta Empleo alineado con las competencias profesionales requeridas en el nuevo marco de gestión y visión estratégica de la entidad, entre otros el perfil comercial será una prioridad de la entidad.</w:t>
      </w:r>
    </w:p>
    <w:p w:rsidR="00FA0253" w:rsidRPr="006F6BDA" w:rsidRDefault="00FA0253" w:rsidP="009119D9">
      <w:pPr>
        <w:numPr>
          <w:ilvl w:val="0"/>
          <w:numId w:val="37"/>
        </w:numPr>
        <w:tabs>
          <w:tab w:val="num" w:pos="0"/>
          <w:tab w:val="num" w:pos="284"/>
        </w:tabs>
        <w:suppressAutoHyphens w:val="0"/>
        <w:spacing w:before="100" w:beforeAutospacing="1" w:after="100" w:afterAutospacing="1" w:line="360" w:lineRule="auto"/>
        <w:ind w:left="284" w:hanging="284"/>
        <w:jc w:val="both"/>
        <w:rPr>
          <w:rFonts w:ascii="Tahoma" w:eastAsia="Calibri" w:hAnsi="Tahoma" w:cs="Tahoma"/>
          <w:sz w:val="22"/>
          <w:szCs w:val="22"/>
          <w:lang w:val="es-ES_tradnl" w:eastAsia="en-US"/>
        </w:rPr>
      </w:pPr>
      <w:r w:rsidRPr="006F6BDA">
        <w:rPr>
          <w:rFonts w:ascii="Tahoma" w:eastAsia="Calibri" w:hAnsi="Tahoma" w:cs="Tahoma"/>
          <w:sz w:val="22"/>
          <w:szCs w:val="22"/>
          <w:lang w:eastAsia="en-US"/>
        </w:rPr>
        <w:t xml:space="preserve">Continuidad en la dinámica de </w:t>
      </w:r>
      <w:r w:rsidRPr="006F6BDA">
        <w:rPr>
          <w:rFonts w:ascii="Tahoma" w:eastAsia="Calibri" w:hAnsi="Tahoma" w:cs="Tahoma"/>
          <w:b/>
          <w:sz w:val="22"/>
          <w:szCs w:val="22"/>
          <w:lang w:eastAsia="en-US"/>
        </w:rPr>
        <w:t>captación de fondos</w:t>
      </w:r>
      <w:r w:rsidRPr="006F6BDA">
        <w:rPr>
          <w:rFonts w:ascii="Tahoma" w:eastAsia="Calibri" w:hAnsi="Tahoma" w:cs="Tahoma"/>
          <w:sz w:val="22"/>
          <w:szCs w:val="22"/>
          <w:lang w:eastAsia="en-US"/>
        </w:rPr>
        <w:t xml:space="preserve"> que se podrán aplicar a la cofinanciación privada de los  Programas Operativos, disminuyendo la cofinanciación de la Fundación ONCE, alineados con el procedimiento de trabajo establecido como garantía de transparencia y gestión eficaz y eficiente.</w:t>
      </w:r>
    </w:p>
    <w:p w:rsidR="006F6BDA" w:rsidRPr="006F6BDA" w:rsidRDefault="00FA0253" w:rsidP="009119D9">
      <w:pPr>
        <w:numPr>
          <w:ilvl w:val="0"/>
          <w:numId w:val="37"/>
        </w:numPr>
        <w:suppressAutoHyphens w:val="0"/>
        <w:spacing w:before="100" w:beforeAutospacing="1" w:after="100" w:afterAutospacing="1" w:line="360" w:lineRule="auto"/>
        <w:jc w:val="both"/>
        <w:rPr>
          <w:rFonts w:ascii="Tahoma" w:eastAsia="Calibri" w:hAnsi="Tahoma" w:cs="Tahoma"/>
          <w:sz w:val="22"/>
          <w:szCs w:val="22"/>
          <w:lang w:eastAsia="en-US"/>
        </w:rPr>
      </w:pPr>
      <w:r w:rsidRPr="006F6BDA">
        <w:rPr>
          <w:rFonts w:ascii="Tahoma" w:eastAsia="Calibri" w:hAnsi="Tahoma" w:cs="Tahoma"/>
          <w:b/>
          <w:sz w:val="22"/>
          <w:szCs w:val="22"/>
          <w:lang w:eastAsia="en-US"/>
        </w:rPr>
        <w:t>Sistema de Gestión de la Calidad</w:t>
      </w:r>
      <w:r w:rsidRPr="006F6BDA">
        <w:rPr>
          <w:rFonts w:ascii="Tahoma" w:eastAsia="Calibri" w:hAnsi="Tahoma" w:cs="Tahoma"/>
          <w:sz w:val="22"/>
          <w:szCs w:val="22"/>
          <w:lang w:eastAsia="en-US"/>
        </w:rPr>
        <w:t>. En el ejercicio 2018, la Asociación INSERTA Empleo se plantea como líneas de actuación: finalizar el ciclo de incorporación de la totalidad de los centros de trabajo al alcance de la certificación, la consolidación del cambio a la norma UNE en ISO 9001: 2015, y fortalecer la línea de mejora continua asociada a la prestación</w:t>
      </w:r>
      <w:r w:rsidR="006F6BDA" w:rsidRPr="006F6BDA">
        <w:rPr>
          <w:rFonts w:ascii="Tahoma" w:eastAsia="Calibri" w:hAnsi="Tahoma" w:cs="Tahoma"/>
          <w:sz w:val="22"/>
          <w:szCs w:val="22"/>
          <w:lang w:eastAsia="en-US"/>
        </w:rPr>
        <w:t xml:space="preserve"> de los servicios. Igualmente, y en colaboración con ILUNION, se avanzará, si así fuese necesario, en estándar de calidad como el EFQM.</w:t>
      </w:r>
    </w:p>
    <w:p w:rsidR="006F6BDA" w:rsidRPr="006F6BDA" w:rsidRDefault="006F6BDA" w:rsidP="006F6BDA">
      <w:pPr>
        <w:suppressAutoHyphens w:val="0"/>
        <w:spacing w:before="100" w:beforeAutospacing="1" w:after="100" w:afterAutospacing="1" w:line="360" w:lineRule="auto"/>
        <w:jc w:val="both"/>
        <w:outlineLvl w:val="0"/>
        <w:rPr>
          <w:rFonts w:ascii="Tahoma" w:eastAsia="Arial Unicode MS" w:hAnsi="Tahoma" w:cs="Tahoma"/>
          <w:b/>
          <w:bCs/>
          <w:color w:val="000000"/>
          <w:sz w:val="22"/>
          <w:szCs w:val="22"/>
          <w:u w:color="000000"/>
          <w:bdr w:val="nil"/>
          <w:lang w:val="es-ES_tradnl" w:eastAsia="en-US"/>
        </w:rPr>
      </w:pPr>
      <w:bookmarkStart w:id="19" w:name="_Toc498601837"/>
      <w:r w:rsidRPr="006F6BDA">
        <w:rPr>
          <w:rFonts w:ascii="Tahoma" w:eastAsia="Arial Unicode MS" w:hAnsi="Tahoma" w:cs="Tahoma"/>
          <w:b/>
          <w:bCs/>
          <w:color w:val="000000"/>
          <w:sz w:val="22"/>
          <w:szCs w:val="22"/>
          <w:u w:color="000000"/>
          <w:bdr w:val="nil"/>
          <w:lang w:val="es-ES_tradnl" w:eastAsia="en-US"/>
        </w:rPr>
        <w:t>Comisionado para Universidades.</w:t>
      </w:r>
      <w:bookmarkEnd w:id="19"/>
    </w:p>
    <w:p w:rsidR="006F6BDA" w:rsidRPr="006F6BDA" w:rsidRDefault="006F6BDA" w:rsidP="009119D9">
      <w:pPr>
        <w:pStyle w:val="Prrafodelista"/>
        <w:numPr>
          <w:ilvl w:val="0"/>
          <w:numId w:val="43"/>
        </w:numPr>
        <w:suppressAutoHyphens w:val="0"/>
        <w:spacing w:before="100" w:beforeAutospacing="1" w:after="100" w:afterAutospacing="1" w:line="360" w:lineRule="auto"/>
        <w:contextualSpacing/>
        <w:jc w:val="both"/>
        <w:rPr>
          <w:rFonts w:ascii="Tahoma" w:eastAsia="Calibri" w:hAnsi="Tahoma" w:cs="Tahoma"/>
          <w:b/>
          <w:i/>
          <w:sz w:val="22"/>
          <w:szCs w:val="22"/>
          <w:lang w:val="es-ES_tradnl" w:eastAsia="en-US"/>
        </w:rPr>
      </w:pPr>
      <w:r w:rsidRPr="006F6BDA">
        <w:rPr>
          <w:rFonts w:ascii="Tahoma" w:eastAsia="Calibri" w:hAnsi="Tahoma" w:cs="Tahoma"/>
          <w:b/>
          <w:i/>
          <w:sz w:val="22"/>
          <w:szCs w:val="22"/>
          <w:lang w:val="es-ES_tradnl" w:eastAsia="en-US"/>
        </w:rPr>
        <w:t>FOMENTO DE LA EDUCACIÓN INCLUSIVA Y PROMOCIÓN DEL ACCESO A LA EDUCACIÓN SUPERIOR</w:t>
      </w:r>
    </w:p>
    <w:p w:rsidR="006F6BDA" w:rsidRPr="006F6BDA" w:rsidRDefault="006F6BDA" w:rsidP="006F6BDA">
      <w:pPr>
        <w:spacing w:before="100" w:beforeAutospacing="1" w:after="100" w:afterAutospacing="1" w:line="360" w:lineRule="auto"/>
        <w:ind w:left="720"/>
        <w:contextualSpacing/>
        <w:jc w:val="both"/>
        <w:rPr>
          <w:rFonts w:ascii="Tahoma" w:eastAsia="Calibri" w:hAnsi="Tahoma" w:cs="Tahoma"/>
          <w:sz w:val="22"/>
          <w:szCs w:val="22"/>
          <w:lang w:val="es-ES_tradnl" w:eastAsia="en-US"/>
        </w:rPr>
      </w:pPr>
    </w:p>
    <w:p w:rsidR="006F6BDA" w:rsidRPr="006F6BDA" w:rsidRDefault="006F6BDA" w:rsidP="006F6BDA">
      <w:pPr>
        <w:spacing w:before="100" w:beforeAutospacing="1" w:after="100" w:afterAutospacing="1" w:line="360" w:lineRule="auto"/>
        <w:jc w:val="both"/>
        <w:rPr>
          <w:rFonts w:ascii="Tahoma" w:eastAsia="Calibri" w:hAnsi="Tahoma" w:cs="Tahoma"/>
          <w:sz w:val="22"/>
          <w:szCs w:val="22"/>
          <w:lang w:val="es-ES_tradnl" w:eastAsia="en-US"/>
        </w:rPr>
      </w:pPr>
      <w:r w:rsidRPr="006F6BDA">
        <w:rPr>
          <w:rFonts w:ascii="Tahoma" w:eastAsia="Calibri" w:hAnsi="Tahoma" w:cs="Tahoma"/>
          <w:sz w:val="22"/>
          <w:szCs w:val="22"/>
          <w:lang w:val="es-ES_tradnl" w:eastAsia="en-US"/>
        </w:rPr>
        <w:t xml:space="preserve">Desde el CERMI y Fundación ONCE, apostamos por garantizar el cumplimiento de la normativa en materia de inclusión educativa y hacer efectivo el derecho a la igualdad de oportunidades en este ámbito. Durante el 2018 pretendemos conseguir al fin la reserva de plazas para el acceso a personal docente e investigador (PDI) y personal de administración y servicios (PAS) en las Universidades. Asimismo trabajaremos con el Ministerio de Educación y la Secretaria de Estado de Ciencia y Tecnología para garantizar la aplicación de la reserva de plazas a personas con discapacidad en las becas FPU, Juan de la Cierva y Ramón y Cajal. Con el objetivo de reducir el abandono escolar temprano de los jóvenes con discapacidad y promover su acceso a la educación superior, seguiremos con el programa </w:t>
      </w:r>
      <w:r w:rsidRPr="006F6BDA">
        <w:rPr>
          <w:rFonts w:ascii="Tahoma" w:eastAsia="Calibri" w:hAnsi="Tahoma" w:cs="Tahoma"/>
          <w:b/>
          <w:i/>
          <w:sz w:val="22"/>
          <w:szCs w:val="22"/>
          <w:lang w:val="es-ES_tradnl" w:eastAsia="en-US"/>
        </w:rPr>
        <w:t>“CAMPUS INCLUSIVOS, CAMPUS SIN LÍMITE”</w:t>
      </w:r>
      <w:r w:rsidRPr="006F6BDA">
        <w:rPr>
          <w:rFonts w:ascii="Tahoma" w:eastAsia="Calibri" w:hAnsi="Tahoma" w:cs="Tahoma"/>
          <w:sz w:val="22"/>
          <w:szCs w:val="22"/>
          <w:lang w:val="es-ES_tradnl" w:eastAsia="en-US"/>
        </w:rPr>
        <w:t>, que organizamos conjuntamente con la Fundación REPSOL y el Ministerio de Educación con la colaboración de las Universidades.</w:t>
      </w:r>
    </w:p>
    <w:p w:rsidR="006F6BDA" w:rsidRPr="006F6BDA" w:rsidRDefault="006F6BDA" w:rsidP="006F6BDA">
      <w:pPr>
        <w:spacing w:before="100" w:beforeAutospacing="1" w:after="100" w:afterAutospacing="1" w:line="360" w:lineRule="auto"/>
        <w:jc w:val="both"/>
        <w:rPr>
          <w:rFonts w:ascii="Tahoma" w:eastAsia="Calibri" w:hAnsi="Tahoma" w:cs="Tahoma"/>
          <w:sz w:val="22"/>
          <w:szCs w:val="22"/>
          <w:lang w:val="es-ES_tradnl" w:eastAsia="en-US"/>
        </w:rPr>
      </w:pPr>
      <w:r w:rsidRPr="006F6BDA">
        <w:rPr>
          <w:rFonts w:ascii="Tahoma" w:eastAsia="Calibri" w:hAnsi="Tahoma" w:cs="Tahoma"/>
          <w:sz w:val="22"/>
          <w:szCs w:val="22"/>
          <w:lang w:val="es-ES_tradnl" w:eastAsia="en-US"/>
        </w:rPr>
        <w:t xml:space="preserve">Asimismo seguiremos apostando por programas que promueven y estimulan el interés por la formación en excelencia de los jóvenes con discapacidad, financiando la participación de escolares con discapacidad en programas como </w:t>
      </w:r>
      <w:r w:rsidRPr="006F6BDA">
        <w:rPr>
          <w:rFonts w:ascii="Tahoma" w:eastAsia="Calibri" w:hAnsi="Tahoma" w:cs="Tahoma"/>
          <w:i/>
          <w:sz w:val="22"/>
          <w:szCs w:val="22"/>
          <w:lang w:val="es-ES_tradnl" w:eastAsia="en-US"/>
        </w:rPr>
        <w:t>“Colegios del Mundo Unido”,</w:t>
      </w:r>
      <w:r w:rsidRPr="006F6BDA">
        <w:rPr>
          <w:rFonts w:ascii="Tahoma" w:eastAsia="Calibri" w:hAnsi="Tahoma" w:cs="Tahoma"/>
          <w:sz w:val="22"/>
          <w:szCs w:val="22"/>
          <w:lang w:val="es-ES_tradnl" w:eastAsia="en-US"/>
        </w:rPr>
        <w:t xml:space="preserve"> “</w:t>
      </w:r>
      <w:r w:rsidRPr="006F6BDA">
        <w:rPr>
          <w:rFonts w:ascii="Tahoma" w:eastAsia="Calibri" w:hAnsi="Tahoma" w:cs="Tahoma"/>
          <w:i/>
          <w:sz w:val="22"/>
          <w:szCs w:val="22"/>
          <w:lang w:val="es-ES_tradnl" w:eastAsia="en-US"/>
        </w:rPr>
        <w:t>Educalab”</w:t>
      </w:r>
      <w:r w:rsidRPr="006F6BDA">
        <w:rPr>
          <w:rFonts w:ascii="Tahoma" w:eastAsia="Calibri" w:hAnsi="Tahoma" w:cs="Tahoma"/>
          <w:sz w:val="22"/>
          <w:szCs w:val="22"/>
          <w:lang w:val="es-ES_tradnl" w:eastAsia="en-US"/>
        </w:rPr>
        <w:t xml:space="preserve">, </w:t>
      </w:r>
      <w:r w:rsidRPr="006F6BDA">
        <w:rPr>
          <w:rFonts w:ascii="Tahoma" w:eastAsia="Calibri" w:hAnsi="Tahoma" w:cs="Tahoma"/>
          <w:i/>
          <w:sz w:val="22"/>
          <w:szCs w:val="22"/>
          <w:lang w:val="es-ES_tradnl" w:eastAsia="en-US"/>
        </w:rPr>
        <w:t>“ActionXchange”, “ActionXpace</w:t>
      </w:r>
      <w:r w:rsidRPr="006F6BDA">
        <w:rPr>
          <w:rFonts w:ascii="Tahoma" w:eastAsia="Calibri" w:hAnsi="Tahoma" w:cs="Tahoma"/>
          <w:sz w:val="22"/>
          <w:szCs w:val="22"/>
          <w:lang w:val="es-ES_tradnl" w:eastAsia="en-US"/>
        </w:rPr>
        <w:t>”, etc.</w:t>
      </w:r>
    </w:p>
    <w:p w:rsidR="006F6BDA" w:rsidRPr="006F6BDA" w:rsidRDefault="006F6BDA" w:rsidP="006F6BDA">
      <w:pPr>
        <w:spacing w:before="100" w:beforeAutospacing="1" w:after="100" w:afterAutospacing="1" w:line="360" w:lineRule="auto"/>
        <w:jc w:val="both"/>
        <w:rPr>
          <w:rFonts w:ascii="Tahoma" w:eastAsia="Calibri" w:hAnsi="Tahoma" w:cs="Tahoma"/>
          <w:sz w:val="22"/>
          <w:szCs w:val="22"/>
          <w:lang w:val="es-ES_tradnl" w:eastAsia="en-US"/>
        </w:rPr>
      </w:pPr>
      <w:r w:rsidRPr="006F6BDA">
        <w:rPr>
          <w:rFonts w:ascii="Tahoma" w:eastAsia="Calibri" w:hAnsi="Tahoma" w:cs="Tahoma"/>
          <w:sz w:val="22"/>
          <w:szCs w:val="22"/>
          <w:lang w:val="es-ES_tradnl" w:eastAsia="en-US"/>
        </w:rPr>
        <w:t xml:space="preserve">Cumpliendo con este objetivo y con la idea de fomentar una red de universidades europea inclusivas continuaremos con el desarrollo por segundo año del programa </w:t>
      </w:r>
      <w:r w:rsidRPr="006F6BDA">
        <w:rPr>
          <w:rFonts w:ascii="Tahoma" w:eastAsia="Calibri" w:hAnsi="Tahoma" w:cs="Tahoma"/>
          <w:b/>
          <w:i/>
          <w:sz w:val="22"/>
          <w:szCs w:val="22"/>
          <w:lang w:val="es-ES_tradnl" w:eastAsia="en-US"/>
        </w:rPr>
        <w:t>INNETCAMPUS,</w:t>
      </w:r>
      <w:r w:rsidRPr="006F6BDA">
        <w:rPr>
          <w:rFonts w:ascii="Tahoma" w:eastAsia="Calibri" w:hAnsi="Tahoma" w:cs="Tahoma"/>
          <w:sz w:val="22"/>
          <w:szCs w:val="22"/>
          <w:lang w:val="es-ES_tradnl" w:eastAsia="en-US"/>
        </w:rPr>
        <w:t xml:space="preserve"> puesto en marcha en el marco del programa ERASMUS+ y financiado íntegramente por la Comisión Europea. El programa se desarrolla con los socios europeos seleccionados: Universidad de Amberes, Universidad de Lisboa y Universidad de Granada. </w:t>
      </w:r>
    </w:p>
    <w:p w:rsidR="006F6BDA" w:rsidRPr="006F6BDA" w:rsidRDefault="006F6BDA" w:rsidP="006F6BDA">
      <w:pPr>
        <w:spacing w:before="100" w:beforeAutospacing="1" w:after="100" w:afterAutospacing="1" w:line="360" w:lineRule="auto"/>
        <w:jc w:val="both"/>
        <w:rPr>
          <w:rFonts w:ascii="Tahoma" w:eastAsia="Calibri" w:hAnsi="Tahoma" w:cs="Tahoma"/>
          <w:sz w:val="22"/>
          <w:szCs w:val="22"/>
          <w:lang w:val="es-ES_tradnl" w:eastAsia="en-US"/>
        </w:rPr>
      </w:pPr>
      <w:r w:rsidRPr="006F6BDA">
        <w:rPr>
          <w:rFonts w:ascii="Tahoma" w:eastAsia="Calibri" w:hAnsi="Tahoma" w:cs="Tahoma"/>
          <w:sz w:val="22"/>
          <w:szCs w:val="22"/>
          <w:lang w:val="es-ES_tradnl" w:eastAsia="en-US"/>
        </w:rPr>
        <w:t>Por último, para mejorar el acceso, colaboraremos en algunos encuentros con la Confederación Española de Orientadores  (COPOE) para la formación e implicación de este colectivo en la inclusión educativa de los jóvenes con discapacidad y su motivación hacia la educación superior.</w:t>
      </w:r>
    </w:p>
    <w:p w:rsidR="006F6BDA" w:rsidRPr="006F6BDA" w:rsidRDefault="006F6BDA" w:rsidP="009119D9">
      <w:pPr>
        <w:pStyle w:val="Prrafodelista"/>
        <w:numPr>
          <w:ilvl w:val="0"/>
          <w:numId w:val="43"/>
        </w:numPr>
        <w:suppressAutoHyphens w:val="0"/>
        <w:spacing w:before="100" w:beforeAutospacing="1" w:after="100" w:afterAutospacing="1" w:line="360" w:lineRule="auto"/>
        <w:contextualSpacing/>
        <w:jc w:val="both"/>
        <w:rPr>
          <w:rFonts w:ascii="Tahoma" w:eastAsia="Calibri" w:hAnsi="Tahoma" w:cs="Tahoma"/>
          <w:b/>
          <w:i/>
          <w:sz w:val="22"/>
          <w:szCs w:val="22"/>
          <w:lang w:val="es-ES_tradnl" w:eastAsia="en-US"/>
        </w:rPr>
      </w:pPr>
      <w:r w:rsidRPr="006F6BDA">
        <w:rPr>
          <w:rFonts w:ascii="Tahoma" w:eastAsia="Calibri" w:hAnsi="Tahoma" w:cs="Tahoma"/>
          <w:b/>
          <w:i/>
          <w:sz w:val="22"/>
          <w:szCs w:val="22"/>
          <w:lang w:val="es-ES_tradnl" w:eastAsia="en-US"/>
        </w:rPr>
        <w:t>PROMOCIÓN DEL DESARROLLADO ACADÉMICO, EL TALENTO Y LA FORMACIÓN EN EXCELENCIA DE LAS PERSONAS CON DISCAPACIDAD</w:t>
      </w:r>
    </w:p>
    <w:p w:rsidR="006F6BDA" w:rsidRPr="006F6BDA" w:rsidRDefault="006F6BDA" w:rsidP="006F6BDA">
      <w:pPr>
        <w:spacing w:before="100" w:beforeAutospacing="1" w:after="100" w:afterAutospacing="1" w:line="360" w:lineRule="auto"/>
        <w:jc w:val="both"/>
        <w:rPr>
          <w:rFonts w:ascii="Tahoma" w:eastAsia="Calibri" w:hAnsi="Tahoma" w:cs="Tahoma"/>
          <w:sz w:val="22"/>
          <w:szCs w:val="22"/>
          <w:lang w:val="es-ES_tradnl" w:eastAsia="en-US"/>
        </w:rPr>
      </w:pPr>
      <w:r w:rsidRPr="006F6BDA">
        <w:rPr>
          <w:rFonts w:ascii="Tahoma" w:eastAsia="Calibri" w:hAnsi="Tahoma" w:cs="Tahoma"/>
          <w:sz w:val="22"/>
          <w:szCs w:val="22"/>
          <w:lang w:val="es-ES_tradnl" w:eastAsia="en-US"/>
        </w:rPr>
        <w:t>Dentro de los programas que desarrollaremos para el fomento del talento de los universitarios con discapacidad y su apoyo para la especialización y  acceso a la movilidad internacional, seguiremos con el programa de becas “</w:t>
      </w:r>
      <w:r w:rsidRPr="006F6BDA">
        <w:rPr>
          <w:rFonts w:ascii="Tahoma" w:eastAsia="Calibri" w:hAnsi="Tahoma" w:cs="Tahoma"/>
          <w:b/>
          <w:i/>
          <w:sz w:val="22"/>
          <w:szCs w:val="22"/>
          <w:lang w:val="es-ES_tradnl" w:eastAsia="en-US"/>
        </w:rPr>
        <w:t>OPORTUNIDAD AL TALENTO</w:t>
      </w:r>
      <w:r w:rsidRPr="006F6BDA">
        <w:rPr>
          <w:rFonts w:ascii="Tahoma" w:eastAsia="Calibri" w:hAnsi="Tahoma" w:cs="Tahoma"/>
          <w:sz w:val="22"/>
          <w:szCs w:val="22"/>
          <w:lang w:val="es-ES_tradnl" w:eastAsia="en-US"/>
        </w:rPr>
        <w:t>”, cofinanciado por el Fondo Social Europeo y en el que colaboran algunas empresas donantes como Bankia, Santa Lucía, INECO, ILUNION y 3M entre otras. Se concederán al menos 54 becas en la modalidad de movilidad internacional, máster y postgrado, doctorado, investigación y estudio y deporte.</w:t>
      </w:r>
    </w:p>
    <w:p w:rsidR="006F6BDA" w:rsidRPr="006F6BDA" w:rsidRDefault="006F6BDA" w:rsidP="006F6BDA">
      <w:pPr>
        <w:spacing w:before="100" w:beforeAutospacing="1" w:after="100" w:afterAutospacing="1" w:line="360" w:lineRule="auto"/>
        <w:jc w:val="both"/>
        <w:rPr>
          <w:rFonts w:ascii="Tahoma" w:eastAsia="Calibri" w:hAnsi="Tahoma" w:cs="Tahoma"/>
          <w:sz w:val="22"/>
          <w:szCs w:val="22"/>
          <w:lang w:val="es-ES_tradnl" w:eastAsia="en-US"/>
        </w:rPr>
      </w:pPr>
      <w:r w:rsidRPr="006F6BDA">
        <w:rPr>
          <w:rFonts w:ascii="Tahoma" w:eastAsia="Calibri" w:hAnsi="Tahoma" w:cs="Tahoma"/>
          <w:sz w:val="22"/>
          <w:szCs w:val="22"/>
          <w:lang w:val="es-ES_tradnl" w:eastAsia="en-US"/>
        </w:rPr>
        <w:t>También colaboraremos con algunas empresas en la incorporación de universitarios con discapacidad a sus programas formativos como Fundación AGBAR, Instituto Multidisciplinar de Empresa o EY.</w:t>
      </w:r>
    </w:p>
    <w:p w:rsidR="006F6BDA" w:rsidRPr="006F6BDA" w:rsidRDefault="006F6BDA" w:rsidP="006F6BDA">
      <w:pPr>
        <w:spacing w:before="100" w:beforeAutospacing="1" w:after="100" w:afterAutospacing="1" w:line="360" w:lineRule="auto"/>
        <w:jc w:val="both"/>
        <w:rPr>
          <w:rFonts w:ascii="Tahoma" w:eastAsia="Calibri" w:hAnsi="Tahoma" w:cs="Tahoma"/>
          <w:sz w:val="22"/>
          <w:szCs w:val="22"/>
          <w:lang w:val="es-ES_tradnl" w:eastAsia="en-US"/>
        </w:rPr>
      </w:pPr>
      <w:r w:rsidRPr="006F6BDA">
        <w:rPr>
          <w:rFonts w:ascii="Tahoma" w:eastAsia="Calibri" w:hAnsi="Tahoma" w:cs="Tahoma"/>
          <w:sz w:val="22"/>
          <w:szCs w:val="22"/>
          <w:lang w:val="es-ES_tradnl" w:eastAsia="en-US"/>
        </w:rPr>
        <w:t>En materia de guías, estudios e informes, presentaremos con la CRUE una guía de adaptaciones curriculares para estudiantes con discapacidad, un estudio para la promoción del deporte en el ámbito universitario, actualizaremos la guía universitaria para estudiantes con discapacidad y celebraremos el IV Congreso Internacional Universidad y Discapacidad en el mes de noviembre.</w:t>
      </w:r>
    </w:p>
    <w:p w:rsidR="006F6BDA" w:rsidRPr="006F6BDA" w:rsidRDefault="006F6BDA" w:rsidP="006F6BDA">
      <w:pPr>
        <w:spacing w:before="100" w:beforeAutospacing="1" w:after="100" w:afterAutospacing="1" w:line="360" w:lineRule="auto"/>
        <w:jc w:val="both"/>
        <w:rPr>
          <w:rFonts w:ascii="Tahoma" w:eastAsia="Calibri" w:hAnsi="Tahoma" w:cs="Tahoma"/>
          <w:sz w:val="22"/>
          <w:szCs w:val="22"/>
          <w:lang w:val="es-ES_tradnl" w:eastAsia="en-US"/>
        </w:rPr>
      </w:pPr>
      <w:r w:rsidRPr="006F6BDA">
        <w:rPr>
          <w:rFonts w:ascii="Tahoma" w:eastAsia="Calibri" w:hAnsi="Tahoma" w:cs="Tahoma"/>
          <w:sz w:val="22"/>
          <w:szCs w:val="22"/>
          <w:lang w:val="es-ES_tradnl" w:eastAsia="en-US"/>
        </w:rPr>
        <w:t>Colaboraremos asimismo con las universidades en el desarrollo de algunos másteres, cursos de verano, seminarios y congresos encaminados a avanzar en la investigación y el conocimiento de la discapacidad, la accesibilidad y la inclusión de personas con discapacidad. Colaboraremos con el máster sobre discapacidad y dependencia de la Universidad Menéndez Pelayo y la Fundación Derecho y Discapacidad, con el Máster de la Universidad Carlos III de Madrid sobre Turismo inclusivo, con el Máster de la Universidad de Jaén sobre Accesibilidad Universal y diseño para todas las personas y algunos otros máster específicos como el de la UDIMA sobre odontología y discapacidad y la UJA sobre dirección, gestión y emprendimiento en centros y servicios sociosanitarios.</w:t>
      </w:r>
    </w:p>
    <w:p w:rsidR="006F6BDA" w:rsidRPr="006F6BDA" w:rsidRDefault="006F6BDA" w:rsidP="009119D9">
      <w:pPr>
        <w:pStyle w:val="Prrafodelista"/>
        <w:numPr>
          <w:ilvl w:val="0"/>
          <w:numId w:val="43"/>
        </w:numPr>
        <w:suppressAutoHyphens w:val="0"/>
        <w:spacing w:before="100" w:beforeAutospacing="1" w:after="100" w:afterAutospacing="1" w:line="360" w:lineRule="auto"/>
        <w:contextualSpacing/>
        <w:jc w:val="both"/>
        <w:rPr>
          <w:rFonts w:ascii="Tahoma" w:eastAsia="Calibri" w:hAnsi="Tahoma" w:cs="Tahoma"/>
          <w:b/>
          <w:i/>
          <w:sz w:val="22"/>
          <w:szCs w:val="22"/>
          <w:lang w:val="es-ES_tradnl" w:eastAsia="en-US"/>
        </w:rPr>
      </w:pPr>
      <w:r w:rsidRPr="006F6BDA">
        <w:rPr>
          <w:rFonts w:ascii="Tahoma" w:eastAsia="Calibri" w:hAnsi="Tahoma" w:cs="Tahoma"/>
          <w:b/>
          <w:i/>
          <w:sz w:val="22"/>
          <w:szCs w:val="22"/>
          <w:lang w:val="es-ES_tradnl" w:eastAsia="en-US"/>
        </w:rPr>
        <w:t>MEJORA DE LA EMPLEABILIDAD Y EL TRÁNSITO A EMPLEOS TÉCNICOS Y CUALIFICADOS</w:t>
      </w:r>
    </w:p>
    <w:p w:rsidR="006F6BDA" w:rsidRPr="006F6BDA" w:rsidRDefault="001E0590" w:rsidP="006F6BDA">
      <w:pPr>
        <w:spacing w:before="100" w:beforeAutospacing="1" w:after="100" w:afterAutospacing="1" w:line="360" w:lineRule="auto"/>
        <w:jc w:val="both"/>
        <w:rPr>
          <w:rFonts w:ascii="Tahoma" w:eastAsia="Calibri" w:hAnsi="Tahoma" w:cs="Tahoma"/>
          <w:sz w:val="22"/>
          <w:szCs w:val="22"/>
          <w:lang w:val="es-ES_tradnl" w:eastAsia="en-US"/>
        </w:rPr>
      </w:pPr>
      <w:r>
        <w:rPr>
          <w:rFonts w:ascii="Tahoma" w:eastAsia="Calibri" w:hAnsi="Tahoma" w:cs="Tahoma"/>
          <w:sz w:val="22"/>
          <w:szCs w:val="22"/>
          <w:lang w:val="es-ES_tradnl" w:eastAsia="en-US"/>
        </w:rPr>
        <w:t xml:space="preserve">Organizaremos </w:t>
      </w:r>
      <w:r w:rsidR="006F6BDA" w:rsidRPr="006F6BDA">
        <w:rPr>
          <w:rFonts w:ascii="Tahoma" w:eastAsia="Calibri" w:hAnsi="Tahoma" w:cs="Tahoma"/>
          <w:sz w:val="22"/>
          <w:szCs w:val="22"/>
          <w:lang w:val="es-ES_tradnl" w:eastAsia="en-US"/>
        </w:rPr>
        <w:t xml:space="preserve">la II edición del </w:t>
      </w:r>
      <w:r w:rsidR="006F6BDA" w:rsidRPr="006F6BDA">
        <w:rPr>
          <w:rFonts w:ascii="Tahoma" w:eastAsia="Calibri" w:hAnsi="Tahoma" w:cs="Tahoma"/>
          <w:b/>
          <w:i/>
          <w:sz w:val="22"/>
          <w:szCs w:val="22"/>
          <w:lang w:val="es-ES_tradnl" w:eastAsia="en-US"/>
        </w:rPr>
        <w:t>programa de becas de prácticas CRUE-Fundación ONCE</w:t>
      </w:r>
      <w:r w:rsidR="006F6BDA" w:rsidRPr="006F6BDA">
        <w:rPr>
          <w:rFonts w:ascii="Tahoma" w:eastAsia="Calibri" w:hAnsi="Tahoma" w:cs="Tahoma"/>
          <w:sz w:val="22"/>
          <w:szCs w:val="22"/>
          <w:lang w:val="es-ES_tradnl" w:eastAsia="en-US"/>
        </w:rPr>
        <w:t>, en el que ofreceremos 300 becas de prácticas a los universitarios con discapacidad de todas las universidades españolas. Con este programa pretendemos que todos los universitarios con discapacidad tengan oportunidad de desarrollar prácticas en empresas mejorando así su empleabilidad y oportunidades de empleo en trabajos relacionados con su formación universitaria. Al mismo tiempo,  se pretende que las empresas amplíen sus opciones de contratación hacia estos perfiles universitarios con discapacidad. Este programa se desarrollará con la cofinanciación del fondo social europeo. En la I edición ha habido una demanda de casi 800 alumnos para 300 plazas</w:t>
      </w:r>
    </w:p>
    <w:p w:rsidR="006F6BDA" w:rsidRPr="006F6BDA" w:rsidRDefault="006F6BDA" w:rsidP="006F6BDA">
      <w:pPr>
        <w:autoSpaceDE w:val="0"/>
        <w:autoSpaceDN w:val="0"/>
        <w:adjustRightInd w:val="0"/>
        <w:spacing w:before="100" w:beforeAutospacing="1" w:after="100" w:afterAutospacing="1" w:line="360" w:lineRule="auto"/>
        <w:jc w:val="both"/>
        <w:rPr>
          <w:rFonts w:ascii="Tahoma" w:hAnsi="Tahoma" w:cs="Tahoma"/>
          <w:color w:val="000000"/>
          <w:sz w:val="22"/>
          <w:szCs w:val="22"/>
        </w:rPr>
      </w:pPr>
      <w:r w:rsidRPr="006F6BDA">
        <w:rPr>
          <w:rFonts w:ascii="Tahoma" w:hAnsi="Tahoma" w:cs="Tahoma"/>
          <w:b/>
          <w:i/>
          <w:color w:val="000000"/>
          <w:sz w:val="22"/>
          <w:szCs w:val="22"/>
          <w:lang w:val="es-ES_tradnl"/>
        </w:rPr>
        <w:t>Programa de coaching profesional para búsqueda eficiente de empleo.</w:t>
      </w:r>
      <w:r w:rsidRPr="006F6BDA">
        <w:rPr>
          <w:rFonts w:ascii="Tahoma" w:hAnsi="Tahoma" w:cs="Tahoma"/>
          <w:b/>
          <w:i/>
          <w:color w:val="000000"/>
          <w:sz w:val="22"/>
          <w:szCs w:val="22"/>
        </w:rPr>
        <w:t xml:space="preserve"> </w:t>
      </w:r>
      <w:r w:rsidRPr="006F6BDA">
        <w:rPr>
          <w:rFonts w:ascii="Tahoma" w:hAnsi="Tahoma" w:cs="Tahoma"/>
          <w:color w:val="000000"/>
          <w:sz w:val="22"/>
          <w:szCs w:val="22"/>
        </w:rPr>
        <w:t xml:space="preserve">El objetivo general es </w:t>
      </w:r>
      <w:r w:rsidRPr="006F6BDA">
        <w:rPr>
          <w:rFonts w:ascii="Tahoma" w:hAnsi="Tahoma" w:cs="Tahoma"/>
          <w:bCs/>
          <w:color w:val="000000"/>
          <w:sz w:val="22"/>
          <w:szCs w:val="22"/>
        </w:rPr>
        <w:t>mejorar la empleabilidad de los universitarios con discapacidad a través de un proceso de formación y entrenamiento grupal utilizando técnicas de Programación Neurolingüística, Inteligencia Emocional y sesiones de Coaching</w:t>
      </w:r>
      <w:r w:rsidRPr="006F6BDA">
        <w:rPr>
          <w:rFonts w:ascii="Tahoma" w:hAnsi="Tahoma" w:cs="Tahoma"/>
          <w:b/>
          <w:bCs/>
          <w:color w:val="000000"/>
          <w:sz w:val="22"/>
          <w:szCs w:val="22"/>
        </w:rPr>
        <w:t xml:space="preserve"> </w:t>
      </w:r>
      <w:r w:rsidRPr="006F6BDA">
        <w:rPr>
          <w:rFonts w:ascii="Tahoma" w:hAnsi="Tahoma" w:cs="Tahoma"/>
          <w:bCs/>
          <w:color w:val="000000"/>
          <w:sz w:val="22"/>
          <w:szCs w:val="22"/>
        </w:rPr>
        <w:t>personales con cada participante</w:t>
      </w:r>
      <w:r w:rsidRPr="006F6BDA">
        <w:rPr>
          <w:rFonts w:ascii="Tahoma" w:hAnsi="Tahoma" w:cs="Tahoma"/>
          <w:color w:val="000000"/>
          <w:sz w:val="22"/>
          <w:szCs w:val="22"/>
        </w:rPr>
        <w:t>. El programa se  va a desarrollar inicialmente en una decena de universidades.</w:t>
      </w:r>
    </w:p>
    <w:p w:rsidR="006F6BDA" w:rsidRPr="006F6BDA" w:rsidRDefault="006F6BDA" w:rsidP="006F6BDA">
      <w:pPr>
        <w:spacing w:before="100" w:beforeAutospacing="1" w:after="100" w:afterAutospacing="1" w:line="360" w:lineRule="auto"/>
        <w:jc w:val="both"/>
        <w:rPr>
          <w:rFonts w:ascii="Tahoma" w:eastAsia="Calibri" w:hAnsi="Tahoma" w:cs="Tahoma"/>
          <w:sz w:val="22"/>
          <w:szCs w:val="22"/>
          <w:lang w:eastAsia="en-US"/>
        </w:rPr>
      </w:pPr>
      <w:r w:rsidRPr="006F6BDA">
        <w:rPr>
          <w:rFonts w:ascii="Tahoma" w:eastAsia="Calibri" w:hAnsi="Tahoma" w:cs="Tahoma"/>
          <w:b/>
          <w:i/>
          <w:sz w:val="22"/>
          <w:szCs w:val="22"/>
          <w:lang w:val="es-ES_tradnl" w:eastAsia="en-US"/>
        </w:rPr>
        <w:t>Programa de formación universitaria para personas con discapacidad intelectual</w:t>
      </w:r>
      <w:r w:rsidRPr="006F6BDA">
        <w:rPr>
          <w:rFonts w:ascii="Tahoma" w:eastAsia="Calibri" w:hAnsi="Tahoma" w:cs="Tahoma"/>
          <w:sz w:val="22"/>
          <w:szCs w:val="22"/>
          <w:lang w:val="es-ES_tradnl" w:eastAsia="en-US"/>
        </w:rPr>
        <w:t xml:space="preserve">. </w:t>
      </w:r>
      <w:r w:rsidRPr="006F6BDA">
        <w:rPr>
          <w:rFonts w:ascii="Tahoma" w:eastAsia="Calibri" w:hAnsi="Tahoma" w:cs="Tahoma"/>
          <w:sz w:val="22"/>
          <w:szCs w:val="22"/>
          <w:lang w:eastAsia="en-US"/>
        </w:rPr>
        <w:t>Se pretende proporcionar formación universitaria a jóvenes con discapacidad intelectual enfocada a mejorar su autonomía, su formación humanística y su preparación laboral y dotar a estos/as jóvenes de habilidades necesarias para aumentar sus posibilidades de inserción laboral, accediendo a empleos en la modalidad del empleo con apoyo.</w:t>
      </w:r>
    </w:p>
    <w:p w:rsidR="006F6BDA" w:rsidRPr="006F6BDA" w:rsidRDefault="006F6BDA" w:rsidP="006F6BDA">
      <w:pPr>
        <w:suppressAutoHyphens w:val="0"/>
        <w:spacing w:before="100" w:beforeAutospacing="1" w:after="100" w:afterAutospacing="1" w:line="360" w:lineRule="auto"/>
        <w:jc w:val="both"/>
        <w:outlineLvl w:val="0"/>
        <w:rPr>
          <w:rFonts w:ascii="Tahoma" w:eastAsia="Arial Unicode MS" w:hAnsi="Tahoma" w:cs="Tahoma"/>
          <w:b/>
          <w:bCs/>
          <w:color w:val="000000"/>
          <w:sz w:val="22"/>
          <w:szCs w:val="22"/>
          <w:u w:color="000000"/>
          <w:bdr w:val="nil"/>
          <w:lang w:val="es-ES_tradnl" w:eastAsia="en-US"/>
        </w:rPr>
      </w:pPr>
      <w:bookmarkStart w:id="20" w:name="_Toc498601838"/>
      <w:r w:rsidRPr="006F6BDA">
        <w:rPr>
          <w:rFonts w:ascii="Tahoma" w:eastAsia="Arial Unicode MS" w:hAnsi="Tahoma" w:cs="Tahoma"/>
          <w:b/>
          <w:bCs/>
          <w:color w:val="000000"/>
          <w:sz w:val="22"/>
          <w:szCs w:val="22"/>
          <w:u w:color="000000"/>
          <w:bdr w:val="nil"/>
          <w:lang w:val="es-ES_tradnl" w:eastAsia="en-US"/>
        </w:rPr>
        <w:t>Asociación ILUNION Empleo</w:t>
      </w:r>
      <w:bookmarkEnd w:id="20"/>
      <w:r w:rsidRPr="006F6BDA">
        <w:rPr>
          <w:rFonts w:ascii="Tahoma" w:eastAsia="Arial Unicode MS" w:hAnsi="Tahoma" w:cs="Tahoma"/>
          <w:b/>
          <w:bCs/>
          <w:color w:val="000000"/>
          <w:sz w:val="22"/>
          <w:szCs w:val="22"/>
          <w:u w:color="000000"/>
          <w:bdr w:val="nil"/>
          <w:lang w:val="es-ES_tradnl" w:eastAsia="en-US"/>
        </w:rPr>
        <w:t xml:space="preserve"> </w:t>
      </w:r>
    </w:p>
    <w:p w:rsidR="006F6BDA" w:rsidRPr="006F6BDA" w:rsidRDefault="006F6BDA" w:rsidP="009119D9">
      <w:pPr>
        <w:numPr>
          <w:ilvl w:val="0"/>
          <w:numId w:val="42"/>
        </w:numPr>
        <w:suppressAutoHyphens w:val="0"/>
        <w:spacing w:before="100" w:beforeAutospacing="1" w:after="100" w:afterAutospacing="1" w:line="360" w:lineRule="auto"/>
        <w:jc w:val="both"/>
        <w:rPr>
          <w:rFonts w:ascii="Tahoma" w:hAnsi="Tahoma" w:cs="Tahoma"/>
          <w:sz w:val="22"/>
          <w:szCs w:val="22"/>
        </w:rPr>
      </w:pPr>
      <w:r w:rsidRPr="006F6BDA">
        <w:rPr>
          <w:rFonts w:ascii="Tahoma" w:hAnsi="Tahoma" w:cs="Tahoma"/>
          <w:b/>
          <w:sz w:val="22"/>
          <w:szCs w:val="22"/>
        </w:rPr>
        <w:t>Sistema de Gestión de la Calidad</w:t>
      </w:r>
      <w:r w:rsidRPr="006F6BDA">
        <w:rPr>
          <w:rFonts w:ascii="Tahoma" w:hAnsi="Tahoma" w:cs="Tahoma"/>
          <w:sz w:val="22"/>
          <w:szCs w:val="22"/>
        </w:rPr>
        <w:t xml:space="preserve">. Para el ejercicio 2018 se contempla consolidar en la Asociación ILUNION Empleo el cambio a la norma UNE en ISO 9001: 2015 dentro del alcance de certificación actual del sistema de gestión de la calidad.  </w:t>
      </w:r>
    </w:p>
    <w:p w:rsidR="006F6BDA" w:rsidRPr="006F6BDA" w:rsidRDefault="006F6BDA" w:rsidP="009119D9">
      <w:pPr>
        <w:numPr>
          <w:ilvl w:val="0"/>
          <w:numId w:val="37"/>
        </w:numPr>
        <w:suppressAutoHyphens w:val="0"/>
        <w:spacing w:before="100" w:beforeAutospacing="1" w:after="100" w:afterAutospacing="1" w:line="360" w:lineRule="auto"/>
        <w:jc w:val="both"/>
        <w:rPr>
          <w:rFonts w:ascii="Tahoma" w:hAnsi="Tahoma" w:cs="Tahoma"/>
          <w:sz w:val="22"/>
          <w:szCs w:val="22"/>
        </w:rPr>
      </w:pPr>
      <w:r w:rsidRPr="006F6BDA">
        <w:rPr>
          <w:rFonts w:ascii="Tahoma" w:hAnsi="Tahoma" w:cs="Tahoma"/>
          <w:b/>
          <w:sz w:val="22"/>
          <w:szCs w:val="22"/>
        </w:rPr>
        <w:t>Proyecto de Innovación Tecnológica</w:t>
      </w:r>
      <w:r w:rsidRPr="006F6BDA">
        <w:rPr>
          <w:rFonts w:ascii="Tahoma" w:hAnsi="Tahoma" w:cs="Tahoma"/>
          <w:sz w:val="22"/>
          <w:szCs w:val="22"/>
        </w:rPr>
        <w:t>.  La Asociación ILUNION Empleo colaborará con Inserta en los nuevos desarrollos de la Plataforma de Empleo de personas con discapacidad. Este proyecto supone la gestión de Itinerarios a través del uso de las Tecnologías, optimizando los procesos y ofreciendo a los clientes servicios de calidad.</w:t>
      </w:r>
    </w:p>
    <w:p w:rsidR="006F6BDA" w:rsidRPr="006F6BDA" w:rsidRDefault="006F6BDA" w:rsidP="009119D9">
      <w:pPr>
        <w:numPr>
          <w:ilvl w:val="0"/>
          <w:numId w:val="37"/>
        </w:numPr>
        <w:suppressAutoHyphens w:val="0"/>
        <w:spacing w:before="100" w:beforeAutospacing="1" w:after="100" w:afterAutospacing="1" w:line="360" w:lineRule="auto"/>
        <w:jc w:val="both"/>
        <w:rPr>
          <w:rFonts w:ascii="Tahoma" w:hAnsi="Tahoma" w:cs="Tahoma"/>
          <w:sz w:val="22"/>
          <w:szCs w:val="22"/>
        </w:rPr>
      </w:pPr>
      <w:r w:rsidRPr="006F6BDA">
        <w:rPr>
          <w:rFonts w:ascii="Tahoma" w:hAnsi="Tahoma" w:cs="Tahoma"/>
          <w:b/>
          <w:sz w:val="22"/>
          <w:szCs w:val="22"/>
        </w:rPr>
        <w:t>Plan de Formación interna</w:t>
      </w:r>
      <w:r w:rsidRPr="006F6BDA">
        <w:rPr>
          <w:rFonts w:ascii="Tahoma" w:hAnsi="Tahoma" w:cs="Tahoma"/>
          <w:sz w:val="22"/>
          <w:szCs w:val="22"/>
        </w:rPr>
        <w:t>. Uno de los retos en garantía de la mejora continua de nuestros servicios, está ligado a la formación del personal de La Asociación ILUNION Empleo y su cualificación para hacer frente al nuevo escenario de avance tecnológico y ejecución de acciones bajo un nuevo modelo. En este sentido se elaborarán planes de formación atendiendo a las necesidades y orientación de la actividad de La Asociación ILUNION Empleo, así por ejemplo:</w:t>
      </w:r>
    </w:p>
    <w:p w:rsidR="006F6BDA" w:rsidRPr="006F6BDA" w:rsidRDefault="006F6BDA" w:rsidP="009119D9">
      <w:pPr>
        <w:numPr>
          <w:ilvl w:val="1"/>
          <w:numId w:val="41"/>
        </w:numPr>
        <w:tabs>
          <w:tab w:val="clear" w:pos="1080"/>
          <w:tab w:val="num" w:pos="709"/>
        </w:tabs>
        <w:suppressAutoHyphens w:val="0"/>
        <w:spacing w:before="100" w:beforeAutospacing="1" w:after="100" w:afterAutospacing="1" w:line="360" w:lineRule="auto"/>
        <w:ind w:left="709"/>
        <w:jc w:val="both"/>
        <w:rPr>
          <w:rFonts w:ascii="Tahoma" w:hAnsi="Tahoma" w:cs="Tahoma"/>
          <w:sz w:val="22"/>
          <w:szCs w:val="22"/>
        </w:rPr>
      </w:pPr>
      <w:r w:rsidRPr="006F6BDA">
        <w:rPr>
          <w:rFonts w:ascii="Tahoma" w:hAnsi="Tahoma" w:cs="Tahoma"/>
          <w:sz w:val="22"/>
          <w:szCs w:val="22"/>
        </w:rPr>
        <w:t xml:space="preserve">Formación para el desarrollo de procesos de selección basados en modelos de </w:t>
      </w:r>
      <w:r w:rsidRPr="006F6BDA">
        <w:rPr>
          <w:rFonts w:ascii="Tahoma" w:hAnsi="Tahoma" w:cs="Tahoma"/>
          <w:i/>
          <w:sz w:val="22"/>
          <w:szCs w:val="22"/>
        </w:rPr>
        <w:t>gestión por competencias.</w:t>
      </w:r>
    </w:p>
    <w:p w:rsidR="006F6BDA" w:rsidRPr="006F6BDA" w:rsidRDefault="006F6BDA" w:rsidP="009119D9">
      <w:pPr>
        <w:numPr>
          <w:ilvl w:val="1"/>
          <w:numId w:val="41"/>
        </w:numPr>
        <w:tabs>
          <w:tab w:val="clear" w:pos="1080"/>
          <w:tab w:val="num" w:pos="709"/>
        </w:tabs>
        <w:suppressAutoHyphens w:val="0"/>
        <w:spacing w:before="100" w:beforeAutospacing="1" w:after="100" w:afterAutospacing="1" w:line="360" w:lineRule="auto"/>
        <w:ind w:left="709"/>
        <w:jc w:val="both"/>
        <w:rPr>
          <w:rFonts w:ascii="Tahoma" w:hAnsi="Tahoma" w:cs="Tahoma"/>
          <w:sz w:val="22"/>
          <w:szCs w:val="22"/>
        </w:rPr>
      </w:pPr>
      <w:r w:rsidRPr="006F6BDA">
        <w:rPr>
          <w:rFonts w:ascii="Tahoma" w:hAnsi="Tahoma" w:cs="Tahoma"/>
          <w:sz w:val="22"/>
          <w:szCs w:val="22"/>
        </w:rPr>
        <w:t>Formación en el conocimiento y la aplicación de la CIF, Sistema de Recogida y Tratamiento de la Información basado en la Clasificación Internacional del Funcionamiento, de la Discapacidad y de la Salud.</w:t>
      </w:r>
    </w:p>
    <w:p w:rsidR="006F6BDA" w:rsidRPr="006F6BDA" w:rsidRDefault="006F6BDA" w:rsidP="009119D9">
      <w:pPr>
        <w:numPr>
          <w:ilvl w:val="1"/>
          <w:numId w:val="41"/>
        </w:numPr>
        <w:tabs>
          <w:tab w:val="clear" w:pos="1080"/>
          <w:tab w:val="num" w:pos="709"/>
        </w:tabs>
        <w:suppressAutoHyphens w:val="0"/>
        <w:spacing w:before="100" w:beforeAutospacing="1" w:after="100" w:afterAutospacing="1" w:line="360" w:lineRule="auto"/>
        <w:ind w:left="709"/>
        <w:jc w:val="both"/>
        <w:rPr>
          <w:rFonts w:ascii="Tahoma" w:hAnsi="Tahoma" w:cs="Tahoma"/>
          <w:sz w:val="22"/>
          <w:szCs w:val="22"/>
        </w:rPr>
      </w:pPr>
      <w:r w:rsidRPr="006F6BDA">
        <w:rPr>
          <w:rFonts w:ascii="Tahoma" w:hAnsi="Tahoma" w:cs="Tahoma"/>
          <w:sz w:val="22"/>
          <w:szCs w:val="22"/>
        </w:rPr>
        <w:t>Formación comercial.</w:t>
      </w:r>
    </w:p>
    <w:p w:rsidR="006F6BDA" w:rsidRPr="006F6BDA" w:rsidRDefault="006F6BDA" w:rsidP="009119D9">
      <w:pPr>
        <w:numPr>
          <w:ilvl w:val="0"/>
          <w:numId w:val="37"/>
        </w:numPr>
        <w:suppressAutoHyphens w:val="0"/>
        <w:spacing w:before="100" w:beforeAutospacing="1" w:after="100" w:afterAutospacing="1" w:line="360" w:lineRule="auto"/>
        <w:jc w:val="both"/>
        <w:rPr>
          <w:rFonts w:ascii="Tahoma" w:hAnsi="Tahoma" w:cs="Tahoma"/>
          <w:b/>
          <w:sz w:val="22"/>
          <w:szCs w:val="22"/>
        </w:rPr>
      </w:pPr>
      <w:r w:rsidRPr="006F6BDA">
        <w:rPr>
          <w:rFonts w:ascii="Tahoma" w:hAnsi="Tahoma" w:cs="Tahoma"/>
          <w:b/>
          <w:sz w:val="22"/>
          <w:szCs w:val="22"/>
        </w:rPr>
        <w:t xml:space="preserve">Agencia de Colocación ILUNION Empleo y Red entidades del movimiento asociativo. </w:t>
      </w:r>
    </w:p>
    <w:p w:rsidR="00FA0253" w:rsidRPr="008E4E1E" w:rsidRDefault="006F6BDA" w:rsidP="006F6BDA">
      <w:pPr>
        <w:spacing w:before="100" w:beforeAutospacing="1" w:after="100" w:afterAutospacing="1" w:line="360" w:lineRule="auto"/>
        <w:ind w:left="360"/>
        <w:jc w:val="both"/>
        <w:rPr>
          <w:rFonts w:ascii="Tahoma" w:hAnsi="Tahoma" w:cs="Tahoma"/>
          <w:sz w:val="22"/>
          <w:szCs w:val="22"/>
        </w:rPr>
      </w:pPr>
      <w:r w:rsidRPr="006F6BDA">
        <w:rPr>
          <w:rFonts w:ascii="Tahoma" w:hAnsi="Tahoma" w:cs="Tahoma"/>
          <w:sz w:val="22"/>
          <w:szCs w:val="22"/>
        </w:rPr>
        <w:t>En su condición de Agencia de Colocación ILUNION Empleo a nivel territorial, promoverá el establecimiento de acuerdos o contratos con otras Agencias, y con los Servicios de Empleo de las Comunidades Autónomas para su posicionamiento como referente y entidad especializada en la intermediación laboral del colectivo de personas con discapacidad.</w:t>
      </w:r>
    </w:p>
    <w:p w:rsidR="00FD4D7B" w:rsidRPr="008E4E1E" w:rsidRDefault="00FD4D7B" w:rsidP="00FB661D">
      <w:pPr>
        <w:pStyle w:val="Sangra2detindependiente"/>
        <w:spacing w:line="360" w:lineRule="auto"/>
        <w:ind w:left="0"/>
        <w:rPr>
          <w:rFonts w:ascii="Tahoma" w:hAnsi="Tahoma" w:cs="Tahoma"/>
          <w:b/>
          <w:sz w:val="22"/>
          <w:szCs w:val="22"/>
          <w:lang w:val="es-ES_tradnl"/>
        </w:rPr>
      </w:pPr>
      <w:r w:rsidRPr="008E4E1E">
        <w:rPr>
          <w:rFonts w:ascii="Tahoma" w:hAnsi="Tahoma" w:cs="Tahoma"/>
          <w:b/>
          <w:sz w:val="22"/>
          <w:szCs w:val="22"/>
          <w:lang w:val="es-ES_tradnl"/>
        </w:rPr>
        <w:t>Financiación del Grupo ILUNION</w:t>
      </w:r>
      <w:r w:rsidR="00794D58">
        <w:rPr>
          <w:rFonts w:ascii="Tahoma" w:hAnsi="Tahoma" w:cs="Tahoma"/>
          <w:b/>
          <w:sz w:val="22"/>
          <w:szCs w:val="22"/>
          <w:lang w:val="es-ES_tradnl"/>
        </w:rPr>
        <w:t xml:space="preserve"> y Servimedia</w:t>
      </w:r>
      <w:r w:rsidRPr="008E4E1E">
        <w:rPr>
          <w:rFonts w:ascii="Tahoma" w:hAnsi="Tahoma" w:cs="Tahoma"/>
          <w:b/>
          <w:sz w:val="22"/>
          <w:szCs w:val="22"/>
          <w:lang w:val="es-ES_tradnl"/>
        </w:rPr>
        <w:t>.</w:t>
      </w:r>
    </w:p>
    <w:p w:rsidR="00FD4D7B" w:rsidRPr="008E4E1E" w:rsidRDefault="00FD4D7B" w:rsidP="00FB661D">
      <w:pPr>
        <w:tabs>
          <w:tab w:val="left" w:pos="720"/>
        </w:tabs>
        <w:spacing w:line="360" w:lineRule="auto"/>
        <w:jc w:val="both"/>
        <w:rPr>
          <w:rFonts w:ascii="Tahoma" w:hAnsi="Tahoma" w:cs="Tahoma"/>
          <w:bCs/>
          <w:kern w:val="32"/>
          <w:sz w:val="22"/>
          <w:szCs w:val="22"/>
        </w:rPr>
      </w:pPr>
    </w:p>
    <w:p w:rsidR="00FD4D7B" w:rsidRPr="008E4E1E" w:rsidRDefault="00FD4D7B" w:rsidP="00FB661D">
      <w:pPr>
        <w:tabs>
          <w:tab w:val="left" w:pos="720"/>
        </w:tabs>
        <w:spacing w:line="360" w:lineRule="auto"/>
        <w:jc w:val="both"/>
        <w:rPr>
          <w:rFonts w:ascii="Tahoma" w:hAnsi="Tahoma" w:cs="Tahoma"/>
          <w:sz w:val="22"/>
          <w:szCs w:val="22"/>
          <w:lang w:val="es-ES_tradnl" w:eastAsia="es-ES"/>
        </w:rPr>
      </w:pPr>
      <w:r w:rsidRPr="008E4E1E">
        <w:rPr>
          <w:rFonts w:ascii="Tahoma" w:hAnsi="Tahoma" w:cs="Tahoma"/>
          <w:sz w:val="22"/>
          <w:szCs w:val="22"/>
          <w:lang w:val="es-ES_tradnl" w:eastAsia="es-ES"/>
        </w:rPr>
        <w:t>Para este periodo la financiación aportada por la Fundación ONCE</w:t>
      </w:r>
      <w:r w:rsidR="00794D58">
        <w:rPr>
          <w:rFonts w:ascii="Tahoma" w:hAnsi="Tahoma" w:cs="Tahoma"/>
          <w:sz w:val="22"/>
          <w:szCs w:val="22"/>
          <w:lang w:val="es-ES_tradnl" w:eastAsia="es-ES"/>
        </w:rPr>
        <w:t xml:space="preserve"> a Grupo ILUNION</w:t>
      </w:r>
      <w:r w:rsidRPr="008E4E1E">
        <w:rPr>
          <w:rFonts w:ascii="Tahoma" w:hAnsi="Tahoma" w:cs="Tahoma"/>
          <w:sz w:val="22"/>
          <w:szCs w:val="22"/>
          <w:lang w:val="es-ES_tradnl" w:eastAsia="es-ES"/>
        </w:rPr>
        <w:t>, se</w:t>
      </w:r>
      <w:r w:rsidR="00FB661D" w:rsidRPr="008E4E1E">
        <w:rPr>
          <w:rFonts w:ascii="Tahoma" w:hAnsi="Tahoma" w:cs="Tahoma"/>
          <w:sz w:val="22"/>
          <w:szCs w:val="22"/>
          <w:lang w:val="es-ES_tradnl" w:eastAsia="es-ES"/>
        </w:rPr>
        <w:t xml:space="preserve"> </w:t>
      </w:r>
      <w:r w:rsidRPr="008E4E1E">
        <w:rPr>
          <w:rFonts w:ascii="Tahoma" w:hAnsi="Tahoma" w:cs="Tahoma"/>
          <w:sz w:val="22"/>
          <w:szCs w:val="22"/>
          <w:lang w:val="es-ES_tradnl" w:eastAsia="es-ES"/>
        </w:rPr>
        <w:t>instrumentará a través de los siguientes conceptos:</w:t>
      </w:r>
    </w:p>
    <w:p w:rsidR="00FD4D7B" w:rsidRPr="008E4E1E" w:rsidRDefault="00FD4D7B" w:rsidP="00FB661D">
      <w:pPr>
        <w:tabs>
          <w:tab w:val="left" w:pos="720"/>
        </w:tabs>
        <w:spacing w:line="360" w:lineRule="auto"/>
        <w:jc w:val="both"/>
        <w:rPr>
          <w:rFonts w:ascii="Tahoma" w:hAnsi="Tahoma" w:cs="Tahoma"/>
          <w:sz w:val="22"/>
          <w:szCs w:val="22"/>
          <w:highlight w:val="yellow"/>
          <w:lang w:val="es-ES_tradnl" w:eastAsia="es-ES"/>
        </w:rPr>
      </w:pPr>
    </w:p>
    <w:p w:rsidR="00FB661D" w:rsidRPr="008E4E1E" w:rsidRDefault="00FB661D" w:rsidP="00426E2E">
      <w:pPr>
        <w:pStyle w:val="Sangra2detindependiente"/>
        <w:numPr>
          <w:ilvl w:val="0"/>
          <w:numId w:val="16"/>
        </w:numPr>
        <w:spacing w:line="360" w:lineRule="auto"/>
        <w:rPr>
          <w:rFonts w:ascii="Tahoma" w:hAnsi="Tahoma" w:cs="Tahoma"/>
          <w:sz w:val="22"/>
          <w:szCs w:val="22"/>
          <w:lang w:val="es-ES_tradnl"/>
        </w:rPr>
      </w:pPr>
      <w:r w:rsidRPr="008E4E1E">
        <w:rPr>
          <w:rFonts w:ascii="Tahoma" w:hAnsi="Tahoma" w:cs="Tahoma"/>
          <w:sz w:val="22"/>
          <w:szCs w:val="22"/>
          <w:lang w:val="es-ES_tradnl"/>
        </w:rPr>
        <w:t>S</w:t>
      </w:r>
      <w:r w:rsidR="00FD4D7B" w:rsidRPr="008E4E1E">
        <w:rPr>
          <w:rFonts w:ascii="Tahoma" w:hAnsi="Tahoma" w:cs="Tahoma"/>
          <w:sz w:val="22"/>
          <w:szCs w:val="22"/>
          <w:lang w:val="es-ES_tradnl"/>
        </w:rPr>
        <w:t>e prevé destinar, en 201</w:t>
      </w:r>
      <w:r w:rsidR="006F6BDA">
        <w:rPr>
          <w:rFonts w:ascii="Tahoma" w:hAnsi="Tahoma" w:cs="Tahoma"/>
          <w:sz w:val="22"/>
          <w:szCs w:val="22"/>
          <w:lang w:val="es-ES_tradnl"/>
        </w:rPr>
        <w:t>8</w:t>
      </w:r>
      <w:r w:rsidR="00FD4D7B" w:rsidRPr="008E4E1E">
        <w:rPr>
          <w:rFonts w:ascii="Tahoma" w:hAnsi="Tahoma" w:cs="Tahoma"/>
          <w:sz w:val="22"/>
          <w:szCs w:val="22"/>
          <w:lang w:val="es-ES_tradnl"/>
        </w:rPr>
        <w:t xml:space="preserve">, la cifra de </w:t>
      </w:r>
      <w:r w:rsidR="009119D9">
        <w:rPr>
          <w:rFonts w:ascii="Tahoma" w:hAnsi="Tahoma" w:cs="Tahoma"/>
          <w:sz w:val="22"/>
          <w:szCs w:val="22"/>
          <w:lang w:val="es-ES_tradnl"/>
        </w:rPr>
        <w:t>3,1</w:t>
      </w:r>
      <w:r w:rsidR="00FD4D7B" w:rsidRPr="008E4E1E">
        <w:rPr>
          <w:rFonts w:ascii="Tahoma" w:hAnsi="Tahoma" w:cs="Tahoma"/>
          <w:sz w:val="22"/>
          <w:szCs w:val="22"/>
          <w:lang w:val="es-ES_tradnl"/>
        </w:rPr>
        <w:t xml:space="preserve"> millones de euros</w:t>
      </w:r>
      <w:r w:rsidRPr="008E4E1E">
        <w:rPr>
          <w:rFonts w:ascii="Tahoma" w:hAnsi="Tahoma" w:cs="Tahoma"/>
          <w:sz w:val="22"/>
          <w:szCs w:val="22"/>
          <w:lang w:val="es-ES_tradnl"/>
        </w:rPr>
        <w:t xml:space="preserve"> para proyectos relacionados con el Grupo ILUNION, S.L</w:t>
      </w:r>
      <w:r w:rsidR="00FD4D7B" w:rsidRPr="008E4E1E">
        <w:rPr>
          <w:rFonts w:ascii="Tahoma" w:hAnsi="Tahoma" w:cs="Tahoma"/>
          <w:sz w:val="22"/>
          <w:szCs w:val="22"/>
          <w:lang w:val="es-ES_tradnl"/>
        </w:rPr>
        <w:t>.</w:t>
      </w:r>
      <w:r w:rsidRPr="008E4E1E">
        <w:rPr>
          <w:rFonts w:ascii="Tahoma" w:hAnsi="Tahoma" w:cs="Tahoma"/>
          <w:sz w:val="22"/>
          <w:szCs w:val="22"/>
          <w:lang w:val="es-ES_tradnl"/>
        </w:rPr>
        <w:t xml:space="preserve"> para el desarrollo de proyectos que contribuyen específicamente al cumpli</w:t>
      </w:r>
      <w:r w:rsidR="006F6BDA">
        <w:rPr>
          <w:rFonts w:ascii="Tahoma" w:hAnsi="Tahoma" w:cs="Tahoma"/>
          <w:sz w:val="22"/>
          <w:szCs w:val="22"/>
          <w:lang w:val="es-ES_tradnl"/>
        </w:rPr>
        <w:t>miento del Plan 15.000-30.000.</w:t>
      </w:r>
      <w:r w:rsidRPr="008E4E1E">
        <w:rPr>
          <w:rFonts w:ascii="Tahoma" w:hAnsi="Tahoma" w:cs="Tahoma"/>
          <w:sz w:val="22"/>
          <w:szCs w:val="22"/>
          <w:lang w:val="es-ES_tradnl"/>
        </w:rPr>
        <w:t xml:space="preserve"> </w:t>
      </w:r>
    </w:p>
    <w:p w:rsidR="00FD4D7B" w:rsidRPr="00A31C6A" w:rsidRDefault="00FD4D7B" w:rsidP="00426E2E">
      <w:pPr>
        <w:pStyle w:val="Sangra2detindependiente"/>
        <w:numPr>
          <w:ilvl w:val="0"/>
          <w:numId w:val="16"/>
        </w:numPr>
        <w:spacing w:line="360" w:lineRule="auto"/>
        <w:rPr>
          <w:rFonts w:ascii="Tahoma" w:hAnsi="Tahoma" w:cs="Tahoma"/>
          <w:sz w:val="22"/>
          <w:szCs w:val="22"/>
        </w:rPr>
      </w:pPr>
      <w:r w:rsidRPr="008E4E1E">
        <w:rPr>
          <w:rFonts w:ascii="Tahoma" w:hAnsi="Tahoma" w:cs="Tahoma"/>
          <w:sz w:val="22"/>
          <w:szCs w:val="22"/>
          <w:lang w:val="es-ES_tradnl"/>
        </w:rPr>
        <w:t xml:space="preserve">En concepto de facturación del Grupo ILUNION por prestación de servicios destacar los siguientes: 0,3 </w:t>
      </w:r>
      <w:r w:rsidR="009119D9">
        <w:rPr>
          <w:rFonts w:ascii="Tahoma" w:hAnsi="Tahoma" w:cs="Tahoma"/>
          <w:sz w:val="22"/>
          <w:szCs w:val="22"/>
          <w:lang w:val="es-ES_tradnl"/>
        </w:rPr>
        <w:t>millones a través de ILUNION Tecnología y Accesibilidad</w:t>
      </w:r>
      <w:r w:rsidRPr="008E4E1E">
        <w:rPr>
          <w:rFonts w:ascii="Tahoma" w:hAnsi="Tahoma" w:cs="Tahoma"/>
          <w:sz w:val="22"/>
          <w:szCs w:val="22"/>
          <w:lang w:val="es-ES_tradnl"/>
        </w:rPr>
        <w:t xml:space="preserve"> para el mantenimiento del portal Discapnet, 2,2 millones de euros a través de Grupo ILUNION,</w:t>
      </w:r>
      <w:r w:rsidR="00FB661D" w:rsidRPr="008E4E1E">
        <w:rPr>
          <w:rFonts w:ascii="Tahoma" w:hAnsi="Tahoma" w:cs="Tahoma"/>
          <w:sz w:val="22"/>
          <w:szCs w:val="22"/>
          <w:lang w:val="es-ES_tradnl"/>
        </w:rPr>
        <w:t xml:space="preserve"> S.L.</w:t>
      </w:r>
      <w:r w:rsidRPr="008E4E1E">
        <w:rPr>
          <w:rFonts w:ascii="Tahoma" w:hAnsi="Tahoma" w:cs="Tahoma"/>
          <w:sz w:val="22"/>
          <w:szCs w:val="22"/>
          <w:lang w:val="es-ES_tradnl"/>
        </w:rPr>
        <w:t xml:space="preserve"> </w:t>
      </w:r>
    </w:p>
    <w:p w:rsidR="00A31C6A" w:rsidRDefault="00A31C6A" w:rsidP="00A31C6A">
      <w:pPr>
        <w:tabs>
          <w:tab w:val="left" w:pos="720"/>
        </w:tabs>
        <w:spacing w:line="360" w:lineRule="auto"/>
        <w:jc w:val="both"/>
        <w:rPr>
          <w:rFonts w:ascii="Tahoma" w:hAnsi="Tahoma" w:cs="Tahoma"/>
          <w:sz w:val="22"/>
          <w:szCs w:val="22"/>
          <w:lang w:val="es-ES_tradnl" w:eastAsia="es-ES"/>
        </w:rPr>
      </w:pPr>
    </w:p>
    <w:p w:rsidR="00794D58" w:rsidRPr="00A31C6A" w:rsidRDefault="00794D58" w:rsidP="00A31C6A">
      <w:pPr>
        <w:tabs>
          <w:tab w:val="left" w:pos="720"/>
        </w:tabs>
        <w:spacing w:line="360" w:lineRule="auto"/>
        <w:jc w:val="both"/>
        <w:rPr>
          <w:rFonts w:ascii="Tahoma" w:hAnsi="Tahoma" w:cs="Tahoma"/>
          <w:sz w:val="22"/>
          <w:szCs w:val="22"/>
          <w:lang w:val="es-ES_tradnl" w:eastAsia="es-ES"/>
        </w:rPr>
      </w:pPr>
      <w:r>
        <w:rPr>
          <w:rFonts w:ascii="Tahoma" w:hAnsi="Tahoma" w:cs="Tahoma"/>
          <w:sz w:val="22"/>
          <w:szCs w:val="22"/>
          <w:lang w:val="es-ES_tradnl" w:eastAsia="es-ES"/>
        </w:rPr>
        <w:t xml:space="preserve">En cuanto a Servimedia </w:t>
      </w:r>
      <w:r w:rsidR="00A31C6A">
        <w:rPr>
          <w:rFonts w:ascii="Tahoma" w:hAnsi="Tahoma" w:cs="Tahoma"/>
          <w:sz w:val="22"/>
          <w:szCs w:val="22"/>
          <w:lang w:val="es-ES_tradnl" w:eastAsia="es-ES"/>
        </w:rPr>
        <w:t>se pre</w:t>
      </w:r>
      <w:r w:rsidR="009119D9">
        <w:rPr>
          <w:rFonts w:ascii="Tahoma" w:hAnsi="Tahoma" w:cs="Tahoma"/>
          <w:sz w:val="22"/>
          <w:szCs w:val="22"/>
          <w:lang w:val="es-ES_tradnl" w:eastAsia="es-ES"/>
        </w:rPr>
        <w:t>vé financiar por importe de 0,51</w:t>
      </w:r>
      <w:r w:rsidR="00A31C6A">
        <w:rPr>
          <w:rFonts w:ascii="Tahoma" w:hAnsi="Tahoma" w:cs="Tahoma"/>
          <w:sz w:val="22"/>
          <w:szCs w:val="22"/>
          <w:lang w:val="es-ES_tradnl" w:eastAsia="es-ES"/>
        </w:rPr>
        <w:t xml:space="preserve"> millones en el ejercicio 2</w:t>
      </w:r>
      <w:r w:rsidR="009119D9">
        <w:rPr>
          <w:rFonts w:ascii="Tahoma" w:hAnsi="Tahoma" w:cs="Tahoma"/>
          <w:sz w:val="22"/>
          <w:szCs w:val="22"/>
          <w:lang w:val="es-ES_tradnl" w:eastAsia="es-ES"/>
        </w:rPr>
        <w:t>018 que</w:t>
      </w:r>
      <w:r w:rsidR="00A31C6A">
        <w:rPr>
          <w:rFonts w:ascii="Tahoma" w:hAnsi="Tahoma" w:cs="Tahoma"/>
          <w:sz w:val="22"/>
          <w:szCs w:val="22"/>
          <w:lang w:val="es-ES_tradnl" w:eastAsia="es-ES"/>
        </w:rPr>
        <w:t xml:space="preserve"> irán en concepto de facturación. </w:t>
      </w:r>
    </w:p>
    <w:p w:rsidR="00FB661D" w:rsidRPr="008E4E1E" w:rsidRDefault="00FB661D" w:rsidP="00FB661D">
      <w:pPr>
        <w:pStyle w:val="Prrafodelista"/>
        <w:spacing w:line="360" w:lineRule="auto"/>
        <w:rPr>
          <w:rFonts w:ascii="Tahoma" w:hAnsi="Tahoma" w:cs="Tahoma"/>
          <w:sz w:val="22"/>
          <w:szCs w:val="22"/>
        </w:rPr>
      </w:pPr>
    </w:p>
    <w:p w:rsidR="00FD4D7B" w:rsidRPr="008E4E1E" w:rsidRDefault="00FD4D7B" w:rsidP="00FB661D">
      <w:pPr>
        <w:pStyle w:val="Sangra2detindependiente"/>
        <w:spacing w:line="360" w:lineRule="auto"/>
        <w:ind w:left="0"/>
        <w:rPr>
          <w:rFonts w:ascii="Tahoma" w:hAnsi="Tahoma" w:cs="Tahoma"/>
          <w:b/>
          <w:sz w:val="22"/>
          <w:szCs w:val="22"/>
          <w:lang w:val="es-ES_tradnl"/>
        </w:rPr>
      </w:pPr>
      <w:r w:rsidRPr="008E4E1E">
        <w:rPr>
          <w:rFonts w:ascii="Tahoma" w:hAnsi="Tahoma" w:cs="Tahoma"/>
          <w:b/>
          <w:sz w:val="22"/>
          <w:szCs w:val="22"/>
          <w:lang w:val="es-ES_tradnl"/>
        </w:rPr>
        <w:t>Datos de empleo y formación.</w:t>
      </w:r>
    </w:p>
    <w:p w:rsidR="00052A6C" w:rsidRDefault="00052A6C" w:rsidP="00052A6C">
      <w:pPr>
        <w:spacing w:line="360" w:lineRule="auto"/>
        <w:jc w:val="both"/>
        <w:rPr>
          <w:rFonts w:ascii="Tahoma" w:hAnsi="Tahoma" w:cs="Tahoma"/>
          <w:sz w:val="22"/>
          <w:szCs w:val="22"/>
        </w:rPr>
      </w:pPr>
      <w:r w:rsidRPr="00476D80">
        <w:rPr>
          <w:rFonts w:ascii="Tahoma" w:hAnsi="Tahoma" w:cs="Tahoma"/>
          <w:sz w:val="22"/>
          <w:szCs w:val="22"/>
        </w:rPr>
        <w:t>La Fundación ONCE cumplirá en 201</w:t>
      </w:r>
      <w:r>
        <w:rPr>
          <w:rFonts w:ascii="Tahoma" w:hAnsi="Tahoma" w:cs="Tahoma"/>
          <w:sz w:val="22"/>
          <w:szCs w:val="22"/>
        </w:rPr>
        <w:t>8</w:t>
      </w:r>
      <w:r w:rsidRPr="00476D80">
        <w:rPr>
          <w:rFonts w:ascii="Tahoma" w:hAnsi="Tahoma" w:cs="Tahoma"/>
          <w:sz w:val="22"/>
          <w:szCs w:val="22"/>
        </w:rPr>
        <w:t xml:space="preserve"> con los siguientes objetivos de empleo, p</w:t>
      </w:r>
      <w:r>
        <w:rPr>
          <w:rFonts w:ascii="Tahoma" w:hAnsi="Tahoma" w:cs="Tahoma"/>
          <w:sz w:val="22"/>
          <w:szCs w:val="22"/>
        </w:rPr>
        <w:t>lazas ocupacionales y formación</w:t>
      </w:r>
      <w:r w:rsidRPr="00476D80">
        <w:rPr>
          <w:rFonts w:ascii="Tahoma" w:hAnsi="Tahoma" w:cs="Tahoma"/>
          <w:sz w:val="22"/>
          <w:szCs w:val="22"/>
        </w:rPr>
        <w:t xml:space="preserve">: </w:t>
      </w:r>
    </w:p>
    <w:p w:rsidR="00052A6C" w:rsidRPr="00103217" w:rsidRDefault="00052A6C" w:rsidP="00052A6C">
      <w:pPr>
        <w:spacing w:line="276" w:lineRule="auto"/>
        <w:jc w:val="both"/>
        <w:rPr>
          <w:rFonts w:ascii="Tahoma" w:hAnsi="Tahoma" w:cs="Tahoma"/>
          <w:sz w:val="22"/>
          <w:szCs w:val="22"/>
        </w:rPr>
      </w:pPr>
    </w:p>
    <w:tbl>
      <w:tblPr>
        <w:tblW w:w="8453"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2"/>
        <w:gridCol w:w="3261"/>
      </w:tblGrid>
      <w:tr w:rsidR="00052A6C" w:rsidRPr="00103217" w:rsidTr="00A0466B">
        <w:trPr>
          <w:trHeight w:val="172"/>
        </w:trPr>
        <w:tc>
          <w:tcPr>
            <w:tcW w:w="5192" w:type="dxa"/>
            <w:vAlign w:val="center"/>
          </w:tcPr>
          <w:p w:rsidR="00052A6C" w:rsidRPr="00103217" w:rsidRDefault="00052A6C" w:rsidP="00A0466B">
            <w:pPr>
              <w:spacing w:line="360" w:lineRule="auto"/>
              <w:jc w:val="both"/>
              <w:rPr>
                <w:rFonts w:ascii="Tahoma" w:hAnsi="Tahoma" w:cs="Tahoma"/>
                <w:b/>
                <w:sz w:val="22"/>
                <w:szCs w:val="22"/>
              </w:rPr>
            </w:pPr>
            <w:r w:rsidRPr="00103217">
              <w:rPr>
                <w:rFonts w:ascii="Tahoma" w:hAnsi="Tahoma" w:cs="Tahoma"/>
                <w:b/>
                <w:sz w:val="22"/>
                <w:szCs w:val="22"/>
              </w:rPr>
              <w:t>CONCEPTO</w:t>
            </w:r>
          </w:p>
        </w:tc>
        <w:tc>
          <w:tcPr>
            <w:tcW w:w="3261" w:type="dxa"/>
            <w:vAlign w:val="center"/>
          </w:tcPr>
          <w:p w:rsidR="00052A6C" w:rsidRPr="00103217" w:rsidRDefault="00052A6C" w:rsidP="00A0466B">
            <w:pPr>
              <w:spacing w:line="360" w:lineRule="auto"/>
              <w:jc w:val="both"/>
              <w:rPr>
                <w:rFonts w:ascii="Tahoma" w:hAnsi="Tahoma" w:cs="Tahoma"/>
                <w:b/>
                <w:sz w:val="22"/>
                <w:szCs w:val="22"/>
              </w:rPr>
            </w:pPr>
            <w:r w:rsidRPr="00103217">
              <w:rPr>
                <w:rFonts w:ascii="Tahoma" w:hAnsi="Tahoma" w:cs="Tahoma"/>
                <w:b/>
                <w:sz w:val="22"/>
                <w:szCs w:val="22"/>
              </w:rPr>
              <w:t>OBJETIVO 2018</w:t>
            </w:r>
          </w:p>
        </w:tc>
      </w:tr>
      <w:tr w:rsidR="00052A6C" w:rsidRPr="00103217" w:rsidTr="00A0466B">
        <w:trPr>
          <w:trHeight w:val="177"/>
        </w:trPr>
        <w:tc>
          <w:tcPr>
            <w:tcW w:w="5192" w:type="dxa"/>
          </w:tcPr>
          <w:p w:rsidR="00052A6C" w:rsidRPr="00103217" w:rsidRDefault="00052A6C" w:rsidP="00A0466B">
            <w:pPr>
              <w:spacing w:line="360" w:lineRule="auto"/>
              <w:jc w:val="both"/>
              <w:rPr>
                <w:rFonts w:ascii="Tahoma" w:hAnsi="Tahoma" w:cs="Tahoma"/>
                <w:sz w:val="22"/>
                <w:szCs w:val="22"/>
              </w:rPr>
            </w:pPr>
            <w:r w:rsidRPr="00103217">
              <w:rPr>
                <w:rFonts w:ascii="Tahoma" w:hAnsi="Tahoma" w:cs="Tahoma"/>
                <w:sz w:val="22"/>
                <w:szCs w:val="22"/>
              </w:rPr>
              <w:t>EMPLEO</w:t>
            </w:r>
          </w:p>
        </w:tc>
        <w:tc>
          <w:tcPr>
            <w:tcW w:w="3261" w:type="dxa"/>
          </w:tcPr>
          <w:p w:rsidR="00052A6C" w:rsidRPr="00103217" w:rsidRDefault="00052A6C" w:rsidP="00A0466B">
            <w:pPr>
              <w:spacing w:line="360" w:lineRule="auto"/>
              <w:jc w:val="both"/>
              <w:rPr>
                <w:rFonts w:ascii="Tahoma" w:hAnsi="Tahoma" w:cs="Tahoma"/>
                <w:sz w:val="22"/>
                <w:szCs w:val="22"/>
              </w:rPr>
            </w:pPr>
            <w:r>
              <w:rPr>
                <w:rFonts w:ascii="Tahoma" w:hAnsi="Tahoma" w:cs="Tahoma"/>
                <w:sz w:val="22"/>
                <w:szCs w:val="22"/>
              </w:rPr>
              <w:t xml:space="preserve">  6.700</w:t>
            </w:r>
            <w:r>
              <w:rPr>
                <w:rStyle w:val="Refdenotaalpie"/>
                <w:rFonts w:ascii="Tahoma" w:hAnsi="Tahoma" w:cs="Tahoma"/>
                <w:sz w:val="22"/>
                <w:szCs w:val="22"/>
              </w:rPr>
              <w:footnoteReference w:id="3"/>
            </w:r>
          </w:p>
        </w:tc>
      </w:tr>
      <w:tr w:rsidR="00052A6C" w:rsidRPr="00103217" w:rsidTr="00A0466B">
        <w:trPr>
          <w:trHeight w:val="177"/>
        </w:trPr>
        <w:tc>
          <w:tcPr>
            <w:tcW w:w="5192" w:type="dxa"/>
          </w:tcPr>
          <w:p w:rsidR="00052A6C" w:rsidRPr="00103217" w:rsidRDefault="00052A6C" w:rsidP="00A0466B">
            <w:pPr>
              <w:spacing w:line="360" w:lineRule="auto"/>
              <w:jc w:val="both"/>
              <w:rPr>
                <w:rFonts w:ascii="Tahoma" w:hAnsi="Tahoma" w:cs="Tahoma"/>
                <w:sz w:val="22"/>
                <w:szCs w:val="22"/>
              </w:rPr>
            </w:pPr>
            <w:r w:rsidRPr="00103217">
              <w:rPr>
                <w:rFonts w:ascii="Tahoma" w:hAnsi="Tahoma" w:cs="Tahoma"/>
                <w:sz w:val="22"/>
                <w:szCs w:val="22"/>
              </w:rPr>
              <w:t>PLAZAS OCUPACIONALES</w:t>
            </w:r>
          </w:p>
        </w:tc>
        <w:tc>
          <w:tcPr>
            <w:tcW w:w="3261" w:type="dxa"/>
          </w:tcPr>
          <w:p w:rsidR="00052A6C" w:rsidRPr="00103217" w:rsidRDefault="00052A6C" w:rsidP="00A0466B">
            <w:pPr>
              <w:spacing w:line="360" w:lineRule="auto"/>
              <w:jc w:val="both"/>
              <w:rPr>
                <w:rFonts w:ascii="Tahoma" w:hAnsi="Tahoma" w:cs="Tahoma"/>
                <w:sz w:val="22"/>
                <w:szCs w:val="22"/>
              </w:rPr>
            </w:pPr>
            <w:r w:rsidRPr="00103217">
              <w:rPr>
                <w:rFonts w:ascii="Tahoma" w:hAnsi="Tahoma" w:cs="Tahoma"/>
                <w:sz w:val="22"/>
                <w:szCs w:val="22"/>
              </w:rPr>
              <w:t>300</w:t>
            </w:r>
          </w:p>
        </w:tc>
      </w:tr>
      <w:tr w:rsidR="00052A6C" w:rsidRPr="00103217" w:rsidTr="00A0466B">
        <w:trPr>
          <w:trHeight w:val="172"/>
        </w:trPr>
        <w:tc>
          <w:tcPr>
            <w:tcW w:w="5192" w:type="dxa"/>
          </w:tcPr>
          <w:p w:rsidR="00052A6C" w:rsidRPr="00103217" w:rsidRDefault="00052A6C" w:rsidP="00A0466B">
            <w:pPr>
              <w:spacing w:line="360" w:lineRule="auto"/>
              <w:jc w:val="both"/>
              <w:rPr>
                <w:rFonts w:ascii="Tahoma" w:hAnsi="Tahoma" w:cs="Tahoma"/>
                <w:sz w:val="22"/>
                <w:szCs w:val="22"/>
              </w:rPr>
            </w:pPr>
            <w:r w:rsidRPr="00103217">
              <w:rPr>
                <w:rFonts w:ascii="Tahoma" w:hAnsi="Tahoma" w:cs="Tahoma"/>
                <w:sz w:val="22"/>
                <w:szCs w:val="22"/>
              </w:rPr>
              <w:t>FORMACION OCUPACIONAL</w:t>
            </w:r>
          </w:p>
        </w:tc>
        <w:tc>
          <w:tcPr>
            <w:tcW w:w="3261" w:type="dxa"/>
          </w:tcPr>
          <w:p w:rsidR="00052A6C" w:rsidRPr="00103217" w:rsidRDefault="00052A6C" w:rsidP="00A0466B">
            <w:pPr>
              <w:spacing w:line="360" w:lineRule="auto"/>
              <w:jc w:val="both"/>
              <w:rPr>
                <w:rFonts w:ascii="Tahoma" w:hAnsi="Tahoma" w:cs="Tahoma"/>
                <w:sz w:val="22"/>
                <w:szCs w:val="22"/>
              </w:rPr>
            </w:pPr>
            <w:r>
              <w:rPr>
                <w:rFonts w:ascii="Tahoma" w:hAnsi="Tahoma" w:cs="Tahoma"/>
                <w:sz w:val="22"/>
                <w:szCs w:val="22"/>
              </w:rPr>
              <w:t xml:space="preserve">9.000 </w:t>
            </w:r>
          </w:p>
        </w:tc>
      </w:tr>
      <w:tr w:rsidR="00052A6C" w:rsidRPr="00103217" w:rsidTr="00A0466B">
        <w:trPr>
          <w:trHeight w:val="183"/>
        </w:trPr>
        <w:tc>
          <w:tcPr>
            <w:tcW w:w="5192" w:type="dxa"/>
          </w:tcPr>
          <w:p w:rsidR="00052A6C" w:rsidRPr="00103217" w:rsidRDefault="00052A6C" w:rsidP="00A0466B">
            <w:pPr>
              <w:spacing w:line="360" w:lineRule="auto"/>
              <w:jc w:val="both"/>
              <w:rPr>
                <w:rFonts w:ascii="Tahoma" w:hAnsi="Tahoma" w:cs="Tahoma"/>
                <w:sz w:val="22"/>
                <w:szCs w:val="22"/>
              </w:rPr>
            </w:pPr>
            <w:r w:rsidRPr="00103217">
              <w:rPr>
                <w:rFonts w:ascii="Tahoma" w:hAnsi="Tahoma" w:cs="Tahoma"/>
                <w:sz w:val="22"/>
                <w:szCs w:val="22"/>
              </w:rPr>
              <w:t>FORMACION CONTINUA</w:t>
            </w:r>
          </w:p>
        </w:tc>
        <w:tc>
          <w:tcPr>
            <w:tcW w:w="3261" w:type="dxa"/>
          </w:tcPr>
          <w:p w:rsidR="00052A6C" w:rsidRPr="00103217" w:rsidRDefault="00052A6C" w:rsidP="00A0466B">
            <w:pPr>
              <w:spacing w:line="360" w:lineRule="auto"/>
              <w:jc w:val="both"/>
              <w:rPr>
                <w:rFonts w:ascii="Tahoma" w:hAnsi="Tahoma" w:cs="Tahoma"/>
                <w:sz w:val="22"/>
                <w:szCs w:val="22"/>
              </w:rPr>
            </w:pPr>
            <w:r w:rsidRPr="00103217">
              <w:rPr>
                <w:rFonts w:ascii="Tahoma" w:hAnsi="Tahoma" w:cs="Tahoma"/>
                <w:sz w:val="22"/>
                <w:szCs w:val="22"/>
              </w:rPr>
              <w:t>200</w:t>
            </w:r>
          </w:p>
        </w:tc>
      </w:tr>
    </w:tbl>
    <w:p w:rsidR="00052A6C" w:rsidRDefault="00052A6C" w:rsidP="00052A6C">
      <w:pPr>
        <w:spacing w:after="120" w:line="360" w:lineRule="auto"/>
        <w:jc w:val="both"/>
        <w:rPr>
          <w:rFonts w:ascii="Tahoma" w:hAnsi="Tahoma" w:cs="Tahoma"/>
          <w:bCs/>
          <w:kern w:val="32"/>
          <w:sz w:val="22"/>
          <w:szCs w:val="22"/>
        </w:rPr>
      </w:pPr>
    </w:p>
    <w:p w:rsidR="00FD4D7B" w:rsidRPr="008E4E1E" w:rsidRDefault="00FD4D7B" w:rsidP="00FD4D7B">
      <w:pPr>
        <w:suppressAutoHyphens w:val="0"/>
        <w:jc w:val="both"/>
        <w:rPr>
          <w:rFonts w:ascii="Tahoma" w:hAnsi="Tahoma" w:cs="Tahoma"/>
          <w:b/>
          <w:i/>
          <w:sz w:val="22"/>
          <w:szCs w:val="22"/>
          <w:u w:val="single"/>
          <w:lang w:eastAsia="es-ES"/>
        </w:rPr>
      </w:pPr>
    </w:p>
    <w:p w:rsidR="00FD4D7B" w:rsidRDefault="00FD4D7B" w:rsidP="007747B5">
      <w:pPr>
        <w:pStyle w:val="Ttulo1"/>
        <w:rPr>
          <w:rFonts w:ascii="Tahoma" w:hAnsi="Tahoma" w:cs="Tahoma"/>
          <w:sz w:val="22"/>
          <w:szCs w:val="22"/>
        </w:rPr>
      </w:pPr>
      <w:bookmarkStart w:id="21" w:name="_Toc498601839"/>
      <w:r w:rsidRPr="00543C40">
        <w:rPr>
          <w:rFonts w:ascii="Tahoma" w:hAnsi="Tahoma" w:cs="Tahoma"/>
          <w:sz w:val="22"/>
          <w:szCs w:val="22"/>
        </w:rPr>
        <w:t>IV.</w:t>
      </w:r>
      <w:r w:rsidRPr="00543C40">
        <w:rPr>
          <w:rFonts w:ascii="Tahoma" w:hAnsi="Tahoma" w:cs="Tahoma"/>
          <w:sz w:val="22"/>
          <w:szCs w:val="22"/>
        </w:rPr>
        <w:tab/>
        <w:t>FOMENTO DE LA ACCESIBILIDAD UNIVERSAL, EL DISEÑO PARA TODOS Y LA VIDA INDEPENDIENTE</w:t>
      </w:r>
      <w:bookmarkEnd w:id="21"/>
      <w:r w:rsidRPr="00543C40">
        <w:rPr>
          <w:rFonts w:ascii="Tahoma" w:hAnsi="Tahoma" w:cs="Tahoma"/>
          <w:sz w:val="22"/>
          <w:szCs w:val="22"/>
        </w:rPr>
        <w:t xml:space="preserve"> </w:t>
      </w:r>
    </w:p>
    <w:p w:rsidR="00543C40" w:rsidRPr="00543C40" w:rsidRDefault="00543C40" w:rsidP="00543C40"/>
    <w:p w:rsidR="00543C40" w:rsidRPr="00103217" w:rsidRDefault="00543C40" w:rsidP="00543C40">
      <w:pPr>
        <w:pStyle w:val="Sangradetextonormal"/>
        <w:numPr>
          <w:ilvl w:val="0"/>
          <w:numId w:val="44"/>
        </w:numPr>
        <w:suppressAutoHyphens w:val="0"/>
        <w:spacing w:before="100" w:beforeAutospacing="1" w:after="100" w:afterAutospacing="1" w:line="360" w:lineRule="auto"/>
        <w:ind w:left="714" w:hanging="357"/>
        <w:jc w:val="both"/>
        <w:rPr>
          <w:rFonts w:ascii="Tahoma" w:hAnsi="Tahoma" w:cs="Tahoma"/>
          <w:color w:val="000000"/>
          <w:sz w:val="22"/>
          <w:szCs w:val="22"/>
          <w:lang w:val="es-ES_tradnl"/>
        </w:rPr>
      </w:pPr>
      <w:r w:rsidRPr="00103217">
        <w:rPr>
          <w:rFonts w:ascii="Tahoma" w:hAnsi="Tahoma" w:cs="Tahoma"/>
          <w:color w:val="000000"/>
          <w:sz w:val="22"/>
          <w:szCs w:val="22"/>
          <w:lang w:val="es-ES_tradnl"/>
        </w:rPr>
        <w:t>Ampliar nuestro apoyo y asesoramiento a las entidades públicas y privadas.</w:t>
      </w:r>
    </w:p>
    <w:p w:rsidR="00543C40" w:rsidRPr="00103217" w:rsidRDefault="00543C40" w:rsidP="00543C40">
      <w:pPr>
        <w:pStyle w:val="Sangradetextonormal"/>
        <w:numPr>
          <w:ilvl w:val="0"/>
          <w:numId w:val="44"/>
        </w:numPr>
        <w:suppressAutoHyphens w:val="0"/>
        <w:spacing w:before="100" w:beforeAutospacing="1" w:after="100" w:afterAutospacing="1" w:line="360" w:lineRule="auto"/>
        <w:ind w:left="714" w:hanging="357"/>
        <w:jc w:val="both"/>
        <w:rPr>
          <w:rFonts w:ascii="Tahoma" w:hAnsi="Tahoma" w:cs="Tahoma"/>
          <w:color w:val="000000"/>
          <w:sz w:val="22"/>
          <w:szCs w:val="22"/>
          <w:lang w:val="es-ES_tradnl"/>
        </w:rPr>
      </w:pPr>
      <w:r w:rsidRPr="00103217">
        <w:rPr>
          <w:rFonts w:ascii="Tahoma" w:hAnsi="Tahoma" w:cs="Tahoma"/>
          <w:color w:val="000000"/>
          <w:sz w:val="22"/>
          <w:szCs w:val="22"/>
          <w:lang w:val="es-ES_tradnl"/>
        </w:rPr>
        <w:t xml:space="preserve">Continuar potenciando la actividad de consultoría en el mercado empresarial. </w:t>
      </w:r>
    </w:p>
    <w:p w:rsidR="00543C40" w:rsidRPr="00103217" w:rsidRDefault="00543C40" w:rsidP="00543C40">
      <w:pPr>
        <w:pStyle w:val="Sangradetextonormal"/>
        <w:numPr>
          <w:ilvl w:val="0"/>
          <w:numId w:val="44"/>
        </w:numPr>
        <w:suppressAutoHyphens w:val="0"/>
        <w:spacing w:before="100" w:beforeAutospacing="1" w:after="100" w:afterAutospacing="1" w:line="360" w:lineRule="auto"/>
        <w:ind w:left="714" w:hanging="357"/>
        <w:jc w:val="both"/>
        <w:rPr>
          <w:rFonts w:ascii="Tahoma" w:hAnsi="Tahoma" w:cs="Tahoma"/>
          <w:color w:val="000000"/>
          <w:sz w:val="22"/>
          <w:szCs w:val="22"/>
          <w:lang w:val="es-ES_tradnl"/>
        </w:rPr>
      </w:pPr>
      <w:r w:rsidRPr="00103217">
        <w:rPr>
          <w:rFonts w:ascii="Tahoma" w:hAnsi="Tahoma" w:cs="Tahoma"/>
          <w:color w:val="000000"/>
          <w:sz w:val="22"/>
          <w:szCs w:val="22"/>
          <w:lang w:val="es-ES_tradnl"/>
        </w:rPr>
        <w:t>Avanzar en la realización de acciones de monitorización para analizar la evolución de la accesibilidad al entorno construido, al transporte y a la tecnología, especialmente, a través de observatorios.</w:t>
      </w:r>
    </w:p>
    <w:p w:rsidR="00543C40" w:rsidRPr="00103217" w:rsidRDefault="00543C40" w:rsidP="00543C40">
      <w:pPr>
        <w:pStyle w:val="Sangradetextonormal"/>
        <w:numPr>
          <w:ilvl w:val="0"/>
          <w:numId w:val="44"/>
        </w:numPr>
        <w:suppressAutoHyphens w:val="0"/>
        <w:spacing w:before="100" w:beforeAutospacing="1" w:after="100" w:afterAutospacing="1" w:line="360" w:lineRule="auto"/>
        <w:ind w:left="714" w:hanging="357"/>
        <w:jc w:val="both"/>
        <w:rPr>
          <w:rFonts w:ascii="Tahoma" w:hAnsi="Tahoma" w:cs="Tahoma"/>
          <w:color w:val="000000"/>
          <w:sz w:val="22"/>
          <w:szCs w:val="22"/>
          <w:lang w:val="es-ES_tradnl"/>
        </w:rPr>
      </w:pPr>
      <w:r w:rsidRPr="00103217">
        <w:rPr>
          <w:rFonts w:ascii="Tahoma" w:hAnsi="Tahoma" w:cs="Tahoma"/>
          <w:color w:val="000000"/>
          <w:sz w:val="22"/>
          <w:szCs w:val="22"/>
          <w:lang w:val="es-ES_tradnl"/>
        </w:rPr>
        <w:t>Potenciar, como es tradicional y a la vez imprescindible, la firma de convenios con entidades públicas y privadas –empresas, profesionales, redes de servicios,....</w:t>
      </w:r>
    </w:p>
    <w:p w:rsidR="00543C40" w:rsidRPr="00103217" w:rsidRDefault="00543C40" w:rsidP="00543C40">
      <w:pPr>
        <w:pStyle w:val="Sangradetextonormal"/>
        <w:numPr>
          <w:ilvl w:val="0"/>
          <w:numId w:val="44"/>
        </w:numPr>
        <w:suppressAutoHyphens w:val="0"/>
        <w:spacing w:before="100" w:beforeAutospacing="1" w:after="100" w:afterAutospacing="1" w:line="360" w:lineRule="auto"/>
        <w:ind w:left="714" w:hanging="357"/>
        <w:jc w:val="both"/>
        <w:rPr>
          <w:rFonts w:ascii="Tahoma" w:hAnsi="Tahoma" w:cs="Tahoma"/>
          <w:color w:val="000000"/>
          <w:sz w:val="22"/>
          <w:szCs w:val="22"/>
          <w:lang w:val="es-ES_tradnl"/>
        </w:rPr>
      </w:pPr>
      <w:r w:rsidRPr="00103217">
        <w:rPr>
          <w:rFonts w:ascii="Tahoma" w:hAnsi="Tahoma" w:cs="Tahoma"/>
          <w:color w:val="000000"/>
          <w:sz w:val="22"/>
          <w:szCs w:val="22"/>
          <w:lang w:val="es-ES_tradnl"/>
        </w:rPr>
        <w:t xml:space="preserve">Desarrollar proyectos de soluciones TIC fundamentadas en el conocimiento obtenido en la actividad de I+D que se desarrolla e impulsa en Fundacion ONCE e ILUNION. </w:t>
      </w:r>
    </w:p>
    <w:p w:rsidR="00543C40" w:rsidRPr="00103217" w:rsidRDefault="00543C40" w:rsidP="00543C40">
      <w:pPr>
        <w:pStyle w:val="Sangradetextonormal"/>
        <w:numPr>
          <w:ilvl w:val="0"/>
          <w:numId w:val="44"/>
        </w:numPr>
        <w:suppressAutoHyphens w:val="0"/>
        <w:spacing w:before="100" w:beforeAutospacing="1" w:after="100" w:afterAutospacing="1" w:line="360" w:lineRule="auto"/>
        <w:ind w:left="714" w:hanging="357"/>
        <w:jc w:val="both"/>
        <w:rPr>
          <w:rFonts w:ascii="Tahoma" w:hAnsi="Tahoma" w:cs="Tahoma"/>
          <w:color w:val="000000"/>
          <w:sz w:val="22"/>
          <w:szCs w:val="22"/>
          <w:lang w:val="es-ES_tradnl"/>
        </w:rPr>
      </w:pPr>
      <w:r w:rsidRPr="00103217">
        <w:rPr>
          <w:rFonts w:ascii="Tahoma" w:hAnsi="Tahoma" w:cs="Tahoma"/>
          <w:color w:val="000000"/>
          <w:sz w:val="22"/>
          <w:szCs w:val="22"/>
          <w:lang w:val="es-ES_tradnl"/>
        </w:rPr>
        <w:t>Desarrollar proyectos sobre prospectiva tecnológica, para la anticipación de tendencias en el campo de las tecnologías.</w:t>
      </w:r>
    </w:p>
    <w:p w:rsidR="00543C40" w:rsidRPr="00103217" w:rsidRDefault="00543C40" w:rsidP="00543C40">
      <w:pPr>
        <w:pStyle w:val="Sangradetextonormal"/>
        <w:numPr>
          <w:ilvl w:val="0"/>
          <w:numId w:val="44"/>
        </w:numPr>
        <w:suppressAutoHyphens w:val="0"/>
        <w:spacing w:before="100" w:beforeAutospacing="1" w:after="100" w:afterAutospacing="1" w:line="360" w:lineRule="auto"/>
        <w:ind w:left="714" w:hanging="357"/>
        <w:jc w:val="both"/>
        <w:rPr>
          <w:rFonts w:ascii="Tahoma" w:hAnsi="Tahoma" w:cs="Tahoma"/>
          <w:color w:val="000000"/>
          <w:sz w:val="22"/>
          <w:szCs w:val="22"/>
          <w:lang w:val="es-ES_tradnl"/>
        </w:rPr>
      </w:pPr>
      <w:r w:rsidRPr="00103217">
        <w:rPr>
          <w:rFonts w:ascii="Tahoma" w:hAnsi="Tahoma" w:cs="Tahoma"/>
          <w:color w:val="000000"/>
          <w:sz w:val="22"/>
          <w:szCs w:val="22"/>
          <w:lang w:val="es-ES_tradnl"/>
        </w:rPr>
        <w:t xml:space="preserve">Crear un servicio de apoyo a las empresas en materia de innovación social que ayude a desarrollar nuevos productos y servicios que respondan a las necesidades de las personas con discapacidad y personas mayores. </w:t>
      </w:r>
    </w:p>
    <w:p w:rsidR="00543C40" w:rsidRPr="00103217" w:rsidRDefault="00543C40" w:rsidP="00543C40">
      <w:pPr>
        <w:pStyle w:val="Sangradetextonormal"/>
        <w:numPr>
          <w:ilvl w:val="0"/>
          <w:numId w:val="44"/>
        </w:numPr>
        <w:suppressAutoHyphens w:val="0"/>
        <w:spacing w:before="100" w:beforeAutospacing="1" w:after="100" w:afterAutospacing="1" w:line="360" w:lineRule="auto"/>
        <w:ind w:left="714" w:hanging="357"/>
        <w:jc w:val="both"/>
        <w:rPr>
          <w:rFonts w:ascii="Tahoma" w:hAnsi="Tahoma" w:cs="Tahoma"/>
          <w:color w:val="000000"/>
          <w:sz w:val="22"/>
          <w:szCs w:val="22"/>
          <w:lang w:val="es-ES_tradnl"/>
        </w:rPr>
      </w:pPr>
      <w:r w:rsidRPr="00103217">
        <w:rPr>
          <w:rFonts w:ascii="Tahoma" w:hAnsi="Tahoma" w:cs="Tahoma"/>
          <w:color w:val="000000"/>
          <w:sz w:val="22"/>
          <w:szCs w:val="22"/>
          <w:lang w:val="es-ES_tradnl"/>
        </w:rPr>
        <w:t>Continuidad del proyecto de I+D PROSPERITY4ALL, que finalizarán en 2018. Así mismo se trabajará en proyectos ERASMUSPLUS, SOCATEL, SAFERUP que están dentro del marco Comisión Europea.</w:t>
      </w:r>
    </w:p>
    <w:p w:rsidR="00543C40" w:rsidRPr="00103217" w:rsidRDefault="00543C40" w:rsidP="00543C40">
      <w:pPr>
        <w:pStyle w:val="Sangradetextonormal"/>
        <w:numPr>
          <w:ilvl w:val="0"/>
          <w:numId w:val="44"/>
        </w:numPr>
        <w:suppressAutoHyphens w:val="0"/>
        <w:spacing w:before="100" w:beforeAutospacing="1" w:after="100" w:afterAutospacing="1" w:line="360" w:lineRule="auto"/>
        <w:ind w:left="714" w:hanging="357"/>
        <w:jc w:val="both"/>
        <w:rPr>
          <w:rFonts w:ascii="Tahoma" w:hAnsi="Tahoma" w:cs="Tahoma"/>
          <w:color w:val="000000"/>
          <w:sz w:val="22"/>
          <w:szCs w:val="22"/>
          <w:lang w:val="es-ES_tradnl"/>
        </w:rPr>
      </w:pPr>
      <w:r w:rsidRPr="00103217">
        <w:rPr>
          <w:rFonts w:ascii="Tahoma" w:hAnsi="Tahoma" w:cs="Tahoma"/>
          <w:color w:val="000000"/>
          <w:sz w:val="22"/>
          <w:szCs w:val="22"/>
          <w:lang w:val="es-ES_tradnl"/>
        </w:rPr>
        <w:t xml:space="preserve">Fomentar la relación con los Colegios Profesionales, especialmente los de arquitectura e ingeniería, diseñando y llevando a cabo planes de formación en Diseño para todas las personas para sus colegiados. </w:t>
      </w:r>
    </w:p>
    <w:p w:rsidR="00543C40" w:rsidRPr="00103217" w:rsidRDefault="00543C40" w:rsidP="00543C40">
      <w:pPr>
        <w:pStyle w:val="Sangradetextonormal"/>
        <w:numPr>
          <w:ilvl w:val="0"/>
          <w:numId w:val="44"/>
        </w:numPr>
        <w:suppressAutoHyphens w:val="0"/>
        <w:spacing w:before="100" w:beforeAutospacing="1" w:after="100" w:afterAutospacing="1" w:line="360" w:lineRule="auto"/>
        <w:ind w:left="714" w:hanging="357"/>
        <w:jc w:val="both"/>
        <w:rPr>
          <w:rFonts w:ascii="Tahoma" w:hAnsi="Tahoma" w:cs="Tahoma"/>
          <w:sz w:val="22"/>
          <w:szCs w:val="22"/>
        </w:rPr>
      </w:pPr>
      <w:r w:rsidRPr="00103217">
        <w:rPr>
          <w:rFonts w:ascii="Tahoma" w:hAnsi="Tahoma" w:cs="Tahoma"/>
          <w:color w:val="000000"/>
          <w:sz w:val="22"/>
          <w:szCs w:val="22"/>
          <w:lang w:val="es-ES_tradnl"/>
        </w:rPr>
        <w:t>Estudiar la puesta de marcha de un programa de intercambio de profesionales con otras organizaciones nacionales y/o internacionales, bien del ámbito de la</w:t>
      </w:r>
      <w:r w:rsidRPr="00103217">
        <w:rPr>
          <w:rFonts w:ascii="Tahoma" w:hAnsi="Tahoma" w:cs="Tahoma"/>
          <w:sz w:val="22"/>
          <w:szCs w:val="22"/>
        </w:rPr>
        <w:t xml:space="preserve"> innovación, el emprendimiento social o la prestación de servicios a personas con discapacidad.</w:t>
      </w:r>
    </w:p>
    <w:p w:rsidR="004A7EB5" w:rsidRPr="000A1B1B" w:rsidRDefault="00543C40" w:rsidP="000A1B1B">
      <w:pPr>
        <w:numPr>
          <w:ilvl w:val="0"/>
          <w:numId w:val="44"/>
        </w:numPr>
        <w:tabs>
          <w:tab w:val="left" w:pos="567"/>
        </w:tabs>
        <w:suppressAutoHyphens w:val="0"/>
        <w:spacing w:before="100" w:beforeAutospacing="1" w:after="100" w:afterAutospacing="1" w:line="360" w:lineRule="auto"/>
        <w:ind w:left="714" w:hanging="357"/>
        <w:jc w:val="both"/>
        <w:rPr>
          <w:rFonts w:ascii="Tahoma" w:hAnsi="Tahoma" w:cs="Tahoma"/>
          <w:sz w:val="22"/>
          <w:szCs w:val="22"/>
        </w:rPr>
      </w:pPr>
      <w:r w:rsidRPr="00103217">
        <w:rPr>
          <w:rFonts w:ascii="Tahoma" w:hAnsi="Tahoma" w:cs="Tahoma"/>
          <w:sz w:val="22"/>
          <w:szCs w:val="22"/>
        </w:rPr>
        <w:t xml:space="preserve">  Establecer acuerdos con Administraciones Públicas y entidades privadas para promover la Accesibilidad Universal y el Diseño para todas las personas en cualquier ámbito. </w:t>
      </w:r>
    </w:p>
    <w:p w:rsidR="008E4E1E" w:rsidRDefault="00FB661D" w:rsidP="004A7EB5">
      <w:pPr>
        <w:pStyle w:val="Ttulo1"/>
        <w:rPr>
          <w:rFonts w:ascii="Tahoma" w:hAnsi="Tahoma" w:cs="Tahoma"/>
          <w:sz w:val="22"/>
          <w:szCs w:val="22"/>
        </w:rPr>
      </w:pPr>
      <w:bookmarkStart w:id="22" w:name="_Toc498601840"/>
      <w:r w:rsidRPr="008E4E1E">
        <w:rPr>
          <w:rFonts w:ascii="Tahoma" w:hAnsi="Tahoma" w:cs="Tahoma"/>
          <w:sz w:val="22"/>
          <w:szCs w:val="22"/>
        </w:rPr>
        <w:t>V</w:t>
      </w:r>
      <w:r w:rsidR="00FD4D7B" w:rsidRPr="008E4E1E">
        <w:rPr>
          <w:rFonts w:ascii="Tahoma" w:hAnsi="Tahoma" w:cs="Tahoma"/>
          <w:sz w:val="22"/>
          <w:szCs w:val="22"/>
        </w:rPr>
        <w:t>.- OTRAS LÍNEAS DE ACTUACIÓN ESTRATÉGICAS.</w:t>
      </w:r>
      <w:bookmarkEnd w:id="22"/>
    </w:p>
    <w:p w:rsidR="000A1B1B" w:rsidRPr="000A1B1B" w:rsidRDefault="000A1B1B" w:rsidP="000A1B1B">
      <w:pPr>
        <w:rPr>
          <w:highlight w:val="yellow"/>
        </w:rPr>
      </w:pPr>
    </w:p>
    <w:p w:rsidR="000A1B1B" w:rsidRPr="00103217" w:rsidRDefault="000A1B1B" w:rsidP="000A1B1B">
      <w:pPr>
        <w:numPr>
          <w:ilvl w:val="0"/>
          <w:numId w:val="45"/>
        </w:numPr>
        <w:suppressAutoHyphens w:val="0"/>
        <w:spacing w:before="100" w:beforeAutospacing="1" w:after="100" w:afterAutospacing="1" w:line="360" w:lineRule="auto"/>
        <w:jc w:val="both"/>
        <w:outlineLvl w:val="0"/>
        <w:rPr>
          <w:rFonts w:ascii="Tahoma" w:eastAsia="Calibri" w:hAnsi="Tahoma" w:cs="Tahoma"/>
          <w:sz w:val="22"/>
          <w:szCs w:val="22"/>
          <w:u w:val="single"/>
          <w:lang w:eastAsia="en-US"/>
        </w:rPr>
      </w:pPr>
      <w:bookmarkStart w:id="23" w:name="_Toc498601841"/>
      <w:r w:rsidRPr="00103217">
        <w:rPr>
          <w:rFonts w:ascii="Tahoma" w:eastAsia="Calibri" w:hAnsi="Tahoma" w:cs="Tahoma"/>
          <w:sz w:val="22"/>
          <w:szCs w:val="22"/>
          <w:u w:val="single"/>
          <w:lang w:eastAsia="en-US"/>
        </w:rPr>
        <w:t>RESPONSABILIDAD SOCIAL CORPORATIVA</w:t>
      </w:r>
      <w:bookmarkEnd w:id="23"/>
      <w:r w:rsidRPr="00103217">
        <w:rPr>
          <w:rFonts w:ascii="Tahoma" w:eastAsia="Calibri" w:hAnsi="Tahoma" w:cs="Tahoma"/>
          <w:sz w:val="22"/>
          <w:szCs w:val="22"/>
          <w:u w:val="single"/>
          <w:lang w:eastAsia="en-US"/>
        </w:rPr>
        <w:t xml:space="preserve"> </w:t>
      </w:r>
    </w:p>
    <w:p w:rsidR="000A1B1B" w:rsidRPr="00103217" w:rsidRDefault="000A1B1B" w:rsidP="000A1B1B">
      <w:pPr>
        <w:spacing w:before="100" w:beforeAutospacing="1" w:after="100" w:afterAutospacing="1" w:line="360" w:lineRule="auto"/>
        <w:ind w:left="68"/>
        <w:jc w:val="both"/>
        <w:rPr>
          <w:rFonts w:ascii="Tahoma" w:eastAsia="Calibri" w:hAnsi="Tahoma" w:cs="Tahoma"/>
          <w:sz w:val="22"/>
          <w:szCs w:val="22"/>
          <w:lang w:val="es-ES_tradnl" w:eastAsia="en-US"/>
        </w:rPr>
      </w:pPr>
      <w:r w:rsidRPr="00103217">
        <w:rPr>
          <w:rFonts w:ascii="Tahoma" w:eastAsia="Calibri" w:hAnsi="Tahoma" w:cs="Tahoma"/>
          <w:sz w:val="22"/>
          <w:szCs w:val="22"/>
          <w:lang w:val="es-ES_tradnl" w:eastAsia="en-US"/>
        </w:rPr>
        <w:t xml:space="preserve">En 2018, volveremos a elaborar el informe de valor compartido de la Fundación ONCE, y haremos la transición a la última versión de los estándares de GRI. </w:t>
      </w:r>
    </w:p>
    <w:p w:rsidR="000A1B1B" w:rsidRPr="00103217" w:rsidRDefault="000A1B1B" w:rsidP="000A1B1B">
      <w:pPr>
        <w:spacing w:before="100" w:beforeAutospacing="1" w:after="100" w:afterAutospacing="1" w:line="360" w:lineRule="auto"/>
        <w:ind w:left="68"/>
        <w:jc w:val="both"/>
        <w:rPr>
          <w:rFonts w:ascii="Tahoma" w:eastAsia="Calibri" w:hAnsi="Tahoma" w:cs="Tahoma"/>
          <w:sz w:val="22"/>
          <w:szCs w:val="22"/>
          <w:lang w:val="es-ES_tradnl" w:eastAsia="en-US"/>
        </w:rPr>
      </w:pPr>
      <w:r w:rsidRPr="00103217">
        <w:rPr>
          <w:rFonts w:ascii="Tahoma" w:eastAsia="Calibri" w:hAnsi="Tahoma" w:cs="Tahoma"/>
          <w:sz w:val="22"/>
          <w:szCs w:val="22"/>
          <w:lang w:val="es-ES_tradnl" w:eastAsia="en-US"/>
        </w:rPr>
        <w:t>Continuaremos participando en jornadas de difusión, foros, encuentros, etc., para dar a conocer la actividad de la Fundación ONCE y su enfoque de la RSC como grupo de interés que representa a la Discapacidad. Y mantendremos una presencia activa en las principales plataformas de RSC del país (Forética, SERES, Club de Excelencia en Gestión, CEPES...).</w:t>
      </w:r>
    </w:p>
    <w:p w:rsidR="000A1B1B" w:rsidRPr="00103217" w:rsidRDefault="000A1B1B" w:rsidP="000A1B1B">
      <w:pPr>
        <w:numPr>
          <w:ilvl w:val="0"/>
          <w:numId w:val="45"/>
        </w:numPr>
        <w:suppressAutoHyphens w:val="0"/>
        <w:spacing w:before="100" w:beforeAutospacing="1" w:after="100" w:afterAutospacing="1" w:line="360" w:lineRule="auto"/>
        <w:jc w:val="both"/>
        <w:outlineLvl w:val="0"/>
        <w:rPr>
          <w:rFonts w:ascii="Tahoma" w:eastAsia="Calibri" w:hAnsi="Tahoma" w:cs="Tahoma"/>
          <w:sz w:val="22"/>
          <w:szCs w:val="22"/>
          <w:u w:val="single"/>
          <w:lang w:eastAsia="en-US"/>
        </w:rPr>
      </w:pPr>
      <w:bookmarkStart w:id="24" w:name="_Toc498601842"/>
      <w:r w:rsidRPr="00103217">
        <w:rPr>
          <w:rFonts w:ascii="Tahoma" w:eastAsia="Calibri" w:hAnsi="Tahoma" w:cs="Tahoma"/>
          <w:sz w:val="22"/>
          <w:szCs w:val="22"/>
          <w:u w:val="single"/>
          <w:lang w:eastAsia="en-US"/>
        </w:rPr>
        <w:t>RELACIONES SOCIALES E INTERNACIONALES Y PLANES ESTRATÉGICOS</w:t>
      </w:r>
      <w:bookmarkEnd w:id="24"/>
      <w:r w:rsidRPr="00103217">
        <w:rPr>
          <w:rFonts w:ascii="Tahoma" w:eastAsia="Calibri" w:hAnsi="Tahoma" w:cs="Tahoma"/>
          <w:sz w:val="22"/>
          <w:szCs w:val="22"/>
          <w:u w:val="single"/>
          <w:lang w:eastAsia="en-US"/>
        </w:rPr>
        <w:t xml:space="preserve"> </w:t>
      </w:r>
    </w:p>
    <w:p w:rsidR="000A1B1B" w:rsidRPr="00103217" w:rsidRDefault="000A1B1B" w:rsidP="000A1B1B">
      <w:pPr>
        <w:spacing w:before="100" w:beforeAutospacing="1" w:after="100" w:afterAutospacing="1" w:line="360" w:lineRule="auto"/>
        <w:ind w:left="68"/>
        <w:jc w:val="both"/>
        <w:rPr>
          <w:rFonts w:ascii="Tahoma" w:eastAsia="Calibri" w:hAnsi="Tahoma" w:cs="Tahoma"/>
          <w:sz w:val="22"/>
          <w:szCs w:val="22"/>
          <w:lang w:eastAsia="en-US"/>
        </w:rPr>
      </w:pPr>
      <w:r w:rsidRPr="00103217">
        <w:rPr>
          <w:rFonts w:ascii="Tahoma" w:eastAsia="Calibri" w:hAnsi="Tahoma" w:cs="Tahoma"/>
          <w:b/>
          <w:bCs/>
          <w:sz w:val="22"/>
          <w:szCs w:val="22"/>
          <w:lang w:eastAsia="en-US"/>
        </w:rPr>
        <w:t xml:space="preserve">- </w:t>
      </w:r>
      <w:r w:rsidRPr="00103217">
        <w:rPr>
          <w:rFonts w:ascii="Tahoma" w:eastAsia="Calibri" w:hAnsi="Tahoma" w:cs="Tahoma"/>
          <w:sz w:val="22"/>
          <w:szCs w:val="22"/>
          <w:lang w:eastAsia="en-US"/>
        </w:rPr>
        <w:t>Defensa y promoción de las actividades de la Fundación ONCE: empleo y formación; y accesibilidad. Potenciación de acuerdos-convenios de colaboración con entidades públicas y privadas para lograr estos objetivos, fomentando el trabajo en red.</w:t>
      </w:r>
    </w:p>
    <w:p w:rsidR="000A1B1B" w:rsidRPr="00103217" w:rsidRDefault="000A1B1B" w:rsidP="000A1B1B">
      <w:pPr>
        <w:spacing w:before="100" w:beforeAutospacing="1" w:after="100" w:afterAutospacing="1" w:line="360" w:lineRule="auto"/>
        <w:ind w:left="68"/>
        <w:jc w:val="both"/>
        <w:rPr>
          <w:rFonts w:ascii="Tahoma" w:eastAsia="Calibri" w:hAnsi="Tahoma" w:cs="Tahoma"/>
          <w:sz w:val="22"/>
          <w:szCs w:val="22"/>
          <w:lang w:eastAsia="en-US"/>
        </w:rPr>
      </w:pPr>
      <w:r w:rsidRPr="00103217">
        <w:rPr>
          <w:rFonts w:ascii="Tahoma" w:eastAsia="Calibri" w:hAnsi="Tahoma" w:cs="Tahoma"/>
          <w:b/>
          <w:bCs/>
          <w:sz w:val="22"/>
          <w:szCs w:val="22"/>
          <w:lang w:eastAsia="en-US"/>
        </w:rPr>
        <w:t>-</w:t>
      </w:r>
      <w:r w:rsidRPr="00103217">
        <w:rPr>
          <w:rFonts w:ascii="Tahoma" w:eastAsia="Calibri" w:hAnsi="Tahoma" w:cs="Tahoma"/>
          <w:sz w:val="22"/>
          <w:szCs w:val="22"/>
          <w:lang w:eastAsia="en-US"/>
        </w:rPr>
        <w:t>Consolidación y expansión de nuestras alianzas estratégicas, nacionales, europeas e internacionales, con entidades tanto públicas como privadas, para:</w:t>
      </w:r>
    </w:p>
    <w:p w:rsidR="000A1B1B" w:rsidRPr="00103217" w:rsidRDefault="000A1B1B" w:rsidP="000A1B1B">
      <w:pPr>
        <w:spacing w:before="100" w:beforeAutospacing="1" w:after="100" w:afterAutospacing="1" w:line="360" w:lineRule="auto"/>
        <w:ind w:left="68"/>
        <w:jc w:val="both"/>
        <w:rPr>
          <w:rFonts w:ascii="Tahoma" w:eastAsia="Calibri" w:hAnsi="Tahoma" w:cs="Tahoma"/>
          <w:sz w:val="22"/>
          <w:szCs w:val="22"/>
          <w:lang w:eastAsia="en-US"/>
        </w:rPr>
      </w:pPr>
      <w:r w:rsidRPr="00103217">
        <w:rPr>
          <w:rFonts w:ascii="Tahoma" w:eastAsia="Calibri" w:hAnsi="Tahoma" w:cs="Tahoma"/>
          <w:b/>
          <w:bCs/>
          <w:sz w:val="22"/>
          <w:szCs w:val="22"/>
          <w:lang w:eastAsia="en-US"/>
        </w:rPr>
        <w:t xml:space="preserve">- </w:t>
      </w:r>
      <w:r w:rsidRPr="00103217">
        <w:rPr>
          <w:rFonts w:ascii="Tahoma" w:eastAsia="Calibri" w:hAnsi="Tahoma" w:cs="Tahoma"/>
          <w:sz w:val="22"/>
          <w:szCs w:val="22"/>
          <w:lang w:eastAsia="en-US"/>
        </w:rPr>
        <w:t xml:space="preserve">Articular un programa de relaciones institucionales coherente y en sintonía con la estrategia global de nuestra institución. </w:t>
      </w:r>
    </w:p>
    <w:p w:rsidR="000A1B1B" w:rsidRPr="00103217" w:rsidRDefault="000A1B1B" w:rsidP="000A1B1B">
      <w:pPr>
        <w:spacing w:before="100" w:beforeAutospacing="1" w:after="100" w:afterAutospacing="1" w:line="360" w:lineRule="auto"/>
        <w:ind w:left="68"/>
        <w:jc w:val="both"/>
        <w:rPr>
          <w:rFonts w:ascii="Tahoma" w:eastAsia="Calibri" w:hAnsi="Tahoma" w:cs="Tahoma"/>
          <w:sz w:val="22"/>
          <w:szCs w:val="22"/>
          <w:lang w:eastAsia="en-US"/>
        </w:rPr>
      </w:pPr>
      <w:r w:rsidRPr="00103217">
        <w:rPr>
          <w:rFonts w:ascii="Tahoma" w:eastAsia="Calibri" w:hAnsi="Tahoma" w:cs="Tahoma"/>
          <w:sz w:val="22"/>
          <w:szCs w:val="22"/>
          <w:lang w:eastAsia="en-US"/>
        </w:rPr>
        <w:t>- Favorecer la puesta en marcha de actuaciones que refuercen el posicionamiento estratégico de la ONCE y su Fundación y nos permitan ser referentes en el marco de la Discapacidad, de la Economía Social, del Tercer Sector y de la Sociedad.</w:t>
      </w:r>
    </w:p>
    <w:p w:rsidR="000A1B1B" w:rsidRPr="00103217" w:rsidRDefault="000A1B1B" w:rsidP="000A1B1B">
      <w:pPr>
        <w:spacing w:before="100" w:beforeAutospacing="1" w:after="100" w:afterAutospacing="1" w:line="360" w:lineRule="auto"/>
        <w:ind w:left="68"/>
        <w:jc w:val="both"/>
        <w:rPr>
          <w:rFonts w:ascii="Tahoma" w:eastAsia="Calibri" w:hAnsi="Tahoma" w:cs="Tahoma"/>
          <w:sz w:val="22"/>
          <w:szCs w:val="22"/>
          <w:lang w:eastAsia="en-US"/>
        </w:rPr>
      </w:pPr>
      <w:r w:rsidRPr="00103217">
        <w:rPr>
          <w:rFonts w:ascii="Tahoma" w:eastAsia="Calibri" w:hAnsi="Tahoma" w:cs="Tahoma"/>
          <w:sz w:val="22"/>
          <w:szCs w:val="22"/>
          <w:lang w:eastAsia="en-US"/>
        </w:rPr>
        <w:t>- Reducir la incertidumbre, facilitar el seguimiento de tendencias y la toma de decisiones en dicho</w:t>
      </w:r>
      <w:r>
        <w:rPr>
          <w:rFonts w:ascii="Tahoma" w:eastAsia="Calibri" w:hAnsi="Tahoma" w:cs="Tahoma"/>
          <w:sz w:val="22"/>
          <w:szCs w:val="22"/>
          <w:lang w:eastAsia="en-US"/>
        </w:rPr>
        <w:t>s</w:t>
      </w:r>
      <w:r w:rsidRPr="00103217">
        <w:rPr>
          <w:rFonts w:ascii="Tahoma" w:eastAsia="Calibri" w:hAnsi="Tahoma" w:cs="Tahoma"/>
          <w:sz w:val="22"/>
          <w:szCs w:val="22"/>
          <w:lang w:eastAsia="en-US"/>
        </w:rPr>
        <w:t xml:space="preserve"> ámbitos.</w:t>
      </w:r>
    </w:p>
    <w:p w:rsidR="000A1B1B" w:rsidRPr="00103217" w:rsidRDefault="000A1B1B" w:rsidP="000A1B1B">
      <w:pPr>
        <w:spacing w:before="100" w:beforeAutospacing="1" w:after="100" w:afterAutospacing="1" w:line="360" w:lineRule="auto"/>
        <w:ind w:left="68"/>
        <w:jc w:val="both"/>
        <w:rPr>
          <w:rFonts w:ascii="Tahoma" w:eastAsia="Calibri" w:hAnsi="Tahoma" w:cs="Tahoma"/>
          <w:sz w:val="22"/>
          <w:szCs w:val="22"/>
          <w:lang w:eastAsia="en-US"/>
        </w:rPr>
      </w:pPr>
      <w:r w:rsidRPr="00103217">
        <w:rPr>
          <w:rFonts w:ascii="Tahoma" w:eastAsia="Calibri" w:hAnsi="Tahoma" w:cs="Tahoma"/>
          <w:sz w:val="22"/>
          <w:szCs w:val="22"/>
          <w:lang w:eastAsia="en-US"/>
        </w:rPr>
        <w:t xml:space="preserve">- Desarrollo de nuevas iniciativas, poniendo el foco en la </w:t>
      </w:r>
      <w:r w:rsidRPr="00103217">
        <w:rPr>
          <w:rFonts w:ascii="Tahoma" w:eastAsia="Calibri" w:hAnsi="Tahoma" w:cs="Tahoma"/>
          <w:bCs/>
          <w:sz w:val="22"/>
          <w:szCs w:val="22"/>
          <w:lang w:eastAsia="en-US"/>
        </w:rPr>
        <w:t>innovación social con alto impacto</w:t>
      </w:r>
      <w:r w:rsidRPr="00103217">
        <w:rPr>
          <w:rFonts w:ascii="Tahoma" w:eastAsia="Calibri" w:hAnsi="Tahoma" w:cs="Tahoma"/>
          <w:sz w:val="22"/>
          <w:szCs w:val="22"/>
          <w:lang w:eastAsia="en-US"/>
        </w:rPr>
        <w:t>, directamente relacionada con las buenas prácticas y los aprendizajes obtenidos desde la discapacidad.</w:t>
      </w:r>
    </w:p>
    <w:p w:rsidR="000A1B1B" w:rsidRDefault="000A1B1B" w:rsidP="000A1B1B">
      <w:pPr>
        <w:spacing w:before="100" w:beforeAutospacing="1" w:after="100" w:afterAutospacing="1" w:line="360" w:lineRule="auto"/>
        <w:ind w:left="68"/>
        <w:jc w:val="both"/>
        <w:rPr>
          <w:rFonts w:ascii="Tahoma" w:eastAsia="Calibri" w:hAnsi="Tahoma" w:cs="Tahoma"/>
          <w:sz w:val="22"/>
          <w:szCs w:val="22"/>
          <w:lang w:eastAsia="en-US"/>
        </w:rPr>
      </w:pPr>
      <w:r w:rsidRPr="00103217">
        <w:rPr>
          <w:rFonts w:ascii="Tahoma" w:eastAsia="Calibri" w:hAnsi="Tahoma" w:cs="Tahoma"/>
          <w:b/>
          <w:bCs/>
          <w:sz w:val="22"/>
          <w:szCs w:val="22"/>
          <w:lang w:eastAsia="en-US"/>
        </w:rPr>
        <w:t xml:space="preserve">- </w:t>
      </w:r>
      <w:r w:rsidRPr="00103217">
        <w:rPr>
          <w:rFonts w:ascii="Tahoma" w:eastAsia="Calibri" w:hAnsi="Tahoma" w:cs="Tahoma"/>
          <w:bCs/>
          <w:sz w:val="22"/>
          <w:szCs w:val="22"/>
          <w:lang w:eastAsia="en-US"/>
        </w:rPr>
        <w:t xml:space="preserve">En consonancia con el actual Programa de Gobierno </w:t>
      </w:r>
      <w:r w:rsidRPr="00103217">
        <w:rPr>
          <w:rFonts w:ascii="Tahoma" w:eastAsia="Calibri" w:hAnsi="Tahoma" w:cs="Tahoma"/>
          <w:sz w:val="22"/>
          <w:szCs w:val="22"/>
          <w:lang w:eastAsia="en-US"/>
        </w:rPr>
        <w:t xml:space="preserve">y para lograr avances en el desarrollo efectivo de los derechos de las personas con discapacidad y sus familias </w:t>
      </w:r>
      <w:r w:rsidRPr="00103217">
        <w:rPr>
          <w:rFonts w:ascii="Tahoma" w:eastAsia="Calibri" w:hAnsi="Tahoma" w:cs="Tahoma"/>
          <w:bCs/>
          <w:sz w:val="22"/>
          <w:szCs w:val="22"/>
          <w:lang w:eastAsia="en-US"/>
        </w:rPr>
        <w:t>en el marco de la Convención de los Derechos Humanos de las personas con Discapacidad</w:t>
      </w:r>
      <w:r w:rsidRPr="00103217">
        <w:rPr>
          <w:rFonts w:ascii="Tahoma" w:eastAsia="Calibri" w:hAnsi="Tahoma" w:cs="Tahoma"/>
          <w:sz w:val="22"/>
          <w:szCs w:val="22"/>
          <w:lang w:eastAsia="en-US"/>
        </w:rPr>
        <w:t>, se colaborará en especial con el CERMI así como con foros del mundo jurídico y otros profesionales, en su formación y sensibilización, tanto a nivel nacional como internacional.</w:t>
      </w:r>
    </w:p>
    <w:p w:rsidR="000A1B1B" w:rsidRPr="00103217" w:rsidRDefault="000A1B1B" w:rsidP="000A1B1B">
      <w:pPr>
        <w:numPr>
          <w:ilvl w:val="0"/>
          <w:numId w:val="45"/>
        </w:numPr>
        <w:suppressAutoHyphens w:val="0"/>
        <w:spacing w:before="100" w:beforeAutospacing="1" w:after="100" w:afterAutospacing="1" w:line="360" w:lineRule="auto"/>
        <w:jc w:val="both"/>
        <w:outlineLvl w:val="0"/>
        <w:rPr>
          <w:rFonts w:ascii="Tahoma" w:eastAsia="Calibri" w:hAnsi="Tahoma" w:cs="Tahoma"/>
          <w:sz w:val="22"/>
          <w:szCs w:val="22"/>
          <w:u w:val="single"/>
          <w:lang w:eastAsia="en-US"/>
        </w:rPr>
      </w:pPr>
      <w:bookmarkStart w:id="25" w:name="_Toc498601843"/>
      <w:r w:rsidRPr="00103217">
        <w:rPr>
          <w:rFonts w:ascii="Tahoma" w:eastAsia="Calibri" w:hAnsi="Tahoma" w:cs="Tahoma"/>
          <w:sz w:val="22"/>
          <w:szCs w:val="22"/>
          <w:u w:val="single"/>
          <w:lang w:eastAsia="en-US"/>
        </w:rPr>
        <w:t>OTRAS ACTUACIONES</w:t>
      </w:r>
      <w:bookmarkEnd w:id="25"/>
      <w:r w:rsidRPr="00103217">
        <w:rPr>
          <w:rFonts w:ascii="Tahoma" w:eastAsia="Calibri" w:hAnsi="Tahoma" w:cs="Tahoma"/>
          <w:sz w:val="22"/>
          <w:szCs w:val="22"/>
          <w:u w:val="single"/>
          <w:lang w:eastAsia="en-US"/>
        </w:rPr>
        <w:t xml:space="preserve"> </w:t>
      </w:r>
    </w:p>
    <w:p w:rsidR="000A1B1B" w:rsidRPr="00103217" w:rsidRDefault="000A1B1B" w:rsidP="000A1B1B">
      <w:pPr>
        <w:spacing w:before="100" w:beforeAutospacing="1" w:after="100" w:afterAutospacing="1" w:line="360" w:lineRule="auto"/>
        <w:contextualSpacing/>
        <w:jc w:val="both"/>
        <w:rPr>
          <w:rFonts w:ascii="Tahoma" w:eastAsia="Calibri" w:hAnsi="Tahoma" w:cs="Tahoma"/>
          <w:sz w:val="22"/>
          <w:szCs w:val="22"/>
          <w:lang w:val="es-ES_tradnl" w:eastAsia="en-US"/>
        </w:rPr>
      </w:pPr>
      <w:r w:rsidRPr="00103217">
        <w:rPr>
          <w:rFonts w:ascii="Tahoma" w:eastAsia="Calibri" w:hAnsi="Tahoma" w:cs="Tahoma"/>
          <w:sz w:val="22"/>
          <w:szCs w:val="22"/>
          <w:lang w:val="es-ES_tradnl" w:eastAsia="en-US"/>
        </w:rPr>
        <w:t xml:space="preserve">En 2018 se coordinarán visitas a los </w:t>
      </w:r>
      <w:r w:rsidRPr="00103217">
        <w:rPr>
          <w:rFonts w:ascii="Tahoma" w:eastAsia="Calibri" w:hAnsi="Tahoma" w:cs="Tahoma"/>
          <w:b/>
          <w:sz w:val="22"/>
          <w:szCs w:val="22"/>
          <w:lang w:val="es-ES_tradnl" w:eastAsia="en-US"/>
        </w:rPr>
        <w:t>territorios del CERMI Autonómico</w:t>
      </w:r>
      <w:r w:rsidRPr="00103217">
        <w:rPr>
          <w:rFonts w:ascii="Tahoma" w:eastAsia="Calibri" w:hAnsi="Tahoma" w:cs="Tahoma"/>
          <w:sz w:val="22"/>
          <w:szCs w:val="22"/>
          <w:lang w:val="es-ES_tradnl" w:eastAsia="en-US"/>
        </w:rPr>
        <w:t>, a las que se invitará a las entidades locales del movimiento asociativo para informarles de los productos, bienes y servicios que desde la ONCE y su Fundación podemos ofrecerles, de forma que se aprovechen sinergias y se produzcan ahorros en sus principales consumos. Al cierre de 2017 se prevé haber visitado el 70% de los territorios, estando prevista en 2018 la visita al 30% restante.</w:t>
      </w:r>
    </w:p>
    <w:p w:rsidR="000A1B1B" w:rsidRPr="00103217" w:rsidRDefault="000A1B1B" w:rsidP="000A1B1B">
      <w:pPr>
        <w:spacing w:before="100" w:beforeAutospacing="1" w:after="100" w:afterAutospacing="1" w:line="360" w:lineRule="auto"/>
        <w:contextualSpacing/>
        <w:jc w:val="both"/>
        <w:rPr>
          <w:rFonts w:ascii="Tahoma" w:eastAsia="Calibri" w:hAnsi="Tahoma" w:cs="Tahoma"/>
          <w:sz w:val="22"/>
          <w:szCs w:val="22"/>
          <w:lang w:val="es-ES_tradnl" w:eastAsia="en-US"/>
        </w:rPr>
      </w:pPr>
    </w:p>
    <w:p w:rsidR="000A1B1B" w:rsidRDefault="000A1B1B" w:rsidP="000A1B1B">
      <w:pPr>
        <w:spacing w:before="100" w:beforeAutospacing="1" w:after="100" w:afterAutospacing="1" w:line="360" w:lineRule="auto"/>
        <w:contextualSpacing/>
        <w:jc w:val="both"/>
        <w:rPr>
          <w:rFonts w:ascii="Tahoma" w:eastAsia="Calibri" w:hAnsi="Tahoma" w:cs="Tahoma"/>
          <w:sz w:val="22"/>
          <w:szCs w:val="22"/>
          <w:lang w:val="es-ES_tradnl" w:eastAsia="en-US"/>
        </w:rPr>
      </w:pPr>
      <w:r w:rsidRPr="00103217">
        <w:rPr>
          <w:rFonts w:ascii="Tahoma" w:eastAsia="Calibri" w:hAnsi="Tahoma" w:cs="Tahoma"/>
          <w:sz w:val="22"/>
          <w:szCs w:val="22"/>
          <w:lang w:val="es-ES_tradnl" w:eastAsia="en-US"/>
        </w:rPr>
        <w:t xml:space="preserve">Por lo que respecta al </w:t>
      </w:r>
      <w:r w:rsidRPr="00103217">
        <w:rPr>
          <w:rFonts w:ascii="Tahoma" w:eastAsia="Calibri" w:hAnsi="Tahoma" w:cs="Tahoma"/>
          <w:b/>
          <w:sz w:val="22"/>
          <w:szCs w:val="22"/>
          <w:lang w:val="es-ES_tradnl" w:eastAsia="en-US"/>
        </w:rPr>
        <w:t>ámbito de igualdad</w:t>
      </w:r>
      <w:r w:rsidRPr="00103217">
        <w:rPr>
          <w:rFonts w:ascii="Tahoma" w:eastAsia="Calibri" w:hAnsi="Tahoma" w:cs="Tahoma"/>
          <w:sz w:val="22"/>
          <w:szCs w:val="22"/>
          <w:lang w:val="es-ES_tradnl" w:eastAsia="en-US"/>
        </w:rPr>
        <w:t xml:space="preserve"> de oportunidades, nos pondremos a disposición tanto de la Fundación CERMI Mujeres como del Observatorio de Igualdad de Oportunidades de la ONCE y su Fundación para contribuir al cumplimiento de los objetivos estratégicos marcados por el Plan Integral de Acción para mujeres y niñas que siga al anterior y que actualmente está en fase de elaboración. </w:t>
      </w:r>
    </w:p>
    <w:p w:rsidR="000A1B1B" w:rsidRPr="00103217" w:rsidRDefault="000A1B1B" w:rsidP="000A1B1B">
      <w:pPr>
        <w:spacing w:before="100" w:beforeAutospacing="1" w:after="100" w:afterAutospacing="1" w:line="360" w:lineRule="auto"/>
        <w:contextualSpacing/>
        <w:jc w:val="both"/>
        <w:rPr>
          <w:rFonts w:ascii="Tahoma" w:eastAsia="Calibri" w:hAnsi="Tahoma" w:cs="Tahoma"/>
          <w:sz w:val="22"/>
          <w:szCs w:val="22"/>
          <w:lang w:val="es-ES_tradnl" w:eastAsia="en-US"/>
        </w:rPr>
      </w:pPr>
    </w:p>
    <w:p w:rsidR="000A1B1B" w:rsidRPr="00103217" w:rsidRDefault="000A1B1B" w:rsidP="000A1B1B">
      <w:pPr>
        <w:spacing w:before="100" w:beforeAutospacing="1" w:after="100" w:afterAutospacing="1" w:line="360" w:lineRule="auto"/>
        <w:contextualSpacing/>
        <w:jc w:val="both"/>
        <w:rPr>
          <w:rFonts w:ascii="Tahoma" w:eastAsia="Calibri" w:hAnsi="Tahoma" w:cs="Tahoma"/>
          <w:sz w:val="22"/>
          <w:szCs w:val="22"/>
          <w:lang w:val="es-ES_tradnl" w:eastAsia="en-US"/>
        </w:rPr>
      </w:pPr>
      <w:r w:rsidRPr="00103217">
        <w:rPr>
          <w:rFonts w:ascii="Tahoma" w:eastAsia="Calibri" w:hAnsi="Tahoma" w:cs="Tahoma"/>
          <w:sz w:val="22"/>
          <w:szCs w:val="22"/>
          <w:lang w:val="es-ES_tradnl" w:eastAsia="en-US"/>
        </w:rPr>
        <w:t>Así mismo, se dará visibilidad a la igualdad de oportunidades de todas las trabajadoras como una perspectiva transversal en la cultura institucional, prestando especial atención a los colectivos de mayor vulnerabilidad y riesgo de exclusión. Con este enfoque transversal, en 2018, al igual que en años anteriores, se llevará a cabo la celebración conjunta, por parte de Fundación ONCE y sus Asociaciones e ILUNION,  d</w:t>
      </w:r>
      <w:r w:rsidR="001E0590">
        <w:rPr>
          <w:rFonts w:ascii="Tahoma" w:eastAsia="Calibri" w:hAnsi="Tahoma" w:cs="Tahoma"/>
          <w:sz w:val="22"/>
          <w:szCs w:val="22"/>
          <w:lang w:val="es-ES_tradnl" w:eastAsia="en-US"/>
        </w:rPr>
        <w:t xml:space="preserve">e la </w:t>
      </w:r>
      <w:r w:rsidR="001E0590" w:rsidRPr="00103217">
        <w:rPr>
          <w:rFonts w:ascii="Tahoma" w:eastAsia="Calibri" w:hAnsi="Tahoma" w:cs="Tahoma"/>
          <w:sz w:val="22"/>
          <w:szCs w:val="22"/>
          <w:lang w:val="es-ES_tradnl" w:eastAsia="en-US"/>
        </w:rPr>
        <w:t>Semana de la Diversidad</w:t>
      </w:r>
      <w:r w:rsidRPr="00103217">
        <w:rPr>
          <w:rFonts w:ascii="Tahoma" w:eastAsia="Calibri" w:hAnsi="Tahoma" w:cs="Tahoma"/>
          <w:sz w:val="22"/>
          <w:szCs w:val="22"/>
          <w:lang w:val="es-ES_tradnl" w:eastAsia="en-US"/>
        </w:rPr>
        <w:t>, Día Internacional contra la Violencia de Género y</w:t>
      </w:r>
      <w:r w:rsidR="001E0590">
        <w:rPr>
          <w:rFonts w:ascii="Tahoma" w:eastAsia="Calibri" w:hAnsi="Tahoma" w:cs="Tahoma"/>
          <w:sz w:val="22"/>
          <w:szCs w:val="22"/>
          <w:lang w:val="es-ES_tradnl" w:eastAsia="en-US"/>
        </w:rPr>
        <w:t xml:space="preserve"> nuestra participación en los actos organizados por el Observatorio de Igualdad de Oportunidades de la ONCE y su Fundación, en conmemoración del Día Internacional de la Mujer</w:t>
      </w:r>
      <w:r w:rsidRPr="00103217">
        <w:rPr>
          <w:rFonts w:ascii="Tahoma" w:eastAsia="Calibri" w:hAnsi="Tahoma" w:cs="Tahoma"/>
          <w:sz w:val="22"/>
          <w:szCs w:val="22"/>
          <w:lang w:val="es-ES_tradnl" w:eastAsia="en-US"/>
        </w:rPr>
        <w:t>. Así mismo, se dedicarán los esfuerzos conjuntos necesarios para el mantenimiento de los distintivos de “Igualdad en la Empresa” (otorgado por el Ministerio de Sanidad, Servicios Sociales e Igualdad), y “Empresa familiarmente responsable”.</w:t>
      </w:r>
    </w:p>
    <w:p w:rsidR="000A1B1B" w:rsidRPr="00103217" w:rsidRDefault="000A1B1B" w:rsidP="000A1B1B">
      <w:pPr>
        <w:spacing w:before="100" w:beforeAutospacing="1" w:after="100" w:afterAutospacing="1" w:line="360" w:lineRule="auto"/>
        <w:contextualSpacing/>
        <w:jc w:val="both"/>
        <w:rPr>
          <w:rFonts w:ascii="Tahoma" w:eastAsia="Calibri" w:hAnsi="Tahoma" w:cs="Tahoma"/>
          <w:sz w:val="22"/>
          <w:szCs w:val="22"/>
          <w:lang w:val="es-ES_tradnl" w:eastAsia="en-US"/>
        </w:rPr>
      </w:pPr>
    </w:p>
    <w:p w:rsidR="000A1B1B" w:rsidRPr="00103217" w:rsidRDefault="000A1B1B" w:rsidP="000A1B1B">
      <w:pPr>
        <w:spacing w:before="100" w:beforeAutospacing="1" w:after="100" w:afterAutospacing="1" w:line="360" w:lineRule="auto"/>
        <w:contextualSpacing/>
        <w:jc w:val="both"/>
        <w:rPr>
          <w:rFonts w:ascii="Tahoma" w:eastAsia="Calibri" w:hAnsi="Tahoma" w:cs="Tahoma"/>
          <w:sz w:val="22"/>
          <w:szCs w:val="22"/>
          <w:lang w:val="es-ES_tradnl" w:eastAsia="en-US"/>
        </w:rPr>
      </w:pPr>
      <w:r w:rsidRPr="00103217">
        <w:rPr>
          <w:rFonts w:ascii="Tahoma" w:eastAsia="Calibri" w:hAnsi="Tahoma" w:cs="Tahoma"/>
          <w:sz w:val="22"/>
          <w:szCs w:val="22"/>
          <w:lang w:val="es-ES_tradnl" w:eastAsia="en-US"/>
        </w:rPr>
        <w:t>En otro orden de cosas, se impulsarán nuevas alianzas y Convenios tanto con entidades del movimiento asociativo como del Tercer Sector, procurando nuestra participación en actos promovidos por dichas entidades a las que se seguirá proporcionando, a modo de newsletter, información puntual y de interés relacionada con la actividad que la ONCE y su Fundación desarrollan en su día a día, para poner en valor tanto las actividades internas como las de las otras entidades de la discapacidad. Seguiremos dedicando gran parte de nuestros esfuerzos a la coordinación con los distintos territorios de ONCE para la adecuada cobertura de eventos promovidos por cualquiera de las áreas de la Fundación ONCE y sus Asociaciones, así como por entidades del movimiento asociativo que soliciten nuestra presencia y/o participación,  a lo largo de todo el territorio nacional.</w:t>
      </w:r>
    </w:p>
    <w:p w:rsidR="000A1B1B" w:rsidRPr="00103217" w:rsidRDefault="000A1B1B" w:rsidP="000A1B1B">
      <w:pPr>
        <w:spacing w:before="100" w:beforeAutospacing="1" w:after="100" w:afterAutospacing="1" w:line="360" w:lineRule="auto"/>
        <w:contextualSpacing/>
        <w:jc w:val="both"/>
        <w:rPr>
          <w:rFonts w:ascii="Tahoma" w:eastAsia="Calibri" w:hAnsi="Tahoma" w:cs="Tahoma"/>
          <w:sz w:val="22"/>
          <w:szCs w:val="22"/>
          <w:lang w:val="es-ES_tradnl" w:eastAsia="en-US"/>
        </w:rPr>
      </w:pPr>
    </w:p>
    <w:p w:rsidR="000A1B1B" w:rsidRPr="00103217" w:rsidRDefault="000A1B1B" w:rsidP="000A1B1B">
      <w:pPr>
        <w:spacing w:before="100" w:beforeAutospacing="1" w:after="100" w:afterAutospacing="1" w:line="360" w:lineRule="auto"/>
        <w:jc w:val="both"/>
        <w:rPr>
          <w:rFonts w:ascii="Tahoma" w:eastAsia="Calibri" w:hAnsi="Tahoma" w:cs="Tahoma"/>
          <w:sz w:val="22"/>
          <w:szCs w:val="22"/>
          <w:lang w:val="es-ES_tradnl" w:eastAsia="en-US"/>
        </w:rPr>
      </w:pPr>
      <w:r w:rsidRPr="00103217">
        <w:rPr>
          <w:rFonts w:ascii="Tahoma" w:eastAsia="Calibri" w:hAnsi="Tahoma" w:cs="Tahoma"/>
          <w:sz w:val="22"/>
          <w:szCs w:val="22"/>
          <w:lang w:val="es-ES_tradnl" w:eastAsia="en-US"/>
        </w:rPr>
        <w:t xml:space="preserve">En 2017 se ha puesto en marcha el </w:t>
      </w:r>
      <w:r w:rsidRPr="00103217">
        <w:rPr>
          <w:rFonts w:ascii="Tahoma" w:eastAsia="Calibri" w:hAnsi="Tahoma" w:cs="Tahoma"/>
          <w:b/>
          <w:sz w:val="22"/>
          <w:szCs w:val="22"/>
          <w:lang w:val="es-ES_tradnl" w:eastAsia="en-US"/>
        </w:rPr>
        <w:t>Plan de Voluntariado</w:t>
      </w:r>
      <w:r w:rsidRPr="00103217">
        <w:rPr>
          <w:rFonts w:ascii="Tahoma" w:eastAsia="Calibri" w:hAnsi="Tahoma" w:cs="Tahoma"/>
          <w:sz w:val="22"/>
          <w:szCs w:val="22"/>
          <w:lang w:val="es-ES_tradnl" w:eastAsia="en-US"/>
        </w:rPr>
        <w:t xml:space="preserve"> de la Fundación ONCE, con el que se pretende llegar a la ciudadanía de una forma eficaz y notoria. Se ha trabajado con la Plataforma de Voluntariado de España cuya experiencia ha sido de gran valor en el diseño de nuestro Plan. En 2018 se pretende dotar a esta nueva línea de actuación de mayor contenido, con la realización, entre otras, de las siguientes actividades:</w:t>
      </w:r>
    </w:p>
    <w:p w:rsidR="000A1B1B" w:rsidRPr="00103217" w:rsidRDefault="000A1B1B" w:rsidP="000A1B1B">
      <w:pPr>
        <w:numPr>
          <w:ilvl w:val="0"/>
          <w:numId w:val="46"/>
        </w:numPr>
        <w:suppressAutoHyphens w:val="0"/>
        <w:spacing w:before="100" w:beforeAutospacing="1" w:after="100" w:afterAutospacing="1" w:line="360" w:lineRule="auto"/>
        <w:contextualSpacing/>
        <w:jc w:val="both"/>
        <w:rPr>
          <w:rFonts w:ascii="Tahoma" w:eastAsia="Calibri" w:hAnsi="Tahoma" w:cs="Tahoma"/>
          <w:sz w:val="22"/>
          <w:szCs w:val="22"/>
          <w:lang w:eastAsia="en-US"/>
        </w:rPr>
      </w:pPr>
      <w:r w:rsidRPr="00103217">
        <w:rPr>
          <w:rFonts w:ascii="Tahoma" w:eastAsia="Calibri" w:hAnsi="Tahoma" w:cs="Tahoma"/>
          <w:sz w:val="22"/>
          <w:szCs w:val="22"/>
          <w:lang w:eastAsia="en-US"/>
        </w:rPr>
        <w:t xml:space="preserve">Captación </w:t>
      </w:r>
      <w:r>
        <w:rPr>
          <w:rFonts w:ascii="Tahoma" w:eastAsia="Calibri" w:hAnsi="Tahoma" w:cs="Tahoma"/>
          <w:sz w:val="22"/>
          <w:szCs w:val="22"/>
          <w:lang w:eastAsia="en-US"/>
        </w:rPr>
        <w:t xml:space="preserve">de </w:t>
      </w:r>
      <w:r w:rsidRPr="00103217">
        <w:rPr>
          <w:rFonts w:ascii="Tahoma" w:eastAsia="Calibri" w:hAnsi="Tahoma" w:cs="Tahoma"/>
          <w:sz w:val="22"/>
          <w:szCs w:val="22"/>
          <w:lang w:eastAsia="en-US"/>
        </w:rPr>
        <w:t>Voluntarios.</w:t>
      </w:r>
    </w:p>
    <w:p w:rsidR="000A1B1B" w:rsidRPr="00103217" w:rsidRDefault="000A1B1B" w:rsidP="000A1B1B">
      <w:pPr>
        <w:numPr>
          <w:ilvl w:val="0"/>
          <w:numId w:val="46"/>
        </w:numPr>
        <w:suppressAutoHyphens w:val="0"/>
        <w:spacing w:before="100" w:beforeAutospacing="1" w:after="100" w:afterAutospacing="1" w:line="360" w:lineRule="auto"/>
        <w:contextualSpacing/>
        <w:jc w:val="both"/>
        <w:rPr>
          <w:rFonts w:ascii="Tahoma" w:eastAsia="Calibri" w:hAnsi="Tahoma" w:cs="Tahoma"/>
          <w:sz w:val="22"/>
          <w:szCs w:val="22"/>
          <w:lang w:eastAsia="en-US"/>
        </w:rPr>
      </w:pPr>
      <w:r w:rsidRPr="00103217">
        <w:rPr>
          <w:rFonts w:ascii="Tahoma" w:eastAsia="Calibri" w:hAnsi="Tahoma" w:cs="Tahoma"/>
          <w:sz w:val="22"/>
          <w:szCs w:val="22"/>
          <w:lang w:eastAsia="en-US"/>
        </w:rPr>
        <w:t>Nuevos cuestionarios para detectar necesidades.</w:t>
      </w:r>
    </w:p>
    <w:p w:rsidR="000A1B1B" w:rsidRPr="00103217" w:rsidRDefault="000A1B1B" w:rsidP="000A1B1B">
      <w:pPr>
        <w:numPr>
          <w:ilvl w:val="0"/>
          <w:numId w:val="46"/>
        </w:numPr>
        <w:suppressAutoHyphens w:val="0"/>
        <w:spacing w:before="100" w:beforeAutospacing="1" w:after="100" w:afterAutospacing="1" w:line="360" w:lineRule="auto"/>
        <w:contextualSpacing/>
        <w:jc w:val="both"/>
        <w:rPr>
          <w:rFonts w:ascii="Tahoma" w:eastAsia="Calibri" w:hAnsi="Tahoma" w:cs="Tahoma"/>
          <w:sz w:val="22"/>
          <w:szCs w:val="22"/>
          <w:lang w:eastAsia="en-US"/>
        </w:rPr>
      </w:pPr>
      <w:r w:rsidRPr="00103217">
        <w:rPr>
          <w:rFonts w:ascii="Tahoma" w:eastAsia="Calibri" w:hAnsi="Tahoma" w:cs="Tahoma"/>
          <w:sz w:val="22"/>
          <w:szCs w:val="22"/>
          <w:lang w:eastAsia="en-US"/>
        </w:rPr>
        <w:t xml:space="preserve">Implementación del Programa de Acompañamiento Integral y Apoyo Psicosocial. </w:t>
      </w:r>
    </w:p>
    <w:p w:rsidR="000A1B1B" w:rsidRPr="00103217" w:rsidRDefault="000A1B1B" w:rsidP="000A1B1B">
      <w:pPr>
        <w:numPr>
          <w:ilvl w:val="0"/>
          <w:numId w:val="46"/>
        </w:numPr>
        <w:suppressAutoHyphens w:val="0"/>
        <w:spacing w:before="100" w:beforeAutospacing="1" w:after="100" w:afterAutospacing="1" w:line="360" w:lineRule="auto"/>
        <w:contextualSpacing/>
        <w:jc w:val="both"/>
        <w:rPr>
          <w:rFonts w:ascii="Tahoma" w:eastAsia="Calibri" w:hAnsi="Tahoma" w:cs="Tahoma"/>
          <w:sz w:val="22"/>
          <w:szCs w:val="22"/>
          <w:lang w:eastAsia="en-US"/>
        </w:rPr>
      </w:pPr>
      <w:r w:rsidRPr="00103217">
        <w:rPr>
          <w:rFonts w:ascii="Tahoma" w:eastAsia="Calibri" w:hAnsi="Tahoma" w:cs="Tahoma"/>
          <w:sz w:val="22"/>
          <w:szCs w:val="22"/>
          <w:lang w:eastAsia="en-US"/>
        </w:rPr>
        <w:t xml:space="preserve">Creación de grupos culturales y de ocio. </w:t>
      </w:r>
    </w:p>
    <w:p w:rsidR="000A1B1B" w:rsidRPr="00103217" w:rsidRDefault="000A1B1B" w:rsidP="000A1B1B">
      <w:pPr>
        <w:numPr>
          <w:ilvl w:val="0"/>
          <w:numId w:val="46"/>
        </w:numPr>
        <w:suppressAutoHyphens w:val="0"/>
        <w:spacing w:before="100" w:beforeAutospacing="1" w:after="100" w:afterAutospacing="1" w:line="360" w:lineRule="auto"/>
        <w:contextualSpacing/>
        <w:jc w:val="both"/>
        <w:rPr>
          <w:rFonts w:ascii="Tahoma" w:eastAsia="Calibri" w:hAnsi="Tahoma" w:cs="Tahoma"/>
          <w:sz w:val="22"/>
          <w:szCs w:val="22"/>
          <w:lang w:eastAsia="en-US"/>
        </w:rPr>
      </w:pPr>
      <w:r w:rsidRPr="00103217">
        <w:rPr>
          <w:rFonts w:ascii="Tahoma" w:eastAsia="Calibri" w:hAnsi="Tahoma" w:cs="Tahoma"/>
          <w:sz w:val="22"/>
          <w:szCs w:val="22"/>
          <w:lang w:eastAsia="en-US"/>
        </w:rPr>
        <w:t>Explotación microsite.</w:t>
      </w:r>
    </w:p>
    <w:p w:rsidR="000A1B1B" w:rsidRPr="00103217" w:rsidRDefault="000A1B1B" w:rsidP="000A1B1B">
      <w:pPr>
        <w:numPr>
          <w:ilvl w:val="0"/>
          <w:numId w:val="46"/>
        </w:numPr>
        <w:suppressAutoHyphens w:val="0"/>
        <w:spacing w:before="100" w:beforeAutospacing="1" w:after="100" w:afterAutospacing="1" w:line="360" w:lineRule="auto"/>
        <w:contextualSpacing/>
        <w:jc w:val="both"/>
        <w:rPr>
          <w:rFonts w:ascii="Tahoma" w:eastAsia="Calibri" w:hAnsi="Tahoma" w:cs="Tahoma"/>
          <w:sz w:val="22"/>
          <w:szCs w:val="22"/>
          <w:lang w:eastAsia="en-US"/>
        </w:rPr>
      </w:pPr>
      <w:r w:rsidRPr="00103217">
        <w:rPr>
          <w:rFonts w:ascii="Tahoma" w:eastAsia="Calibri" w:hAnsi="Tahoma" w:cs="Tahoma"/>
          <w:sz w:val="22"/>
          <w:szCs w:val="22"/>
          <w:lang w:eastAsia="en-US"/>
        </w:rPr>
        <w:t>Proyectos con organizaciones solidarias que apoyen a personas con discapacidad en entornos desfavorecidos.</w:t>
      </w:r>
    </w:p>
    <w:p w:rsidR="000A1B1B" w:rsidRPr="00103217" w:rsidRDefault="000A1B1B" w:rsidP="000A1B1B">
      <w:pPr>
        <w:numPr>
          <w:ilvl w:val="0"/>
          <w:numId w:val="46"/>
        </w:numPr>
        <w:suppressAutoHyphens w:val="0"/>
        <w:spacing w:before="100" w:beforeAutospacing="1" w:after="100" w:afterAutospacing="1" w:line="360" w:lineRule="auto"/>
        <w:contextualSpacing/>
        <w:jc w:val="both"/>
        <w:rPr>
          <w:rFonts w:ascii="Tahoma" w:eastAsia="Calibri" w:hAnsi="Tahoma" w:cs="Tahoma"/>
          <w:sz w:val="22"/>
          <w:szCs w:val="22"/>
          <w:lang w:eastAsia="en-US"/>
        </w:rPr>
      </w:pPr>
      <w:r w:rsidRPr="00103217">
        <w:rPr>
          <w:rFonts w:ascii="Tahoma" w:eastAsia="Calibri" w:hAnsi="Tahoma" w:cs="Tahoma"/>
          <w:sz w:val="22"/>
          <w:szCs w:val="22"/>
          <w:lang w:eastAsia="en-US"/>
        </w:rPr>
        <w:t>Acciones de sensibilización en centros escolares.</w:t>
      </w:r>
    </w:p>
    <w:p w:rsidR="000A1B1B" w:rsidRPr="00103217" w:rsidRDefault="000A1B1B" w:rsidP="000A1B1B">
      <w:pPr>
        <w:numPr>
          <w:ilvl w:val="0"/>
          <w:numId w:val="46"/>
        </w:numPr>
        <w:suppressAutoHyphens w:val="0"/>
        <w:spacing w:before="100" w:beforeAutospacing="1" w:after="100" w:afterAutospacing="1" w:line="360" w:lineRule="auto"/>
        <w:contextualSpacing/>
        <w:jc w:val="both"/>
        <w:rPr>
          <w:rFonts w:ascii="Tahoma" w:eastAsia="Calibri" w:hAnsi="Tahoma" w:cs="Tahoma"/>
          <w:sz w:val="22"/>
          <w:szCs w:val="22"/>
          <w:lang w:eastAsia="en-US"/>
        </w:rPr>
      </w:pPr>
      <w:r w:rsidRPr="00103217">
        <w:rPr>
          <w:rFonts w:ascii="Tahoma" w:eastAsia="Calibri" w:hAnsi="Tahoma" w:cs="Tahoma"/>
          <w:sz w:val="22"/>
          <w:szCs w:val="22"/>
          <w:lang w:eastAsia="en-US"/>
        </w:rPr>
        <w:t xml:space="preserve">Participación en plataformas de entidades de voluntariado.    </w:t>
      </w:r>
    </w:p>
    <w:p w:rsidR="000A1B1B" w:rsidRDefault="000A1B1B" w:rsidP="000A1B1B">
      <w:pPr>
        <w:numPr>
          <w:ilvl w:val="0"/>
          <w:numId w:val="46"/>
        </w:numPr>
        <w:suppressAutoHyphens w:val="0"/>
        <w:spacing w:before="100" w:beforeAutospacing="1" w:after="100" w:afterAutospacing="1" w:line="360" w:lineRule="auto"/>
        <w:contextualSpacing/>
        <w:jc w:val="both"/>
        <w:rPr>
          <w:rFonts w:ascii="Tahoma" w:eastAsia="Calibri" w:hAnsi="Tahoma" w:cs="Tahoma"/>
          <w:sz w:val="22"/>
          <w:szCs w:val="22"/>
          <w:lang w:eastAsia="en-US"/>
        </w:rPr>
      </w:pPr>
      <w:r w:rsidRPr="00103217">
        <w:rPr>
          <w:rFonts w:ascii="Tahoma" w:eastAsia="Calibri" w:hAnsi="Tahoma" w:cs="Tahoma"/>
          <w:sz w:val="22"/>
          <w:szCs w:val="22"/>
          <w:lang w:eastAsia="en-US"/>
        </w:rPr>
        <w:t xml:space="preserve">Establecimiento de alianzas con empresas del Foro INSERTA enfocados a la realización de programas específicos de voluntariado.  </w:t>
      </w:r>
    </w:p>
    <w:p w:rsidR="000A1B1B" w:rsidRDefault="000A1B1B" w:rsidP="000A1B1B">
      <w:pPr>
        <w:suppressAutoHyphens w:val="0"/>
        <w:spacing w:before="100" w:beforeAutospacing="1" w:after="100" w:afterAutospacing="1" w:line="360" w:lineRule="auto"/>
        <w:ind w:left="720"/>
        <w:contextualSpacing/>
        <w:jc w:val="both"/>
        <w:rPr>
          <w:rFonts w:ascii="Tahoma" w:eastAsia="Calibri" w:hAnsi="Tahoma" w:cs="Tahoma"/>
          <w:sz w:val="22"/>
          <w:szCs w:val="22"/>
          <w:lang w:eastAsia="en-US"/>
        </w:rPr>
      </w:pPr>
    </w:p>
    <w:p w:rsidR="000A1B1B" w:rsidRDefault="000A1B1B" w:rsidP="000A1B1B">
      <w:pPr>
        <w:suppressAutoHyphens w:val="0"/>
        <w:spacing w:before="100" w:beforeAutospacing="1" w:after="100" w:afterAutospacing="1" w:line="360" w:lineRule="auto"/>
        <w:ind w:left="720"/>
        <w:contextualSpacing/>
        <w:jc w:val="both"/>
        <w:rPr>
          <w:rFonts w:ascii="Tahoma" w:eastAsia="Calibri" w:hAnsi="Tahoma" w:cs="Tahoma"/>
          <w:sz w:val="22"/>
          <w:szCs w:val="22"/>
          <w:lang w:eastAsia="en-US"/>
        </w:rPr>
      </w:pPr>
    </w:p>
    <w:p w:rsidR="000A1B1B" w:rsidRPr="00103217" w:rsidRDefault="000A1B1B" w:rsidP="000A1B1B">
      <w:pPr>
        <w:suppressAutoHyphens w:val="0"/>
        <w:spacing w:before="100" w:beforeAutospacing="1" w:after="100" w:afterAutospacing="1" w:line="360" w:lineRule="auto"/>
        <w:ind w:left="720"/>
        <w:contextualSpacing/>
        <w:jc w:val="both"/>
        <w:rPr>
          <w:rFonts w:ascii="Tahoma" w:eastAsia="Calibri" w:hAnsi="Tahoma" w:cs="Tahoma"/>
          <w:sz w:val="22"/>
          <w:szCs w:val="22"/>
          <w:lang w:eastAsia="en-US"/>
        </w:rPr>
      </w:pPr>
    </w:p>
    <w:p w:rsidR="000A1B1B" w:rsidRPr="00103217" w:rsidRDefault="000A1B1B" w:rsidP="000A1B1B">
      <w:pPr>
        <w:spacing w:before="100" w:beforeAutospacing="1" w:after="100" w:afterAutospacing="1" w:line="360" w:lineRule="auto"/>
        <w:contextualSpacing/>
        <w:jc w:val="both"/>
        <w:rPr>
          <w:rFonts w:ascii="Tahoma" w:eastAsia="Calibri" w:hAnsi="Tahoma" w:cs="Tahoma"/>
          <w:b/>
          <w:sz w:val="22"/>
          <w:szCs w:val="22"/>
          <w:u w:val="single"/>
          <w:lang w:val="es-ES_tradnl" w:eastAsia="en-US"/>
        </w:rPr>
      </w:pPr>
      <w:r w:rsidRPr="00103217">
        <w:rPr>
          <w:rFonts w:ascii="Tahoma" w:eastAsia="Calibri" w:hAnsi="Tahoma" w:cs="Tahoma"/>
          <w:b/>
          <w:sz w:val="22"/>
          <w:szCs w:val="22"/>
          <w:u w:val="single"/>
          <w:lang w:val="es-ES_tradnl" w:eastAsia="en-US"/>
        </w:rPr>
        <w:t>RRHH:</w:t>
      </w:r>
    </w:p>
    <w:p w:rsidR="000A1B1B" w:rsidRPr="00B176FA" w:rsidRDefault="000A1B1B" w:rsidP="000A1B1B">
      <w:pPr>
        <w:numPr>
          <w:ilvl w:val="0"/>
          <w:numId w:val="46"/>
        </w:numPr>
        <w:suppressAutoHyphens w:val="0"/>
        <w:spacing w:before="100" w:beforeAutospacing="1" w:after="100" w:afterAutospacing="1" w:line="360" w:lineRule="auto"/>
        <w:contextualSpacing/>
        <w:jc w:val="both"/>
        <w:rPr>
          <w:rFonts w:ascii="Tahoma" w:eastAsia="Calibri" w:hAnsi="Tahoma" w:cs="Tahoma"/>
          <w:sz w:val="22"/>
          <w:szCs w:val="22"/>
          <w:lang w:eastAsia="en-US"/>
        </w:rPr>
      </w:pPr>
      <w:r w:rsidRPr="00B176FA">
        <w:rPr>
          <w:rFonts w:ascii="Tahoma" w:eastAsia="Calibri" w:hAnsi="Tahoma" w:cs="Tahoma"/>
          <w:sz w:val="22"/>
          <w:szCs w:val="22"/>
          <w:lang w:eastAsia="en-US"/>
        </w:rPr>
        <w:t>Se establecerán nuevos marcos para el desarrollo de políticas de conciliación en materia de flexibilidad, como medio para alcanzar un óptimo equilibrio entre la vida personal, familiar y profesional.</w:t>
      </w:r>
    </w:p>
    <w:p w:rsidR="000A1B1B" w:rsidRPr="00B176FA" w:rsidRDefault="000A1B1B" w:rsidP="000A1B1B">
      <w:pPr>
        <w:numPr>
          <w:ilvl w:val="0"/>
          <w:numId w:val="46"/>
        </w:numPr>
        <w:suppressAutoHyphens w:val="0"/>
        <w:spacing w:before="100" w:beforeAutospacing="1" w:after="100" w:afterAutospacing="1" w:line="360" w:lineRule="auto"/>
        <w:contextualSpacing/>
        <w:jc w:val="both"/>
        <w:rPr>
          <w:rFonts w:ascii="Tahoma" w:eastAsia="Calibri" w:hAnsi="Tahoma" w:cs="Tahoma"/>
          <w:sz w:val="22"/>
          <w:szCs w:val="22"/>
          <w:lang w:eastAsia="en-US"/>
        </w:rPr>
      </w:pPr>
      <w:r w:rsidRPr="00B176FA">
        <w:rPr>
          <w:rFonts w:ascii="Tahoma" w:eastAsia="Calibri" w:hAnsi="Tahoma" w:cs="Tahoma"/>
          <w:sz w:val="22"/>
          <w:szCs w:val="22"/>
          <w:lang w:eastAsia="en-US"/>
        </w:rPr>
        <w:t xml:space="preserve">Incrementaremos los planes de formación y desarrollo de talento, haciendo especial hincapié en la formación e-learning. </w:t>
      </w:r>
    </w:p>
    <w:p w:rsidR="000A1B1B" w:rsidRPr="00B176FA" w:rsidRDefault="000A1B1B" w:rsidP="000A1B1B">
      <w:pPr>
        <w:numPr>
          <w:ilvl w:val="0"/>
          <w:numId w:val="46"/>
        </w:numPr>
        <w:suppressAutoHyphens w:val="0"/>
        <w:spacing w:before="100" w:beforeAutospacing="1" w:after="100" w:afterAutospacing="1" w:line="360" w:lineRule="auto"/>
        <w:contextualSpacing/>
        <w:jc w:val="both"/>
        <w:rPr>
          <w:rFonts w:ascii="Tahoma" w:eastAsia="Calibri" w:hAnsi="Tahoma" w:cs="Tahoma"/>
          <w:sz w:val="22"/>
          <w:szCs w:val="22"/>
          <w:lang w:eastAsia="en-US"/>
        </w:rPr>
      </w:pPr>
      <w:r w:rsidRPr="00B176FA">
        <w:rPr>
          <w:rFonts w:ascii="Tahoma" w:eastAsia="Calibri" w:hAnsi="Tahoma" w:cs="Tahoma"/>
          <w:sz w:val="22"/>
          <w:szCs w:val="22"/>
          <w:lang w:eastAsia="en-US"/>
        </w:rPr>
        <w:t>Avanzaremos en buenas prácticas y gestión de la diversidad, especialmente en colectivos especiales.</w:t>
      </w:r>
    </w:p>
    <w:p w:rsidR="000A1B1B" w:rsidRPr="00B176FA" w:rsidRDefault="000A1B1B" w:rsidP="000A1B1B">
      <w:pPr>
        <w:numPr>
          <w:ilvl w:val="0"/>
          <w:numId w:val="46"/>
        </w:numPr>
        <w:suppressAutoHyphens w:val="0"/>
        <w:spacing w:before="100" w:beforeAutospacing="1" w:after="100" w:afterAutospacing="1" w:line="360" w:lineRule="auto"/>
        <w:contextualSpacing/>
        <w:jc w:val="both"/>
        <w:rPr>
          <w:rFonts w:ascii="Tahoma" w:eastAsia="Calibri" w:hAnsi="Tahoma" w:cs="Tahoma"/>
          <w:sz w:val="22"/>
          <w:szCs w:val="22"/>
          <w:lang w:eastAsia="en-US"/>
        </w:rPr>
      </w:pPr>
      <w:r w:rsidRPr="00B176FA">
        <w:rPr>
          <w:rFonts w:ascii="Tahoma" w:eastAsia="Calibri" w:hAnsi="Tahoma" w:cs="Tahoma"/>
          <w:sz w:val="22"/>
          <w:szCs w:val="22"/>
          <w:lang w:eastAsia="en-US"/>
        </w:rPr>
        <w:t>Fomentaremos el desarrollo de planes de acción tendentes a mejorar el compromiso, motivación de las plantillas y por tanto, el clima laboral, favoreciendo entre las personas que componen nuestra plantilla, el sentimiento de pertenencia, la comunicación social y el trabajo en equipo, el conocimiento de la organización y la asunción de nuestros valores y cultura.</w:t>
      </w:r>
    </w:p>
    <w:p w:rsidR="000A1B1B" w:rsidRPr="00B176FA" w:rsidRDefault="000A1B1B" w:rsidP="000A1B1B">
      <w:pPr>
        <w:numPr>
          <w:ilvl w:val="0"/>
          <w:numId w:val="46"/>
        </w:numPr>
        <w:suppressAutoHyphens w:val="0"/>
        <w:spacing w:before="100" w:beforeAutospacing="1" w:after="100" w:afterAutospacing="1" w:line="360" w:lineRule="auto"/>
        <w:contextualSpacing/>
        <w:jc w:val="both"/>
        <w:rPr>
          <w:rFonts w:ascii="Tahoma" w:eastAsia="Calibri" w:hAnsi="Tahoma" w:cs="Tahoma"/>
          <w:sz w:val="22"/>
          <w:szCs w:val="22"/>
          <w:lang w:eastAsia="en-US"/>
        </w:rPr>
      </w:pPr>
      <w:r w:rsidRPr="00B176FA">
        <w:rPr>
          <w:rFonts w:ascii="Tahoma" w:eastAsia="Calibri" w:hAnsi="Tahoma" w:cs="Tahoma"/>
          <w:sz w:val="22"/>
          <w:szCs w:val="22"/>
          <w:lang w:eastAsia="en-US"/>
        </w:rPr>
        <w:t>Se continuará con las acciones de política institucional, consiguiendo la implicación de los trabajadores como embajadores de marca.</w:t>
      </w:r>
    </w:p>
    <w:p w:rsidR="000A1B1B" w:rsidRPr="00B176FA" w:rsidRDefault="000A1B1B" w:rsidP="000A1B1B">
      <w:pPr>
        <w:numPr>
          <w:ilvl w:val="0"/>
          <w:numId w:val="46"/>
        </w:numPr>
        <w:suppressAutoHyphens w:val="0"/>
        <w:spacing w:before="100" w:beforeAutospacing="1" w:after="100" w:afterAutospacing="1" w:line="360" w:lineRule="auto"/>
        <w:contextualSpacing/>
        <w:jc w:val="both"/>
        <w:rPr>
          <w:rFonts w:ascii="Tahoma" w:eastAsia="Calibri" w:hAnsi="Tahoma" w:cs="Tahoma"/>
          <w:sz w:val="22"/>
          <w:szCs w:val="22"/>
          <w:lang w:eastAsia="en-US"/>
        </w:rPr>
      </w:pPr>
      <w:r w:rsidRPr="00B176FA">
        <w:rPr>
          <w:rFonts w:ascii="Tahoma" w:eastAsia="Calibri" w:hAnsi="Tahoma" w:cs="Tahoma"/>
          <w:sz w:val="22"/>
          <w:szCs w:val="22"/>
          <w:lang w:eastAsia="en-US"/>
        </w:rPr>
        <w:t>Implantaremos un nuevo modelo de gestión del absentismo (Inserta).</w:t>
      </w:r>
    </w:p>
    <w:p w:rsidR="000A1B1B" w:rsidRDefault="000A1B1B" w:rsidP="000A1B1B">
      <w:pPr>
        <w:numPr>
          <w:ilvl w:val="0"/>
          <w:numId w:val="46"/>
        </w:numPr>
        <w:suppressAutoHyphens w:val="0"/>
        <w:spacing w:before="100" w:beforeAutospacing="1" w:after="100" w:afterAutospacing="1" w:line="360" w:lineRule="auto"/>
        <w:contextualSpacing/>
        <w:jc w:val="both"/>
        <w:rPr>
          <w:rFonts w:ascii="Tahoma" w:eastAsia="Calibri" w:hAnsi="Tahoma" w:cs="Tahoma"/>
          <w:sz w:val="22"/>
          <w:szCs w:val="22"/>
          <w:lang w:eastAsia="en-US"/>
        </w:rPr>
      </w:pPr>
      <w:r w:rsidRPr="00B176FA">
        <w:rPr>
          <w:rFonts w:ascii="Tahoma" w:eastAsia="Calibri" w:hAnsi="Tahoma" w:cs="Tahoma"/>
          <w:sz w:val="22"/>
          <w:szCs w:val="22"/>
          <w:lang w:eastAsia="en-US"/>
        </w:rPr>
        <w:t>Fomentaremos el talento joven, especialmente en personas con discapacidad.</w:t>
      </w:r>
    </w:p>
    <w:p w:rsidR="000A1B1B" w:rsidRPr="000A1B1B" w:rsidRDefault="000A1B1B" w:rsidP="000A1B1B">
      <w:pPr>
        <w:suppressAutoHyphens w:val="0"/>
        <w:spacing w:before="100" w:beforeAutospacing="1" w:after="100" w:afterAutospacing="1" w:line="360" w:lineRule="auto"/>
        <w:ind w:left="720"/>
        <w:contextualSpacing/>
        <w:jc w:val="both"/>
        <w:rPr>
          <w:rFonts w:ascii="Tahoma" w:eastAsia="Calibri" w:hAnsi="Tahoma" w:cs="Tahoma"/>
          <w:sz w:val="22"/>
          <w:szCs w:val="22"/>
          <w:lang w:eastAsia="en-US"/>
        </w:rPr>
      </w:pPr>
    </w:p>
    <w:p w:rsidR="000A1B1B" w:rsidRPr="00103217" w:rsidRDefault="000A1B1B" w:rsidP="000A1B1B">
      <w:pPr>
        <w:spacing w:before="100" w:beforeAutospacing="1" w:after="100" w:afterAutospacing="1" w:line="360" w:lineRule="auto"/>
        <w:jc w:val="both"/>
        <w:rPr>
          <w:rFonts w:ascii="Tahoma" w:eastAsia="Calibri" w:hAnsi="Tahoma" w:cs="Tahoma"/>
          <w:b/>
          <w:sz w:val="22"/>
          <w:szCs w:val="22"/>
          <w:u w:val="single"/>
          <w:lang w:val="es-ES_tradnl" w:eastAsia="en-US"/>
        </w:rPr>
      </w:pPr>
      <w:r w:rsidRPr="00103217">
        <w:rPr>
          <w:rFonts w:ascii="Tahoma" w:eastAsia="Calibri" w:hAnsi="Tahoma" w:cs="Tahoma"/>
          <w:b/>
          <w:sz w:val="22"/>
          <w:szCs w:val="22"/>
          <w:u w:val="single"/>
          <w:lang w:val="es-ES_tradnl" w:eastAsia="en-US"/>
        </w:rPr>
        <w:t xml:space="preserve">UNIDAD Y DESARROLLO: </w:t>
      </w:r>
    </w:p>
    <w:p w:rsidR="000A1B1B" w:rsidRPr="00103217" w:rsidRDefault="000A1B1B" w:rsidP="000A1B1B">
      <w:pPr>
        <w:numPr>
          <w:ilvl w:val="0"/>
          <w:numId w:val="47"/>
        </w:numPr>
        <w:suppressAutoHyphens w:val="0"/>
        <w:spacing w:before="100" w:beforeAutospacing="1" w:after="100" w:afterAutospacing="1" w:line="360" w:lineRule="auto"/>
        <w:contextualSpacing/>
        <w:jc w:val="both"/>
        <w:rPr>
          <w:rFonts w:ascii="Tahoma" w:eastAsia="Calibri" w:hAnsi="Tahoma" w:cs="Tahoma"/>
          <w:sz w:val="22"/>
          <w:szCs w:val="22"/>
          <w:lang w:eastAsia="en-US"/>
        </w:rPr>
      </w:pPr>
      <w:r w:rsidRPr="00103217">
        <w:rPr>
          <w:rFonts w:ascii="Tahoma" w:eastAsia="Calibri" w:hAnsi="Tahoma" w:cs="Tahoma"/>
          <w:sz w:val="22"/>
          <w:szCs w:val="22"/>
          <w:lang w:eastAsia="en-US"/>
        </w:rPr>
        <w:t>Balance del Plan Ejecutivo de Captación de Fondos Privados para la Fundación ONCE que abarca iniciativas para la captación de fondos privados a través de 4 canales fundamentales que son las empresas, las herencias y legados, los grandes donantes y los pequeños donantes.</w:t>
      </w:r>
    </w:p>
    <w:p w:rsidR="000A1B1B" w:rsidRPr="00103217" w:rsidRDefault="000A1B1B" w:rsidP="000A1B1B">
      <w:pPr>
        <w:spacing w:before="100" w:beforeAutospacing="1" w:after="100" w:afterAutospacing="1" w:line="360" w:lineRule="auto"/>
        <w:ind w:left="360"/>
        <w:contextualSpacing/>
        <w:jc w:val="both"/>
        <w:rPr>
          <w:rFonts w:ascii="Tahoma" w:eastAsia="Calibri" w:hAnsi="Tahoma" w:cs="Tahoma"/>
          <w:sz w:val="22"/>
          <w:szCs w:val="22"/>
          <w:lang w:eastAsia="en-US"/>
        </w:rPr>
      </w:pPr>
    </w:p>
    <w:p w:rsidR="000A1B1B" w:rsidRPr="00103217" w:rsidRDefault="000A1B1B" w:rsidP="000A1B1B">
      <w:pPr>
        <w:numPr>
          <w:ilvl w:val="0"/>
          <w:numId w:val="47"/>
        </w:numPr>
        <w:suppressAutoHyphens w:val="0"/>
        <w:spacing w:before="100" w:beforeAutospacing="1" w:after="100" w:afterAutospacing="1" w:line="360" w:lineRule="auto"/>
        <w:contextualSpacing/>
        <w:jc w:val="both"/>
        <w:rPr>
          <w:rFonts w:ascii="Tahoma" w:eastAsia="Calibri" w:hAnsi="Tahoma" w:cs="Tahoma"/>
          <w:sz w:val="22"/>
          <w:szCs w:val="22"/>
          <w:lang w:eastAsia="en-US"/>
        </w:rPr>
      </w:pPr>
      <w:r w:rsidRPr="00103217">
        <w:rPr>
          <w:rFonts w:ascii="Tahoma" w:hAnsi="Tahoma" w:cs="Tahoma"/>
          <w:sz w:val="22"/>
          <w:szCs w:val="22"/>
          <w:lang w:eastAsia="en-US"/>
        </w:rPr>
        <w:t>Actualización Portal COLABORA de Fundación ONCE dirigido a donantes (traducción al inglés y conexión SAP/CRM).</w:t>
      </w:r>
    </w:p>
    <w:p w:rsidR="000A1B1B" w:rsidRPr="00103217" w:rsidRDefault="000A1B1B" w:rsidP="000A1B1B">
      <w:pPr>
        <w:spacing w:before="100" w:beforeAutospacing="1" w:after="100" w:afterAutospacing="1" w:line="360" w:lineRule="auto"/>
        <w:contextualSpacing/>
        <w:jc w:val="both"/>
        <w:rPr>
          <w:rFonts w:ascii="Tahoma" w:eastAsia="Calibri" w:hAnsi="Tahoma" w:cs="Tahoma"/>
          <w:sz w:val="22"/>
          <w:szCs w:val="22"/>
          <w:lang w:eastAsia="en-US"/>
        </w:rPr>
      </w:pPr>
    </w:p>
    <w:p w:rsidR="001E0590" w:rsidRPr="001E0590" w:rsidRDefault="000A1B1B" w:rsidP="001E0590">
      <w:pPr>
        <w:numPr>
          <w:ilvl w:val="0"/>
          <w:numId w:val="47"/>
        </w:numPr>
        <w:suppressAutoHyphens w:val="0"/>
        <w:spacing w:before="100" w:beforeAutospacing="1" w:after="100" w:afterAutospacing="1" w:line="360" w:lineRule="auto"/>
        <w:contextualSpacing/>
        <w:jc w:val="both"/>
        <w:rPr>
          <w:rFonts w:ascii="Tahoma" w:eastAsia="Calibri" w:hAnsi="Tahoma" w:cs="Tahoma"/>
          <w:sz w:val="22"/>
          <w:szCs w:val="22"/>
          <w:lang w:eastAsia="en-US"/>
        </w:rPr>
      </w:pPr>
      <w:r w:rsidRPr="00103217">
        <w:rPr>
          <w:rFonts w:ascii="Tahoma" w:hAnsi="Tahoma" w:cs="Tahoma"/>
          <w:sz w:val="22"/>
          <w:szCs w:val="22"/>
          <w:lang w:eastAsia="en-US"/>
        </w:rPr>
        <w:t xml:space="preserve">Acciones de Fidelización para Donantes de Fundación ONCE (recogidas en </w:t>
      </w:r>
      <w:r>
        <w:rPr>
          <w:rFonts w:ascii="Tahoma" w:hAnsi="Tahoma" w:cs="Tahoma"/>
          <w:sz w:val="22"/>
          <w:szCs w:val="22"/>
          <w:lang w:eastAsia="en-US"/>
        </w:rPr>
        <w:t xml:space="preserve">el </w:t>
      </w:r>
      <w:r w:rsidRPr="00103217">
        <w:rPr>
          <w:rFonts w:ascii="Tahoma" w:hAnsi="Tahoma" w:cs="Tahoma"/>
          <w:sz w:val="22"/>
          <w:szCs w:val="22"/>
          <w:lang w:eastAsia="en-US"/>
        </w:rPr>
        <w:t>Manual de Fidelización de Fundación ONCE y que están por determinar: acciones de reconocimiento empresas donantes).</w:t>
      </w:r>
    </w:p>
    <w:p w:rsidR="001E0590" w:rsidRPr="001E0590" w:rsidRDefault="001E0590" w:rsidP="001E0590">
      <w:pPr>
        <w:suppressAutoHyphens w:val="0"/>
        <w:spacing w:before="100" w:beforeAutospacing="1" w:after="100" w:afterAutospacing="1" w:line="360" w:lineRule="auto"/>
        <w:contextualSpacing/>
        <w:jc w:val="both"/>
        <w:rPr>
          <w:rFonts w:ascii="Tahoma" w:eastAsia="Calibri" w:hAnsi="Tahoma" w:cs="Tahoma"/>
          <w:sz w:val="22"/>
          <w:szCs w:val="22"/>
          <w:lang w:eastAsia="en-US"/>
        </w:rPr>
      </w:pPr>
    </w:p>
    <w:p w:rsidR="001E0590" w:rsidRDefault="000A1B1B" w:rsidP="001E0590">
      <w:pPr>
        <w:numPr>
          <w:ilvl w:val="0"/>
          <w:numId w:val="47"/>
        </w:numPr>
        <w:suppressAutoHyphens w:val="0"/>
        <w:spacing w:before="100" w:beforeAutospacing="1" w:after="100" w:afterAutospacing="1" w:line="360" w:lineRule="auto"/>
        <w:contextualSpacing/>
        <w:jc w:val="both"/>
        <w:rPr>
          <w:rFonts w:ascii="Tahoma" w:eastAsia="Calibri" w:hAnsi="Tahoma" w:cs="Tahoma"/>
          <w:sz w:val="22"/>
          <w:szCs w:val="22"/>
          <w:lang w:eastAsia="en-US"/>
        </w:rPr>
      </w:pPr>
      <w:r w:rsidRPr="00103217">
        <w:rPr>
          <w:rFonts w:ascii="Tahoma" w:hAnsi="Tahoma" w:cs="Tahoma"/>
          <w:sz w:val="22"/>
          <w:szCs w:val="22"/>
          <w:lang w:eastAsia="en-US"/>
        </w:rPr>
        <w:t>Difusión Programa Redondeo de Nómina/Gracias a ti (extensión a otras empresas del Grupo).</w:t>
      </w:r>
    </w:p>
    <w:p w:rsidR="001E0590" w:rsidRPr="001E0590" w:rsidRDefault="001E0590" w:rsidP="001E0590">
      <w:pPr>
        <w:rPr>
          <w:rFonts w:ascii="Tahoma" w:hAnsi="Tahoma" w:cs="Tahoma"/>
          <w:sz w:val="22"/>
          <w:szCs w:val="22"/>
          <w:lang w:eastAsia="en-US"/>
        </w:rPr>
      </w:pPr>
    </w:p>
    <w:p w:rsidR="000A1B1B" w:rsidRPr="001E0590" w:rsidRDefault="000A1B1B" w:rsidP="001E0590">
      <w:pPr>
        <w:numPr>
          <w:ilvl w:val="0"/>
          <w:numId w:val="47"/>
        </w:numPr>
        <w:suppressAutoHyphens w:val="0"/>
        <w:spacing w:before="100" w:beforeAutospacing="1" w:after="100" w:afterAutospacing="1" w:line="360" w:lineRule="auto"/>
        <w:contextualSpacing/>
        <w:jc w:val="both"/>
        <w:rPr>
          <w:rFonts w:ascii="Tahoma" w:eastAsia="Calibri" w:hAnsi="Tahoma" w:cs="Tahoma"/>
          <w:sz w:val="22"/>
          <w:szCs w:val="22"/>
          <w:lang w:eastAsia="en-US"/>
        </w:rPr>
      </w:pPr>
      <w:r w:rsidRPr="001E0590">
        <w:rPr>
          <w:rFonts w:ascii="Tahoma" w:hAnsi="Tahoma" w:cs="Tahoma"/>
          <w:sz w:val="22"/>
          <w:szCs w:val="22"/>
          <w:lang w:eastAsia="en-US"/>
        </w:rPr>
        <w:t>Campaña de marketing con causa Navidad 2018.</w:t>
      </w:r>
    </w:p>
    <w:p w:rsidR="001E0590" w:rsidRPr="001E0590" w:rsidRDefault="001E0590" w:rsidP="001E0590">
      <w:pPr>
        <w:suppressAutoHyphens w:val="0"/>
        <w:spacing w:before="100" w:beforeAutospacing="1" w:after="100" w:afterAutospacing="1" w:line="360" w:lineRule="auto"/>
        <w:contextualSpacing/>
        <w:jc w:val="both"/>
        <w:rPr>
          <w:rFonts w:ascii="Tahoma" w:eastAsia="Calibri" w:hAnsi="Tahoma" w:cs="Tahoma"/>
          <w:sz w:val="22"/>
          <w:szCs w:val="22"/>
          <w:lang w:eastAsia="en-US"/>
        </w:rPr>
      </w:pPr>
    </w:p>
    <w:p w:rsidR="001E0590" w:rsidRDefault="000A1B1B" w:rsidP="001E0590">
      <w:pPr>
        <w:numPr>
          <w:ilvl w:val="0"/>
          <w:numId w:val="47"/>
        </w:numPr>
        <w:suppressAutoHyphens w:val="0"/>
        <w:spacing w:before="100" w:beforeAutospacing="1" w:after="100" w:afterAutospacing="1" w:line="360" w:lineRule="auto"/>
        <w:contextualSpacing/>
        <w:jc w:val="both"/>
        <w:rPr>
          <w:rFonts w:ascii="Tahoma" w:hAnsi="Tahoma" w:cs="Tahoma"/>
          <w:sz w:val="22"/>
          <w:szCs w:val="22"/>
          <w:lang w:eastAsia="en-US"/>
        </w:rPr>
      </w:pPr>
      <w:r w:rsidRPr="00103217">
        <w:rPr>
          <w:rFonts w:ascii="Tahoma" w:hAnsi="Tahoma" w:cs="Tahoma"/>
          <w:sz w:val="22"/>
          <w:szCs w:val="22"/>
          <w:lang w:eastAsia="en-US"/>
        </w:rPr>
        <w:t>Continuidad de la Campaña Dejatumayorlegado con nuevo folleto y difusión Street marketing. (acciones TV y Muppies).</w:t>
      </w:r>
    </w:p>
    <w:p w:rsidR="001E0590" w:rsidRPr="001E0590" w:rsidRDefault="001E0590" w:rsidP="001E0590">
      <w:pPr>
        <w:suppressAutoHyphens w:val="0"/>
        <w:spacing w:before="100" w:beforeAutospacing="1" w:after="100" w:afterAutospacing="1" w:line="360" w:lineRule="auto"/>
        <w:contextualSpacing/>
        <w:jc w:val="both"/>
        <w:rPr>
          <w:rFonts w:ascii="Tahoma" w:hAnsi="Tahoma" w:cs="Tahoma"/>
          <w:sz w:val="22"/>
          <w:szCs w:val="22"/>
          <w:lang w:eastAsia="en-US"/>
        </w:rPr>
      </w:pPr>
    </w:p>
    <w:p w:rsidR="000A1B1B" w:rsidRDefault="000A1B1B" w:rsidP="000A1B1B">
      <w:pPr>
        <w:numPr>
          <w:ilvl w:val="0"/>
          <w:numId w:val="47"/>
        </w:numPr>
        <w:suppressAutoHyphens w:val="0"/>
        <w:spacing w:before="100" w:beforeAutospacing="1" w:after="100" w:afterAutospacing="1" w:line="360" w:lineRule="auto"/>
        <w:contextualSpacing/>
        <w:jc w:val="both"/>
        <w:rPr>
          <w:rFonts w:ascii="Tahoma" w:hAnsi="Tahoma" w:cs="Tahoma"/>
          <w:sz w:val="22"/>
          <w:szCs w:val="22"/>
          <w:lang w:eastAsia="en-US"/>
        </w:rPr>
      </w:pPr>
      <w:r w:rsidRPr="00B176FA">
        <w:rPr>
          <w:rFonts w:ascii="Tahoma" w:hAnsi="Tahoma" w:cs="Tahoma"/>
          <w:sz w:val="22"/>
          <w:szCs w:val="22"/>
          <w:lang w:eastAsia="en-US"/>
        </w:rPr>
        <w:t>Seguimiento del Plan de Captación de Recursos Públicos trazado para 2018.</w:t>
      </w:r>
    </w:p>
    <w:p w:rsidR="001E0590" w:rsidRPr="00B176FA" w:rsidRDefault="001E0590" w:rsidP="001E0590">
      <w:pPr>
        <w:suppressAutoHyphens w:val="0"/>
        <w:spacing w:before="100" w:beforeAutospacing="1" w:after="100" w:afterAutospacing="1" w:line="360" w:lineRule="auto"/>
        <w:contextualSpacing/>
        <w:jc w:val="both"/>
        <w:rPr>
          <w:rFonts w:ascii="Tahoma" w:hAnsi="Tahoma" w:cs="Tahoma"/>
          <w:sz w:val="22"/>
          <w:szCs w:val="22"/>
          <w:lang w:eastAsia="en-US"/>
        </w:rPr>
      </w:pPr>
    </w:p>
    <w:p w:rsidR="000A1B1B" w:rsidRDefault="000A1B1B" w:rsidP="000A1B1B">
      <w:pPr>
        <w:numPr>
          <w:ilvl w:val="0"/>
          <w:numId w:val="47"/>
        </w:numPr>
        <w:suppressAutoHyphens w:val="0"/>
        <w:spacing w:before="100" w:beforeAutospacing="1" w:after="100" w:afterAutospacing="1" w:line="360" w:lineRule="auto"/>
        <w:contextualSpacing/>
        <w:jc w:val="both"/>
        <w:rPr>
          <w:rFonts w:ascii="Tahoma" w:hAnsi="Tahoma" w:cs="Tahoma"/>
          <w:sz w:val="22"/>
          <w:szCs w:val="22"/>
          <w:lang w:eastAsia="en-US"/>
        </w:rPr>
      </w:pPr>
      <w:r w:rsidRPr="00B176FA">
        <w:rPr>
          <w:rFonts w:ascii="Tahoma" w:hAnsi="Tahoma" w:cs="Tahoma"/>
          <w:sz w:val="22"/>
          <w:szCs w:val="22"/>
          <w:lang w:eastAsia="en-US"/>
        </w:rPr>
        <w:t>Participación en acciones dirigidas a la captación de fondos de empresas para la cofinanciación de programas de formación y empleo en el marco del PO.</w:t>
      </w:r>
    </w:p>
    <w:p w:rsidR="001E0590" w:rsidRPr="00B176FA" w:rsidRDefault="001E0590" w:rsidP="001E0590">
      <w:pPr>
        <w:suppressAutoHyphens w:val="0"/>
        <w:spacing w:before="100" w:beforeAutospacing="1" w:after="100" w:afterAutospacing="1" w:line="360" w:lineRule="auto"/>
        <w:contextualSpacing/>
        <w:jc w:val="both"/>
        <w:rPr>
          <w:rFonts w:ascii="Tahoma" w:hAnsi="Tahoma" w:cs="Tahoma"/>
          <w:sz w:val="22"/>
          <w:szCs w:val="22"/>
          <w:lang w:eastAsia="en-US"/>
        </w:rPr>
      </w:pPr>
    </w:p>
    <w:p w:rsidR="00FD4D7B" w:rsidRPr="00960F11" w:rsidRDefault="000A1B1B" w:rsidP="00960F11">
      <w:pPr>
        <w:numPr>
          <w:ilvl w:val="0"/>
          <w:numId w:val="47"/>
        </w:numPr>
        <w:suppressAutoHyphens w:val="0"/>
        <w:spacing w:before="100" w:beforeAutospacing="1" w:after="100" w:afterAutospacing="1" w:line="360" w:lineRule="auto"/>
        <w:contextualSpacing/>
        <w:jc w:val="both"/>
        <w:rPr>
          <w:rFonts w:ascii="Tahoma" w:hAnsi="Tahoma" w:cs="Tahoma"/>
          <w:sz w:val="22"/>
          <w:szCs w:val="22"/>
          <w:lang w:eastAsia="en-US"/>
        </w:rPr>
      </w:pPr>
      <w:r w:rsidRPr="00B176FA">
        <w:rPr>
          <w:rFonts w:ascii="Tahoma" w:hAnsi="Tahoma" w:cs="Tahoma"/>
          <w:sz w:val="22"/>
          <w:szCs w:val="22"/>
          <w:lang w:eastAsia="en-US"/>
        </w:rPr>
        <w:t>Promoción de avances legislativos que tengan como objeto conseguir una mejora del marco fiscal relativo a las donaciones y al mecenazgo, así como diseñar propuestas normativas dirigidas a atraernos nuevos fondos.</w:t>
      </w:r>
    </w:p>
    <w:p w:rsidR="00250B1A" w:rsidRPr="008E4E1E" w:rsidRDefault="00250B1A" w:rsidP="00A94C66">
      <w:pPr>
        <w:pStyle w:val="Prrafodelista"/>
        <w:ind w:left="0"/>
        <w:rPr>
          <w:rFonts w:ascii="Tahoma" w:hAnsi="Tahoma" w:cs="Tahoma"/>
          <w:sz w:val="22"/>
          <w:szCs w:val="22"/>
        </w:rPr>
      </w:pPr>
    </w:p>
    <w:tbl>
      <w:tblPr>
        <w:tblW w:w="8902" w:type="dxa"/>
        <w:tblLook w:val="01E0" w:firstRow="1" w:lastRow="1" w:firstColumn="1" w:lastColumn="1" w:noHBand="0" w:noVBand="0"/>
      </w:tblPr>
      <w:tblGrid>
        <w:gridCol w:w="4453"/>
        <w:gridCol w:w="4449"/>
      </w:tblGrid>
      <w:tr w:rsidR="00850FF9" w:rsidRPr="008E4E1E" w:rsidTr="000F64D1">
        <w:trPr>
          <w:trHeight w:val="1269"/>
        </w:trPr>
        <w:tc>
          <w:tcPr>
            <w:tcW w:w="4453" w:type="dxa"/>
          </w:tcPr>
          <w:p w:rsidR="00850FF9" w:rsidRPr="008E4E1E" w:rsidRDefault="00850FF9" w:rsidP="000F64D1">
            <w:pPr>
              <w:pStyle w:val="Sangradetextonormal"/>
              <w:jc w:val="center"/>
              <w:rPr>
                <w:rFonts w:ascii="Tahoma" w:hAnsi="Tahoma" w:cs="Tahoma"/>
                <w:sz w:val="22"/>
                <w:szCs w:val="22"/>
              </w:rPr>
            </w:pPr>
          </w:p>
        </w:tc>
        <w:tc>
          <w:tcPr>
            <w:tcW w:w="4449" w:type="dxa"/>
          </w:tcPr>
          <w:p w:rsidR="00850FF9" w:rsidRPr="008E4E1E" w:rsidRDefault="00850FF9" w:rsidP="000F64D1">
            <w:pPr>
              <w:pStyle w:val="Sangradetextonormal"/>
              <w:jc w:val="center"/>
              <w:rPr>
                <w:rFonts w:ascii="Tahoma" w:hAnsi="Tahoma" w:cs="Tahoma"/>
                <w:sz w:val="22"/>
                <w:szCs w:val="22"/>
              </w:rPr>
            </w:pPr>
          </w:p>
        </w:tc>
      </w:tr>
      <w:tr w:rsidR="00850FF9" w:rsidRPr="008E4E1E" w:rsidTr="000F64D1">
        <w:trPr>
          <w:trHeight w:val="1891"/>
        </w:trPr>
        <w:tc>
          <w:tcPr>
            <w:tcW w:w="8901" w:type="dxa"/>
            <w:gridSpan w:val="2"/>
          </w:tcPr>
          <w:p w:rsidR="00850FF9" w:rsidRPr="008E4E1E" w:rsidRDefault="00850FF9" w:rsidP="000F64D1">
            <w:pPr>
              <w:pStyle w:val="Sangradetextonormal"/>
              <w:jc w:val="center"/>
              <w:rPr>
                <w:rFonts w:ascii="Tahoma" w:hAnsi="Tahoma" w:cs="Tahoma"/>
                <w:sz w:val="22"/>
                <w:szCs w:val="22"/>
              </w:rPr>
            </w:pPr>
          </w:p>
        </w:tc>
      </w:tr>
    </w:tbl>
    <w:p w:rsidR="00250B1A" w:rsidRDefault="00250B1A" w:rsidP="00C92ED2">
      <w:pPr>
        <w:pStyle w:val="Prrafodelista"/>
        <w:rPr>
          <w:rFonts w:ascii="Arial" w:hAnsi="Arial" w:cs="Arial"/>
        </w:rPr>
      </w:pPr>
    </w:p>
    <w:p w:rsidR="00250B1A" w:rsidRDefault="00250B1A" w:rsidP="00A94C66">
      <w:pPr>
        <w:pStyle w:val="Prrafodelista"/>
        <w:ind w:left="0"/>
        <w:rPr>
          <w:rFonts w:ascii="Arial" w:hAnsi="Arial" w:cs="Arial"/>
        </w:rPr>
      </w:pPr>
    </w:p>
    <w:p w:rsidR="004D3190" w:rsidRDefault="004D3190" w:rsidP="00C92ED2">
      <w:pPr>
        <w:pStyle w:val="Prrafodelista"/>
        <w:rPr>
          <w:rFonts w:ascii="Arial" w:hAnsi="Arial" w:cs="Arial"/>
        </w:rPr>
      </w:pPr>
    </w:p>
    <w:p w:rsidR="00490939" w:rsidRDefault="00490939" w:rsidP="00C92ED2">
      <w:pPr>
        <w:pStyle w:val="Prrafodelista"/>
        <w:rPr>
          <w:rFonts w:ascii="Arial" w:hAnsi="Arial" w:cs="Arial"/>
        </w:rPr>
      </w:pPr>
    </w:p>
    <w:p w:rsidR="00490939" w:rsidRDefault="00490939" w:rsidP="00C92ED2">
      <w:pPr>
        <w:pStyle w:val="Prrafodelista"/>
        <w:rPr>
          <w:rFonts w:ascii="Arial" w:hAnsi="Arial" w:cs="Arial"/>
        </w:rPr>
      </w:pPr>
    </w:p>
    <w:p w:rsidR="00490939" w:rsidRDefault="00490939" w:rsidP="00C92ED2">
      <w:pPr>
        <w:pStyle w:val="Prrafodelista"/>
        <w:rPr>
          <w:rFonts w:ascii="Arial" w:hAnsi="Arial" w:cs="Arial"/>
        </w:rPr>
      </w:pPr>
    </w:p>
    <w:p w:rsidR="00490939" w:rsidRDefault="00490939" w:rsidP="00C92ED2">
      <w:pPr>
        <w:pStyle w:val="Prrafodelista"/>
        <w:rPr>
          <w:rFonts w:ascii="Arial" w:hAnsi="Arial" w:cs="Arial"/>
        </w:rPr>
      </w:pPr>
    </w:p>
    <w:p w:rsidR="00490939" w:rsidRDefault="00490939" w:rsidP="00C92ED2">
      <w:pPr>
        <w:pStyle w:val="Prrafodelista"/>
        <w:rPr>
          <w:rFonts w:ascii="Arial" w:hAnsi="Arial" w:cs="Arial"/>
        </w:rPr>
      </w:pPr>
    </w:p>
    <w:p w:rsidR="00490939" w:rsidRDefault="00490939" w:rsidP="00C92ED2">
      <w:pPr>
        <w:pStyle w:val="Prrafodelista"/>
        <w:rPr>
          <w:rFonts w:ascii="Arial" w:hAnsi="Arial" w:cs="Arial"/>
        </w:rPr>
      </w:pPr>
    </w:p>
    <w:p w:rsidR="00490939" w:rsidRDefault="00490939" w:rsidP="00C92ED2">
      <w:pPr>
        <w:pStyle w:val="Prrafodelista"/>
        <w:rPr>
          <w:rFonts w:ascii="Arial" w:hAnsi="Arial" w:cs="Arial"/>
        </w:rPr>
      </w:pPr>
    </w:p>
    <w:p w:rsidR="00490939" w:rsidRDefault="00490939" w:rsidP="00C92ED2">
      <w:pPr>
        <w:pStyle w:val="Prrafodelista"/>
        <w:rPr>
          <w:rFonts w:ascii="Arial" w:hAnsi="Arial" w:cs="Arial"/>
        </w:rPr>
      </w:pPr>
    </w:p>
    <w:p w:rsidR="00490939" w:rsidRDefault="00490939" w:rsidP="00C92ED2">
      <w:pPr>
        <w:pStyle w:val="Prrafodelista"/>
        <w:rPr>
          <w:rFonts w:ascii="Arial" w:hAnsi="Arial" w:cs="Arial"/>
        </w:rPr>
      </w:pPr>
    </w:p>
    <w:p w:rsidR="00490939" w:rsidRDefault="00490939" w:rsidP="00C92ED2">
      <w:pPr>
        <w:pStyle w:val="Prrafodelista"/>
        <w:rPr>
          <w:rFonts w:ascii="Arial" w:hAnsi="Arial" w:cs="Arial"/>
        </w:rPr>
        <w:sectPr w:rsidR="00490939" w:rsidSect="00250B1A">
          <w:headerReference w:type="default" r:id="rId10"/>
          <w:footerReference w:type="even" r:id="rId11"/>
          <w:footerReference w:type="default" r:id="rId12"/>
          <w:pgSz w:w="11907" w:h="16840" w:code="9"/>
          <w:pgMar w:top="1985" w:right="1701" w:bottom="1418" w:left="1701" w:header="720" w:footer="720" w:gutter="0"/>
          <w:cols w:space="708"/>
          <w:titlePg/>
          <w:docGrid w:linePitch="272"/>
        </w:sectPr>
      </w:pPr>
    </w:p>
    <w:tbl>
      <w:tblPr>
        <w:tblW w:w="14445" w:type="dxa"/>
        <w:tblInd w:w="55" w:type="dxa"/>
        <w:tblCellMar>
          <w:left w:w="70" w:type="dxa"/>
          <w:right w:w="70" w:type="dxa"/>
        </w:tblCellMar>
        <w:tblLook w:val="04A0" w:firstRow="1" w:lastRow="0" w:firstColumn="1" w:lastColumn="0" w:noHBand="0" w:noVBand="1"/>
      </w:tblPr>
      <w:tblGrid>
        <w:gridCol w:w="8184"/>
        <w:gridCol w:w="1379"/>
        <w:gridCol w:w="1379"/>
        <w:gridCol w:w="2124"/>
        <w:gridCol w:w="1379"/>
      </w:tblGrid>
      <w:tr w:rsidR="00490939" w:rsidTr="00490939">
        <w:trPr>
          <w:trHeight w:val="234"/>
        </w:trPr>
        <w:tc>
          <w:tcPr>
            <w:tcW w:w="14445" w:type="dxa"/>
            <w:gridSpan w:val="5"/>
            <w:tcBorders>
              <w:top w:val="nil"/>
              <w:left w:val="nil"/>
              <w:bottom w:val="nil"/>
              <w:right w:val="nil"/>
            </w:tcBorders>
            <w:shd w:val="clear" w:color="auto" w:fill="auto"/>
            <w:noWrap/>
            <w:vAlign w:val="bottom"/>
            <w:hideMark/>
          </w:tcPr>
          <w:p w:rsidR="00490939" w:rsidRDefault="00490939">
            <w:pPr>
              <w:jc w:val="center"/>
              <w:rPr>
                <w:rFonts w:ascii="Arial" w:hAnsi="Arial" w:cs="Arial"/>
                <w:b/>
                <w:bCs/>
                <w:color w:val="000000"/>
                <w:sz w:val="20"/>
                <w:szCs w:val="20"/>
                <w:u w:val="single"/>
              </w:rPr>
            </w:pPr>
            <w:r>
              <w:rPr>
                <w:rFonts w:ascii="Arial" w:hAnsi="Arial" w:cs="Arial"/>
                <w:b/>
                <w:bCs/>
                <w:color w:val="000000"/>
                <w:sz w:val="20"/>
                <w:szCs w:val="20"/>
                <w:u w:val="single"/>
              </w:rPr>
              <w:t>Anexo I</w:t>
            </w:r>
          </w:p>
        </w:tc>
      </w:tr>
      <w:tr w:rsidR="00490939" w:rsidTr="00490939">
        <w:trPr>
          <w:trHeight w:val="234"/>
        </w:trPr>
        <w:tc>
          <w:tcPr>
            <w:tcW w:w="14445" w:type="dxa"/>
            <w:gridSpan w:val="5"/>
            <w:tcBorders>
              <w:top w:val="nil"/>
              <w:left w:val="nil"/>
              <w:bottom w:val="nil"/>
              <w:right w:val="nil"/>
            </w:tcBorders>
            <w:shd w:val="clear" w:color="auto" w:fill="auto"/>
            <w:noWrap/>
            <w:vAlign w:val="bottom"/>
            <w:hideMark/>
          </w:tcPr>
          <w:p w:rsidR="00490939" w:rsidRDefault="00490939">
            <w:pPr>
              <w:jc w:val="center"/>
              <w:rPr>
                <w:rFonts w:ascii="Arial" w:hAnsi="Arial" w:cs="Arial"/>
                <w:b/>
                <w:bCs/>
                <w:sz w:val="20"/>
                <w:szCs w:val="20"/>
                <w:u w:val="single"/>
              </w:rPr>
            </w:pPr>
            <w:r>
              <w:rPr>
                <w:rFonts w:ascii="Arial" w:hAnsi="Arial" w:cs="Arial"/>
                <w:b/>
                <w:bCs/>
                <w:sz w:val="20"/>
                <w:szCs w:val="20"/>
                <w:u w:val="single"/>
              </w:rPr>
              <w:t>Presupuesto Consolidado de Ingresos y Gastos</w:t>
            </w:r>
          </w:p>
        </w:tc>
      </w:tr>
      <w:tr w:rsidR="00490939" w:rsidTr="00490939">
        <w:trPr>
          <w:trHeight w:val="234"/>
        </w:trPr>
        <w:tc>
          <w:tcPr>
            <w:tcW w:w="14445" w:type="dxa"/>
            <w:gridSpan w:val="5"/>
            <w:tcBorders>
              <w:top w:val="nil"/>
              <w:left w:val="nil"/>
              <w:bottom w:val="nil"/>
              <w:right w:val="nil"/>
            </w:tcBorders>
            <w:shd w:val="clear" w:color="auto" w:fill="auto"/>
            <w:noWrap/>
            <w:vAlign w:val="bottom"/>
            <w:hideMark/>
          </w:tcPr>
          <w:p w:rsidR="00490939" w:rsidRDefault="00490939">
            <w:pPr>
              <w:jc w:val="center"/>
              <w:rPr>
                <w:rFonts w:ascii="Arial" w:hAnsi="Arial" w:cs="Arial"/>
                <w:b/>
                <w:bCs/>
                <w:sz w:val="20"/>
                <w:szCs w:val="20"/>
                <w:u w:val="single"/>
              </w:rPr>
            </w:pPr>
            <w:r>
              <w:rPr>
                <w:rFonts w:ascii="Arial" w:hAnsi="Arial" w:cs="Arial"/>
                <w:b/>
                <w:bCs/>
                <w:sz w:val="20"/>
                <w:szCs w:val="20"/>
                <w:u w:val="single"/>
              </w:rPr>
              <w:t>(*) 2016-2017-2018</w:t>
            </w:r>
          </w:p>
        </w:tc>
      </w:tr>
      <w:tr w:rsidR="00490939" w:rsidTr="00490939">
        <w:trPr>
          <w:trHeight w:val="234"/>
        </w:trPr>
        <w:tc>
          <w:tcPr>
            <w:tcW w:w="14445" w:type="dxa"/>
            <w:gridSpan w:val="5"/>
            <w:tcBorders>
              <w:top w:val="nil"/>
              <w:left w:val="nil"/>
              <w:bottom w:val="nil"/>
              <w:right w:val="nil"/>
            </w:tcBorders>
            <w:shd w:val="clear" w:color="auto" w:fill="auto"/>
            <w:noWrap/>
            <w:vAlign w:val="bottom"/>
            <w:hideMark/>
          </w:tcPr>
          <w:p w:rsidR="00490939" w:rsidRDefault="00490939">
            <w:pPr>
              <w:jc w:val="center"/>
              <w:rPr>
                <w:rFonts w:ascii="Arial" w:hAnsi="Arial" w:cs="Arial"/>
                <w:b/>
                <w:bCs/>
                <w:sz w:val="20"/>
                <w:szCs w:val="20"/>
                <w:u w:val="single"/>
              </w:rPr>
            </w:pPr>
            <w:r>
              <w:rPr>
                <w:rFonts w:ascii="Arial" w:hAnsi="Arial" w:cs="Arial"/>
                <w:b/>
                <w:bCs/>
                <w:sz w:val="20"/>
                <w:szCs w:val="20"/>
                <w:u w:val="single"/>
              </w:rPr>
              <w:t>(euros)</w:t>
            </w:r>
          </w:p>
        </w:tc>
      </w:tr>
      <w:tr w:rsidR="00490939" w:rsidTr="00490939">
        <w:trPr>
          <w:trHeight w:val="246"/>
        </w:trPr>
        <w:tc>
          <w:tcPr>
            <w:tcW w:w="8184" w:type="dxa"/>
            <w:tcBorders>
              <w:top w:val="nil"/>
              <w:left w:val="nil"/>
              <w:bottom w:val="nil"/>
              <w:right w:val="nil"/>
            </w:tcBorders>
            <w:shd w:val="clear" w:color="auto" w:fill="auto"/>
            <w:noWrap/>
            <w:vAlign w:val="bottom"/>
            <w:hideMark/>
          </w:tcPr>
          <w:p w:rsidR="00490939" w:rsidRDefault="00490939">
            <w:pPr>
              <w:jc w:val="center"/>
              <w:rPr>
                <w:rFonts w:ascii="Arial" w:hAnsi="Arial" w:cs="Arial"/>
                <w:b/>
                <w:bCs/>
                <w:color w:val="FFFFFF"/>
                <w:u w:val="single"/>
              </w:rPr>
            </w:pPr>
          </w:p>
        </w:tc>
        <w:tc>
          <w:tcPr>
            <w:tcW w:w="1379" w:type="dxa"/>
            <w:tcBorders>
              <w:top w:val="nil"/>
              <w:left w:val="nil"/>
              <w:bottom w:val="nil"/>
              <w:right w:val="nil"/>
            </w:tcBorders>
            <w:shd w:val="clear" w:color="auto" w:fill="auto"/>
            <w:noWrap/>
            <w:vAlign w:val="bottom"/>
            <w:hideMark/>
          </w:tcPr>
          <w:p w:rsidR="00490939" w:rsidRDefault="00490939">
            <w:pPr>
              <w:jc w:val="center"/>
              <w:rPr>
                <w:rFonts w:ascii="Arial" w:hAnsi="Arial" w:cs="Arial"/>
                <w:b/>
                <w:bCs/>
                <w:color w:val="FFFFFF"/>
                <w:u w:val="single"/>
              </w:rPr>
            </w:pPr>
          </w:p>
        </w:tc>
        <w:tc>
          <w:tcPr>
            <w:tcW w:w="1379" w:type="dxa"/>
            <w:tcBorders>
              <w:top w:val="nil"/>
              <w:left w:val="nil"/>
              <w:bottom w:val="nil"/>
              <w:right w:val="nil"/>
            </w:tcBorders>
            <w:shd w:val="clear" w:color="auto" w:fill="auto"/>
            <w:noWrap/>
            <w:vAlign w:val="bottom"/>
            <w:hideMark/>
          </w:tcPr>
          <w:p w:rsidR="00490939" w:rsidRDefault="00490939">
            <w:pPr>
              <w:jc w:val="center"/>
              <w:rPr>
                <w:rFonts w:ascii="Arial" w:hAnsi="Arial" w:cs="Arial"/>
                <w:b/>
                <w:bCs/>
                <w:color w:val="FFFFFF"/>
                <w:u w:val="single"/>
              </w:rPr>
            </w:pPr>
          </w:p>
        </w:tc>
        <w:tc>
          <w:tcPr>
            <w:tcW w:w="2124" w:type="dxa"/>
            <w:tcBorders>
              <w:top w:val="nil"/>
              <w:left w:val="nil"/>
              <w:bottom w:val="nil"/>
              <w:right w:val="nil"/>
            </w:tcBorders>
            <w:shd w:val="clear" w:color="auto" w:fill="auto"/>
            <w:noWrap/>
            <w:vAlign w:val="bottom"/>
            <w:hideMark/>
          </w:tcPr>
          <w:p w:rsidR="00490939" w:rsidRDefault="00490939">
            <w:pPr>
              <w:rPr>
                <w:rFonts w:ascii="Calibri" w:hAnsi="Calibri" w:cs="Calibri"/>
                <w:color w:val="000000"/>
                <w:sz w:val="22"/>
                <w:szCs w:val="22"/>
              </w:rPr>
            </w:pPr>
          </w:p>
        </w:tc>
        <w:tc>
          <w:tcPr>
            <w:tcW w:w="1379" w:type="dxa"/>
            <w:tcBorders>
              <w:top w:val="nil"/>
              <w:left w:val="nil"/>
              <w:bottom w:val="nil"/>
              <w:right w:val="nil"/>
            </w:tcBorders>
            <w:shd w:val="clear" w:color="auto" w:fill="auto"/>
            <w:noWrap/>
            <w:vAlign w:val="bottom"/>
            <w:hideMark/>
          </w:tcPr>
          <w:p w:rsidR="00490939" w:rsidRDefault="00490939">
            <w:pPr>
              <w:rPr>
                <w:rFonts w:ascii="Calibri" w:hAnsi="Calibri" w:cs="Calibri"/>
                <w:color w:val="000000"/>
                <w:sz w:val="22"/>
                <w:szCs w:val="22"/>
              </w:rPr>
            </w:pPr>
          </w:p>
        </w:tc>
      </w:tr>
      <w:tr w:rsidR="00490939" w:rsidTr="00490939">
        <w:trPr>
          <w:trHeight w:val="234"/>
        </w:trPr>
        <w:tc>
          <w:tcPr>
            <w:tcW w:w="8184" w:type="dxa"/>
            <w:tcBorders>
              <w:top w:val="single" w:sz="4" w:space="0" w:color="632523"/>
              <w:left w:val="single" w:sz="4" w:space="0" w:color="632523"/>
              <w:bottom w:val="single" w:sz="4" w:space="0" w:color="632523"/>
              <w:right w:val="single" w:sz="4" w:space="0" w:color="632523"/>
            </w:tcBorders>
            <w:shd w:val="clear" w:color="000000" w:fill="963634"/>
            <w:noWrap/>
            <w:vAlign w:val="bottom"/>
            <w:hideMark/>
          </w:tcPr>
          <w:p w:rsidR="00490939" w:rsidRDefault="00490939">
            <w:pPr>
              <w:rPr>
                <w:rFonts w:ascii="Arial" w:hAnsi="Arial" w:cs="Arial"/>
                <w:b/>
                <w:bCs/>
                <w:color w:val="FFFFFF"/>
                <w:sz w:val="20"/>
                <w:szCs w:val="20"/>
              </w:rPr>
            </w:pPr>
            <w:r>
              <w:rPr>
                <w:rFonts w:ascii="Arial" w:hAnsi="Arial" w:cs="Arial"/>
                <w:b/>
                <w:bCs/>
                <w:color w:val="FFFFFF"/>
                <w:sz w:val="20"/>
                <w:szCs w:val="20"/>
              </w:rPr>
              <w:t>INGRESOS</w:t>
            </w:r>
          </w:p>
        </w:tc>
        <w:tc>
          <w:tcPr>
            <w:tcW w:w="1379" w:type="dxa"/>
            <w:tcBorders>
              <w:top w:val="single" w:sz="4" w:space="0" w:color="632523"/>
              <w:left w:val="nil"/>
              <w:bottom w:val="single" w:sz="4" w:space="0" w:color="632523"/>
              <w:right w:val="single" w:sz="4" w:space="0" w:color="632523"/>
            </w:tcBorders>
            <w:shd w:val="clear" w:color="000000" w:fill="963634"/>
            <w:noWrap/>
            <w:vAlign w:val="bottom"/>
            <w:hideMark/>
          </w:tcPr>
          <w:p w:rsidR="00490939" w:rsidRDefault="00490939">
            <w:pPr>
              <w:jc w:val="center"/>
              <w:rPr>
                <w:rFonts w:ascii="Arial" w:hAnsi="Arial" w:cs="Arial"/>
                <w:b/>
                <w:bCs/>
                <w:color w:val="FFFFFF"/>
                <w:sz w:val="20"/>
                <w:szCs w:val="20"/>
              </w:rPr>
            </w:pPr>
            <w:r>
              <w:rPr>
                <w:rFonts w:ascii="Arial" w:hAnsi="Arial" w:cs="Arial"/>
                <w:b/>
                <w:bCs/>
                <w:color w:val="FFFFFF"/>
                <w:sz w:val="20"/>
                <w:szCs w:val="20"/>
              </w:rPr>
              <w:t>2016</w:t>
            </w:r>
          </w:p>
        </w:tc>
        <w:tc>
          <w:tcPr>
            <w:tcW w:w="1379" w:type="dxa"/>
            <w:tcBorders>
              <w:top w:val="single" w:sz="4" w:space="0" w:color="632523"/>
              <w:left w:val="nil"/>
              <w:bottom w:val="single" w:sz="4" w:space="0" w:color="632523"/>
              <w:right w:val="single" w:sz="4" w:space="0" w:color="632523"/>
            </w:tcBorders>
            <w:shd w:val="clear" w:color="000000" w:fill="963634"/>
            <w:noWrap/>
            <w:vAlign w:val="bottom"/>
            <w:hideMark/>
          </w:tcPr>
          <w:p w:rsidR="00490939" w:rsidRDefault="00490939">
            <w:pPr>
              <w:jc w:val="center"/>
              <w:rPr>
                <w:rFonts w:ascii="Arial" w:hAnsi="Arial" w:cs="Arial"/>
                <w:b/>
                <w:bCs/>
                <w:color w:val="FFFFFF"/>
                <w:sz w:val="20"/>
                <w:szCs w:val="20"/>
              </w:rPr>
            </w:pPr>
            <w:r>
              <w:rPr>
                <w:rFonts w:ascii="Arial" w:hAnsi="Arial" w:cs="Arial"/>
                <w:b/>
                <w:bCs/>
                <w:color w:val="FFFFFF"/>
                <w:sz w:val="20"/>
                <w:szCs w:val="20"/>
              </w:rPr>
              <w:t>PTO 2017</w:t>
            </w:r>
          </w:p>
        </w:tc>
        <w:tc>
          <w:tcPr>
            <w:tcW w:w="2124" w:type="dxa"/>
            <w:tcBorders>
              <w:top w:val="single" w:sz="4" w:space="0" w:color="632523"/>
              <w:left w:val="nil"/>
              <w:bottom w:val="single" w:sz="4" w:space="0" w:color="632523"/>
              <w:right w:val="single" w:sz="4" w:space="0" w:color="632523"/>
            </w:tcBorders>
            <w:shd w:val="clear" w:color="000000" w:fill="963634"/>
            <w:noWrap/>
            <w:vAlign w:val="bottom"/>
            <w:hideMark/>
          </w:tcPr>
          <w:p w:rsidR="00490939" w:rsidRDefault="00490939">
            <w:pPr>
              <w:jc w:val="center"/>
              <w:rPr>
                <w:rFonts w:ascii="Arial" w:hAnsi="Arial" w:cs="Arial"/>
                <w:b/>
                <w:bCs/>
                <w:color w:val="FFFFFF"/>
                <w:sz w:val="20"/>
                <w:szCs w:val="20"/>
              </w:rPr>
            </w:pPr>
            <w:r>
              <w:rPr>
                <w:rFonts w:ascii="Arial" w:hAnsi="Arial" w:cs="Arial"/>
                <w:b/>
                <w:bCs/>
                <w:color w:val="FFFFFF"/>
                <w:sz w:val="20"/>
                <w:szCs w:val="20"/>
              </w:rPr>
              <w:t>ESTIMADO 2017</w:t>
            </w:r>
          </w:p>
        </w:tc>
        <w:tc>
          <w:tcPr>
            <w:tcW w:w="1379" w:type="dxa"/>
            <w:tcBorders>
              <w:top w:val="single" w:sz="4" w:space="0" w:color="632523"/>
              <w:left w:val="nil"/>
              <w:bottom w:val="single" w:sz="4" w:space="0" w:color="632523"/>
              <w:right w:val="single" w:sz="4" w:space="0" w:color="632523"/>
            </w:tcBorders>
            <w:shd w:val="clear" w:color="000000" w:fill="963634"/>
            <w:noWrap/>
            <w:vAlign w:val="bottom"/>
            <w:hideMark/>
          </w:tcPr>
          <w:p w:rsidR="00490939" w:rsidRDefault="00490939">
            <w:pPr>
              <w:jc w:val="center"/>
              <w:rPr>
                <w:rFonts w:ascii="Arial" w:hAnsi="Arial" w:cs="Arial"/>
                <w:b/>
                <w:bCs/>
                <w:color w:val="FFFFFF"/>
                <w:sz w:val="20"/>
                <w:szCs w:val="20"/>
              </w:rPr>
            </w:pPr>
            <w:r>
              <w:rPr>
                <w:rFonts w:ascii="Arial" w:hAnsi="Arial" w:cs="Arial"/>
                <w:b/>
                <w:bCs/>
                <w:color w:val="FFFFFF"/>
                <w:sz w:val="20"/>
                <w:szCs w:val="20"/>
              </w:rPr>
              <w:t>2018</w:t>
            </w:r>
          </w:p>
        </w:tc>
      </w:tr>
      <w:tr w:rsidR="00490939" w:rsidTr="00490939">
        <w:trPr>
          <w:trHeight w:val="234"/>
        </w:trPr>
        <w:tc>
          <w:tcPr>
            <w:tcW w:w="8184" w:type="dxa"/>
            <w:tcBorders>
              <w:top w:val="nil"/>
              <w:left w:val="single" w:sz="4" w:space="0" w:color="632523"/>
              <w:bottom w:val="single" w:sz="4" w:space="0" w:color="632523"/>
              <w:right w:val="single" w:sz="4" w:space="0" w:color="632523"/>
            </w:tcBorders>
            <w:shd w:val="clear" w:color="auto" w:fill="auto"/>
            <w:noWrap/>
            <w:vAlign w:val="bottom"/>
            <w:hideMark/>
          </w:tcPr>
          <w:p w:rsidR="00490939" w:rsidRDefault="00490939">
            <w:pPr>
              <w:rPr>
                <w:rFonts w:ascii="Arial" w:hAnsi="Arial" w:cs="Arial"/>
                <w:sz w:val="18"/>
                <w:szCs w:val="18"/>
              </w:rPr>
            </w:pPr>
            <w:r>
              <w:rPr>
                <w:rFonts w:ascii="Arial" w:hAnsi="Arial" w:cs="Arial"/>
                <w:sz w:val="18"/>
                <w:szCs w:val="18"/>
              </w:rPr>
              <w:t>Ingresos de ONCE</w:t>
            </w:r>
          </w:p>
        </w:tc>
        <w:tc>
          <w:tcPr>
            <w:tcW w:w="1379" w:type="dxa"/>
            <w:tcBorders>
              <w:top w:val="nil"/>
              <w:left w:val="nil"/>
              <w:bottom w:val="single" w:sz="4" w:space="0" w:color="632523"/>
              <w:right w:val="single" w:sz="4" w:space="0" w:color="632523"/>
            </w:tcBorders>
            <w:shd w:val="clear" w:color="auto" w:fill="auto"/>
            <w:noWrap/>
            <w:vAlign w:val="bottom"/>
            <w:hideMark/>
          </w:tcPr>
          <w:p w:rsidR="00490939" w:rsidRDefault="00490939">
            <w:pPr>
              <w:jc w:val="right"/>
              <w:rPr>
                <w:rFonts w:ascii="Arial" w:hAnsi="Arial" w:cs="Arial"/>
                <w:sz w:val="18"/>
                <w:szCs w:val="18"/>
              </w:rPr>
            </w:pPr>
            <w:r>
              <w:rPr>
                <w:rFonts w:ascii="Arial" w:hAnsi="Arial" w:cs="Arial"/>
                <w:sz w:val="18"/>
                <w:szCs w:val="18"/>
              </w:rPr>
              <w:t>57.546.148</w:t>
            </w:r>
          </w:p>
        </w:tc>
        <w:tc>
          <w:tcPr>
            <w:tcW w:w="1379" w:type="dxa"/>
            <w:tcBorders>
              <w:top w:val="nil"/>
              <w:left w:val="nil"/>
              <w:bottom w:val="single" w:sz="4" w:space="0" w:color="632523"/>
              <w:right w:val="single" w:sz="4" w:space="0" w:color="632523"/>
            </w:tcBorders>
            <w:shd w:val="clear" w:color="auto" w:fill="auto"/>
            <w:noWrap/>
            <w:vAlign w:val="bottom"/>
            <w:hideMark/>
          </w:tcPr>
          <w:p w:rsidR="00490939" w:rsidRDefault="00490939">
            <w:pPr>
              <w:jc w:val="right"/>
              <w:rPr>
                <w:rFonts w:ascii="Arial" w:hAnsi="Arial" w:cs="Arial"/>
                <w:sz w:val="18"/>
                <w:szCs w:val="18"/>
              </w:rPr>
            </w:pPr>
            <w:r>
              <w:rPr>
                <w:rFonts w:ascii="Arial" w:hAnsi="Arial" w:cs="Arial"/>
                <w:sz w:val="18"/>
                <w:szCs w:val="18"/>
              </w:rPr>
              <w:t>56.700.000</w:t>
            </w:r>
          </w:p>
        </w:tc>
        <w:tc>
          <w:tcPr>
            <w:tcW w:w="2124" w:type="dxa"/>
            <w:tcBorders>
              <w:top w:val="nil"/>
              <w:left w:val="nil"/>
              <w:bottom w:val="single" w:sz="4" w:space="0" w:color="632523"/>
              <w:right w:val="single" w:sz="4" w:space="0" w:color="632523"/>
            </w:tcBorders>
            <w:shd w:val="clear" w:color="auto" w:fill="auto"/>
            <w:noWrap/>
            <w:vAlign w:val="bottom"/>
            <w:hideMark/>
          </w:tcPr>
          <w:p w:rsidR="00490939" w:rsidRDefault="00490939">
            <w:pPr>
              <w:jc w:val="right"/>
              <w:rPr>
                <w:rFonts w:ascii="Arial" w:hAnsi="Arial" w:cs="Arial"/>
                <w:sz w:val="18"/>
                <w:szCs w:val="18"/>
              </w:rPr>
            </w:pPr>
            <w:r>
              <w:rPr>
                <w:rFonts w:ascii="Arial" w:hAnsi="Arial" w:cs="Arial"/>
                <w:sz w:val="18"/>
                <w:szCs w:val="18"/>
              </w:rPr>
              <w:t>59.567.700</w:t>
            </w:r>
          </w:p>
        </w:tc>
        <w:tc>
          <w:tcPr>
            <w:tcW w:w="1379" w:type="dxa"/>
            <w:tcBorders>
              <w:top w:val="nil"/>
              <w:left w:val="nil"/>
              <w:bottom w:val="single" w:sz="4" w:space="0" w:color="632523"/>
              <w:right w:val="single" w:sz="4" w:space="0" w:color="632523"/>
            </w:tcBorders>
            <w:shd w:val="clear" w:color="auto" w:fill="auto"/>
            <w:noWrap/>
            <w:vAlign w:val="bottom"/>
            <w:hideMark/>
          </w:tcPr>
          <w:p w:rsidR="00490939" w:rsidRDefault="00490939">
            <w:pPr>
              <w:jc w:val="right"/>
              <w:rPr>
                <w:rFonts w:ascii="Arial" w:hAnsi="Arial" w:cs="Arial"/>
                <w:sz w:val="18"/>
                <w:szCs w:val="18"/>
              </w:rPr>
            </w:pPr>
            <w:r>
              <w:rPr>
                <w:rFonts w:ascii="Arial" w:hAnsi="Arial" w:cs="Arial"/>
                <w:sz w:val="18"/>
                <w:szCs w:val="18"/>
              </w:rPr>
              <w:t>59.610.000</w:t>
            </w:r>
          </w:p>
        </w:tc>
      </w:tr>
      <w:tr w:rsidR="00490939" w:rsidTr="00490939">
        <w:trPr>
          <w:trHeight w:val="234"/>
        </w:trPr>
        <w:tc>
          <w:tcPr>
            <w:tcW w:w="8184" w:type="dxa"/>
            <w:tcBorders>
              <w:top w:val="nil"/>
              <w:left w:val="single" w:sz="4" w:space="0" w:color="632523"/>
              <w:bottom w:val="single" w:sz="4" w:space="0" w:color="632523"/>
              <w:right w:val="single" w:sz="4" w:space="0" w:color="632523"/>
            </w:tcBorders>
            <w:shd w:val="clear" w:color="auto" w:fill="auto"/>
            <w:noWrap/>
            <w:vAlign w:val="bottom"/>
            <w:hideMark/>
          </w:tcPr>
          <w:p w:rsidR="00490939" w:rsidRDefault="00490939">
            <w:pPr>
              <w:rPr>
                <w:rFonts w:ascii="Arial" w:hAnsi="Arial" w:cs="Arial"/>
                <w:sz w:val="18"/>
                <w:szCs w:val="18"/>
              </w:rPr>
            </w:pPr>
            <w:r>
              <w:rPr>
                <w:rFonts w:ascii="Arial" w:hAnsi="Arial" w:cs="Arial"/>
                <w:sz w:val="18"/>
                <w:szCs w:val="18"/>
              </w:rPr>
              <w:t>Subvenciones FSE</w:t>
            </w:r>
          </w:p>
        </w:tc>
        <w:tc>
          <w:tcPr>
            <w:tcW w:w="1379" w:type="dxa"/>
            <w:tcBorders>
              <w:top w:val="nil"/>
              <w:left w:val="nil"/>
              <w:bottom w:val="single" w:sz="4" w:space="0" w:color="632523"/>
              <w:right w:val="single" w:sz="4" w:space="0" w:color="632523"/>
            </w:tcBorders>
            <w:shd w:val="clear" w:color="auto" w:fill="auto"/>
            <w:noWrap/>
            <w:vAlign w:val="bottom"/>
            <w:hideMark/>
          </w:tcPr>
          <w:p w:rsidR="00490939" w:rsidRDefault="00490939">
            <w:pPr>
              <w:jc w:val="right"/>
              <w:rPr>
                <w:rFonts w:ascii="Arial" w:hAnsi="Arial" w:cs="Arial"/>
                <w:sz w:val="18"/>
                <w:szCs w:val="18"/>
              </w:rPr>
            </w:pPr>
            <w:r>
              <w:rPr>
                <w:rFonts w:ascii="Arial" w:hAnsi="Arial" w:cs="Arial"/>
                <w:sz w:val="18"/>
                <w:szCs w:val="18"/>
              </w:rPr>
              <w:t>14.622.248</w:t>
            </w:r>
          </w:p>
        </w:tc>
        <w:tc>
          <w:tcPr>
            <w:tcW w:w="1379" w:type="dxa"/>
            <w:tcBorders>
              <w:top w:val="nil"/>
              <w:left w:val="nil"/>
              <w:bottom w:val="single" w:sz="4" w:space="0" w:color="632523"/>
              <w:right w:val="single" w:sz="4" w:space="0" w:color="632523"/>
            </w:tcBorders>
            <w:shd w:val="clear" w:color="auto" w:fill="auto"/>
            <w:noWrap/>
            <w:vAlign w:val="bottom"/>
            <w:hideMark/>
          </w:tcPr>
          <w:p w:rsidR="00490939" w:rsidRDefault="00490939">
            <w:pPr>
              <w:jc w:val="right"/>
              <w:rPr>
                <w:rFonts w:ascii="Arial" w:hAnsi="Arial" w:cs="Arial"/>
                <w:sz w:val="18"/>
                <w:szCs w:val="18"/>
              </w:rPr>
            </w:pPr>
            <w:r>
              <w:rPr>
                <w:rFonts w:ascii="Arial" w:hAnsi="Arial" w:cs="Arial"/>
                <w:sz w:val="18"/>
                <w:szCs w:val="18"/>
              </w:rPr>
              <w:t>26.025.592</w:t>
            </w:r>
          </w:p>
        </w:tc>
        <w:tc>
          <w:tcPr>
            <w:tcW w:w="2124" w:type="dxa"/>
            <w:tcBorders>
              <w:top w:val="nil"/>
              <w:left w:val="nil"/>
              <w:bottom w:val="single" w:sz="4" w:space="0" w:color="632523"/>
              <w:right w:val="single" w:sz="4" w:space="0" w:color="632523"/>
            </w:tcBorders>
            <w:shd w:val="clear" w:color="auto" w:fill="auto"/>
            <w:noWrap/>
            <w:vAlign w:val="bottom"/>
            <w:hideMark/>
          </w:tcPr>
          <w:p w:rsidR="00490939" w:rsidRDefault="00490939">
            <w:pPr>
              <w:jc w:val="right"/>
              <w:rPr>
                <w:rFonts w:ascii="Arial" w:hAnsi="Arial" w:cs="Arial"/>
                <w:sz w:val="18"/>
                <w:szCs w:val="18"/>
              </w:rPr>
            </w:pPr>
            <w:r>
              <w:rPr>
                <w:rFonts w:ascii="Arial" w:hAnsi="Arial" w:cs="Arial"/>
                <w:sz w:val="18"/>
                <w:szCs w:val="18"/>
              </w:rPr>
              <w:t>20.917.680</w:t>
            </w:r>
          </w:p>
        </w:tc>
        <w:tc>
          <w:tcPr>
            <w:tcW w:w="1379" w:type="dxa"/>
            <w:tcBorders>
              <w:top w:val="nil"/>
              <w:left w:val="nil"/>
              <w:bottom w:val="single" w:sz="4" w:space="0" w:color="632523"/>
              <w:right w:val="single" w:sz="4" w:space="0" w:color="632523"/>
            </w:tcBorders>
            <w:shd w:val="clear" w:color="auto" w:fill="auto"/>
            <w:noWrap/>
            <w:vAlign w:val="bottom"/>
            <w:hideMark/>
          </w:tcPr>
          <w:p w:rsidR="00490939" w:rsidRDefault="00490939">
            <w:pPr>
              <w:jc w:val="right"/>
              <w:rPr>
                <w:rFonts w:ascii="Arial" w:hAnsi="Arial" w:cs="Arial"/>
                <w:sz w:val="18"/>
                <w:szCs w:val="18"/>
              </w:rPr>
            </w:pPr>
            <w:r>
              <w:rPr>
                <w:rFonts w:ascii="Arial" w:hAnsi="Arial" w:cs="Arial"/>
                <w:sz w:val="18"/>
                <w:szCs w:val="18"/>
              </w:rPr>
              <w:t>32.581.806</w:t>
            </w:r>
          </w:p>
        </w:tc>
      </w:tr>
      <w:tr w:rsidR="00490939" w:rsidTr="00490939">
        <w:trPr>
          <w:trHeight w:val="234"/>
        </w:trPr>
        <w:tc>
          <w:tcPr>
            <w:tcW w:w="8184" w:type="dxa"/>
            <w:tcBorders>
              <w:top w:val="nil"/>
              <w:left w:val="single" w:sz="4" w:space="0" w:color="632523"/>
              <w:bottom w:val="single" w:sz="4" w:space="0" w:color="632523"/>
              <w:right w:val="single" w:sz="4" w:space="0" w:color="632523"/>
            </w:tcBorders>
            <w:shd w:val="clear" w:color="auto" w:fill="auto"/>
            <w:noWrap/>
            <w:vAlign w:val="bottom"/>
            <w:hideMark/>
          </w:tcPr>
          <w:p w:rsidR="00490939" w:rsidRDefault="00490939">
            <w:pPr>
              <w:rPr>
                <w:rFonts w:ascii="Arial" w:hAnsi="Arial" w:cs="Arial"/>
                <w:sz w:val="18"/>
                <w:szCs w:val="18"/>
              </w:rPr>
            </w:pPr>
            <w:r>
              <w:rPr>
                <w:rFonts w:ascii="Arial" w:hAnsi="Arial" w:cs="Arial"/>
                <w:sz w:val="18"/>
                <w:szCs w:val="18"/>
              </w:rPr>
              <w:t>Donaciones MEDALT</w:t>
            </w:r>
          </w:p>
        </w:tc>
        <w:tc>
          <w:tcPr>
            <w:tcW w:w="1379" w:type="dxa"/>
            <w:tcBorders>
              <w:top w:val="nil"/>
              <w:left w:val="nil"/>
              <w:bottom w:val="single" w:sz="4" w:space="0" w:color="632523"/>
              <w:right w:val="single" w:sz="4" w:space="0" w:color="632523"/>
            </w:tcBorders>
            <w:shd w:val="clear" w:color="auto" w:fill="auto"/>
            <w:noWrap/>
            <w:vAlign w:val="bottom"/>
            <w:hideMark/>
          </w:tcPr>
          <w:p w:rsidR="00490939" w:rsidRDefault="00490939">
            <w:pPr>
              <w:jc w:val="right"/>
              <w:rPr>
                <w:rFonts w:ascii="Arial" w:hAnsi="Arial" w:cs="Arial"/>
                <w:sz w:val="18"/>
                <w:szCs w:val="18"/>
              </w:rPr>
            </w:pPr>
            <w:r>
              <w:rPr>
                <w:rFonts w:ascii="Arial" w:hAnsi="Arial" w:cs="Arial"/>
                <w:sz w:val="18"/>
                <w:szCs w:val="18"/>
              </w:rPr>
              <w:t>1.146.198</w:t>
            </w:r>
          </w:p>
        </w:tc>
        <w:tc>
          <w:tcPr>
            <w:tcW w:w="1379" w:type="dxa"/>
            <w:tcBorders>
              <w:top w:val="nil"/>
              <w:left w:val="nil"/>
              <w:bottom w:val="single" w:sz="4" w:space="0" w:color="632523"/>
              <w:right w:val="single" w:sz="4" w:space="0" w:color="632523"/>
            </w:tcBorders>
            <w:shd w:val="clear" w:color="auto" w:fill="auto"/>
            <w:noWrap/>
            <w:vAlign w:val="bottom"/>
            <w:hideMark/>
          </w:tcPr>
          <w:p w:rsidR="00490939" w:rsidRDefault="00490939">
            <w:pPr>
              <w:jc w:val="right"/>
              <w:rPr>
                <w:rFonts w:ascii="Arial" w:hAnsi="Arial" w:cs="Arial"/>
                <w:sz w:val="18"/>
                <w:szCs w:val="18"/>
              </w:rPr>
            </w:pPr>
            <w:r>
              <w:rPr>
                <w:rFonts w:ascii="Arial" w:hAnsi="Arial" w:cs="Arial"/>
                <w:sz w:val="18"/>
                <w:szCs w:val="18"/>
              </w:rPr>
              <w:t>500.000</w:t>
            </w:r>
          </w:p>
        </w:tc>
        <w:tc>
          <w:tcPr>
            <w:tcW w:w="2124" w:type="dxa"/>
            <w:tcBorders>
              <w:top w:val="nil"/>
              <w:left w:val="nil"/>
              <w:bottom w:val="single" w:sz="4" w:space="0" w:color="632523"/>
              <w:right w:val="single" w:sz="4" w:space="0" w:color="632523"/>
            </w:tcBorders>
            <w:shd w:val="clear" w:color="auto" w:fill="auto"/>
            <w:noWrap/>
            <w:vAlign w:val="bottom"/>
            <w:hideMark/>
          </w:tcPr>
          <w:p w:rsidR="00490939" w:rsidRDefault="00490939">
            <w:pPr>
              <w:jc w:val="right"/>
              <w:rPr>
                <w:rFonts w:ascii="Arial" w:hAnsi="Arial" w:cs="Arial"/>
                <w:sz w:val="18"/>
                <w:szCs w:val="18"/>
              </w:rPr>
            </w:pPr>
            <w:r>
              <w:rPr>
                <w:rFonts w:ascii="Arial" w:hAnsi="Arial" w:cs="Arial"/>
                <w:sz w:val="18"/>
                <w:szCs w:val="18"/>
              </w:rPr>
              <w:t>1.127.142</w:t>
            </w:r>
          </w:p>
        </w:tc>
        <w:tc>
          <w:tcPr>
            <w:tcW w:w="1379" w:type="dxa"/>
            <w:tcBorders>
              <w:top w:val="nil"/>
              <w:left w:val="nil"/>
              <w:bottom w:val="single" w:sz="4" w:space="0" w:color="632523"/>
              <w:right w:val="single" w:sz="4" w:space="0" w:color="632523"/>
            </w:tcBorders>
            <w:shd w:val="clear" w:color="auto" w:fill="auto"/>
            <w:noWrap/>
            <w:vAlign w:val="bottom"/>
            <w:hideMark/>
          </w:tcPr>
          <w:p w:rsidR="00490939" w:rsidRDefault="00490939">
            <w:pPr>
              <w:jc w:val="right"/>
              <w:rPr>
                <w:rFonts w:ascii="Arial" w:hAnsi="Arial" w:cs="Arial"/>
                <w:sz w:val="18"/>
                <w:szCs w:val="18"/>
              </w:rPr>
            </w:pPr>
            <w:r>
              <w:rPr>
                <w:rFonts w:ascii="Arial" w:hAnsi="Arial" w:cs="Arial"/>
                <w:sz w:val="18"/>
                <w:szCs w:val="18"/>
              </w:rPr>
              <w:t>1.100.000</w:t>
            </w:r>
          </w:p>
        </w:tc>
      </w:tr>
      <w:tr w:rsidR="00490939" w:rsidTr="00490939">
        <w:trPr>
          <w:trHeight w:val="234"/>
        </w:trPr>
        <w:tc>
          <w:tcPr>
            <w:tcW w:w="8184" w:type="dxa"/>
            <w:tcBorders>
              <w:top w:val="nil"/>
              <w:left w:val="single" w:sz="4" w:space="0" w:color="632523"/>
              <w:bottom w:val="single" w:sz="4" w:space="0" w:color="632523"/>
              <w:right w:val="single" w:sz="4" w:space="0" w:color="632523"/>
            </w:tcBorders>
            <w:shd w:val="clear" w:color="auto" w:fill="auto"/>
            <w:noWrap/>
            <w:vAlign w:val="bottom"/>
            <w:hideMark/>
          </w:tcPr>
          <w:p w:rsidR="00490939" w:rsidRDefault="00490939">
            <w:pPr>
              <w:rPr>
                <w:rFonts w:ascii="Arial" w:hAnsi="Arial" w:cs="Arial"/>
                <w:sz w:val="18"/>
                <w:szCs w:val="18"/>
              </w:rPr>
            </w:pPr>
            <w:r>
              <w:rPr>
                <w:rFonts w:ascii="Arial" w:hAnsi="Arial" w:cs="Arial"/>
                <w:sz w:val="18"/>
                <w:szCs w:val="18"/>
              </w:rPr>
              <w:t>Otros ingresos subvenciones y anulaciones.</w:t>
            </w:r>
          </w:p>
        </w:tc>
        <w:tc>
          <w:tcPr>
            <w:tcW w:w="1379" w:type="dxa"/>
            <w:tcBorders>
              <w:top w:val="nil"/>
              <w:left w:val="nil"/>
              <w:bottom w:val="single" w:sz="4" w:space="0" w:color="632523"/>
              <w:right w:val="single" w:sz="4" w:space="0" w:color="632523"/>
            </w:tcBorders>
            <w:shd w:val="clear" w:color="auto" w:fill="auto"/>
            <w:noWrap/>
            <w:vAlign w:val="bottom"/>
            <w:hideMark/>
          </w:tcPr>
          <w:p w:rsidR="00490939" w:rsidRDefault="00490939">
            <w:pPr>
              <w:jc w:val="right"/>
              <w:rPr>
                <w:rFonts w:ascii="Arial" w:hAnsi="Arial" w:cs="Arial"/>
                <w:sz w:val="18"/>
                <w:szCs w:val="18"/>
              </w:rPr>
            </w:pPr>
            <w:r>
              <w:rPr>
                <w:rFonts w:ascii="Arial" w:hAnsi="Arial" w:cs="Arial"/>
                <w:sz w:val="18"/>
                <w:szCs w:val="18"/>
              </w:rPr>
              <w:t>3.064.398</w:t>
            </w:r>
          </w:p>
        </w:tc>
        <w:tc>
          <w:tcPr>
            <w:tcW w:w="1379" w:type="dxa"/>
            <w:tcBorders>
              <w:top w:val="nil"/>
              <w:left w:val="nil"/>
              <w:bottom w:val="single" w:sz="4" w:space="0" w:color="632523"/>
              <w:right w:val="single" w:sz="4" w:space="0" w:color="632523"/>
            </w:tcBorders>
            <w:shd w:val="clear" w:color="auto" w:fill="auto"/>
            <w:noWrap/>
            <w:vAlign w:val="bottom"/>
            <w:hideMark/>
          </w:tcPr>
          <w:p w:rsidR="00490939" w:rsidRDefault="00490939">
            <w:pPr>
              <w:jc w:val="right"/>
              <w:rPr>
                <w:rFonts w:ascii="Arial" w:hAnsi="Arial" w:cs="Arial"/>
                <w:sz w:val="18"/>
                <w:szCs w:val="18"/>
              </w:rPr>
            </w:pPr>
            <w:r>
              <w:rPr>
                <w:rFonts w:ascii="Arial" w:hAnsi="Arial" w:cs="Arial"/>
                <w:sz w:val="18"/>
                <w:szCs w:val="18"/>
              </w:rPr>
              <w:t>2.169.151</w:t>
            </w:r>
          </w:p>
        </w:tc>
        <w:tc>
          <w:tcPr>
            <w:tcW w:w="2124" w:type="dxa"/>
            <w:tcBorders>
              <w:top w:val="nil"/>
              <w:left w:val="nil"/>
              <w:bottom w:val="single" w:sz="4" w:space="0" w:color="632523"/>
              <w:right w:val="single" w:sz="4" w:space="0" w:color="632523"/>
            </w:tcBorders>
            <w:shd w:val="clear" w:color="auto" w:fill="auto"/>
            <w:noWrap/>
            <w:vAlign w:val="bottom"/>
            <w:hideMark/>
          </w:tcPr>
          <w:p w:rsidR="00490939" w:rsidRDefault="00490939">
            <w:pPr>
              <w:jc w:val="right"/>
              <w:rPr>
                <w:rFonts w:ascii="Arial" w:hAnsi="Arial" w:cs="Arial"/>
                <w:sz w:val="18"/>
                <w:szCs w:val="18"/>
              </w:rPr>
            </w:pPr>
            <w:r>
              <w:rPr>
                <w:rFonts w:ascii="Arial" w:hAnsi="Arial" w:cs="Arial"/>
                <w:sz w:val="18"/>
                <w:szCs w:val="18"/>
              </w:rPr>
              <w:t>4.084.210</w:t>
            </w:r>
          </w:p>
        </w:tc>
        <w:tc>
          <w:tcPr>
            <w:tcW w:w="1379" w:type="dxa"/>
            <w:tcBorders>
              <w:top w:val="nil"/>
              <w:left w:val="nil"/>
              <w:bottom w:val="single" w:sz="4" w:space="0" w:color="632523"/>
              <w:right w:val="single" w:sz="4" w:space="0" w:color="632523"/>
            </w:tcBorders>
            <w:shd w:val="clear" w:color="auto" w:fill="auto"/>
            <w:noWrap/>
            <w:vAlign w:val="bottom"/>
            <w:hideMark/>
          </w:tcPr>
          <w:p w:rsidR="00490939" w:rsidRDefault="00490939">
            <w:pPr>
              <w:jc w:val="right"/>
              <w:rPr>
                <w:rFonts w:ascii="Arial" w:hAnsi="Arial" w:cs="Arial"/>
                <w:sz w:val="18"/>
                <w:szCs w:val="18"/>
              </w:rPr>
            </w:pPr>
            <w:r>
              <w:rPr>
                <w:rFonts w:ascii="Arial" w:hAnsi="Arial" w:cs="Arial"/>
                <w:sz w:val="18"/>
                <w:szCs w:val="18"/>
              </w:rPr>
              <w:t>3.021.964</w:t>
            </w:r>
          </w:p>
        </w:tc>
      </w:tr>
      <w:tr w:rsidR="00490939" w:rsidTr="00490939">
        <w:trPr>
          <w:trHeight w:val="234"/>
        </w:trPr>
        <w:tc>
          <w:tcPr>
            <w:tcW w:w="8184" w:type="dxa"/>
            <w:tcBorders>
              <w:top w:val="nil"/>
              <w:left w:val="single" w:sz="4" w:space="0" w:color="632523"/>
              <w:bottom w:val="single" w:sz="4" w:space="0" w:color="632523"/>
              <w:right w:val="single" w:sz="4" w:space="0" w:color="632523"/>
            </w:tcBorders>
            <w:shd w:val="clear" w:color="000000" w:fill="963634"/>
            <w:noWrap/>
            <w:vAlign w:val="bottom"/>
            <w:hideMark/>
          </w:tcPr>
          <w:p w:rsidR="00490939" w:rsidRDefault="00490939">
            <w:pPr>
              <w:jc w:val="center"/>
              <w:rPr>
                <w:rFonts w:ascii="Arial" w:hAnsi="Arial" w:cs="Arial"/>
                <w:b/>
                <w:bCs/>
                <w:color w:val="FFFFFF"/>
                <w:sz w:val="18"/>
                <w:szCs w:val="18"/>
              </w:rPr>
            </w:pPr>
            <w:r>
              <w:rPr>
                <w:rFonts w:ascii="Arial" w:hAnsi="Arial" w:cs="Arial"/>
                <w:b/>
                <w:bCs/>
                <w:color w:val="FFFFFF"/>
                <w:sz w:val="18"/>
                <w:szCs w:val="18"/>
              </w:rPr>
              <w:t>TOTAL INGRESOS REALES</w:t>
            </w:r>
          </w:p>
        </w:tc>
        <w:tc>
          <w:tcPr>
            <w:tcW w:w="1379" w:type="dxa"/>
            <w:tcBorders>
              <w:top w:val="nil"/>
              <w:left w:val="nil"/>
              <w:bottom w:val="single" w:sz="4" w:space="0" w:color="632523"/>
              <w:right w:val="single" w:sz="4" w:space="0" w:color="632523"/>
            </w:tcBorders>
            <w:shd w:val="clear" w:color="000000" w:fill="963634"/>
            <w:noWrap/>
            <w:vAlign w:val="bottom"/>
            <w:hideMark/>
          </w:tcPr>
          <w:p w:rsidR="00490939" w:rsidRDefault="00490939">
            <w:pPr>
              <w:jc w:val="right"/>
              <w:rPr>
                <w:rFonts w:ascii="Arial" w:hAnsi="Arial" w:cs="Arial"/>
                <w:b/>
                <w:bCs/>
                <w:color w:val="FFFFFF"/>
                <w:sz w:val="18"/>
                <w:szCs w:val="18"/>
              </w:rPr>
            </w:pPr>
            <w:r>
              <w:rPr>
                <w:rFonts w:ascii="Arial" w:hAnsi="Arial" w:cs="Arial"/>
                <w:b/>
                <w:bCs/>
                <w:color w:val="FFFFFF"/>
                <w:sz w:val="18"/>
                <w:szCs w:val="18"/>
              </w:rPr>
              <w:t>76.378.992</w:t>
            </w:r>
          </w:p>
        </w:tc>
        <w:tc>
          <w:tcPr>
            <w:tcW w:w="1379" w:type="dxa"/>
            <w:tcBorders>
              <w:top w:val="nil"/>
              <w:left w:val="nil"/>
              <w:bottom w:val="single" w:sz="4" w:space="0" w:color="632523"/>
              <w:right w:val="single" w:sz="4" w:space="0" w:color="632523"/>
            </w:tcBorders>
            <w:shd w:val="clear" w:color="000000" w:fill="963634"/>
            <w:noWrap/>
            <w:vAlign w:val="bottom"/>
            <w:hideMark/>
          </w:tcPr>
          <w:p w:rsidR="00490939" w:rsidRDefault="00490939">
            <w:pPr>
              <w:jc w:val="right"/>
              <w:rPr>
                <w:rFonts w:ascii="Arial" w:hAnsi="Arial" w:cs="Arial"/>
                <w:b/>
                <w:bCs/>
                <w:color w:val="FFFFFF"/>
                <w:sz w:val="18"/>
                <w:szCs w:val="18"/>
              </w:rPr>
            </w:pPr>
            <w:r>
              <w:rPr>
                <w:rFonts w:ascii="Arial" w:hAnsi="Arial" w:cs="Arial"/>
                <w:b/>
                <w:bCs/>
                <w:color w:val="FFFFFF"/>
                <w:sz w:val="18"/>
                <w:szCs w:val="18"/>
              </w:rPr>
              <w:t>85.394.743</w:t>
            </w:r>
          </w:p>
        </w:tc>
        <w:tc>
          <w:tcPr>
            <w:tcW w:w="2124" w:type="dxa"/>
            <w:tcBorders>
              <w:top w:val="nil"/>
              <w:left w:val="nil"/>
              <w:bottom w:val="single" w:sz="4" w:space="0" w:color="632523"/>
              <w:right w:val="single" w:sz="4" w:space="0" w:color="632523"/>
            </w:tcBorders>
            <w:shd w:val="clear" w:color="000000" w:fill="963634"/>
            <w:noWrap/>
            <w:vAlign w:val="bottom"/>
            <w:hideMark/>
          </w:tcPr>
          <w:p w:rsidR="00490939" w:rsidRDefault="00490939">
            <w:pPr>
              <w:jc w:val="right"/>
              <w:rPr>
                <w:rFonts w:ascii="Arial" w:hAnsi="Arial" w:cs="Arial"/>
                <w:b/>
                <w:bCs/>
                <w:color w:val="FFFFFF"/>
                <w:sz w:val="18"/>
                <w:szCs w:val="18"/>
              </w:rPr>
            </w:pPr>
            <w:r>
              <w:rPr>
                <w:rFonts w:ascii="Arial" w:hAnsi="Arial" w:cs="Arial"/>
                <w:b/>
                <w:bCs/>
                <w:color w:val="FFFFFF"/>
                <w:sz w:val="18"/>
                <w:szCs w:val="18"/>
              </w:rPr>
              <w:t>85.696.732</w:t>
            </w:r>
          </w:p>
        </w:tc>
        <w:tc>
          <w:tcPr>
            <w:tcW w:w="1379" w:type="dxa"/>
            <w:tcBorders>
              <w:top w:val="nil"/>
              <w:left w:val="nil"/>
              <w:bottom w:val="single" w:sz="4" w:space="0" w:color="632523"/>
              <w:right w:val="single" w:sz="4" w:space="0" w:color="632523"/>
            </w:tcBorders>
            <w:shd w:val="clear" w:color="000000" w:fill="963634"/>
            <w:noWrap/>
            <w:vAlign w:val="bottom"/>
            <w:hideMark/>
          </w:tcPr>
          <w:p w:rsidR="00490939" w:rsidRDefault="00490939">
            <w:pPr>
              <w:jc w:val="right"/>
              <w:rPr>
                <w:rFonts w:ascii="Arial" w:hAnsi="Arial" w:cs="Arial"/>
                <w:b/>
                <w:bCs/>
                <w:color w:val="FFFFFF"/>
                <w:sz w:val="18"/>
                <w:szCs w:val="18"/>
              </w:rPr>
            </w:pPr>
            <w:r>
              <w:rPr>
                <w:rFonts w:ascii="Arial" w:hAnsi="Arial" w:cs="Arial"/>
                <w:b/>
                <w:bCs/>
                <w:color w:val="FFFFFF"/>
                <w:sz w:val="18"/>
                <w:szCs w:val="18"/>
              </w:rPr>
              <w:t>96.313.770</w:t>
            </w:r>
          </w:p>
        </w:tc>
      </w:tr>
      <w:tr w:rsidR="00490939" w:rsidTr="00490939">
        <w:trPr>
          <w:trHeight w:val="234"/>
        </w:trPr>
        <w:tc>
          <w:tcPr>
            <w:tcW w:w="8184" w:type="dxa"/>
            <w:tcBorders>
              <w:top w:val="nil"/>
              <w:left w:val="nil"/>
              <w:bottom w:val="nil"/>
              <w:right w:val="nil"/>
            </w:tcBorders>
            <w:shd w:val="clear" w:color="auto" w:fill="auto"/>
            <w:noWrap/>
            <w:vAlign w:val="bottom"/>
            <w:hideMark/>
          </w:tcPr>
          <w:p w:rsidR="00490939" w:rsidRDefault="00490939">
            <w:pPr>
              <w:rPr>
                <w:rFonts w:ascii="Arial" w:hAnsi="Arial" w:cs="Arial"/>
                <w:sz w:val="18"/>
                <w:szCs w:val="18"/>
              </w:rPr>
            </w:pPr>
          </w:p>
        </w:tc>
        <w:tc>
          <w:tcPr>
            <w:tcW w:w="1379" w:type="dxa"/>
            <w:tcBorders>
              <w:top w:val="nil"/>
              <w:left w:val="nil"/>
              <w:bottom w:val="nil"/>
              <w:right w:val="nil"/>
            </w:tcBorders>
            <w:shd w:val="clear" w:color="auto" w:fill="auto"/>
            <w:noWrap/>
            <w:vAlign w:val="bottom"/>
            <w:hideMark/>
          </w:tcPr>
          <w:p w:rsidR="00490939" w:rsidRDefault="00490939">
            <w:pPr>
              <w:rPr>
                <w:rFonts w:ascii="Arial" w:hAnsi="Arial" w:cs="Arial"/>
                <w:sz w:val="18"/>
                <w:szCs w:val="18"/>
              </w:rPr>
            </w:pPr>
          </w:p>
        </w:tc>
        <w:tc>
          <w:tcPr>
            <w:tcW w:w="1379" w:type="dxa"/>
            <w:tcBorders>
              <w:top w:val="nil"/>
              <w:left w:val="nil"/>
              <w:bottom w:val="nil"/>
              <w:right w:val="nil"/>
            </w:tcBorders>
            <w:shd w:val="clear" w:color="auto" w:fill="auto"/>
            <w:noWrap/>
            <w:vAlign w:val="bottom"/>
            <w:hideMark/>
          </w:tcPr>
          <w:p w:rsidR="00490939" w:rsidRDefault="00490939">
            <w:pPr>
              <w:rPr>
                <w:rFonts w:ascii="Arial" w:hAnsi="Arial" w:cs="Arial"/>
                <w:sz w:val="18"/>
                <w:szCs w:val="18"/>
              </w:rPr>
            </w:pPr>
          </w:p>
        </w:tc>
        <w:tc>
          <w:tcPr>
            <w:tcW w:w="2124" w:type="dxa"/>
            <w:tcBorders>
              <w:top w:val="nil"/>
              <w:left w:val="nil"/>
              <w:bottom w:val="nil"/>
              <w:right w:val="nil"/>
            </w:tcBorders>
            <w:shd w:val="clear" w:color="auto" w:fill="auto"/>
            <w:noWrap/>
            <w:vAlign w:val="bottom"/>
            <w:hideMark/>
          </w:tcPr>
          <w:p w:rsidR="00490939" w:rsidRDefault="00490939">
            <w:pPr>
              <w:rPr>
                <w:rFonts w:ascii="Arial" w:hAnsi="Arial" w:cs="Arial"/>
                <w:sz w:val="18"/>
                <w:szCs w:val="18"/>
              </w:rPr>
            </w:pPr>
          </w:p>
        </w:tc>
        <w:tc>
          <w:tcPr>
            <w:tcW w:w="1379" w:type="dxa"/>
            <w:tcBorders>
              <w:top w:val="nil"/>
              <w:left w:val="nil"/>
              <w:bottom w:val="nil"/>
              <w:right w:val="nil"/>
            </w:tcBorders>
            <w:shd w:val="clear" w:color="auto" w:fill="auto"/>
            <w:noWrap/>
            <w:vAlign w:val="bottom"/>
            <w:hideMark/>
          </w:tcPr>
          <w:p w:rsidR="00490939" w:rsidRDefault="00490939">
            <w:pPr>
              <w:rPr>
                <w:rFonts w:ascii="Arial" w:hAnsi="Arial" w:cs="Arial"/>
                <w:sz w:val="18"/>
                <w:szCs w:val="18"/>
              </w:rPr>
            </w:pPr>
          </w:p>
        </w:tc>
      </w:tr>
      <w:tr w:rsidR="00490939" w:rsidTr="00490939">
        <w:trPr>
          <w:trHeight w:val="234"/>
        </w:trPr>
        <w:tc>
          <w:tcPr>
            <w:tcW w:w="8184" w:type="dxa"/>
            <w:tcBorders>
              <w:top w:val="nil"/>
              <w:left w:val="nil"/>
              <w:bottom w:val="nil"/>
              <w:right w:val="nil"/>
            </w:tcBorders>
            <w:shd w:val="clear" w:color="auto" w:fill="auto"/>
            <w:noWrap/>
            <w:vAlign w:val="bottom"/>
            <w:hideMark/>
          </w:tcPr>
          <w:p w:rsidR="00490939" w:rsidRDefault="00490939">
            <w:pPr>
              <w:rPr>
                <w:rFonts w:ascii="Arial" w:hAnsi="Arial" w:cs="Arial"/>
                <w:sz w:val="18"/>
                <w:szCs w:val="18"/>
              </w:rPr>
            </w:pPr>
          </w:p>
        </w:tc>
        <w:tc>
          <w:tcPr>
            <w:tcW w:w="1379" w:type="dxa"/>
            <w:tcBorders>
              <w:top w:val="nil"/>
              <w:left w:val="nil"/>
              <w:bottom w:val="nil"/>
              <w:right w:val="nil"/>
            </w:tcBorders>
            <w:shd w:val="clear" w:color="auto" w:fill="auto"/>
            <w:noWrap/>
            <w:vAlign w:val="bottom"/>
            <w:hideMark/>
          </w:tcPr>
          <w:p w:rsidR="00490939" w:rsidRDefault="00490939">
            <w:pPr>
              <w:rPr>
                <w:rFonts w:ascii="Arial" w:hAnsi="Arial" w:cs="Arial"/>
                <w:sz w:val="18"/>
                <w:szCs w:val="18"/>
              </w:rPr>
            </w:pPr>
          </w:p>
        </w:tc>
        <w:tc>
          <w:tcPr>
            <w:tcW w:w="1379" w:type="dxa"/>
            <w:tcBorders>
              <w:top w:val="nil"/>
              <w:left w:val="nil"/>
              <w:bottom w:val="nil"/>
              <w:right w:val="nil"/>
            </w:tcBorders>
            <w:shd w:val="clear" w:color="auto" w:fill="auto"/>
            <w:noWrap/>
            <w:vAlign w:val="bottom"/>
            <w:hideMark/>
          </w:tcPr>
          <w:p w:rsidR="00490939" w:rsidRDefault="00490939">
            <w:pPr>
              <w:rPr>
                <w:rFonts w:ascii="Arial" w:hAnsi="Arial" w:cs="Arial"/>
                <w:sz w:val="18"/>
                <w:szCs w:val="18"/>
              </w:rPr>
            </w:pPr>
          </w:p>
        </w:tc>
        <w:tc>
          <w:tcPr>
            <w:tcW w:w="2124" w:type="dxa"/>
            <w:tcBorders>
              <w:top w:val="nil"/>
              <w:left w:val="nil"/>
              <w:bottom w:val="nil"/>
              <w:right w:val="nil"/>
            </w:tcBorders>
            <w:shd w:val="clear" w:color="auto" w:fill="auto"/>
            <w:noWrap/>
            <w:vAlign w:val="bottom"/>
            <w:hideMark/>
          </w:tcPr>
          <w:p w:rsidR="00490939" w:rsidRDefault="00490939">
            <w:pPr>
              <w:rPr>
                <w:rFonts w:ascii="Arial" w:hAnsi="Arial" w:cs="Arial"/>
                <w:sz w:val="18"/>
                <w:szCs w:val="18"/>
              </w:rPr>
            </w:pPr>
          </w:p>
        </w:tc>
        <w:tc>
          <w:tcPr>
            <w:tcW w:w="1379" w:type="dxa"/>
            <w:tcBorders>
              <w:top w:val="nil"/>
              <w:left w:val="nil"/>
              <w:bottom w:val="nil"/>
              <w:right w:val="nil"/>
            </w:tcBorders>
            <w:shd w:val="clear" w:color="auto" w:fill="auto"/>
            <w:noWrap/>
            <w:vAlign w:val="bottom"/>
            <w:hideMark/>
          </w:tcPr>
          <w:p w:rsidR="00490939" w:rsidRDefault="00490939">
            <w:pPr>
              <w:rPr>
                <w:rFonts w:ascii="Arial" w:hAnsi="Arial" w:cs="Arial"/>
                <w:sz w:val="18"/>
                <w:szCs w:val="18"/>
              </w:rPr>
            </w:pPr>
          </w:p>
        </w:tc>
      </w:tr>
      <w:tr w:rsidR="00490939" w:rsidTr="00490939">
        <w:trPr>
          <w:trHeight w:val="234"/>
        </w:trPr>
        <w:tc>
          <w:tcPr>
            <w:tcW w:w="8184" w:type="dxa"/>
            <w:tcBorders>
              <w:top w:val="single" w:sz="4" w:space="0" w:color="632523"/>
              <w:left w:val="single" w:sz="4" w:space="0" w:color="632523"/>
              <w:bottom w:val="single" w:sz="4" w:space="0" w:color="632523"/>
              <w:right w:val="single" w:sz="4" w:space="0" w:color="632523"/>
            </w:tcBorders>
            <w:shd w:val="clear" w:color="000000" w:fill="963634"/>
            <w:noWrap/>
            <w:vAlign w:val="bottom"/>
            <w:hideMark/>
          </w:tcPr>
          <w:p w:rsidR="00490939" w:rsidRDefault="00490939">
            <w:pPr>
              <w:rPr>
                <w:rFonts w:ascii="Arial" w:hAnsi="Arial" w:cs="Arial"/>
                <w:b/>
                <w:bCs/>
                <w:color w:val="FFFFFF"/>
                <w:sz w:val="20"/>
                <w:szCs w:val="20"/>
              </w:rPr>
            </w:pPr>
            <w:r>
              <w:rPr>
                <w:rFonts w:ascii="Arial" w:hAnsi="Arial" w:cs="Arial"/>
                <w:b/>
                <w:bCs/>
                <w:color w:val="FFFFFF"/>
                <w:sz w:val="20"/>
                <w:szCs w:val="20"/>
              </w:rPr>
              <w:t>GASTOS</w:t>
            </w:r>
          </w:p>
        </w:tc>
        <w:tc>
          <w:tcPr>
            <w:tcW w:w="1379" w:type="dxa"/>
            <w:tcBorders>
              <w:top w:val="single" w:sz="4" w:space="0" w:color="632523"/>
              <w:left w:val="nil"/>
              <w:bottom w:val="single" w:sz="4" w:space="0" w:color="632523"/>
              <w:right w:val="single" w:sz="4" w:space="0" w:color="632523"/>
            </w:tcBorders>
            <w:shd w:val="clear" w:color="000000" w:fill="963634"/>
            <w:noWrap/>
            <w:vAlign w:val="bottom"/>
            <w:hideMark/>
          </w:tcPr>
          <w:p w:rsidR="00490939" w:rsidRDefault="00490939">
            <w:pPr>
              <w:jc w:val="center"/>
              <w:rPr>
                <w:rFonts w:ascii="Arial" w:hAnsi="Arial" w:cs="Arial"/>
                <w:b/>
                <w:bCs/>
                <w:color w:val="FFFFFF"/>
                <w:sz w:val="20"/>
                <w:szCs w:val="20"/>
              </w:rPr>
            </w:pPr>
            <w:r>
              <w:rPr>
                <w:rFonts w:ascii="Arial" w:hAnsi="Arial" w:cs="Arial"/>
                <w:b/>
                <w:bCs/>
                <w:color w:val="FFFFFF"/>
                <w:sz w:val="20"/>
                <w:szCs w:val="20"/>
              </w:rPr>
              <w:t>2016</w:t>
            </w:r>
          </w:p>
        </w:tc>
        <w:tc>
          <w:tcPr>
            <w:tcW w:w="1379" w:type="dxa"/>
            <w:tcBorders>
              <w:top w:val="single" w:sz="4" w:space="0" w:color="632523"/>
              <w:left w:val="nil"/>
              <w:bottom w:val="single" w:sz="4" w:space="0" w:color="632523"/>
              <w:right w:val="single" w:sz="4" w:space="0" w:color="632523"/>
            </w:tcBorders>
            <w:shd w:val="clear" w:color="000000" w:fill="963634"/>
            <w:noWrap/>
            <w:vAlign w:val="bottom"/>
            <w:hideMark/>
          </w:tcPr>
          <w:p w:rsidR="00490939" w:rsidRDefault="00490939">
            <w:pPr>
              <w:jc w:val="center"/>
              <w:rPr>
                <w:rFonts w:ascii="Arial" w:hAnsi="Arial" w:cs="Arial"/>
                <w:b/>
                <w:bCs/>
                <w:color w:val="FFFFFF"/>
                <w:sz w:val="20"/>
                <w:szCs w:val="20"/>
              </w:rPr>
            </w:pPr>
            <w:r>
              <w:rPr>
                <w:rFonts w:ascii="Arial" w:hAnsi="Arial" w:cs="Arial"/>
                <w:b/>
                <w:bCs/>
                <w:color w:val="FFFFFF"/>
                <w:sz w:val="20"/>
                <w:szCs w:val="20"/>
              </w:rPr>
              <w:t>PTO 2017</w:t>
            </w:r>
          </w:p>
        </w:tc>
        <w:tc>
          <w:tcPr>
            <w:tcW w:w="2124" w:type="dxa"/>
            <w:tcBorders>
              <w:top w:val="single" w:sz="4" w:space="0" w:color="632523"/>
              <w:left w:val="nil"/>
              <w:bottom w:val="single" w:sz="4" w:space="0" w:color="632523"/>
              <w:right w:val="single" w:sz="4" w:space="0" w:color="632523"/>
            </w:tcBorders>
            <w:shd w:val="clear" w:color="000000" w:fill="963634"/>
            <w:noWrap/>
            <w:vAlign w:val="bottom"/>
            <w:hideMark/>
          </w:tcPr>
          <w:p w:rsidR="00490939" w:rsidRDefault="00490939">
            <w:pPr>
              <w:jc w:val="center"/>
              <w:rPr>
                <w:rFonts w:ascii="Arial" w:hAnsi="Arial" w:cs="Arial"/>
                <w:b/>
                <w:bCs/>
                <w:color w:val="FFFFFF"/>
                <w:sz w:val="20"/>
                <w:szCs w:val="20"/>
              </w:rPr>
            </w:pPr>
            <w:r>
              <w:rPr>
                <w:rFonts w:ascii="Arial" w:hAnsi="Arial" w:cs="Arial"/>
                <w:b/>
                <w:bCs/>
                <w:color w:val="FFFFFF"/>
                <w:sz w:val="20"/>
                <w:szCs w:val="20"/>
              </w:rPr>
              <w:t>ESTIMADO 2017</w:t>
            </w:r>
          </w:p>
        </w:tc>
        <w:tc>
          <w:tcPr>
            <w:tcW w:w="1379" w:type="dxa"/>
            <w:tcBorders>
              <w:top w:val="single" w:sz="4" w:space="0" w:color="632523"/>
              <w:left w:val="nil"/>
              <w:bottom w:val="single" w:sz="4" w:space="0" w:color="632523"/>
              <w:right w:val="single" w:sz="4" w:space="0" w:color="632523"/>
            </w:tcBorders>
            <w:shd w:val="clear" w:color="000000" w:fill="963634"/>
            <w:noWrap/>
            <w:vAlign w:val="bottom"/>
            <w:hideMark/>
          </w:tcPr>
          <w:p w:rsidR="00490939" w:rsidRDefault="00490939">
            <w:pPr>
              <w:jc w:val="center"/>
              <w:rPr>
                <w:rFonts w:ascii="Arial" w:hAnsi="Arial" w:cs="Arial"/>
                <w:b/>
                <w:bCs/>
                <w:color w:val="FFFFFF"/>
                <w:sz w:val="20"/>
                <w:szCs w:val="20"/>
              </w:rPr>
            </w:pPr>
            <w:r>
              <w:rPr>
                <w:rFonts w:ascii="Arial" w:hAnsi="Arial" w:cs="Arial"/>
                <w:b/>
                <w:bCs/>
                <w:color w:val="FFFFFF"/>
                <w:sz w:val="20"/>
                <w:szCs w:val="20"/>
              </w:rPr>
              <w:t>2018</w:t>
            </w:r>
          </w:p>
        </w:tc>
      </w:tr>
      <w:tr w:rsidR="00490939" w:rsidTr="00490939">
        <w:trPr>
          <w:trHeight w:val="234"/>
        </w:trPr>
        <w:tc>
          <w:tcPr>
            <w:tcW w:w="8184" w:type="dxa"/>
            <w:tcBorders>
              <w:top w:val="nil"/>
              <w:left w:val="single" w:sz="4" w:space="0" w:color="632523"/>
              <w:bottom w:val="single" w:sz="4" w:space="0" w:color="632523"/>
              <w:right w:val="single" w:sz="4" w:space="0" w:color="632523"/>
            </w:tcBorders>
            <w:shd w:val="clear" w:color="000000" w:fill="DA9694"/>
            <w:noWrap/>
            <w:vAlign w:val="bottom"/>
            <w:hideMark/>
          </w:tcPr>
          <w:p w:rsidR="00490939" w:rsidRDefault="00490939">
            <w:pPr>
              <w:rPr>
                <w:rFonts w:ascii="Arial" w:hAnsi="Arial" w:cs="Arial"/>
                <w:b/>
                <w:bCs/>
                <w:sz w:val="18"/>
                <w:szCs w:val="18"/>
              </w:rPr>
            </w:pPr>
            <w:r>
              <w:rPr>
                <w:rFonts w:ascii="Arial" w:hAnsi="Arial" w:cs="Arial"/>
                <w:b/>
                <w:bCs/>
                <w:sz w:val="18"/>
                <w:szCs w:val="18"/>
              </w:rPr>
              <w:t>IMPORTE DEDICADO A FINES</w:t>
            </w:r>
          </w:p>
        </w:tc>
        <w:tc>
          <w:tcPr>
            <w:tcW w:w="1379" w:type="dxa"/>
            <w:tcBorders>
              <w:top w:val="nil"/>
              <w:left w:val="nil"/>
              <w:bottom w:val="single" w:sz="4" w:space="0" w:color="632523"/>
              <w:right w:val="single" w:sz="4" w:space="0" w:color="632523"/>
            </w:tcBorders>
            <w:shd w:val="clear" w:color="000000" w:fill="DA9694"/>
            <w:noWrap/>
            <w:vAlign w:val="bottom"/>
            <w:hideMark/>
          </w:tcPr>
          <w:p w:rsidR="00490939" w:rsidRDefault="00490939">
            <w:pPr>
              <w:jc w:val="right"/>
              <w:rPr>
                <w:rFonts w:ascii="Arial" w:hAnsi="Arial" w:cs="Arial"/>
                <w:b/>
                <w:bCs/>
                <w:sz w:val="18"/>
                <w:szCs w:val="18"/>
              </w:rPr>
            </w:pPr>
            <w:r>
              <w:rPr>
                <w:rFonts w:ascii="Arial" w:hAnsi="Arial" w:cs="Arial"/>
                <w:b/>
                <w:bCs/>
                <w:sz w:val="18"/>
                <w:szCs w:val="18"/>
              </w:rPr>
              <w:t>74.776.999</w:t>
            </w:r>
          </w:p>
        </w:tc>
        <w:tc>
          <w:tcPr>
            <w:tcW w:w="1379" w:type="dxa"/>
            <w:tcBorders>
              <w:top w:val="nil"/>
              <w:left w:val="nil"/>
              <w:bottom w:val="single" w:sz="4" w:space="0" w:color="632523"/>
              <w:right w:val="single" w:sz="4" w:space="0" w:color="632523"/>
            </w:tcBorders>
            <w:shd w:val="clear" w:color="000000" w:fill="DA9694"/>
            <w:noWrap/>
            <w:vAlign w:val="bottom"/>
            <w:hideMark/>
          </w:tcPr>
          <w:p w:rsidR="00490939" w:rsidRDefault="00490939">
            <w:pPr>
              <w:jc w:val="right"/>
              <w:rPr>
                <w:rFonts w:ascii="Arial" w:hAnsi="Arial" w:cs="Arial"/>
                <w:b/>
                <w:bCs/>
                <w:sz w:val="18"/>
                <w:szCs w:val="18"/>
              </w:rPr>
            </w:pPr>
            <w:r>
              <w:rPr>
                <w:rFonts w:ascii="Arial" w:hAnsi="Arial" w:cs="Arial"/>
                <w:b/>
                <w:bCs/>
                <w:sz w:val="18"/>
                <w:szCs w:val="18"/>
              </w:rPr>
              <w:t>85.212.798</w:t>
            </w:r>
          </w:p>
        </w:tc>
        <w:tc>
          <w:tcPr>
            <w:tcW w:w="2124" w:type="dxa"/>
            <w:tcBorders>
              <w:top w:val="nil"/>
              <w:left w:val="nil"/>
              <w:bottom w:val="single" w:sz="4" w:space="0" w:color="632523"/>
              <w:right w:val="single" w:sz="4" w:space="0" w:color="632523"/>
            </w:tcBorders>
            <w:shd w:val="clear" w:color="000000" w:fill="DA9694"/>
            <w:noWrap/>
            <w:vAlign w:val="bottom"/>
            <w:hideMark/>
          </w:tcPr>
          <w:p w:rsidR="00490939" w:rsidRDefault="00490939">
            <w:pPr>
              <w:jc w:val="right"/>
              <w:rPr>
                <w:rFonts w:ascii="Arial" w:hAnsi="Arial" w:cs="Arial"/>
                <w:b/>
                <w:bCs/>
                <w:sz w:val="18"/>
                <w:szCs w:val="18"/>
              </w:rPr>
            </w:pPr>
            <w:r>
              <w:rPr>
                <w:rFonts w:ascii="Arial" w:hAnsi="Arial" w:cs="Arial"/>
                <w:b/>
                <w:bCs/>
                <w:sz w:val="18"/>
                <w:szCs w:val="18"/>
              </w:rPr>
              <w:t>85.438.708</w:t>
            </w:r>
          </w:p>
        </w:tc>
        <w:tc>
          <w:tcPr>
            <w:tcW w:w="1379" w:type="dxa"/>
            <w:tcBorders>
              <w:top w:val="nil"/>
              <w:left w:val="nil"/>
              <w:bottom w:val="single" w:sz="4" w:space="0" w:color="632523"/>
              <w:right w:val="single" w:sz="4" w:space="0" w:color="632523"/>
            </w:tcBorders>
            <w:shd w:val="clear" w:color="000000" w:fill="DA9694"/>
            <w:noWrap/>
            <w:vAlign w:val="bottom"/>
            <w:hideMark/>
          </w:tcPr>
          <w:p w:rsidR="00490939" w:rsidRDefault="00490939">
            <w:pPr>
              <w:jc w:val="right"/>
              <w:rPr>
                <w:rFonts w:ascii="Arial" w:hAnsi="Arial" w:cs="Arial"/>
                <w:b/>
                <w:bCs/>
                <w:sz w:val="18"/>
                <w:szCs w:val="18"/>
              </w:rPr>
            </w:pPr>
            <w:r>
              <w:rPr>
                <w:rFonts w:ascii="Arial" w:hAnsi="Arial" w:cs="Arial"/>
                <w:b/>
                <w:bCs/>
                <w:sz w:val="18"/>
                <w:szCs w:val="18"/>
              </w:rPr>
              <w:t>96.104.411</w:t>
            </w:r>
          </w:p>
        </w:tc>
      </w:tr>
      <w:tr w:rsidR="00490939" w:rsidTr="00490939">
        <w:trPr>
          <w:trHeight w:val="234"/>
        </w:trPr>
        <w:tc>
          <w:tcPr>
            <w:tcW w:w="8184" w:type="dxa"/>
            <w:tcBorders>
              <w:top w:val="nil"/>
              <w:left w:val="single" w:sz="4" w:space="0" w:color="632523"/>
              <w:bottom w:val="single" w:sz="4" w:space="0" w:color="632523"/>
              <w:right w:val="single" w:sz="4" w:space="0" w:color="632523"/>
            </w:tcBorders>
            <w:shd w:val="clear" w:color="000000" w:fill="F2DCDB"/>
            <w:noWrap/>
            <w:vAlign w:val="bottom"/>
            <w:hideMark/>
          </w:tcPr>
          <w:p w:rsidR="00490939" w:rsidRDefault="00490939">
            <w:pPr>
              <w:rPr>
                <w:rFonts w:ascii="Arial" w:hAnsi="Arial" w:cs="Arial"/>
                <w:b/>
                <w:bCs/>
                <w:sz w:val="18"/>
                <w:szCs w:val="18"/>
              </w:rPr>
            </w:pPr>
            <w:r>
              <w:rPr>
                <w:rFonts w:ascii="Arial" w:hAnsi="Arial" w:cs="Arial"/>
                <w:b/>
                <w:bCs/>
                <w:sz w:val="18"/>
                <w:szCs w:val="18"/>
              </w:rPr>
              <w:t>Plan de Empleo y Formación</w:t>
            </w:r>
          </w:p>
        </w:tc>
        <w:tc>
          <w:tcPr>
            <w:tcW w:w="1379" w:type="dxa"/>
            <w:tcBorders>
              <w:top w:val="nil"/>
              <w:left w:val="nil"/>
              <w:bottom w:val="single" w:sz="4" w:space="0" w:color="632523"/>
              <w:right w:val="single" w:sz="4" w:space="0" w:color="632523"/>
            </w:tcBorders>
            <w:shd w:val="clear" w:color="000000" w:fill="F2DCDB"/>
            <w:noWrap/>
            <w:vAlign w:val="bottom"/>
            <w:hideMark/>
          </w:tcPr>
          <w:p w:rsidR="00490939" w:rsidRDefault="00490939">
            <w:pPr>
              <w:jc w:val="right"/>
              <w:rPr>
                <w:rFonts w:ascii="Arial" w:hAnsi="Arial" w:cs="Arial"/>
                <w:b/>
                <w:bCs/>
                <w:sz w:val="18"/>
                <w:szCs w:val="18"/>
              </w:rPr>
            </w:pPr>
            <w:r>
              <w:rPr>
                <w:rFonts w:ascii="Arial" w:hAnsi="Arial" w:cs="Arial"/>
                <w:b/>
                <w:bCs/>
                <w:sz w:val="18"/>
                <w:szCs w:val="18"/>
              </w:rPr>
              <w:t>51.860.024</w:t>
            </w:r>
          </w:p>
        </w:tc>
        <w:tc>
          <w:tcPr>
            <w:tcW w:w="1379" w:type="dxa"/>
            <w:tcBorders>
              <w:top w:val="nil"/>
              <w:left w:val="nil"/>
              <w:bottom w:val="single" w:sz="4" w:space="0" w:color="632523"/>
              <w:right w:val="single" w:sz="4" w:space="0" w:color="632523"/>
            </w:tcBorders>
            <w:shd w:val="clear" w:color="000000" w:fill="F2DCDB"/>
            <w:noWrap/>
            <w:vAlign w:val="bottom"/>
            <w:hideMark/>
          </w:tcPr>
          <w:p w:rsidR="00490939" w:rsidRDefault="00490939">
            <w:pPr>
              <w:jc w:val="right"/>
              <w:rPr>
                <w:rFonts w:ascii="Arial" w:hAnsi="Arial" w:cs="Arial"/>
                <w:b/>
                <w:bCs/>
                <w:sz w:val="18"/>
                <w:szCs w:val="18"/>
              </w:rPr>
            </w:pPr>
            <w:r>
              <w:rPr>
                <w:rFonts w:ascii="Arial" w:hAnsi="Arial" w:cs="Arial"/>
                <w:b/>
                <w:bCs/>
                <w:sz w:val="18"/>
                <w:szCs w:val="18"/>
              </w:rPr>
              <w:t>66.113.824</w:t>
            </w:r>
          </w:p>
        </w:tc>
        <w:tc>
          <w:tcPr>
            <w:tcW w:w="2124" w:type="dxa"/>
            <w:tcBorders>
              <w:top w:val="nil"/>
              <w:left w:val="nil"/>
              <w:bottom w:val="single" w:sz="4" w:space="0" w:color="632523"/>
              <w:right w:val="single" w:sz="4" w:space="0" w:color="632523"/>
            </w:tcBorders>
            <w:shd w:val="clear" w:color="000000" w:fill="F2DCDB"/>
            <w:noWrap/>
            <w:vAlign w:val="bottom"/>
            <w:hideMark/>
          </w:tcPr>
          <w:p w:rsidR="00490939" w:rsidRDefault="00490939">
            <w:pPr>
              <w:jc w:val="right"/>
              <w:rPr>
                <w:rFonts w:ascii="Arial" w:hAnsi="Arial" w:cs="Arial"/>
                <w:b/>
                <w:bCs/>
                <w:sz w:val="18"/>
                <w:szCs w:val="18"/>
              </w:rPr>
            </w:pPr>
            <w:r>
              <w:rPr>
                <w:rFonts w:ascii="Arial" w:hAnsi="Arial" w:cs="Arial"/>
                <w:b/>
                <w:bCs/>
                <w:sz w:val="18"/>
                <w:szCs w:val="18"/>
              </w:rPr>
              <w:t>63.027.990</w:t>
            </w:r>
          </w:p>
        </w:tc>
        <w:tc>
          <w:tcPr>
            <w:tcW w:w="1379" w:type="dxa"/>
            <w:tcBorders>
              <w:top w:val="nil"/>
              <w:left w:val="nil"/>
              <w:bottom w:val="single" w:sz="4" w:space="0" w:color="632523"/>
              <w:right w:val="single" w:sz="4" w:space="0" w:color="632523"/>
            </w:tcBorders>
            <w:shd w:val="clear" w:color="000000" w:fill="F2DCDB"/>
            <w:noWrap/>
            <w:vAlign w:val="bottom"/>
            <w:hideMark/>
          </w:tcPr>
          <w:p w:rsidR="00490939" w:rsidRDefault="00490939">
            <w:pPr>
              <w:jc w:val="right"/>
              <w:rPr>
                <w:rFonts w:ascii="Arial" w:hAnsi="Arial" w:cs="Arial"/>
                <w:b/>
                <w:bCs/>
                <w:sz w:val="18"/>
                <w:szCs w:val="18"/>
              </w:rPr>
            </w:pPr>
            <w:r>
              <w:rPr>
                <w:rFonts w:ascii="Arial" w:hAnsi="Arial" w:cs="Arial"/>
                <w:b/>
                <w:bCs/>
                <w:sz w:val="18"/>
                <w:szCs w:val="18"/>
              </w:rPr>
              <w:t>73.807.818</w:t>
            </w:r>
          </w:p>
        </w:tc>
      </w:tr>
      <w:tr w:rsidR="00490939" w:rsidTr="00490939">
        <w:trPr>
          <w:trHeight w:val="234"/>
        </w:trPr>
        <w:tc>
          <w:tcPr>
            <w:tcW w:w="8184" w:type="dxa"/>
            <w:tcBorders>
              <w:top w:val="nil"/>
              <w:left w:val="single" w:sz="4" w:space="0" w:color="632523"/>
              <w:bottom w:val="single" w:sz="4" w:space="0" w:color="632523"/>
              <w:right w:val="single" w:sz="4" w:space="0" w:color="632523"/>
            </w:tcBorders>
            <w:shd w:val="clear" w:color="auto" w:fill="auto"/>
            <w:vAlign w:val="center"/>
            <w:hideMark/>
          </w:tcPr>
          <w:p w:rsidR="00490939" w:rsidRDefault="00490939">
            <w:pPr>
              <w:rPr>
                <w:rFonts w:ascii="Arial" w:hAnsi="Arial" w:cs="Arial"/>
                <w:color w:val="000000"/>
                <w:sz w:val="18"/>
                <w:szCs w:val="18"/>
              </w:rPr>
            </w:pPr>
            <w:r>
              <w:rPr>
                <w:rFonts w:ascii="Arial" w:hAnsi="Arial" w:cs="Arial"/>
                <w:color w:val="000000"/>
                <w:sz w:val="18"/>
                <w:szCs w:val="18"/>
              </w:rPr>
              <w:t>Empleo creado a través de terceras empresas o entidades con apoyo  de la Fundación ONCE</w:t>
            </w:r>
          </w:p>
        </w:tc>
        <w:tc>
          <w:tcPr>
            <w:tcW w:w="1379" w:type="dxa"/>
            <w:tcBorders>
              <w:top w:val="nil"/>
              <w:left w:val="nil"/>
              <w:bottom w:val="single" w:sz="4" w:space="0" w:color="632523"/>
              <w:right w:val="single" w:sz="4" w:space="0" w:color="632523"/>
            </w:tcBorders>
            <w:shd w:val="clear" w:color="auto" w:fill="auto"/>
            <w:noWrap/>
            <w:vAlign w:val="bottom"/>
            <w:hideMark/>
          </w:tcPr>
          <w:p w:rsidR="00490939" w:rsidRDefault="00490939">
            <w:pPr>
              <w:jc w:val="right"/>
              <w:rPr>
                <w:rFonts w:ascii="Arial" w:hAnsi="Arial" w:cs="Arial"/>
                <w:sz w:val="18"/>
                <w:szCs w:val="18"/>
              </w:rPr>
            </w:pPr>
            <w:r>
              <w:rPr>
                <w:rFonts w:ascii="Arial" w:hAnsi="Arial" w:cs="Arial"/>
                <w:sz w:val="18"/>
                <w:szCs w:val="18"/>
              </w:rPr>
              <w:t>36.598.236</w:t>
            </w:r>
          </w:p>
        </w:tc>
        <w:tc>
          <w:tcPr>
            <w:tcW w:w="1379" w:type="dxa"/>
            <w:tcBorders>
              <w:top w:val="nil"/>
              <w:left w:val="nil"/>
              <w:bottom w:val="single" w:sz="4" w:space="0" w:color="632523"/>
              <w:right w:val="single" w:sz="4" w:space="0" w:color="632523"/>
            </w:tcBorders>
            <w:shd w:val="clear" w:color="auto" w:fill="auto"/>
            <w:noWrap/>
            <w:vAlign w:val="bottom"/>
            <w:hideMark/>
          </w:tcPr>
          <w:p w:rsidR="00490939" w:rsidRDefault="00490939">
            <w:pPr>
              <w:jc w:val="right"/>
              <w:rPr>
                <w:rFonts w:ascii="Arial" w:hAnsi="Arial" w:cs="Arial"/>
                <w:sz w:val="18"/>
                <w:szCs w:val="18"/>
              </w:rPr>
            </w:pPr>
            <w:r>
              <w:rPr>
                <w:rFonts w:ascii="Arial" w:hAnsi="Arial" w:cs="Arial"/>
                <w:sz w:val="18"/>
                <w:szCs w:val="18"/>
              </w:rPr>
              <w:t>47.353.385</w:t>
            </w:r>
          </w:p>
        </w:tc>
        <w:tc>
          <w:tcPr>
            <w:tcW w:w="2124" w:type="dxa"/>
            <w:tcBorders>
              <w:top w:val="nil"/>
              <w:left w:val="nil"/>
              <w:bottom w:val="single" w:sz="4" w:space="0" w:color="632523"/>
              <w:right w:val="single" w:sz="4" w:space="0" w:color="632523"/>
            </w:tcBorders>
            <w:shd w:val="clear" w:color="auto" w:fill="auto"/>
            <w:noWrap/>
            <w:vAlign w:val="bottom"/>
            <w:hideMark/>
          </w:tcPr>
          <w:p w:rsidR="00490939" w:rsidRDefault="00490939">
            <w:pPr>
              <w:jc w:val="right"/>
              <w:rPr>
                <w:rFonts w:ascii="Arial" w:hAnsi="Arial" w:cs="Arial"/>
                <w:sz w:val="18"/>
                <w:szCs w:val="18"/>
              </w:rPr>
            </w:pPr>
            <w:r>
              <w:rPr>
                <w:rFonts w:ascii="Arial" w:hAnsi="Arial" w:cs="Arial"/>
                <w:sz w:val="18"/>
                <w:szCs w:val="18"/>
              </w:rPr>
              <w:t>39.032.709</w:t>
            </w:r>
          </w:p>
        </w:tc>
        <w:tc>
          <w:tcPr>
            <w:tcW w:w="1379" w:type="dxa"/>
            <w:tcBorders>
              <w:top w:val="nil"/>
              <w:left w:val="nil"/>
              <w:bottom w:val="single" w:sz="4" w:space="0" w:color="632523"/>
              <w:right w:val="single" w:sz="4" w:space="0" w:color="632523"/>
            </w:tcBorders>
            <w:shd w:val="clear" w:color="auto" w:fill="auto"/>
            <w:noWrap/>
            <w:vAlign w:val="bottom"/>
            <w:hideMark/>
          </w:tcPr>
          <w:p w:rsidR="00490939" w:rsidRDefault="00490939">
            <w:pPr>
              <w:jc w:val="right"/>
              <w:rPr>
                <w:rFonts w:ascii="Arial" w:hAnsi="Arial" w:cs="Arial"/>
                <w:sz w:val="18"/>
                <w:szCs w:val="18"/>
              </w:rPr>
            </w:pPr>
            <w:r>
              <w:rPr>
                <w:rFonts w:ascii="Arial" w:hAnsi="Arial" w:cs="Arial"/>
                <w:sz w:val="18"/>
                <w:szCs w:val="18"/>
              </w:rPr>
              <w:t>50.955.085</w:t>
            </w:r>
          </w:p>
        </w:tc>
      </w:tr>
      <w:tr w:rsidR="00490939" w:rsidTr="00490939">
        <w:trPr>
          <w:trHeight w:val="234"/>
        </w:trPr>
        <w:tc>
          <w:tcPr>
            <w:tcW w:w="8184" w:type="dxa"/>
            <w:tcBorders>
              <w:top w:val="nil"/>
              <w:left w:val="single" w:sz="4" w:space="0" w:color="632523"/>
              <w:bottom w:val="single" w:sz="4" w:space="0" w:color="632523"/>
              <w:right w:val="single" w:sz="4" w:space="0" w:color="632523"/>
            </w:tcBorders>
            <w:shd w:val="clear" w:color="auto" w:fill="auto"/>
            <w:noWrap/>
            <w:vAlign w:val="bottom"/>
            <w:hideMark/>
          </w:tcPr>
          <w:p w:rsidR="00490939" w:rsidRDefault="00490939">
            <w:pPr>
              <w:rPr>
                <w:rFonts w:ascii="Arial" w:hAnsi="Arial" w:cs="Arial"/>
                <w:sz w:val="18"/>
                <w:szCs w:val="18"/>
              </w:rPr>
            </w:pPr>
            <w:r>
              <w:rPr>
                <w:rFonts w:ascii="Arial" w:hAnsi="Arial" w:cs="Arial"/>
                <w:sz w:val="18"/>
                <w:szCs w:val="18"/>
              </w:rPr>
              <w:t>EMPLEO INTERNO</w:t>
            </w:r>
          </w:p>
        </w:tc>
        <w:tc>
          <w:tcPr>
            <w:tcW w:w="1379" w:type="dxa"/>
            <w:tcBorders>
              <w:top w:val="nil"/>
              <w:left w:val="nil"/>
              <w:bottom w:val="single" w:sz="4" w:space="0" w:color="632523"/>
              <w:right w:val="single" w:sz="4" w:space="0" w:color="632523"/>
            </w:tcBorders>
            <w:shd w:val="clear" w:color="auto" w:fill="auto"/>
            <w:noWrap/>
            <w:vAlign w:val="bottom"/>
            <w:hideMark/>
          </w:tcPr>
          <w:p w:rsidR="00490939" w:rsidRDefault="00490939">
            <w:pPr>
              <w:jc w:val="right"/>
              <w:rPr>
                <w:rFonts w:ascii="Arial" w:hAnsi="Arial" w:cs="Arial"/>
                <w:sz w:val="18"/>
                <w:szCs w:val="18"/>
              </w:rPr>
            </w:pPr>
            <w:r>
              <w:rPr>
                <w:rFonts w:ascii="Arial" w:hAnsi="Arial" w:cs="Arial"/>
                <w:sz w:val="18"/>
                <w:szCs w:val="18"/>
              </w:rPr>
              <w:t>4.429.681</w:t>
            </w:r>
          </w:p>
        </w:tc>
        <w:tc>
          <w:tcPr>
            <w:tcW w:w="1379" w:type="dxa"/>
            <w:tcBorders>
              <w:top w:val="nil"/>
              <w:left w:val="nil"/>
              <w:bottom w:val="single" w:sz="4" w:space="0" w:color="632523"/>
              <w:right w:val="single" w:sz="4" w:space="0" w:color="632523"/>
            </w:tcBorders>
            <w:shd w:val="clear" w:color="auto" w:fill="auto"/>
            <w:noWrap/>
            <w:vAlign w:val="bottom"/>
            <w:hideMark/>
          </w:tcPr>
          <w:p w:rsidR="00490939" w:rsidRDefault="00490939">
            <w:pPr>
              <w:jc w:val="right"/>
              <w:rPr>
                <w:rFonts w:ascii="Arial" w:hAnsi="Arial" w:cs="Arial"/>
                <w:sz w:val="18"/>
                <w:szCs w:val="18"/>
              </w:rPr>
            </w:pPr>
            <w:r>
              <w:rPr>
                <w:rFonts w:ascii="Arial" w:hAnsi="Arial" w:cs="Arial"/>
                <w:sz w:val="18"/>
                <w:szCs w:val="18"/>
              </w:rPr>
              <w:t>6.653.990</w:t>
            </w:r>
          </w:p>
        </w:tc>
        <w:tc>
          <w:tcPr>
            <w:tcW w:w="2124" w:type="dxa"/>
            <w:tcBorders>
              <w:top w:val="nil"/>
              <w:left w:val="nil"/>
              <w:bottom w:val="single" w:sz="4" w:space="0" w:color="632523"/>
              <w:right w:val="single" w:sz="4" w:space="0" w:color="632523"/>
            </w:tcBorders>
            <w:shd w:val="clear" w:color="auto" w:fill="auto"/>
            <w:noWrap/>
            <w:vAlign w:val="bottom"/>
            <w:hideMark/>
          </w:tcPr>
          <w:p w:rsidR="00490939" w:rsidRDefault="00490939">
            <w:pPr>
              <w:jc w:val="right"/>
              <w:rPr>
                <w:rFonts w:ascii="Arial" w:hAnsi="Arial" w:cs="Arial"/>
                <w:sz w:val="18"/>
                <w:szCs w:val="18"/>
              </w:rPr>
            </w:pPr>
            <w:r>
              <w:rPr>
                <w:rFonts w:ascii="Arial" w:hAnsi="Arial" w:cs="Arial"/>
                <w:sz w:val="18"/>
                <w:szCs w:val="18"/>
              </w:rPr>
              <w:t>6.857.895</w:t>
            </w:r>
          </w:p>
        </w:tc>
        <w:tc>
          <w:tcPr>
            <w:tcW w:w="1379" w:type="dxa"/>
            <w:tcBorders>
              <w:top w:val="nil"/>
              <w:left w:val="nil"/>
              <w:bottom w:val="single" w:sz="4" w:space="0" w:color="632523"/>
              <w:right w:val="single" w:sz="4" w:space="0" w:color="632523"/>
            </w:tcBorders>
            <w:shd w:val="clear" w:color="auto" w:fill="auto"/>
            <w:noWrap/>
            <w:vAlign w:val="bottom"/>
            <w:hideMark/>
          </w:tcPr>
          <w:p w:rsidR="00490939" w:rsidRDefault="00490939">
            <w:pPr>
              <w:jc w:val="right"/>
              <w:rPr>
                <w:rFonts w:ascii="Arial" w:hAnsi="Arial" w:cs="Arial"/>
                <w:sz w:val="18"/>
                <w:szCs w:val="18"/>
              </w:rPr>
            </w:pPr>
            <w:r>
              <w:rPr>
                <w:rFonts w:ascii="Arial" w:hAnsi="Arial" w:cs="Arial"/>
                <w:sz w:val="18"/>
                <w:szCs w:val="18"/>
              </w:rPr>
              <w:t>6.647.904</w:t>
            </w:r>
          </w:p>
        </w:tc>
      </w:tr>
      <w:tr w:rsidR="00490939" w:rsidTr="00490939">
        <w:trPr>
          <w:trHeight w:val="234"/>
        </w:trPr>
        <w:tc>
          <w:tcPr>
            <w:tcW w:w="8184" w:type="dxa"/>
            <w:tcBorders>
              <w:top w:val="nil"/>
              <w:left w:val="single" w:sz="4" w:space="0" w:color="632523"/>
              <w:bottom w:val="single" w:sz="4" w:space="0" w:color="632523"/>
              <w:right w:val="single" w:sz="4" w:space="0" w:color="632523"/>
            </w:tcBorders>
            <w:shd w:val="clear" w:color="auto" w:fill="auto"/>
            <w:noWrap/>
            <w:vAlign w:val="bottom"/>
            <w:hideMark/>
          </w:tcPr>
          <w:p w:rsidR="00490939" w:rsidRDefault="00490939">
            <w:pPr>
              <w:rPr>
                <w:rFonts w:ascii="Arial" w:hAnsi="Arial" w:cs="Arial"/>
                <w:sz w:val="18"/>
                <w:szCs w:val="18"/>
              </w:rPr>
            </w:pPr>
            <w:r>
              <w:rPr>
                <w:rFonts w:ascii="Arial" w:hAnsi="Arial" w:cs="Arial"/>
                <w:sz w:val="18"/>
                <w:szCs w:val="18"/>
              </w:rPr>
              <w:t>PLAZAS OCUPACIONALES</w:t>
            </w:r>
          </w:p>
        </w:tc>
        <w:tc>
          <w:tcPr>
            <w:tcW w:w="1379" w:type="dxa"/>
            <w:tcBorders>
              <w:top w:val="nil"/>
              <w:left w:val="nil"/>
              <w:bottom w:val="single" w:sz="4" w:space="0" w:color="632523"/>
              <w:right w:val="single" w:sz="4" w:space="0" w:color="632523"/>
            </w:tcBorders>
            <w:shd w:val="clear" w:color="auto" w:fill="auto"/>
            <w:noWrap/>
            <w:vAlign w:val="bottom"/>
            <w:hideMark/>
          </w:tcPr>
          <w:p w:rsidR="00490939" w:rsidRDefault="00490939">
            <w:pPr>
              <w:jc w:val="right"/>
              <w:rPr>
                <w:rFonts w:ascii="Arial" w:hAnsi="Arial" w:cs="Arial"/>
                <w:sz w:val="18"/>
                <w:szCs w:val="18"/>
              </w:rPr>
            </w:pPr>
            <w:r>
              <w:rPr>
                <w:rFonts w:ascii="Arial" w:hAnsi="Arial" w:cs="Arial"/>
                <w:sz w:val="18"/>
                <w:szCs w:val="18"/>
              </w:rPr>
              <w:t>1.477.562</w:t>
            </w:r>
          </w:p>
        </w:tc>
        <w:tc>
          <w:tcPr>
            <w:tcW w:w="1379" w:type="dxa"/>
            <w:tcBorders>
              <w:top w:val="nil"/>
              <w:left w:val="nil"/>
              <w:bottom w:val="single" w:sz="4" w:space="0" w:color="632523"/>
              <w:right w:val="single" w:sz="4" w:space="0" w:color="632523"/>
            </w:tcBorders>
            <w:shd w:val="clear" w:color="auto" w:fill="auto"/>
            <w:noWrap/>
            <w:vAlign w:val="bottom"/>
            <w:hideMark/>
          </w:tcPr>
          <w:p w:rsidR="00490939" w:rsidRDefault="00490939">
            <w:pPr>
              <w:jc w:val="right"/>
              <w:rPr>
                <w:rFonts w:ascii="Arial" w:hAnsi="Arial" w:cs="Arial"/>
                <w:sz w:val="18"/>
                <w:szCs w:val="18"/>
              </w:rPr>
            </w:pPr>
            <w:r>
              <w:rPr>
                <w:rFonts w:ascii="Arial" w:hAnsi="Arial" w:cs="Arial"/>
                <w:sz w:val="18"/>
                <w:szCs w:val="18"/>
              </w:rPr>
              <w:t>623.292</w:t>
            </w:r>
          </w:p>
        </w:tc>
        <w:tc>
          <w:tcPr>
            <w:tcW w:w="2124" w:type="dxa"/>
            <w:tcBorders>
              <w:top w:val="nil"/>
              <w:left w:val="nil"/>
              <w:bottom w:val="single" w:sz="4" w:space="0" w:color="632523"/>
              <w:right w:val="single" w:sz="4" w:space="0" w:color="632523"/>
            </w:tcBorders>
            <w:shd w:val="clear" w:color="auto" w:fill="auto"/>
            <w:noWrap/>
            <w:vAlign w:val="bottom"/>
            <w:hideMark/>
          </w:tcPr>
          <w:p w:rsidR="00490939" w:rsidRDefault="00490939">
            <w:pPr>
              <w:jc w:val="right"/>
              <w:rPr>
                <w:rFonts w:ascii="Arial" w:hAnsi="Arial" w:cs="Arial"/>
                <w:sz w:val="18"/>
                <w:szCs w:val="18"/>
              </w:rPr>
            </w:pPr>
            <w:r>
              <w:rPr>
                <w:rFonts w:ascii="Arial" w:hAnsi="Arial" w:cs="Arial"/>
                <w:sz w:val="18"/>
                <w:szCs w:val="18"/>
              </w:rPr>
              <w:t>2.864.668</w:t>
            </w:r>
          </w:p>
        </w:tc>
        <w:tc>
          <w:tcPr>
            <w:tcW w:w="1379" w:type="dxa"/>
            <w:tcBorders>
              <w:top w:val="nil"/>
              <w:left w:val="nil"/>
              <w:bottom w:val="single" w:sz="4" w:space="0" w:color="632523"/>
              <w:right w:val="single" w:sz="4" w:space="0" w:color="632523"/>
            </w:tcBorders>
            <w:shd w:val="clear" w:color="auto" w:fill="auto"/>
            <w:noWrap/>
            <w:vAlign w:val="bottom"/>
            <w:hideMark/>
          </w:tcPr>
          <w:p w:rsidR="00490939" w:rsidRDefault="00490939">
            <w:pPr>
              <w:jc w:val="right"/>
              <w:rPr>
                <w:rFonts w:ascii="Arial" w:hAnsi="Arial" w:cs="Arial"/>
                <w:sz w:val="18"/>
                <w:szCs w:val="18"/>
              </w:rPr>
            </w:pPr>
            <w:r>
              <w:rPr>
                <w:rFonts w:ascii="Arial" w:hAnsi="Arial" w:cs="Arial"/>
                <w:sz w:val="18"/>
                <w:szCs w:val="18"/>
              </w:rPr>
              <w:t>1.642.791</w:t>
            </w:r>
          </w:p>
        </w:tc>
      </w:tr>
      <w:tr w:rsidR="00490939" w:rsidTr="00490939">
        <w:trPr>
          <w:trHeight w:val="234"/>
        </w:trPr>
        <w:tc>
          <w:tcPr>
            <w:tcW w:w="8184" w:type="dxa"/>
            <w:tcBorders>
              <w:top w:val="nil"/>
              <w:left w:val="single" w:sz="4" w:space="0" w:color="632523"/>
              <w:bottom w:val="single" w:sz="4" w:space="0" w:color="632523"/>
              <w:right w:val="single" w:sz="4" w:space="0" w:color="632523"/>
            </w:tcBorders>
            <w:shd w:val="clear" w:color="auto" w:fill="auto"/>
            <w:noWrap/>
            <w:vAlign w:val="bottom"/>
            <w:hideMark/>
          </w:tcPr>
          <w:p w:rsidR="00490939" w:rsidRDefault="00490939">
            <w:pPr>
              <w:rPr>
                <w:rFonts w:ascii="Arial" w:hAnsi="Arial" w:cs="Arial"/>
                <w:sz w:val="18"/>
                <w:szCs w:val="18"/>
              </w:rPr>
            </w:pPr>
            <w:r>
              <w:rPr>
                <w:rFonts w:ascii="Arial" w:hAnsi="Arial" w:cs="Arial"/>
                <w:sz w:val="18"/>
                <w:szCs w:val="18"/>
              </w:rPr>
              <w:t xml:space="preserve">FORMACIÓN </w:t>
            </w:r>
          </w:p>
        </w:tc>
        <w:tc>
          <w:tcPr>
            <w:tcW w:w="1379" w:type="dxa"/>
            <w:tcBorders>
              <w:top w:val="nil"/>
              <w:left w:val="nil"/>
              <w:bottom w:val="single" w:sz="4" w:space="0" w:color="632523"/>
              <w:right w:val="single" w:sz="4" w:space="0" w:color="632523"/>
            </w:tcBorders>
            <w:shd w:val="clear" w:color="auto" w:fill="auto"/>
            <w:noWrap/>
            <w:vAlign w:val="bottom"/>
            <w:hideMark/>
          </w:tcPr>
          <w:p w:rsidR="00490939" w:rsidRDefault="00490939">
            <w:pPr>
              <w:jc w:val="right"/>
              <w:rPr>
                <w:rFonts w:ascii="Arial" w:hAnsi="Arial" w:cs="Arial"/>
                <w:sz w:val="18"/>
                <w:szCs w:val="18"/>
              </w:rPr>
            </w:pPr>
            <w:r>
              <w:rPr>
                <w:rFonts w:ascii="Arial" w:hAnsi="Arial" w:cs="Arial"/>
                <w:sz w:val="18"/>
                <w:szCs w:val="18"/>
              </w:rPr>
              <w:t>9.354.545</w:t>
            </w:r>
          </w:p>
        </w:tc>
        <w:tc>
          <w:tcPr>
            <w:tcW w:w="1379" w:type="dxa"/>
            <w:tcBorders>
              <w:top w:val="nil"/>
              <w:left w:val="nil"/>
              <w:bottom w:val="single" w:sz="4" w:space="0" w:color="632523"/>
              <w:right w:val="single" w:sz="4" w:space="0" w:color="632523"/>
            </w:tcBorders>
            <w:shd w:val="clear" w:color="auto" w:fill="auto"/>
            <w:noWrap/>
            <w:vAlign w:val="bottom"/>
            <w:hideMark/>
          </w:tcPr>
          <w:p w:rsidR="00490939" w:rsidRDefault="00490939">
            <w:pPr>
              <w:jc w:val="right"/>
              <w:rPr>
                <w:rFonts w:ascii="Arial" w:hAnsi="Arial" w:cs="Arial"/>
                <w:sz w:val="18"/>
                <w:szCs w:val="18"/>
              </w:rPr>
            </w:pPr>
            <w:r>
              <w:rPr>
                <w:rFonts w:ascii="Arial" w:hAnsi="Arial" w:cs="Arial"/>
                <w:sz w:val="18"/>
                <w:szCs w:val="18"/>
              </w:rPr>
              <w:t>11.483.157</w:t>
            </w:r>
          </w:p>
        </w:tc>
        <w:tc>
          <w:tcPr>
            <w:tcW w:w="2124" w:type="dxa"/>
            <w:tcBorders>
              <w:top w:val="nil"/>
              <w:left w:val="nil"/>
              <w:bottom w:val="single" w:sz="4" w:space="0" w:color="632523"/>
              <w:right w:val="single" w:sz="4" w:space="0" w:color="632523"/>
            </w:tcBorders>
            <w:shd w:val="clear" w:color="auto" w:fill="auto"/>
            <w:noWrap/>
            <w:vAlign w:val="bottom"/>
            <w:hideMark/>
          </w:tcPr>
          <w:p w:rsidR="00490939" w:rsidRDefault="00490939">
            <w:pPr>
              <w:jc w:val="right"/>
              <w:rPr>
                <w:rFonts w:ascii="Arial" w:hAnsi="Arial" w:cs="Arial"/>
                <w:sz w:val="18"/>
                <w:szCs w:val="18"/>
              </w:rPr>
            </w:pPr>
            <w:r>
              <w:rPr>
                <w:rFonts w:ascii="Arial" w:hAnsi="Arial" w:cs="Arial"/>
                <w:sz w:val="18"/>
                <w:szCs w:val="18"/>
              </w:rPr>
              <w:t>14.272.718</w:t>
            </w:r>
          </w:p>
        </w:tc>
        <w:tc>
          <w:tcPr>
            <w:tcW w:w="1379" w:type="dxa"/>
            <w:tcBorders>
              <w:top w:val="nil"/>
              <w:left w:val="nil"/>
              <w:bottom w:val="single" w:sz="4" w:space="0" w:color="632523"/>
              <w:right w:val="single" w:sz="4" w:space="0" w:color="632523"/>
            </w:tcBorders>
            <w:shd w:val="clear" w:color="auto" w:fill="auto"/>
            <w:noWrap/>
            <w:vAlign w:val="bottom"/>
            <w:hideMark/>
          </w:tcPr>
          <w:p w:rsidR="00490939" w:rsidRDefault="00490939">
            <w:pPr>
              <w:jc w:val="right"/>
              <w:rPr>
                <w:rFonts w:ascii="Arial" w:hAnsi="Arial" w:cs="Arial"/>
                <w:sz w:val="18"/>
                <w:szCs w:val="18"/>
              </w:rPr>
            </w:pPr>
            <w:r>
              <w:rPr>
                <w:rFonts w:ascii="Arial" w:hAnsi="Arial" w:cs="Arial"/>
                <w:sz w:val="18"/>
                <w:szCs w:val="18"/>
              </w:rPr>
              <w:t>14.562.038</w:t>
            </w:r>
          </w:p>
        </w:tc>
      </w:tr>
      <w:tr w:rsidR="00490939" w:rsidTr="00490939">
        <w:trPr>
          <w:trHeight w:val="234"/>
        </w:trPr>
        <w:tc>
          <w:tcPr>
            <w:tcW w:w="8184" w:type="dxa"/>
            <w:tcBorders>
              <w:top w:val="nil"/>
              <w:left w:val="single" w:sz="4" w:space="0" w:color="632523"/>
              <w:bottom w:val="single" w:sz="4" w:space="0" w:color="632523"/>
              <w:right w:val="single" w:sz="4" w:space="0" w:color="632523"/>
            </w:tcBorders>
            <w:shd w:val="clear" w:color="000000" w:fill="F2DCDB"/>
            <w:noWrap/>
            <w:vAlign w:val="bottom"/>
            <w:hideMark/>
          </w:tcPr>
          <w:p w:rsidR="00490939" w:rsidRDefault="00490939">
            <w:pPr>
              <w:rPr>
                <w:rFonts w:ascii="Arial" w:hAnsi="Arial" w:cs="Arial"/>
                <w:b/>
                <w:bCs/>
                <w:sz w:val="18"/>
                <w:szCs w:val="18"/>
              </w:rPr>
            </w:pPr>
            <w:r>
              <w:rPr>
                <w:rFonts w:ascii="Arial" w:hAnsi="Arial" w:cs="Arial"/>
                <w:b/>
                <w:bCs/>
                <w:sz w:val="18"/>
                <w:szCs w:val="18"/>
              </w:rPr>
              <w:t>Plan de Accesibilidad Universal</w:t>
            </w:r>
          </w:p>
        </w:tc>
        <w:tc>
          <w:tcPr>
            <w:tcW w:w="1379" w:type="dxa"/>
            <w:tcBorders>
              <w:top w:val="nil"/>
              <w:left w:val="nil"/>
              <w:bottom w:val="single" w:sz="4" w:space="0" w:color="632523"/>
              <w:right w:val="single" w:sz="4" w:space="0" w:color="632523"/>
            </w:tcBorders>
            <w:shd w:val="clear" w:color="000000" w:fill="F2DCDB"/>
            <w:noWrap/>
            <w:vAlign w:val="bottom"/>
            <w:hideMark/>
          </w:tcPr>
          <w:p w:rsidR="00490939" w:rsidRDefault="00490939">
            <w:pPr>
              <w:jc w:val="right"/>
              <w:rPr>
                <w:rFonts w:ascii="Arial" w:hAnsi="Arial" w:cs="Arial"/>
                <w:b/>
                <w:bCs/>
                <w:sz w:val="18"/>
                <w:szCs w:val="18"/>
              </w:rPr>
            </w:pPr>
            <w:r>
              <w:rPr>
                <w:rFonts w:ascii="Arial" w:hAnsi="Arial" w:cs="Arial"/>
                <w:b/>
                <w:bCs/>
                <w:sz w:val="18"/>
                <w:szCs w:val="18"/>
              </w:rPr>
              <w:t>22.916.975</w:t>
            </w:r>
          </w:p>
        </w:tc>
        <w:tc>
          <w:tcPr>
            <w:tcW w:w="1379" w:type="dxa"/>
            <w:tcBorders>
              <w:top w:val="nil"/>
              <w:left w:val="nil"/>
              <w:bottom w:val="single" w:sz="4" w:space="0" w:color="632523"/>
              <w:right w:val="single" w:sz="4" w:space="0" w:color="632523"/>
            </w:tcBorders>
            <w:shd w:val="clear" w:color="000000" w:fill="F2DCDB"/>
            <w:noWrap/>
            <w:vAlign w:val="bottom"/>
            <w:hideMark/>
          </w:tcPr>
          <w:p w:rsidR="00490939" w:rsidRDefault="00490939">
            <w:pPr>
              <w:jc w:val="right"/>
              <w:rPr>
                <w:rFonts w:ascii="Arial" w:hAnsi="Arial" w:cs="Arial"/>
                <w:b/>
                <w:bCs/>
                <w:sz w:val="18"/>
                <w:szCs w:val="18"/>
              </w:rPr>
            </w:pPr>
            <w:r>
              <w:rPr>
                <w:rFonts w:ascii="Arial" w:hAnsi="Arial" w:cs="Arial"/>
                <w:b/>
                <w:bCs/>
                <w:sz w:val="18"/>
                <w:szCs w:val="18"/>
              </w:rPr>
              <w:t>19.098.974</w:t>
            </w:r>
          </w:p>
        </w:tc>
        <w:tc>
          <w:tcPr>
            <w:tcW w:w="2124" w:type="dxa"/>
            <w:tcBorders>
              <w:top w:val="nil"/>
              <w:left w:val="nil"/>
              <w:bottom w:val="single" w:sz="4" w:space="0" w:color="632523"/>
              <w:right w:val="single" w:sz="4" w:space="0" w:color="632523"/>
            </w:tcBorders>
            <w:shd w:val="clear" w:color="000000" w:fill="F2DCDB"/>
            <w:noWrap/>
            <w:vAlign w:val="bottom"/>
            <w:hideMark/>
          </w:tcPr>
          <w:p w:rsidR="00490939" w:rsidRDefault="00490939">
            <w:pPr>
              <w:jc w:val="right"/>
              <w:rPr>
                <w:rFonts w:ascii="Arial" w:hAnsi="Arial" w:cs="Arial"/>
                <w:b/>
                <w:bCs/>
                <w:sz w:val="18"/>
                <w:szCs w:val="18"/>
              </w:rPr>
            </w:pPr>
            <w:r>
              <w:rPr>
                <w:rFonts w:ascii="Arial" w:hAnsi="Arial" w:cs="Arial"/>
                <w:b/>
                <w:bCs/>
                <w:sz w:val="18"/>
                <w:szCs w:val="18"/>
              </w:rPr>
              <w:t>22.410.718</w:t>
            </w:r>
          </w:p>
        </w:tc>
        <w:tc>
          <w:tcPr>
            <w:tcW w:w="1379" w:type="dxa"/>
            <w:tcBorders>
              <w:top w:val="nil"/>
              <w:left w:val="nil"/>
              <w:bottom w:val="single" w:sz="4" w:space="0" w:color="632523"/>
              <w:right w:val="single" w:sz="4" w:space="0" w:color="632523"/>
            </w:tcBorders>
            <w:shd w:val="clear" w:color="000000" w:fill="F2DCDB"/>
            <w:noWrap/>
            <w:vAlign w:val="bottom"/>
            <w:hideMark/>
          </w:tcPr>
          <w:p w:rsidR="00490939" w:rsidRDefault="00490939">
            <w:pPr>
              <w:jc w:val="right"/>
              <w:rPr>
                <w:rFonts w:ascii="Arial" w:hAnsi="Arial" w:cs="Arial"/>
                <w:b/>
                <w:bCs/>
                <w:sz w:val="18"/>
                <w:szCs w:val="18"/>
              </w:rPr>
            </w:pPr>
            <w:r>
              <w:rPr>
                <w:rFonts w:ascii="Arial" w:hAnsi="Arial" w:cs="Arial"/>
                <w:b/>
                <w:bCs/>
                <w:sz w:val="18"/>
                <w:szCs w:val="18"/>
              </w:rPr>
              <w:t>22.296.593</w:t>
            </w:r>
          </w:p>
        </w:tc>
      </w:tr>
      <w:tr w:rsidR="00490939" w:rsidTr="00490939">
        <w:trPr>
          <w:trHeight w:val="234"/>
        </w:trPr>
        <w:tc>
          <w:tcPr>
            <w:tcW w:w="8184" w:type="dxa"/>
            <w:tcBorders>
              <w:top w:val="nil"/>
              <w:left w:val="single" w:sz="4" w:space="0" w:color="632523"/>
              <w:bottom w:val="single" w:sz="4" w:space="0" w:color="632523"/>
              <w:right w:val="single" w:sz="4" w:space="0" w:color="632523"/>
            </w:tcBorders>
            <w:shd w:val="clear" w:color="000000" w:fill="DA9694"/>
            <w:noWrap/>
            <w:vAlign w:val="bottom"/>
            <w:hideMark/>
          </w:tcPr>
          <w:p w:rsidR="00490939" w:rsidRDefault="00490939">
            <w:pPr>
              <w:rPr>
                <w:rFonts w:ascii="Arial" w:hAnsi="Arial" w:cs="Arial"/>
                <w:b/>
                <w:bCs/>
                <w:sz w:val="18"/>
                <w:szCs w:val="18"/>
              </w:rPr>
            </w:pPr>
            <w:r>
              <w:rPr>
                <w:rFonts w:ascii="Arial" w:hAnsi="Arial" w:cs="Arial"/>
                <w:b/>
                <w:bCs/>
                <w:sz w:val="18"/>
                <w:szCs w:val="18"/>
              </w:rPr>
              <w:t>Gastos de Administración</w:t>
            </w:r>
          </w:p>
        </w:tc>
        <w:tc>
          <w:tcPr>
            <w:tcW w:w="1379" w:type="dxa"/>
            <w:tcBorders>
              <w:top w:val="nil"/>
              <w:left w:val="nil"/>
              <w:bottom w:val="single" w:sz="4" w:space="0" w:color="632523"/>
              <w:right w:val="single" w:sz="4" w:space="0" w:color="632523"/>
            </w:tcBorders>
            <w:shd w:val="clear" w:color="000000" w:fill="DA9694"/>
            <w:noWrap/>
            <w:vAlign w:val="bottom"/>
            <w:hideMark/>
          </w:tcPr>
          <w:p w:rsidR="00490939" w:rsidRDefault="00490939">
            <w:pPr>
              <w:jc w:val="right"/>
              <w:rPr>
                <w:rFonts w:ascii="Arial" w:hAnsi="Arial" w:cs="Arial"/>
                <w:b/>
                <w:bCs/>
                <w:sz w:val="18"/>
                <w:szCs w:val="18"/>
              </w:rPr>
            </w:pPr>
            <w:r>
              <w:rPr>
                <w:rFonts w:ascii="Arial" w:hAnsi="Arial" w:cs="Arial"/>
                <w:b/>
                <w:bCs/>
                <w:sz w:val="18"/>
                <w:szCs w:val="18"/>
              </w:rPr>
              <w:t>1.583.883</w:t>
            </w:r>
          </w:p>
        </w:tc>
        <w:tc>
          <w:tcPr>
            <w:tcW w:w="1379" w:type="dxa"/>
            <w:tcBorders>
              <w:top w:val="nil"/>
              <w:left w:val="nil"/>
              <w:bottom w:val="single" w:sz="4" w:space="0" w:color="632523"/>
              <w:right w:val="single" w:sz="4" w:space="0" w:color="632523"/>
            </w:tcBorders>
            <w:shd w:val="clear" w:color="000000" w:fill="DA9694"/>
            <w:noWrap/>
            <w:vAlign w:val="bottom"/>
            <w:hideMark/>
          </w:tcPr>
          <w:p w:rsidR="00490939" w:rsidRDefault="00490939">
            <w:pPr>
              <w:jc w:val="right"/>
              <w:rPr>
                <w:rFonts w:ascii="Arial" w:hAnsi="Arial" w:cs="Arial"/>
                <w:b/>
                <w:bCs/>
                <w:sz w:val="18"/>
                <w:szCs w:val="18"/>
              </w:rPr>
            </w:pPr>
            <w:r>
              <w:rPr>
                <w:rFonts w:ascii="Arial" w:hAnsi="Arial" w:cs="Arial"/>
                <w:b/>
                <w:bCs/>
                <w:sz w:val="18"/>
                <w:szCs w:val="18"/>
              </w:rPr>
              <w:t>181.945</w:t>
            </w:r>
          </w:p>
        </w:tc>
        <w:tc>
          <w:tcPr>
            <w:tcW w:w="2124" w:type="dxa"/>
            <w:tcBorders>
              <w:top w:val="nil"/>
              <w:left w:val="nil"/>
              <w:bottom w:val="single" w:sz="4" w:space="0" w:color="632523"/>
              <w:right w:val="single" w:sz="4" w:space="0" w:color="632523"/>
            </w:tcBorders>
            <w:shd w:val="clear" w:color="000000" w:fill="DA9694"/>
            <w:noWrap/>
            <w:vAlign w:val="bottom"/>
            <w:hideMark/>
          </w:tcPr>
          <w:p w:rsidR="00490939" w:rsidRDefault="00490939">
            <w:pPr>
              <w:jc w:val="right"/>
              <w:rPr>
                <w:rFonts w:ascii="Arial" w:hAnsi="Arial" w:cs="Arial"/>
                <w:b/>
                <w:bCs/>
                <w:sz w:val="18"/>
                <w:szCs w:val="18"/>
              </w:rPr>
            </w:pPr>
            <w:r>
              <w:rPr>
                <w:rFonts w:ascii="Arial" w:hAnsi="Arial" w:cs="Arial"/>
                <w:b/>
                <w:bCs/>
                <w:sz w:val="18"/>
                <w:szCs w:val="18"/>
              </w:rPr>
              <w:t>213.663</w:t>
            </w:r>
          </w:p>
        </w:tc>
        <w:tc>
          <w:tcPr>
            <w:tcW w:w="1379" w:type="dxa"/>
            <w:tcBorders>
              <w:top w:val="nil"/>
              <w:left w:val="nil"/>
              <w:bottom w:val="single" w:sz="4" w:space="0" w:color="632523"/>
              <w:right w:val="single" w:sz="4" w:space="0" w:color="632523"/>
            </w:tcBorders>
            <w:shd w:val="clear" w:color="000000" w:fill="DA9694"/>
            <w:noWrap/>
            <w:vAlign w:val="bottom"/>
            <w:hideMark/>
          </w:tcPr>
          <w:p w:rsidR="00490939" w:rsidRDefault="00490939">
            <w:pPr>
              <w:jc w:val="right"/>
              <w:rPr>
                <w:rFonts w:ascii="Arial" w:hAnsi="Arial" w:cs="Arial"/>
                <w:b/>
                <w:bCs/>
                <w:sz w:val="18"/>
                <w:szCs w:val="18"/>
              </w:rPr>
            </w:pPr>
            <w:r>
              <w:rPr>
                <w:rFonts w:ascii="Arial" w:hAnsi="Arial" w:cs="Arial"/>
                <w:b/>
                <w:bCs/>
                <w:sz w:val="18"/>
                <w:szCs w:val="18"/>
              </w:rPr>
              <w:t>209.359</w:t>
            </w:r>
          </w:p>
        </w:tc>
      </w:tr>
      <w:tr w:rsidR="00490939" w:rsidTr="00490939">
        <w:trPr>
          <w:trHeight w:val="234"/>
        </w:trPr>
        <w:tc>
          <w:tcPr>
            <w:tcW w:w="8184" w:type="dxa"/>
            <w:tcBorders>
              <w:top w:val="nil"/>
              <w:left w:val="single" w:sz="4" w:space="0" w:color="632523"/>
              <w:bottom w:val="single" w:sz="4" w:space="0" w:color="632523"/>
              <w:right w:val="single" w:sz="4" w:space="0" w:color="632523"/>
            </w:tcBorders>
            <w:shd w:val="clear" w:color="auto" w:fill="auto"/>
            <w:noWrap/>
            <w:vAlign w:val="bottom"/>
            <w:hideMark/>
          </w:tcPr>
          <w:p w:rsidR="00490939" w:rsidRDefault="00490939">
            <w:pPr>
              <w:rPr>
                <w:rFonts w:ascii="Arial" w:hAnsi="Arial" w:cs="Arial"/>
                <w:sz w:val="18"/>
                <w:szCs w:val="18"/>
              </w:rPr>
            </w:pPr>
            <w:r>
              <w:rPr>
                <w:rFonts w:ascii="Arial" w:hAnsi="Arial" w:cs="Arial"/>
                <w:sz w:val="18"/>
                <w:szCs w:val="18"/>
              </w:rPr>
              <w:t>Gastos por razón de patronato</w:t>
            </w:r>
          </w:p>
        </w:tc>
        <w:tc>
          <w:tcPr>
            <w:tcW w:w="1379" w:type="dxa"/>
            <w:tcBorders>
              <w:top w:val="nil"/>
              <w:left w:val="nil"/>
              <w:bottom w:val="single" w:sz="4" w:space="0" w:color="632523"/>
              <w:right w:val="single" w:sz="4" w:space="0" w:color="632523"/>
            </w:tcBorders>
            <w:shd w:val="clear" w:color="auto" w:fill="auto"/>
            <w:noWrap/>
            <w:vAlign w:val="bottom"/>
            <w:hideMark/>
          </w:tcPr>
          <w:p w:rsidR="00490939" w:rsidRDefault="00490939">
            <w:pPr>
              <w:jc w:val="right"/>
              <w:rPr>
                <w:rFonts w:ascii="Arial" w:hAnsi="Arial" w:cs="Arial"/>
                <w:sz w:val="18"/>
                <w:szCs w:val="18"/>
              </w:rPr>
            </w:pPr>
            <w:r>
              <w:rPr>
                <w:rFonts w:ascii="Arial" w:hAnsi="Arial" w:cs="Arial"/>
                <w:sz w:val="18"/>
                <w:szCs w:val="18"/>
              </w:rPr>
              <w:t>2.921</w:t>
            </w:r>
          </w:p>
        </w:tc>
        <w:tc>
          <w:tcPr>
            <w:tcW w:w="1379" w:type="dxa"/>
            <w:tcBorders>
              <w:top w:val="nil"/>
              <w:left w:val="nil"/>
              <w:bottom w:val="single" w:sz="4" w:space="0" w:color="632523"/>
              <w:right w:val="single" w:sz="4" w:space="0" w:color="632523"/>
            </w:tcBorders>
            <w:shd w:val="clear" w:color="auto" w:fill="auto"/>
            <w:noWrap/>
            <w:vAlign w:val="bottom"/>
            <w:hideMark/>
          </w:tcPr>
          <w:p w:rsidR="00490939" w:rsidRDefault="00490939">
            <w:pPr>
              <w:jc w:val="right"/>
              <w:rPr>
                <w:rFonts w:ascii="Arial" w:hAnsi="Arial" w:cs="Arial"/>
                <w:sz w:val="18"/>
                <w:szCs w:val="18"/>
              </w:rPr>
            </w:pPr>
            <w:r>
              <w:rPr>
                <w:rFonts w:ascii="Arial" w:hAnsi="Arial" w:cs="Arial"/>
                <w:sz w:val="18"/>
                <w:szCs w:val="18"/>
              </w:rPr>
              <w:t>4.000</w:t>
            </w:r>
          </w:p>
        </w:tc>
        <w:tc>
          <w:tcPr>
            <w:tcW w:w="2124" w:type="dxa"/>
            <w:tcBorders>
              <w:top w:val="nil"/>
              <w:left w:val="nil"/>
              <w:bottom w:val="single" w:sz="4" w:space="0" w:color="632523"/>
              <w:right w:val="single" w:sz="4" w:space="0" w:color="632523"/>
            </w:tcBorders>
            <w:shd w:val="clear" w:color="auto" w:fill="auto"/>
            <w:noWrap/>
            <w:vAlign w:val="bottom"/>
            <w:hideMark/>
          </w:tcPr>
          <w:p w:rsidR="00490939" w:rsidRDefault="00490939">
            <w:pPr>
              <w:jc w:val="right"/>
              <w:rPr>
                <w:rFonts w:ascii="Arial" w:hAnsi="Arial" w:cs="Arial"/>
                <w:sz w:val="18"/>
                <w:szCs w:val="18"/>
              </w:rPr>
            </w:pPr>
            <w:r>
              <w:rPr>
                <w:rFonts w:ascii="Arial" w:hAnsi="Arial" w:cs="Arial"/>
                <w:sz w:val="18"/>
                <w:szCs w:val="18"/>
              </w:rPr>
              <w:t>3.395</w:t>
            </w:r>
          </w:p>
        </w:tc>
        <w:tc>
          <w:tcPr>
            <w:tcW w:w="1379" w:type="dxa"/>
            <w:tcBorders>
              <w:top w:val="nil"/>
              <w:left w:val="nil"/>
              <w:bottom w:val="single" w:sz="4" w:space="0" w:color="632523"/>
              <w:right w:val="single" w:sz="4" w:space="0" w:color="632523"/>
            </w:tcBorders>
            <w:shd w:val="clear" w:color="auto" w:fill="auto"/>
            <w:noWrap/>
            <w:vAlign w:val="bottom"/>
            <w:hideMark/>
          </w:tcPr>
          <w:p w:rsidR="00490939" w:rsidRDefault="00490939">
            <w:pPr>
              <w:jc w:val="right"/>
              <w:rPr>
                <w:rFonts w:ascii="Arial" w:hAnsi="Arial" w:cs="Arial"/>
                <w:sz w:val="18"/>
                <w:szCs w:val="18"/>
              </w:rPr>
            </w:pPr>
            <w:r>
              <w:rPr>
                <w:rFonts w:ascii="Arial" w:hAnsi="Arial" w:cs="Arial"/>
                <w:sz w:val="18"/>
                <w:szCs w:val="18"/>
              </w:rPr>
              <w:t>4.000</w:t>
            </w:r>
          </w:p>
        </w:tc>
      </w:tr>
      <w:tr w:rsidR="00490939" w:rsidTr="00490939">
        <w:trPr>
          <w:trHeight w:val="234"/>
        </w:trPr>
        <w:tc>
          <w:tcPr>
            <w:tcW w:w="8184" w:type="dxa"/>
            <w:tcBorders>
              <w:top w:val="nil"/>
              <w:left w:val="single" w:sz="4" w:space="0" w:color="632523"/>
              <w:bottom w:val="single" w:sz="4" w:space="0" w:color="632523"/>
              <w:right w:val="single" w:sz="4" w:space="0" w:color="632523"/>
            </w:tcBorders>
            <w:shd w:val="clear" w:color="auto" w:fill="auto"/>
            <w:noWrap/>
            <w:vAlign w:val="bottom"/>
            <w:hideMark/>
          </w:tcPr>
          <w:p w:rsidR="00490939" w:rsidRDefault="00490939">
            <w:pPr>
              <w:rPr>
                <w:rFonts w:ascii="Arial" w:hAnsi="Arial" w:cs="Arial"/>
                <w:sz w:val="18"/>
                <w:szCs w:val="18"/>
              </w:rPr>
            </w:pPr>
            <w:r>
              <w:rPr>
                <w:rFonts w:ascii="Arial" w:hAnsi="Arial" w:cs="Arial"/>
                <w:sz w:val="18"/>
                <w:szCs w:val="18"/>
              </w:rPr>
              <w:t>Servicios bancarios</w:t>
            </w:r>
          </w:p>
        </w:tc>
        <w:tc>
          <w:tcPr>
            <w:tcW w:w="1379" w:type="dxa"/>
            <w:tcBorders>
              <w:top w:val="nil"/>
              <w:left w:val="nil"/>
              <w:bottom w:val="single" w:sz="4" w:space="0" w:color="632523"/>
              <w:right w:val="single" w:sz="4" w:space="0" w:color="632523"/>
            </w:tcBorders>
            <w:shd w:val="clear" w:color="auto" w:fill="auto"/>
            <w:noWrap/>
            <w:vAlign w:val="bottom"/>
            <w:hideMark/>
          </w:tcPr>
          <w:p w:rsidR="00490939" w:rsidRDefault="00490939">
            <w:pPr>
              <w:jc w:val="right"/>
              <w:rPr>
                <w:rFonts w:ascii="Arial" w:hAnsi="Arial" w:cs="Arial"/>
                <w:sz w:val="18"/>
                <w:szCs w:val="18"/>
              </w:rPr>
            </w:pPr>
            <w:r>
              <w:rPr>
                <w:rFonts w:ascii="Arial" w:hAnsi="Arial" w:cs="Arial"/>
                <w:sz w:val="18"/>
                <w:szCs w:val="18"/>
              </w:rPr>
              <w:t>4.576</w:t>
            </w:r>
          </w:p>
        </w:tc>
        <w:tc>
          <w:tcPr>
            <w:tcW w:w="1379" w:type="dxa"/>
            <w:tcBorders>
              <w:top w:val="nil"/>
              <w:left w:val="nil"/>
              <w:bottom w:val="single" w:sz="4" w:space="0" w:color="632523"/>
              <w:right w:val="single" w:sz="4" w:space="0" w:color="632523"/>
            </w:tcBorders>
            <w:shd w:val="clear" w:color="auto" w:fill="auto"/>
            <w:noWrap/>
            <w:vAlign w:val="bottom"/>
            <w:hideMark/>
          </w:tcPr>
          <w:p w:rsidR="00490939" w:rsidRDefault="00490939">
            <w:pPr>
              <w:jc w:val="right"/>
              <w:rPr>
                <w:rFonts w:ascii="Arial" w:hAnsi="Arial" w:cs="Arial"/>
                <w:sz w:val="18"/>
                <w:szCs w:val="18"/>
              </w:rPr>
            </w:pPr>
            <w:r>
              <w:rPr>
                <w:rFonts w:ascii="Arial" w:hAnsi="Arial" w:cs="Arial"/>
                <w:sz w:val="18"/>
                <w:szCs w:val="18"/>
              </w:rPr>
              <w:t>5.000</w:t>
            </w:r>
          </w:p>
        </w:tc>
        <w:tc>
          <w:tcPr>
            <w:tcW w:w="2124" w:type="dxa"/>
            <w:tcBorders>
              <w:top w:val="nil"/>
              <w:left w:val="nil"/>
              <w:bottom w:val="single" w:sz="4" w:space="0" w:color="632523"/>
              <w:right w:val="single" w:sz="4" w:space="0" w:color="632523"/>
            </w:tcBorders>
            <w:shd w:val="clear" w:color="auto" w:fill="auto"/>
            <w:noWrap/>
            <w:vAlign w:val="bottom"/>
            <w:hideMark/>
          </w:tcPr>
          <w:p w:rsidR="00490939" w:rsidRDefault="00490939">
            <w:pPr>
              <w:jc w:val="right"/>
              <w:rPr>
                <w:rFonts w:ascii="Arial" w:hAnsi="Arial" w:cs="Arial"/>
                <w:sz w:val="18"/>
                <w:szCs w:val="18"/>
              </w:rPr>
            </w:pPr>
            <w:r>
              <w:rPr>
                <w:rFonts w:ascii="Arial" w:hAnsi="Arial" w:cs="Arial"/>
                <w:sz w:val="18"/>
                <w:szCs w:val="18"/>
              </w:rPr>
              <w:t>2.430</w:t>
            </w:r>
          </w:p>
        </w:tc>
        <w:tc>
          <w:tcPr>
            <w:tcW w:w="1379" w:type="dxa"/>
            <w:tcBorders>
              <w:top w:val="nil"/>
              <w:left w:val="nil"/>
              <w:bottom w:val="single" w:sz="4" w:space="0" w:color="632523"/>
              <w:right w:val="single" w:sz="4" w:space="0" w:color="632523"/>
            </w:tcBorders>
            <w:shd w:val="clear" w:color="auto" w:fill="auto"/>
            <w:noWrap/>
            <w:vAlign w:val="bottom"/>
            <w:hideMark/>
          </w:tcPr>
          <w:p w:rsidR="00490939" w:rsidRDefault="00490939">
            <w:pPr>
              <w:jc w:val="right"/>
              <w:rPr>
                <w:rFonts w:ascii="Arial" w:hAnsi="Arial" w:cs="Arial"/>
                <w:sz w:val="18"/>
                <w:szCs w:val="18"/>
              </w:rPr>
            </w:pPr>
            <w:r>
              <w:rPr>
                <w:rFonts w:ascii="Arial" w:hAnsi="Arial" w:cs="Arial"/>
                <w:sz w:val="18"/>
                <w:szCs w:val="18"/>
              </w:rPr>
              <w:t>5.000</w:t>
            </w:r>
          </w:p>
        </w:tc>
      </w:tr>
      <w:tr w:rsidR="00490939" w:rsidTr="00490939">
        <w:trPr>
          <w:trHeight w:val="234"/>
        </w:trPr>
        <w:tc>
          <w:tcPr>
            <w:tcW w:w="8184" w:type="dxa"/>
            <w:tcBorders>
              <w:top w:val="nil"/>
              <w:left w:val="single" w:sz="4" w:space="0" w:color="632523"/>
              <w:bottom w:val="single" w:sz="4" w:space="0" w:color="632523"/>
              <w:right w:val="single" w:sz="4" w:space="0" w:color="632523"/>
            </w:tcBorders>
            <w:shd w:val="clear" w:color="auto" w:fill="auto"/>
            <w:noWrap/>
            <w:vAlign w:val="bottom"/>
            <w:hideMark/>
          </w:tcPr>
          <w:p w:rsidR="00490939" w:rsidRDefault="00490939">
            <w:pPr>
              <w:rPr>
                <w:rFonts w:ascii="Arial" w:hAnsi="Arial" w:cs="Arial"/>
                <w:sz w:val="18"/>
                <w:szCs w:val="18"/>
              </w:rPr>
            </w:pPr>
            <w:r>
              <w:rPr>
                <w:rFonts w:ascii="Arial" w:hAnsi="Arial" w:cs="Arial"/>
                <w:sz w:val="18"/>
                <w:szCs w:val="18"/>
              </w:rPr>
              <w:t>Relaciones Públicas</w:t>
            </w:r>
          </w:p>
        </w:tc>
        <w:tc>
          <w:tcPr>
            <w:tcW w:w="1379" w:type="dxa"/>
            <w:tcBorders>
              <w:top w:val="nil"/>
              <w:left w:val="nil"/>
              <w:bottom w:val="single" w:sz="4" w:space="0" w:color="632523"/>
              <w:right w:val="single" w:sz="4" w:space="0" w:color="632523"/>
            </w:tcBorders>
            <w:shd w:val="clear" w:color="auto" w:fill="auto"/>
            <w:noWrap/>
            <w:vAlign w:val="bottom"/>
            <w:hideMark/>
          </w:tcPr>
          <w:p w:rsidR="00490939" w:rsidRDefault="00490939">
            <w:pPr>
              <w:jc w:val="right"/>
              <w:rPr>
                <w:rFonts w:ascii="Arial" w:hAnsi="Arial" w:cs="Arial"/>
                <w:sz w:val="18"/>
                <w:szCs w:val="18"/>
              </w:rPr>
            </w:pPr>
            <w:r>
              <w:rPr>
                <w:rFonts w:ascii="Arial" w:hAnsi="Arial" w:cs="Arial"/>
                <w:sz w:val="18"/>
                <w:szCs w:val="18"/>
              </w:rPr>
              <w:t>161.334</w:t>
            </w:r>
          </w:p>
        </w:tc>
        <w:tc>
          <w:tcPr>
            <w:tcW w:w="1379" w:type="dxa"/>
            <w:tcBorders>
              <w:top w:val="nil"/>
              <w:left w:val="nil"/>
              <w:bottom w:val="single" w:sz="4" w:space="0" w:color="632523"/>
              <w:right w:val="single" w:sz="4" w:space="0" w:color="632523"/>
            </w:tcBorders>
            <w:shd w:val="clear" w:color="auto" w:fill="auto"/>
            <w:noWrap/>
            <w:vAlign w:val="bottom"/>
            <w:hideMark/>
          </w:tcPr>
          <w:p w:rsidR="00490939" w:rsidRDefault="00490939">
            <w:pPr>
              <w:jc w:val="right"/>
              <w:rPr>
                <w:rFonts w:ascii="Arial" w:hAnsi="Arial" w:cs="Arial"/>
                <w:sz w:val="18"/>
                <w:szCs w:val="18"/>
              </w:rPr>
            </w:pPr>
            <w:r>
              <w:rPr>
                <w:rFonts w:ascii="Arial" w:hAnsi="Arial" w:cs="Arial"/>
                <w:sz w:val="18"/>
                <w:szCs w:val="18"/>
              </w:rPr>
              <w:t>115.191</w:t>
            </w:r>
          </w:p>
        </w:tc>
        <w:tc>
          <w:tcPr>
            <w:tcW w:w="2124" w:type="dxa"/>
            <w:tcBorders>
              <w:top w:val="nil"/>
              <w:left w:val="nil"/>
              <w:bottom w:val="single" w:sz="4" w:space="0" w:color="632523"/>
              <w:right w:val="single" w:sz="4" w:space="0" w:color="632523"/>
            </w:tcBorders>
            <w:shd w:val="clear" w:color="auto" w:fill="auto"/>
            <w:noWrap/>
            <w:vAlign w:val="bottom"/>
            <w:hideMark/>
          </w:tcPr>
          <w:p w:rsidR="00490939" w:rsidRDefault="00490939">
            <w:pPr>
              <w:jc w:val="right"/>
              <w:rPr>
                <w:rFonts w:ascii="Arial" w:hAnsi="Arial" w:cs="Arial"/>
                <w:sz w:val="18"/>
                <w:szCs w:val="18"/>
              </w:rPr>
            </w:pPr>
            <w:r>
              <w:rPr>
                <w:rFonts w:ascii="Arial" w:hAnsi="Arial" w:cs="Arial"/>
                <w:sz w:val="18"/>
                <w:szCs w:val="18"/>
              </w:rPr>
              <w:t>153.878</w:t>
            </w:r>
          </w:p>
        </w:tc>
        <w:tc>
          <w:tcPr>
            <w:tcW w:w="1379" w:type="dxa"/>
            <w:tcBorders>
              <w:top w:val="nil"/>
              <w:left w:val="nil"/>
              <w:bottom w:val="single" w:sz="4" w:space="0" w:color="632523"/>
              <w:right w:val="single" w:sz="4" w:space="0" w:color="632523"/>
            </w:tcBorders>
            <w:shd w:val="clear" w:color="auto" w:fill="auto"/>
            <w:noWrap/>
            <w:vAlign w:val="bottom"/>
            <w:hideMark/>
          </w:tcPr>
          <w:p w:rsidR="00490939" w:rsidRDefault="00490939">
            <w:pPr>
              <w:jc w:val="right"/>
              <w:rPr>
                <w:rFonts w:ascii="Arial" w:hAnsi="Arial" w:cs="Arial"/>
                <w:sz w:val="18"/>
                <w:szCs w:val="18"/>
              </w:rPr>
            </w:pPr>
            <w:r>
              <w:rPr>
                <w:rFonts w:ascii="Arial" w:hAnsi="Arial" w:cs="Arial"/>
                <w:sz w:val="18"/>
                <w:szCs w:val="18"/>
              </w:rPr>
              <w:t>139.741</w:t>
            </w:r>
          </w:p>
        </w:tc>
      </w:tr>
      <w:tr w:rsidR="00490939" w:rsidTr="00490939">
        <w:trPr>
          <w:trHeight w:val="234"/>
        </w:trPr>
        <w:tc>
          <w:tcPr>
            <w:tcW w:w="8184" w:type="dxa"/>
            <w:tcBorders>
              <w:top w:val="nil"/>
              <w:left w:val="single" w:sz="4" w:space="0" w:color="632523"/>
              <w:bottom w:val="single" w:sz="4" w:space="0" w:color="632523"/>
              <w:right w:val="single" w:sz="4" w:space="0" w:color="632523"/>
            </w:tcBorders>
            <w:shd w:val="clear" w:color="auto" w:fill="auto"/>
            <w:noWrap/>
            <w:vAlign w:val="bottom"/>
            <w:hideMark/>
          </w:tcPr>
          <w:p w:rsidR="00490939" w:rsidRDefault="00490939">
            <w:pPr>
              <w:rPr>
                <w:rFonts w:ascii="Arial" w:hAnsi="Arial" w:cs="Arial"/>
                <w:sz w:val="18"/>
                <w:szCs w:val="18"/>
              </w:rPr>
            </w:pPr>
            <w:r>
              <w:rPr>
                <w:rFonts w:ascii="Arial" w:hAnsi="Arial" w:cs="Arial"/>
                <w:sz w:val="18"/>
                <w:szCs w:val="18"/>
              </w:rPr>
              <w:t>Gastos Extraordinarios</w:t>
            </w:r>
          </w:p>
        </w:tc>
        <w:tc>
          <w:tcPr>
            <w:tcW w:w="1379" w:type="dxa"/>
            <w:tcBorders>
              <w:top w:val="nil"/>
              <w:left w:val="nil"/>
              <w:bottom w:val="single" w:sz="4" w:space="0" w:color="632523"/>
              <w:right w:val="single" w:sz="4" w:space="0" w:color="632523"/>
            </w:tcBorders>
            <w:shd w:val="clear" w:color="auto" w:fill="auto"/>
            <w:noWrap/>
            <w:vAlign w:val="bottom"/>
            <w:hideMark/>
          </w:tcPr>
          <w:p w:rsidR="00490939" w:rsidRDefault="00490939">
            <w:pPr>
              <w:jc w:val="right"/>
              <w:rPr>
                <w:rFonts w:ascii="Arial" w:hAnsi="Arial" w:cs="Arial"/>
                <w:sz w:val="18"/>
                <w:szCs w:val="18"/>
              </w:rPr>
            </w:pPr>
            <w:r>
              <w:rPr>
                <w:rFonts w:ascii="Arial" w:hAnsi="Arial" w:cs="Arial"/>
                <w:sz w:val="18"/>
                <w:szCs w:val="18"/>
              </w:rPr>
              <w:t>1.307.496</w:t>
            </w:r>
          </w:p>
        </w:tc>
        <w:tc>
          <w:tcPr>
            <w:tcW w:w="1379" w:type="dxa"/>
            <w:tcBorders>
              <w:top w:val="nil"/>
              <w:left w:val="nil"/>
              <w:bottom w:val="single" w:sz="4" w:space="0" w:color="632523"/>
              <w:right w:val="single" w:sz="4" w:space="0" w:color="632523"/>
            </w:tcBorders>
            <w:shd w:val="clear" w:color="auto" w:fill="auto"/>
            <w:noWrap/>
            <w:vAlign w:val="bottom"/>
            <w:hideMark/>
          </w:tcPr>
          <w:p w:rsidR="00490939" w:rsidRDefault="00490939" w:rsidP="00490939">
            <w:pPr>
              <w:jc w:val="center"/>
              <w:rPr>
                <w:rFonts w:ascii="Arial" w:hAnsi="Arial" w:cs="Arial"/>
                <w:sz w:val="18"/>
                <w:szCs w:val="18"/>
              </w:rPr>
            </w:pPr>
            <w:r>
              <w:rPr>
                <w:rFonts w:ascii="Arial" w:hAnsi="Arial" w:cs="Arial"/>
                <w:sz w:val="18"/>
                <w:szCs w:val="18"/>
              </w:rPr>
              <w:t>-</w:t>
            </w:r>
          </w:p>
        </w:tc>
        <w:tc>
          <w:tcPr>
            <w:tcW w:w="2124" w:type="dxa"/>
            <w:tcBorders>
              <w:top w:val="nil"/>
              <w:left w:val="nil"/>
              <w:bottom w:val="single" w:sz="4" w:space="0" w:color="632523"/>
              <w:right w:val="single" w:sz="4" w:space="0" w:color="632523"/>
            </w:tcBorders>
            <w:shd w:val="clear" w:color="auto" w:fill="auto"/>
            <w:noWrap/>
            <w:vAlign w:val="bottom"/>
            <w:hideMark/>
          </w:tcPr>
          <w:p w:rsidR="00490939" w:rsidRDefault="00490939" w:rsidP="00490939">
            <w:pPr>
              <w:jc w:val="center"/>
              <w:rPr>
                <w:rFonts w:ascii="Arial" w:hAnsi="Arial" w:cs="Arial"/>
                <w:sz w:val="18"/>
                <w:szCs w:val="18"/>
              </w:rPr>
            </w:pPr>
            <w:r>
              <w:rPr>
                <w:rFonts w:ascii="Arial" w:hAnsi="Arial" w:cs="Arial"/>
                <w:sz w:val="18"/>
                <w:szCs w:val="18"/>
              </w:rPr>
              <w:t>-</w:t>
            </w:r>
          </w:p>
        </w:tc>
        <w:tc>
          <w:tcPr>
            <w:tcW w:w="1379" w:type="dxa"/>
            <w:tcBorders>
              <w:top w:val="nil"/>
              <w:left w:val="nil"/>
              <w:bottom w:val="single" w:sz="4" w:space="0" w:color="632523"/>
              <w:right w:val="single" w:sz="4" w:space="0" w:color="632523"/>
            </w:tcBorders>
            <w:shd w:val="clear" w:color="auto" w:fill="auto"/>
            <w:noWrap/>
            <w:vAlign w:val="bottom"/>
            <w:hideMark/>
          </w:tcPr>
          <w:p w:rsidR="00490939" w:rsidRDefault="00490939" w:rsidP="00490939">
            <w:pPr>
              <w:jc w:val="center"/>
              <w:rPr>
                <w:rFonts w:ascii="Arial" w:hAnsi="Arial" w:cs="Arial"/>
                <w:sz w:val="18"/>
                <w:szCs w:val="18"/>
              </w:rPr>
            </w:pPr>
            <w:r>
              <w:rPr>
                <w:rFonts w:ascii="Arial" w:hAnsi="Arial" w:cs="Arial"/>
                <w:sz w:val="18"/>
                <w:szCs w:val="18"/>
              </w:rPr>
              <w:t>-</w:t>
            </w:r>
          </w:p>
        </w:tc>
      </w:tr>
      <w:tr w:rsidR="00490939" w:rsidTr="00490939">
        <w:trPr>
          <w:trHeight w:val="234"/>
        </w:trPr>
        <w:tc>
          <w:tcPr>
            <w:tcW w:w="8184" w:type="dxa"/>
            <w:tcBorders>
              <w:top w:val="nil"/>
              <w:left w:val="single" w:sz="4" w:space="0" w:color="632523"/>
              <w:bottom w:val="single" w:sz="4" w:space="0" w:color="632523"/>
              <w:right w:val="single" w:sz="4" w:space="0" w:color="632523"/>
            </w:tcBorders>
            <w:shd w:val="clear" w:color="auto" w:fill="auto"/>
            <w:noWrap/>
            <w:vAlign w:val="bottom"/>
            <w:hideMark/>
          </w:tcPr>
          <w:p w:rsidR="00490939" w:rsidRDefault="00490939">
            <w:pPr>
              <w:rPr>
                <w:rFonts w:ascii="Arial" w:hAnsi="Arial" w:cs="Arial"/>
                <w:sz w:val="18"/>
                <w:szCs w:val="18"/>
              </w:rPr>
            </w:pPr>
            <w:r>
              <w:rPr>
                <w:rFonts w:ascii="Arial" w:hAnsi="Arial" w:cs="Arial"/>
                <w:sz w:val="18"/>
                <w:szCs w:val="18"/>
              </w:rPr>
              <w:t>Tributos</w:t>
            </w:r>
          </w:p>
        </w:tc>
        <w:tc>
          <w:tcPr>
            <w:tcW w:w="1379" w:type="dxa"/>
            <w:tcBorders>
              <w:top w:val="nil"/>
              <w:left w:val="nil"/>
              <w:bottom w:val="single" w:sz="4" w:space="0" w:color="632523"/>
              <w:right w:val="single" w:sz="4" w:space="0" w:color="632523"/>
            </w:tcBorders>
            <w:shd w:val="clear" w:color="auto" w:fill="auto"/>
            <w:noWrap/>
            <w:vAlign w:val="bottom"/>
            <w:hideMark/>
          </w:tcPr>
          <w:p w:rsidR="00490939" w:rsidRDefault="00490939">
            <w:pPr>
              <w:jc w:val="right"/>
              <w:rPr>
                <w:rFonts w:ascii="Arial" w:hAnsi="Arial" w:cs="Arial"/>
                <w:sz w:val="18"/>
                <w:szCs w:val="18"/>
              </w:rPr>
            </w:pPr>
            <w:r>
              <w:rPr>
                <w:rFonts w:ascii="Arial" w:hAnsi="Arial" w:cs="Arial"/>
                <w:sz w:val="18"/>
                <w:szCs w:val="18"/>
              </w:rPr>
              <w:t>4.876</w:t>
            </w:r>
          </w:p>
        </w:tc>
        <w:tc>
          <w:tcPr>
            <w:tcW w:w="1379" w:type="dxa"/>
            <w:tcBorders>
              <w:top w:val="nil"/>
              <w:left w:val="nil"/>
              <w:bottom w:val="single" w:sz="4" w:space="0" w:color="632523"/>
              <w:right w:val="single" w:sz="4" w:space="0" w:color="632523"/>
            </w:tcBorders>
            <w:shd w:val="clear" w:color="auto" w:fill="auto"/>
            <w:noWrap/>
            <w:vAlign w:val="bottom"/>
            <w:hideMark/>
          </w:tcPr>
          <w:p w:rsidR="00490939" w:rsidRDefault="00490939">
            <w:pPr>
              <w:jc w:val="right"/>
              <w:rPr>
                <w:rFonts w:ascii="Arial" w:hAnsi="Arial" w:cs="Arial"/>
                <w:sz w:val="18"/>
                <w:szCs w:val="18"/>
              </w:rPr>
            </w:pPr>
            <w:r>
              <w:rPr>
                <w:rFonts w:ascii="Arial" w:hAnsi="Arial" w:cs="Arial"/>
                <w:sz w:val="18"/>
                <w:szCs w:val="18"/>
              </w:rPr>
              <w:t>4.000</w:t>
            </w:r>
          </w:p>
        </w:tc>
        <w:tc>
          <w:tcPr>
            <w:tcW w:w="2124" w:type="dxa"/>
            <w:tcBorders>
              <w:top w:val="nil"/>
              <w:left w:val="nil"/>
              <w:bottom w:val="single" w:sz="4" w:space="0" w:color="632523"/>
              <w:right w:val="single" w:sz="4" w:space="0" w:color="632523"/>
            </w:tcBorders>
            <w:shd w:val="clear" w:color="auto" w:fill="auto"/>
            <w:noWrap/>
            <w:vAlign w:val="bottom"/>
            <w:hideMark/>
          </w:tcPr>
          <w:p w:rsidR="00490939" w:rsidRDefault="00490939">
            <w:pPr>
              <w:jc w:val="right"/>
              <w:rPr>
                <w:rFonts w:ascii="Arial" w:hAnsi="Arial" w:cs="Arial"/>
                <w:sz w:val="18"/>
                <w:szCs w:val="18"/>
              </w:rPr>
            </w:pPr>
            <w:r>
              <w:rPr>
                <w:rFonts w:ascii="Arial" w:hAnsi="Arial" w:cs="Arial"/>
                <w:sz w:val="18"/>
                <w:szCs w:val="18"/>
              </w:rPr>
              <w:t>2.673</w:t>
            </w:r>
          </w:p>
        </w:tc>
        <w:tc>
          <w:tcPr>
            <w:tcW w:w="1379" w:type="dxa"/>
            <w:tcBorders>
              <w:top w:val="nil"/>
              <w:left w:val="nil"/>
              <w:bottom w:val="single" w:sz="4" w:space="0" w:color="632523"/>
              <w:right w:val="single" w:sz="4" w:space="0" w:color="632523"/>
            </w:tcBorders>
            <w:shd w:val="clear" w:color="auto" w:fill="auto"/>
            <w:noWrap/>
            <w:vAlign w:val="bottom"/>
            <w:hideMark/>
          </w:tcPr>
          <w:p w:rsidR="00490939" w:rsidRDefault="00490939">
            <w:pPr>
              <w:jc w:val="right"/>
              <w:rPr>
                <w:rFonts w:ascii="Arial" w:hAnsi="Arial" w:cs="Arial"/>
                <w:sz w:val="18"/>
                <w:szCs w:val="18"/>
              </w:rPr>
            </w:pPr>
            <w:r>
              <w:rPr>
                <w:rFonts w:ascii="Arial" w:hAnsi="Arial" w:cs="Arial"/>
                <w:sz w:val="18"/>
                <w:szCs w:val="18"/>
              </w:rPr>
              <w:t>4.000</w:t>
            </w:r>
          </w:p>
        </w:tc>
      </w:tr>
      <w:tr w:rsidR="00490939" w:rsidTr="00490939">
        <w:trPr>
          <w:trHeight w:val="234"/>
        </w:trPr>
        <w:tc>
          <w:tcPr>
            <w:tcW w:w="8184" w:type="dxa"/>
            <w:tcBorders>
              <w:top w:val="nil"/>
              <w:left w:val="single" w:sz="4" w:space="0" w:color="632523"/>
              <w:bottom w:val="single" w:sz="4" w:space="0" w:color="632523"/>
              <w:right w:val="single" w:sz="4" w:space="0" w:color="632523"/>
            </w:tcBorders>
            <w:shd w:val="clear" w:color="auto" w:fill="auto"/>
            <w:noWrap/>
            <w:vAlign w:val="bottom"/>
            <w:hideMark/>
          </w:tcPr>
          <w:p w:rsidR="00490939" w:rsidRDefault="00490939">
            <w:pPr>
              <w:rPr>
                <w:rFonts w:ascii="Arial" w:hAnsi="Arial" w:cs="Arial"/>
                <w:sz w:val="18"/>
                <w:szCs w:val="18"/>
              </w:rPr>
            </w:pPr>
            <w:r>
              <w:rPr>
                <w:rFonts w:ascii="Arial" w:hAnsi="Arial" w:cs="Arial"/>
                <w:sz w:val="18"/>
                <w:szCs w:val="18"/>
              </w:rPr>
              <w:t>Otros Servicios</w:t>
            </w:r>
          </w:p>
        </w:tc>
        <w:tc>
          <w:tcPr>
            <w:tcW w:w="1379" w:type="dxa"/>
            <w:tcBorders>
              <w:top w:val="nil"/>
              <w:left w:val="nil"/>
              <w:bottom w:val="single" w:sz="4" w:space="0" w:color="632523"/>
              <w:right w:val="single" w:sz="4" w:space="0" w:color="632523"/>
            </w:tcBorders>
            <w:shd w:val="clear" w:color="auto" w:fill="auto"/>
            <w:noWrap/>
            <w:vAlign w:val="bottom"/>
            <w:hideMark/>
          </w:tcPr>
          <w:p w:rsidR="00490939" w:rsidRDefault="00490939">
            <w:pPr>
              <w:jc w:val="right"/>
              <w:rPr>
                <w:rFonts w:ascii="Arial" w:hAnsi="Arial" w:cs="Arial"/>
                <w:sz w:val="18"/>
                <w:szCs w:val="18"/>
              </w:rPr>
            </w:pPr>
            <w:r>
              <w:rPr>
                <w:rFonts w:ascii="Arial" w:hAnsi="Arial" w:cs="Arial"/>
                <w:sz w:val="18"/>
                <w:szCs w:val="18"/>
              </w:rPr>
              <w:t>91.989</w:t>
            </w:r>
          </w:p>
        </w:tc>
        <w:tc>
          <w:tcPr>
            <w:tcW w:w="1379" w:type="dxa"/>
            <w:tcBorders>
              <w:top w:val="nil"/>
              <w:left w:val="nil"/>
              <w:bottom w:val="single" w:sz="4" w:space="0" w:color="632523"/>
              <w:right w:val="single" w:sz="4" w:space="0" w:color="632523"/>
            </w:tcBorders>
            <w:shd w:val="clear" w:color="auto" w:fill="auto"/>
            <w:noWrap/>
            <w:vAlign w:val="bottom"/>
            <w:hideMark/>
          </w:tcPr>
          <w:p w:rsidR="00490939" w:rsidRDefault="00490939">
            <w:pPr>
              <w:jc w:val="right"/>
              <w:rPr>
                <w:rFonts w:ascii="Arial" w:hAnsi="Arial" w:cs="Arial"/>
                <w:sz w:val="18"/>
                <w:szCs w:val="18"/>
              </w:rPr>
            </w:pPr>
            <w:r>
              <w:rPr>
                <w:rFonts w:ascii="Arial" w:hAnsi="Arial" w:cs="Arial"/>
                <w:sz w:val="18"/>
                <w:szCs w:val="18"/>
              </w:rPr>
              <w:t>53.754</w:t>
            </w:r>
          </w:p>
        </w:tc>
        <w:tc>
          <w:tcPr>
            <w:tcW w:w="2124" w:type="dxa"/>
            <w:tcBorders>
              <w:top w:val="nil"/>
              <w:left w:val="nil"/>
              <w:bottom w:val="single" w:sz="4" w:space="0" w:color="632523"/>
              <w:right w:val="single" w:sz="4" w:space="0" w:color="632523"/>
            </w:tcBorders>
            <w:shd w:val="clear" w:color="auto" w:fill="auto"/>
            <w:noWrap/>
            <w:vAlign w:val="bottom"/>
            <w:hideMark/>
          </w:tcPr>
          <w:p w:rsidR="00490939" w:rsidRDefault="00490939">
            <w:pPr>
              <w:jc w:val="right"/>
              <w:rPr>
                <w:rFonts w:ascii="Arial" w:hAnsi="Arial" w:cs="Arial"/>
                <w:sz w:val="18"/>
                <w:szCs w:val="18"/>
              </w:rPr>
            </w:pPr>
            <w:r>
              <w:rPr>
                <w:rFonts w:ascii="Arial" w:hAnsi="Arial" w:cs="Arial"/>
                <w:sz w:val="18"/>
                <w:szCs w:val="18"/>
              </w:rPr>
              <w:t>51.287</w:t>
            </w:r>
          </w:p>
        </w:tc>
        <w:tc>
          <w:tcPr>
            <w:tcW w:w="1379" w:type="dxa"/>
            <w:tcBorders>
              <w:top w:val="nil"/>
              <w:left w:val="nil"/>
              <w:bottom w:val="single" w:sz="4" w:space="0" w:color="632523"/>
              <w:right w:val="single" w:sz="4" w:space="0" w:color="632523"/>
            </w:tcBorders>
            <w:shd w:val="clear" w:color="auto" w:fill="auto"/>
            <w:noWrap/>
            <w:vAlign w:val="bottom"/>
            <w:hideMark/>
          </w:tcPr>
          <w:p w:rsidR="00490939" w:rsidRDefault="00490939">
            <w:pPr>
              <w:jc w:val="right"/>
              <w:rPr>
                <w:rFonts w:ascii="Arial" w:hAnsi="Arial" w:cs="Arial"/>
                <w:sz w:val="18"/>
                <w:szCs w:val="18"/>
              </w:rPr>
            </w:pPr>
            <w:r>
              <w:rPr>
                <w:rFonts w:ascii="Arial" w:hAnsi="Arial" w:cs="Arial"/>
                <w:sz w:val="18"/>
                <w:szCs w:val="18"/>
              </w:rPr>
              <w:t>56.618</w:t>
            </w:r>
          </w:p>
        </w:tc>
      </w:tr>
      <w:tr w:rsidR="00490939" w:rsidTr="00490939">
        <w:trPr>
          <w:trHeight w:val="234"/>
        </w:trPr>
        <w:tc>
          <w:tcPr>
            <w:tcW w:w="8184" w:type="dxa"/>
            <w:tcBorders>
              <w:top w:val="nil"/>
              <w:left w:val="single" w:sz="4" w:space="0" w:color="632523"/>
              <w:bottom w:val="single" w:sz="4" w:space="0" w:color="632523"/>
              <w:right w:val="single" w:sz="4" w:space="0" w:color="632523"/>
            </w:tcBorders>
            <w:shd w:val="clear" w:color="auto" w:fill="auto"/>
            <w:noWrap/>
            <w:vAlign w:val="bottom"/>
            <w:hideMark/>
          </w:tcPr>
          <w:p w:rsidR="00490939" w:rsidRDefault="00490939">
            <w:pPr>
              <w:rPr>
                <w:rFonts w:ascii="Arial" w:hAnsi="Arial" w:cs="Arial"/>
                <w:sz w:val="18"/>
                <w:szCs w:val="18"/>
              </w:rPr>
            </w:pPr>
            <w:r>
              <w:rPr>
                <w:rFonts w:ascii="Arial" w:hAnsi="Arial" w:cs="Arial"/>
                <w:sz w:val="18"/>
                <w:szCs w:val="18"/>
              </w:rPr>
              <w:t>Gastos Financieros</w:t>
            </w:r>
          </w:p>
        </w:tc>
        <w:tc>
          <w:tcPr>
            <w:tcW w:w="1379" w:type="dxa"/>
            <w:tcBorders>
              <w:top w:val="nil"/>
              <w:left w:val="nil"/>
              <w:bottom w:val="single" w:sz="4" w:space="0" w:color="632523"/>
              <w:right w:val="single" w:sz="4" w:space="0" w:color="632523"/>
            </w:tcBorders>
            <w:shd w:val="clear" w:color="auto" w:fill="auto"/>
            <w:noWrap/>
            <w:vAlign w:val="bottom"/>
            <w:hideMark/>
          </w:tcPr>
          <w:p w:rsidR="00490939" w:rsidRDefault="00490939">
            <w:pPr>
              <w:jc w:val="right"/>
              <w:rPr>
                <w:rFonts w:ascii="Arial" w:hAnsi="Arial" w:cs="Arial"/>
                <w:sz w:val="18"/>
                <w:szCs w:val="18"/>
              </w:rPr>
            </w:pPr>
            <w:r>
              <w:rPr>
                <w:rFonts w:ascii="Arial" w:hAnsi="Arial" w:cs="Arial"/>
                <w:sz w:val="18"/>
                <w:szCs w:val="18"/>
              </w:rPr>
              <w:t>10.691</w:t>
            </w:r>
          </w:p>
        </w:tc>
        <w:tc>
          <w:tcPr>
            <w:tcW w:w="1379" w:type="dxa"/>
            <w:tcBorders>
              <w:top w:val="nil"/>
              <w:left w:val="nil"/>
              <w:bottom w:val="single" w:sz="4" w:space="0" w:color="632523"/>
              <w:right w:val="single" w:sz="4" w:space="0" w:color="632523"/>
            </w:tcBorders>
            <w:shd w:val="clear" w:color="auto" w:fill="auto"/>
            <w:noWrap/>
            <w:vAlign w:val="bottom"/>
            <w:hideMark/>
          </w:tcPr>
          <w:p w:rsidR="00490939" w:rsidRDefault="00490939" w:rsidP="00490939">
            <w:pPr>
              <w:jc w:val="center"/>
              <w:rPr>
                <w:rFonts w:ascii="Arial" w:hAnsi="Arial" w:cs="Arial"/>
                <w:sz w:val="18"/>
                <w:szCs w:val="18"/>
              </w:rPr>
            </w:pPr>
            <w:r>
              <w:rPr>
                <w:rFonts w:ascii="Arial" w:hAnsi="Arial" w:cs="Arial"/>
                <w:sz w:val="18"/>
                <w:szCs w:val="18"/>
              </w:rPr>
              <w:t>-</w:t>
            </w:r>
          </w:p>
        </w:tc>
        <w:tc>
          <w:tcPr>
            <w:tcW w:w="2124" w:type="dxa"/>
            <w:tcBorders>
              <w:top w:val="nil"/>
              <w:left w:val="nil"/>
              <w:bottom w:val="single" w:sz="4" w:space="0" w:color="632523"/>
              <w:right w:val="single" w:sz="4" w:space="0" w:color="632523"/>
            </w:tcBorders>
            <w:shd w:val="clear" w:color="auto" w:fill="auto"/>
            <w:noWrap/>
            <w:vAlign w:val="bottom"/>
            <w:hideMark/>
          </w:tcPr>
          <w:p w:rsidR="00490939" w:rsidRDefault="00490939" w:rsidP="00490939">
            <w:pPr>
              <w:jc w:val="center"/>
              <w:rPr>
                <w:rFonts w:ascii="Arial" w:hAnsi="Arial" w:cs="Arial"/>
                <w:sz w:val="18"/>
                <w:szCs w:val="18"/>
              </w:rPr>
            </w:pPr>
            <w:r>
              <w:rPr>
                <w:rFonts w:ascii="Arial" w:hAnsi="Arial" w:cs="Arial"/>
                <w:sz w:val="18"/>
                <w:szCs w:val="18"/>
              </w:rPr>
              <w:t>-</w:t>
            </w:r>
          </w:p>
        </w:tc>
        <w:tc>
          <w:tcPr>
            <w:tcW w:w="1379" w:type="dxa"/>
            <w:tcBorders>
              <w:top w:val="nil"/>
              <w:left w:val="nil"/>
              <w:bottom w:val="single" w:sz="4" w:space="0" w:color="632523"/>
              <w:right w:val="single" w:sz="4" w:space="0" w:color="632523"/>
            </w:tcBorders>
            <w:shd w:val="clear" w:color="auto" w:fill="auto"/>
            <w:noWrap/>
            <w:vAlign w:val="bottom"/>
            <w:hideMark/>
          </w:tcPr>
          <w:p w:rsidR="00490939" w:rsidRDefault="00490939" w:rsidP="00490939">
            <w:pPr>
              <w:jc w:val="center"/>
              <w:rPr>
                <w:rFonts w:ascii="Arial" w:hAnsi="Arial" w:cs="Arial"/>
                <w:sz w:val="18"/>
                <w:szCs w:val="18"/>
              </w:rPr>
            </w:pPr>
            <w:r>
              <w:rPr>
                <w:rFonts w:ascii="Arial" w:hAnsi="Arial" w:cs="Arial"/>
                <w:sz w:val="18"/>
                <w:szCs w:val="18"/>
              </w:rPr>
              <w:t>-</w:t>
            </w:r>
          </w:p>
        </w:tc>
      </w:tr>
      <w:tr w:rsidR="00490939" w:rsidTr="00490939">
        <w:trPr>
          <w:trHeight w:val="234"/>
        </w:trPr>
        <w:tc>
          <w:tcPr>
            <w:tcW w:w="8184" w:type="dxa"/>
            <w:tcBorders>
              <w:top w:val="nil"/>
              <w:left w:val="single" w:sz="4" w:space="0" w:color="632523"/>
              <w:bottom w:val="single" w:sz="4" w:space="0" w:color="632523"/>
              <w:right w:val="single" w:sz="4" w:space="0" w:color="632523"/>
            </w:tcBorders>
            <w:shd w:val="clear" w:color="000000" w:fill="963634"/>
            <w:noWrap/>
            <w:vAlign w:val="bottom"/>
            <w:hideMark/>
          </w:tcPr>
          <w:p w:rsidR="00490939" w:rsidRDefault="00490939">
            <w:pPr>
              <w:rPr>
                <w:rFonts w:ascii="Arial" w:hAnsi="Arial" w:cs="Arial"/>
                <w:b/>
                <w:bCs/>
                <w:color w:val="FFFFFF"/>
                <w:sz w:val="20"/>
                <w:szCs w:val="20"/>
              </w:rPr>
            </w:pPr>
            <w:r>
              <w:rPr>
                <w:rFonts w:ascii="Arial" w:hAnsi="Arial" w:cs="Arial"/>
                <w:b/>
                <w:bCs/>
                <w:color w:val="FFFFFF"/>
                <w:sz w:val="20"/>
                <w:szCs w:val="20"/>
              </w:rPr>
              <w:t xml:space="preserve">TOTAL GASTOS </w:t>
            </w:r>
          </w:p>
        </w:tc>
        <w:tc>
          <w:tcPr>
            <w:tcW w:w="1379" w:type="dxa"/>
            <w:tcBorders>
              <w:top w:val="nil"/>
              <w:left w:val="nil"/>
              <w:bottom w:val="single" w:sz="4" w:space="0" w:color="632523"/>
              <w:right w:val="single" w:sz="4" w:space="0" w:color="632523"/>
            </w:tcBorders>
            <w:shd w:val="clear" w:color="000000" w:fill="963634"/>
            <w:noWrap/>
            <w:vAlign w:val="bottom"/>
            <w:hideMark/>
          </w:tcPr>
          <w:p w:rsidR="00490939" w:rsidRDefault="00490939">
            <w:pPr>
              <w:jc w:val="right"/>
              <w:rPr>
                <w:rFonts w:ascii="Arial" w:hAnsi="Arial" w:cs="Arial"/>
                <w:b/>
                <w:bCs/>
                <w:color w:val="FFFFFF"/>
                <w:sz w:val="20"/>
                <w:szCs w:val="20"/>
              </w:rPr>
            </w:pPr>
            <w:r>
              <w:rPr>
                <w:rFonts w:ascii="Arial" w:hAnsi="Arial" w:cs="Arial"/>
                <w:b/>
                <w:bCs/>
                <w:color w:val="FFFFFF"/>
                <w:sz w:val="20"/>
                <w:szCs w:val="20"/>
              </w:rPr>
              <w:t>76.360.882</w:t>
            </w:r>
          </w:p>
        </w:tc>
        <w:tc>
          <w:tcPr>
            <w:tcW w:w="1379" w:type="dxa"/>
            <w:tcBorders>
              <w:top w:val="nil"/>
              <w:left w:val="nil"/>
              <w:bottom w:val="single" w:sz="4" w:space="0" w:color="632523"/>
              <w:right w:val="single" w:sz="4" w:space="0" w:color="632523"/>
            </w:tcBorders>
            <w:shd w:val="clear" w:color="000000" w:fill="963634"/>
            <w:noWrap/>
            <w:vAlign w:val="bottom"/>
            <w:hideMark/>
          </w:tcPr>
          <w:p w:rsidR="00490939" w:rsidRDefault="00490939">
            <w:pPr>
              <w:jc w:val="right"/>
              <w:rPr>
                <w:rFonts w:ascii="Arial" w:hAnsi="Arial" w:cs="Arial"/>
                <w:b/>
                <w:bCs/>
                <w:color w:val="FFFFFF"/>
                <w:sz w:val="20"/>
                <w:szCs w:val="20"/>
              </w:rPr>
            </w:pPr>
            <w:r>
              <w:rPr>
                <w:rFonts w:ascii="Arial" w:hAnsi="Arial" w:cs="Arial"/>
                <w:b/>
                <w:bCs/>
                <w:color w:val="FFFFFF"/>
                <w:sz w:val="20"/>
                <w:szCs w:val="20"/>
              </w:rPr>
              <w:t>85.394.743</w:t>
            </w:r>
          </w:p>
        </w:tc>
        <w:tc>
          <w:tcPr>
            <w:tcW w:w="2124" w:type="dxa"/>
            <w:tcBorders>
              <w:top w:val="nil"/>
              <w:left w:val="nil"/>
              <w:bottom w:val="single" w:sz="4" w:space="0" w:color="632523"/>
              <w:right w:val="single" w:sz="4" w:space="0" w:color="632523"/>
            </w:tcBorders>
            <w:shd w:val="clear" w:color="000000" w:fill="963634"/>
            <w:noWrap/>
            <w:vAlign w:val="bottom"/>
            <w:hideMark/>
          </w:tcPr>
          <w:p w:rsidR="00490939" w:rsidRDefault="00490939">
            <w:pPr>
              <w:jc w:val="right"/>
              <w:rPr>
                <w:rFonts w:ascii="Arial" w:hAnsi="Arial" w:cs="Arial"/>
                <w:b/>
                <w:bCs/>
                <w:color w:val="FFFFFF"/>
                <w:sz w:val="20"/>
                <w:szCs w:val="20"/>
              </w:rPr>
            </w:pPr>
            <w:r>
              <w:rPr>
                <w:rFonts w:ascii="Arial" w:hAnsi="Arial" w:cs="Arial"/>
                <w:b/>
                <w:bCs/>
                <w:color w:val="FFFFFF"/>
                <w:sz w:val="20"/>
                <w:szCs w:val="20"/>
              </w:rPr>
              <w:t>85.652.371</w:t>
            </w:r>
          </w:p>
        </w:tc>
        <w:tc>
          <w:tcPr>
            <w:tcW w:w="1379" w:type="dxa"/>
            <w:tcBorders>
              <w:top w:val="nil"/>
              <w:left w:val="nil"/>
              <w:bottom w:val="single" w:sz="4" w:space="0" w:color="632523"/>
              <w:right w:val="single" w:sz="4" w:space="0" w:color="632523"/>
            </w:tcBorders>
            <w:shd w:val="clear" w:color="000000" w:fill="963634"/>
            <w:noWrap/>
            <w:vAlign w:val="bottom"/>
            <w:hideMark/>
          </w:tcPr>
          <w:p w:rsidR="00490939" w:rsidRDefault="00490939">
            <w:pPr>
              <w:jc w:val="right"/>
              <w:rPr>
                <w:rFonts w:ascii="Arial" w:hAnsi="Arial" w:cs="Arial"/>
                <w:b/>
                <w:bCs/>
                <w:color w:val="FFFFFF"/>
                <w:sz w:val="20"/>
                <w:szCs w:val="20"/>
              </w:rPr>
            </w:pPr>
            <w:r>
              <w:rPr>
                <w:rFonts w:ascii="Arial" w:hAnsi="Arial" w:cs="Arial"/>
                <w:b/>
                <w:bCs/>
                <w:color w:val="FFFFFF"/>
                <w:sz w:val="20"/>
                <w:szCs w:val="20"/>
              </w:rPr>
              <w:t>96.313.770</w:t>
            </w:r>
          </w:p>
        </w:tc>
      </w:tr>
      <w:tr w:rsidR="00490939" w:rsidTr="00490939">
        <w:trPr>
          <w:trHeight w:val="234"/>
        </w:trPr>
        <w:tc>
          <w:tcPr>
            <w:tcW w:w="8184" w:type="dxa"/>
            <w:tcBorders>
              <w:top w:val="nil"/>
              <w:left w:val="single" w:sz="4" w:space="0" w:color="632523"/>
              <w:bottom w:val="single" w:sz="4" w:space="0" w:color="632523"/>
              <w:right w:val="single" w:sz="4" w:space="0" w:color="632523"/>
            </w:tcBorders>
            <w:shd w:val="clear" w:color="000000" w:fill="632523"/>
            <w:noWrap/>
            <w:vAlign w:val="bottom"/>
            <w:hideMark/>
          </w:tcPr>
          <w:p w:rsidR="00490939" w:rsidRDefault="00490939">
            <w:pPr>
              <w:rPr>
                <w:rFonts w:ascii="Arial" w:hAnsi="Arial" w:cs="Arial"/>
                <w:b/>
                <w:bCs/>
                <w:color w:val="FFFFFF"/>
                <w:sz w:val="20"/>
                <w:szCs w:val="20"/>
              </w:rPr>
            </w:pPr>
            <w:r>
              <w:rPr>
                <w:rFonts w:ascii="Arial" w:hAnsi="Arial" w:cs="Arial"/>
                <w:b/>
                <w:bCs/>
                <w:color w:val="FFFFFF"/>
                <w:sz w:val="20"/>
                <w:szCs w:val="20"/>
              </w:rPr>
              <w:t>RESULTADO PRESUPUESTARIO</w:t>
            </w:r>
          </w:p>
        </w:tc>
        <w:tc>
          <w:tcPr>
            <w:tcW w:w="1379" w:type="dxa"/>
            <w:tcBorders>
              <w:top w:val="nil"/>
              <w:left w:val="nil"/>
              <w:bottom w:val="single" w:sz="4" w:space="0" w:color="632523"/>
              <w:right w:val="single" w:sz="4" w:space="0" w:color="632523"/>
            </w:tcBorders>
            <w:shd w:val="clear" w:color="000000" w:fill="632523"/>
            <w:noWrap/>
            <w:vAlign w:val="bottom"/>
            <w:hideMark/>
          </w:tcPr>
          <w:p w:rsidR="00490939" w:rsidRDefault="00490939">
            <w:pPr>
              <w:jc w:val="right"/>
              <w:rPr>
                <w:rFonts w:ascii="Arial" w:hAnsi="Arial" w:cs="Arial"/>
                <w:b/>
                <w:bCs/>
                <w:color w:val="FFFFFF"/>
                <w:sz w:val="20"/>
                <w:szCs w:val="20"/>
              </w:rPr>
            </w:pPr>
            <w:r>
              <w:rPr>
                <w:rFonts w:ascii="Arial" w:hAnsi="Arial" w:cs="Arial"/>
                <w:b/>
                <w:bCs/>
                <w:color w:val="FFFFFF"/>
                <w:sz w:val="20"/>
                <w:szCs w:val="20"/>
              </w:rPr>
              <w:t>18.110</w:t>
            </w:r>
          </w:p>
        </w:tc>
        <w:tc>
          <w:tcPr>
            <w:tcW w:w="1379" w:type="dxa"/>
            <w:tcBorders>
              <w:top w:val="nil"/>
              <w:left w:val="nil"/>
              <w:bottom w:val="single" w:sz="4" w:space="0" w:color="632523"/>
              <w:right w:val="single" w:sz="4" w:space="0" w:color="632523"/>
            </w:tcBorders>
            <w:shd w:val="clear" w:color="000000" w:fill="632523"/>
            <w:noWrap/>
            <w:vAlign w:val="bottom"/>
            <w:hideMark/>
          </w:tcPr>
          <w:p w:rsidR="00490939" w:rsidRDefault="00490939" w:rsidP="00490939">
            <w:pPr>
              <w:jc w:val="center"/>
              <w:rPr>
                <w:rFonts w:ascii="Arial" w:hAnsi="Arial" w:cs="Arial"/>
                <w:b/>
                <w:bCs/>
                <w:color w:val="FFFFFF"/>
                <w:sz w:val="20"/>
                <w:szCs w:val="20"/>
              </w:rPr>
            </w:pPr>
            <w:r>
              <w:rPr>
                <w:rFonts w:ascii="Arial" w:hAnsi="Arial" w:cs="Arial"/>
                <w:b/>
                <w:bCs/>
                <w:color w:val="FFFFFF"/>
                <w:sz w:val="20"/>
                <w:szCs w:val="20"/>
              </w:rPr>
              <w:t>-</w:t>
            </w:r>
          </w:p>
        </w:tc>
        <w:tc>
          <w:tcPr>
            <w:tcW w:w="2124" w:type="dxa"/>
            <w:tcBorders>
              <w:top w:val="nil"/>
              <w:left w:val="nil"/>
              <w:bottom w:val="single" w:sz="4" w:space="0" w:color="632523"/>
              <w:right w:val="single" w:sz="4" w:space="0" w:color="632523"/>
            </w:tcBorders>
            <w:shd w:val="clear" w:color="000000" w:fill="632523"/>
            <w:noWrap/>
            <w:vAlign w:val="bottom"/>
            <w:hideMark/>
          </w:tcPr>
          <w:p w:rsidR="00490939" w:rsidRDefault="00490939">
            <w:pPr>
              <w:jc w:val="right"/>
              <w:rPr>
                <w:rFonts w:ascii="Arial" w:hAnsi="Arial" w:cs="Arial"/>
                <w:b/>
                <w:bCs/>
                <w:color w:val="FFFFFF"/>
                <w:sz w:val="20"/>
                <w:szCs w:val="20"/>
              </w:rPr>
            </w:pPr>
            <w:r>
              <w:rPr>
                <w:rFonts w:ascii="Arial" w:hAnsi="Arial" w:cs="Arial"/>
                <w:b/>
                <w:bCs/>
                <w:color w:val="FFFFFF"/>
                <w:sz w:val="20"/>
                <w:szCs w:val="20"/>
              </w:rPr>
              <w:t>44.361</w:t>
            </w:r>
          </w:p>
        </w:tc>
        <w:tc>
          <w:tcPr>
            <w:tcW w:w="1379" w:type="dxa"/>
            <w:tcBorders>
              <w:top w:val="nil"/>
              <w:left w:val="nil"/>
              <w:bottom w:val="single" w:sz="4" w:space="0" w:color="632523"/>
              <w:right w:val="single" w:sz="4" w:space="0" w:color="632523"/>
            </w:tcBorders>
            <w:shd w:val="clear" w:color="000000" w:fill="632523"/>
            <w:noWrap/>
            <w:vAlign w:val="bottom"/>
            <w:hideMark/>
          </w:tcPr>
          <w:p w:rsidR="00490939" w:rsidRDefault="00490939" w:rsidP="00490939">
            <w:pPr>
              <w:jc w:val="center"/>
              <w:rPr>
                <w:rFonts w:ascii="Arial" w:hAnsi="Arial" w:cs="Arial"/>
                <w:b/>
                <w:bCs/>
                <w:color w:val="FFFFFF"/>
                <w:sz w:val="20"/>
                <w:szCs w:val="20"/>
              </w:rPr>
            </w:pPr>
            <w:r>
              <w:rPr>
                <w:rFonts w:ascii="Arial" w:hAnsi="Arial" w:cs="Arial"/>
                <w:b/>
                <w:bCs/>
                <w:color w:val="FFFFFF"/>
                <w:sz w:val="20"/>
                <w:szCs w:val="20"/>
              </w:rPr>
              <w:t>-</w:t>
            </w:r>
          </w:p>
        </w:tc>
      </w:tr>
    </w:tbl>
    <w:p w:rsidR="009A2CAA" w:rsidRDefault="009A2CAA" w:rsidP="00F902B4">
      <w:pPr>
        <w:pStyle w:val="Prrafodelista"/>
        <w:jc w:val="center"/>
        <w:rPr>
          <w:rFonts w:ascii="Arial" w:hAnsi="Arial" w:cs="Arial"/>
          <w:b/>
          <w:sz w:val="22"/>
          <w:szCs w:val="22"/>
          <w:u w:val="single"/>
        </w:rPr>
      </w:pPr>
    </w:p>
    <w:p w:rsidR="00490939" w:rsidRDefault="00490939" w:rsidP="00F902B4">
      <w:pPr>
        <w:pStyle w:val="Prrafodelista"/>
        <w:jc w:val="center"/>
        <w:rPr>
          <w:rFonts w:ascii="Arial" w:hAnsi="Arial" w:cs="Arial"/>
          <w:b/>
          <w:sz w:val="22"/>
          <w:szCs w:val="22"/>
          <w:u w:val="single"/>
        </w:rPr>
      </w:pPr>
    </w:p>
    <w:p w:rsidR="00490939" w:rsidRDefault="00490939" w:rsidP="00F902B4">
      <w:pPr>
        <w:pStyle w:val="Prrafodelista"/>
        <w:jc w:val="center"/>
        <w:rPr>
          <w:rFonts w:ascii="Arial" w:hAnsi="Arial" w:cs="Arial"/>
          <w:b/>
          <w:sz w:val="22"/>
          <w:szCs w:val="22"/>
          <w:u w:val="single"/>
        </w:rPr>
      </w:pPr>
    </w:p>
    <w:p w:rsidR="00490939" w:rsidRDefault="00490939" w:rsidP="00F902B4">
      <w:pPr>
        <w:pStyle w:val="Prrafodelista"/>
        <w:jc w:val="center"/>
        <w:rPr>
          <w:rFonts w:ascii="Arial" w:hAnsi="Arial" w:cs="Arial"/>
          <w:b/>
          <w:sz w:val="22"/>
          <w:szCs w:val="22"/>
          <w:u w:val="single"/>
        </w:rPr>
      </w:pPr>
    </w:p>
    <w:p w:rsidR="00F902B4" w:rsidRPr="00933EB2" w:rsidRDefault="001E7A36" w:rsidP="00933EB2">
      <w:pPr>
        <w:pStyle w:val="Prrafodelista"/>
        <w:jc w:val="center"/>
        <w:rPr>
          <w:rFonts w:ascii="Tahoma" w:hAnsi="Tahoma" w:cs="Tahoma"/>
          <w:b/>
          <w:sz w:val="22"/>
          <w:szCs w:val="22"/>
          <w:u w:val="single"/>
        </w:rPr>
      </w:pPr>
      <w:r w:rsidRPr="00933EB2">
        <w:rPr>
          <w:rFonts w:ascii="Tahoma" w:hAnsi="Tahoma" w:cs="Tahoma"/>
          <w:b/>
          <w:sz w:val="22"/>
          <w:szCs w:val="22"/>
          <w:u w:val="single"/>
        </w:rPr>
        <w:t>ANEXO II</w:t>
      </w:r>
    </w:p>
    <w:p w:rsidR="00F902B4" w:rsidRPr="00933EB2" w:rsidRDefault="00F902B4" w:rsidP="00933EB2">
      <w:pPr>
        <w:pStyle w:val="Prrafodelista"/>
        <w:jc w:val="center"/>
        <w:rPr>
          <w:rFonts w:ascii="Tahoma" w:hAnsi="Tahoma" w:cs="Tahoma"/>
          <w:b/>
          <w:sz w:val="22"/>
          <w:szCs w:val="22"/>
          <w:u w:val="single"/>
        </w:rPr>
      </w:pPr>
    </w:p>
    <w:p w:rsidR="00F902B4" w:rsidRPr="00933EB2" w:rsidRDefault="00F902B4" w:rsidP="00933EB2">
      <w:pPr>
        <w:pStyle w:val="Prrafodelista"/>
        <w:jc w:val="center"/>
        <w:rPr>
          <w:rFonts w:ascii="Tahoma" w:hAnsi="Tahoma" w:cs="Tahoma"/>
          <w:b/>
          <w:sz w:val="22"/>
          <w:szCs w:val="22"/>
        </w:rPr>
      </w:pPr>
      <w:r w:rsidRPr="00933EB2">
        <w:rPr>
          <w:rFonts w:ascii="Tahoma" w:hAnsi="Tahoma" w:cs="Tahoma"/>
          <w:b/>
          <w:sz w:val="22"/>
          <w:szCs w:val="22"/>
        </w:rPr>
        <w:t>CUMPLIMIENTO DEL ACUERDO GENERAL CON EL GOBIERNO DE LA NACIÓ</w:t>
      </w:r>
      <w:r w:rsidR="001E7A36" w:rsidRPr="00933EB2">
        <w:rPr>
          <w:rFonts w:ascii="Tahoma" w:hAnsi="Tahoma" w:cs="Tahoma"/>
          <w:b/>
          <w:sz w:val="22"/>
          <w:szCs w:val="22"/>
        </w:rPr>
        <w:t>N 201</w:t>
      </w:r>
      <w:r w:rsidR="004A70DB" w:rsidRPr="00933EB2">
        <w:rPr>
          <w:rFonts w:ascii="Tahoma" w:hAnsi="Tahoma" w:cs="Tahoma"/>
          <w:b/>
          <w:sz w:val="22"/>
          <w:szCs w:val="22"/>
        </w:rPr>
        <w:t>6</w:t>
      </w:r>
      <w:r w:rsidR="001E7A36" w:rsidRPr="00933EB2">
        <w:rPr>
          <w:rFonts w:ascii="Tahoma" w:hAnsi="Tahoma" w:cs="Tahoma"/>
          <w:b/>
          <w:sz w:val="22"/>
          <w:szCs w:val="22"/>
        </w:rPr>
        <w:t>-201</w:t>
      </w:r>
      <w:r w:rsidR="004A70DB" w:rsidRPr="00933EB2">
        <w:rPr>
          <w:rFonts w:ascii="Tahoma" w:hAnsi="Tahoma" w:cs="Tahoma"/>
          <w:b/>
          <w:sz w:val="22"/>
          <w:szCs w:val="22"/>
        </w:rPr>
        <w:t>7</w:t>
      </w:r>
      <w:r w:rsidR="001E7A36" w:rsidRPr="00933EB2">
        <w:rPr>
          <w:rFonts w:ascii="Tahoma" w:hAnsi="Tahoma" w:cs="Tahoma"/>
          <w:b/>
          <w:sz w:val="22"/>
          <w:szCs w:val="22"/>
        </w:rPr>
        <w:t>-201</w:t>
      </w:r>
      <w:r w:rsidR="004A70DB" w:rsidRPr="00933EB2">
        <w:rPr>
          <w:rFonts w:ascii="Tahoma" w:hAnsi="Tahoma" w:cs="Tahoma"/>
          <w:b/>
          <w:sz w:val="22"/>
          <w:szCs w:val="22"/>
        </w:rPr>
        <w:t>8</w:t>
      </w:r>
    </w:p>
    <w:p w:rsidR="004A70DB" w:rsidRPr="00933EB2" w:rsidRDefault="004A70DB" w:rsidP="00933EB2">
      <w:pPr>
        <w:pStyle w:val="Prrafodelista"/>
        <w:jc w:val="center"/>
        <w:rPr>
          <w:rFonts w:ascii="Tahoma" w:hAnsi="Tahoma" w:cs="Tahoma"/>
          <w:b/>
          <w:sz w:val="22"/>
          <w:szCs w:val="22"/>
        </w:rPr>
      </w:pPr>
    </w:p>
    <w:tbl>
      <w:tblPr>
        <w:tblW w:w="12320" w:type="dxa"/>
        <w:jc w:val="right"/>
        <w:tblCellMar>
          <w:left w:w="70" w:type="dxa"/>
          <w:right w:w="70" w:type="dxa"/>
        </w:tblCellMar>
        <w:tblLook w:val="04A0" w:firstRow="1" w:lastRow="0" w:firstColumn="1" w:lastColumn="0" w:noHBand="0" w:noVBand="1"/>
      </w:tblPr>
      <w:tblGrid>
        <w:gridCol w:w="2579"/>
        <w:gridCol w:w="1170"/>
        <w:gridCol w:w="1751"/>
        <w:gridCol w:w="2279"/>
        <w:gridCol w:w="1720"/>
        <w:gridCol w:w="1359"/>
        <w:gridCol w:w="1170"/>
        <w:gridCol w:w="871"/>
      </w:tblGrid>
      <w:tr w:rsidR="004A70DB" w:rsidRPr="00933EB2" w:rsidTr="00933EB2">
        <w:trPr>
          <w:trHeight w:val="300"/>
          <w:jc w:val="right"/>
        </w:trPr>
        <w:tc>
          <w:tcPr>
            <w:tcW w:w="11620" w:type="dxa"/>
            <w:gridSpan w:val="7"/>
            <w:tcBorders>
              <w:top w:val="single" w:sz="4" w:space="0" w:color="632523"/>
              <w:left w:val="single" w:sz="4" w:space="0" w:color="632523"/>
              <w:bottom w:val="single" w:sz="4" w:space="0" w:color="632523"/>
              <w:right w:val="single" w:sz="4" w:space="0" w:color="632523"/>
            </w:tcBorders>
            <w:shd w:val="clear" w:color="000000" w:fill="963634"/>
            <w:noWrap/>
            <w:vAlign w:val="bottom"/>
            <w:hideMark/>
          </w:tcPr>
          <w:p w:rsidR="004A70DB" w:rsidRPr="00933EB2" w:rsidRDefault="004A70DB" w:rsidP="00933EB2">
            <w:pPr>
              <w:suppressAutoHyphens w:val="0"/>
              <w:jc w:val="center"/>
              <w:rPr>
                <w:rFonts w:ascii="Tahoma" w:hAnsi="Tahoma" w:cs="Tahoma"/>
                <w:b/>
                <w:bCs/>
                <w:i/>
                <w:iCs/>
                <w:color w:val="FFFFFF"/>
                <w:sz w:val="18"/>
                <w:szCs w:val="18"/>
                <w:lang w:eastAsia="es-ES"/>
              </w:rPr>
            </w:pPr>
            <w:r w:rsidRPr="00933EB2">
              <w:rPr>
                <w:rFonts w:ascii="Tahoma" w:hAnsi="Tahoma" w:cs="Tahoma"/>
                <w:b/>
                <w:bCs/>
                <w:i/>
                <w:iCs/>
                <w:color w:val="FFFFFF"/>
                <w:sz w:val="18"/>
                <w:szCs w:val="18"/>
                <w:lang w:eastAsia="es-ES"/>
              </w:rPr>
              <w:t>CUMPLIMIENTO ACUERDO DE LA NACION REAL 2016</w:t>
            </w:r>
          </w:p>
        </w:tc>
        <w:tc>
          <w:tcPr>
            <w:tcW w:w="700" w:type="dxa"/>
            <w:tcBorders>
              <w:top w:val="nil"/>
              <w:left w:val="nil"/>
              <w:bottom w:val="nil"/>
              <w:right w:val="nil"/>
            </w:tcBorders>
            <w:shd w:val="clear" w:color="auto" w:fill="auto"/>
            <w:noWrap/>
            <w:vAlign w:val="bottom"/>
            <w:hideMark/>
          </w:tcPr>
          <w:p w:rsidR="004A70DB" w:rsidRPr="00933EB2" w:rsidRDefault="004A70DB" w:rsidP="00933EB2">
            <w:pPr>
              <w:suppressAutoHyphens w:val="0"/>
              <w:jc w:val="center"/>
              <w:rPr>
                <w:rFonts w:ascii="Tahoma" w:hAnsi="Tahoma" w:cs="Tahoma"/>
                <w:color w:val="000000"/>
                <w:sz w:val="18"/>
                <w:szCs w:val="18"/>
                <w:lang w:eastAsia="es-ES"/>
              </w:rPr>
            </w:pPr>
          </w:p>
        </w:tc>
      </w:tr>
      <w:tr w:rsidR="004A70DB" w:rsidRPr="00933EB2" w:rsidTr="00933EB2">
        <w:trPr>
          <w:trHeight w:val="300"/>
          <w:jc w:val="right"/>
        </w:trPr>
        <w:tc>
          <w:tcPr>
            <w:tcW w:w="2579" w:type="dxa"/>
            <w:tcBorders>
              <w:top w:val="nil"/>
              <w:left w:val="nil"/>
              <w:bottom w:val="nil"/>
              <w:right w:val="nil"/>
            </w:tcBorders>
            <w:shd w:val="clear" w:color="auto" w:fill="auto"/>
            <w:noWrap/>
            <w:vAlign w:val="bottom"/>
            <w:hideMark/>
          </w:tcPr>
          <w:p w:rsidR="004A70DB" w:rsidRPr="00933EB2" w:rsidRDefault="004A70DB" w:rsidP="00933EB2">
            <w:pPr>
              <w:suppressAutoHyphens w:val="0"/>
              <w:jc w:val="center"/>
              <w:rPr>
                <w:rFonts w:ascii="Tahoma" w:hAnsi="Tahoma" w:cs="Tahoma"/>
                <w:color w:val="000000"/>
                <w:sz w:val="18"/>
                <w:szCs w:val="18"/>
                <w:lang w:eastAsia="es-ES"/>
              </w:rPr>
            </w:pPr>
          </w:p>
        </w:tc>
        <w:tc>
          <w:tcPr>
            <w:tcW w:w="966" w:type="dxa"/>
            <w:tcBorders>
              <w:top w:val="nil"/>
              <w:left w:val="nil"/>
              <w:bottom w:val="nil"/>
              <w:right w:val="nil"/>
            </w:tcBorders>
            <w:shd w:val="clear" w:color="auto" w:fill="auto"/>
            <w:noWrap/>
            <w:vAlign w:val="bottom"/>
            <w:hideMark/>
          </w:tcPr>
          <w:p w:rsidR="004A70DB" w:rsidRPr="00933EB2" w:rsidRDefault="004A70DB" w:rsidP="00933EB2">
            <w:pPr>
              <w:suppressAutoHyphens w:val="0"/>
              <w:jc w:val="center"/>
              <w:rPr>
                <w:rFonts w:ascii="Tahoma" w:hAnsi="Tahoma" w:cs="Tahoma"/>
                <w:color w:val="000000"/>
                <w:sz w:val="18"/>
                <w:szCs w:val="18"/>
                <w:lang w:eastAsia="es-ES"/>
              </w:rPr>
            </w:pPr>
          </w:p>
        </w:tc>
        <w:tc>
          <w:tcPr>
            <w:tcW w:w="1751" w:type="dxa"/>
            <w:tcBorders>
              <w:top w:val="nil"/>
              <w:left w:val="nil"/>
              <w:bottom w:val="nil"/>
              <w:right w:val="nil"/>
            </w:tcBorders>
            <w:shd w:val="clear" w:color="auto" w:fill="auto"/>
            <w:noWrap/>
            <w:vAlign w:val="bottom"/>
            <w:hideMark/>
          </w:tcPr>
          <w:p w:rsidR="004A70DB" w:rsidRPr="00933EB2" w:rsidRDefault="004A70DB" w:rsidP="00933EB2">
            <w:pPr>
              <w:suppressAutoHyphens w:val="0"/>
              <w:jc w:val="center"/>
              <w:rPr>
                <w:rFonts w:ascii="Tahoma" w:hAnsi="Tahoma" w:cs="Tahoma"/>
                <w:color w:val="000000"/>
                <w:sz w:val="18"/>
                <w:szCs w:val="18"/>
                <w:lang w:eastAsia="es-ES"/>
              </w:rPr>
            </w:pPr>
          </w:p>
        </w:tc>
        <w:tc>
          <w:tcPr>
            <w:tcW w:w="2279" w:type="dxa"/>
            <w:tcBorders>
              <w:top w:val="nil"/>
              <w:left w:val="nil"/>
              <w:bottom w:val="nil"/>
              <w:right w:val="nil"/>
            </w:tcBorders>
            <w:shd w:val="clear" w:color="auto" w:fill="auto"/>
            <w:noWrap/>
            <w:vAlign w:val="bottom"/>
            <w:hideMark/>
          </w:tcPr>
          <w:p w:rsidR="004A70DB" w:rsidRPr="00933EB2" w:rsidRDefault="004A70DB" w:rsidP="00933EB2">
            <w:pPr>
              <w:suppressAutoHyphens w:val="0"/>
              <w:jc w:val="center"/>
              <w:rPr>
                <w:rFonts w:ascii="Tahoma" w:hAnsi="Tahoma" w:cs="Tahoma"/>
                <w:color w:val="000000"/>
                <w:sz w:val="18"/>
                <w:szCs w:val="18"/>
                <w:lang w:eastAsia="es-ES"/>
              </w:rPr>
            </w:pPr>
          </w:p>
        </w:tc>
        <w:tc>
          <w:tcPr>
            <w:tcW w:w="1720" w:type="dxa"/>
            <w:tcBorders>
              <w:top w:val="nil"/>
              <w:left w:val="nil"/>
              <w:bottom w:val="nil"/>
              <w:right w:val="nil"/>
            </w:tcBorders>
            <w:shd w:val="clear" w:color="auto" w:fill="auto"/>
            <w:noWrap/>
            <w:vAlign w:val="bottom"/>
            <w:hideMark/>
          </w:tcPr>
          <w:p w:rsidR="004A70DB" w:rsidRPr="00933EB2" w:rsidRDefault="004A70DB" w:rsidP="00933EB2">
            <w:pPr>
              <w:suppressAutoHyphens w:val="0"/>
              <w:jc w:val="center"/>
              <w:rPr>
                <w:rFonts w:ascii="Tahoma" w:hAnsi="Tahoma" w:cs="Tahoma"/>
                <w:color w:val="000000"/>
                <w:sz w:val="18"/>
                <w:szCs w:val="18"/>
                <w:lang w:eastAsia="es-ES"/>
              </w:rPr>
            </w:pPr>
          </w:p>
        </w:tc>
        <w:tc>
          <w:tcPr>
            <w:tcW w:w="1359" w:type="dxa"/>
            <w:tcBorders>
              <w:top w:val="nil"/>
              <w:left w:val="nil"/>
              <w:bottom w:val="nil"/>
              <w:right w:val="nil"/>
            </w:tcBorders>
            <w:shd w:val="clear" w:color="auto" w:fill="auto"/>
            <w:noWrap/>
            <w:vAlign w:val="bottom"/>
            <w:hideMark/>
          </w:tcPr>
          <w:p w:rsidR="004A70DB" w:rsidRPr="00933EB2" w:rsidRDefault="004A70DB" w:rsidP="00933EB2">
            <w:pPr>
              <w:suppressAutoHyphens w:val="0"/>
              <w:jc w:val="center"/>
              <w:rPr>
                <w:rFonts w:ascii="Tahoma" w:hAnsi="Tahoma" w:cs="Tahoma"/>
                <w:color w:val="000000"/>
                <w:sz w:val="18"/>
                <w:szCs w:val="18"/>
                <w:lang w:eastAsia="es-ES"/>
              </w:rPr>
            </w:pPr>
          </w:p>
        </w:tc>
        <w:tc>
          <w:tcPr>
            <w:tcW w:w="966" w:type="dxa"/>
            <w:tcBorders>
              <w:top w:val="nil"/>
              <w:left w:val="nil"/>
              <w:bottom w:val="nil"/>
              <w:right w:val="nil"/>
            </w:tcBorders>
            <w:shd w:val="clear" w:color="auto" w:fill="auto"/>
            <w:noWrap/>
            <w:vAlign w:val="bottom"/>
            <w:hideMark/>
          </w:tcPr>
          <w:p w:rsidR="004A70DB" w:rsidRPr="00933EB2" w:rsidRDefault="004A70DB" w:rsidP="00933EB2">
            <w:pPr>
              <w:suppressAutoHyphens w:val="0"/>
              <w:jc w:val="center"/>
              <w:rPr>
                <w:rFonts w:ascii="Tahoma" w:hAnsi="Tahoma" w:cs="Tahoma"/>
                <w:color w:val="000000"/>
                <w:sz w:val="18"/>
                <w:szCs w:val="18"/>
                <w:lang w:eastAsia="es-ES"/>
              </w:rPr>
            </w:pPr>
          </w:p>
        </w:tc>
        <w:tc>
          <w:tcPr>
            <w:tcW w:w="700" w:type="dxa"/>
            <w:tcBorders>
              <w:top w:val="nil"/>
              <w:left w:val="nil"/>
              <w:bottom w:val="nil"/>
              <w:right w:val="nil"/>
            </w:tcBorders>
            <w:shd w:val="clear" w:color="auto" w:fill="auto"/>
            <w:noWrap/>
            <w:vAlign w:val="bottom"/>
            <w:hideMark/>
          </w:tcPr>
          <w:p w:rsidR="004A70DB" w:rsidRPr="00933EB2" w:rsidRDefault="004A70DB" w:rsidP="00933EB2">
            <w:pPr>
              <w:suppressAutoHyphens w:val="0"/>
              <w:jc w:val="center"/>
              <w:rPr>
                <w:rFonts w:ascii="Tahoma" w:hAnsi="Tahoma" w:cs="Tahoma"/>
                <w:color w:val="000000"/>
                <w:sz w:val="18"/>
                <w:szCs w:val="18"/>
                <w:lang w:eastAsia="es-ES"/>
              </w:rPr>
            </w:pPr>
          </w:p>
        </w:tc>
      </w:tr>
      <w:tr w:rsidR="004A70DB" w:rsidRPr="00933EB2" w:rsidTr="00933EB2">
        <w:trPr>
          <w:trHeight w:val="300"/>
          <w:jc w:val="right"/>
        </w:trPr>
        <w:tc>
          <w:tcPr>
            <w:tcW w:w="2579" w:type="dxa"/>
            <w:tcBorders>
              <w:top w:val="single" w:sz="4" w:space="0" w:color="632523"/>
              <w:left w:val="single" w:sz="4" w:space="0" w:color="632523"/>
              <w:bottom w:val="single" w:sz="4" w:space="0" w:color="632523"/>
              <w:right w:val="single" w:sz="4" w:space="0" w:color="632523"/>
            </w:tcBorders>
            <w:shd w:val="clear" w:color="000000" w:fill="963634"/>
            <w:noWrap/>
            <w:vAlign w:val="bottom"/>
            <w:hideMark/>
          </w:tcPr>
          <w:p w:rsidR="004A70DB" w:rsidRPr="00933EB2" w:rsidRDefault="004A70DB" w:rsidP="00933EB2">
            <w:pPr>
              <w:suppressAutoHyphens w:val="0"/>
              <w:jc w:val="center"/>
              <w:rPr>
                <w:rFonts w:ascii="Tahoma" w:hAnsi="Tahoma" w:cs="Tahoma"/>
                <w:b/>
                <w:bCs/>
                <w:color w:val="FFFFFF"/>
                <w:sz w:val="18"/>
                <w:szCs w:val="18"/>
                <w:lang w:eastAsia="es-ES"/>
              </w:rPr>
            </w:pPr>
            <w:r w:rsidRPr="00933EB2">
              <w:rPr>
                <w:rFonts w:ascii="Tahoma" w:hAnsi="Tahoma" w:cs="Tahoma"/>
                <w:b/>
                <w:bCs/>
                <w:color w:val="FFFFFF"/>
                <w:sz w:val="18"/>
                <w:szCs w:val="18"/>
                <w:lang w:eastAsia="es-ES"/>
              </w:rPr>
              <w:t>INGRESOS</w:t>
            </w:r>
          </w:p>
        </w:tc>
        <w:tc>
          <w:tcPr>
            <w:tcW w:w="966" w:type="dxa"/>
            <w:tcBorders>
              <w:top w:val="single" w:sz="4" w:space="0" w:color="632523"/>
              <w:left w:val="nil"/>
              <w:bottom w:val="single" w:sz="4" w:space="0" w:color="632523"/>
              <w:right w:val="single" w:sz="4" w:space="0" w:color="632523"/>
            </w:tcBorders>
            <w:shd w:val="clear" w:color="000000" w:fill="963634"/>
            <w:noWrap/>
            <w:vAlign w:val="bottom"/>
            <w:hideMark/>
          </w:tcPr>
          <w:p w:rsidR="004A70DB" w:rsidRPr="00933EB2" w:rsidRDefault="004A70DB" w:rsidP="00933EB2">
            <w:pPr>
              <w:suppressAutoHyphens w:val="0"/>
              <w:jc w:val="center"/>
              <w:rPr>
                <w:rFonts w:ascii="Tahoma" w:hAnsi="Tahoma" w:cs="Tahoma"/>
                <w:b/>
                <w:bCs/>
                <w:color w:val="FFFFFF"/>
                <w:sz w:val="18"/>
                <w:szCs w:val="18"/>
                <w:lang w:eastAsia="es-ES"/>
              </w:rPr>
            </w:pPr>
            <w:r w:rsidRPr="00933EB2">
              <w:rPr>
                <w:rFonts w:ascii="Tahoma" w:hAnsi="Tahoma" w:cs="Tahoma"/>
                <w:b/>
                <w:bCs/>
                <w:color w:val="FFFFFF"/>
                <w:sz w:val="18"/>
                <w:szCs w:val="18"/>
                <w:lang w:eastAsia="es-ES"/>
              </w:rPr>
              <w:t>REAL</w:t>
            </w:r>
          </w:p>
        </w:tc>
        <w:tc>
          <w:tcPr>
            <w:tcW w:w="1751" w:type="dxa"/>
            <w:tcBorders>
              <w:top w:val="single" w:sz="4" w:space="0" w:color="632523"/>
              <w:left w:val="nil"/>
              <w:bottom w:val="single" w:sz="4" w:space="0" w:color="632523"/>
              <w:right w:val="single" w:sz="4" w:space="0" w:color="632523"/>
            </w:tcBorders>
            <w:shd w:val="clear" w:color="000000" w:fill="963634"/>
            <w:noWrap/>
            <w:vAlign w:val="bottom"/>
            <w:hideMark/>
          </w:tcPr>
          <w:p w:rsidR="004A70DB" w:rsidRPr="00933EB2" w:rsidRDefault="004A70DB" w:rsidP="00933EB2">
            <w:pPr>
              <w:suppressAutoHyphens w:val="0"/>
              <w:jc w:val="center"/>
              <w:rPr>
                <w:rFonts w:ascii="Tahoma" w:hAnsi="Tahoma" w:cs="Tahoma"/>
                <w:b/>
                <w:bCs/>
                <w:color w:val="FFFFFF"/>
                <w:sz w:val="18"/>
                <w:szCs w:val="18"/>
                <w:lang w:eastAsia="es-ES"/>
              </w:rPr>
            </w:pPr>
            <w:r w:rsidRPr="00933EB2">
              <w:rPr>
                <w:rFonts w:ascii="Tahoma" w:hAnsi="Tahoma" w:cs="Tahoma"/>
                <w:b/>
                <w:bCs/>
                <w:color w:val="FFFFFF"/>
                <w:sz w:val="18"/>
                <w:szCs w:val="18"/>
                <w:lang w:eastAsia="es-ES"/>
              </w:rPr>
              <w:t>Imputación Empleo</w:t>
            </w:r>
          </w:p>
        </w:tc>
        <w:tc>
          <w:tcPr>
            <w:tcW w:w="2279" w:type="dxa"/>
            <w:tcBorders>
              <w:top w:val="single" w:sz="4" w:space="0" w:color="632523"/>
              <w:left w:val="nil"/>
              <w:bottom w:val="single" w:sz="4" w:space="0" w:color="632523"/>
              <w:right w:val="single" w:sz="4" w:space="0" w:color="632523"/>
            </w:tcBorders>
            <w:shd w:val="clear" w:color="000000" w:fill="963634"/>
            <w:noWrap/>
            <w:vAlign w:val="bottom"/>
            <w:hideMark/>
          </w:tcPr>
          <w:p w:rsidR="004A70DB" w:rsidRPr="00933EB2" w:rsidRDefault="004A70DB" w:rsidP="00933EB2">
            <w:pPr>
              <w:suppressAutoHyphens w:val="0"/>
              <w:jc w:val="center"/>
              <w:rPr>
                <w:rFonts w:ascii="Tahoma" w:hAnsi="Tahoma" w:cs="Tahoma"/>
                <w:b/>
                <w:bCs/>
                <w:color w:val="FFFFFF"/>
                <w:sz w:val="18"/>
                <w:szCs w:val="18"/>
                <w:lang w:eastAsia="es-ES"/>
              </w:rPr>
            </w:pPr>
            <w:r w:rsidRPr="00933EB2">
              <w:rPr>
                <w:rFonts w:ascii="Tahoma" w:hAnsi="Tahoma" w:cs="Tahoma"/>
                <w:b/>
                <w:bCs/>
                <w:color w:val="FFFFFF"/>
                <w:sz w:val="18"/>
                <w:szCs w:val="18"/>
                <w:lang w:eastAsia="es-ES"/>
              </w:rPr>
              <w:t>Imputación Accesibilidad</w:t>
            </w:r>
          </w:p>
        </w:tc>
        <w:tc>
          <w:tcPr>
            <w:tcW w:w="1720" w:type="dxa"/>
            <w:tcBorders>
              <w:top w:val="single" w:sz="4" w:space="0" w:color="632523"/>
              <w:left w:val="nil"/>
              <w:bottom w:val="single" w:sz="4" w:space="0" w:color="632523"/>
              <w:right w:val="single" w:sz="4" w:space="0" w:color="632523"/>
            </w:tcBorders>
            <w:shd w:val="clear" w:color="000000" w:fill="963634"/>
            <w:noWrap/>
            <w:vAlign w:val="bottom"/>
            <w:hideMark/>
          </w:tcPr>
          <w:p w:rsidR="004A70DB" w:rsidRPr="00933EB2" w:rsidRDefault="004A70DB" w:rsidP="00933EB2">
            <w:pPr>
              <w:suppressAutoHyphens w:val="0"/>
              <w:jc w:val="center"/>
              <w:rPr>
                <w:rFonts w:ascii="Tahoma" w:hAnsi="Tahoma" w:cs="Tahoma"/>
                <w:b/>
                <w:bCs/>
                <w:color w:val="FFFFFF"/>
                <w:sz w:val="18"/>
                <w:szCs w:val="18"/>
                <w:lang w:eastAsia="es-ES"/>
              </w:rPr>
            </w:pPr>
            <w:r w:rsidRPr="00933EB2">
              <w:rPr>
                <w:rFonts w:ascii="Tahoma" w:hAnsi="Tahoma" w:cs="Tahoma"/>
                <w:b/>
                <w:bCs/>
                <w:color w:val="FFFFFF"/>
                <w:sz w:val="18"/>
                <w:szCs w:val="18"/>
                <w:lang w:eastAsia="es-ES"/>
              </w:rPr>
              <w:t>Imputación Admón</w:t>
            </w:r>
          </w:p>
        </w:tc>
        <w:tc>
          <w:tcPr>
            <w:tcW w:w="1359" w:type="dxa"/>
            <w:tcBorders>
              <w:top w:val="single" w:sz="4" w:space="0" w:color="632523"/>
              <w:left w:val="nil"/>
              <w:bottom w:val="single" w:sz="4" w:space="0" w:color="632523"/>
              <w:right w:val="single" w:sz="4" w:space="0" w:color="632523"/>
            </w:tcBorders>
            <w:shd w:val="clear" w:color="000000" w:fill="963634"/>
            <w:noWrap/>
            <w:vAlign w:val="bottom"/>
            <w:hideMark/>
          </w:tcPr>
          <w:p w:rsidR="004A70DB" w:rsidRPr="00933EB2" w:rsidRDefault="004A70DB" w:rsidP="00933EB2">
            <w:pPr>
              <w:suppressAutoHyphens w:val="0"/>
              <w:jc w:val="center"/>
              <w:rPr>
                <w:rFonts w:ascii="Tahoma" w:hAnsi="Tahoma" w:cs="Tahoma"/>
                <w:b/>
                <w:bCs/>
                <w:color w:val="FFFFFF"/>
                <w:sz w:val="18"/>
                <w:szCs w:val="18"/>
                <w:lang w:eastAsia="es-ES"/>
              </w:rPr>
            </w:pPr>
            <w:r w:rsidRPr="00933EB2">
              <w:rPr>
                <w:rFonts w:ascii="Tahoma" w:hAnsi="Tahoma" w:cs="Tahoma"/>
                <w:b/>
                <w:bCs/>
                <w:color w:val="FFFFFF"/>
                <w:sz w:val="18"/>
                <w:szCs w:val="18"/>
                <w:lang w:eastAsia="es-ES"/>
              </w:rPr>
              <w:t>Otros Ingresos</w:t>
            </w:r>
          </w:p>
        </w:tc>
        <w:tc>
          <w:tcPr>
            <w:tcW w:w="966" w:type="dxa"/>
            <w:tcBorders>
              <w:top w:val="single" w:sz="4" w:space="0" w:color="632523"/>
              <w:left w:val="nil"/>
              <w:bottom w:val="single" w:sz="4" w:space="0" w:color="632523"/>
              <w:right w:val="single" w:sz="4" w:space="0" w:color="632523"/>
            </w:tcBorders>
            <w:shd w:val="clear" w:color="000000" w:fill="963634"/>
            <w:noWrap/>
            <w:vAlign w:val="bottom"/>
            <w:hideMark/>
          </w:tcPr>
          <w:p w:rsidR="004A70DB" w:rsidRPr="00933EB2" w:rsidRDefault="004A70DB" w:rsidP="00933EB2">
            <w:pPr>
              <w:suppressAutoHyphens w:val="0"/>
              <w:jc w:val="center"/>
              <w:rPr>
                <w:rFonts w:ascii="Tahoma" w:hAnsi="Tahoma" w:cs="Tahoma"/>
                <w:b/>
                <w:bCs/>
                <w:color w:val="FFFFFF"/>
                <w:sz w:val="18"/>
                <w:szCs w:val="18"/>
                <w:lang w:eastAsia="es-ES"/>
              </w:rPr>
            </w:pPr>
            <w:r w:rsidRPr="00933EB2">
              <w:rPr>
                <w:rFonts w:ascii="Tahoma" w:hAnsi="Tahoma" w:cs="Tahoma"/>
                <w:b/>
                <w:bCs/>
                <w:color w:val="FFFFFF"/>
                <w:sz w:val="18"/>
                <w:szCs w:val="18"/>
                <w:lang w:eastAsia="es-ES"/>
              </w:rPr>
              <w:t>TOTAL</w:t>
            </w:r>
          </w:p>
        </w:tc>
        <w:tc>
          <w:tcPr>
            <w:tcW w:w="700" w:type="dxa"/>
            <w:tcBorders>
              <w:top w:val="nil"/>
              <w:left w:val="nil"/>
              <w:bottom w:val="nil"/>
              <w:right w:val="nil"/>
            </w:tcBorders>
            <w:shd w:val="clear" w:color="auto" w:fill="auto"/>
            <w:noWrap/>
            <w:vAlign w:val="bottom"/>
            <w:hideMark/>
          </w:tcPr>
          <w:p w:rsidR="004A70DB" w:rsidRPr="00933EB2" w:rsidRDefault="004A70DB" w:rsidP="00933EB2">
            <w:pPr>
              <w:suppressAutoHyphens w:val="0"/>
              <w:jc w:val="center"/>
              <w:rPr>
                <w:rFonts w:ascii="Tahoma" w:hAnsi="Tahoma" w:cs="Tahoma"/>
                <w:color w:val="000000"/>
                <w:sz w:val="18"/>
                <w:szCs w:val="18"/>
                <w:lang w:eastAsia="es-ES"/>
              </w:rPr>
            </w:pPr>
          </w:p>
        </w:tc>
      </w:tr>
      <w:tr w:rsidR="004A70DB" w:rsidRPr="00933EB2" w:rsidTr="00933EB2">
        <w:trPr>
          <w:trHeight w:val="300"/>
          <w:jc w:val="right"/>
        </w:trPr>
        <w:tc>
          <w:tcPr>
            <w:tcW w:w="2579" w:type="dxa"/>
            <w:tcBorders>
              <w:top w:val="nil"/>
              <w:left w:val="single" w:sz="4" w:space="0" w:color="632523"/>
              <w:bottom w:val="single" w:sz="4" w:space="0" w:color="632523"/>
              <w:right w:val="single" w:sz="4" w:space="0" w:color="632523"/>
            </w:tcBorders>
            <w:shd w:val="clear" w:color="auto" w:fill="auto"/>
            <w:noWrap/>
            <w:vAlign w:val="bottom"/>
            <w:hideMark/>
          </w:tcPr>
          <w:p w:rsidR="004A70DB" w:rsidRPr="00933EB2" w:rsidRDefault="004A70DB" w:rsidP="00933EB2">
            <w:pPr>
              <w:suppressAutoHyphens w:val="0"/>
              <w:rPr>
                <w:rFonts w:ascii="Tahoma" w:hAnsi="Tahoma" w:cs="Tahoma"/>
                <w:sz w:val="18"/>
                <w:szCs w:val="18"/>
                <w:lang w:eastAsia="es-ES"/>
              </w:rPr>
            </w:pPr>
            <w:r w:rsidRPr="00933EB2">
              <w:rPr>
                <w:rFonts w:ascii="Tahoma" w:hAnsi="Tahoma" w:cs="Tahoma"/>
                <w:sz w:val="18"/>
                <w:szCs w:val="18"/>
                <w:lang w:eastAsia="es-ES"/>
              </w:rPr>
              <w:t>Ingresos de ONCE</w:t>
            </w:r>
          </w:p>
        </w:tc>
        <w:tc>
          <w:tcPr>
            <w:tcW w:w="966"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933EB2">
            <w:pPr>
              <w:suppressAutoHyphens w:val="0"/>
              <w:jc w:val="right"/>
              <w:rPr>
                <w:rFonts w:ascii="Tahoma" w:hAnsi="Tahoma" w:cs="Tahoma"/>
                <w:sz w:val="18"/>
                <w:szCs w:val="18"/>
                <w:lang w:eastAsia="es-ES"/>
              </w:rPr>
            </w:pPr>
            <w:r w:rsidRPr="00933EB2">
              <w:rPr>
                <w:rFonts w:ascii="Tahoma" w:hAnsi="Tahoma" w:cs="Tahoma"/>
                <w:sz w:val="18"/>
                <w:szCs w:val="18"/>
                <w:lang w:eastAsia="es-ES"/>
              </w:rPr>
              <w:t>57.546.148</w:t>
            </w:r>
          </w:p>
        </w:tc>
        <w:tc>
          <w:tcPr>
            <w:tcW w:w="1751"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933EB2">
            <w:pPr>
              <w:suppressAutoHyphens w:val="0"/>
              <w:jc w:val="right"/>
              <w:rPr>
                <w:rFonts w:ascii="Tahoma" w:hAnsi="Tahoma" w:cs="Tahoma"/>
                <w:sz w:val="18"/>
                <w:szCs w:val="18"/>
                <w:lang w:eastAsia="es-ES"/>
              </w:rPr>
            </w:pPr>
          </w:p>
        </w:tc>
        <w:tc>
          <w:tcPr>
            <w:tcW w:w="2279"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933EB2">
            <w:pPr>
              <w:suppressAutoHyphens w:val="0"/>
              <w:jc w:val="right"/>
              <w:rPr>
                <w:rFonts w:ascii="Tahoma" w:hAnsi="Tahoma" w:cs="Tahoma"/>
                <w:sz w:val="18"/>
                <w:szCs w:val="18"/>
                <w:lang w:eastAsia="es-ES"/>
              </w:rPr>
            </w:pPr>
          </w:p>
        </w:tc>
        <w:tc>
          <w:tcPr>
            <w:tcW w:w="1720"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933EB2">
            <w:pPr>
              <w:suppressAutoHyphens w:val="0"/>
              <w:jc w:val="right"/>
              <w:rPr>
                <w:rFonts w:ascii="Tahoma" w:hAnsi="Tahoma" w:cs="Tahoma"/>
                <w:sz w:val="18"/>
                <w:szCs w:val="18"/>
                <w:lang w:eastAsia="es-ES"/>
              </w:rPr>
            </w:pPr>
          </w:p>
        </w:tc>
        <w:tc>
          <w:tcPr>
            <w:tcW w:w="1359"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933EB2">
            <w:pPr>
              <w:suppressAutoHyphens w:val="0"/>
              <w:jc w:val="right"/>
              <w:rPr>
                <w:rFonts w:ascii="Tahoma" w:hAnsi="Tahoma" w:cs="Tahoma"/>
                <w:sz w:val="18"/>
                <w:szCs w:val="18"/>
                <w:lang w:eastAsia="es-ES"/>
              </w:rPr>
            </w:pPr>
          </w:p>
        </w:tc>
        <w:tc>
          <w:tcPr>
            <w:tcW w:w="966"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933EB2">
            <w:pPr>
              <w:suppressAutoHyphens w:val="0"/>
              <w:jc w:val="right"/>
              <w:rPr>
                <w:rFonts w:ascii="Tahoma" w:hAnsi="Tahoma" w:cs="Tahoma"/>
                <w:sz w:val="18"/>
                <w:szCs w:val="18"/>
                <w:lang w:eastAsia="es-ES"/>
              </w:rPr>
            </w:pPr>
            <w:r w:rsidRPr="00933EB2">
              <w:rPr>
                <w:rFonts w:ascii="Tahoma" w:hAnsi="Tahoma" w:cs="Tahoma"/>
                <w:sz w:val="18"/>
                <w:szCs w:val="18"/>
                <w:lang w:eastAsia="es-ES"/>
              </w:rPr>
              <w:t>57.546.148</w:t>
            </w:r>
          </w:p>
        </w:tc>
        <w:tc>
          <w:tcPr>
            <w:tcW w:w="700" w:type="dxa"/>
            <w:tcBorders>
              <w:top w:val="nil"/>
              <w:left w:val="nil"/>
              <w:bottom w:val="nil"/>
              <w:right w:val="nil"/>
            </w:tcBorders>
            <w:shd w:val="clear" w:color="auto" w:fill="auto"/>
            <w:noWrap/>
            <w:vAlign w:val="bottom"/>
            <w:hideMark/>
          </w:tcPr>
          <w:p w:rsidR="004A70DB" w:rsidRPr="00933EB2" w:rsidRDefault="004A70DB" w:rsidP="00933EB2">
            <w:pPr>
              <w:suppressAutoHyphens w:val="0"/>
              <w:jc w:val="center"/>
              <w:rPr>
                <w:rFonts w:ascii="Tahoma" w:hAnsi="Tahoma" w:cs="Tahoma"/>
                <w:color w:val="000000"/>
                <w:sz w:val="18"/>
                <w:szCs w:val="18"/>
                <w:lang w:eastAsia="es-ES"/>
              </w:rPr>
            </w:pPr>
          </w:p>
        </w:tc>
      </w:tr>
      <w:tr w:rsidR="004A70DB" w:rsidRPr="00933EB2" w:rsidTr="00933EB2">
        <w:trPr>
          <w:trHeight w:val="300"/>
          <w:jc w:val="right"/>
        </w:trPr>
        <w:tc>
          <w:tcPr>
            <w:tcW w:w="2579" w:type="dxa"/>
            <w:tcBorders>
              <w:top w:val="nil"/>
              <w:left w:val="single" w:sz="4" w:space="0" w:color="632523"/>
              <w:bottom w:val="single" w:sz="4" w:space="0" w:color="632523"/>
              <w:right w:val="single" w:sz="4" w:space="0" w:color="632523"/>
            </w:tcBorders>
            <w:shd w:val="clear" w:color="auto" w:fill="auto"/>
            <w:noWrap/>
            <w:vAlign w:val="bottom"/>
            <w:hideMark/>
          </w:tcPr>
          <w:p w:rsidR="004A70DB" w:rsidRPr="00933EB2" w:rsidRDefault="004A70DB" w:rsidP="00933EB2">
            <w:pPr>
              <w:suppressAutoHyphens w:val="0"/>
              <w:rPr>
                <w:rFonts w:ascii="Tahoma" w:hAnsi="Tahoma" w:cs="Tahoma"/>
                <w:sz w:val="18"/>
                <w:szCs w:val="18"/>
                <w:lang w:eastAsia="es-ES"/>
              </w:rPr>
            </w:pPr>
            <w:r w:rsidRPr="00933EB2">
              <w:rPr>
                <w:rFonts w:ascii="Tahoma" w:hAnsi="Tahoma" w:cs="Tahoma"/>
                <w:sz w:val="18"/>
                <w:szCs w:val="18"/>
                <w:lang w:eastAsia="es-ES"/>
              </w:rPr>
              <w:t>Subvenciones FSE</w:t>
            </w:r>
          </w:p>
        </w:tc>
        <w:tc>
          <w:tcPr>
            <w:tcW w:w="966"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933EB2">
            <w:pPr>
              <w:suppressAutoHyphens w:val="0"/>
              <w:jc w:val="right"/>
              <w:rPr>
                <w:rFonts w:ascii="Tahoma" w:hAnsi="Tahoma" w:cs="Tahoma"/>
                <w:sz w:val="18"/>
                <w:szCs w:val="18"/>
                <w:lang w:eastAsia="es-ES"/>
              </w:rPr>
            </w:pPr>
            <w:r w:rsidRPr="00933EB2">
              <w:rPr>
                <w:rFonts w:ascii="Tahoma" w:hAnsi="Tahoma" w:cs="Tahoma"/>
                <w:sz w:val="18"/>
                <w:szCs w:val="18"/>
                <w:lang w:eastAsia="es-ES"/>
              </w:rPr>
              <w:t>14.622.248</w:t>
            </w:r>
          </w:p>
        </w:tc>
        <w:tc>
          <w:tcPr>
            <w:tcW w:w="1751"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933EB2">
            <w:pPr>
              <w:suppressAutoHyphens w:val="0"/>
              <w:jc w:val="right"/>
              <w:rPr>
                <w:rFonts w:ascii="Tahoma" w:hAnsi="Tahoma" w:cs="Tahoma"/>
                <w:sz w:val="18"/>
                <w:szCs w:val="18"/>
                <w:lang w:eastAsia="es-ES"/>
              </w:rPr>
            </w:pPr>
            <w:r w:rsidRPr="00933EB2">
              <w:rPr>
                <w:rFonts w:ascii="Tahoma" w:hAnsi="Tahoma" w:cs="Tahoma"/>
                <w:sz w:val="18"/>
                <w:szCs w:val="18"/>
                <w:lang w:eastAsia="es-ES"/>
              </w:rPr>
              <w:t>-14.622.248</w:t>
            </w:r>
          </w:p>
        </w:tc>
        <w:tc>
          <w:tcPr>
            <w:tcW w:w="2279"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933EB2">
            <w:pPr>
              <w:suppressAutoHyphens w:val="0"/>
              <w:jc w:val="right"/>
              <w:rPr>
                <w:rFonts w:ascii="Tahoma" w:hAnsi="Tahoma" w:cs="Tahoma"/>
                <w:sz w:val="18"/>
                <w:szCs w:val="18"/>
                <w:lang w:eastAsia="es-ES"/>
              </w:rPr>
            </w:pPr>
          </w:p>
        </w:tc>
        <w:tc>
          <w:tcPr>
            <w:tcW w:w="1720"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933EB2">
            <w:pPr>
              <w:suppressAutoHyphens w:val="0"/>
              <w:jc w:val="right"/>
              <w:rPr>
                <w:rFonts w:ascii="Tahoma" w:hAnsi="Tahoma" w:cs="Tahoma"/>
                <w:sz w:val="18"/>
                <w:szCs w:val="18"/>
                <w:lang w:eastAsia="es-ES"/>
              </w:rPr>
            </w:pPr>
          </w:p>
        </w:tc>
        <w:tc>
          <w:tcPr>
            <w:tcW w:w="1359"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933EB2">
            <w:pPr>
              <w:suppressAutoHyphens w:val="0"/>
              <w:jc w:val="right"/>
              <w:rPr>
                <w:rFonts w:ascii="Tahoma" w:hAnsi="Tahoma" w:cs="Tahoma"/>
                <w:sz w:val="18"/>
                <w:szCs w:val="18"/>
                <w:lang w:eastAsia="es-ES"/>
              </w:rPr>
            </w:pPr>
          </w:p>
        </w:tc>
        <w:tc>
          <w:tcPr>
            <w:tcW w:w="966"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933EB2">
            <w:pPr>
              <w:suppressAutoHyphens w:val="0"/>
              <w:jc w:val="right"/>
              <w:rPr>
                <w:rFonts w:ascii="Tahoma" w:hAnsi="Tahoma" w:cs="Tahoma"/>
                <w:sz w:val="18"/>
                <w:szCs w:val="18"/>
                <w:lang w:eastAsia="es-ES"/>
              </w:rPr>
            </w:pPr>
            <w:r w:rsidRPr="00933EB2">
              <w:rPr>
                <w:rFonts w:ascii="Tahoma" w:hAnsi="Tahoma" w:cs="Tahoma"/>
                <w:sz w:val="18"/>
                <w:szCs w:val="18"/>
                <w:lang w:eastAsia="es-ES"/>
              </w:rPr>
              <w:t>0</w:t>
            </w:r>
          </w:p>
        </w:tc>
        <w:tc>
          <w:tcPr>
            <w:tcW w:w="700" w:type="dxa"/>
            <w:tcBorders>
              <w:top w:val="nil"/>
              <w:left w:val="nil"/>
              <w:bottom w:val="nil"/>
              <w:right w:val="nil"/>
            </w:tcBorders>
            <w:shd w:val="clear" w:color="auto" w:fill="auto"/>
            <w:noWrap/>
            <w:vAlign w:val="bottom"/>
            <w:hideMark/>
          </w:tcPr>
          <w:p w:rsidR="004A70DB" w:rsidRPr="00933EB2" w:rsidRDefault="004A70DB" w:rsidP="00933EB2">
            <w:pPr>
              <w:suppressAutoHyphens w:val="0"/>
              <w:jc w:val="center"/>
              <w:rPr>
                <w:rFonts w:ascii="Tahoma" w:hAnsi="Tahoma" w:cs="Tahoma"/>
                <w:color w:val="000000"/>
                <w:sz w:val="18"/>
                <w:szCs w:val="18"/>
                <w:lang w:eastAsia="es-ES"/>
              </w:rPr>
            </w:pPr>
          </w:p>
        </w:tc>
      </w:tr>
      <w:tr w:rsidR="004A70DB" w:rsidRPr="00933EB2" w:rsidTr="00933EB2">
        <w:trPr>
          <w:trHeight w:val="300"/>
          <w:jc w:val="right"/>
        </w:trPr>
        <w:tc>
          <w:tcPr>
            <w:tcW w:w="2579" w:type="dxa"/>
            <w:tcBorders>
              <w:top w:val="nil"/>
              <w:left w:val="single" w:sz="4" w:space="0" w:color="632523"/>
              <w:bottom w:val="single" w:sz="4" w:space="0" w:color="632523"/>
              <w:right w:val="single" w:sz="4" w:space="0" w:color="632523"/>
            </w:tcBorders>
            <w:shd w:val="clear" w:color="auto" w:fill="auto"/>
            <w:noWrap/>
            <w:vAlign w:val="bottom"/>
            <w:hideMark/>
          </w:tcPr>
          <w:p w:rsidR="004A70DB" w:rsidRPr="00933EB2" w:rsidRDefault="004A70DB" w:rsidP="00933EB2">
            <w:pPr>
              <w:suppressAutoHyphens w:val="0"/>
              <w:rPr>
                <w:rFonts w:ascii="Tahoma" w:hAnsi="Tahoma" w:cs="Tahoma"/>
                <w:sz w:val="18"/>
                <w:szCs w:val="18"/>
                <w:lang w:eastAsia="es-ES"/>
              </w:rPr>
            </w:pPr>
            <w:r w:rsidRPr="00933EB2">
              <w:rPr>
                <w:rFonts w:ascii="Tahoma" w:hAnsi="Tahoma" w:cs="Tahoma"/>
                <w:sz w:val="18"/>
                <w:szCs w:val="18"/>
                <w:lang w:eastAsia="es-ES"/>
              </w:rPr>
              <w:t>Subvenciones MEDALT</w:t>
            </w:r>
          </w:p>
        </w:tc>
        <w:tc>
          <w:tcPr>
            <w:tcW w:w="966"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933EB2">
            <w:pPr>
              <w:suppressAutoHyphens w:val="0"/>
              <w:jc w:val="right"/>
              <w:rPr>
                <w:rFonts w:ascii="Tahoma" w:hAnsi="Tahoma" w:cs="Tahoma"/>
                <w:sz w:val="18"/>
                <w:szCs w:val="18"/>
                <w:lang w:eastAsia="es-ES"/>
              </w:rPr>
            </w:pPr>
            <w:r w:rsidRPr="00933EB2">
              <w:rPr>
                <w:rFonts w:ascii="Tahoma" w:hAnsi="Tahoma" w:cs="Tahoma"/>
                <w:sz w:val="18"/>
                <w:szCs w:val="18"/>
                <w:lang w:eastAsia="es-ES"/>
              </w:rPr>
              <w:t>1.146.198</w:t>
            </w:r>
          </w:p>
        </w:tc>
        <w:tc>
          <w:tcPr>
            <w:tcW w:w="1751"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933EB2">
            <w:pPr>
              <w:suppressAutoHyphens w:val="0"/>
              <w:jc w:val="right"/>
              <w:rPr>
                <w:rFonts w:ascii="Tahoma" w:hAnsi="Tahoma" w:cs="Tahoma"/>
                <w:sz w:val="18"/>
                <w:szCs w:val="18"/>
                <w:lang w:eastAsia="es-ES"/>
              </w:rPr>
            </w:pPr>
            <w:r w:rsidRPr="00933EB2">
              <w:rPr>
                <w:rFonts w:ascii="Tahoma" w:hAnsi="Tahoma" w:cs="Tahoma"/>
                <w:sz w:val="18"/>
                <w:szCs w:val="18"/>
                <w:lang w:eastAsia="es-ES"/>
              </w:rPr>
              <w:t>-1.146.198</w:t>
            </w:r>
          </w:p>
        </w:tc>
        <w:tc>
          <w:tcPr>
            <w:tcW w:w="2279"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933EB2">
            <w:pPr>
              <w:suppressAutoHyphens w:val="0"/>
              <w:jc w:val="right"/>
              <w:rPr>
                <w:rFonts w:ascii="Tahoma" w:hAnsi="Tahoma" w:cs="Tahoma"/>
                <w:sz w:val="18"/>
                <w:szCs w:val="18"/>
                <w:lang w:eastAsia="es-ES"/>
              </w:rPr>
            </w:pPr>
          </w:p>
        </w:tc>
        <w:tc>
          <w:tcPr>
            <w:tcW w:w="1720"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933EB2">
            <w:pPr>
              <w:suppressAutoHyphens w:val="0"/>
              <w:jc w:val="right"/>
              <w:rPr>
                <w:rFonts w:ascii="Tahoma" w:hAnsi="Tahoma" w:cs="Tahoma"/>
                <w:sz w:val="18"/>
                <w:szCs w:val="18"/>
                <w:lang w:eastAsia="es-ES"/>
              </w:rPr>
            </w:pPr>
          </w:p>
        </w:tc>
        <w:tc>
          <w:tcPr>
            <w:tcW w:w="1359"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933EB2">
            <w:pPr>
              <w:suppressAutoHyphens w:val="0"/>
              <w:jc w:val="right"/>
              <w:rPr>
                <w:rFonts w:ascii="Tahoma" w:hAnsi="Tahoma" w:cs="Tahoma"/>
                <w:sz w:val="18"/>
                <w:szCs w:val="18"/>
                <w:lang w:eastAsia="es-ES"/>
              </w:rPr>
            </w:pPr>
          </w:p>
        </w:tc>
        <w:tc>
          <w:tcPr>
            <w:tcW w:w="966"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933EB2">
            <w:pPr>
              <w:suppressAutoHyphens w:val="0"/>
              <w:jc w:val="right"/>
              <w:rPr>
                <w:rFonts w:ascii="Tahoma" w:hAnsi="Tahoma" w:cs="Tahoma"/>
                <w:sz w:val="18"/>
                <w:szCs w:val="18"/>
                <w:lang w:eastAsia="es-ES"/>
              </w:rPr>
            </w:pPr>
            <w:r w:rsidRPr="00933EB2">
              <w:rPr>
                <w:rFonts w:ascii="Tahoma" w:hAnsi="Tahoma" w:cs="Tahoma"/>
                <w:sz w:val="18"/>
                <w:szCs w:val="18"/>
                <w:lang w:eastAsia="es-ES"/>
              </w:rPr>
              <w:t>0</w:t>
            </w:r>
          </w:p>
        </w:tc>
        <w:tc>
          <w:tcPr>
            <w:tcW w:w="700" w:type="dxa"/>
            <w:tcBorders>
              <w:top w:val="nil"/>
              <w:left w:val="nil"/>
              <w:bottom w:val="nil"/>
              <w:right w:val="nil"/>
            </w:tcBorders>
            <w:shd w:val="clear" w:color="auto" w:fill="auto"/>
            <w:noWrap/>
            <w:vAlign w:val="bottom"/>
            <w:hideMark/>
          </w:tcPr>
          <w:p w:rsidR="004A70DB" w:rsidRPr="00933EB2" w:rsidRDefault="004A70DB" w:rsidP="00933EB2">
            <w:pPr>
              <w:suppressAutoHyphens w:val="0"/>
              <w:jc w:val="center"/>
              <w:rPr>
                <w:rFonts w:ascii="Tahoma" w:hAnsi="Tahoma" w:cs="Tahoma"/>
                <w:color w:val="000000"/>
                <w:sz w:val="18"/>
                <w:szCs w:val="18"/>
                <w:lang w:eastAsia="es-ES"/>
              </w:rPr>
            </w:pPr>
          </w:p>
        </w:tc>
      </w:tr>
      <w:tr w:rsidR="004A70DB" w:rsidRPr="00933EB2" w:rsidTr="00933EB2">
        <w:trPr>
          <w:trHeight w:val="300"/>
          <w:jc w:val="right"/>
        </w:trPr>
        <w:tc>
          <w:tcPr>
            <w:tcW w:w="2579" w:type="dxa"/>
            <w:tcBorders>
              <w:top w:val="nil"/>
              <w:left w:val="single" w:sz="4" w:space="0" w:color="632523"/>
              <w:bottom w:val="single" w:sz="4" w:space="0" w:color="632523"/>
              <w:right w:val="single" w:sz="4" w:space="0" w:color="632523"/>
            </w:tcBorders>
            <w:shd w:val="clear" w:color="auto" w:fill="auto"/>
            <w:noWrap/>
            <w:vAlign w:val="bottom"/>
            <w:hideMark/>
          </w:tcPr>
          <w:p w:rsidR="004A70DB" w:rsidRPr="00933EB2" w:rsidRDefault="004A70DB" w:rsidP="00933EB2">
            <w:pPr>
              <w:suppressAutoHyphens w:val="0"/>
              <w:rPr>
                <w:rFonts w:ascii="Tahoma" w:hAnsi="Tahoma" w:cs="Tahoma"/>
                <w:sz w:val="18"/>
                <w:szCs w:val="18"/>
                <w:lang w:eastAsia="es-ES"/>
              </w:rPr>
            </w:pPr>
            <w:r w:rsidRPr="00933EB2">
              <w:rPr>
                <w:rFonts w:ascii="Tahoma" w:hAnsi="Tahoma" w:cs="Tahoma"/>
                <w:sz w:val="18"/>
                <w:szCs w:val="18"/>
                <w:lang w:eastAsia="es-ES"/>
              </w:rPr>
              <w:t>Otros Ingresos</w:t>
            </w:r>
          </w:p>
        </w:tc>
        <w:tc>
          <w:tcPr>
            <w:tcW w:w="966"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933EB2">
            <w:pPr>
              <w:suppressAutoHyphens w:val="0"/>
              <w:jc w:val="right"/>
              <w:rPr>
                <w:rFonts w:ascii="Tahoma" w:hAnsi="Tahoma" w:cs="Tahoma"/>
                <w:sz w:val="18"/>
                <w:szCs w:val="18"/>
                <w:lang w:eastAsia="es-ES"/>
              </w:rPr>
            </w:pPr>
            <w:r w:rsidRPr="00933EB2">
              <w:rPr>
                <w:rFonts w:ascii="Tahoma" w:hAnsi="Tahoma" w:cs="Tahoma"/>
                <w:sz w:val="18"/>
                <w:szCs w:val="18"/>
                <w:lang w:eastAsia="es-ES"/>
              </w:rPr>
              <w:t>3.064.398</w:t>
            </w:r>
          </w:p>
        </w:tc>
        <w:tc>
          <w:tcPr>
            <w:tcW w:w="1751"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933EB2">
            <w:pPr>
              <w:suppressAutoHyphens w:val="0"/>
              <w:jc w:val="right"/>
              <w:rPr>
                <w:rFonts w:ascii="Tahoma" w:hAnsi="Tahoma" w:cs="Tahoma"/>
                <w:sz w:val="18"/>
                <w:szCs w:val="18"/>
                <w:lang w:eastAsia="es-ES"/>
              </w:rPr>
            </w:pPr>
            <w:r w:rsidRPr="00933EB2">
              <w:rPr>
                <w:rFonts w:ascii="Tahoma" w:hAnsi="Tahoma" w:cs="Tahoma"/>
                <w:sz w:val="18"/>
                <w:szCs w:val="18"/>
                <w:lang w:eastAsia="es-ES"/>
              </w:rPr>
              <w:t>-1.173.269</w:t>
            </w:r>
          </w:p>
        </w:tc>
        <w:tc>
          <w:tcPr>
            <w:tcW w:w="2279"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933EB2">
            <w:pPr>
              <w:suppressAutoHyphens w:val="0"/>
              <w:jc w:val="right"/>
              <w:rPr>
                <w:rFonts w:ascii="Tahoma" w:hAnsi="Tahoma" w:cs="Tahoma"/>
                <w:sz w:val="18"/>
                <w:szCs w:val="18"/>
                <w:lang w:eastAsia="es-ES"/>
              </w:rPr>
            </w:pPr>
            <w:r w:rsidRPr="00933EB2">
              <w:rPr>
                <w:rFonts w:ascii="Tahoma" w:hAnsi="Tahoma" w:cs="Tahoma"/>
                <w:sz w:val="18"/>
                <w:szCs w:val="18"/>
                <w:lang w:eastAsia="es-ES"/>
              </w:rPr>
              <w:t>-867.551</w:t>
            </w:r>
          </w:p>
        </w:tc>
        <w:tc>
          <w:tcPr>
            <w:tcW w:w="1720"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933EB2">
            <w:pPr>
              <w:suppressAutoHyphens w:val="0"/>
              <w:jc w:val="right"/>
              <w:rPr>
                <w:rFonts w:ascii="Tahoma" w:hAnsi="Tahoma" w:cs="Tahoma"/>
                <w:sz w:val="18"/>
                <w:szCs w:val="18"/>
                <w:lang w:eastAsia="es-ES"/>
              </w:rPr>
            </w:pPr>
            <w:r w:rsidRPr="00933EB2">
              <w:rPr>
                <w:rFonts w:ascii="Tahoma" w:hAnsi="Tahoma" w:cs="Tahoma"/>
                <w:sz w:val="18"/>
                <w:szCs w:val="18"/>
                <w:lang w:eastAsia="es-ES"/>
              </w:rPr>
              <w:t>-29.720</w:t>
            </w:r>
          </w:p>
        </w:tc>
        <w:tc>
          <w:tcPr>
            <w:tcW w:w="1359"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933EB2">
            <w:pPr>
              <w:suppressAutoHyphens w:val="0"/>
              <w:jc w:val="right"/>
              <w:rPr>
                <w:rFonts w:ascii="Tahoma" w:hAnsi="Tahoma" w:cs="Tahoma"/>
                <w:sz w:val="18"/>
                <w:szCs w:val="18"/>
                <w:lang w:eastAsia="es-ES"/>
              </w:rPr>
            </w:pPr>
            <w:r w:rsidRPr="00933EB2">
              <w:rPr>
                <w:rFonts w:ascii="Tahoma" w:hAnsi="Tahoma" w:cs="Tahoma"/>
                <w:sz w:val="18"/>
                <w:szCs w:val="18"/>
                <w:lang w:eastAsia="es-ES"/>
              </w:rPr>
              <w:t>-993.858</w:t>
            </w:r>
          </w:p>
        </w:tc>
        <w:tc>
          <w:tcPr>
            <w:tcW w:w="966"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933EB2">
            <w:pPr>
              <w:suppressAutoHyphens w:val="0"/>
              <w:jc w:val="right"/>
              <w:rPr>
                <w:rFonts w:ascii="Tahoma" w:hAnsi="Tahoma" w:cs="Tahoma"/>
                <w:sz w:val="18"/>
                <w:szCs w:val="18"/>
                <w:lang w:eastAsia="es-ES"/>
              </w:rPr>
            </w:pPr>
            <w:r w:rsidRPr="00933EB2">
              <w:rPr>
                <w:rFonts w:ascii="Tahoma" w:hAnsi="Tahoma" w:cs="Tahoma"/>
                <w:sz w:val="18"/>
                <w:szCs w:val="18"/>
                <w:lang w:eastAsia="es-ES"/>
              </w:rPr>
              <w:t>0</w:t>
            </w:r>
          </w:p>
        </w:tc>
        <w:tc>
          <w:tcPr>
            <w:tcW w:w="700" w:type="dxa"/>
            <w:tcBorders>
              <w:top w:val="nil"/>
              <w:left w:val="nil"/>
              <w:bottom w:val="nil"/>
              <w:right w:val="nil"/>
            </w:tcBorders>
            <w:shd w:val="clear" w:color="auto" w:fill="auto"/>
            <w:noWrap/>
            <w:vAlign w:val="bottom"/>
            <w:hideMark/>
          </w:tcPr>
          <w:p w:rsidR="004A70DB" w:rsidRPr="00933EB2" w:rsidRDefault="004A70DB" w:rsidP="00933EB2">
            <w:pPr>
              <w:suppressAutoHyphens w:val="0"/>
              <w:jc w:val="center"/>
              <w:rPr>
                <w:rFonts w:ascii="Tahoma" w:hAnsi="Tahoma" w:cs="Tahoma"/>
                <w:sz w:val="18"/>
                <w:szCs w:val="18"/>
                <w:lang w:eastAsia="es-ES"/>
              </w:rPr>
            </w:pPr>
          </w:p>
        </w:tc>
      </w:tr>
      <w:tr w:rsidR="004A70DB" w:rsidRPr="00933EB2" w:rsidTr="00933EB2">
        <w:trPr>
          <w:trHeight w:val="300"/>
          <w:jc w:val="right"/>
        </w:trPr>
        <w:tc>
          <w:tcPr>
            <w:tcW w:w="2579" w:type="dxa"/>
            <w:tcBorders>
              <w:top w:val="nil"/>
              <w:left w:val="single" w:sz="4" w:space="0" w:color="632523"/>
              <w:bottom w:val="single" w:sz="4" w:space="0" w:color="632523"/>
              <w:right w:val="single" w:sz="4" w:space="0" w:color="632523"/>
            </w:tcBorders>
            <w:shd w:val="clear" w:color="000000" w:fill="963634"/>
            <w:noWrap/>
            <w:vAlign w:val="bottom"/>
            <w:hideMark/>
          </w:tcPr>
          <w:p w:rsidR="004A70DB" w:rsidRPr="00933EB2" w:rsidRDefault="004A70DB" w:rsidP="00933EB2">
            <w:pPr>
              <w:suppressAutoHyphens w:val="0"/>
              <w:rPr>
                <w:rFonts w:ascii="Tahoma" w:hAnsi="Tahoma" w:cs="Tahoma"/>
                <w:b/>
                <w:bCs/>
                <w:color w:val="FFFFFF"/>
                <w:sz w:val="18"/>
                <w:szCs w:val="18"/>
                <w:lang w:eastAsia="es-ES"/>
              </w:rPr>
            </w:pPr>
            <w:r w:rsidRPr="00933EB2">
              <w:rPr>
                <w:rFonts w:ascii="Tahoma" w:hAnsi="Tahoma" w:cs="Tahoma"/>
                <w:b/>
                <w:bCs/>
                <w:color w:val="FFFFFF"/>
                <w:sz w:val="18"/>
                <w:szCs w:val="18"/>
                <w:lang w:eastAsia="es-ES"/>
              </w:rPr>
              <w:t>TOTAL INGRESOS REALES</w:t>
            </w:r>
          </w:p>
        </w:tc>
        <w:tc>
          <w:tcPr>
            <w:tcW w:w="966" w:type="dxa"/>
            <w:tcBorders>
              <w:top w:val="nil"/>
              <w:left w:val="nil"/>
              <w:bottom w:val="single" w:sz="4" w:space="0" w:color="632523"/>
              <w:right w:val="single" w:sz="4" w:space="0" w:color="632523"/>
            </w:tcBorders>
            <w:shd w:val="clear" w:color="000000" w:fill="963634"/>
            <w:noWrap/>
            <w:vAlign w:val="bottom"/>
            <w:hideMark/>
          </w:tcPr>
          <w:p w:rsidR="004A70DB" w:rsidRPr="00933EB2" w:rsidRDefault="004A70DB" w:rsidP="00933EB2">
            <w:pPr>
              <w:suppressAutoHyphens w:val="0"/>
              <w:jc w:val="right"/>
              <w:rPr>
                <w:rFonts w:ascii="Tahoma" w:hAnsi="Tahoma" w:cs="Tahoma"/>
                <w:b/>
                <w:bCs/>
                <w:color w:val="FFFFFF"/>
                <w:sz w:val="18"/>
                <w:szCs w:val="18"/>
                <w:lang w:eastAsia="es-ES"/>
              </w:rPr>
            </w:pPr>
            <w:r w:rsidRPr="00933EB2">
              <w:rPr>
                <w:rFonts w:ascii="Tahoma" w:hAnsi="Tahoma" w:cs="Tahoma"/>
                <w:b/>
                <w:bCs/>
                <w:color w:val="FFFFFF"/>
                <w:sz w:val="18"/>
                <w:szCs w:val="18"/>
                <w:lang w:eastAsia="es-ES"/>
              </w:rPr>
              <w:t>76.378.992</w:t>
            </w:r>
          </w:p>
        </w:tc>
        <w:tc>
          <w:tcPr>
            <w:tcW w:w="1751" w:type="dxa"/>
            <w:tcBorders>
              <w:top w:val="nil"/>
              <w:left w:val="nil"/>
              <w:bottom w:val="single" w:sz="4" w:space="0" w:color="632523"/>
              <w:right w:val="single" w:sz="4" w:space="0" w:color="632523"/>
            </w:tcBorders>
            <w:shd w:val="clear" w:color="000000" w:fill="963634"/>
            <w:noWrap/>
            <w:vAlign w:val="bottom"/>
            <w:hideMark/>
          </w:tcPr>
          <w:p w:rsidR="004A70DB" w:rsidRPr="00933EB2" w:rsidRDefault="004A70DB" w:rsidP="00933EB2">
            <w:pPr>
              <w:suppressAutoHyphens w:val="0"/>
              <w:jc w:val="right"/>
              <w:rPr>
                <w:rFonts w:ascii="Tahoma" w:hAnsi="Tahoma" w:cs="Tahoma"/>
                <w:b/>
                <w:bCs/>
                <w:color w:val="FFFFFF"/>
                <w:sz w:val="18"/>
                <w:szCs w:val="18"/>
                <w:lang w:eastAsia="es-ES"/>
              </w:rPr>
            </w:pPr>
            <w:r w:rsidRPr="00933EB2">
              <w:rPr>
                <w:rFonts w:ascii="Tahoma" w:hAnsi="Tahoma" w:cs="Tahoma"/>
                <w:b/>
                <w:bCs/>
                <w:color w:val="FFFFFF"/>
                <w:sz w:val="18"/>
                <w:szCs w:val="18"/>
                <w:lang w:eastAsia="es-ES"/>
              </w:rPr>
              <w:t>-16.941.715</w:t>
            </w:r>
          </w:p>
        </w:tc>
        <w:tc>
          <w:tcPr>
            <w:tcW w:w="2279" w:type="dxa"/>
            <w:tcBorders>
              <w:top w:val="nil"/>
              <w:left w:val="nil"/>
              <w:bottom w:val="single" w:sz="4" w:space="0" w:color="632523"/>
              <w:right w:val="single" w:sz="4" w:space="0" w:color="632523"/>
            </w:tcBorders>
            <w:shd w:val="clear" w:color="000000" w:fill="963634"/>
            <w:noWrap/>
            <w:vAlign w:val="bottom"/>
            <w:hideMark/>
          </w:tcPr>
          <w:p w:rsidR="004A70DB" w:rsidRPr="00933EB2" w:rsidRDefault="004A70DB" w:rsidP="00933EB2">
            <w:pPr>
              <w:suppressAutoHyphens w:val="0"/>
              <w:jc w:val="right"/>
              <w:rPr>
                <w:rFonts w:ascii="Tahoma" w:hAnsi="Tahoma" w:cs="Tahoma"/>
                <w:b/>
                <w:bCs/>
                <w:color w:val="FFFFFF"/>
                <w:sz w:val="18"/>
                <w:szCs w:val="18"/>
                <w:lang w:eastAsia="es-ES"/>
              </w:rPr>
            </w:pPr>
            <w:r w:rsidRPr="00933EB2">
              <w:rPr>
                <w:rFonts w:ascii="Tahoma" w:hAnsi="Tahoma" w:cs="Tahoma"/>
                <w:b/>
                <w:bCs/>
                <w:color w:val="FFFFFF"/>
                <w:sz w:val="18"/>
                <w:szCs w:val="18"/>
                <w:lang w:eastAsia="es-ES"/>
              </w:rPr>
              <w:t>-867.551</w:t>
            </w:r>
          </w:p>
        </w:tc>
        <w:tc>
          <w:tcPr>
            <w:tcW w:w="1720" w:type="dxa"/>
            <w:tcBorders>
              <w:top w:val="nil"/>
              <w:left w:val="nil"/>
              <w:bottom w:val="single" w:sz="4" w:space="0" w:color="632523"/>
              <w:right w:val="single" w:sz="4" w:space="0" w:color="632523"/>
            </w:tcBorders>
            <w:shd w:val="clear" w:color="000000" w:fill="963634"/>
            <w:noWrap/>
            <w:vAlign w:val="bottom"/>
            <w:hideMark/>
          </w:tcPr>
          <w:p w:rsidR="004A70DB" w:rsidRPr="00933EB2" w:rsidRDefault="004A70DB" w:rsidP="00933EB2">
            <w:pPr>
              <w:suppressAutoHyphens w:val="0"/>
              <w:jc w:val="right"/>
              <w:rPr>
                <w:rFonts w:ascii="Tahoma" w:hAnsi="Tahoma" w:cs="Tahoma"/>
                <w:b/>
                <w:bCs/>
                <w:color w:val="FFFFFF"/>
                <w:sz w:val="18"/>
                <w:szCs w:val="18"/>
                <w:lang w:eastAsia="es-ES"/>
              </w:rPr>
            </w:pPr>
            <w:r w:rsidRPr="00933EB2">
              <w:rPr>
                <w:rFonts w:ascii="Tahoma" w:hAnsi="Tahoma" w:cs="Tahoma"/>
                <w:b/>
                <w:bCs/>
                <w:color w:val="FFFFFF"/>
                <w:sz w:val="18"/>
                <w:szCs w:val="18"/>
                <w:lang w:eastAsia="es-ES"/>
              </w:rPr>
              <w:t>-29.720</w:t>
            </w:r>
          </w:p>
        </w:tc>
        <w:tc>
          <w:tcPr>
            <w:tcW w:w="1359" w:type="dxa"/>
            <w:tcBorders>
              <w:top w:val="nil"/>
              <w:left w:val="nil"/>
              <w:bottom w:val="single" w:sz="4" w:space="0" w:color="632523"/>
              <w:right w:val="single" w:sz="4" w:space="0" w:color="632523"/>
            </w:tcBorders>
            <w:shd w:val="clear" w:color="000000" w:fill="963634"/>
            <w:noWrap/>
            <w:vAlign w:val="bottom"/>
            <w:hideMark/>
          </w:tcPr>
          <w:p w:rsidR="004A70DB" w:rsidRPr="00933EB2" w:rsidRDefault="004A70DB" w:rsidP="00933EB2">
            <w:pPr>
              <w:suppressAutoHyphens w:val="0"/>
              <w:jc w:val="right"/>
              <w:rPr>
                <w:rFonts w:ascii="Tahoma" w:hAnsi="Tahoma" w:cs="Tahoma"/>
                <w:b/>
                <w:bCs/>
                <w:color w:val="FFFFFF"/>
                <w:sz w:val="18"/>
                <w:szCs w:val="18"/>
                <w:lang w:eastAsia="es-ES"/>
              </w:rPr>
            </w:pPr>
            <w:r w:rsidRPr="00933EB2">
              <w:rPr>
                <w:rFonts w:ascii="Tahoma" w:hAnsi="Tahoma" w:cs="Tahoma"/>
                <w:b/>
                <w:bCs/>
                <w:color w:val="FFFFFF"/>
                <w:sz w:val="18"/>
                <w:szCs w:val="18"/>
                <w:lang w:eastAsia="es-ES"/>
              </w:rPr>
              <w:t>-993.858</w:t>
            </w:r>
          </w:p>
        </w:tc>
        <w:tc>
          <w:tcPr>
            <w:tcW w:w="966" w:type="dxa"/>
            <w:tcBorders>
              <w:top w:val="nil"/>
              <w:left w:val="nil"/>
              <w:bottom w:val="single" w:sz="4" w:space="0" w:color="632523"/>
              <w:right w:val="single" w:sz="4" w:space="0" w:color="632523"/>
            </w:tcBorders>
            <w:shd w:val="clear" w:color="000000" w:fill="963634"/>
            <w:noWrap/>
            <w:vAlign w:val="bottom"/>
            <w:hideMark/>
          </w:tcPr>
          <w:p w:rsidR="004A70DB" w:rsidRPr="00933EB2" w:rsidRDefault="004A70DB" w:rsidP="00933EB2">
            <w:pPr>
              <w:suppressAutoHyphens w:val="0"/>
              <w:jc w:val="right"/>
              <w:rPr>
                <w:rFonts w:ascii="Tahoma" w:hAnsi="Tahoma" w:cs="Tahoma"/>
                <w:b/>
                <w:bCs/>
                <w:color w:val="FFFFFF"/>
                <w:sz w:val="18"/>
                <w:szCs w:val="18"/>
                <w:lang w:eastAsia="es-ES"/>
              </w:rPr>
            </w:pPr>
            <w:r w:rsidRPr="00933EB2">
              <w:rPr>
                <w:rFonts w:ascii="Tahoma" w:hAnsi="Tahoma" w:cs="Tahoma"/>
                <w:b/>
                <w:bCs/>
                <w:color w:val="FFFFFF"/>
                <w:sz w:val="18"/>
                <w:szCs w:val="18"/>
                <w:lang w:eastAsia="es-ES"/>
              </w:rPr>
              <w:t>57.546.148</w:t>
            </w:r>
          </w:p>
        </w:tc>
        <w:tc>
          <w:tcPr>
            <w:tcW w:w="700" w:type="dxa"/>
            <w:tcBorders>
              <w:top w:val="nil"/>
              <w:left w:val="nil"/>
              <w:bottom w:val="nil"/>
              <w:right w:val="nil"/>
            </w:tcBorders>
            <w:shd w:val="clear" w:color="auto" w:fill="auto"/>
            <w:noWrap/>
            <w:vAlign w:val="bottom"/>
            <w:hideMark/>
          </w:tcPr>
          <w:p w:rsidR="004A70DB" w:rsidRPr="00933EB2" w:rsidRDefault="004A70DB" w:rsidP="00933EB2">
            <w:pPr>
              <w:suppressAutoHyphens w:val="0"/>
              <w:jc w:val="center"/>
              <w:rPr>
                <w:rFonts w:ascii="Tahoma" w:hAnsi="Tahoma" w:cs="Tahoma"/>
                <w:sz w:val="18"/>
                <w:szCs w:val="18"/>
                <w:lang w:eastAsia="es-ES"/>
              </w:rPr>
            </w:pPr>
          </w:p>
        </w:tc>
      </w:tr>
      <w:tr w:rsidR="004A70DB" w:rsidRPr="00933EB2" w:rsidTr="00933EB2">
        <w:trPr>
          <w:trHeight w:val="315"/>
          <w:jc w:val="right"/>
        </w:trPr>
        <w:tc>
          <w:tcPr>
            <w:tcW w:w="2579" w:type="dxa"/>
            <w:tcBorders>
              <w:top w:val="nil"/>
              <w:left w:val="nil"/>
              <w:bottom w:val="nil"/>
              <w:right w:val="nil"/>
            </w:tcBorders>
            <w:shd w:val="clear" w:color="auto" w:fill="auto"/>
            <w:noWrap/>
            <w:vAlign w:val="bottom"/>
            <w:hideMark/>
          </w:tcPr>
          <w:p w:rsidR="004A70DB" w:rsidRPr="00933EB2" w:rsidRDefault="004A70DB" w:rsidP="00933EB2">
            <w:pPr>
              <w:suppressAutoHyphens w:val="0"/>
              <w:rPr>
                <w:rFonts w:ascii="Tahoma" w:hAnsi="Tahoma" w:cs="Tahoma"/>
                <w:sz w:val="18"/>
                <w:szCs w:val="18"/>
                <w:lang w:eastAsia="es-ES"/>
              </w:rPr>
            </w:pPr>
          </w:p>
        </w:tc>
        <w:tc>
          <w:tcPr>
            <w:tcW w:w="966" w:type="dxa"/>
            <w:tcBorders>
              <w:top w:val="nil"/>
              <w:left w:val="nil"/>
              <w:bottom w:val="nil"/>
              <w:right w:val="nil"/>
            </w:tcBorders>
            <w:shd w:val="clear" w:color="auto" w:fill="auto"/>
            <w:noWrap/>
            <w:vAlign w:val="bottom"/>
            <w:hideMark/>
          </w:tcPr>
          <w:p w:rsidR="004A70DB" w:rsidRPr="00933EB2" w:rsidRDefault="004A70DB" w:rsidP="00933EB2">
            <w:pPr>
              <w:suppressAutoHyphens w:val="0"/>
              <w:jc w:val="right"/>
              <w:rPr>
                <w:rFonts w:ascii="Tahoma" w:hAnsi="Tahoma" w:cs="Tahoma"/>
                <w:sz w:val="18"/>
                <w:szCs w:val="18"/>
                <w:lang w:eastAsia="es-ES"/>
              </w:rPr>
            </w:pPr>
          </w:p>
        </w:tc>
        <w:tc>
          <w:tcPr>
            <w:tcW w:w="1751" w:type="dxa"/>
            <w:tcBorders>
              <w:top w:val="nil"/>
              <w:left w:val="nil"/>
              <w:bottom w:val="nil"/>
              <w:right w:val="nil"/>
            </w:tcBorders>
            <w:shd w:val="clear" w:color="auto" w:fill="auto"/>
            <w:noWrap/>
            <w:vAlign w:val="bottom"/>
            <w:hideMark/>
          </w:tcPr>
          <w:p w:rsidR="004A70DB" w:rsidRPr="00933EB2" w:rsidRDefault="004A70DB" w:rsidP="00933EB2">
            <w:pPr>
              <w:suppressAutoHyphens w:val="0"/>
              <w:jc w:val="right"/>
              <w:rPr>
                <w:rFonts w:ascii="Tahoma" w:hAnsi="Tahoma" w:cs="Tahoma"/>
                <w:sz w:val="18"/>
                <w:szCs w:val="18"/>
                <w:lang w:eastAsia="es-ES"/>
              </w:rPr>
            </w:pPr>
          </w:p>
        </w:tc>
        <w:tc>
          <w:tcPr>
            <w:tcW w:w="2279" w:type="dxa"/>
            <w:tcBorders>
              <w:top w:val="nil"/>
              <w:left w:val="nil"/>
              <w:bottom w:val="nil"/>
              <w:right w:val="nil"/>
            </w:tcBorders>
            <w:shd w:val="clear" w:color="auto" w:fill="auto"/>
            <w:noWrap/>
            <w:vAlign w:val="bottom"/>
            <w:hideMark/>
          </w:tcPr>
          <w:p w:rsidR="004A70DB" w:rsidRPr="00933EB2" w:rsidRDefault="004A70DB" w:rsidP="00933EB2">
            <w:pPr>
              <w:suppressAutoHyphens w:val="0"/>
              <w:jc w:val="right"/>
              <w:rPr>
                <w:rFonts w:ascii="Tahoma" w:hAnsi="Tahoma" w:cs="Tahoma"/>
                <w:sz w:val="18"/>
                <w:szCs w:val="18"/>
                <w:lang w:eastAsia="es-ES"/>
              </w:rPr>
            </w:pPr>
          </w:p>
        </w:tc>
        <w:tc>
          <w:tcPr>
            <w:tcW w:w="1720" w:type="dxa"/>
            <w:tcBorders>
              <w:top w:val="nil"/>
              <w:left w:val="nil"/>
              <w:bottom w:val="nil"/>
              <w:right w:val="nil"/>
            </w:tcBorders>
            <w:shd w:val="clear" w:color="auto" w:fill="auto"/>
            <w:noWrap/>
            <w:vAlign w:val="bottom"/>
            <w:hideMark/>
          </w:tcPr>
          <w:p w:rsidR="004A70DB" w:rsidRPr="00933EB2" w:rsidRDefault="004A70DB" w:rsidP="00933EB2">
            <w:pPr>
              <w:suppressAutoHyphens w:val="0"/>
              <w:jc w:val="right"/>
              <w:rPr>
                <w:rFonts w:ascii="Tahoma" w:hAnsi="Tahoma" w:cs="Tahoma"/>
                <w:sz w:val="18"/>
                <w:szCs w:val="18"/>
                <w:lang w:eastAsia="es-ES"/>
              </w:rPr>
            </w:pPr>
          </w:p>
        </w:tc>
        <w:tc>
          <w:tcPr>
            <w:tcW w:w="1359" w:type="dxa"/>
            <w:tcBorders>
              <w:top w:val="nil"/>
              <w:left w:val="nil"/>
              <w:bottom w:val="nil"/>
              <w:right w:val="nil"/>
            </w:tcBorders>
            <w:shd w:val="clear" w:color="auto" w:fill="auto"/>
            <w:noWrap/>
            <w:vAlign w:val="bottom"/>
            <w:hideMark/>
          </w:tcPr>
          <w:p w:rsidR="004A70DB" w:rsidRPr="00933EB2" w:rsidRDefault="004A70DB" w:rsidP="00933EB2">
            <w:pPr>
              <w:suppressAutoHyphens w:val="0"/>
              <w:jc w:val="right"/>
              <w:rPr>
                <w:rFonts w:ascii="Tahoma" w:hAnsi="Tahoma" w:cs="Tahoma"/>
                <w:sz w:val="18"/>
                <w:szCs w:val="18"/>
                <w:lang w:eastAsia="es-ES"/>
              </w:rPr>
            </w:pPr>
          </w:p>
        </w:tc>
        <w:tc>
          <w:tcPr>
            <w:tcW w:w="966" w:type="dxa"/>
            <w:tcBorders>
              <w:top w:val="nil"/>
              <w:left w:val="nil"/>
              <w:bottom w:val="nil"/>
              <w:right w:val="nil"/>
            </w:tcBorders>
            <w:shd w:val="clear" w:color="auto" w:fill="auto"/>
            <w:noWrap/>
            <w:vAlign w:val="bottom"/>
            <w:hideMark/>
          </w:tcPr>
          <w:p w:rsidR="004A70DB" w:rsidRPr="00933EB2" w:rsidRDefault="004A70DB" w:rsidP="00933EB2">
            <w:pPr>
              <w:suppressAutoHyphens w:val="0"/>
              <w:jc w:val="right"/>
              <w:rPr>
                <w:rFonts w:ascii="Tahoma" w:hAnsi="Tahoma" w:cs="Tahoma"/>
                <w:sz w:val="18"/>
                <w:szCs w:val="18"/>
                <w:lang w:eastAsia="es-ES"/>
              </w:rPr>
            </w:pPr>
          </w:p>
        </w:tc>
        <w:tc>
          <w:tcPr>
            <w:tcW w:w="700" w:type="dxa"/>
            <w:tcBorders>
              <w:top w:val="nil"/>
              <w:left w:val="nil"/>
              <w:bottom w:val="nil"/>
              <w:right w:val="nil"/>
            </w:tcBorders>
            <w:shd w:val="clear" w:color="auto" w:fill="auto"/>
            <w:noWrap/>
            <w:vAlign w:val="bottom"/>
            <w:hideMark/>
          </w:tcPr>
          <w:p w:rsidR="004A70DB" w:rsidRPr="00933EB2" w:rsidRDefault="004A70DB" w:rsidP="00933EB2">
            <w:pPr>
              <w:suppressAutoHyphens w:val="0"/>
              <w:jc w:val="center"/>
              <w:rPr>
                <w:rFonts w:ascii="Tahoma" w:hAnsi="Tahoma" w:cs="Tahoma"/>
                <w:sz w:val="18"/>
                <w:szCs w:val="18"/>
                <w:lang w:eastAsia="es-ES"/>
              </w:rPr>
            </w:pPr>
          </w:p>
        </w:tc>
      </w:tr>
      <w:tr w:rsidR="004A70DB" w:rsidRPr="00933EB2" w:rsidTr="00933EB2">
        <w:trPr>
          <w:trHeight w:val="330"/>
          <w:jc w:val="right"/>
        </w:trPr>
        <w:tc>
          <w:tcPr>
            <w:tcW w:w="2579" w:type="dxa"/>
            <w:tcBorders>
              <w:top w:val="double" w:sz="6" w:space="0" w:color="632523"/>
              <w:left w:val="double" w:sz="6" w:space="0" w:color="632523"/>
              <w:bottom w:val="single" w:sz="4" w:space="0" w:color="632523"/>
              <w:right w:val="nil"/>
            </w:tcBorders>
            <w:shd w:val="clear" w:color="000000" w:fill="DA9694"/>
            <w:noWrap/>
            <w:vAlign w:val="bottom"/>
            <w:hideMark/>
          </w:tcPr>
          <w:p w:rsidR="004A70DB" w:rsidRPr="00933EB2" w:rsidRDefault="004A70DB" w:rsidP="00933EB2">
            <w:pPr>
              <w:suppressAutoHyphens w:val="0"/>
              <w:rPr>
                <w:rFonts w:ascii="Tahoma" w:hAnsi="Tahoma" w:cs="Tahoma"/>
                <w:b/>
                <w:bCs/>
                <w:sz w:val="18"/>
                <w:szCs w:val="18"/>
                <w:lang w:eastAsia="es-ES"/>
              </w:rPr>
            </w:pPr>
            <w:r w:rsidRPr="00933EB2">
              <w:rPr>
                <w:rFonts w:ascii="Tahoma" w:hAnsi="Tahoma" w:cs="Tahoma"/>
                <w:b/>
                <w:bCs/>
                <w:sz w:val="18"/>
                <w:szCs w:val="18"/>
                <w:lang w:eastAsia="es-ES"/>
              </w:rPr>
              <w:t>A FINES PROPIOS</w:t>
            </w:r>
          </w:p>
        </w:tc>
        <w:tc>
          <w:tcPr>
            <w:tcW w:w="966" w:type="dxa"/>
            <w:tcBorders>
              <w:top w:val="double" w:sz="6" w:space="0" w:color="632523"/>
              <w:left w:val="single" w:sz="4" w:space="0" w:color="632523"/>
              <w:bottom w:val="single" w:sz="4" w:space="0" w:color="632523"/>
              <w:right w:val="double" w:sz="6" w:space="0" w:color="632523"/>
            </w:tcBorders>
            <w:shd w:val="clear" w:color="000000" w:fill="DA9694"/>
            <w:noWrap/>
            <w:vAlign w:val="bottom"/>
            <w:hideMark/>
          </w:tcPr>
          <w:p w:rsidR="004A70DB" w:rsidRPr="00933EB2" w:rsidRDefault="004A70DB" w:rsidP="00933EB2">
            <w:pPr>
              <w:suppressAutoHyphens w:val="0"/>
              <w:jc w:val="right"/>
              <w:rPr>
                <w:rFonts w:ascii="Tahoma" w:hAnsi="Tahoma" w:cs="Tahoma"/>
                <w:b/>
                <w:bCs/>
                <w:sz w:val="18"/>
                <w:szCs w:val="18"/>
                <w:lang w:eastAsia="es-ES"/>
              </w:rPr>
            </w:pPr>
            <w:r w:rsidRPr="00933EB2">
              <w:rPr>
                <w:rFonts w:ascii="Tahoma" w:hAnsi="Tahoma" w:cs="Tahoma"/>
                <w:b/>
                <w:bCs/>
                <w:sz w:val="18"/>
                <w:szCs w:val="18"/>
                <w:lang w:eastAsia="es-ES"/>
              </w:rPr>
              <w:t>74.776.999</w:t>
            </w:r>
          </w:p>
        </w:tc>
        <w:tc>
          <w:tcPr>
            <w:tcW w:w="1751" w:type="dxa"/>
            <w:tcBorders>
              <w:top w:val="single" w:sz="4" w:space="0" w:color="632523"/>
              <w:left w:val="nil"/>
              <w:bottom w:val="single" w:sz="4" w:space="0" w:color="632523"/>
              <w:right w:val="single" w:sz="4" w:space="0" w:color="632523"/>
            </w:tcBorders>
            <w:shd w:val="clear" w:color="000000" w:fill="DA9694"/>
            <w:noWrap/>
            <w:vAlign w:val="bottom"/>
            <w:hideMark/>
          </w:tcPr>
          <w:p w:rsidR="004A70DB" w:rsidRPr="00933EB2" w:rsidRDefault="004A70DB" w:rsidP="00933EB2">
            <w:pPr>
              <w:suppressAutoHyphens w:val="0"/>
              <w:jc w:val="right"/>
              <w:rPr>
                <w:rFonts w:ascii="Tahoma" w:hAnsi="Tahoma" w:cs="Tahoma"/>
                <w:b/>
                <w:bCs/>
                <w:sz w:val="18"/>
                <w:szCs w:val="18"/>
                <w:lang w:eastAsia="es-ES"/>
              </w:rPr>
            </w:pPr>
            <w:r w:rsidRPr="00933EB2">
              <w:rPr>
                <w:rFonts w:ascii="Tahoma" w:hAnsi="Tahoma" w:cs="Tahoma"/>
                <w:b/>
                <w:bCs/>
                <w:sz w:val="18"/>
                <w:szCs w:val="18"/>
                <w:lang w:eastAsia="es-ES"/>
              </w:rPr>
              <w:t>-22.645.533</w:t>
            </w:r>
          </w:p>
        </w:tc>
        <w:tc>
          <w:tcPr>
            <w:tcW w:w="2279" w:type="dxa"/>
            <w:tcBorders>
              <w:top w:val="single" w:sz="4" w:space="0" w:color="632523"/>
              <w:left w:val="nil"/>
              <w:bottom w:val="single" w:sz="4" w:space="0" w:color="632523"/>
              <w:right w:val="single" w:sz="4" w:space="0" w:color="632523"/>
            </w:tcBorders>
            <w:shd w:val="clear" w:color="000000" w:fill="DA9694"/>
            <w:noWrap/>
            <w:vAlign w:val="bottom"/>
            <w:hideMark/>
          </w:tcPr>
          <w:p w:rsidR="004A70DB" w:rsidRPr="00933EB2" w:rsidRDefault="004A70DB" w:rsidP="00933EB2">
            <w:pPr>
              <w:suppressAutoHyphens w:val="0"/>
              <w:jc w:val="right"/>
              <w:rPr>
                <w:rFonts w:ascii="Tahoma" w:hAnsi="Tahoma" w:cs="Tahoma"/>
                <w:b/>
                <w:bCs/>
                <w:sz w:val="18"/>
                <w:szCs w:val="18"/>
                <w:lang w:eastAsia="es-ES"/>
              </w:rPr>
            </w:pPr>
            <w:r w:rsidRPr="00933EB2">
              <w:rPr>
                <w:rFonts w:ascii="Tahoma" w:hAnsi="Tahoma" w:cs="Tahoma"/>
                <w:b/>
                <w:bCs/>
                <w:sz w:val="18"/>
                <w:szCs w:val="18"/>
                <w:lang w:eastAsia="es-ES"/>
              </w:rPr>
              <w:t>-5.509.611</w:t>
            </w:r>
          </w:p>
        </w:tc>
        <w:tc>
          <w:tcPr>
            <w:tcW w:w="1720" w:type="dxa"/>
            <w:tcBorders>
              <w:top w:val="single" w:sz="4" w:space="0" w:color="632523"/>
              <w:left w:val="nil"/>
              <w:bottom w:val="single" w:sz="4" w:space="0" w:color="632523"/>
              <w:right w:val="single" w:sz="4" w:space="0" w:color="632523"/>
            </w:tcBorders>
            <w:shd w:val="clear" w:color="000000" w:fill="DA9694"/>
            <w:noWrap/>
            <w:vAlign w:val="bottom"/>
            <w:hideMark/>
          </w:tcPr>
          <w:p w:rsidR="004A70DB" w:rsidRPr="00933EB2" w:rsidRDefault="004A70DB" w:rsidP="00933EB2">
            <w:pPr>
              <w:suppressAutoHyphens w:val="0"/>
              <w:jc w:val="right"/>
              <w:rPr>
                <w:rFonts w:ascii="Tahoma" w:hAnsi="Tahoma" w:cs="Tahoma"/>
                <w:b/>
                <w:bCs/>
                <w:sz w:val="18"/>
                <w:szCs w:val="18"/>
                <w:lang w:eastAsia="es-ES"/>
              </w:rPr>
            </w:pPr>
            <w:r w:rsidRPr="00933EB2">
              <w:rPr>
                <w:rFonts w:ascii="Tahoma" w:hAnsi="Tahoma" w:cs="Tahoma"/>
                <w:b/>
                <w:bCs/>
                <w:sz w:val="18"/>
                <w:szCs w:val="18"/>
                <w:lang w:eastAsia="es-ES"/>
              </w:rPr>
              <w:t>0</w:t>
            </w:r>
          </w:p>
        </w:tc>
        <w:tc>
          <w:tcPr>
            <w:tcW w:w="1359" w:type="dxa"/>
            <w:tcBorders>
              <w:top w:val="single" w:sz="4" w:space="0" w:color="632523"/>
              <w:left w:val="nil"/>
              <w:bottom w:val="single" w:sz="4" w:space="0" w:color="632523"/>
              <w:right w:val="single" w:sz="4" w:space="0" w:color="632523"/>
            </w:tcBorders>
            <w:shd w:val="clear" w:color="000000" w:fill="DA9694"/>
            <w:noWrap/>
            <w:vAlign w:val="bottom"/>
            <w:hideMark/>
          </w:tcPr>
          <w:p w:rsidR="004A70DB" w:rsidRPr="00933EB2" w:rsidRDefault="004A70DB" w:rsidP="00933EB2">
            <w:pPr>
              <w:suppressAutoHyphens w:val="0"/>
              <w:jc w:val="right"/>
              <w:rPr>
                <w:rFonts w:ascii="Tahoma" w:hAnsi="Tahoma" w:cs="Tahoma"/>
                <w:b/>
                <w:bCs/>
                <w:sz w:val="18"/>
                <w:szCs w:val="18"/>
                <w:lang w:eastAsia="es-ES"/>
              </w:rPr>
            </w:pPr>
            <w:r w:rsidRPr="00933EB2">
              <w:rPr>
                <w:rFonts w:ascii="Tahoma" w:hAnsi="Tahoma" w:cs="Tahoma"/>
                <w:b/>
                <w:bCs/>
                <w:sz w:val="18"/>
                <w:szCs w:val="18"/>
                <w:lang w:eastAsia="es-ES"/>
              </w:rPr>
              <w:t>0</w:t>
            </w:r>
          </w:p>
        </w:tc>
        <w:tc>
          <w:tcPr>
            <w:tcW w:w="966" w:type="dxa"/>
            <w:tcBorders>
              <w:top w:val="single" w:sz="4" w:space="0" w:color="632523"/>
              <w:left w:val="nil"/>
              <w:bottom w:val="single" w:sz="4" w:space="0" w:color="632523"/>
              <w:right w:val="single" w:sz="4" w:space="0" w:color="632523"/>
            </w:tcBorders>
            <w:shd w:val="clear" w:color="000000" w:fill="DA9694"/>
            <w:noWrap/>
            <w:vAlign w:val="bottom"/>
            <w:hideMark/>
          </w:tcPr>
          <w:p w:rsidR="004A70DB" w:rsidRPr="00933EB2" w:rsidRDefault="004A70DB" w:rsidP="00933EB2">
            <w:pPr>
              <w:suppressAutoHyphens w:val="0"/>
              <w:jc w:val="right"/>
              <w:rPr>
                <w:rFonts w:ascii="Tahoma" w:hAnsi="Tahoma" w:cs="Tahoma"/>
                <w:b/>
                <w:bCs/>
                <w:sz w:val="18"/>
                <w:szCs w:val="18"/>
                <w:lang w:eastAsia="es-ES"/>
              </w:rPr>
            </w:pPr>
            <w:r w:rsidRPr="00933EB2">
              <w:rPr>
                <w:rFonts w:ascii="Tahoma" w:hAnsi="Tahoma" w:cs="Tahoma"/>
                <w:b/>
                <w:bCs/>
                <w:sz w:val="18"/>
                <w:szCs w:val="18"/>
                <w:lang w:eastAsia="es-ES"/>
              </w:rPr>
              <w:t>57.546.148</w:t>
            </w:r>
          </w:p>
        </w:tc>
        <w:tc>
          <w:tcPr>
            <w:tcW w:w="700" w:type="dxa"/>
            <w:tcBorders>
              <w:top w:val="nil"/>
              <w:left w:val="nil"/>
              <w:bottom w:val="nil"/>
              <w:right w:val="nil"/>
            </w:tcBorders>
            <w:shd w:val="clear" w:color="auto" w:fill="auto"/>
            <w:noWrap/>
            <w:vAlign w:val="bottom"/>
            <w:hideMark/>
          </w:tcPr>
          <w:p w:rsidR="004A70DB" w:rsidRPr="00933EB2" w:rsidRDefault="004A70DB" w:rsidP="00933EB2">
            <w:pPr>
              <w:suppressAutoHyphens w:val="0"/>
              <w:jc w:val="center"/>
              <w:rPr>
                <w:rFonts w:ascii="Tahoma" w:hAnsi="Tahoma" w:cs="Tahoma"/>
                <w:sz w:val="18"/>
                <w:szCs w:val="18"/>
                <w:lang w:eastAsia="es-ES"/>
              </w:rPr>
            </w:pPr>
          </w:p>
        </w:tc>
      </w:tr>
      <w:tr w:rsidR="004A70DB" w:rsidRPr="00933EB2" w:rsidTr="00933EB2">
        <w:trPr>
          <w:trHeight w:val="315"/>
          <w:jc w:val="right"/>
        </w:trPr>
        <w:tc>
          <w:tcPr>
            <w:tcW w:w="2579" w:type="dxa"/>
            <w:tcBorders>
              <w:top w:val="nil"/>
              <w:left w:val="double" w:sz="6" w:space="0" w:color="632523"/>
              <w:bottom w:val="single" w:sz="4" w:space="0" w:color="632523"/>
              <w:right w:val="nil"/>
            </w:tcBorders>
            <w:shd w:val="clear" w:color="000000" w:fill="F2DCDB"/>
            <w:noWrap/>
            <w:vAlign w:val="bottom"/>
            <w:hideMark/>
          </w:tcPr>
          <w:p w:rsidR="004A70DB" w:rsidRPr="00933EB2" w:rsidRDefault="004A70DB" w:rsidP="00933EB2">
            <w:pPr>
              <w:suppressAutoHyphens w:val="0"/>
              <w:rPr>
                <w:rFonts w:ascii="Tahoma" w:hAnsi="Tahoma" w:cs="Tahoma"/>
                <w:b/>
                <w:bCs/>
                <w:sz w:val="18"/>
                <w:szCs w:val="18"/>
                <w:lang w:eastAsia="es-ES"/>
              </w:rPr>
            </w:pPr>
            <w:r w:rsidRPr="00933EB2">
              <w:rPr>
                <w:rFonts w:ascii="Tahoma" w:hAnsi="Tahoma" w:cs="Tahoma"/>
                <w:b/>
                <w:bCs/>
                <w:sz w:val="18"/>
                <w:szCs w:val="18"/>
                <w:lang w:eastAsia="es-ES"/>
              </w:rPr>
              <w:t>Plan de Empleo y Formación</w:t>
            </w:r>
          </w:p>
        </w:tc>
        <w:tc>
          <w:tcPr>
            <w:tcW w:w="966" w:type="dxa"/>
            <w:tcBorders>
              <w:top w:val="nil"/>
              <w:left w:val="single" w:sz="4" w:space="0" w:color="632523"/>
              <w:bottom w:val="single" w:sz="4" w:space="0" w:color="632523"/>
              <w:right w:val="double" w:sz="6" w:space="0" w:color="632523"/>
            </w:tcBorders>
            <w:shd w:val="clear" w:color="000000" w:fill="F2DCDB"/>
            <w:noWrap/>
            <w:vAlign w:val="bottom"/>
            <w:hideMark/>
          </w:tcPr>
          <w:p w:rsidR="004A70DB" w:rsidRPr="00933EB2" w:rsidRDefault="004A70DB" w:rsidP="00933EB2">
            <w:pPr>
              <w:suppressAutoHyphens w:val="0"/>
              <w:jc w:val="right"/>
              <w:rPr>
                <w:rFonts w:ascii="Tahoma" w:hAnsi="Tahoma" w:cs="Tahoma"/>
                <w:sz w:val="18"/>
                <w:szCs w:val="18"/>
                <w:lang w:eastAsia="es-ES"/>
              </w:rPr>
            </w:pPr>
            <w:r w:rsidRPr="00933EB2">
              <w:rPr>
                <w:rFonts w:ascii="Tahoma" w:hAnsi="Tahoma" w:cs="Tahoma"/>
                <w:sz w:val="18"/>
                <w:szCs w:val="18"/>
                <w:lang w:eastAsia="es-ES"/>
              </w:rPr>
              <w:t>51.860.024</w:t>
            </w:r>
          </w:p>
        </w:tc>
        <w:tc>
          <w:tcPr>
            <w:tcW w:w="1751" w:type="dxa"/>
            <w:tcBorders>
              <w:top w:val="nil"/>
              <w:left w:val="nil"/>
              <w:bottom w:val="single" w:sz="4" w:space="0" w:color="632523"/>
              <w:right w:val="single" w:sz="4" w:space="0" w:color="632523"/>
            </w:tcBorders>
            <w:shd w:val="clear" w:color="000000" w:fill="F2DCDB"/>
            <w:noWrap/>
            <w:vAlign w:val="bottom"/>
            <w:hideMark/>
          </w:tcPr>
          <w:p w:rsidR="004A70DB" w:rsidRPr="00933EB2" w:rsidRDefault="004A70DB" w:rsidP="00933EB2">
            <w:pPr>
              <w:suppressAutoHyphens w:val="0"/>
              <w:jc w:val="right"/>
              <w:rPr>
                <w:rFonts w:ascii="Tahoma" w:hAnsi="Tahoma" w:cs="Tahoma"/>
                <w:sz w:val="18"/>
                <w:szCs w:val="18"/>
                <w:lang w:eastAsia="es-ES"/>
              </w:rPr>
            </w:pPr>
            <w:r w:rsidRPr="00933EB2">
              <w:rPr>
                <w:rFonts w:ascii="Tahoma" w:hAnsi="Tahoma" w:cs="Tahoma"/>
                <w:sz w:val="18"/>
                <w:szCs w:val="18"/>
                <w:lang w:eastAsia="es-ES"/>
              </w:rPr>
              <w:t>-16.941.715</w:t>
            </w:r>
          </w:p>
        </w:tc>
        <w:tc>
          <w:tcPr>
            <w:tcW w:w="2279" w:type="dxa"/>
            <w:tcBorders>
              <w:top w:val="nil"/>
              <w:left w:val="nil"/>
              <w:bottom w:val="single" w:sz="4" w:space="0" w:color="632523"/>
              <w:right w:val="single" w:sz="4" w:space="0" w:color="632523"/>
            </w:tcBorders>
            <w:shd w:val="clear" w:color="000000" w:fill="F2DCDB"/>
            <w:noWrap/>
            <w:vAlign w:val="bottom"/>
            <w:hideMark/>
          </w:tcPr>
          <w:p w:rsidR="004A70DB" w:rsidRPr="00933EB2" w:rsidRDefault="004A70DB" w:rsidP="00933EB2">
            <w:pPr>
              <w:suppressAutoHyphens w:val="0"/>
              <w:jc w:val="right"/>
              <w:rPr>
                <w:rFonts w:ascii="Tahoma" w:hAnsi="Tahoma" w:cs="Tahoma"/>
                <w:sz w:val="18"/>
                <w:szCs w:val="18"/>
                <w:lang w:eastAsia="es-ES"/>
              </w:rPr>
            </w:pPr>
          </w:p>
        </w:tc>
        <w:tc>
          <w:tcPr>
            <w:tcW w:w="1720" w:type="dxa"/>
            <w:tcBorders>
              <w:top w:val="nil"/>
              <w:left w:val="nil"/>
              <w:bottom w:val="single" w:sz="4" w:space="0" w:color="632523"/>
              <w:right w:val="single" w:sz="4" w:space="0" w:color="632523"/>
            </w:tcBorders>
            <w:shd w:val="clear" w:color="000000" w:fill="F2DCDB"/>
            <w:noWrap/>
            <w:vAlign w:val="bottom"/>
            <w:hideMark/>
          </w:tcPr>
          <w:p w:rsidR="004A70DB" w:rsidRPr="00933EB2" w:rsidRDefault="004A70DB" w:rsidP="00933EB2">
            <w:pPr>
              <w:suppressAutoHyphens w:val="0"/>
              <w:jc w:val="right"/>
              <w:rPr>
                <w:rFonts w:ascii="Tahoma" w:hAnsi="Tahoma" w:cs="Tahoma"/>
                <w:sz w:val="18"/>
                <w:szCs w:val="18"/>
                <w:lang w:eastAsia="es-ES"/>
              </w:rPr>
            </w:pPr>
          </w:p>
        </w:tc>
        <w:tc>
          <w:tcPr>
            <w:tcW w:w="1359" w:type="dxa"/>
            <w:tcBorders>
              <w:top w:val="nil"/>
              <w:left w:val="nil"/>
              <w:bottom w:val="single" w:sz="4" w:space="0" w:color="632523"/>
              <w:right w:val="single" w:sz="4" w:space="0" w:color="632523"/>
            </w:tcBorders>
            <w:shd w:val="clear" w:color="000000" w:fill="F2DCDB"/>
            <w:noWrap/>
            <w:vAlign w:val="bottom"/>
            <w:hideMark/>
          </w:tcPr>
          <w:p w:rsidR="004A70DB" w:rsidRPr="00933EB2" w:rsidRDefault="004A70DB" w:rsidP="00933EB2">
            <w:pPr>
              <w:suppressAutoHyphens w:val="0"/>
              <w:jc w:val="right"/>
              <w:rPr>
                <w:rFonts w:ascii="Tahoma" w:hAnsi="Tahoma" w:cs="Tahoma"/>
                <w:sz w:val="18"/>
                <w:szCs w:val="18"/>
                <w:lang w:eastAsia="es-ES"/>
              </w:rPr>
            </w:pPr>
          </w:p>
        </w:tc>
        <w:tc>
          <w:tcPr>
            <w:tcW w:w="966" w:type="dxa"/>
            <w:tcBorders>
              <w:top w:val="nil"/>
              <w:left w:val="nil"/>
              <w:bottom w:val="single" w:sz="4" w:space="0" w:color="632523"/>
              <w:right w:val="single" w:sz="4" w:space="0" w:color="632523"/>
            </w:tcBorders>
            <w:shd w:val="clear" w:color="000000" w:fill="F2DCDB"/>
            <w:noWrap/>
            <w:vAlign w:val="bottom"/>
            <w:hideMark/>
          </w:tcPr>
          <w:p w:rsidR="004A70DB" w:rsidRPr="00933EB2" w:rsidRDefault="004A70DB" w:rsidP="00933EB2">
            <w:pPr>
              <w:suppressAutoHyphens w:val="0"/>
              <w:jc w:val="right"/>
              <w:rPr>
                <w:rFonts w:ascii="Tahoma" w:hAnsi="Tahoma" w:cs="Tahoma"/>
                <w:sz w:val="18"/>
                <w:szCs w:val="18"/>
                <w:lang w:eastAsia="es-ES"/>
              </w:rPr>
            </w:pPr>
            <w:r w:rsidRPr="00933EB2">
              <w:rPr>
                <w:rFonts w:ascii="Tahoma" w:hAnsi="Tahoma" w:cs="Tahoma"/>
                <w:sz w:val="18"/>
                <w:szCs w:val="18"/>
                <w:lang w:eastAsia="es-ES"/>
              </w:rPr>
              <w:t>34.918.309</w:t>
            </w:r>
          </w:p>
        </w:tc>
        <w:tc>
          <w:tcPr>
            <w:tcW w:w="700" w:type="dxa"/>
            <w:tcBorders>
              <w:top w:val="single" w:sz="8" w:space="0" w:color="auto"/>
              <w:left w:val="nil"/>
              <w:bottom w:val="single" w:sz="8" w:space="0" w:color="auto"/>
              <w:right w:val="single" w:sz="8" w:space="0" w:color="auto"/>
            </w:tcBorders>
            <w:shd w:val="clear" w:color="000000" w:fill="963634"/>
            <w:noWrap/>
            <w:vAlign w:val="bottom"/>
            <w:hideMark/>
          </w:tcPr>
          <w:p w:rsidR="004A70DB" w:rsidRPr="00933EB2" w:rsidRDefault="004A70DB" w:rsidP="00933EB2">
            <w:pPr>
              <w:suppressAutoHyphens w:val="0"/>
              <w:jc w:val="center"/>
              <w:rPr>
                <w:rFonts w:ascii="Tahoma" w:hAnsi="Tahoma" w:cs="Tahoma"/>
                <w:b/>
                <w:bCs/>
                <w:color w:val="FFFFFF"/>
                <w:sz w:val="18"/>
                <w:szCs w:val="18"/>
                <w:lang w:eastAsia="es-ES"/>
              </w:rPr>
            </w:pPr>
            <w:r w:rsidRPr="00933EB2">
              <w:rPr>
                <w:rFonts w:ascii="Tahoma" w:hAnsi="Tahoma" w:cs="Tahoma"/>
                <w:b/>
                <w:bCs/>
                <w:color w:val="FFFFFF"/>
                <w:sz w:val="18"/>
                <w:szCs w:val="18"/>
                <w:lang w:eastAsia="es-ES"/>
              </w:rPr>
              <w:t>60,68%</w:t>
            </w:r>
          </w:p>
        </w:tc>
      </w:tr>
      <w:tr w:rsidR="004A70DB" w:rsidRPr="00933EB2" w:rsidTr="00933EB2">
        <w:trPr>
          <w:trHeight w:val="315"/>
          <w:jc w:val="right"/>
        </w:trPr>
        <w:tc>
          <w:tcPr>
            <w:tcW w:w="2579" w:type="dxa"/>
            <w:tcBorders>
              <w:top w:val="nil"/>
              <w:left w:val="double" w:sz="6" w:space="0" w:color="632523"/>
              <w:bottom w:val="single" w:sz="4" w:space="0" w:color="632523"/>
              <w:right w:val="nil"/>
            </w:tcBorders>
            <w:shd w:val="clear" w:color="000000" w:fill="F2DCDB"/>
            <w:noWrap/>
            <w:vAlign w:val="bottom"/>
            <w:hideMark/>
          </w:tcPr>
          <w:p w:rsidR="004A70DB" w:rsidRPr="00933EB2" w:rsidRDefault="004A70DB" w:rsidP="00933EB2">
            <w:pPr>
              <w:suppressAutoHyphens w:val="0"/>
              <w:rPr>
                <w:rFonts w:ascii="Tahoma" w:hAnsi="Tahoma" w:cs="Tahoma"/>
                <w:b/>
                <w:bCs/>
                <w:sz w:val="18"/>
                <w:szCs w:val="18"/>
                <w:lang w:eastAsia="es-ES"/>
              </w:rPr>
            </w:pPr>
            <w:r w:rsidRPr="00933EB2">
              <w:rPr>
                <w:rFonts w:ascii="Tahoma" w:hAnsi="Tahoma" w:cs="Tahoma"/>
                <w:b/>
                <w:bCs/>
                <w:sz w:val="18"/>
                <w:szCs w:val="18"/>
                <w:lang w:eastAsia="es-ES"/>
              </w:rPr>
              <w:t>Plan de accesibilidad</w:t>
            </w:r>
          </w:p>
        </w:tc>
        <w:tc>
          <w:tcPr>
            <w:tcW w:w="966" w:type="dxa"/>
            <w:tcBorders>
              <w:top w:val="nil"/>
              <w:left w:val="single" w:sz="4" w:space="0" w:color="632523"/>
              <w:bottom w:val="single" w:sz="4" w:space="0" w:color="632523"/>
              <w:right w:val="double" w:sz="6" w:space="0" w:color="632523"/>
            </w:tcBorders>
            <w:shd w:val="clear" w:color="000000" w:fill="F2DCDB"/>
            <w:noWrap/>
            <w:vAlign w:val="bottom"/>
            <w:hideMark/>
          </w:tcPr>
          <w:p w:rsidR="004A70DB" w:rsidRPr="00933EB2" w:rsidRDefault="004A70DB" w:rsidP="00933EB2">
            <w:pPr>
              <w:suppressAutoHyphens w:val="0"/>
              <w:jc w:val="right"/>
              <w:rPr>
                <w:rFonts w:ascii="Tahoma" w:hAnsi="Tahoma" w:cs="Tahoma"/>
                <w:sz w:val="18"/>
                <w:szCs w:val="18"/>
                <w:lang w:eastAsia="es-ES"/>
              </w:rPr>
            </w:pPr>
            <w:r w:rsidRPr="00933EB2">
              <w:rPr>
                <w:rFonts w:ascii="Tahoma" w:hAnsi="Tahoma" w:cs="Tahoma"/>
                <w:sz w:val="18"/>
                <w:szCs w:val="18"/>
                <w:lang w:eastAsia="es-ES"/>
              </w:rPr>
              <w:t>22.916.975</w:t>
            </w:r>
          </w:p>
        </w:tc>
        <w:tc>
          <w:tcPr>
            <w:tcW w:w="1751" w:type="dxa"/>
            <w:tcBorders>
              <w:top w:val="nil"/>
              <w:left w:val="nil"/>
              <w:bottom w:val="single" w:sz="4" w:space="0" w:color="632523"/>
              <w:right w:val="single" w:sz="4" w:space="0" w:color="632523"/>
            </w:tcBorders>
            <w:shd w:val="clear" w:color="000000" w:fill="F2DCDB"/>
            <w:noWrap/>
            <w:vAlign w:val="bottom"/>
            <w:hideMark/>
          </w:tcPr>
          <w:p w:rsidR="004A70DB" w:rsidRPr="00933EB2" w:rsidRDefault="004A70DB" w:rsidP="00933EB2">
            <w:pPr>
              <w:suppressAutoHyphens w:val="0"/>
              <w:jc w:val="right"/>
              <w:rPr>
                <w:rFonts w:ascii="Tahoma" w:hAnsi="Tahoma" w:cs="Tahoma"/>
                <w:sz w:val="18"/>
                <w:szCs w:val="18"/>
                <w:lang w:eastAsia="es-ES"/>
              </w:rPr>
            </w:pPr>
          </w:p>
        </w:tc>
        <w:tc>
          <w:tcPr>
            <w:tcW w:w="2279" w:type="dxa"/>
            <w:tcBorders>
              <w:top w:val="nil"/>
              <w:left w:val="nil"/>
              <w:bottom w:val="single" w:sz="4" w:space="0" w:color="632523"/>
              <w:right w:val="single" w:sz="4" w:space="0" w:color="632523"/>
            </w:tcBorders>
            <w:shd w:val="clear" w:color="000000" w:fill="F2DCDB"/>
            <w:noWrap/>
            <w:vAlign w:val="bottom"/>
            <w:hideMark/>
          </w:tcPr>
          <w:p w:rsidR="004A70DB" w:rsidRPr="00933EB2" w:rsidRDefault="004A70DB" w:rsidP="00933EB2">
            <w:pPr>
              <w:suppressAutoHyphens w:val="0"/>
              <w:jc w:val="right"/>
              <w:rPr>
                <w:rFonts w:ascii="Tahoma" w:hAnsi="Tahoma" w:cs="Tahoma"/>
                <w:sz w:val="18"/>
                <w:szCs w:val="18"/>
                <w:lang w:eastAsia="es-ES"/>
              </w:rPr>
            </w:pPr>
            <w:r w:rsidRPr="00933EB2">
              <w:rPr>
                <w:rFonts w:ascii="Tahoma" w:hAnsi="Tahoma" w:cs="Tahoma"/>
                <w:sz w:val="18"/>
                <w:szCs w:val="18"/>
                <w:lang w:eastAsia="es-ES"/>
              </w:rPr>
              <w:t>-289.136</w:t>
            </w:r>
          </w:p>
        </w:tc>
        <w:tc>
          <w:tcPr>
            <w:tcW w:w="1720" w:type="dxa"/>
            <w:tcBorders>
              <w:top w:val="nil"/>
              <w:left w:val="nil"/>
              <w:bottom w:val="single" w:sz="4" w:space="0" w:color="632523"/>
              <w:right w:val="single" w:sz="4" w:space="0" w:color="632523"/>
            </w:tcBorders>
            <w:shd w:val="clear" w:color="000000" w:fill="F2DCDB"/>
            <w:noWrap/>
            <w:vAlign w:val="bottom"/>
            <w:hideMark/>
          </w:tcPr>
          <w:p w:rsidR="004A70DB" w:rsidRPr="00933EB2" w:rsidRDefault="004A70DB" w:rsidP="00933EB2">
            <w:pPr>
              <w:suppressAutoHyphens w:val="0"/>
              <w:jc w:val="right"/>
              <w:rPr>
                <w:rFonts w:ascii="Tahoma" w:hAnsi="Tahoma" w:cs="Tahoma"/>
                <w:sz w:val="18"/>
                <w:szCs w:val="18"/>
                <w:lang w:eastAsia="es-ES"/>
              </w:rPr>
            </w:pPr>
          </w:p>
        </w:tc>
        <w:tc>
          <w:tcPr>
            <w:tcW w:w="1359" w:type="dxa"/>
            <w:tcBorders>
              <w:top w:val="nil"/>
              <w:left w:val="nil"/>
              <w:bottom w:val="single" w:sz="4" w:space="0" w:color="632523"/>
              <w:right w:val="single" w:sz="4" w:space="0" w:color="632523"/>
            </w:tcBorders>
            <w:shd w:val="clear" w:color="000000" w:fill="F2DCDB"/>
            <w:noWrap/>
            <w:vAlign w:val="bottom"/>
            <w:hideMark/>
          </w:tcPr>
          <w:p w:rsidR="004A70DB" w:rsidRPr="00933EB2" w:rsidRDefault="004A70DB" w:rsidP="00933EB2">
            <w:pPr>
              <w:suppressAutoHyphens w:val="0"/>
              <w:jc w:val="right"/>
              <w:rPr>
                <w:rFonts w:ascii="Tahoma" w:hAnsi="Tahoma" w:cs="Tahoma"/>
                <w:sz w:val="18"/>
                <w:szCs w:val="18"/>
                <w:lang w:eastAsia="es-ES"/>
              </w:rPr>
            </w:pPr>
          </w:p>
        </w:tc>
        <w:tc>
          <w:tcPr>
            <w:tcW w:w="966" w:type="dxa"/>
            <w:tcBorders>
              <w:top w:val="nil"/>
              <w:left w:val="nil"/>
              <w:bottom w:val="single" w:sz="4" w:space="0" w:color="632523"/>
              <w:right w:val="single" w:sz="4" w:space="0" w:color="632523"/>
            </w:tcBorders>
            <w:shd w:val="clear" w:color="000000" w:fill="F2DCDB"/>
            <w:noWrap/>
            <w:vAlign w:val="bottom"/>
            <w:hideMark/>
          </w:tcPr>
          <w:p w:rsidR="004A70DB" w:rsidRPr="00933EB2" w:rsidRDefault="004A70DB" w:rsidP="00933EB2">
            <w:pPr>
              <w:suppressAutoHyphens w:val="0"/>
              <w:jc w:val="right"/>
              <w:rPr>
                <w:rFonts w:ascii="Tahoma" w:hAnsi="Tahoma" w:cs="Tahoma"/>
                <w:sz w:val="18"/>
                <w:szCs w:val="18"/>
                <w:lang w:eastAsia="es-ES"/>
              </w:rPr>
            </w:pPr>
            <w:r w:rsidRPr="00933EB2">
              <w:rPr>
                <w:rFonts w:ascii="Tahoma" w:hAnsi="Tahoma" w:cs="Tahoma"/>
                <w:sz w:val="18"/>
                <w:szCs w:val="18"/>
                <w:lang w:eastAsia="es-ES"/>
              </w:rPr>
              <w:t>22.627.839</w:t>
            </w:r>
          </w:p>
        </w:tc>
        <w:tc>
          <w:tcPr>
            <w:tcW w:w="700" w:type="dxa"/>
            <w:tcBorders>
              <w:top w:val="nil"/>
              <w:left w:val="nil"/>
              <w:bottom w:val="single" w:sz="8" w:space="0" w:color="auto"/>
              <w:right w:val="single" w:sz="8" w:space="0" w:color="auto"/>
            </w:tcBorders>
            <w:shd w:val="clear" w:color="000000" w:fill="963634"/>
            <w:noWrap/>
            <w:vAlign w:val="bottom"/>
            <w:hideMark/>
          </w:tcPr>
          <w:p w:rsidR="004A70DB" w:rsidRPr="00933EB2" w:rsidRDefault="004A70DB" w:rsidP="00933EB2">
            <w:pPr>
              <w:suppressAutoHyphens w:val="0"/>
              <w:jc w:val="center"/>
              <w:rPr>
                <w:rFonts w:ascii="Tahoma" w:hAnsi="Tahoma" w:cs="Tahoma"/>
                <w:b/>
                <w:bCs/>
                <w:color w:val="FFFFFF"/>
                <w:sz w:val="18"/>
                <w:szCs w:val="18"/>
                <w:lang w:eastAsia="es-ES"/>
              </w:rPr>
            </w:pPr>
            <w:r w:rsidRPr="00933EB2">
              <w:rPr>
                <w:rFonts w:ascii="Tahoma" w:hAnsi="Tahoma" w:cs="Tahoma"/>
                <w:b/>
                <w:bCs/>
                <w:color w:val="FFFFFF"/>
                <w:sz w:val="18"/>
                <w:szCs w:val="18"/>
                <w:lang w:eastAsia="es-ES"/>
              </w:rPr>
              <w:t>39,32%</w:t>
            </w:r>
          </w:p>
        </w:tc>
      </w:tr>
      <w:tr w:rsidR="004A70DB" w:rsidRPr="00933EB2" w:rsidTr="00933EB2">
        <w:trPr>
          <w:trHeight w:val="300"/>
          <w:jc w:val="right"/>
        </w:trPr>
        <w:tc>
          <w:tcPr>
            <w:tcW w:w="2579" w:type="dxa"/>
            <w:tcBorders>
              <w:top w:val="nil"/>
              <w:left w:val="double" w:sz="6" w:space="0" w:color="632523"/>
              <w:bottom w:val="single" w:sz="4" w:space="0" w:color="632523"/>
              <w:right w:val="nil"/>
            </w:tcBorders>
            <w:shd w:val="clear" w:color="000000" w:fill="DA9694"/>
            <w:noWrap/>
            <w:vAlign w:val="bottom"/>
            <w:hideMark/>
          </w:tcPr>
          <w:p w:rsidR="004A70DB" w:rsidRPr="00933EB2" w:rsidRDefault="004A70DB" w:rsidP="00933EB2">
            <w:pPr>
              <w:suppressAutoHyphens w:val="0"/>
              <w:rPr>
                <w:rFonts w:ascii="Tahoma" w:hAnsi="Tahoma" w:cs="Tahoma"/>
                <w:b/>
                <w:bCs/>
                <w:sz w:val="18"/>
                <w:szCs w:val="18"/>
                <w:lang w:eastAsia="es-ES"/>
              </w:rPr>
            </w:pPr>
            <w:r w:rsidRPr="00933EB2">
              <w:rPr>
                <w:rFonts w:ascii="Tahoma" w:hAnsi="Tahoma" w:cs="Tahoma"/>
                <w:b/>
                <w:bCs/>
                <w:sz w:val="18"/>
                <w:szCs w:val="18"/>
                <w:lang w:eastAsia="es-ES"/>
              </w:rPr>
              <w:t>ADMINISTRACION</w:t>
            </w:r>
          </w:p>
        </w:tc>
        <w:tc>
          <w:tcPr>
            <w:tcW w:w="966" w:type="dxa"/>
            <w:tcBorders>
              <w:top w:val="nil"/>
              <w:left w:val="single" w:sz="4" w:space="0" w:color="632523"/>
              <w:bottom w:val="single" w:sz="4" w:space="0" w:color="632523"/>
              <w:right w:val="double" w:sz="6" w:space="0" w:color="632523"/>
            </w:tcBorders>
            <w:shd w:val="clear" w:color="000000" w:fill="DA9694"/>
            <w:noWrap/>
            <w:vAlign w:val="bottom"/>
            <w:hideMark/>
          </w:tcPr>
          <w:p w:rsidR="004A70DB" w:rsidRPr="00933EB2" w:rsidRDefault="004A70DB" w:rsidP="00933EB2">
            <w:pPr>
              <w:suppressAutoHyphens w:val="0"/>
              <w:jc w:val="center"/>
              <w:rPr>
                <w:rFonts w:ascii="Tahoma" w:hAnsi="Tahoma" w:cs="Tahoma"/>
                <w:sz w:val="18"/>
                <w:szCs w:val="18"/>
                <w:lang w:eastAsia="es-ES"/>
              </w:rPr>
            </w:pPr>
            <w:r w:rsidRPr="00933EB2">
              <w:rPr>
                <w:rFonts w:ascii="Tahoma" w:hAnsi="Tahoma" w:cs="Tahoma"/>
                <w:sz w:val="18"/>
                <w:szCs w:val="18"/>
                <w:lang w:eastAsia="es-ES"/>
              </w:rPr>
              <w:t>1.583.883</w:t>
            </w:r>
          </w:p>
        </w:tc>
        <w:tc>
          <w:tcPr>
            <w:tcW w:w="1751" w:type="dxa"/>
            <w:tcBorders>
              <w:top w:val="nil"/>
              <w:left w:val="nil"/>
              <w:bottom w:val="single" w:sz="4" w:space="0" w:color="632523"/>
              <w:right w:val="single" w:sz="4" w:space="0" w:color="632523"/>
            </w:tcBorders>
            <w:shd w:val="clear" w:color="000000" w:fill="DA9694"/>
            <w:noWrap/>
            <w:vAlign w:val="bottom"/>
            <w:hideMark/>
          </w:tcPr>
          <w:p w:rsidR="004A70DB" w:rsidRPr="00933EB2" w:rsidRDefault="004A70DB" w:rsidP="00933EB2">
            <w:pPr>
              <w:suppressAutoHyphens w:val="0"/>
              <w:jc w:val="center"/>
              <w:rPr>
                <w:rFonts w:ascii="Tahoma" w:hAnsi="Tahoma" w:cs="Tahoma"/>
                <w:sz w:val="18"/>
                <w:szCs w:val="18"/>
                <w:lang w:eastAsia="es-ES"/>
              </w:rPr>
            </w:pPr>
          </w:p>
        </w:tc>
        <w:tc>
          <w:tcPr>
            <w:tcW w:w="2279" w:type="dxa"/>
            <w:tcBorders>
              <w:top w:val="nil"/>
              <w:left w:val="nil"/>
              <w:bottom w:val="single" w:sz="4" w:space="0" w:color="632523"/>
              <w:right w:val="single" w:sz="4" w:space="0" w:color="632523"/>
            </w:tcBorders>
            <w:shd w:val="clear" w:color="000000" w:fill="DA9694"/>
            <w:noWrap/>
            <w:vAlign w:val="bottom"/>
            <w:hideMark/>
          </w:tcPr>
          <w:p w:rsidR="004A70DB" w:rsidRPr="00933EB2" w:rsidRDefault="004A70DB" w:rsidP="00933EB2">
            <w:pPr>
              <w:suppressAutoHyphens w:val="0"/>
              <w:jc w:val="center"/>
              <w:rPr>
                <w:rFonts w:ascii="Tahoma" w:hAnsi="Tahoma" w:cs="Tahoma"/>
                <w:sz w:val="18"/>
                <w:szCs w:val="18"/>
                <w:lang w:eastAsia="es-ES"/>
              </w:rPr>
            </w:pPr>
          </w:p>
        </w:tc>
        <w:tc>
          <w:tcPr>
            <w:tcW w:w="1720" w:type="dxa"/>
            <w:tcBorders>
              <w:top w:val="nil"/>
              <w:left w:val="nil"/>
              <w:bottom w:val="single" w:sz="4" w:space="0" w:color="632523"/>
              <w:right w:val="single" w:sz="4" w:space="0" w:color="632523"/>
            </w:tcBorders>
            <w:shd w:val="clear" w:color="000000" w:fill="DA9694"/>
            <w:noWrap/>
            <w:vAlign w:val="bottom"/>
            <w:hideMark/>
          </w:tcPr>
          <w:p w:rsidR="004A70DB" w:rsidRPr="00933EB2" w:rsidRDefault="004A70DB" w:rsidP="00933EB2">
            <w:pPr>
              <w:suppressAutoHyphens w:val="0"/>
              <w:jc w:val="center"/>
              <w:rPr>
                <w:rFonts w:ascii="Tahoma" w:hAnsi="Tahoma" w:cs="Tahoma"/>
                <w:sz w:val="18"/>
                <w:szCs w:val="18"/>
                <w:lang w:eastAsia="es-ES"/>
              </w:rPr>
            </w:pPr>
            <w:r w:rsidRPr="00933EB2">
              <w:rPr>
                <w:rFonts w:ascii="Tahoma" w:hAnsi="Tahoma" w:cs="Tahoma"/>
                <w:sz w:val="18"/>
                <w:szCs w:val="18"/>
                <w:lang w:eastAsia="es-ES"/>
              </w:rPr>
              <w:t>-1.583.883</w:t>
            </w:r>
          </w:p>
        </w:tc>
        <w:tc>
          <w:tcPr>
            <w:tcW w:w="1359" w:type="dxa"/>
            <w:tcBorders>
              <w:top w:val="nil"/>
              <w:left w:val="nil"/>
              <w:bottom w:val="single" w:sz="4" w:space="0" w:color="632523"/>
              <w:right w:val="single" w:sz="4" w:space="0" w:color="632523"/>
            </w:tcBorders>
            <w:shd w:val="clear" w:color="000000" w:fill="DA9694"/>
            <w:noWrap/>
            <w:vAlign w:val="bottom"/>
            <w:hideMark/>
          </w:tcPr>
          <w:p w:rsidR="004A70DB" w:rsidRPr="00933EB2" w:rsidRDefault="004A70DB" w:rsidP="00933EB2">
            <w:pPr>
              <w:suppressAutoHyphens w:val="0"/>
              <w:jc w:val="center"/>
              <w:rPr>
                <w:rFonts w:ascii="Tahoma" w:hAnsi="Tahoma" w:cs="Tahoma"/>
                <w:sz w:val="18"/>
                <w:szCs w:val="18"/>
                <w:lang w:eastAsia="es-ES"/>
              </w:rPr>
            </w:pPr>
          </w:p>
        </w:tc>
        <w:tc>
          <w:tcPr>
            <w:tcW w:w="966" w:type="dxa"/>
            <w:tcBorders>
              <w:top w:val="nil"/>
              <w:left w:val="nil"/>
              <w:bottom w:val="single" w:sz="4" w:space="0" w:color="632523"/>
              <w:right w:val="single" w:sz="4" w:space="0" w:color="632523"/>
            </w:tcBorders>
            <w:shd w:val="clear" w:color="000000" w:fill="DA9694"/>
            <w:noWrap/>
            <w:vAlign w:val="bottom"/>
            <w:hideMark/>
          </w:tcPr>
          <w:p w:rsidR="004A70DB" w:rsidRPr="00933EB2" w:rsidRDefault="004A70DB" w:rsidP="00933EB2">
            <w:pPr>
              <w:suppressAutoHyphens w:val="0"/>
              <w:jc w:val="center"/>
              <w:rPr>
                <w:rFonts w:ascii="Tahoma" w:hAnsi="Tahoma" w:cs="Tahoma"/>
                <w:sz w:val="18"/>
                <w:szCs w:val="18"/>
                <w:lang w:eastAsia="es-ES"/>
              </w:rPr>
            </w:pPr>
            <w:r w:rsidRPr="00933EB2">
              <w:rPr>
                <w:rFonts w:ascii="Tahoma" w:hAnsi="Tahoma" w:cs="Tahoma"/>
                <w:sz w:val="18"/>
                <w:szCs w:val="18"/>
                <w:lang w:eastAsia="es-ES"/>
              </w:rPr>
              <w:t>0</w:t>
            </w:r>
          </w:p>
        </w:tc>
        <w:tc>
          <w:tcPr>
            <w:tcW w:w="700" w:type="dxa"/>
            <w:tcBorders>
              <w:top w:val="nil"/>
              <w:left w:val="nil"/>
              <w:bottom w:val="nil"/>
              <w:right w:val="nil"/>
            </w:tcBorders>
            <w:shd w:val="clear" w:color="auto" w:fill="auto"/>
            <w:noWrap/>
            <w:vAlign w:val="bottom"/>
            <w:hideMark/>
          </w:tcPr>
          <w:p w:rsidR="004A70DB" w:rsidRPr="00933EB2" w:rsidRDefault="004A70DB" w:rsidP="00933EB2">
            <w:pPr>
              <w:suppressAutoHyphens w:val="0"/>
              <w:jc w:val="center"/>
              <w:rPr>
                <w:rFonts w:ascii="Tahoma" w:hAnsi="Tahoma" w:cs="Tahoma"/>
                <w:sz w:val="18"/>
                <w:szCs w:val="18"/>
                <w:lang w:eastAsia="es-ES"/>
              </w:rPr>
            </w:pPr>
          </w:p>
        </w:tc>
      </w:tr>
      <w:tr w:rsidR="004A70DB" w:rsidRPr="00933EB2" w:rsidTr="00933EB2">
        <w:trPr>
          <w:trHeight w:val="315"/>
          <w:jc w:val="right"/>
        </w:trPr>
        <w:tc>
          <w:tcPr>
            <w:tcW w:w="2579" w:type="dxa"/>
            <w:tcBorders>
              <w:top w:val="nil"/>
              <w:left w:val="double" w:sz="6" w:space="0" w:color="632523"/>
              <w:bottom w:val="double" w:sz="6" w:space="0" w:color="632523"/>
              <w:right w:val="nil"/>
            </w:tcBorders>
            <w:shd w:val="clear" w:color="000000" w:fill="963634"/>
            <w:noWrap/>
            <w:vAlign w:val="bottom"/>
            <w:hideMark/>
          </w:tcPr>
          <w:p w:rsidR="004A70DB" w:rsidRPr="00933EB2" w:rsidRDefault="004A70DB" w:rsidP="00933EB2">
            <w:pPr>
              <w:suppressAutoHyphens w:val="0"/>
              <w:jc w:val="center"/>
              <w:rPr>
                <w:rFonts w:ascii="Tahoma" w:hAnsi="Tahoma" w:cs="Tahoma"/>
                <w:b/>
                <w:bCs/>
                <w:color w:val="FFFFFF"/>
                <w:sz w:val="18"/>
                <w:szCs w:val="18"/>
                <w:lang w:eastAsia="es-ES"/>
              </w:rPr>
            </w:pPr>
            <w:r w:rsidRPr="00933EB2">
              <w:rPr>
                <w:rFonts w:ascii="Tahoma" w:hAnsi="Tahoma" w:cs="Tahoma"/>
                <w:b/>
                <w:bCs/>
                <w:color w:val="FFFFFF"/>
                <w:sz w:val="18"/>
                <w:szCs w:val="18"/>
                <w:lang w:eastAsia="es-ES"/>
              </w:rPr>
              <w:t>TOTAL GASTOS</w:t>
            </w:r>
          </w:p>
        </w:tc>
        <w:tc>
          <w:tcPr>
            <w:tcW w:w="966" w:type="dxa"/>
            <w:tcBorders>
              <w:top w:val="nil"/>
              <w:left w:val="single" w:sz="4" w:space="0" w:color="632523"/>
              <w:bottom w:val="double" w:sz="6" w:space="0" w:color="632523"/>
              <w:right w:val="double" w:sz="6" w:space="0" w:color="632523"/>
            </w:tcBorders>
            <w:shd w:val="clear" w:color="000000" w:fill="963634"/>
            <w:noWrap/>
            <w:vAlign w:val="bottom"/>
            <w:hideMark/>
          </w:tcPr>
          <w:p w:rsidR="004A70DB" w:rsidRPr="00933EB2" w:rsidRDefault="004A70DB" w:rsidP="00933EB2">
            <w:pPr>
              <w:suppressAutoHyphens w:val="0"/>
              <w:jc w:val="center"/>
              <w:rPr>
                <w:rFonts w:ascii="Tahoma" w:hAnsi="Tahoma" w:cs="Tahoma"/>
                <w:b/>
                <w:bCs/>
                <w:color w:val="FFFFFF"/>
                <w:sz w:val="18"/>
                <w:szCs w:val="18"/>
                <w:lang w:eastAsia="es-ES"/>
              </w:rPr>
            </w:pPr>
            <w:r w:rsidRPr="00933EB2">
              <w:rPr>
                <w:rFonts w:ascii="Tahoma" w:hAnsi="Tahoma" w:cs="Tahoma"/>
                <w:b/>
                <w:bCs/>
                <w:color w:val="FFFFFF"/>
                <w:sz w:val="18"/>
                <w:szCs w:val="18"/>
                <w:lang w:eastAsia="es-ES"/>
              </w:rPr>
              <w:t>76.360.882</w:t>
            </w:r>
          </w:p>
        </w:tc>
        <w:tc>
          <w:tcPr>
            <w:tcW w:w="1751" w:type="dxa"/>
            <w:tcBorders>
              <w:top w:val="nil"/>
              <w:left w:val="nil"/>
              <w:bottom w:val="single" w:sz="4" w:space="0" w:color="632523"/>
              <w:right w:val="single" w:sz="4" w:space="0" w:color="632523"/>
            </w:tcBorders>
            <w:shd w:val="clear" w:color="000000" w:fill="963634"/>
            <w:noWrap/>
            <w:vAlign w:val="bottom"/>
            <w:hideMark/>
          </w:tcPr>
          <w:p w:rsidR="004A70DB" w:rsidRPr="00933EB2" w:rsidRDefault="004A70DB" w:rsidP="00933EB2">
            <w:pPr>
              <w:suppressAutoHyphens w:val="0"/>
              <w:jc w:val="center"/>
              <w:rPr>
                <w:rFonts w:ascii="Tahoma" w:hAnsi="Tahoma" w:cs="Tahoma"/>
                <w:b/>
                <w:bCs/>
                <w:color w:val="FFFFFF"/>
                <w:sz w:val="18"/>
                <w:szCs w:val="18"/>
                <w:lang w:eastAsia="es-ES"/>
              </w:rPr>
            </w:pPr>
            <w:r w:rsidRPr="00933EB2">
              <w:rPr>
                <w:rFonts w:ascii="Tahoma" w:hAnsi="Tahoma" w:cs="Tahoma"/>
                <w:b/>
                <w:bCs/>
                <w:color w:val="FFFFFF"/>
                <w:sz w:val="18"/>
                <w:szCs w:val="18"/>
                <w:lang w:eastAsia="es-ES"/>
              </w:rPr>
              <w:t>-22.645.533</w:t>
            </w:r>
          </w:p>
        </w:tc>
        <w:tc>
          <w:tcPr>
            <w:tcW w:w="2279" w:type="dxa"/>
            <w:tcBorders>
              <w:top w:val="nil"/>
              <w:left w:val="nil"/>
              <w:bottom w:val="single" w:sz="4" w:space="0" w:color="632523"/>
              <w:right w:val="single" w:sz="4" w:space="0" w:color="632523"/>
            </w:tcBorders>
            <w:shd w:val="clear" w:color="000000" w:fill="963634"/>
            <w:noWrap/>
            <w:vAlign w:val="bottom"/>
            <w:hideMark/>
          </w:tcPr>
          <w:p w:rsidR="004A70DB" w:rsidRPr="00933EB2" w:rsidRDefault="004A70DB" w:rsidP="00933EB2">
            <w:pPr>
              <w:suppressAutoHyphens w:val="0"/>
              <w:jc w:val="center"/>
              <w:rPr>
                <w:rFonts w:ascii="Tahoma" w:hAnsi="Tahoma" w:cs="Tahoma"/>
                <w:b/>
                <w:bCs/>
                <w:color w:val="FFFFFF"/>
                <w:sz w:val="18"/>
                <w:szCs w:val="18"/>
                <w:lang w:eastAsia="es-ES"/>
              </w:rPr>
            </w:pPr>
            <w:r w:rsidRPr="00933EB2">
              <w:rPr>
                <w:rFonts w:ascii="Tahoma" w:hAnsi="Tahoma" w:cs="Tahoma"/>
                <w:b/>
                <w:bCs/>
                <w:color w:val="FFFFFF"/>
                <w:sz w:val="18"/>
                <w:szCs w:val="18"/>
                <w:lang w:eastAsia="es-ES"/>
              </w:rPr>
              <w:t>-5.509.611</w:t>
            </w:r>
          </w:p>
        </w:tc>
        <w:tc>
          <w:tcPr>
            <w:tcW w:w="1720" w:type="dxa"/>
            <w:tcBorders>
              <w:top w:val="nil"/>
              <w:left w:val="nil"/>
              <w:bottom w:val="single" w:sz="4" w:space="0" w:color="632523"/>
              <w:right w:val="single" w:sz="4" w:space="0" w:color="632523"/>
            </w:tcBorders>
            <w:shd w:val="clear" w:color="000000" w:fill="963634"/>
            <w:noWrap/>
            <w:vAlign w:val="bottom"/>
            <w:hideMark/>
          </w:tcPr>
          <w:p w:rsidR="004A70DB" w:rsidRPr="00933EB2" w:rsidRDefault="004A70DB" w:rsidP="00933EB2">
            <w:pPr>
              <w:suppressAutoHyphens w:val="0"/>
              <w:jc w:val="center"/>
              <w:rPr>
                <w:rFonts w:ascii="Tahoma" w:hAnsi="Tahoma" w:cs="Tahoma"/>
                <w:b/>
                <w:bCs/>
                <w:color w:val="FFFFFF"/>
                <w:sz w:val="18"/>
                <w:szCs w:val="18"/>
                <w:lang w:eastAsia="es-ES"/>
              </w:rPr>
            </w:pPr>
            <w:r w:rsidRPr="00933EB2">
              <w:rPr>
                <w:rFonts w:ascii="Tahoma" w:hAnsi="Tahoma" w:cs="Tahoma"/>
                <w:b/>
                <w:bCs/>
                <w:color w:val="FFFFFF"/>
                <w:sz w:val="18"/>
                <w:szCs w:val="18"/>
                <w:lang w:eastAsia="es-ES"/>
              </w:rPr>
              <w:t>-1.583.883</w:t>
            </w:r>
          </w:p>
        </w:tc>
        <w:tc>
          <w:tcPr>
            <w:tcW w:w="1359" w:type="dxa"/>
            <w:tcBorders>
              <w:top w:val="nil"/>
              <w:left w:val="nil"/>
              <w:bottom w:val="single" w:sz="4" w:space="0" w:color="632523"/>
              <w:right w:val="single" w:sz="4" w:space="0" w:color="632523"/>
            </w:tcBorders>
            <w:shd w:val="clear" w:color="000000" w:fill="963634"/>
            <w:noWrap/>
            <w:vAlign w:val="bottom"/>
            <w:hideMark/>
          </w:tcPr>
          <w:p w:rsidR="004A70DB" w:rsidRPr="00933EB2" w:rsidRDefault="004A70DB" w:rsidP="00933EB2">
            <w:pPr>
              <w:suppressAutoHyphens w:val="0"/>
              <w:jc w:val="center"/>
              <w:rPr>
                <w:rFonts w:ascii="Tahoma" w:hAnsi="Tahoma" w:cs="Tahoma"/>
                <w:b/>
                <w:bCs/>
                <w:color w:val="FFFFFF"/>
                <w:sz w:val="18"/>
                <w:szCs w:val="18"/>
                <w:lang w:eastAsia="es-ES"/>
              </w:rPr>
            </w:pPr>
            <w:r w:rsidRPr="00933EB2">
              <w:rPr>
                <w:rFonts w:ascii="Tahoma" w:hAnsi="Tahoma" w:cs="Tahoma"/>
                <w:b/>
                <w:bCs/>
                <w:color w:val="FFFFFF"/>
                <w:sz w:val="18"/>
                <w:szCs w:val="18"/>
                <w:lang w:eastAsia="es-ES"/>
              </w:rPr>
              <w:t>0</w:t>
            </w:r>
          </w:p>
        </w:tc>
        <w:tc>
          <w:tcPr>
            <w:tcW w:w="966" w:type="dxa"/>
            <w:tcBorders>
              <w:top w:val="nil"/>
              <w:left w:val="nil"/>
              <w:bottom w:val="single" w:sz="4" w:space="0" w:color="632523"/>
              <w:right w:val="single" w:sz="4" w:space="0" w:color="632523"/>
            </w:tcBorders>
            <w:shd w:val="clear" w:color="000000" w:fill="963634"/>
            <w:noWrap/>
            <w:vAlign w:val="bottom"/>
            <w:hideMark/>
          </w:tcPr>
          <w:p w:rsidR="004A70DB" w:rsidRPr="00933EB2" w:rsidRDefault="004A70DB" w:rsidP="00933EB2">
            <w:pPr>
              <w:suppressAutoHyphens w:val="0"/>
              <w:jc w:val="center"/>
              <w:rPr>
                <w:rFonts w:ascii="Tahoma" w:hAnsi="Tahoma" w:cs="Tahoma"/>
                <w:b/>
                <w:bCs/>
                <w:color w:val="FFFFFF"/>
                <w:sz w:val="18"/>
                <w:szCs w:val="18"/>
                <w:lang w:eastAsia="es-ES"/>
              </w:rPr>
            </w:pPr>
            <w:r w:rsidRPr="00933EB2">
              <w:rPr>
                <w:rFonts w:ascii="Tahoma" w:hAnsi="Tahoma" w:cs="Tahoma"/>
                <w:b/>
                <w:bCs/>
                <w:color w:val="FFFFFF"/>
                <w:sz w:val="18"/>
                <w:szCs w:val="18"/>
                <w:lang w:eastAsia="es-ES"/>
              </w:rPr>
              <w:t>57.546.148</w:t>
            </w:r>
          </w:p>
        </w:tc>
        <w:tc>
          <w:tcPr>
            <w:tcW w:w="700" w:type="dxa"/>
            <w:tcBorders>
              <w:top w:val="nil"/>
              <w:left w:val="nil"/>
              <w:bottom w:val="nil"/>
              <w:right w:val="nil"/>
            </w:tcBorders>
            <w:shd w:val="clear" w:color="auto" w:fill="auto"/>
            <w:noWrap/>
            <w:vAlign w:val="bottom"/>
            <w:hideMark/>
          </w:tcPr>
          <w:p w:rsidR="004A70DB" w:rsidRPr="00933EB2" w:rsidRDefault="004A70DB" w:rsidP="00933EB2">
            <w:pPr>
              <w:suppressAutoHyphens w:val="0"/>
              <w:jc w:val="center"/>
              <w:rPr>
                <w:rFonts w:ascii="Tahoma" w:hAnsi="Tahoma" w:cs="Tahoma"/>
                <w:sz w:val="18"/>
                <w:szCs w:val="18"/>
                <w:lang w:eastAsia="es-ES"/>
              </w:rPr>
            </w:pPr>
          </w:p>
        </w:tc>
      </w:tr>
    </w:tbl>
    <w:p w:rsidR="00240AE0" w:rsidRDefault="00240AE0" w:rsidP="00C92ED2">
      <w:pPr>
        <w:pStyle w:val="Prrafodelista"/>
        <w:rPr>
          <w:rFonts w:ascii="Arial" w:hAnsi="Arial" w:cs="Arial"/>
        </w:rPr>
      </w:pPr>
    </w:p>
    <w:p w:rsidR="00DB524E" w:rsidRDefault="00DB524E" w:rsidP="00C92ED2">
      <w:pPr>
        <w:pStyle w:val="Prrafodelista"/>
        <w:rPr>
          <w:rFonts w:ascii="Arial" w:hAnsi="Arial" w:cs="Arial"/>
        </w:rPr>
      </w:pPr>
    </w:p>
    <w:p w:rsidR="00DB524E" w:rsidRDefault="00DB524E" w:rsidP="00C92ED2">
      <w:pPr>
        <w:pStyle w:val="Prrafodelista"/>
        <w:rPr>
          <w:rFonts w:ascii="Arial" w:hAnsi="Arial" w:cs="Arial"/>
        </w:rPr>
      </w:pPr>
    </w:p>
    <w:p w:rsidR="004A70DB" w:rsidRDefault="004A70DB" w:rsidP="00C92ED2">
      <w:pPr>
        <w:pStyle w:val="Prrafodelista"/>
        <w:rPr>
          <w:rFonts w:ascii="Arial" w:hAnsi="Arial" w:cs="Arial"/>
        </w:rPr>
      </w:pPr>
    </w:p>
    <w:p w:rsidR="004A70DB" w:rsidRDefault="004A70DB" w:rsidP="00C92ED2">
      <w:pPr>
        <w:pStyle w:val="Prrafodelista"/>
        <w:rPr>
          <w:rFonts w:ascii="Arial" w:hAnsi="Arial" w:cs="Arial"/>
        </w:rPr>
      </w:pPr>
    </w:p>
    <w:p w:rsidR="00DB524E" w:rsidRDefault="00DB524E" w:rsidP="00C92ED2">
      <w:pPr>
        <w:pStyle w:val="Prrafodelista"/>
        <w:rPr>
          <w:rFonts w:ascii="Arial" w:hAnsi="Arial" w:cs="Arial"/>
        </w:rPr>
      </w:pPr>
    </w:p>
    <w:p w:rsidR="00DB524E" w:rsidRDefault="00DB524E" w:rsidP="00C92ED2">
      <w:pPr>
        <w:pStyle w:val="Prrafodelista"/>
        <w:rPr>
          <w:rFonts w:ascii="Arial" w:hAnsi="Arial" w:cs="Arial"/>
        </w:rPr>
      </w:pPr>
    </w:p>
    <w:p w:rsidR="00DB524E" w:rsidRDefault="00DB524E" w:rsidP="00C92ED2">
      <w:pPr>
        <w:pStyle w:val="Prrafodelista"/>
        <w:rPr>
          <w:rFonts w:ascii="Arial" w:hAnsi="Arial" w:cs="Arial"/>
        </w:rPr>
      </w:pPr>
    </w:p>
    <w:p w:rsidR="00BB1D8E" w:rsidRDefault="00BB1D8E" w:rsidP="00C92ED2">
      <w:pPr>
        <w:pStyle w:val="Prrafodelista"/>
        <w:rPr>
          <w:rFonts w:ascii="Arial" w:hAnsi="Arial" w:cs="Arial"/>
          <w:b/>
          <w:bCs/>
          <w:i/>
          <w:iCs/>
          <w:color w:val="FFFFFF"/>
          <w:sz w:val="20"/>
          <w:szCs w:val="20"/>
          <w:lang w:eastAsia="es-ES"/>
        </w:rPr>
      </w:pPr>
    </w:p>
    <w:tbl>
      <w:tblPr>
        <w:tblW w:w="13050" w:type="dxa"/>
        <w:jc w:val="right"/>
        <w:tblCellMar>
          <w:left w:w="70" w:type="dxa"/>
          <w:right w:w="70" w:type="dxa"/>
        </w:tblCellMar>
        <w:tblLook w:val="04A0" w:firstRow="1" w:lastRow="0" w:firstColumn="1" w:lastColumn="0" w:noHBand="0" w:noVBand="1"/>
      </w:tblPr>
      <w:tblGrid>
        <w:gridCol w:w="2474"/>
        <w:gridCol w:w="1464"/>
        <w:gridCol w:w="1730"/>
        <w:gridCol w:w="2250"/>
        <w:gridCol w:w="1697"/>
        <w:gridCol w:w="1343"/>
        <w:gridCol w:w="1200"/>
        <w:gridCol w:w="892"/>
      </w:tblGrid>
      <w:tr w:rsidR="004A70DB" w:rsidRPr="00933EB2" w:rsidTr="00933EB2">
        <w:trPr>
          <w:trHeight w:val="186"/>
          <w:jc w:val="right"/>
        </w:trPr>
        <w:tc>
          <w:tcPr>
            <w:tcW w:w="12158" w:type="dxa"/>
            <w:gridSpan w:val="7"/>
            <w:tcBorders>
              <w:top w:val="single" w:sz="4" w:space="0" w:color="632523"/>
              <w:left w:val="single" w:sz="4" w:space="0" w:color="632523"/>
              <w:bottom w:val="single" w:sz="4" w:space="0" w:color="632523"/>
              <w:right w:val="single" w:sz="4" w:space="0" w:color="632523"/>
            </w:tcBorders>
            <w:shd w:val="clear" w:color="000000" w:fill="963634"/>
            <w:noWrap/>
            <w:vAlign w:val="bottom"/>
            <w:hideMark/>
          </w:tcPr>
          <w:p w:rsidR="004A70DB" w:rsidRPr="00933EB2" w:rsidRDefault="004A70DB" w:rsidP="004A70DB">
            <w:pPr>
              <w:suppressAutoHyphens w:val="0"/>
              <w:jc w:val="center"/>
              <w:rPr>
                <w:rFonts w:ascii="Tahoma" w:hAnsi="Tahoma" w:cs="Tahoma"/>
                <w:b/>
                <w:bCs/>
                <w:i/>
                <w:iCs/>
                <w:color w:val="FFFFFF"/>
                <w:sz w:val="18"/>
                <w:szCs w:val="18"/>
                <w:lang w:eastAsia="es-ES"/>
              </w:rPr>
            </w:pPr>
            <w:r w:rsidRPr="00933EB2">
              <w:rPr>
                <w:rFonts w:ascii="Tahoma" w:hAnsi="Tahoma" w:cs="Tahoma"/>
                <w:b/>
                <w:bCs/>
                <w:i/>
                <w:iCs/>
                <w:color w:val="FFFFFF"/>
                <w:sz w:val="18"/>
                <w:szCs w:val="18"/>
                <w:lang w:eastAsia="es-ES"/>
              </w:rPr>
              <w:t>CUMPLIMIENTO ACUERDO DE LA NACION ESTIMADO 2017</w:t>
            </w:r>
          </w:p>
        </w:tc>
        <w:tc>
          <w:tcPr>
            <w:tcW w:w="892" w:type="dxa"/>
            <w:tcBorders>
              <w:top w:val="nil"/>
              <w:left w:val="nil"/>
              <w:bottom w:val="nil"/>
              <w:right w:val="nil"/>
            </w:tcBorders>
            <w:shd w:val="clear" w:color="auto" w:fill="auto"/>
            <w:noWrap/>
            <w:vAlign w:val="bottom"/>
            <w:hideMark/>
          </w:tcPr>
          <w:p w:rsidR="004A70DB" w:rsidRPr="00933EB2" w:rsidRDefault="004A70DB" w:rsidP="004A70DB">
            <w:pPr>
              <w:suppressAutoHyphens w:val="0"/>
              <w:rPr>
                <w:rFonts w:ascii="Tahoma" w:hAnsi="Tahoma" w:cs="Tahoma"/>
                <w:color w:val="000000"/>
                <w:sz w:val="18"/>
                <w:szCs w:val="18"/>
                <w:lang w:eastAsia="es-ES"/>
              </w:rPr>
            </w:pPr>
          </w:p>
        </w:tc>
      </w:tr>
      <w:tr w:rsidR="004A70DB" w:rsidRPr="00933EB2" w:rsidTr="00933EB2">
        <w:trPr>
          <w:trHeight w:val="186"/>
          <w:jc w:val="right"/>
        </w:trPr>
        <w:tc>
          <w:tcPr>
            <w:tcW w:w="2474" w:type="dxa"/>
            <w:tcBorders>
              <w:top w:val="nil"/>
              <w:left w:val="nil"/>
              <w:bottom w:val="nil"/>
              <w:right w:val="nil"/>
            </w:tcBorders>
            <w:shd w:val="clear" w:color="auto" w:fill="auto"/>
            <w:noWrap/>
            <w:vAlign w:val="bottom"/>
            <w:hideMark/>
          </w:tcPr>
          <w:p w:rsidR="004A70DB" w:rsidRPr="00933EB2" w:rsidRDefault="004A70DB" w:rsidP="004A70DB">
            <w:pPr>
              <w:suppressAutoHyphens w:val="0"/>
              <w:rPr>
                <w:rFonts w:ascii="Tahoma" w:hAnsi="Tahoma" w:cs="Tahoma"/>
                <w:color w:val="000000"/>
                <w:sz w:val="18"/>
                <w:szCs w:val="18"/>
                <w:lang w:eastAsia="es-ES"/>
              </w:rPr>
            </w:pPr>
          </w:p>
        </w:tc>
        <w:tc>
          <w:tcPr>
            <w:tcW w:w="1464" w:type="dxa"/>
            <w:tcBorders>
              <w:top w:val="nil"/>
              <w:left w:val="nil"/>
              <w:bottom w:val="nil"/>
              <w:right w:val="nil"/>
            </w:tcBorders>
            <w:shd w:val="clear" w:color="auto" w:fill="auto"/>
            <w:noWrap/>
            <w:vAlign w:val="bottom"/>
            <w:hideMark/>
          </w:tcPr>
          <w:p w:rsidR="004A70DB" w:rsidRPr="00933EB2" w:rsidRDefault="004A70DB" w:rsidP="004A70DB">
            <w:pPr>
              <w:suppressAutoHyphens w:val="0"/>
              <w:rPr>
                <w:rFonts w:ascii="Tahoma" w:hAnsi="Tahoma" w:cs="Tahoma"/>
                <w:color w:val="000000"/>
                <w:sz w:val="18"/>
                <w:szCs w:val="18"/>
                <w:lang w:eastAsia="es-ES"/>
              </w:rPr>
            </w:pPr>
          </w:p>
        </w:tc>
        <w:tc>
          <w:tcPr>
            <w:tcW w:w="1730" w:type="dxa"/>
            <w:tcBorders>
              <w:top w:val="nil"/>
              <w:left w:val="nil"/>
              <w:bottom w:val="nil"/>
              <w:right w:val="nil"/>
            </w:tcBorders>
            <w:shd w:val="clear" w:color="auto" w:fill="auto"/>
            <w:noWrap/>
            <w:vAlign w:val="bottom"/>
            <w:hideMark/>
          </w:tcPr>
          <w:p w:rsidR="004A70DB" w:rsidRPr="00933EB2" w:rsidRDefault="004A70DB" w:rsidP="004A70DB">
            <w:pPr>
              <w:suppressAutoHyphens w:val="0"/>
              <w:rPr>
                <w:rFonts w:ascii="Tahoma" w:hAnsi="Tahoma" w:cs="Tahoma"/>
                <w:color w:val="000000"/>
                <w:sz w:val="18"/>
                <w:szCs w:val="18"/>
                <w:lang w:eastAsia="es-ES"/>
              </w:rPr>
            </w:pPr>
          </w:p>
        </w:tc>
        <w:tc>
          <w:tcPr>
            <w:tcW w:w="2250" w:type="dxa"/>
            <w:tcBorders>
              <w:top w:val="nil"/>
              <w:left w:val="nil"/>
              <w:bottom w:val="nil"/>
              <w:right w:val="nil"/>
            </w:tcBorders>
            <w:shd w:val="clear" w:color="auto" w:fill="auto"/>
            <w:noWrap/>
            <w:vAlign w:val="bottom"/>
            <w:hideMark/>
          </w:tcPr>
          <w:p w:rsidR="004A70DB" w:rsidRPr="00933EB2" w:rsidRDefault="004A70DB" w:rsidP="004A70DB">
            <w:pPr>
              <w:suppressAutoHyphens w:val="0"/>
              <w:rPr>
                <w:rFonts w:ascii="Tahoma" w:hAnsi="Tahoma" w:cs="Tahoma"/>
                <w:color w:val="000000"/>
                <w:sz w:val="18"/>
                <w:szCs w:val="18"/>
                <w:lang w:eastAsia="es-ES"/>
              </w:rPr>
            </w:pPr>
          </w:p>
        </w:tc>
        <w:tc>
          <w:tcPr>
            <w:tcW w:w="1697" w:type="dxa"/>
            <w:tcBorders>
              <w:top w:val="nil"/>
              <w:left w:val="nil"/>
              <w:bottom w:val="nil"/>
              <w:right w:val="nil"/>
            </w:tcBorders>
            <w:shd w:val="clear" w:color="auto" w:fill="auto"/>
            <w:noWrap/>
            <w:vAlign w:val="bottom"/>
            <w:hideMark/>
          </w:tcPr>
          <w:p w:rsidR="004A70DB" w:rsidRPr="00933EB2" w:rsidRDefault="004A70DB" w:rsidP="004A70DB">
            <w:pPr>
              <w:suppressAutoHyphens w:val="0"/>
              <w:rPr>
                <w:rFonts w:ascii="Tahoma" w:hAnsi="Tahoma" w:cs="Tahoma"/>
                <w:color w:val="000000"/>
                <w:sz w:val="18"/>
                <w:szCs w:val="18"/>
                <w:lang w:eastAsia="es-ES"/>
              </w:rPr>
            </w:pPr>
          </w:p>
        </w:tc>
        <w:tc>
          <w:tcPr>
            <w:tcW w:w="1343" w:type="dxa"/>
            <w:tcBorders>
              <w:top w:val="nil"/>
              <w:left w:val="nil"/>
              <w:bottom w:val="nil"/>
              <w:right w:val="nil"/>
            </w:tcBorders>
            <w:shd w:val="clear" w:color="auto" w:fill="auto"/>
            <w:noWrap/>
            <w:vAlign w:val="bottom"/>
            <w:hideMark/>
          </w:tcPr>
          <w:p w:rsidR="004A70DB" w:rsidRPr="00933EB2" w:rsidRDefault="004A70DB" w:rsidP="004A70DB">
            <w:pPr>
              <w:suppressAutoHyphens w:val="0"/>
              <w:rPr>
                <w:rFonts w:ascii="Tahoma" w:hAnsi="Tahoma" w:cs="Tahoma"/>
                <w:color w:val="000000"/>
                <w:sz w:val="18"/>
                <w:szCs w:val="18"/>
                <w:lang w:eastAsia="es-ES"/>
              </w:rPr>
            </w:pPr>
          </w:p>
        </w:tc>
        <w:tc>
          <w:tcPr>
            <w:tcW w:w="1200" w:type="dxa"/>
            <w:tcBorders>
              <w:top w:val="nil"/>
              <w:left w:val="nil"/>
              <w:bottom w:val="nil"/>
              <w:right w:val="nil"/>
            </w:tcBorders>
            <w:shd w:val="clear" w:color="auto" w:fill="auto"/>
            <w:noWrap/>
            <w:vAlign w:val="bottom"/>
            <w:hideMark/>
          </w:tcPr>
          <w:p w:rsidR="004A70DB" w:rsidRPr="00933EB2" w:rsidRDefault="004A70DB" w:rsidP="004A70DB">
            <w:pPr>
              <w:suppressAutoHyphens w:val="0"/>
              <w:rPr>
                <w:rFonts w:ascii="Tahoma" w:hAnsi="Tahoma" w:cs="Tahoma"/>
                <w:color w:val="000000"/>
                <w:sz w:val="18"/>
                <w:szCs w:val="18"/>
                <w:lang w:eastAsia="es-ES"/>
              </w:rPr>
            </w:pPr>
          </w:p>
        </w:tc>
        <w:tc>
          <w:tcPr>
            <w:tcW w:w="892" w:type="dxa"/>
            <w:tcBorders>
              <w:top w:val="nil"/>
              <w:left w:val="nil"/>
              <w:bottom w:val="nil"/>
              <w:right w:val="nil"/>
            </w:tcBorders>
            <w:shd w:val="clear" w:color="auto" w:fill="auto"/>
            <w:noWrap/>
            <w:vAlign w:val="bottom"/>
            <w:hideMark/>
          </w:tcPr>
          <w:p w:rsidR="004A70DB" w:rsidRPr="00933EB2" w:rsidRDefault="004A70DB" w:rsidP="004A70DB">
            <w:pPr>
              <w:suppressAutoHyphens w:val="0"/>
              <w:rPr>
                <w:rFonts w:ascii="Tahoma" w:hAnsi="Tahoma" w:cs="Tahoma"/>
                <w:color w:val="000000"/>
                <w:sz w:val="18"/>
                <w:szCs w:val="18"/>
                <w:lang w:eastAsia="es-ES"/>
              </w:rPr>
            </w:pPr>
          </w:p>
        </w:tc>
      </w:tr>
      <w:tr w:rsidR="004A70DB" w:rsidRPr="00933EB2" w:rsidTr="00933EB2">
        <w:trPr>
          <w:trHeight w:val="186"/>
          <w:jc w:val="right"/>
        </w:trPr>
        <w:tc>
          <w:tcPr>
            <w:tcW w:w="2474" w:type="dxa"/>
            <w:tcBorders>
              <w:top w:val="single" w:sz="4" w:space="0" w:color="632523"/>
              <w:left w:val="single" w:sz="4" w:space="0" w:color="632523"/>
              <w:bottom w:val="single" w:sz="4" w:space="0" w:color="632523"/>
              <w:right w:val="single" w:sz="4" w:space="0" w:color="632523"/>
            </w:tcBorders>
            <w:shd w:val="clear" w:color="000000" w:fill="963634"/>
            <w:noWrap/>
            <w:vAlign w:val="bottom"/>
            <w:hideMark/>
          </w:tcPr>
          <w:p w:rsidR="004A70DB" w:rsidRPr="00933EB2" w:rsidRDefault="004A70DB" w:rsidP="004A70DB">
            <w:pPr>
              <w:suppressAutoHyphens w:val="0"/>
              <w:rPr>
                <w:rFonts w:ascii="Tahoma" w:hAnsi="Tahoma" w:cs="Tahoma"/>
                <w:b/>
                <w:bCs/>
                <w:color w:val="FFFFFF"/>
                <w:sz w:val="18"/>
                <w:szCs w:val="18"/>
                <w:lang w:eastAsia="es-ES"/>
              </w:rPr>
            </w:pPr>
            <w:r w:rsidRPr="00933EB2">
              <w:rPr>
                <w:rFonts w:ascii="Tahoma" w:hAnsi="Tahoma" w:cs="Tahoma"/>
                <w:b/>
                <w:bCs/>
                <w:color w:val="FFFFFF"/>
                <w:sz w:val="18"/>
                <w:szCs w:val="18"/>
                <w:lang w:eastAsia="es-ES"/>
              </w:rPr>
              <w:t>INGRESOS</w:t>
            </w:r>
          </w:p>
        </w:tc>
        <w:tc>
          <w:tcPr>
            <w:tcW w:w="1464" w:type="dxa"/>
            <w:tcBorders>
              <w:top w:val="single" w:sz="4" w:space="0" w:color="632523"/>
              <w:left w:val="nil"/>
              <w:bottom w:val="single" w:sz="4" w:space="0" w:color="632523"/>
              <w:right w:val="single" w:sz="4" w:space="0" w:color="632523"/>
            </w:tcBorders>
            <w:shd w:val="clear" w:color="000000" w:fill="963634"/>
            <w:noWrap/>
            <w:vAlign w:val="bottom"/>
            <w:hideMark/>
          </w:tcPr>
          <w:p w:rsidR="004A70DB" w:rsidRPr="00933EB2" w:rsidRDefault="004A70DB" w:rsidP="004A70DB">
            <w:pPr>
              <w:suppressAutoHyphens w:val="0"/>
              <w:jc w:val="center"/>
              <w:rPr>
                <w:rFonts w:ascii="Tahoma" w:hAnsi="Tahoma" w:cs="Tahoma"/>
                <w:b/>
                <w:bCs/>
                <w:color w:val="FFFFFF"/>
                <w:sz w:val="18"/>
                <w:szCs w:val="18"/>
                <w:lang w:eastAsia="es-ES"/>
              </w:rPr>
            </w:pPr>
            <w:r w:rsidRPr="00933EB2">
              <w:rPr>
                <w:rFonts w:ascii="Tahoma" w:hAnsi="Tahoma" w:cs="Tahoma"/>
                <w:b/>
                <w:bCs/>
                <w:color w:val="FFFFFF"/>
                <w:sz w:val="18"/>
                <w:szCs w:val="18"/>
                <w:lang w:eastAsia="es-ES"/>
              </w:rPr>
              <w:t>ESTIMADO 2017</w:t>
            </w:r>
          </w:p>
        </w:tc>
        <w:tc>
          <w:tcPr>
            <w:tcW w:w="1730" w:type="dxa"/>
            <w:tcBorders>
              <w:top w:val="single" w:sz="4" w:space="0" w:color="632523"/>
              <w:left w:val="nil"/>
              <w:bottom w:val="single" w:sz="4" w:space="0" w:color="632523"/>
              <w:right w:val="single" w:sz="4" w:space="0" w:color="632523"/>
            </w:tcBorders>
            <w:shd w:val="clear" w:color="000000" w:fill="963634"/>
            <w:noWrap/>
            <w:vAlign w:val="bottom"/>
            <w:hideMark/>
          </w:tcPr>
          <w:p w:rsidR="004A70DB" w:rsidRPr="00933EB2" w:rsidRDefault="004A70DB" w:rsidP="004A70DB">
            <w:pPr>
              <w:suppressAutoHyphens w:val="0"/>
              <w:jc w:val="center"/>
              <w:rPr>
                <w:rFonts w:ascii="Tahoma" w:hAnsi="Tahoma" w:cs="Tahoma"/>
                <w:b/>
                <w:bCs/>
                <w:color w:val="FFFFFF"/>
                <w:sz w:val="18"/>
                <w:szCs w:val="18"/>
                <w:lang w:eastAsia="es-ES"/>
              </w:rPr>
            </w:pPr>
            <w:r w:rsidRPr="00933EB2">
              <w:rPr>
                <w:rFonts w:ascii="Tahoma" w:hAnsi="Tahoma" w:cs="Tahoma"/>
                <w:b/>
                <w:bCs/>
                <w:color w:val="FFFFFF"/>
                <w:sz w:val="18"/>
                <w:szCs w:val="18"/>
                <w:lang w:eastAsia="es-ES"/>
              </w:rPr>
              <w:t>Imputación Empleo</w:t>
            </w:r>
          </w:p>
        </w:tc>
        <w:tc>
          <w:tcPr>
            <w:tcW w:w="2250" w:type="dxa"/>
            <w:tcBorders>
              <w:top w:val="single" w:sz="4" w:space="0" w:color="632523"/>
              <w:left w:val="nil"/>
              <w:bottom w:val="single" w:sz="4" w:space="0" w:color="632523"/>
              <w:right w:val="single" w:sz="4" w:space="0" w:color="632523"/>
            </w:tcBorders>
            <w:shd w:val="clear" w:color="000000" w:fill="963634"/>
            <w:noWrap/>
            <w:vAlign w:val="bottom"/>
            <w:hideMark/>
          </w:tcPr>
          <w:p w:rsidR="004A70DB" w:rsidRPr="00933EB2" w:rsidRDefault="004A70DB" w:rsidP="004A70DB">
            <w:pPr>
              <w:suppressAutoHyphens w:val="0"/>
              <w:jc w:val="center"/>
              <w:rPr>
                <w:rFonts w:ascii="Tahoma" w:hAnsi="Tahoma" w:cs="Tahoma"/>
                <w:b/>
                <w:bCs/>
                <w:color w:val="FFFFFF"/>
                <w:sz w:val="18"/>
                <w:szCs w:val="18"/>
                <w:lang w:eastAsia="es-ES"/>
              </w:rPr>
            </w:pPr>
            <w:r w:rsidRPr="00933EB2">
              <w:rPr>
                <w:rFonts w:ascii="Tahoma" w:hAnsi="Tahoma" w:cs="Tahoma"/>
                <w:b/>
                <w:bCs/>
                <w:color w:val="FFFFFF"/>
                <w:sz w:val="18"/>
                <w:szCs w:val="18"/>
                <w:lang w:eastAsia="es-ES"/>
              </w:rPr>
              <w:t>Imputación Accesibilidad</w:t>
            </w:r>
          </w:p>
        </w:tc>
        <w:tc>
          <w:tcPr>
            <w:tcW w:w="1697" w:type="dxa"/>
            <w:tcBorders>
              <w:top w:val="single" w:sz="4" w:space="0" w:color="632523"/>
              <w:left w:val="nil"/>
              <w:bottom w:val="single" w:sz="4" w:space="0" w:color="632523"/>
              <w:right w:val="single" w:sz="4" w:space="0" w:color="632523"/>
            </w:tcBorders>
            <w:shd w:val="clear" w:color="000000" w:fill="963634"/>
            <w:noWrap/>
            <w:vAlign w:val="bottom"/>
            <w:hideMark/>
          </w:tcPr>
          <w:p w:rsidR="004A70DB" w:rsidRPr="00933EB2" w:rsidRDefault="004A70DB" w:rsidP="004A70DB">
            <w:pPr>
              <w:suppressAutoHyphens w:val="0"/>
              <w:jc w:val="center"/>
              <w:rPr>
                <w:rFonts w:ascii="Tahoma" w:hAnsi="Tahoma" w:cs="Tahoma"/>
                <w:b/>
                <w:bCs/>
                <w:color w:val="FFFFFF"/>
                <w:sz w:val="18"/>
                <w:szCs w:val="18"/>
                <w:lang w:eastAsia="es-ES"/>
              </w:rPr>
            </w:pPr>
            <w:r w:rsidRPr="00933EB2">
              <w:rPr>
                <w:rFonts w:ascii="Tahoma" w:hAnsi="Tahoma" w:cs="Tahoma"/>
                <w:b/>
                <w:bCs/>
                <w:color w:val="FFFFFF"/>
                <w:sz w:val="18"/>
                <w:szCs w:val="18"/>
                <w:lang w:eastAsia="es-ES"/>
              </w:rPr>
              <w:t>Imputación Admón</w:t>
            </w:r>
          </w:p>
        </w:tc>
        <w:tc>
          <w:tcPr>
            <w:tcW w:w="1343" w:type="dxa"/>
            <w:tcBorders>
              <w:top w:val="single" w:sz="4" w:space="0" w:color="632523"/>
              <w:left w:val="nil"/>
              <w:bottom w:val="single" w:sz="4" w:space="0" w:color="632523"/>
              <w:right w:val="single" w:sz="4" w:space="0" w:color="632523"/>
            </w:tcBorders>
            <w:shd w:val="clear" w:color="000000" w:fill="963634"/>
            <w:noWrap/>
            <w:vAlign w:val="bottom"/>
            <w:hideMark/>
          </w:tcPr>
          <w:p w:rsidR="004A70DB" w:rsidRPr="00933EB2" w:rsidRDefault="004A70DB" w:rsidP="004A70DB">
            <w:pPr>
              <w:suppressAutoHyphens w:val="0"/>
              <w:jc w:val="center"/>
              <w:rPr>
                <w:rFonts w:ascii="Tahoma" w:hAnsi="Tahoma" w:cs="Tahoma"/>
                <w:b/>
                <w:bCs/>
                <w:color w:val="FFFFFF"/>
                <w:sz w:val="18"/>
                <w:szCs w:val="18"/>
                <w:lang w:eastAsia="es-ES"/>
              </w:rPr>
            </w:pPr>
            <w:r w:rsidRPr="00933EB2">
              <w:rPr>
                <w:rFonts w:ascii="Tahoma" w:hAnsi="Tahoma" w:cs="Tahoma"/>
                <w:b/>
                <w:bCs/>
                <w:color w:val="FFFFFF"/>
                <w:sz w:val="18"/>
                <w:szCs w:val="18"/>
                <w:lang w:eastAsia="es-ES"/>
              </w:rPr>
              <w:t>Otros Ingresos</w:t>
            </w:r>
          </w:p>
        </w:tc>
        <w:tc>
          <w:tcPr>
            <w:tcW w:w="1200" w:type="dxa"/>
            <w:tcBorders>
              <w:top w:val="single" w:sz="4" w:space="0" w:color="632523"/>
              <w:left w:val="nil"/>
              <w:bottom w:val="single" w:sz="4" w:space="0" w:color="632523"/>
              <w:right w:val="single" w:sz="4" w:space="0" w:color="632523"/>
            </w:tcBorders>
            <w:shd w:val="clear" w:color="000000" w:fill="963634"/>
            <w:noWrap/>
            <w:vAlign w:val="bottom"/>
            <w:hideMark/>
          </w:tcPr>
          <w:p w:rsidR="004A70DB" w:rsidRPr="00933EB2" w:rsidRDefault="004A70DB" w:rsidP="004A70DB">
            <w:pPr>
              <w:suppressAutoHyphens w:val="0"/>
              <w:jc w:val="center"/>
              <w:rPr>
                <w:rFonts w:ascii="Tahoma" w:hAnsi="Tahoma" w:cs="Tahoma"/>
                <w:b/>
                <w:bCs/>
                <w:color w:val="FFFFFF"/>
                <w:sz w:val="18"/>
                <w:szCs w:val="18"/>
                <w:lang w:eastAsia="es-ES"/>
              </w:rPr>
            </w:pPr>
            <w:r w:rsidRPr="00933EB2">
              <w:rPr>
                <w:rFonts w:ascii="Tahoma" w:hAnsi="Tahoma" w:cs="Tahoma"/>
                <w:b/>
                <w:bCs/>
                <w:color w:val="FFFFFF"/>
                <w:sz w:val="18"/>
                <w:szCs w:val="18"/>
                <w:lang w:eastAsia="es-ES"/>
              </w:rPr>
              <w:t>TOTAL</w:t>
            </w:r>
          </w:p>
        </w:tc>
        <w:tc>
          <w:tcPr>
            <w:tcW w:w="892" w:type="dxa"/>
            <w:tcBorders>
              <w:top w:val="nil"/>
              <w:left w:val="nil"/>
              <w:bottom w:val="nil"/>
              <w:right w:val="nil"/>
            </w:tcBorders>
            <w:shd w:val="clear" w:color="auto" w:fill="auto"/>
            <w:noWrap/>
            <w:vAlign w:val="bottom"/>
            <w:hideMark/>
          </w:tcPr>
          <w:p w:rsidR="004A70DB" w:rsidRPr="00933EB2" w:rsidRDefault="004A70DB" w:rsidP="004A70DB">
            <w:pPr>
              <w:suppressAutoHyphens w:val="0"/>
              <w:rPr>
                <w:rFonts w:ascii="Tahoma" w:hAnsi="Tahoma" w:cs="Tahoma"/>
                <w:color w:val="000000"/>
                <w:sz w:val="18"/>
                <w:szCs w:val="18"/>
                <w:lang w:eastAsia="es-ES"/>
              </w:rPr>
            </w:pPr>
          </w:p>
        </w:tc>
      </w:tr>
      <w:tr w:rsidR="004A70DB" w:rsidRPr="00933EB2" w:rsidTr="00933EB2">
        <w:trPr>
          <w:trHeight w:val="186"/>
          <w:jc w:val="right"/>
        </w:trPr>
        <w:tc>
          <w:tcPr>
            <w:tcW w:w="2474" w:type="dxa"/>
            <w:tcBorders>
              <w:top w:val="nil"/>
              <w:left w:val="single" w:sz="4" w:space="0" w:color="632523"/>
              <w:bottom w:val="single" w:sz="4" w:space="0" w:color="632523"/>
              <w:right w:val="single" w:sz="4" w:space="0" w:color="632523"/>
            </w:tcBorders>
            <w:shd w:val="clear" w:color="auto" w:fill="auto"/>
            <w:noWrap/>
            <w:vAlign w:val="bottom"/>
            <w:hideMark/>
          </w:tcPr>
          <w:p w:rsidR="004A70DB" w:rsidRPr="00933EB2" w:rsidRDefault="004A70DB" w:rsidP="004A70DB">
            <w:pPr>
              <w:suppressAutoHyphens w:val="0"/>
              <w:rPr>
                <w:rFonts w:ascii="Tahoma" w:hAnsi="Tahoma" w:cs="Tahoma"/>
                <w:sz w:val="18"/>
                <w:szCs w:val="18"/>
                <w:lang w:eastAsia="es-ES"/>
              </w:rPr>
            </w:pPr>
            <w:r w:rsidRPr="00933EB2">
              <w:rPr>
                <w:rFonts w:ascii="Tahoma" w:hAnsi="Tahoma" w:cs="Tahoma"/>
                <w:sz w:val="18"/>
                <w:szCs w:val="18"/>
                <w:lang w:eastAsia="es-ES"/>
              </w:rPr>
              <w:t>Ingresos de ONCE</w:t>
            </w:r>
          </w:p>
        </w:tc>
        <w:tc>
          <w:tcPr>
            <w:tcW w:w="1464"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4A70DB">
            <w:pPr>
              <w:suppressAutoHyphens w:val="0"/>
              <w:jc w:val="right"/>
              <w:rPr>
                <w:rFonts w:ascii="Tahoma" w:hAnsi="Tahoma" w:cs="Tahoma"/>
                <w:sz w:val="18"/>
                <w:szCs w:val="18"/>
                <w:lang w:eastAsia="es-ES"/>
              </w:rPr>
            </w:pPr>
            <w:r w:rsidRPr="00933EB2">
              <w:rPr>
                <w:rFonts w:ascii="Tahoma" w:hAnsi="Tahoma" w:cs="Tahoma"/>
                <w:sz w:val="18"/>
                <w:szCs w:val="18"/>
                <w:lang w:eastAsia="es-ES"/>
              </w:rPr>
              <w:t>59.567.700</w:t>
            </w:r>
          </w:p>
        </w:tc>
        <w:tc>
          <w:tcPr>
            <w:tcW w:w="1730"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4A70DB">
            <w:pPr>
              <w:suppressAutoHyphens w:val="0"/>
              <w:rPr>
                <w:rFonts w:ascii="Tahoma" w:hAnsi="Tahoma" w:cs="Tahoma"/>
                <w:sz w:val="18"/>
                <w:szCs w:val="18"/>
                <w:lang w:eastAsia="es-ES"/>
              </w:rPr>
            </w:pPr>
            <w:r w:rsidRPr="00933EB2">
              <w:rPr>
                <w:rFonts w:ascii="Tahoma" w:hAnsi="Tahoma" w:cs="Tahoma"/>
                <w:sz w:val="18"/>
                <w:szCs w:val="18"/>
                <w:lang w:eastAsia="es-ES"/>
              </w:rPr>
              <w:t> </w:t>
            </w:r>
          </w:p>
        </w:tc>
        <w:tc>
          <w:tcPr>
            <w:tcW w:w="2250"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4A70DB">
            <w:pPr>
              <w:suppressAutoHyphens w:val="0"/>
              <w:rPr>
                <w:rFonts w:ascii="Tahoma" w:hAnsi="Tahoma" w:cs="Tahoma"/>
                <w:sz w:val="18"/>
                <w:szCs w:val="18"/>
                <w:lang w:eastAsia="es-ES"/>
              </w:rPr>
            </w:pPr>
            <w:r w:rsidRPr="00933EB2">
              <w:rPr>
                <w:rFonts w:ascii="Tahoma" w:hAnsi="Tahoma" w:cs="Tahoma"/>
                <w:sz w:val="18"/>
                <w:szCs w:val="18"/>
                <w:lang w:eastAsia="es-ES"/>
              </w:rPr>
              <w:t> </w:t>
            </w:r>
          </w:p>
        </w:tc>
        <w:tc>
          <w:tcPr>
            <w:tcW w:w="1697"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4A70DB">
            <w:pPr>
              <w:suppressAutoHyphens w:val="0"/>
              <w:rPr>
                <w:rFonts w:ascii="Tahoma" w:hAnsi="Tahoma" w:cs="Tahoma"/>
                <w:sz w:val="18"/>
                <w:szCs w:val="18"/>
                <w:lang w:eastAsia="es-ES"/>
              </w:rPr>
            </w:pPr>
            <w:r w:rsidRPr="00933EB2">
              <w:rPr>
                <w:rFonts w:ascii="Tahoma" w:hAnsi="Tahoma" w:cs="Tahoma"/>
                <w:sz w:val="18"/>
                <w:szCs w:val="18"/>
                <w:lang w:eastAsia="es-ES"/>
              </w:rPr>
              <w:t> </w:t>
            </w:r>
          </w:p>
        </w:tc>
        <w:tc>
          <w:tcPr>
            <w:tcW w:w="1343"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4A70DB">
            <w:pPr>
              <w:suppressAutoHyphens w:val="0"/>
              <w:rPr>
                <w:rFonts w:ascii="Tahoma" w:hAnsi="Tahoma" w:cs="Tahoma"/>
                <w:sz w:val="18"/>
                <w:szCs w:val="18"/>
                <w:lang w:eastAsia="es-ES"/>
              </w:rPr>
            </w:pPr>
            <w:r w:rsidRPr="00933EB2">
              <w:rPr>
                <w:rFonts w:ascii="Tahoma" w:hAnsi="Tahoma" w:cs="Tahoma"/>
                <w:sz w:val="18"/>
                <w:szCs w:val="18"/>
                <w:lang w:eastAsia="es-ES"/>
              </w:rPr>
              <w:t> </w:t>
            </w:r>
          </w:p>
        </w:tc>
        <w:tc>
          <w:tcPr>
            <w:tcW w:w="1200"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4A70DB">
            <w:pPr>
              <w:suppressAutoHyphens w:val="0"/>
              <w:jc w:val="right"/>
              <w:rPr>
                <w:rFonts w:ascii="Tahoma" w:hAnsi="Tahoma" w:cs="Tahoma"/>
                <w:sz w:val="18"/>
                <w:szCs w:val="18"/>
                <w:lang w:eastAsia="es-ES"/>
              </w:rPr>
            </w:pPr>
            <w:r w:rsidRPr="00933EB2">
              <w:rPr>
                <w:rFonts w:ascii="Tahoma" w:hAnsi="Tahoma" w:cs="Tahoma"/>
                <w:sz w:val="18"/>
                <w:szCs w:val="18"/>
                <w:lang w:eastAsia="es-ES"/>
              </w:rPr>
              <w:t>59.567.700</w:t>
            </w:r>
          </w:p>
        </w:tc>
        <w:tc>
          <w:tcPr>
            <w:tcW w:w="892" w:type="dxa"/>
            <w:tcBorders>
              <w:top w:val="nil"/>
              <w:left w:val="nil"/>
              <w:bottom w:val="nil"/>
              <w:right w:val="nil"/>
            </w:tcBorders>
            <w:shd w:val="clear" w:color="auto" w:fill="auto"/>
            <w:noWrap/>
            <w:vAlign w:val="bottom"/>
            <w:hideMark/>
          </w:tcPr>
          <w:p w:rsidR="004A70DB" w:rsidRPr="00933EB2" w:rsidRDefault="004A70DB" w:rsidP="004A70DB">
            <w:pPr>
              <w:suppressAutoHyphens w:val="0"/>
              <w:rPr>
                <w:rFonts w:ascii="Tahoma" w:hAnsi="Tahoma" w:cs="Tahoma"/>
                <w:color w:val="000000"/>
                <w:sz w:val="18"/>
                <w:szCs w:val="18"/>
                <w:lang w:eastAsia="es-ES"/>
              </w:rPr>
            </w:pPr>
          </w:p>
        </w:tc>
      </w:tr>
      <w:tr w:rsidR="004A70DB" w:rsidRPr="00933EB2" w:rsidTr="00933EB2">
        <w:trPr>
          <w:trHeight w:val="186"/>
          <w:jc w:val="right"/>
        </w:trPr>
        <w:tc>
          <w:tcPr>
            <w:tcW w:w="2474" w:type="dxa"/>
            <w:tcBorders>
              <w:top w:val="nil"/>
              <w:left w:val="single" w:sz="4" w:space="0" w:color="632523"/>
              <w:bottom w:val="single" w:sz="4" w:space="0" w:color="632523"/>
              <w:right w:val="single" w:sz="4" w:space="0" w:color="632523"/>
            </w:tcBorders>
            <w:shd w:val="clear" w:color="auto" w:fill="auto"/>
            <w:noWrap/>
            <w:vAlign w:val="bottom"/>
            <w:hideMark/>
          </w:tcPr>
          <w:p w:rsidR="004A70DB" w:rsidRPr="00933EB2" w:rsidRDefault="004A70DB" w:rsidP="004A70DB">
            <w:pPr>
              <w:suppressAutoHyphens w:val="0"/>
              <w:rPr>
                <w:rFonts w:ascii="Tahoma" w:hAnsi="Tahoma" w:cs="Tahoma"/>
                <w:sz w:val="18"/>
                <w:szCs w:val="18"/>
                <w:lang w:eastAsia="es-ES"/>
              </w:rPr>
            </w:pPr>
            <w:r w:rsidRPr="00933EB2">
              <w:rPr>
                <w:rFonts w:ascii="Tahoma" w:hAnsi="Tahoma" w:cs="Tahoma"/>
                <w:sz w:val="18"/>
                <w:szCs w:val="18"/>
                <w:lang w:eastAsia="es-ES"/>
              </w:rPr>
              <w:t>Subvenciones FSE</w:t>
            </w:r>
          </w:p>
        </w:tc>
        <w:tc>
          <w:tcPr>
            <w:tcW w:w="1464"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4A70DB">
            <w:pPr>
              <w:suppressAutoHyphens w:val="0"/>
              <w:jc w:val="right"/>
              <w:rPr>
                <w:rFonts w:ascii="Tahoma" w:hAnsi="Tahoma" w:cs="Tahoma"/>
                <w:sz w:val="18"/>
                <w:szCs w:val="18"/>
                <w:lang w:eastAsia="es-ES"/>
              </w:rPr>
            </w:pPr>
            <w:r w:rsidRPr="00933EB2">
              <w:rPr>
                <w:rFonts w:ascii="Tahoma" w:hAnsi="Tahoma" w:cs="Tahoma"/>
                <w:sz w:val="18"/>
                <w:szCs w:val="18"/>
                <w:lang w:eastAsia="es-ES"/>
              </w:rPr>
              <w:t>20.917.680</w:t>
            </w:r>
          </w:p>
        </w:tc>
        <w:tc>
          <w:tcPr>
            <w:tcW w:w="1730"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4A70DB">
            <w:pPr>
              <w:suppressAutoHyphens w:val="0"/>
              <w:jc w:val="right"/>
              <w:rPr>
                <w:rFonts w:ascii="Tahoma" w:hAnsi="Tahoma" w:cs="Tahoma"/>
                <w:sz w:val="18"/>
                <w:szCs w:val="18"/>
                <w:lang w:eastAsia="es-ES"/>
              </w:rPr>
            </w:pPr>
            <w:r w:rsidRPr="00933EB2">
              <w:rPr>
                <w:rFonts w:ascii="Tahoma" w:hAnsi="Tahoma" w:cs="Tahoma"/>
                <w:sz w:val="18"/>
                <w:szCs w:val="18"/>
                <w:lang w:eastAsia="es-ES"/>
              </w:rPr>
              <w:t>-20.917.680</w:t>
            </w:r>
          </w:p>
        </w:tc>
        <w:tc>
          <w:tcPr>
            <w:tcW w:w="2250"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4A70DB">
            <w:pPr>
              <w:suppressAutoHyphens w:val="0"/>
              <w:rPr>
                <w:rFonts w:ascii="Tahoma" w:hAnsi="Tahoma" w:cs="Tahoma"/>
                <w:sz w:val="18"/>
                <w:szCs w:val="18"/>
                <w:lang w:eastAsia="es-ES"/>
              </w:rPr>
            </w:pPr>
            <w:r w:rsidRPr="00933EB2">
              <w:rPr>
                <w:rFonts w:ascii="Tahoma" w:hAnsi="Tahoma" w:cs="Tahoma"/>
                <w:sz w:val="18"/>
                <w:szCs w:val="18"/>
                <w:lang w:eastAsia="es-ES"/>
              </w:rPr>
              <w:t> </w:t>
            </w:r>
          </w:p>
        </w:tc>
        <w:tc>
          <w:tcPr>
            <w:tcW w:w="1697"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4A70DB">
            <w:pPr>
              <w:suppressAutoHyphens w:val="0"/>
              <w:rPr>
                <w:rFonts w:ascii="Tahoma" w:hAnsi="Tahoma" w:cs="Tahoma"/>
                <w:sz w:val="18"/>
                <w:szCs w:val="18"/>
                <w:lang w:eastAsia="es-ES"/>
              </w:rPr>
            </w:pPr>
            <w:r w:rsidRPr="00933EB2">
              <w:rPr>
                <w:rFonts w:ascii="Tahoma" w:hAnsi="Tahoma" w:cs="Tahoma"/>
                <w:sz w:val="18"/>
                <w:szCs w:val="18"/>
                <w:lang w:eastAsia="es-ES"/>
              </w:rPr>
              <w:t> </w:t>
            </w:r>
          </w:p>
        </w:tc>
        <w:tc>
          <w:tcPr>
            <w:tcW w:w="1343"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4A70DB">
            <w:pPr>
              <w:suppressAutoHyphens w:val="0"/>
              <w:rPr>
                <w:rFonts w:ascii="Tahoma" w:hAnsi="Tahoma" w:cs="Tahoma"/>
                <w:sz w:val="18"/>
                <w:szCs w:val="18"/>
                <w:lang w:eastAsia="es-ES"/>
              </w:rPr>
            </w:pPr>
            <w:r w:rsidRPr="00933EB2">
              <w:rPr>
                <w:rFonts w:ascii="Tahoma" w:hAnsi="Tahoma" w:cs="Tahoma"/>
                <w:sz w:val="18"/>
                <w:szCs w:val="18"/>
                <w:lang w:eastAsia="es-ES"/>
              </w:rPr>
              <w:t> </w:t>
            </w:r>
          </w:p>
        </w:tc>
        <w:tc>
          <w:tcPr>
            <w:tcW w:w="1200"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4A70DB">
            <w:pPr>
              <w:suppressAutoHyphens w:val="0"/>
              <w:jc w:val="right"/>
              <w:rPr>
                <w:rFonts w:ascii="Tahoma" w:hAnsi="Tahoma" w:cs="Tahoma"/>
                <w:sz w:val="18"/>
                <w:szCs w:val="18"/>
                <w:lang w:eastAsia="es-ES"/>
              </w:rPr>
            </w:pPr>
            <w:r w:rsidRPr="00933EB2">
              <w:rPr>
                <w:rFonts w:ascii="Tahoma" w:hAnsi="Tahoma" w:cs="Tahoma"/>
                <w:sz w:val="18"/>
                <w:szCs w:val="18"/>
                <w:lang w:eastAsia="es-ES"/>
              </w:rPr>
              <w:t>0</w:t>
            </w:r>
          </w:p>
        </w:tc>
        <w:tc>
          <w:tcPr>
            <w:tcW w:w="892" w:type="dxa"/>
            <w:tcBorders>
              <w:top w:val="nil"/>
              <w:left w:val="nil"/>
              <w:bottom w:val="nil"/>
              <w:right w:val="nil"/>
            </w:tcBorders>
            <w:shd w:val="clear" w:color="auto" w:fill="auto"/>
            <w:noWrap/>
            <w:vAlign w:val="bottom"/>
            <w:hideMark/>
          </w:tcPr>
          <w:p w:rsidR="004A70DB" w:rsidRPr="00933EB2" w:rsidRDefault="004A70DB" w:rsidP="004A70DB">
            <w:pPr>
              <w:suppressAutoHyphens w:val="0"/>
              <w:rPr>
                <w:rFonts w:ascii="Tahoma" w:hAnsi="Tahoma" w:cs="Tahoma"/>
                <w:color w:val="000000"/>
                <w:sz w:val="18"/>
                <w:szCs w:val="18"/>
                <w:lang w:eastAsia="es-ES"/>
              </w:rPr>
            </w:pPr>
          </w:p>
        </w:tc>
      </w:tr>
      <w:tr w:rsidR="004A70DB" w:rsidRPr="00933EB2" w:rsidTr="00933EB2">
        <w:trPr>
          <w:trHeight w:val="186"/>
          <w:jc w:val="right"/>
        </w:trPr>
        <w:tc>
          <w:tcPr>
            <w:tcW w:w="2474" w:type="dxa"/>
            <w:tcBorders>
              <w:top w:val="nil"/>
              <w:left w:val="single" w:sz="4" w:space="0" w:color="632523"/>
              <w:bottom w:val="single" w:sz="4" w:space="0" w:color="632523"/>
              <w:right w:val="single" w:sz="4" w:space="0" w:color="632523"/>
            </w:tcBorders>
            <w:shd w:val="clear" w:color="auto" w:fill="auto"/>
            <w:noWrap/>
            <w:vAlign w:val="bottom"/>
            <w:hideMark/>
          </w:tcPr>
          <w:p w:rsidR="004A70DB" w:rsidRPr="00933EB2" w:rsidRDefault="004A70DB" w:rsidP="004A70DB">
            <w:pPr>
              <w:suppressAutoHyphens w:val="0"/>
              <w:rPr>
                <w:rFonts w:ascii="Tahoma" w:hAnsi="Tahoma" w:cs="Tahoma"/>
                <w:sz w:val="18"/>
                <w:szCs w:val="18"/>
                <w:lang w:eastAsia="es-ES"/>
              </w:rPr>
            </w:pPr>
            <w:r w:rsidRPr="00933EB2">
              <w:rPr>
                <w:rFonts w:ascii="Tahoma" w:hAnsi="Tahoma" w:cs="Tahoma"/>
                <w:sz w:val="18"/>
                <w:szCs w:val="18"/>
                <w:lang w:eastAsia="es-ES"/>
              </w:rPr>
              <w:t>Subvenciones MEDALT</w:t>
            </w:r>
          </w:p>
        </w:tc>
        <w:tc>
          <w:tcPr>
            <w:tcW w:w="1464"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4A70DB">
            <w:pPr>
              <w:suppressAutoHyphens w:val="0"/>
              <w:jc w:val="right"/>
              <w:rPr>
                <w:rFonts w:ascii="Tahoma" w:hAnsi="Tahoma" w:cs="Tahoma"/>
                <w:sz w:val="18"/>
                <w:szCs w:val="18"/>
                <w:lang w:eastAsia="es-ES"/>
              </w:rPr>
            </w:pPr>
            <w:r w:rsidRPr="00933EB2">
              <w:rPr>
                <w:rFonts w:ascii="Tahoma" w:hAnsi="Tahoma" w:cs="Tahoma"/>
                <w:sz w:val="18"/>
                <w:szCs w:val="18"/>
                <w:lang w:eastAsia="es-ES"/>
              </w:rPr>
              <w:t>1.127.142</w:t>
            </w:r>
          </w:p>
        </w:tc>
        <w:tc>
          <w:tcPr>
            <w:tcW w:w="1730"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4A70DB">
            <w:pPr>
              <w:suppressAutoHyphens w:val="0"/>
              <w:jc w:val="right"/>
              <w:rPr>
                <w:rFonts w:ascii="Tahoma" w:hAnsi="Tahoma" w:cs="Tahoma"/>
                <w:sz w:val="18"/>
                <w:szCs w:val="18"/>
                <w:lang w:eastAsia="es-ES"/>
              </w:rPr>
            </w:pPr>
            <w:r w:rsidRPr="00933EB2">
              <w:rPr>
                <w:rFonts w:ascii="Tahoma" w:hAnsi="Tahoma" w:cs="Tahoma"/>
                <w:sz w:val="18"/>
                <w:szCs w:val="18"/>
                <w:lang w:eastAsia="es-ES"/>
              </w:rPr>
              <w:t>-1.127.142</w:t>
            </w:r>
          </w:p>
        </w:tc>
        <w:tc>
          <w:tcPr>
            <w:tcW w:w="2250"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4A70DB">
            <w:pPr>
              <w:suppressAutoHyphens w:val="0"/>
              <w:rPr>
                <w:rFonts w:ascii="Tahoma" w:hAnsi="Tahoma" w:cs="Tahoma"/>
                <w:sz w:val="18"/>
                <w:szCs w:val="18"/>
                <w:lang w:eastAsia="es-ES"/>
              </w:rPr>
            </w:pPr>
            <w:r w:rsidRPr="00933EB2">
              <w:rPr>
                <w:rFonts w:ascii="Tahoma" w:hAnsi="Tahoma" w:cs="Tahoma"/>
                <w:sz w:val="18"/>
                <w:szCs w:val="18"/>
                <w:lang w:eastAsia="es-ES"/>
              </w:rPr>
              <w:t> </w:t>
            </w:r>
          </w:p>
        </w:tc>
        <w:tc>
          <w:tcPr>
            <w:tcW w:w="1697"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4A70DB">
            <w:pPr>
              <w:suppressAutoHyphens w:val="0"/>
              <w:rPr>
                <w:rFonts w:ascii="Tahoma" w:hAnsi="Tahoma" w:cs="Tahoma"/>
                <w:sz w:val="18"/>
                <w:szCs w:val="18"/>
                <w:lang w:eastAsia="es-ES"/>
              </w:rPr>
            </w:pPr>
            <w:r w:rsidRPr="00933EB2">
              <w:rPr>
                <w:rFonts w:ascii="Tahoma" w:hAnsi="Tahoma" w:cs="Tahoma"/>
                <w:sz w:val="18"/>
                <w:szCs w:val="18"/>
                <w:lang w:eastAsia="es-ES"/>
              </w:rPr>
              <w:t> </w:t>
            </w:r>
          </w:p>
        </w:tc>
        <w:tc>
          <w:tcPr>
            <w:tcW w:w="1343"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4A70DB">
            <w:pPr>
              <w:suppressAutoHyphens w:val="0"/>
              <w:rPr>
                <w:rFonts w:ascii="Tahoma" w:hAnsi="Tahoma" w:cs="Tahoma"/>
                <w:sz w:val="18"/>
                <w:szCs w:val="18"/>
                <w:lang w:eastAsia="es-ES"/>
              </w:rPr>
            </w:pPr>
            <w:r w:rsidRPr="00933EB2">
              <w:rPr>
                <w:rFonts w:ascii="Tahoma" w:hAnsi="Tahoma" w:cs="Tahoma"/>
                <w:sz w:val="18"/>
                <w:szCs w:val="18"/>
                <w:lang w:eastAsia="es-ES"/>
              </w:rPr>
              <w:t> </w:t>
            </w:r>
          </w:p>
        </w:tc>
        <w:tc>
          <w:tcPr>
            <w:tcW w:w="1200"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4A70DB">
            <w:pPr>
              <w:suppressAutoHyphens w:val="0"/>
              <w:jc w:val="right"/>
              <w:rPr>
                <w:rFonts w:ascii="Tahoma" w:hAnsi="Tahoma" w:cs="Tahoma"/>
                <w:sz w:val="18"/>
                <w:szCs w:val="18"/>
                <w:lang w:eastAsia="es-ES"/>
              </w:rPr>
            </w:pPr>
            <w:r w:rsidRPr="00933EB2">
              <w:rPr>
                <w:rFonts w:ascii="Tahoma" w:hAnsi="Tahoma" w:cs="Tahoma"/>
                <w:sz w:val="18"/>
                <w:szCs w:val="18"/>
                <w:lang w:eastAsia="es-ES"/>
              </w:rPr>
              <w:t>0</w:t>
            </w:r>
          </w:p>
        </w:tc>
        <w:tc>
          <w:tcPr>
            <w:tcW w:w="892" w:type="dxa"/>
            <w:tcBorders>
              <w:top w:val="nil"/>
              <w:left w:val="nil"/>
              <w:bottom w:val="nil"/>
              <w:right w:val="nil"/>
            </w:tcBorders>
            <w:shd w:val="clear" w:color="auto" w:fill="auto"/>
            <w:noWrap/>
            <w:vAlign w:val="bottom"/>
            <w:hideMark/>
          </w:tcPr>
          <w:p w:rsidR="004A70DB" w:rsidRPr="00933EB2" w:rsidRDefault="004A70DB" w:rsidP="004A70DB">
            <w:pPr>
              <w:suppressAutoHyphens w:val="0"/>
              <w:rPr>
                <w:rFonts w:ascii="Tahoma" w:hAnsi="Tahoma" w:cs="Tahoma"/>
                <w:color w:val="000000"/>
                <w:sz w:val="18"/>
                <w:szCs w:val="18"/>
                <w:lang w:eastAsia="es-ES"/>
              </w:rPr>
            </w:pPr>
          </w:p>
        </w:tc>
      </w:tr>
      <w:tr w:rsidR="004A70DB" w:rsidRPr="00933EB2" w:rsidTr="00933EB2">
        <w:trPr>
          <w:trHeight w:val="186"/>
          <w:jc w:val="right"/>
        </w:trPr>
        <w:tc>
          <w:tcPr>
            <w:tcW w:w="2474" w:type="dxa"/>
            <w:tcBorders>
              <w:top w:val="nil"/>
              <w:left w:val="single" w:sz="4" w:space="0" w:color="632523"/>
              <w:bottom w:val="single" w:sz="4" w:space="0" w:color="632523"/>
              <w:right w:val="single" w:sz="4" w:space="0" w:color="632523"/>
            </w:tcBorders>
            <w:shd w:val="clear" w:color="auto" w:fill="auto"/>
            <w:noWrap/>
            <w:vAlign w:val="bottom"/>
            <w:hideMark/>
          </w:tcPr>
          <w:p w:rsidR="004A70DB" w:rsidRPr="00933EB2" w:rsidRDefault="004A70DB" w:rsidP="004A70DB">
            <w:pPr>
              <w:suppressAutoHyphens w:val="0"/>
              <w:rPr>
                <w:rFonts w:ascii="Tahoma" w:hAnsi="Tahoma" w:cs="Tahoma"/>
                <w:sz w:val="18"/>
                <w:szCs w:val="18"/>
                <w:lang w:eastAsia="es-ES"/>
              </w:rPr>
            </w:pPr>
            <w:r w:rsidRPr="00933EB2">
              <w:rPr>
                <w:rFonts w:ascii="Tahoma" w:hAnsi="Tahoma" w:cs="Tahoma"/>
                <w:sz w:val="18"/>
                <w:szCs w:val="18"/>
                <w:lang w:eastAsia="es-ES"/>
              </w:rPr>
              <w:t>Otros ingresos</w:t>
            </w:r>
          </w:p>
        </w:tc>
        <w:tc>
          <w:tcPr>
            <w:tcW w:w="1464"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4A70DB">
            <w:pPr>
              <w:suppressAutoHyphens w:val="0"/>
              <w:jc w:val="right"/>
              <w:rPr>
                <w:rFonts w:ascii="Tahoma" w:hAnsi="Tahoma" w:cs="Tahoma"/>
                <w:sz w:val="18"/>
                <w:szCs w:val="18"/>
                <w:lang w:eastAsia="es-ES"/>
              </w:rPr>
            </w:pPr>
            <w:r w:rsidRPr="00933EB2">
              <w:rPr>
                <w:rFonts w:ascii="Tahoma" w:hAnsi="Tahoma" w:cs="Tahoma"/>
                <w:sz w:val="18"/>
                <w:szCs w:val="18"/>
                <w:lang w:eastAsia="es-ES"/>
              </w:rPr>
              <w:t>4.084.210</w:t>
            </w:r>
          </w:p>
        </w:tc>
        <w:tc>
          <w:tcPr>
            <w:tcW w:w="1730"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4A70DB">
            <w:pPr>
              <w:suppressAutoHyphens w:val="0"/>
              <w:jc w:val="right"/>
              <w:rPr>
                <w:rFonts w:ascii="Tahoma" w:hAnsi="Tahoma" w:cs="Tahoma"/>
                <w:sz w:val="18"/>
                <w:szCs w:val="18"/>
                <w:lang w:eastAsia="es-ES"/>
              </w:rPr>
            </w:pPr>
            <w:r w:rsidRPr="00933EB2">
              <w:rPr>
                <w:rFonts w:ascii="Tahoma" w:hAnsi="Tahoma" w:cs="Tahoma"/>
                <w:sz w:val="18"/>
                <w:szCs w:val="18"/>
                <w:lang w:eastAsia="es-ES"/>
              </w:rPr>
              <w:t>-2.192.685</w:t>
            </w:r>
          </w:p>
        </w:tc>
        <w:tc>
          <w:tcPr>
            <w:tcW w:w="2250"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4A70DB">
            <w:pPr>
              <w:suppressAutoHyphens w:val="0"/>
              <w:jc w:val="right"/>
              <w:rPr>
                <w:rFonts w:ascii="Tahoma" w:hAnsi="Tahoma" w:cs="Tahoma"/>
                <w:sz w:val="18"/>
                <w:szCs w:val="18"/>
                <w:lang w:eastAsia="es-ES"/>
              </w:rPr>
            </w:pPr>
            <w:r w:rsidRPr="00933EB2">
              <w:rPr>
                <w:rFonts w:ascii="Tahoma" w:hAnsi="Tahoma" w:cs="Tahoma"/>
                <w:sz w:val="18"/>
                <w:szCs w:val="18"/>
                <w:lang w:eastAsia="es-ES"/>
              </w:rPr>
              <w:t>-711.000</w:t>
            </w:r>
          </w:p>
        </w:tc>
        <w:tc>
          <w:tcPr>
            <w:tcW w:w="1697"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4A70DB">
            <w:pPr>
              <w:suppressAutoHyphens w:val="0"/>
              <w:jc w:val="right"/>
              <w:rPr>
                <w:rFonts w:ascii="Tahoma" w:hAnsi="Tahoma" w:cs="Tahoma"/>
                <w:sz w:val="18"/>
                <w:szCs w:val="18"/>
                <w:lang w:eastAsia="es-ES"/>
              </w:rPr>
            </w:pPr>
            <w:r w:rsidRPr="00933EB2">
              <w:rPr>
                <w:rFonts w:ascii="Tahoma" w:hAnsi="Tahoma" w:cs="Tahoma"/>
                <w:sz w:val="18"/>
                <w:szCs w:val="18"/>
                <w:lang w:eastAsia="es-ES"/>
              </w:rPr>
              <w:t>-314.151</w:t>
            </w:r>
          </w:p>
        </w:tc>
        <w:tc>
          <w:tcPr>
            <w:tcW w:w="1343"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4A70DB">
            <w:pPr>
              <w:suppressAutoHyphens w:val="0"/>
              <w:jc w:val="right"/>
              <w:rPr>
                <w:rFonts w:ascii="Tahoma" w:hAnsi="Tahoma" w:cs="Tahoma"/>
                <w:sz w:val="18"/>
                <w:szCs w:val="18"/>
                <w:lang w:eastAsia="es-ES"/>
              </w:rPr>
            </w:pPr>
            <w:r w:rsidRPr="00933EB2">
              <w:rPr>
                <w:rFonts w:ascii="Tahoma" w:hAnsi="Tahoma" w:cs="Tahoma"/>
                <w:sz w:val="18"/>
                <w:szCs w:val="18"/>
                <w:lang w:eastAsia="es-ES"/>
              </w:rPr>
              <w:t>-866.374</w:t>
            </w:r>
          </w:p>
        </w:tc>
        <w:tc>
          <w:tcPr>
            <w:tcW w:w="1200"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4A70DB">
            <w:pPr>
              <w:suppressAutoHyphens w:val="0"/>
              <w:jc w:val="right"/>
              <w:rPr>
                <w:rFonts w:ascii="Tahoma" w:hAnsi="Tahoma" w:cs="Tahoma"/>
                <w:sz w:val="18"/>
                <w:szCs w:val="18"/>
                <w:lang w:eastAsia="es-ES"/>
              </w:rPr>
            </w:pPr>
            <w:r w:rsidRPr="00933EB2">
              <w:rPr>
                <w:rFonts w:ascii="Tahoma" w:hAnsi="Tahoma" w:cs="Tahoma"/>
                <w:sz w:val="18"/>
                <w:szCs w:val="18"/>
                <w:lang w:eastAsia="es-ES"/>
              </w:rPr>
              <w:t>0</w:t>
            </w:r>
          </w:p>
        </w:tc>
        <w:tc>
          <w:tcPr>
            <w:tcW w:w="892" w:type="dxa"/>
            <w:tcBorders>
              <w:top w:val="nil"/>
              <w:left w:val="nil"/>
              <w:bottom w:val="nil"/>
              <w:right w:val="nil"/>
            </w:tcBorders>
            <w:shd w:val="clear" w:color="auto" w:fill="auto"/>
            <w:noWrap/>
            <w:vAlign w:val="bottom"/>
            <w:hideMark/>
          </w:tcPr>
          <w:p w:rsidR="004A70DB" w:rsidRPr="00933EB2" w:rsidRDefault="004A70DB" w:rsidP="004A70DB">
            <w:pPr>
              <w:suppressAutoHyphens w:val="0"/>
              <w:rPr>
                <w:rFonts w:ascii="Tahoma" w:hAnsi="Tahoma" w:cs="Tahoma"/>
                <w:sz w:val="18"/>
                <w:szCs w:val="18"/>
                <w:lang w:eastAsia="es-ES"/>
              </w:rPr>
            </w:pPr>
          </w:p>
        </w:tc>
      </w:tr>
      <w:tr w:rsidR="004A70DB" w:rsidRPr="00933EB2" w:rsidTr="00933EB2">
        <w:trPr>
          <w:trHeight w:val="186"/>
          <w:jc w:val="right"/>
        </w:trPr>
        <w:tc>
          <w:tcPr>
            <w:tcW w:w="2474" w:type="dxa"/>
            <w:tcBorders>
              <w:top w:val="nil"/>
              <w:left w:val="single" w:sz="4" w:space="0" w:color="632523"/>
              <w:bottom w:val="single" w:sz="4" w:space="0" w:color="632523"/>
              <w:right w:val="single" w:sz="4" w:space="0" w:color="632523"/>
            </w:tcBorders>
            <w:shd w:val="clear" w:color="000000" w:fill="963634"/>
            <w:noWrap/>
            <w:vAlign w:val="bottom"/>
            <w:hideMark/>
          </w:tcPr>
          <w:p w:rsidR="004A70DB" w:rsidRPr="00933EB2" w:rsidRDefault="004A70DB" w:rsidP="004A70DB">
            <w:pPr>
              <w:suppressAutoHyphens w:val="0"/>
              <w:rPr>
                <w:rFonts w:ascii="Tahoma" w:hAnsi="Tahoma" w:cs="Tahoma"/>
                <w:b/>
                <w:bCs/>
                <w:color w:val="FFFFFF"/>
                <w:sz w:val="18"/>
                <w:szCs w:val="18"/>
                <w:lang w:eastAsia="es-ES"/>
              </w:rPr>
            </w:pPr>
            <w:r w:rsidRPr="00933EB2">
              <w:rPr>
                <w:rFonts w:ascii="Tahoma" w:hAnsi="Tahoma" w:cs="Tahoma"/>
                <w:b/>
                <w:bCs/>
                <w:color w:val="FFFFFF"/>
                <w:sz w:val="18"/>
                <w:szCs w:val="18"/>
                <w:lang w:eastAsia="es-ES"/>
              </w:rPr>
              <w:t>TOTAL INGRESOS REALES</w:t>
            </w:r>
          </w:p>
        </w:tc>
        <w:tc>
          <w:tcPr>
            <w:tcW w:w="1464" w:type="dxa"/>
            <w:tcBorders>
              <w:top w:val="nil"/>
              <w:left w:val="nil"/>
              <w:bottom w:val="single" w:sz="4" w:space="0" w:color="632523"/>
              <w:right w:val="single" w:sz="4" w:space="0" w:color="632523"/>
            </w:tcBorders>
            <w:shd w:val="clear" w:color="000000" w:fill="963634"/>
            <w:noWrap/>
            <w:vAlign w:val="bottom"/>
            <w:hideMark/>
          </w:tcPr>
          <w:p w:rsidR="004A70DB" w:rsidRPr="00933EB2" w:rsidRDefault="004A70DB" w:rsidP="004A70DB">
            <w:pPr>
              <w:suppressAutoHyphens w:val="0"/>
              <w:jc w:val="center"/>
              <w:rPr>
                <w:rFonts w:ascii="Tahoma" w:hAnsi="Tahoma" w:cs="Tahoma"/>
                <w:b/>
                <w:bCs/>
                <w:color w:val="FFFFFF"/>
                <w:sz w:val="18"/>
                <w:szCs w:val="18"/>
                <w:lang w:eastAsia="es-ES"/>
              </w:rPr>
            </w:pPr>
            <w:r w:rsidRPr="00933EB2">
              <w:rPr>
                <w:rFonts w:ascii="Tahoma" w:hAnsi="Tahoma" w:cs="Tahoma"/>
                <w:b/>
                <w:bCs/>
                <w:color w:val="FFFFFF"/>
                <w:sz w:val="18"/>
                <w:szCs w:val="18"/>
                <w:lang w:eastAsia="es-ES"/>
              </w:rPr>
              <w:t>85.696.732</w:t>
            </w:r>
          </w:p>
        </w:tc>
        <w:tc>
          <w:tcPr>
            <w:tcW w:w="1730" w:type="dxa"/>
            <w:tcBorders>
              <w:top w:val="nil"/>
              <w:left w:val="nil"/>
              <w:bottom w:val="single" w:sz="4" w:space="0" w:color="632523"/>
              <w:right w:val="single" w:sz="4" w:space="0" w:color="632523"/>
            </w:tcBorders>
            <w:shd w:val="clear" w:color="000000" w:fill="963634"/>
            <w:noWrap/>
            <w:vAlign w:val="bottom"/>
            <w:hideMark/>
          </w:tcPr>
          <w:p w:rsidR="004A70DB" w:rsidRPr="00933EB2" w:rsidRDefault="004A70DB" w:rsidP="004A70DB">
            <w:pPr>
              <w:suppressAutoHyphens w:val="0"/>
              <w:jc w:val="right"/>
              <w:rPr>
                <w:rFonts w:ascii="Tahoma" w:hAnsi="Tahoma" w:cs="Tahoma"/>
                <w:b/>
                <w:bCs/>
                <w:color w:val="FFFFFF"/>
                <w:sz w:val="18"/>
                <w:szCs w:val="18"/>
                <w:lang w:eastAsia="es-ES"/>
              </w:rPr>
            </w:pPr>
            <w:r w:rsidRPr="00933EB2">
              <w:rPr>
                <w:rFonts w:ascii="Tahoma" w:hAnsi="Tahoma" w:cs="Tahoma"/>
                <w:b/>
                <w:bCs/>
                <w:color w:val="FFFFFF"/>
                <w:sz w:val="18"/>
                <w:szCs w:val="18"/>
                <w:lang w:eastAsia="es-ES"/>
              </w:rPr>
              <w:t>-24.237.507</w:t>
            </w:r>
          </w:p>
        </w:tc>
        <w:tc>
          <w:tcPr>
            <w:tcW w:w="2250" w:type="dxa"/>
            <w:tcBorders>
              <w:top w:val="nil"/>
              <w:left w:val="nil"/>
              <w:bottom w:val="single" w:sz="4" w:space="0" w:color="632523"/>
              <w:right w:val="single" w:sz="4" w:space="0" w:color="632523"/>
            </w:tcBorders>
            <w:shd w:val="clear" w:color="000000" w:fill="963634"/>
            <w:noWrap/>
            <w:vAlign w:val="bottom"/>
            <w:hideMark/>
          </w:tcPr>
          <w:p w:rsidR="004A70DB" w:rsidRPr="00933EB2" w:rsidRDefault="004A70DB" w:rsidP="004A70DB">
            <w:pPr>
              <w:suppressAutoHyphens w:val="0"/>
              <w:jc w:val="right"/>
              <w:rPr>
                <w:rFonts w:ascii="Tahoma" w:hAnsi="Tahoma" w:cs="Tahoma"/>
                <w:b/>
                <w:bCs/>
                <w:color w:val="FFFFFF"/>
                <w:sz w:val="18"/>
                <w:szCs w:val="18"/>
                <w:lang w:eastAsia="es-ES"/>
              </w:rPr>
            </w:pPr>
            <w:r w:rsidRPr="00933EB2">
              <w:rPr>
                <w:rFonts w:ascii="Tahoma" w:hAnsi="Tahoma" w:cs="Tahoma"/>
                <w:b/>
                <w:bCs/>
                <w:color w:val="FFFFFF"/>
                <w:sz w:val="18"/>
                <w:szCs w:val="18"/>
                <w:lang w:eastAsia="es-ES"/>
              </w:rPr>
              <w:t>-711.000</w:t>
            </w:r>
          </w:p>
        </w:tc>
        <w:tc>
          <w:tcPr>
            <w:tcW w:w="1697" w:type="dxa"/>
            <w:tcBorders>
              <w:top w:val="nil"/>
              <w:left w:val="nil"/>
              <w:bottom w:val="single" w:sz="4" w:space="0" w:color="632523"/>
              <w:right w:val="single" w:sz="4" w:space="0" w:color="632523"/>
            </w:tcBorders>
            <w:shd w:val="clear" w:color="000000" w:fill="963634"/>
            <w:noWrap/>
            <w:vAlign w:val="bottom"/>
            <w:hideMark/>
          </w:tcPr>
          <w:p w:rsidR="004A70DB" w:rsidRPr="00933EB2" w:rsidRDefault="004A70DB" w:rsidP="004A70DB">
            <w:pPr>
              <w:suppressAutoHyphens w:val="0"/>
              <w:jc w:val="right"/>
              <w:rPr>
                <w:rFonts w:ascii="Tahoma" w:hAnsi="Tahoma" w:cs="Tahoma"/>
                <w:b/>
                <w:bCs/>
                <w:color w:val="FFFFFF"/>
                <w:sz w:val="18"/>
                <w:szCs w:val="18"/>
                <w:lang w:eastAsia="es-ES"/>
              </w:rPr>
            </w:pPr>
            <w:r w:rsidRPr="00933EB2">
              <w:rPr>
                <w:rFonts w:ascii="Tahoma" w:hAnsi="Tahoma" w:cs="Tahoma"/>
                <w:b/>
                <w:bCs/>
                <w:color w:val="FFFFFF"/>
                <w:sz w:val="18"/>
                <w:szCs w:val="18"/>
                <w:lang w:eastAsia="es-ES"/>
              </w:rPr>
              <w:t>-314.151</w:t>
            </w:r>
          </w:p>
        </w:tc>
        <w:tc>
          <w:tcPr>
            <w:tcW w:w="1343" w:type="dxa"/>
            <w:tcBorders>
              <w:top w:val="nil"/>
              <w:left w:val="nil"/>
              <w:bottom w:val="single" w:sz="4" w:space="0" w:color="632523"/>
              <w:right w:val="single" w:sz="4" w:space="0" w:color="632523"/>
            </w:tcBorders>
            <w:shd w:val="clear" w:color="000000" w:fill="963634"/>
            <w:noWrap/>
            <w:vAlign w:val="bottom"/>
            <w:hideMark/>
          </w:tcPr>
          <w:p w:rsidR="004A70DB" w:rsidRPr="00933EB2" w:rsidRDefault="004A70DB" w:rsidP="004A70DB">
            <w:pPr>
              <w:suppressAutoHyphens w:val="0"/>
              <w:jc w:val="right"/>
              <w:rPr>
                <w:rFonts w:ascii="Tahoma" w:hAnsi="Tahoma" w:cs="Tahoma"/>
                <w:b/>
                <w:bCs/>
                <w:color w:val="FFFFFF"/>
                <w:sz w:val="18"/>
                <w:szCs w:val="18"/>
                <w:lang w:eastAsia="es-ES"/>
              </w:rPr>
            </w:pPr>
            <w:r w:rsidRPr="00933EB2">
              <w:rPr>
                <w:rFonts w:ascii="Tahoma" w:hAnsi="Tahoma" w:cs="Tahoma"/>
                <w:b/>
                <w:bCs/>
                <w:color w:val="FFFFFF"/>
                <w:sz w:val="18"/>
                <w:szCs w:val="18"/>
                <w:lang w:eastAsia="es-ES"/>
              </w:rPr>
              <w:t>-866.374</w:t>
            </w:r>
          </w:p>
        </w:tc>
        <w:tc>
          <w:tcPr>
            <w:tcW w:w="1200" w:type="dxa"/>
            <w:tcBorders>
              <w:top w:val="nil"/>
              <w:left w:val="nil"/>
              <w:bottom w:val="single" w:sz="4" w:space="0" w:color="632523"/>
              <w:right w:val="single" w:sz="4" w:space="0" w:color="632523"/>
            </w:tcBorders>
            <w:shd w:val="clear" w:color="000000" w:fill="963634"/>
            <w:noWrap/>
            <w:vAlign w:val="bottom"/>
            <w:hideMark/>
          </w:tcPr>
          <w:p w:rsidR="004A70DB" w:rsidRPr="00933EB2" w:rsidRDefault="004A70DB" w:rsidP="004A70DB">
            <w:pPr>
              <w:suppressAutoHyphens w:val="0"/>
              <w:jc w:val="right"/>
              <w:rPr>
                <w:rFonts w:ascii="Tahoma" w:hAnsi="Tahoma" w:cs="Tahoma"/>
                <w:b/>
                <w:bCs/>
                <w:color w:val="FFFFFF"/>
                <w:sz w:val="18"/>
                <w:szCs w:val="18"/>
                <w:lang w:eastAsia="es-ES"/>
              </w:rPr>
            </w:pPr>
            <w:r w:rsidRPr="00933EB2">
              <w:rPr>
                <w:rFonts w:ascii="Tahoma" w:hAnsi="Tahoma" w:cs="Tahoma"/>
                <w:b/>
                <w:bCs/>
                <w:color w:val="FFFFFF"/>
                <w:sz w:val="18"/>
                <w:szCs w:val="18"/>
                <w:lang w:eastAsia="es-ES"/>
              </w:rPr>
              <w:t>59.567.700</w:t>
            </w:r>
          </w:p>
        </w:tc>
        <w:tc>
          <w:tcPr>
            <w:tcW w:w="892" w:type="dxa"/>
            <w:tcBorders>
              <w:top w:val="nil"/>
              <w:left w:val="nil"/>
              <w:bottom w:val="nil"/>
              <w:right w:val="nil"/>
            </w:tcBorders>
            <w:shd w:val="clear" w:color="auto" w:fill="auto"/>
            <w:noWrap/>
            <w:vAlign w:val="bottom"/>
            <w:hideMark/>
          </w:tcPr>
          <w:p w:rsidR="004A70DB" w:rsidRPr="00933EB2" w:rsidRDefault="004A70DB" w:rsidP="004A70DB">
            <w:pPr>
              <w:suppressAutoHyphens w:val="0"/>
              <w:rPr>
                <w:rFonts w:ascii="Tahoma" w:hAnsi="Tahoma" w:cs="Tahoma"/>
                <w:sz w:val="18"/>
                <w:szCs w:val="18"/>
                <w:lang w:eastAsia="es-ES"/>
              </w:rPr>
            </w:pPr>
          </w:p>
        </w:tc>
      </w:tr>
      <w:tr w:rsidR="004A70DB" w:rsidRPr="00933EB2" w:rsidTr="00933EB2">
        <w:trPr>
          <w:trHeight w:val="195"/>
          <w:jc w:val="right"/>
        </w:trPr>
        <w:tc>
          <w:tcPr>
            <w:tcW w:w="2474" w:type="dxa"/>
            <w:tcBorders>
              <w:top w:val="nil"/>
              <w:left w:val="nil"/>
              <w:bottom w:val="nil"/>
              <w:right w:val="nil"/>
            </w:tcBorders>
            <w:shd w:val="clear" w:color="auto" w:fill="auto"/>
            <w:noWrap/>
            <w:vAlign w:val="bottom"/>
            <w:hideMark/>
          </w:tcPr>
          <w:p w:rsidR="004A70DB" w:rsidRPr="00933EB2" w:rsidRDefault="004A70DB" w:rsidP="004A70DB">
            <w:pPr>
              <w:suppressAutoHyphens w:val="0"/>
              <w:rPr>
                <w:rFonts w:ascii="Tahoma" w:hAnsi="Tahoma" w:cs="Tahoma"/>
                <w:sz w:val="18"/>
                <w:szCs w:val="18"/>
                <w:lang w:eastAsia="es-ES"/>
              </w:rPr>
            </w:pPr>
          </w:p>
        </w:tc>
        <w:tc>
          <w:tcPr>
            <w:tcW w:w="1464" w:type="dxa"/>
            <w:tcBorders>
              <w:top w:val="nil"/>
              <w:left w:val="nil"/>
              <w:bottom w:val="nil"/>
              <w:right w:val="nil"/>
            </w:tcBorders>
            <w:shd w:val="clear" w:color="auto" w:fill="auto"/>
            <w:noWrap/>
            <w:vAlign w:val="bottom"/>
            <w:hideMark/>
          </w:tcPr>
          <w:p w:rsidR="004A70DB" w:rsidRPr="00933EB2" w:rsidRDefault="004A70DB" w:rsidP="004A70DB">
            <w:pPr>
              <w:suppressAutoHyphens w:val="0"/>
              <w:rPr>
                <w:rFonts w:ascii="Tahoma" w:hAnsi="Tahoma" w:cs="Tahoma"/>
                <w:sz w:val="18"/>
                <w:szCs w:val="18"/>
                <w:lang w:eastAsia="es-ES"/>
              </w:rPr>
            </w:pPr>
          </w:p>
        </w:tc>
        <w:tc>
          <w:tcPr>
            <w:tcW w:w="1730" w:type="dxa"/>
            <w:tcBorders>
              <w:top w:val="nil"/>
              <w:left w:val="nil"/>
              <w:bottom w:val="nil"/>
              <w:right w:val="nil"/>
            </w:tcBorders>
            <w:shd w:val="clear" w:color="auto" w:fill="auto"/>
            <w:noWrap/>
            <w:vAlign w:val="bottom"/>
            <w:hideMark/>
          </w:tcPr>
          <w:p w:rsidR="004A70DB" w:rsidRPr="00933EB2" w:rsidRDefault="004A70DB" w:rsidP="004A70DB">
            <w:pPr>
              <w:suppressAutoHyphens w:val="0"/>
              <w:rPr>
                <w:rFonts w:ascii="Tahoma" w:hAnsi="Tahoma" w:cs="Tahoma"/>
                <w:sz w:val="18"/>
                <w:szCs w:val="18"/>
                <w:lang w:eastAsia="es-ES"/>
              </w:rPr>
            </w:pPr>
          </w:p>
        </w:tc>
        <w:tc>
          <w:tcPr>
            <w:tcW w:w="2250" w:type="dxa"/>
            <w:tcBorders>
              <w:top w:val="nil"/>
              <w:left w:val="nil"/>
              <w:bottom w:val="nil"/>
              <w:right w:val="nil"/>
            </w:tcBorders>
            <w:shd w:val="clear" w:color="auto" w:fill="auto"/>
            <w:noWrap/>
            <w:vAlign w:val="bottom"/>
            <w:hideMark/>
          </w:tcPr>
          <w:p w:rsidR="004A70DB" w:rsidRPr="00933EB2" w:rsidRDefault="004A70DB" w:rsidP="004A70DB">
            <w:pPr>
              <w:suppressAutoHyphens w:val="0"/>
              <w:rPr>
                <w:rFonts w:ascii="Tahoma" w:hAnsi="Tahoma" w:cs="Tahoma"/>
                <w:sz w:val="18"/>
                <w:szCs w:val="18"/>
                <w:lang w:eastAsia="es-ES"/>
              </w:rPr>
            </w:pPr>
          </w:p>
        </w:tc>
        <w:tc>
          <w:tcPr>
            <w:tcW w:w="1697" w:type="dxa"/>
            <w:tcBorders>
              <w:top w:val="nil"/>
              <w:left w:val="nil"/>
              <w:bottom w:val="nil"/>
              <w:right w:val="nil"/>
            </w:tcBorders>
            <w:shd w:val="clear" w:color="auto" w:fill="auto"/>
            <w:noWrap/>
            <w:vAlign w:val="bottom"/>
            <w:hideMark/>
          </w:tcPr>
          <w:p w:rsidR="004A70DB" w:rsidRPr="00933EB2" w:rsidRDefault="004A70DB" w:rsidP="004A70DB">
            <w:pPr>
              <w:suppressAutoHyphens w:val="0"/>
              <w:rPr>
                <w:rFonts w:ascii="Tahoma" w:hAnsi="Tahoma" w:cs="Tahoma"/>
                <w:sz w:val="18"/>
                <w:szCs w:val="18"/>
                <w:lang w:eastAsia="es-ES"/>
              </w:rPr>
            </w:pPr>
          </w:p>
        </w:tc>
        <w:tc>
          <w:tcPr>
            <w:tcW w:w="1343" w:type="dxa"/>
            <w:tcBorders>
              <w:top w:val="nil"/>
              <w:left w:val="nil"/>
              <w:bottom w:val="nil"/>
              <w:right w:val="nil"/>
            </w:tcBorders>
            <w:shd w:val="clear" w:color="auto" w:fill="auto"/>
            <w:noWrap/>
            <w:vAlign w:val="bottom"/>
            <w:hideMark/>
          </w:tcPr>
          <w:p w:rsidR="004A70DB" w:rsidRPr="00933EB2" w:rsidRDefault="004A70DB" w:rsidP="004A70DB">
            <w:pPr>
              <w:suppressAutoHyphens w:val="0"/>
              <w:rPr>
                <w:rFonts w:ascii="Tahoma" w:hAnsi="Tahoma" w:cs="Tahoma"/>
                <w:sz w:val="18"/>
                <w:szCs w:val="18"/>
                <w:lang w:eastAsia="es-ES"/>
              </w:rPr>
            </w:pPr>
          </w:p>
        </w:tc>
        <w:tc>
          <w:tcPr>
            <w:tcW w:w="1200" w:type="dxa"/>
            <w:tcBorders>
              <w:top w:val="nil"/>
              <w:left w:val="nil"/>
              <w:bottom w:val="nil"/>
              <w:right w:val="nil"/>
            </w:tcBorders>
            <w:shd w:val="clear" w:color="auto" w:fill="auto"/>
            <w:noWrap/>
            <w:vAlign w:val="bottom"/>
            <w:hideMark/>
          </w:tcPr>
          <w:p w:rsidR="004A70DB" w:rsidRPr="00933EB2" w:rsidRDefault="004A70DB" w:rsidP="004A70DB">
            <w:pPr>
              <w:suppressAutoHyphens w:val="0"/>
              <w:rPr>
                <w:rFonts w:ascii="Tahoma" w:hAnsi="Tahoma" w:cs="Tahoma"/>
                <w:sz w:val="18"/>
                <w:szCs w:val="18"/>
                <w:lang w:eastAsia="es-ES"/>
              </w:rPr>
            </w:pPr>
          </w:p>
        </w:tc>
        <w:tc>
          <w:tcPr>
            <w:tcW w:w="892" w:type="dxa"/>
            <w:tcBorders>
              <w:top w:val="nil"/>
              <w:left w:val="nil"/>
              <w:bottom w:val="nil"/>
              <w:right w:val="nil"/>
            </w:tcBorders>
            <w:shd w:val="clear" w:color="auto" w:fill="auto"/>
            <w:noWrap/>
            <w:vAlign w:val="bottom"/>
            <w:hideMark/>
          </w:tcPr>
          <w:p w:rsidR="004A70DB" w:rsidRPr="00933EB2" w:rsidRDefault="004A70DB" w:rsidP="004A70DB">
            <w:pPr>
              <w:suppressAutoHyphens w:val="0"/>
              <w:rPr>
                <w:rFonts w:ascii="Tahoma" w:hAnsi="Tahoma" w:cs="Tahoma"/>
                <w:sz w:val="18"/>
                <w:szCs w:val="18"/>
                <w:lang w:eastAsia="es-ES"/>
              </w:rPr>
            </w:pPr>
          </w:p>
        </w:tc>
      </w:tr>
      <w:tr w:rsidR="004A70DB" w:rsidRPr="00933EB2" w:rsidTr="00933EB2">
        <w:trPr>
          <w:trHeight w:val="204"/>
          <w:jc w:val="right"/>
        </w:trPr>
        <w:tc>
          <w:tcPr>
            <w:tcW w:w="2474" w:type="dxa"/>
            <w:tcBorders>
              <w:top w:val="double" w:sz="6" w:space="0" w:color="632523"/>
              <w:left w:val="double" w:sz="6" w:space="0" w:color="632523"/>
              <w:bottom w:val="single" w:sz="4" w:space="0" w:color="632523"/>
              <w:right w:val="nil"/>
            </w:tcBorders>
            <w:shd w:val="clear" w:color="000000" w:fill="DA9694"/>
            <w:noWrap/>
            <w:vAlign w:val="bottom"/>
            <w:hideMark/>
          </w:tcPr>
          <w:p w:rsidR="004A70DB" w:rsidRPr="00933EB2" w:rsidRDefault="004A70DB" w:rsidP="004A70DB">
            <w:pPr>
              <w:suppressAutoHyphens w:val="0"/>
              <w:rPr>
                <w:rFonts w:ascii="Tahoma" w:hAnsi="Tahoma" w:cs="Tahoma"/>
                <w:b/>
                <w:bCs/>
                <w:sz w:val="18"/>
                <w:szCs w:val="18"/>
                <w:lang w:eastAsia="es-ES"/>
              </w:rPr>
            </w:pPr>
            <w:r w:rsidRPr="00933EB2">
              <w:rPr>
                <w:rFonts w:ascii="Tahoma" w:hAnsi="Tahoma" w:cs="Tahoma"/>
                <w:b/>
                <w:bCs/>
                <w:sz w:val="18"/>
                <w:szCs w:val="18"/>
                <w:lang w:eastAsia="es-ES"/>
              </w:rPr>
              <w:t>A FINES PROPIOS</w:t>
            </w:r>
          </w:p>
        </w:tc>
        <w:tc>
          <w:tcPr>
            <w:tcW w:w="1464" w:type="dxa"/>
            <w:tcBorders>
              <w:top w:val="double" w:sz="6" w:space="0" w:color="632523"/>
              <w:left w:val="single" w:sz="4" w:space="0" w:color="632523"/>
              <w:bottom w:val="single" w:sz="4" w:space="0" w:color="632523"/>
              <w:right w:val="double" w:sz="6" w:space="0" w:color="632523"/>
            </w:tcBorders>
            <w:shd w:val="clear" w:color="000000" w:fill="DA9694"/>
            <w:noWrap/>
            <w:vAlign w:val="bottom"/>
            <w:hideMark/>
          </w:tcPr>
          <w:p w:rsidR="004A70DB" w:rsidRPr="00933EB2" w:rsidRDefault="004A70DB" w:rsidP="004A70DB">
            <w:pPr>
              <w:suppressAutoHyphens w:val="0"/>
              <w:jc w:val="right"/>
              <w:rPr>
                <w:rFonts w:ascii="Tahoma" w:hAnsi="Tahoma" w:cs="Tahoma"/>
                <w:b/>
                <w:bCs/>
                <w:sz w:val="18"/>
                <w:szCs w:val="18"/>
                <w:lang w:eastAsia="es-ES"/>
              </w:rPr>
            </w:pPr>
            <w:r w:rsidRPr="00933EB2">
              <w:rPr>
                <w:rFonts w:ascii="Tahoma" w:hAnsi="Tahoma" w:cs="Tahoma"/>
                <w:b/>
                <w:bCs/>
                <w:sz w:val="18"/>
                <w:szCs w:val="18"/>
                <w:lang w:eastAsia="es-ES"/>
              </w:rPr>
              <w:t>85.438.708</w:t>
            </w:r>
          </w:p>
        </w:tc>
        <w:tc>
          <w:tcPr>
            <w:tcW w:w="1730" w:type="dxa"/>
            <w:tcBorders>
              <w:top w:val="single" w:sz="4" w:space="0" w:color="632523"/>
              <w:left w:val="nil"/>
              <w:bottom w:val="single" w:sz="4" w:space="0" w:color="632523"/>
              <w:right w:val="single" w:sz="4" w:space="0" w:color="632523"/>
            </w:tcBorders>
            <w:shd w:val="clear" w:color="000000" w:fill="DA9694"/>
            <w:noWrap/>
            <w:vAlign w:val="bottom"/>
            <w:hideMark/>
          </w:tcPr>
          <w:p w:rsidR="004A70DB" w:rsidRPr="00933EB2" w:rsidRDefault="004A70DB" w:rsidP="004A70DB">
            <w:pPr>
              <w:suppressAutoHyphens w:val="0"/>
              <w:jc w:val="right"/>
              <w:rPr>
                <w:rFonts w:ascii="Tahoma" w:hAnsi="Tahoma" w:cs="Tahoma"/>
                <w:b/>
                <w:bCs/>
                <w:sz w:val="18"/>
                <w:szCs w:val="18"/>
                <w:lang w:eastAsia="es-ES"/>
              </w:rPr>
            </w:pPr>
            <w:r w:rsidRPr="00933EB2">
              <w:rPr>
                <w:rFonts w:ascii="Tahoma" w:hAnsi="Tahoma" w:cs="Tahoma"/>
                <w:b/>
                <w:bCs/>
                <w:sz w:val="18"/>
                <w:szCs w:val="18"/>
                <w:lang w:eastAsia="es-ES"/>
              </w:rPr>
              <w:t>-24.237.507</w:t>
            </w:r>
          </w:p>
        </w:tc>
        <w:tc>
          <w:tcPr>
            <w:tcW w:w="2250" w:type="dxa"/>
            <w:tcBorders>
              <w:top w:val="single" w:sz="4" w:space="0" w:color="632523"/>
              <w:left w:val="nil"/>
              <w:bottom w:val="single" w:sz="4" w:space="0" w:color="632523"/>
              <w:right w:val="single" w:sz="4" w:space="0" w:color="632523"/>
            </w:tcBorders>
            <w:shd w:val="clear" w:color="000000" w:fill="DA9694"/>
            <w:noWrap/>
            <w:vAlign w:val="bottom"/>
            <w:hideMark/>
          </w:tcPr>
          <w:p w:rsidR="004A70DB" w:rsidRPr="00933EB2" w:rsidRDefault="004A70DB" w:rsidP="004A70DB">
            <w:pPr>
              <w:suppressAutoHyphens w:val="0"/>
              <w:jc w:val="right"/>
              <w:rPr>
                <w:rFonts w:ascii="Tahoma" w:hAnsi="Tahoma" w:cs="Tahoma"/>
                <w:b/>
                <w:bCs/>
                <w:sz w:val="18"/>
                <w:szCs w:val="18"/>
                <w:lang w:eastAsia="es-ES"/>
              </w:rPr>
            </w:pPr>
            <w:r w:rsidRPr="00933EB2">
              <w:rPr>
                <w:rFonts w:ascii="Tahoma" w:hAnsi="Tahoma" w:cs="Tahoma"/>
                <w:b/>
                <w:bCs/>
                <w:sz w:val="18"/>
                <w:szCs w:val="18"/>
                <w:lang w:eastAsia="es-ES"/>
              </w:rPr>
              <w:t>-1.633.501</w:t>
            </w:r>
          </w:p>
        </w:tc>
        <w:tc>
          <w:tcPr>
            <w:tcW w:w="1697" w:type="dxa"/>
            <w:tcBorders>
              <w:top w:val="single" w:sz="4" w:space="0" w:color="632523"/>
              <w:left w:val="nil"/>
              <w:bottom w:val="single" w:sz="4" w:space="0" w:color="632523"/>
              <w:right w:val="single" w:sz="4" w:space="0" w:color="632523"/>
            </w:tcBorders>
            <w:shd w:val="clear" w:color="000000" w:fill="DA9694"/>
            <w:noWrap/>
            <w:vAlign w:val="bottom"/>
            <w:hideMark/>
          </w:tcPr>
          <w:p w:rsidR="004A70DB" w:rsidRPr="00933EB2" w:rsidRDefault="004A70DB" w:rsidP="004A70DB">
            <w:pPr>
              <w:suppressAutoHyphens w:val="0"/>
              <w:jc w:val="right"/>
              <w:rPr>
                <w:rFonts w:ascii="Tahoma" w:hAnsi="Tahoma" w:cs="Tahoma"/>
                <w:b/>
                <w:bCs/>
                <w:sz w:val="18"/>
                <w:szCs w:val="18"/>
                <w:lang w:eastAsia="es-ES"/>
              </w:rPr>
            </w:pPr>
            <w:r w:rsidRPr="00933EB2">
              <w:rPr>
                <w:rFonts w:ascii="Tahoma" w:hAnsi="Tahoma" w:cs="Tahoma"/>
                <w:b/>
                <w:bCs/>
                <w:sz w:val="18"/>
                <w:szCs w:val="18"/>
                <w:lang w:eastAsia="es-ES"/>
              </w:rPr>
              <w:t>0</w:t>
            </w:r>
          </w:p>
        </w:tc>
        <w:tc>
          <w:tcPr>
            <w:tcW w:w="1343" w:type="dxa"/>
            <w:tcBorders>
              <w:top w:val="single" w:sz="4" w:space="0" w:color="632523"/>
              <w:left w:val="nil"/>
              <w:bottom w:val="single" w:sz="4" w:space="0" w:color="632523"/>
              <w:right w:val="single" w:sz="4" w:space="0" w:color="632523"/>
            </w:tcBorders>
            <w:shd w:val="clear" w:color="000000" w:fill="DA9694"/>
            <w:noWrap/>
            <w:vAlign w:val="bottom"/>
            <w:hideMark/>
          </w:tcPr>
          <w:p w:rsidR="004A70DB" w:rsidRPr="00933EB2" w:rsidRDefault="004A70DB" w:rsidP="004A70DB">
            <w:pPr>
              <w:suppressAutoHyphens w:val="0"/>
              <w:jc w:val="right"/>
              <w:rPr>
                <w:rFonts w:ascii="Tahoma" w:hAnsi="Tahoma" w:cs="Tahoma"/>
                <w:b/>
                <w:bCs/>
                <w:sz w:val="18"/>
                <w:szCs w:val="18"/>
                <w:lang w:eastAsia="es-ES"/>
              </w:rPr>
            </w:pPr>
            <w:r w:rsidRPr="00933EB2">
              <w:rPr>
                <w:rFonts w:ascii="Tahoma" w:hAnsi="Tahoma" w:cs="Tahoma"/>
                <w:b/>
                <w:bCs/>
                <w:sz w:val="18"/>
                <w:szCs w:val="18"/>
                <w:lang w:eastAsia="es-ES"/>
              </w:rPr>
              <w:t>0</w:t>
            </w:r>
          </w:p>
        </w:tc>
        <w:tc>
          <w:tcPr>
            <w:tcW w:w="1200" w:type="dxa"/>
            <w:tcBorders>
              <w:top w:val="single" w:sz="4" w:space="0" w:color="632523"/>
              <w:left w:val="nil"/>
              <w:bottom w:val="single" w:sz="4" w:space="0" w:color="632523"/>
              <w:right w:val="single" w:sz="4" w:space="0" w:color="632523"/>
            </w:tcBorders>
            <w:shd w:val="clear" w:color="000000" w:fill="DA9694"/>
            <w:noWrap/>
            <w:vAlign w:val="bottom"/>
            <w:hideMark/>
          </w:tcPr>
          <w:p w:rsidR="004A70DB" w:rsidRPr="00933EB2" w:rsidRDefault="004A70DB" w:rsidP="004A70DB">
            <w:pPr>
              <w:suppressAutoHyphens w:val="0"/>
              <w:jc w:val="right"/>
              <w:rPr>
                <w:rFonts w:ascii="Tahoma" w:hAnsi="Tahoma" w:cs="Tahoma"/>
                <w:b/>
                <w:bCs/>
                <w:sz w:val="18"/>
                <w:szCs w:val="18"/>
                <w:lang w:eastAsia="es-ES"/>
              </w:rPr>
            </w:pPr>
            <w:r w:rsidRPr="00933EB2">
              <w:rPr>
                <w:rFonts w:ascii="Tahoma" w:hAnsi="Tahoma" w:cs="Tahoma"/>
                <w:b/>
                <w:bCs/>
                <w:sz w:val="18"/>
                <w:szCs w:val="18"/>
                <w:lang w:eastAsia="es-ES"/>
              </w:rPr>
              <w:t>59.567.700</w:t>
            </w:r>
          </w:p>
        </w:tc>
        <w:tc>
          <w:tcPr>
            <w:tcW w:w="892" w:type="dxa"/>
            <w:tcBorders>
              <w:top w:val="nil"/>
              <w:left w:val="nil"/>
              <w:bottom w:val="nil"/>
              <w:right w:val="nil"/>
            </w:tcBorders>
            <w:shd w:val="clear" w:color="auto" w:fill="auto"/>
            <w:noWrap/>
            <w:vAlign w:val="bottom"/>
            <w:hideMark/>
          </w:tcPr>
          <w:p w:rsidR="004A70DB" w:rsidRPr="00933EB2" w:rsidRDefault="004A70DB" w:rsidP="004A70DB">
            <w:pPr>
              <w:suppressAutoHyphens w:val="0"/>
              <w:rPr>
                <w:rFonts w:ascii="Tahoma" w:hAnsi="Tahoma" w:cs="Tahoma"/>
                <w:sz w:val="18"/>
                <w:szCs w:val="18"/>
                <w:lang w:eastAsia="es-ES"/>
              </w:rPr>
            </w:pPr>
          </w:p>
        </w:tc>
      </w:tr>
      <w:tr w:rsidR="004A70DB" w:rsidRPr="00933EB2" w:rsidTr="00933EB2">
        <w:trPr>
          <w:trHeight w:val="195"/>
          <w:jc w:val="right"/>
        </w:trPr>
        <w:tc>
          <w:tcPr>
            <w:tcW w:w="2474" w:type="dxa"/>
            <w:tcBorders>
              <w:top w:val="nil"/>
              <w:left w:val="double" w:sz="6" w:space="0" w:color="632523"/>
              <w:bottom w:val="single" w:sz="4" w:space="0" w:color="632523"/>
              <w:right w:val="nil"/>
            </w:tcBorders>
            <w:shd w:val="clear" w:color="000000" w:fill="F2DCDB"/>
            <w:noWrap/>
            <w:vAlign w:val="bottom"/>
            <w:hideMark/>
          </w:tcPr>
          <w:p w:rsidR="004A70DB" w:rsidRPr="00933EB2" w:rsidRDefault="004A70DB" w:rsidP="004A70DB">
            <w:pPr>
              <w:suppressAutoHyphens w:val="0"/>
              <w:rPr>
                <w:rFonts w:ascii="Tahoma" w:hAnsi="Tahoma" w:cs="Tahoma"/>
                <w:b/>
                <w:bCs/>
                <w:sz w:val="18"/>
                <w:szCs w:val="18"/>
                <w:lang w:eastAsia="es-ES"/>
              </w:rPr>
            </w:pPr>
            <w:r w:rsidRPr="00933EB2">
              <w:rPr>
                <w:rFonts w:ascii="Tahoma" w:hAnsi="Tahoma" w:cs="Tahoma"/>
                <w:b/>
                <w:bCs/>
                <w:sz w:val="18"/>
                <w:szCs w:val="18"/>
                <w:lang w:eastAsia="es-ES"/>
              </w:rPr>
              <w:t>Plan de empleo y formación</w:t>
            </w:r>
          </w:p>
        </w:tc>
        <w:tc>
          <w:tcPr>
            <w:tcW w:w="1464" w:type="dxa"/>
            <w:tcBorders>
              <w:top w:val="nil"/>
              <w:left w:val="single" w:sz="4" w:space="0" w:color="632523"/>
              <w:bottom w:val="single" w:sz="4" w:space="0" w:color="632523"/>
              <w:right w:val="double" w:sz="6" w:space="0" w:color="632523"/>
            </w:tcBorders>
            <w:shd w:val="clear" w:color="000000" w:fill="F2DCDB"/>
            <w:noWrap/>
            <w:vAlign w:val="bottom"/>
            <w:hideMark/>
          </w:tcPr>
          <w:p w:rsidR="004A70DB" w:rsidRPr="00933EB2" w:rsidRDefault="004A70DB" w:rsidP="004A70DB">
            <w:pPr>
              <w:suppressAutoHyphens w:val="0"/>
              <w:jc w:val="right"/>
              <w:rPr>
                <w:rFonts w:ascii="Tahoma" w:hAnsi="Tahoma" w:cs="Tahoma"/>
                <w:sz w:val="18"/>
                <w:szCs w:val="18"/>
                <w:lang w:eastAsia="es-ES"/>
              </w:rPr>
            </w:pPr>
            <w:r w:rsidRPr="00933EB2">
              <w:rPr>
                <w:rFonts w:ascii="Tahoma" w:hAnsi="Tahoma" w:cs="Tahoma"/>
                <w:sz w:val="18"/>
                <w:szCs w:val="18"/>
                <w:lang w:eastAsia="es-ES"/>
              </w:rPr>
              <w:t>63.027.990</w:t>
            </w:r>
          </w:p>
        </w:tc>
        <w:tc>
          <w:tcPr>
            <w:tcW w:w="1730" w:type="dxa"/>
            <w:tcBorders>
              <w:top w:val="nil"/>
              <w:left w:val="nil"/>
              <w:bottom w:val="single" w:sz="4" w:space="0" w:color="632523"/>
              <w:right w:val="single" w:sz="4" w:space="0" w:color="632523"/>
            </w:tcBorders>
            <w:shd w:val="clear" w:color="000000" w:fill="F2DCDB"/>
            <w:noWrap/>
            <w:vAlign w:val="bottom"/>
            <w:hideMark/>
          </w:tcPr>
          <w:p w:rsidR="004A70DB" w:rsidRPr="00933EB2" w:rsidRDefault="004A70DB" w:rsidP="004A70DB">
            <w:pPr>
              <w:suppressAutoHyphens w:val="0"/>
              <w:jc w:val="right"/>
              <w:rPr>
                <w:rFonts w:ascii="Tahoma" w:hAnsi="Tahoma" w:cs="Tahoma"/>
                <w:sz w:val="18"/>
                <w:szCs w:val="18"/>
                <w:lang w:eastAsia="es-ES"/>
              </w:rPr>
            </w:pPr>
            <w:r w:rsidRPr="00933EB2">
              <w:rPr>
                <w:rFonts w:ascii="Tahoma" w:hAnsi="Tahoma" w:cs="Tahoma"/>
                <w:sz w:val="18"/>
                <w:szCs w:val="18"/>
                <w:lang w:eastAsia="es-ES"/>
              </w:rPr>
              <w:t>-24.237.507</w:t>
            </w:r>
          </w:p>
        </w:tc>
        <w:tc>
          <w:tcPr>
            <w:tcW w:w="2250" w:type="dxa"/>
            <w:tcBorders>
              <w:top w:val="nil"/>
              <w:left w:val="nil"/>
              <w:bottom w:val="single" w:sz="4" w:space="0" w:color="632523"/>
              <w:right w:val="single" w:sz="4" w:space="0" w:color="632523"/>
            </w:tcBorders>
            <w:shd w:val="clear" w:color="000000" w:fill="F2DCDB"/>
            <w:noWrap/>
            <w:vAlign w:val="bottom"/>
            <w:hideMark/>
          </w:tcPr>
          <w:p w:rsidR="004A70DB" w:rsidRPr="00933EB2" w:rsidRDefault="004A70DB" w:rsidP="004A70DB">
            <w:pPr>
              <w:suppressAutoHyphens w:val="0"/>
              <w:rPr>
                <w:rFonts w:ascii="Tahoma" w:hAnsi="Tahoma" w:cs="Tahoma"/>
                <w:sz w:val="18"/>
                <w:szCs w:val="18"/>
                <w:lang w:eastAsia="es-ES"/>
              </w:rPr>
            </w:pPr>
            <w:r w:rsidRPr="00933EB2">
              <w:rPr>
                <w:rFonts w:ascii="Tahoma" w:hAnsi="Tahoma" w:cs="Tahoma"/>
                <w:sz w:val="18"/>
                <w:szCs w:val="18"/>
                <w:lang w:eastAsia="es-ES"/>
              </w:rPr>
              <w:t> </w:t>
            </w:r>
          </w:p>
        </w:tc>
        <w:tc>
          <w:tcPr>
            <w:tcW w:w="1697" w:type="dxa"/>
            <w:tcBorders>
              <w:top w:val="nil"/>
              <w:left w:val="nil"/>
              <w:bottom w:val="single" w:sz="4" w:space="0" w:color="632523"/>
              <w:right w:val="single" w:sz="4" w:space="0" w:color="632523"/>
            </w:tcBorders>
            <w:shd w:val="clear" w:color="000000" w:fill="F2DCDB"/>
            <w:noWrap/>
            <w:vAlign w:val="bottom"/>
            <w:hideMark/>
          </w:tcPr>
          <w:p w:rsidR="004A70DB" w:rsidRPr="00933EB2" w:rsidRDefault="004A70DB" w:rsidP="004A70DB">
            <w:pPr>
              <w:suppressAutoHyphens w:val="0"/>
              <w:rPr>
                <w:rFonts w:ascii="Tahoma" w:hAnsi="Tahoma" w:cs="Tahoma"/>
                <w:sz w:val="18"/>
                <w:szCs w:val="18"/>
                <w:lang w:eastAsia="es-ES"/>
              </w:rPr>
            </w:pPr>
            <w:r w:rsidRPr="00933EB2">
              <w:rPr>
                <w:rFonts w:ascii="Tahoma" w:hAnsi="Tahoma" w:cs="Tahoma"/>
                <w:sz w:val="18"/>
                <w:szCs w:val="18"/>
                <w:lang w:eastAsia="es-ES"/>
              </w:rPr>
              <w:t> </w:t>
            </w:r>
          </w:p>
        </w:tc>
        <w:tc>
          <w:tcPr>
            <w:tcW w:w="1343" w:type="dxa"/>
            <w:tcBorders>
              <w:top w:val="nil"/>
              <w:left w:val="nil"/>
              <w:bottom w:val="single" w:sz="4" w:space="0" w:color="632523"/>
              <w:right w:val="single" w:sz="4" w:space="0" w:color="632523"/>
            </w:tcBorders>
            <w:shd w:val="clear" w:color="000000" w:fill="F2DCDB"/>
            <w:noWrap/>
            <w:vAlign w:val="bottom"/>
            <w:hideMark/>
          </w:tcPr>
          <w:p w:rsidR="004A70DB" w:rsidRPr="00933EB2" w:rsidRDefault="004A70DB" w:rsidP="004A70DB">
            <w:pPr>
              <w:suppressAutoHyphens w:val="0"/>
              <w:rPr>
                <w:rFonts w:ascii="Tahoma" w:hAnsi="Tahoma" w:cs="Tahoma"/>
                <w:sz w:val="18"/>
                <w:szCs w:val="18"/>
                <w:lang w:eastAsia="es-ES"/>
              </w:rPr>
            </w:pPr>
            <w:r w:rsidRPr="00933EB2">
              <w:rPr>
                <w:rFonts w:ascii="Tahoma" w:hAnsi="Tahoma" w:cs="Tahoma"/>
                <w:sz w:val="18"/>
                <w:szCs w:val="18"/>
                <w:lang w:eastAsia="es-ES"/>
              </w:rPr>
              <w:t> </w:t>
            </w:r>
          </w:p>
        </w:tc>
        <w:tc>
          <w:tcPr>
            <w:tcW w:w="1200" w:type="dxa"/>
            <w:tcBorders>
              <w:top w:val="nil"/>
              <w:left w:val="nil"/>
              <w:bottom w:val="single" w:sz="4" w:space="0" w:color="632523"/>
              <w:right w:val="single" w:sz="4" w:space="0" w:color="632523"/>
            </w:tcBorders>
            <w:shd w:val="clear" w:color="000000" w:fill="F2DCDB"/>
            <w:noWrap/>
            <w:vAlign w:val="bottom"/>
            <w:hideMark/>
          </w:tcPr>
          <w:p w:rsidR="004A70DB" w:rsidRPr="00933EB2" w:rsidRDefault="004A70DB" w:rsidP="004A70DB">
            <w:pPr>
              <w:suppressAutoHyphens w:val="0"/>
              <w:jc w:val="right"/>
              <w:rPr>
                <w:rFonts w:ascii="Tahoma" w:hAnsi="Tahoma" w:cs="Tahoma"/>
                <w:sz w:val="18"/>
                <w:szCs w:val="18"/>
                <w:lang w:eastAsia="es-ES"/>
              </w:rPr>
            </w:pPr>
            <w:r w:rsidRPr="00933EB2">
              <w:rPr>
                <w:rFonts w:ascii="Tahoma" w:hAnsi="Tahoma" w:cs="Tahoma"/>
                <w:sz w:val="18"/>
                <w:szCs w:val="18"/>
                <w:lang w:eastAsia="es-ES"/>
              </w:rPr>
              <w:t>38.790.483</w:t>
            </w:r>
          </w:p>
        </w:tc>
        <w:tc>
          <w:tcPr>
            <w:tcW w:w="892" w:type="dxa"/>
            <w:tcBorders>
              <w:top w:val="single" w:sz="8" w:space="0" w:color="auto"/>
              <w:left w:val="nil"/>
              <w:bottom w:val="single" w:sz="8" w:space="0" w:color="auto"/>
              <w:right w:val="single" w:sz="8" w:space="0" w:color="auto"/>
            </w:tcBorders>
            <w:shd w:val="clear" w:color="000000" w:fill="963634"/>
            <w:noWrap/>
            <w:vAlign w:val="bottom"/>
            <w:hideMark/>
          </w:tcPr>
          <w:p w:rsidR="004A70DB" w:rsidRPr="00933EB2" w:rsidRDefault="004A70DB" w:rsidP="004A70DB">
            <w:pPr>
              <w:suppressAutoHyphens w:val="0"/>
              <w:jc w:val="right"/>
              <w:rPr>
                <w:rFonts w:ascii="Tahoma" w:hAnsi="Tahoma" w:cs="Tahoma"/>
                <w:b/>
                <w:bCs/>
                <w:color w:val="FFFFFF"/>
                <w:sz w:val="18"/>
                <w:szCs w:val="18"/>
                <w:lang w:eastAsia="es-ES"/>
              </w:rPr>
            </w:pPr>
            <w:r w:rsidRPr="00933EB2">
              <w:rPr>
                <w:rFonts w:ascii="Tahoma" w:hAnsi="Tahoma" w:cs="Tahoma"/>
                <w:b/>
                <w:bCs/>
                <w:color w:val="FFFFFF"/>
                <w:sz w:val="18"/>
                <w:szCs w:val="18"/>
                <w:lang w:eastAsia="es-ES"/>
              </w:rPr>
              <w:t>65,12%</w:t>
            </w:r>
          </w:p>
        </w:tc>
      </w:tr>
      <w:tr w:rsidR="004A70DB" w:rsidRPr="00933EB2" w:rsidTr="00933EB2">
        <w:trPr>
          <w:trHeight w:val="195"/>
          <w:jc w:val="right"/>
        </w:trPr>
        <w:tc>
          <w:tcPr>
            <w:tcW w:w="2474" w:type="dxa"/>
            <w:tcBorders>
              <w:top w:val="nil"/>
              <w:left w:val="double" w:sz="6" w:space="0" w:color="632523"/>
              <w:bottom w:val="single" w:sz="4" w:space="0" w:color="632523"/>
              <w:right w:val="nil"/>
            </w:tcBorders>
            <w:shd w:val="clear" w:color="000000" w:fill="F2DCDB"/>
            <w:noWrap/>
            <w:vAlign w:val="bottom"/>
            <w:hideMark/>
          </w:tcPr>
          <w:p w:rsidR="004A70DB" w:rsidRPr="00933EB2" w:rsidRDefault="004A70DB" w:rsidP="004A70DB">
            <w:pPr>
              <w:suppressAutoHyphens w:val="0"/>
              <w:rPr>
                <w:rFonts w:ascii="Tahoma" w:hAnsi="Tahoma" w:cs="Tahoma"/>
                <w:b/>
                <w:bCs/>
                <w:sz w:val="18"/>
                <w:szCs w:val="18"/>
                <w:lang w:eastAsia="es-ES"/>
              </w:rPr>
            </w:pPr>
            <w:r w:rsidRPr="00933EB2">
              <w:rPr>
                <w:rFonts w:ascii="Tahoma" w:hAnsi="Tahoma" w:cs="Tahoma"/>
                <w:b/>
                <w:bCs/>
                <w:sz w:val="18"/>
                <w:szCs w:val="18"/>
                <w:lang w:eastAsia="es-ES"/>
              </w:rPr>
              <w:t>Plan de accesibilidad</w:t>
            </w:r>
          </w:p>
        </w:tc>
        <w:tc>
          <w:tcPr>
            <w:tcW w:w="1464" w:type="dxa"/>
            <w:tcBorders>
              <w:top w:val="nil"/>
              <w:left w:val="single" w:sz="4" w:space="0" w:color="632523"/>
              <w:bottom w:val="single" w:sz="4" w:space="0" w:color="632523"/>
              <w:right w:val="double" w:sz="6" w:space="0" w:color="632523"/>
            </w:tcBorders>
            <w:shd w:val="clear" w:color="000000" w:fill="F2DCDB"/>
            <w:noWrap/>
            <w:vAlign w:val="bottom"/>
            <w:hideMark/>
          </w:tcPr>
          <w:p w:rsidR="004A70DB" w:rsidRPr="00933EB2" w:rsidRDefault="004A70DB" w:rsidP="004A70DB">
            <w:pPr>
              <w:suppressAutoHyphens w:val="0"/>
              <w:jc w:val="right"/>
              <w:rPr>
                <w:rFonts w:ascii="Tahoma" w:hAnsi="Tahoma" w:cs="Tahoma"/>
                <w:sz w:val="18"/>
                <w:szCs w:val="18"/>
                <w:lang w:eastAsia="es-ES"/>
              </w:rPr>
            </w:pPr>
            <w:r w:rsidRPr="00933EB2">
              <w:rPr>
                <w:rFonts w:ascii="Tahoma" w:hAnsi="Tahoma" w:cs="Tahoma"/>
                <w:sz w:val="18"/>
                <w:szCs w:val="18"/>
                <w:lang w:eastAsia="es-ES"/>
              </w:rPr>
              <w:t>22.410.718</w:t>
            </w:r>
          </w:p>
        </w:tc>
        <w:tc>
          <w:tcPr>
            <w:tcW w:w="1730" w:type="dxa"/>
            <w:tcBorders>
              <w:top w:val="nil"/>
              <w:left w:val="nil"/>
              <w:bottom w:val="single" w:sz="4" w:space="0" w:color="632523"/>
              <w:right w:val="single" w:sz="4" w:space="0" w:color="632523"/>
            </w:tcBorders>
            <w:shd w:val="clear" w:color="000000" w:fill="F2DCDB"/>
            <w:noWrap/>
            <w:vAlign w:val="bottom"/>
            <w:hideMark/>
          </w:tcPr>
          <w:p w:rsidR="004A70DB" w:rsidRPr="00933EB2" w:rsidRDefault="004A70DB" w:rsidP="004A70DB">
            <w:pPr>
              <w:suppressAutoHyphens w:val="0"/>
              <w:rPr>
                <w:rFonts w:ascii="Tahoma" w:hAnsi="Tahoma" w:cs="Tahoma"/>
                <w:sz w:val="18"/>
                <w:szCs w:val="18"/>
                <w:lang w:eastAsia="es-ES"/>
              </w:rPr>
            </w:pPr>
            <w:r w:rsidRPr="00933EB2">
              <w:rPr>
                <w:rFonts w:ascii="Tahoma" w:hAnsi="Tahoma" w:cs="Tahoma"/>
                <w:sz w:val="18"/>
                <w:szCs w:val="18"/>
                <w:lang w:eastAsia="es-ES"/>
              </w:rPr>
              <w:t> </w:t>
            </w:r>
          </w:p>
        </w:tc>
        <w:tc>
          <w:tcPr>
            <w:tcW w:w="2250" w:type="dxa"/>
            <w:tcBorders>
              <w:top w:val="nil"/>
              <w:left w:val="nil"/>
              <w:bottom w:val="single" w:sz="4" w:space="0" w:color="632523"/>
              <w:right w:val="single" w:sz="4" w:space="0" w:color="632523"/>
            </w:tcBorders>
            <w:shd w:val="clear" w:color="000000" w:fill="F2DCDB"/>
            <w:noWrap/>
            <w:vAlign w:val="bottom"/>
            <w:hideMark/>
          </w:tcPr>
          <w:p w:rsidR="004A70DB" w:rsidRPr="00933EB2" w:rsidRDefault="004A70DB" w:rsidP="004A70DB">
            <w:pPr>
              <w:suppressAutoHyphens w:val="0"/>
              <w:jc w:val="right"/>
              <w:rPr>
                <w:rFonts w:ascii="Tahoma" w:hAnsi="Tahoma" w:cs="Tahoma"/>
                <w:sz w:val="18"/>
                <w:szCs w:val="18"/>
                <w:lang w:eastAsia="es-ES"/>
              </w:rPr>
            </w:pPr>
            <w:r w:rsidRPr="00933EB2">
              <w:rPr>
                <w:rFonts w:ascii="Tahoma" w:hAnsi="Tahoma" w:cs="Tahoma"/>
                <w:sz w:val="18"/>
                <w:szCs w:val="18"/>
                <w:lang w:eastAsia="es-ES"/>
              </w:rPr>
              <w:t>-1.633.501</w:t>
            </w:r>
          </w:p>
        </w:tc>
        <w:tc>
          <w:tcPr>
            <w:tcW w:w="1697" w:type="dxa"/>
            <w:tcBorders>
              <w:top w:val="nil"/>
              <w:left w:val="nil"/>
              <w:bottom w:val="single" w:sz="4" w:space="0" w:color="632523"/>
              <w:right w:val="single" w:sz="4" w:space="0" w:color="632523"/>
            </w:tcBorders>
            <w:shd w:val="clear" w:color="000000" w:fill="F2DCDB"/>
            <w:noWrap/>
            <w:vAlign w:val="bottom"/>
            <w:hideMark/>
          </w:tcPr>
          <w:p w:rsidR="004A70DB" w:rsidRPr="00933EB2" w:rsidRDefault="004A70DB" w:rsidP="004A70DB">
            <w:pPr>
              <w:suppressAutoHyphens w:val="0"/>
              <w:rPr>
                <w:rFonts w:ascii="Tahoma" w:hAnsi="Tahoma" w:cs="Tahoma"/>
                <w:sz w:val="18"/>
                <w:szCs w:val="18"/>
                <w:lang w:eastAsia="es-ES"/>
              </w:rPr>
            </w:pPr>
            <w:r w:rsidRPr="00933EB2">
              <w:rPr>
                <w:rFonts w:ascii="Tahoma" w:hAnsi="Tahoma" w:cs="Tahoma"/>
                <w:sz w:val="18"/>
                <w:szCs w:val="18"/>
                <w:lang w:eastAsia="es-ES"/>
              </w:rPr>
              <w:t> </w:t>
            </w:r>
          </w:p>
        </w:tc>
        <w:tc>
          <w:tcPr>
            <w:tcW w:w="1343" w:type="dxa"/>
            <w:tcBorders>
              <w:top w:val="nil"/>
              <w:left w:val="nil"/>
              <w:bottom w:val="single" w:sz="4" w:space="0" w:color="632523"/>
              <w:right w:val="single" w:sz="4" w:space="0" w:color="632523"/>
            </w:tcBorders>
            <w:shd w:val="clear" w:color="000000" w:fill="F2DCDB"/>
            <w:noWrap/>
            <w:vAlign w:val="bottom"/>
            <w:hideMark/>
          </w:tcPr>
          <w:p w:rsidR="004A70DB" w:rsidRPr="00933EB2" w:rsidRDefault="004A70DB" w:rsidP="004A70DB">
            <w:pPr>
              <w:suppressAutoHyphens w:val="0"/>
              <w:rPr>
                <w:rFonts w:ascii="Tahoma" w:hAnsi="Tahoma" w:cs="Tahoma"/>
                <w:sz w:val="18"/>
                <w:szCs w:val="18"/>
                <w:lang w:eastAsia="es-ES"/>
              </w:rPr>
            </w:pPr>
            <w:r w:rsidRPr="00933EB2">
              <w:rPr>
                <w:rFonts w:ascii="Tahoma" w:hAnsi="Tahoma" w:cs="Tahoma"/>
                <w:sz w:val="18"/>
                <w:szCs w:val="18"/>
                <w:lang w:eastAsia="es-ES"/>
              </w:rPr>
              <w:t> </w:t>
            </w:r>
          </w:p>
        </w:tc>
        <w:tc>
          <w:tcPr>
            <w:tcW w:w="1200" w:type="dxa"/>
            <w:tcBorders>
              <w:top w:val="nil"/>
              <w:left w:val="nil"/>
              <w:bottom w:val="single" w:sz="4" w:space="0" w:color="632523"/>
              <w:right w:val="single" w:sz="4" w:space="0" w:color="632523"/>
            </w:tcBorders>
            <w:shd w:val="clear" w:color="000000" w:fill="F2DCDB"/>
            <w:noWrap/>
            <w:vAlign w:val="bottom"/>
            <w:hideMark/>
          </w:tcPr>
          <w:p w:rsidR="004A70DB" w:rsidRPr="00933EB2" w:rsidRDefault="004A70DB" w:rsidP="004A70DB">
            <w:pPr>
              <w:suppressAutoHyphens w:val="0"/>
              <w:jc w:val="right"/>
              <w:rPr>
                <w:rFonts w:ascii="Tahoma" w:hAnsi="Tahoma" w:cs="Tahoma"/>
                <w:sz w:val="18"/>
                <w:szCs w:val="18"/>
                <w:lang w:eastAsia="es-ES"/>
              </w:rPr>
            </w:pPr>
            <w:r w:rsidRPr="00933EB2">
              <w:rPr>
                <w:rFonts w:ascii="Tahoma" w:hAnsi="Tahoma" w:cs="Tahoma"/>
                <w:sz w:val="18"/>
                <w:szCs w:val="18"/>
                <w:lang w:eastAsia="es-ES"/>
              </w:rPr>
              <w:t>20.777.217</w:t>
            </w:r>
          </w:p>
        </w:tc>
        <w:tc>
          <w:tcPr>
            <w:tcW w:w="892" w:type="dxa"/>
            <w:tcBorders>
              <w:top w:val="nil"/>
              <w:left w:val="nil"/>
              <w:bottom w:val="single" w:sz="8" w:space="0" w:color="auto"/>
              <w:right w:val="single" w:sz="8" w:space="0" w:color="auto"/>
            </w:tcBorders>
            <w:shd w:val="clear" w:color="000000" w:fill="963634"/>
            <w:noWrap/>
            <w:vAlign w:val="bottom"/>
            <w:hideMark/>
          </w:tcPr>
          <w:p w:rsidR="004A70DB" w:rsidRPr="00933EB2" w:rsidRDefault="004A70DB" w:rsidP="004A70DB">
            <w:pPr>
              <w:suppressAutoHyphens w:val="0"/>
              <w:jc w:val="right"/>
              <w:rPr>
                <w:rFonts w:ascii="Tahoma" w:hAnsi="Tahoma" w:cs="Tahoma"/>
                <w:b/>
                <w:bCs/>
                <w:color w:val="FFFFFF"/>
                <w:sz w:val="18"/>
                <w:szCs w:val="18"/>
                <w:lang w:eastAsia="es-ES"/>
              </w:rPr>
            </w:pPr>
            <w:r w:rsidRPr="00933EB2">
              <w:rPr>
                <w:rFonts w:ascii="Tahoma" w:hAnsi="Tahoma" w:cs="Tahoma"/>
                <w:b/>
                <w:bCs/>
                <w:color w:val="FFFFFF"/>
                <w:sz w:val="18"/>
                <w:szCs w:val="18"/>
                <w:lang w:eastAsia="es-ES"/>
              </w:rPr>
              <w:t>34,88%</w:t>
            </w:r>
          </w:p>
        </w:tc>
      </w:tr>
      <w:tr w:rsidR="004A70DB" w:rsidRPr="00933EB2" w:rsidTr="00933EB2">
        <w:trPr>
          <w:trHeight w:val="186"/>
          <w:jc w:val="right"/>
        </w:trPr>
        <w:tc>
          <w:tcPr>
            <w:tcW w:w="2474" w:type="dxa"/>
            <w:tcBorders>
              <w:top w:val="nil"/>
              <w:left w:val="double" w:sz="6" w:space="0" w:color="632523"/>
              <w:bottom w:val="single" w:sz="4" w:space="0" w:color="632523"/>
              <w:right w:val="nil"/>
            </w:tcBorders>
            <w:shd w:val="clear" w:color="000000" w:fill="DA9694"/>
            <w:noWrap/>
            <w:vAlign w:val="bottom"/>
            <w:hideMark/>
          </w:tcPr>
          <w:p w:rsidR="004A70DB" w:rsidRPr="00933EB2" w:rsidRDefault="004A70DB" w:rsidP="004A70DB">
            <w:pPr>
              <w:suppressAutoHyphens w:val="0"/>
              <w:rPr>
                <w:rFonts w:ascii="Tahoma" w:hAnsi="Tahoma" w:cs="Tahoma"/>
                <w:b/>
                <w:bCs/>
                <w:sz w:val="18"/>
                <w:szCs w:val="18"/>
                <w:lang w:eastAsia="es-ES"/>
              </w:rPr>
            </w:pPr>
            <w:r w:rsidRPr="00933EB2">
              <w:rPr>
                <w:rFonts w:ascii="Tahoma" w:hAnsi="Tahoma" w:cs="Tahoma"/>
                <w:b/>
                <w:bCs/>
                <w:sz w:val="18"/>
                <w:szCs w:val="18"/>
                <w:lang w:eastAsia="es-ES"/>
              </w:rPr>
              <w:t>ADMINISTRACION</w:t>
            </w:r>
          </w:p>
        </w:tc>
        <w:tc>
          <w:tcPr>
            <w:tcW w:w="1464" w:type="dxa"/>
            <w:tcBorders>
              <w:top w:val="nil"/>
              <w:left w:val="single" w:sz="4" w:space="0" w:color="632523"/>
              <w:bottom w:val="single" w:sz="4" w:space="0" w:color="632523"/>
              <w:right w:val="double" w:sz="6" w:space="0" w:color="632523"/>
            </w:tcBorders>
            <w:shd w:val="clear" w:color="000000" w:fill="DA9694"/>
            <w:noWrap/>
            <w:vAlign w:val="bottom"/>
            <w:hideMark/>
          </w:tcPr>
          <w:p w:rsidR="004A70DB" w:rsidRPr="00933EB2" w:rsidRDefault="004A70DB" w:rsidP="004A70DB">
            <w:pPr>
              <w:suppressAutoHyphens w:val="0"/>
              <w:jc w:val="right"/>
              <w:rPr>
                <w:rFonts w:ascii="Tahoma" w:hAnsi="Tahoma" w:cs="Tahoma"/>
                <w:sz w:val="18"/>
                <w:szCs w:val="18"/>
                <w:lang w:eastAsia="es-ES"/>
              </w:rPr>
            </w:pPr>
            <w:r w:rsidRPr="00933EB2">
              <w:rPr>
                <w:rFonts w:ascii="Tahoma" w:hAnsi="Tahoma" w:cs="Tahoma"/>
                <w:sz w:val="18"/>
                <w:szCs w:val="18"/>
                <w:lang w:eastAsia="es-ES"/>
              </w:rPr>
              <w:t>213.663</w:t>
            </w:r>
          </w:p>
        </w:tc>
        <w:tc>
          <w:tcPr>
            <w:tcW w:w="1730" w:type="dxa"/>
            <w:tcBorders>
              <w:top w:val="nil"/>
              <w:left w:val="nil"/>
              <w:bottom w:val="single" w:sz="4" w:space="0" w:color="632523"/>
              <w:right w:val="single" w:sz="4" w:space="0" w:color="632523"/>
            </w:tcBorders>
            <w:shd w:val="clear" w:color="000000" w:fill="DA9694"/>
            <w:noWrap/>
            <w:vAlign w:val="bottom"/>
            <w:hideMark/>
          </w:tcPr>
          <w:p w:rsidR="004A70DB" w:rsidRPr="00933EB2" w:rsidRDefault="004A70DB" w:rsidP="004A70DB">
            <w:pPr>
              <w:suppressAutoHyphens w:val="0"/>
              <w:rPr>
                <w:rFonts w:ascii="Tahoma" w:hAnsi="Tahoma" w:cs="Tahoma"/>
                <w:sz w:val="18"/>
                <w:szCs w:val="18"/>
                <w:lang w:eastAsia="es-ES"/>
              </w:rPr>
            </w:pPr>
            <w:r w:rsidRPr="00933EB2">
              <w:rPr>
                <w:rFonts w:ascii="Tahoma" w:hAnsi="Tahoma" w:cs="Tahoma"/>
                <w:sz w:val="18"/>
                <w:szCs w:val="18"/>
                <w:lang w:eastAsia="es-ES"/>
              </w:rPr>
              <w:t> </w:t>
            </w:r>
          </w:p>
        </w:tc>
        <w:tc>
          <w:tcPr>
            <w:tcW w:w="2250" w:type="dxa"/>
            <w:tcBorders>
              <w:top w:val="nil"/>
              <w:left w:val="nil"/>
              <w:bottom w:val="single" w:sz="4" w:space="0" w:color="632523"/>
              <w:right w:val="single" w:sz="4" w:space="0" w:color="632523"/>
            </w:tcBorders>
            <w:shd w:val="clear" w:color="000000" w:fill="DA9694"/>
            <w:noWrap/>
            <w:vAlign w:val="bottom"/>
            <w:hideMark/>
          </w:tcPr>
          <w:p w:rsidR="004A70DB" w:rsidRPr="00933EB2" w:rsidRDefault="004A70DB" w:rsidP="004A70DB">
            <w:pPr>
              <w:suppressAutoHyphens w:val="0"/>
              <w:rPr>
                <w:rFonts w:ascii="Tahoma" w:hAnsi="Tahoma" w:cs="Tahoma"/>
                <w:sz w:val="18"/>
                <w:szCs w:val="18"/>
                <w:lang w:eastAsia="es-ES"/>
              </w:rPr>
            </w:pPr>
            <w:r w:rsidRPr="00933EB2">
              <w:rPr>
                <w:rFonts w:ascii="Tahoma" w:hAnsi="Tahoma" w:cs="Tahoma"/>
                <w:sz w:val="18"/>
                <w:szCs w:val="18"/>
                <w:lang w:eastAsia="es-ES"/>
              </w:rPr>
              <w:t> </w:t>
            </w:r>
          </w:p>
        </w:tc>
        <w:tc>
          <w:tcPr>
            <w:tcW w:w="1697" w:type="dxa"/>
            <w:tcBorders>
              <w:top w:val="nil"/>
              <w:left w:val="nil"/>
              <w:bottom w:val="single" w:sz="4" w:space="0" w:color="632523"/>
              <w:right w:val="single" w:sz="4" w:space="0" w:color="632523"/>
            </w:tcBorders>
            <w:shd w:val="clear" w:color="000000" w:fill="DA9694"/>
            <w:noWrap/>
            <w:vAlign w:val="bottom"/>
            <w:hideMark/>
          </w:tcPr>
          <w:p w:rsidR="004A70DB" w:rsidRPr="00933EB2" w:rsidRDefault="004A70DB" w:rsidP="004A70DB">
            <w:pPr>
              <w:suppressAutoHyphens w:val="0"/>
              <w:jc w:val="right"/>
              <w:rPr>
                <w:rFonts w:ascii="Tahoma" w:hAnsi="Tahoma" w:cs="Tahoma"/>
                <w:sz w:val="18"/>
                <w:szCs w:val="18"/>
                <w:lang w:eastAsia="es-ES"/>
              </w:rPr>
            </w:pPr>
            <w:r w:rsidRPr="00933EB2">
              <w:rPr>
                <w:rFonts w:ascii="Tahoma" w:hAnsi="Tahoma" w:cs="Tahoma"/>
                <w:sz w:val="18"/>
                <w:szCs w:val="18"/>
                <w:lang w:eastAsia="es-ES"/>
              </w:rPr>
              <w:t>-213.663</w:t>
            </w:r>
          </w:p>
        </w:tc>
        <w:tc>
          <w:tcPr>
            <w:tcW w:w="1343" w:type="dxa"/>
            <w:tcBorders>
              <w:top w:val="nil"/>
              <w:left w:val="nil"/>
              <w:bottom w:val="single" w:sz="4" w:space="0" w:color="632523"/>
              <w:right w:val="single" w:sz="4" w:space="0" w:color="632523"/>
            </w:tcBorders>
            <w:shd w:val="clear" w:color="000000" w:fill="DA9694"/>
            <w:noWrap/>
            <w:vAlign w:val="bottom"/>
            <w:hideMark/>
          </w:tcPr>
          <w:p w:rsidR="004A70DB" w:rsidRPr="00933EB2" w:rsidRDefault="004A70DB" w:rsidP="004A70DB">
            <w:pPr>
              <w:suppressAutoHyphens w:val="0"/>
              <w:rPr>
                <w:rFonts w:ascii="Tahoma" w:hAnsi="Tahoma" w:cs="Tahoma"/>
                <w:sz w:val="18"/>
                <w:szCs w:val="18"/>
                <w:lang w:eastAsia="es-ES"/>
              </w:rPr>
            </w:pPr>
            <w:r w:rsidRPr="00933EB2">
              <w:rPr>
                <w:rFonts w:ascii="Tahoma" w:hAnsi="Tahoma" w:cs="Tahoma"/>
                <w:sz w:val="18"/>
                <w:szCs w:val="18"/>
                <w:lang w:eastAsia="es-ES"/>
              </w:rPr>
              <w:t> </w:t>
            </w:r>
          </w:p>
        </w:tc>
        <w:tc>
          <w:tcPr>
            <w:tcW w:w="1200" w:type="dxa"/>
            <w:tcBorders>
              <w:top w:val="nil"/>
              <w:left w:val="nil"/>
              <w:bottom w:val="single" w:sz="4" w:space="0" w:color="632523"/>
              <w:right w:val="single" w:sz="4" w:space="0" w:color="632523"/>
            </w:tcBorders>
            <w:shd w:val="clear" w:color="000000" w:fill="DA9694"/>
            <w:noWrap/>
            <w:vAlign w:val="bottom"/>
            <w:hideMark/>
          </w:tcPr>
          <w:p w:rsidR="004A70DB" w:rsidRPr="00933EB2" w:rsidRDefault="004A70DB" w:rsidP="004A70DB">
            <w:pPr>
              <w:suppressAutoHyphens w:val="0"/>
              <w:jc w:val="right"/>
              <w:rPr>
                <w:rFonts w:ascii="Tahoma" w:hAnsi="Tahoma" w:cs="Tahoma"/>
                <w:sz w:val="18"/>
                <w:szCs w:val="18"/>
                <w:lang w:eastAsia="es-ES"/>
              </w:rPr>
            </w:pPr>
            <w:r w:rsidRPr="00933EB2">
              <w:rPr>
                <w:rFonts w:ascii="Tahoma" w:hAnsi="Tahoma" w:cs="Tahoma"/>
                <w:sz w:val="18"/>
                <w:szCs w:val="18"/>
                <w:lang w:eastAsia="es-ES"/>
              </w:rPr>
              <w:t>0</w:t>
            </w:r>
          </w:p>
        </w:tc>
        <w:tc>
          <w:tcPr>
            <w:tcW w:w="892" w:type="dxa"/>
            <w:tcBorders>
              <w:top w:val="nil"/>
              <w:left w:val="nil"/>
              <w:bottom w:val="nil"/>
              <w:right w:val="nil"/>
            </w:tcBorders>
            <w:shd w:val="clear" w:color="auto" w:fill="auto"/>
            <w:noWrap/>
            <w:vAlign w:val="bottom"/>
            <w:hideMark/>
          </w:tcPr>
          <w:p w:rsidR="004A70DB" w:rsidRPr="00933EB2" w:rsidRDefault="004A70DB" w:rsidP="004A70DB">
            <w:pPr>
              <w:suppressAutoHyphens w:val="0"/>
              <w:rPr>
                <w:rFonts w:ascii="Tahoma" w:hAnsi="Tahoma" w:cs="Tahoma"/>
                <w:sz w:val="18"/>
                <w:szCs w:val="18"/>
                <w:lang w:eastAsia="es-ES"/>
              </w:rPr>
            </w:pPr>
          </w:p>
        </w:tc>
      </w:tr>
      <w:tr w:rsidR="004A70DB" w:rsidRPr="00933EB2" w:rsidTr="00933EB2">
        <w:trPr>
          <w:trHeight w:val="195"/>
          <w:jc w:val="right"/>
        </w:trPr>
        <w:tc>
          <w:tcPr>
            <w:tcW w:w="2474" w:type="dxa"/>
            <w:tcBorders>
              <w:top w:val="nil"/>
              <w:left w:val="double" w:sz="6" w:space="0" w:color="632523"/>
              <w:bottom w:val="double" w:sz="6" w:space="0" w:color="632523"/>
              <w:right w:val="nil"/>
            </w:tcBorders>
            <w:shd w:val="clear" w:color="000000" w:fill="963634"/>
            <w:noWrap/>
            <w:vAlign w:val="bottom"/>
            <w:hideMark/>
          </w:tcPr>
          <w:p w:rsidR="004A70DB" w:rsidRPr="00933EB2" w:rsidRDefault="004A70DB" w:rsidP="004A70DB">
            <w:pPr>
              <w:suppressAutoHyphens w:val="0"/>
              <w:rPr>
                <w:rFonts w:ascii="Tahoma" w:hAnsi="Tahoma" w:cs="Tahoma"/>
                <w:b/>
                <w:bCs/>
                <w:color w:val="FFFFFF"/>
                <w:sz w:val="18"/>
                <w:szCs w:val="18"/>
                <w:lang w:eastAsia="es-ES"/>
              </w:rPr>
            </w:pPr>
            <w:r w:rsidRPr="00933EB2">
              <w:rPr>
                <w:rFonts w:ascii="Tahoma" w:hAnsi="Tahoma" w:cs="Tahoma"/>
                <w:b/>
                <w:bCs/>
                <w:color w:val="FFFFFF"/>
                <w:sz w:val="18"/>
                <w:szCs w:val="18"/>
                <w:lang w:eastAsia="es-ES"/>
              </w:rPr>
              <w:t>TOTAL GASTOS</w:t>
            </w:r>
          </w:p>
        </w:tc>
        <w:tc>
          <w:tcPr>
            <w:tcW w:w="1464" w:type="dxa"/>
            <w:tcBorders>
              <w:top w:val="nil"/>
              <w:left w:val="single" w:sz="4" w:space="0" w:color="632523"/>
              <w:bottom w:val="double" w:sz="6" w:space="0" w:color="632523"/>
              <w:right w:val="double" w:sz="6" w:space="0" w:color="632523"/>
            </w:tcBorders>
            <w:shd w:val="clear" w:color="000000" w:fill="963634"/>
            <w:noWrap/>
            <w:vAlign w:val="bottom"/>
            <w:hideMark/>
          </w:tcPr>
          <w:p w:rsidR="004A70DB" w:rsidRPr="00933EB2" w:rsidRDefault="004A70DB" w:rsidP="004A70DB">
            <w:pPr>
              <w:suppressAutoHyphens w:val="0"/>
              <w:jc w:val="right"/>
              <w:rPr>
                <w:rFonts w:ascii="Tahoma" w:hAnsi="Tahoma" w:cs="Tahoma"/>
                <w:b/>
                <w:bCs/>
                <w:color w:val="FFFFFF"/>
                <w:sz w:val="18"/>
                <w:szCs w:val="18"/>
                <w:lang w:eastAsia="es-ES"/>
              </w:rPr>
            </w:pPr>
            <w:r w:rsidRPr="00933EB2">
              <w:rPr>
                <w:rFonts w:ascii="Tahoma" w:hAnsi="Tahoma" w:cs="Tahoma"/>
                <w:b/>
                <w:bCs/>
                <w:color w:val="FFFFFF"/>
                <w:sz w:val="18"/>
                <w:szCs w:val="18"/>
                <w:lang w:eastAsia="es-ES"/>
              </w:rPr>
              <w:t>85.652.371</w:t>
            </w:r>
          </w:p>
        </w:tc>
        <w:tc>
          <w:tcPr>
            <w:tcW w:w="1730" w:type="dxa"/>
            <w:tcBorders>
              <w:top w:val="nil"/>
              <w:left w:val="nil"/>
              <w:bottom w:val="single" w:sz="4" w:space="0" w:color="632523"/>
              <w:right w:val="single" w:sz="4" w:space="0" w:color="632523"/>
            </w:tcBorders>
            <w:shd w:val="clear" w:color="000000" w:fill="963634"/>
            <w:noWrap/>
            <w:vAlign w:val="bottom"/>
            <w:hideMark/>
          </w:tcPr>
          <w:p w:rsidR="004A70DB" w:rsidRPr="00933EB2" w:rsidRDefault="004A70DB" w:rsidP="004A70DB">
            <w:pPr>
              <w:suppressAutoHyphens w:val="0"/>
              <w:jc w:val="right"/>
              <w:rPr>
                <w:rFonts w:ascii="Tahoma" w:hAnsi="Tahoma" w:cs="Tahoma"/>
                <w:b/>
                <w:bCs/>
                <w:color w:val="FFFFFF"/>
                <w:sz w:val="18"/>
                <w:szCs w:val="18"/>
                <w:lang w:eastAsia="es-ES"/>
              </w:rPr>
            </w:pPr>
            <w:r w:rsidRPr="00933EB2">
              <w:rPr>
                <w:rFonts w:ascii="Tahoma" w:hAnsi="Tahoma" w:cs="Tahoma"/>
                <w:b/>
                <w:bCs/>
                <w:color w:val="FFFFFF"/>
                <w:sz w:val="18"/>
                <w:szCs w:val="18"/>
                <w:lang w:eastAsia="es-ES"/>
              </w:rPr>
              <w:t>-24.237.507</w:t>
            </w:r>
          </w:p>
        </w:tc>
        <w:tc>
          <w:tcPr>
            <w:tcW w:w="2250" w:type="dxa"/>
            <w:tcBorders>
              <w:top w:val="nil"/>
              <w:left w:val="double" w:sz="6" w:space="0" w:color="632523"/>
              <w:bottom w:val="single" w:sz="4" w:space="0" w:color="632523"/>
              <w:right w:val="single" w:sz="4" w:space="0" w:color="632523"/>
            </w:tcBorders>
            <w:shd w:val="clear" w:color="000000" w:fill="963634"/>
            <w:noWrap/>
            <w:vAlign w:val="bottom"/>
            <w:hideMark/>
          </w:tcPr>
          <w:p w:rsidR="004A70DB" w:rsidRPr="00933EB2" w:rsidRDefault="004A70DB" w:rsidP="004A70DB">
            <w:pPr>
              <w:suppressAutoHyphens w:val="0"/>
              <w:jc w:val="right"/>
              <w:rPr>
                <w:rFonts w:ascii="Tahoma" w:hAnsi="Tahoma" w:cs="Tahoma"/>
                <w:b/>
                <w:bCs/>
                <w:color w:val="FFFFFF"/>
                <w:sz w:val="18"/>
                <w:szCs w:val="18"/>
                <w:lang w:eastAsia="es-ES"/>
              </w:rPr>
            </w:pPr>
            <w:r w:rsidRPr="00933EB2">
              <w:rPr>
                <w:rFonts w:ascii="Tahoma" w:hAnsi="Tahoma" w:cs="Tahoma"/>
                <w:b/>
                <w:bCs/>
                <w:color w:val="FFFFFF"/>
                <w:sz w:val="18"/>
                <w:szCs w:val="18"/>
                <w:lang w:eastAsia="es-ES"/>
              </w:rPr>
              <w:t>-1.633.501</w:t>
            </w:r>
          </w:p>
        </w:tc>
        <w:tc>
          <w:tcPr>
            <w:tcW w:w="1697" w:type="dxa"/>
            <w:tcBorders>
              <w:top w:val="nil"/>
              <w:left w:val="double" w:sz="6" w:space="0" w:color="632523"/>
              <w:bottom w:val="single" w:sz="4" w:space="0" w:color="632523"/>
              <w:right w:val="single" w:sz="4" w:space="0" w:color="632523"/>
            </w:tcBorders>
            <w:shd w:val="clear" w:color="000000" w:fill="963634"/>
            <w:noWrap/>
            <w:vAlign w:val="bottom"/>
            <w:hideMark/>
          </w:tcPr>
          <w:p w:rsidR="004A70DB" w:rsidRPr="00933EB2" w:rsidRDefault="004A70DB" w:rsidP="004A70DB">
            <w:pPr>
              <w:suppressAutoHyphens w:val="0"/>
              <w:jc w:val="right"/>
              <w:rPr>
                <w:rFonts w:ascii="Tahoma" w:hAnsi="Tahoma" w:cs="Tahoma"/>
                <w:b/>
                <w:bCs/>
                <w:color w:val="FFFFFF"/>
                <w:sz w:val="18"/>
                <w:szCs w:val="18"/>
                <w:lang w:eastAsia="es-ES"/>
              </w:rPr>
            </w:pPr>
            <w:r w:rsidRPr="00933EB2">
              <w:rPr>
                <w:rFonts w:ascii="Tahoma" w:hAnsi="Tahoma" w:cs="Tahoma"/>
                <w:b/>
                <w:bCs/>
                <w:color w:val="FFFFFF"/>
                <w:sz w:val="18"/>
                <w:szCs w:val="18"/>
                <w:lang w:eastAsia="es-ES"/>
              </w:rPr>
              <w:t>-213.663</w:t>
            </w:r>
          </w:p>
        </w:tc>
        <w:tc>
          <w:tcPr>
            <w:tcW w:w="1343" w:type="dxa"/>
            <w:tcBorders>
              <w:top w:val="nil"/>
              <w:left w:val="double" w:sz="6" w:space="0" w:color="632523"/>
              <w:bottom w:val="single" w:sz="4" w:space="0" w:color="632523"/>
              <w:right w:val="single" w:sz="4" w:space="0" w:color="632523"/>
            </w:tcBorders>
            <w:shd w:val="clear" w:color="000000" w:fill="963634"/>
            <w:noWrap/>
            <w:vAlign w:val="bottom"/>
            <w:hideMark/>
          </w:tcPr>
          <w:p w:rsidR="004A70DB" w:rsidRPr="00933EB2" w:rsidRDefault="004A70DB" w:rsidP="004A70DB">
            <w:pPr>
              <w:suppressAutoHyphens w:val="0"/>
              <w:jc w:val="right"/>
              <w:rPr>
                <w:rFonts w:ascii="Tahoma" w:hAnsi="Tahoma" w:cs="Tahoma"/>
                <w:b/>
                <w:bCs/>
                <w:color w:val="FFFFFF"/>
                <w:sz w:val="18"/>
                <w:szCs w:val="18"/>
                <w:lang w:eastAsia="es-ES"/>
              </w:rPr>
            </w:pPr>
            <w:r w:rsidRPr="00933EB2">
              <w:rPr>
                <w:rFonts w:ascii="Tahoma" w:hAnsi="Tahoma" w:cs="Tahoma"/>
                <w:b/>
                <w:bCs/>
                <w:color w:val="FFFFFF"/>
                <w:sz w:val="18"/>
                <w:szCs w:val="18"/>
                <w:lang w:eastAsia="es-ES"/>
              </w:rPr>
              <w:t>0</w:t>
            </w:r>
          </w:p>
        </w:tc>
        <w:tc>
          <w:tcPr>
            <w:tcW w:w="1200" w:type="dxa"/>
            <w:tcBorders>
              <w:top w:val="nil"/>
              <w:left w:val="double" w:sz="6" w:space="0" w:color="632523"/>
              <w:bottom w:val="single" w:sz="4" w:space="0" w:color="632523"/>
              <w:right w:val="single" w:sz="4" w:space="0" w:color="632523"/>
            </w:tcBorders>
            <w:shd w:val="clear" w:color="000000" w:fill="963634"/>
            <w:noWrap/>
            <w:vAlign w:val="bottom"/>
            <w:hideMark/>
          </w:tcPr>
          <w:p w:rsidR="004A70DB" w:rsidRPr="00933EB2" w:rsidRDefault="004A70DB" w:rsidP="004A70DB">
            <w:pPr>
              <w:suppressAutoHyphens w:val="0"/>
              <w:jc w:val="right"/>
              <w:rPr>
                <w:rFonts w:ascii="Tahoma" w:hAnsi="Tahoma" w:cs="Tahoma"/>
                <w:b/>
                <w:bCs/>
                <w:color w:val="FFFFFF"/>
                <w:sz w:val="18"/>
                <w:szCs w:val="18"/>
                <w:lang w:eastAsia="es-ES"/>
              </w:rPr>
            </w:pPr>
            <w:r w:rsidRPr="00933EB2">
              <w:rPr>
                <w:rFonts w:ascii="Tahoma" w:hAnsi="Tahoma" w:cs="Tahoma"/>
                <w:b/>
                <w:bCs/>
                <w:color w:val="FFFFFF"/>
                <w:sz w:val="18"/>
                <w:szCs w:val="18"/>
                <w:lang w:eastAsia="es-ES"/>
              </w:rPr>
              <w:t>59.567.700</w:t>
            </w:r>
          </w:p>
        </w:tc>
        <w:tc>
          <w:tcPr>
            <w:tcW w:w="892" w:type="dxa"/>
            <w:tcBorders>
              <w:top w:val="nil"/>
              <w:left w:val="nil"/>
              <w:bottom w:val="nil"/>
              <w:right w:val="nil"/>
            </w:tcBorders>
            <w:shd w:val="clear" w:color="auto" w:fill="auto"/>
            <w:noWrap/>
            <w:vAlign w:val="bottom"/>
            <w:hideMark/>
          </w:tcPr>
          <w:p w:rsidR="004A70DB" w:rsidRPr="00933EB2" w:rsidRDefault="004A70DB" w:rsidP="004A70DB">
            <w:pPr>
              <w:suppressAutoHyphens w:val="0"/>
              <w:rPr>
                <w:rFonts w:ascii="Tahoma" w:hAnsi="Tahoma" w:cs="Tahoma"/>
                <w:sz w:val="18"/>
                <w:szCs w:val="18"/>
                <w:lang w:eastAsia="es-ES"/>
              </w:rPr>
            </w:pPr>
          </w:p>
        </w:tc>
      </w:tr>
      <w:tr w:rsidR="004A70DB" w:rsidRPr="00933EB2" w:rsidTr="00933EB2">
        <w:trPr>
          <w:trHeight w:val="195"/>
          <w:jc w:val="right"/>
        </w:trPr>
        <w:tc>
          <w:tcPr>
            <w:tcW w:w="2474" w:type="dxa"/>
            <w:tcBorders>
              <w:top w:val="nil"/>
              <w:left w:val="nil"/>
              <w:bottom w:val="nil"/>
              <w:right w:val="nil"/>
            </w:tcBorders>
            <w:shd w:val="clear" w:color="auto" w:fill="auto"/>
            <w:noWrap/>
            <w:vAlign w:val="bottom"/>
            <w:hideMark/>
          </w:tcPr>
          <w:p w:rsidR="004A70DB" w:rsidRPr="00933EB2" w:rsidRDefault="004A70DB" w:rsidP="004A70DB">
            <w:pPr>
              <w:suppressAutoHyphens w:val="0"/>
              <w:rPr>
                <w:rFonts w:ascii="Tahoma" w:hAnsi="Tahoma" w:cs="Tahoma"/>
                <w:b/>
                <w:bCs/>
                <w:sz w:val="18"/>
                <w:szCs w:val="18"/>
                <w:lang w:eastAsia="es-ES"/>
              </w:rPr>
            </w:pPr>
          </w:p>
        </w:tc>
        <w:tc>
          <w:tcPr>
            <w:tcW w:w="1464" w:type="dxa"/>
            <w:tcBorders>
              <w:top w:val="nil"/>
              <w:left w:val="nil"/>
              <w:bottom w:val="nil"/>
              <w:right w:val="nil"/>
            </w:tcBorders>
            <w:shd w:val="clear" w:color="auto" w:fill="auto"/>
            <w:noWrap/>
            <w:vAlign w:val="bottom"/>
            <w:hideMark/>
          </w:tcPr>
          <w:p w:rsidR="004A70DB" w:rsidRPr="00933EB2" w:rsidRDefault="004A70DB" w:rsidP="004A70DB">
            <w:pPr>
              <w:suppressAutoHyphens w:val="0"/>
              <w:jc w:val="center"/>
              <w:rPr>
                <w:rFonts w:ascii="Tahoma" w:hAnsi="Tahoma" w:cs="Tahoma"/>
                <w:b/>
                <w:bCs/>
                <w:sz w:val="18"/>
                <w:szCs w:val="18"/>
                <w:lang w:eastAsia="es-ES"/>
              </w:rPr>
            </w:pPr>
          </w:p>
        </w:tc>
        <w:tc>
          <w:tcPr>
            <w:tcW w:w="1730" w:type="dxa"/>
            <w:tcBorders>
              <w:top w:val="nil"/>
              <w:left w:val="nil"/>
              <w:bottom w:val="nil"/>
              <w:right w:val="nil"/>
            </w:tcBorders>
            <w:shd w:val="clear" w:color="auto" w:fill="auto"/>
            <w:noWrap/>
            <w:vAlign w:val="bottom"/>
            <w:hideMark/>
          </w:tcPr>
          <w:p w:rsidR="004A70DB" w:rsidRPr="00933EB2" w:rsidRDefault="004A70DB" w:rsidP="004A70DB">
            <w:pPr>
              <w:suppressAutoHyphens w:val="0"/>
              <w:jc w:val="center"/>
              <w:rPr>
                <w:rFonts w:ascii="Tahoma" w:hAnsi="Tahoma" w:cs="Tahoma"/>
                <w:b/>
                <w:bCs/>
                <w:sz w:val="18"/>
                <w:szCs w:val="18"/>
                <w:lang w:eastAsia="es-ES"/>
              </w:rPr>
            </w:pPr>
          </w:p>
        </w:tc>
        <w:tc>
          <w:tcPr>
            <w:tcW w:w="2250" w:type="dxa"/>
            <w:tcBorders>
              <w:top w:val="nil"/>
              <w:left w:val="nil"/>
              <w:bottom w:val="nil"/>
              <w:right w:val="nil"/>
            </w:tcBorders>
            <w:shd w:val="clear" w:color="auto" w:fill="auto"/>
            <w:noWrap/>
            <w:vAlign w:val="bottom"/>
            <w:hideMark/>
          </w:tcPr>
          <w:p w:rsidR="004A70DB" w:rsidRPr="00933EB2" w:rsidRDefault="004A70DB" w:rsidP="004A70DB">
            <w:pPr>
              <w:suppressAutoHyphens w:val="0"/>
              <w:jc w:val="center"/>
              <w:rPr>
                <w:rFonts w:ascii="Tahoma" w:hAnsi="Tahoma" w:cs="Tahoma"/>
                <w:b/>
                <w:bCs/>
                <w:sz w:val="18"/>
                <w:szCs w:val="18"/>
                <w:lang w:eastAsia="es-ES"/>
              </w:rPr>
            </w:pPr>
          </w:p>
        </w:tc>
        <w:tc>
          <w:tcPr>
            <w:tcW w:w="1697" w:type="dxa"/>
            <w:tcBorders>
              <w:top w:val="nil"/>
              <w:left w:val="nil"/>
              <w:bottom w:val="nil"/>
              <w:right w:val="nil"/>
            </w:tcBorders>
            <w:shd w:val="clear" w:color="auto" w:fill="auto"/>
            <w:noWrap/>
            <w:vAlign w:val="bottom"/>
            <w:hideMark/>
          </w:tcPr>
          <w:p w:rsidR="004A70DB" w:rsidRPr="00933EB2" w:rsidRDefault="004A70DB" w:rsidP="004A70DB">
            <w:pPr>
              <w:suppressAutoHyphens w:val="0"/>
              <w:jc w:val="center"/>
              <w:rPr>
                <w:rFonts w:ascii="Tahoma" w:hAnsi="Tahoma" w:cs="Tahoma"/>
                <w:b/>
                <w:bCs/>
                <w:sz w:val="18"/>
                <w:szCs w:val="18"/>
                <w:lang w:eastAsia="es-ES"/>
              </w:rPr>
            </w:pPr>
          </w:p>
        </w:tc>
        <w:tc>
          <w:tcPr>
            <w:tcW w:w="1343" w:type="dxa"/>
            <w:tcBorders>
              <w:top w:val="nil"/>
              <w:left w:val="nil"/>
              <w:bottom w:val="nil"/>
              <w:right w:val="nil"/>
            </w:tcBorders>
            <w:shd w:val="clear" w:color="auto" w:fill="auto"/>
            <w:noWrap/>
            <w:vAlign w:val="bottom"/>
            <w:hideMark/>
          </w:tcPr>
          <w:p w:rsidR="004A70DB" w:rsidRPr="00933EB2" w:rsidRDefault="004A70DB" w:rsidP="004A70DB">
            <w:pPr>
              <w:suppressAutoHyphens w:val="0"/>
              <w:jc w:val="center"/>
              <w:rPr>
                <w:rFonts w:ascii="Tahoma" w:hAnsi="Tahoma" w:cs="Tahoma"/>
                <w:b/>
                <w:bCs/>
                <w:sz w:val="18"/>
                <w:szCs w:val="18"/>
                <w:lang w:eastAsia="es-ES"/>
              </w:rPr>
            </w:pPr>
          </w:p>
        </w:tc>
        <w:tc>
          <w:tcPr>
            <w:tcW w:w="1200" w:type="dxa"/>
            <w:tcBorders>
              <w:top w:val="nil"/>
              <w:left w:val="nil"/>
              <w:bottom w:val="nil"/>
              <w:right w:val="nil"/>
            </w:tcBorders>
            <w:shd w:val="clear" w:color="auto" w:fill="auto"/>
            <w:noWrap/>
            <w:vAlign w:val="bottom"/>
            <w:hideMark/>
          </w:tcPr>
          <w:p w:rsidR="004A70DB" w:rsidRPr="00933EB2" w:rsidRDefault="004A70DB" w:rsidP="004A70DB">
            <w:pPr>
              <w:suppressAutoHyphens w:val="0"/>
              <w:jc w:val="center"/>
              <w:rPr>
                <w:rFonts w:ascii="Tahoma" w:hAnsi="Tahoma" w:cs="Tahoma"/>
                <w:b/>
                <w:bCs/>
                <w:sz w:val="18"/>
                <w:szCs w:val="18"/>
                <w:lang w:eastAsia="es-ES"/>
              </w:rPr>
            </w:pPr>
          </w:p>
        </w:tc>
        <w:tc>
          <w:tcPr>
            <w:tcW w:w="892" w:type="dxa"/>
            <w:tcBorders>
              <w:top w:val="nil"/>
              <w:left w:val="nil"/>
              <w:bottom w:val="nil"/>
              <w:right w:val="nil"/>
            </w:tcBorders>
            <w:shd w:val="clear" w:color="auto" w:fill="auto"/>
            <w:noWrap/>
            <w:vAlign w:val="bottom"/>
            <w:hideMark/>
          </w:tcPr>
          <w:p w:rsidR="004A70DB" w:rsidRPr="00933EB2" w:rsidRDefault="004A70DB" w:rsidP="004A70DB">
            <w:pPr>
              <w:suppressAutoHyphens w:val="0"/>
              <w:rPr>
                <w:rFonts w:ascii="Tahoma" w:hAnsi="Tahoma" w:cs="Tahoma"/>
                <w:sz w:val="18"/>
                <w:szCs w:val="18"/>
                <w:lang w:eastAsia="es-ES"/>
              </w:rPr>
            </w:pPr>
          </w:p>
        </w:tc>
      </w:tr>
      <w:tr w:rsidR="004A70DB" w:rsidRPr="00933EB2" w:rsidTr="00933EB2">
        <w:trPr>
          <w:trHeight w:val="186"/>
          <w:jc w:val="right"/>
        </w:trPr>
        <w:tc>
          <w:tcPr>
            <w:tcW w:w="12158" w:type="dxa"/>
            <w:gridSpan w:val="7"/>
            <w:tcBorders>
              <w:top w:val="single" w:sz="4" w:space="0" w:color="632523"/>
              <w:left w:val="single" w:sz="4" w:space="0" w:color="632523"/>
              <w:bottom w:val="single" w:sz="4" w:space="0" w:color="632523"/>
              <w:right w:val="single" w:sz="4" w:space="0" w:color="632523"/>
            </w:tcBorders>
            <w:shd w:val="clear" w:color="000000" w:fill="963634"/>
            <w:noWrap/>
            <w:vAlign w:val="bottom"/>
            <w:hideMark/>
          </w:tcPr>
          <w:p w:rsidR="004A70DB" w:rsidRPr="00933EB2" w:rsidRDefault="004A70DB" w:rsidP="004A70DB">
            <w:pPr>
              <w:suppressAutoHyphens w:val="0"/>
              <w:jc w:val="center"/>
              <w:rPr>
                <w:rFonts w:ascii="Tahoma" w:hAnsi="Tahoma" w:cs="Tahoma"/>
                <w:b/>
                <w:bCs/>
                <w:i/>
                <w:iCs/>
                <w:color w:val="FFFFFF"/>
                <w:sz w:val="18"/>
                <w:szCs w:val="18"/>
                <w:lang w:eastAsia="es-ES"/>
              </w:rPr>
            </w:pPr>
            <w:r w:rsidRPr="00933EB2">
              <w:rPr>
                <w:rFonts w:ascii="Tahoma" w:hAnsi="Tahoma" w:cs="Tahoma"/>
                <w:b/>
                <w:bCs/>
                <w:i/>
                <w:iCs/>
                <w:color w:val="FFFFFF"/>
                <w:sz w:val="18"/>
                <w:szCs w:val="18"/>
                <w:lang w:eastAsia="es-ES"/>
              </w:rPr>
              <w:t>CUMPLIMIENTO ACUERDO  DE LA NACION PRESUPUESTO 2018</w:t>
            </w:r>
          </w:p>
        </w:tc>
        <w:tc>
          <w:tcPr>
            <w:tcW w:w="892" w:type="dxa"/>
            <w:tcBorders>
              <w:top w:val="nil"/>
              <w:left w:val="nil"/>
              <w:bottom w:val="nil"/>
              <w:right w:val="nil"/>
            </w:tcBorders>
            <w:shd w:val="clear" w:color="auto" w:fill="auto"/>
            <w:noWrap/>
            <w:vAlign w:val="bottom"/>
            <w:hideMark/>
          </w:tcPr>
          <w:p w:rsidR="004A70DB" w:rsidRPr="00933EB2" w:rsidRDefault="004A70DB" w:rsidP="004A70DB">
            <w:pPr>
              <w:suppressAutoHyphens w:val="0"/>
              <w:rPr>
                <w:rFonts w:ascii="Tahoma" w:hAnsi="Tahoma" w:cs="Tahoma"/>
                <w:color w:val="000000"/>
                <w:sz w:val="18"/>
                <w:szCs w:val="18"/>
                <w:lang w:eastAsia="es-ES"/>
              </w:rPr>
            </w:pPr>
          </w:p>
        </w:tc>
      </w:tr>
      <w:tr w:rsidR="004A70DB" w:rsidRPr="00933EB2" w:rsidTr="00933EB2">
        <w:trPr>
          <w:trHeight w:val="186"/>
          <w:jc w:val="right"/>
        </w:trPr>
        <w:tc>
          <w:tcPr>
            <w:tcW w:w="2474" w:type="dxa"/>
            <w:tcBorders>
              <w:top w:val="nil"/>
              <w:left w:val="nil"/>
              <w:bottom w:val="nil"/>
              <w:right w:val="nil"/>
            </w:tcBorders>
            <w:shd w:val="clear" w:color="auto" w:fill="auto"/>
            <w:noWrap/>
            <w:vAlign w:val="bottom"/>
            <w:hideMark/>
          </w:tcPr>
          <w:p w:rsidR="004A70DB" w:rsidRPr="00933EB2" w:rsidRDefault="004A70DB" w:rsidP="004A70DB">
            <w:pPr>
              <w:suppressAutoHyphens w:val="0"/>
              <w:rPr>
                <w:rFonts w:ascii="Tahoma" w:hAnsi="Tahoma" w:cs="Tahoma"/>
                <w:color w:val="000000"/>
                <w:sz w:val="18"/>
                <w:szCs w:val="18"/>
                <w:lang w:eastAsia="es-ES"/>
              </w:rPr>
            </w:pPr>
          </w:p>
        </w:tc>
        <w:tc>
          <w:tcPr>
            <w:tcW w:w="1464" w:type="dxa"/>
            <w:tcBorders>
              <w:top w:val="nil"/>
              <w:left w:val="nil"/>
              <w:bottom w:val="nil"/>
              <w:right w:val="nil"/>
            </w:tcBorders>
            <w:shd w:val="clear" w:color="auto" w:fill="auto"/>
            <w:noWrap/>
            <w:vAlign w:val="bottom"/>
            <w:hideMark/>
          </w:tcPr>
          <w:p w:rsidR="004A70DB" w:rsidRPr="00933EB2" w:rsidRDefault="004A70DB" w:rsidP="004A70DB">
            <w:pPr>
              <w:suppressAutoHyphens w:val="0"/>
              <w:rPr>
                <w:rFonts w:ascii="Tahoma" w:hAnsi="Tahoma" w:cs="Tahoma"/>
                <w:color w:val="000000"/>
                <w:sz w:val="18"/>
                <w:szCs w:val="18"/>
                <w:lang w:eastAsia="es-ES"/>
              </w:rPr>
            </w:pPr>
          </w:p>
        </w:tc>
        <w:tc>
          <w:tcPr>
            <w:tcW w:w="1730" w:type="dxa"/>
            <w:tcBorders>
              <w:top w:val="nil"/>
              <w:left w:val="nil"/>
              <w:bottom w:val="nil"/>
              <w:right w:val="nil"/>
            </w:tcBorders>
            <w:shd w:val="clear" w:color="auto" w:fill="auto"/>
            <w:noWrap/>
            <w:vAlign w:val="bottom"/>
            <w:hideMark/>
          </w:tcPr>
          <w:p w:rsidR="004A70DB" w:rsidRPr="00933EB2" w:rsidRDefault="004A70DB" w:rsidP="004A70DB">
            <w:pPr>
              <w:suppressAutoHyphens w:val="0"/>
              <w:rPr>
                <w:rFonts w:ascii="Tahoma" w:hAnsi="Tahoma" w:cs="Tahoma"/>
                <w:color w:val="000000"/>
                <w:sz w:val="18"/>
                <w:szCs w:val="18"/>
                <w:lang w:eastAsia="es-ES"/>
              </w:rPr>
            </w:pPr>
          </w:p>
        </w:tc>
        <w:tc>
          <w:tcPr>
            <w:tcW w:w="2250" w:type="dxa"/>
            <w:tcBorders>
              <w:top w:val="nil"/>
              <w:left w:val="nil"/>
              <w:bottom w:val="nil"/>
              <w:right w:val="nil"/>
            </w:tcBorders>
            <w:shd w:val="clear" w:color="auto" w:fill="auto"/>
            <w:noWrap/>
            <w:vAlign w:val="bottom"/>
            <w:hideMark/>
          </w:tcPr>
          <w:p w:rsidR="004A70DB" w:rsidRPr="00933EB2" w:rsidRDefault="004A70DB" w:rsidP="004A70DB">
            <w:pPr>
              <w:suppressAutoHyphens w:val="0"/>
              <w:rPr>
                <w:rFonts w:ascii="Tahoma" w:hAnsi="Tahoma" w:cs="Tahoma"/>
                <w:color w:val="000000"/>
                <w:sz w:val="18"/>
                <w:szCs w:val="18"/>
                <w:lang w:eastAsia="es-ES"/>
              </w:rPr>
            </w:pPr>
          </w:p>
        </w:tc>
        <w:tc>
          <w:tcPr>
            <w:tcW w:w="1697" w:type="dxa"/>
            <w:tcBorders>
              <w:top w:val="nil"/>
              <w:left w:val="nil"/>
              <w:bottom w:val="nil"/>
              <w:right w:val="nil"/>
            </w:tcBorders>
            <w:shd w:val="clear" w:color="auto" w:fill="auto"/>
            <w:noWrap/>
            <w:vAlign w:val="bottom"/>
            <w:hideMark/>
          </w:tcPr>
          <w:p w:rsidR="004A70DB" w:rsidRPr="00933EB2" w:rsidRDefault="004A70DB" w:rsidP="004A70DB">
            <w:pPr>
              <w:suppressAutoHyphens w:val="0"/>
              <w:rPr>
                <w:rFonts w:ascii="Tahoma" w:hAnsi="Tahoma" w:cs="Tahoma"/>
                <w:color w:val="000000"/>
                <w:sz w:val="18"/>
                <w:szCs w:val="18"/>
                <w:lang w:eastAsia="es-ES"/>
              </w:rPr>
            </w:pPr>
          </w:p>
        </w:tc>
        <w:tc>
          <w:tcPr>
            <w:tcW w:w="1343" w:type="dxa"/>
            <w:tcBorders>
              <w:top w:val="nil"/>
              <w:left w:val="nil"/>
              <w:bottom w:val="nil"/>
              <w:right w:val="nil"/>
            </w:tcBorders>
            <w:shd w:val="clear" w:color="auto" w:fill="auto"/>
            <w:noWrap/>
            <w:vAlign w:val="bottom"/>
            <w:hideMark/>
          </w:tcPr>
          <w:p w:rsidR="004A70DB" w:rsidRPr="00933EB2" w:rsidRDefault="004A70DB" w:rsidP="004A70DB">
            <w:pPr>
              <w:suppressAutoHyphens w:val="0"/>
              <w:rPr>
                <w:rFonts w:ascii="Tahoma" w:hAnsi="Tahoma" w:cs="Tahoma"/>
                <w:color w:val="000000"/>
                <w:sz w:val="18"/>
                <w:szCs w:val="18"/>
                <w:lang w:eastAsia="es-ES"/>
              </w:rPr>
            </w:pPr>
          </w:p>
        </w:tc>
        <w:tc>
          <w:tcPr>
            <w:tcW w:w="1200" w:type="dxa"/>
            <w:tcBorders>
              <w:top w:val="nil"/>
              <w:left w:val="nil"/>
              <w:bottom w:val="nil"/>
              <w:right w:val="nil"/>
            </w:tcBorders>
            <w:shd w:val="clear" w:color="auto" w:fill="auto"/>
            <w:noWrap/>
            <w:vAlign w:val="bottom"/>
            <w:hideMark/>
          </w:tcPr>
          <w:p w:rsidR="004A70DB" w:rsidRPr="00933EB2" w:rsidRDefault="004A70DB" w:rsidP="004A70DB">
            <w:pPr>
              <w:suppressAutoHyphens w:val="0"/>
              <w:rPr>
                <w:rFonts w:ascii="Tahoma" w:hAnsi="Tahoma" w:cs="Tahoma"/>
                <w:color w:val="000000"/>
                <w:sz w:val="18"/>
                <w:szCs w:val="18"/>
                <w:lang w:eastAsia="es-ES"/>
              </w:rPr>
            </w:pPr>
          </w:p>
        </w:tc>
        <w:tc>
          <w:tcPr>
            <w:tcW w:w="892" w:type="dxa"/>
            <w:tcBorders>
              <w:top w:val="nil"/>
              <w:left w:val="nil"/>
              <w:bottom w:val="nil"/>
              <w:right w:val="nil"/>
            </w:tcBorders>
            <w:shd w:val="clear" w:color="auto" w:fill="auto"/>
            <w:noWrap/>
            <w:vAlign w:val="bottom"/>
            <w:hideMark/>
          </w:tcPr>
          <w:p w:rsidR="004A70DB" w:rsidRPr="00933EB2" w:rsidRDefault="004A70DB" w:rsidP="004A70DB">
            <w:pPr>
              <w:suppressAutoHyphens w:val="0"/>
              <w:rPr>
                <w:rFonts w:ascii="Tahoma" w:hAnsi="Tahoma" w:cs="Tahoma"/>
                <w:color w:val="000000"/>
                <w:sz w:val="18"/>
                <w:szCs w:val="18"/>
                <w:lang w:eastAsia="es-ES"/>
              </w:rPr>
            </w:pPr>
          </w:p>
        </w:tc>
      </w:tr>
      <w:tr w:rsidR="004A70DB" w:rsidRPr="00933EB2" w:rsidTr="00933EB2">
        <w:trPr>
          <w:trHeight w:val="186"/>
          <w:jc w:val="right"/>
        </w:trPr>
        <w:tc>
          <w:tcPr>
            <w:tcW w:w="2474" w:type="dxa"/>
            <w:tcBorders>
              <w:top w:val="single" w:sz="4" w:space="0" w:color="632523"/>
              <w:left w:val="single" w:sz="4" w:space="0" w:color="632523"/>
              <w:bottom w:val="single" w:sz="4" w:space="0" w:color="632523"/>
              <w:right w:val="single" w:sz="4" w:space="0" w:color="632523"/>
            </w:tcBorders>
            <w:shd w:val="clear" w:color="000000" w:fill="963634"/>
            <w:noWrap/>
            <w:vAlign w:val="bottom"/>
            <w:hideMark/>
          </w:tcPr>
          <w:p w:rsidR="004A70DB" w:rsidRPr="00933EB2" w:rsidRDefault="004A70DB" w:rsidP="004A70DB">
            <w:pPr>
              <w:suppressAutoHyphens w:val="0"/>
              <w:rPr>
                <w:rFonts w:ascii="Tahoma" w:hAnsi="Tahoma" w:cs="Tahoma"/>
                <w:b/>
                <w:bCs/>
                <w:color w:val="FFFFFF"/>
                <w:sz w:val="18"/>
                <w:szCs w:val="18"/>
                <w:lang w:eastAsia="es-ES"/>
              </w:rPr>
            </w:pPr>
            <w:r w:rsidRPr="00933EB2">
              <w:rPr>
                <w:rFonts w:ascii="Tahoma" w:hAnsi="Tahoma" w:cs="Tahoma"/>
                <w:b/>
                <w:bCs/>
                <w:color w:val="FFFFFF"/>
                <w:sz w:val="18"/>
                <w:szCs w:val="18"/>
                <w:lang w:eastAsia="es-ES"/>
              </w:rPr>
              <w:t>INGRESOS</w:t>
            </w:r>
          </w:p>
        </w:tc>
        <w:tc>
          <w:tcPr>
            <w:tcW w:w="1464" w:type="dxa"/>
            <w:tcBorders>
              <w:top w:val="single" w:sz="4" w:space="0" w:color="632523"/>
              <w:left w:val="nil"/>
              <w:bottom w:val="single" w:sz="4" w:space="0" w:color="632523"/>
              <w:right w:val="single" w:sz="4" w:space="0" w:color="632523"/>
            </w:tcBorders>
            <w:shd w:val="clear" w:color="000000" w:fill="963634"/>
            <w:noWrap/>
            <w:vAlign w:val="bottom"/>
            <w:hideMark/>
          </w:tcPr>
          <w:p w:rsidR="004A70DB" w:rsidRPr="00933EB2" w:rsidRDefault="004A70DB" w:rsidP="004A70DB">
            <w:pPr>
              <w:suppressAutoHyphens w:val="0"/>
              <w:jc w:val="center"/>
              <w:rPr>
                <w:rFonts w:ascii="Tahoma" w:hAnsi="Tahoma" w:cs="Tahoma"/>
                <w:b/>
                <w:bCs/>
                <w:color w:val="FFFFFF"/>
                <w:sz w:val="18"/>
                <w:szCs w:val="18"/>
                <w:lang w:eastAsia="es-ES"/>
              </w:rPr>
            </w:pPr>
            <w:r w:rsidRPr="00933EB2">
              <w:rPr>
                <w:rFonts w:ascii="Tahoma" w:hAnsi="Tahoma" w:cs="Tahoma"/>
                <w:b/>
                <w:bCs/>
                <w:color w:val="FFFFFF"/>
                <w:sz w:val="18"/>
                <w:szCs w:val="18"/>
                <w:lang w:eastAsia="es-ES"/>
              </w:rPr>
              <w:t>PA 2018</w:t>
            </w:r>
          </w:p>
        </w:tc>
        <w:tc>
          <w:tcPr>
            <w:tcW w:w="1730" w:type="dxa"/>
            <w:tcBorders>
              <w:top w:val="single" w:sz="4" w:space="0" w:color="632523"/>
              <w:left w:val="nil"/>
              <w:bottom w:val="single" w:sz="4" w:space="0" w:color="632523"/>
              <w:right w:val="single" w:sz="4" w:space="0" w:color="632523"/>
            </w:tcBorders>
            <w:shd w:val="clear" w:color="000000" w:fill="963634"/>
            <w:noWrap/>
            <w:vAlign w:val="bottom"/>
            <w:hideMark/>
          </w:tcPr>
          <w:p w:rsidR="004A70DB" w:rsidRPr="00933EB2" w:rsidRDefault="004A70DB" w:rsidP="004A70DB">
            <w:pPr>
              <w:suppressAutoHyphens w:val="0"/>
              <w:jc w:val="center"/>
              <w:rPr>
                <w:rFonts w:ascii="Tahoma" w:hAnsi="Tahoma" w:cs="Tahoma"/>
                <w:b/>
                <w:bCs/>
                <w:color w:val="FFFFFF"/>
                <w:sz w:val="18"/>
                <w:szCs w:val="18"/>
                <w:lang w:eastAsia="es-ES"/>
              </w:rPr>
            </w:pPr>
            <w:r w:rsidRPr="00933EB2">
              <w:rPr>
                <w:rFonts w:ascii="Tahoma" w:hAnsi="Tahoma" w:cs="Tahoma"/>
                <w:b/>
                <w:bCs/>
                <w:color w:val="FFFFFF"/>
                <w:sz w:val="18"/>
                <w:szCs w:val="18"/>
                <w:lang w:eastAsia="es-ES"/>
              </w:rPr>
              <w:t>Imputación Empleo</w:t>
            </w:r>
          </w:p>
        </w:tc>
        <w:tc>
          <w:tcPr>
            <w:tcW w:w="2250" w:type="dxa"/>
            <w:tcBorders>
              <w:top w:val="single" w:sz="4" w:space="0" w:color="632523"/>
              <w:left w:val="nil"/>
              <w:bottom w:val="single" w:sz="4" w:space="0" w:color="632523"/>
              <w:right w:val="single" w:sz="4" w:space="0" w:color="632523"/>
            </w:tcBorders>
            <w:shd w:val="clear" w:color="000000" w:fill="963634"/>
            <w:noWrap/>
            <w:vAlign w:val="bottom"/>
            <w:hideMark/>
          </w:tcPr>
          <w:p w:rsidR="004A70DB" w:rsidRPr="00933EB2" w:rsidRDefault="004A70DB" w:rsidP="004A70DB">
            <w:pPr>
              <w:suppressAutoHyphens w:val="0"/>
              <w:jc w:val="center"/>
              <w:rPr>
                <w:rFonts w:ascii="Tahoma" w:hAnsi="Tahoma" w:cs="Tahoma"/>
                <w:b/>
                <w:bCs/>
                <w:color w:val="FFFFFF"/>
                <w:sz w:val="18"/>
                <w:szCs w:val="18"/>
                <w:lang w:eastAsia="es-ES"/>
              </w:rPr>
            </w:pPr>
            <w:r w:rsidRPr="00933EB2">
              <w:rPr>
                <w:rFonts w:ascii="Tahoma" w:hAnsi="Tahoma" w:cs="Tahoma"/>
                <w:b/>
                <w:bCs/>
                <w:color w:val="FFFFFF"/>
                <w:sz w:val="18"/>
                <w:szCs w:val="18"/>
                <w:lang w:eastAsia="es-ES"/>
              </w:rPr>
              <w:t>Imputación Accesibilidad</w:t>
            </w:r>
          </w:p>
        </w:tc>
        <w:tc>
          <w:tcPr>
            <w:tcW w:w="1697" w:type="dxa"/>
            <w:tcBorders>
              <w:top w:val="single" w:sz="4" w:space="0" w:color="632523"/>
              <w:left w:val="nil"/>
              <w:bottom w:val="single" w:sz="4" w:space="0" w:color="632523"/>
              <w:right w:val="single" w:sz="4" w:space="0" w:color="632523"/>
            </w:tcBorders>
            <w:shd w:val="clear" w:color="000000" w:fill="963634"/>
            <w:noWrap/>
            <w:vAlign w:val="bottom"/>
            <w:hideMark/>
          </w:tcPr>
          <w:p w:rsidR="004A70DB" w:rsidRPr="00933EB2" w:rsidRDefault="004A70DB" w:rsidP="004A70DB">
            <w:pPr>
              <w:suppressAutoHyphens w:val="0"/>
              <w:jc w:val="center"/>
              <w:rPr>
                <w:rFonts w:ascii="Tahoma" w:hAnsi="Tahoma" w:cs="Tahoma"/>
                <w:b/>
                <w:bCs/>
                <w:color w:val="FFFFFF"/>
                <w:sz w:val="18"/>
                <w:szCs w:val="18"/>
                <w:lang w:eastAsia="es-ES"/>
              </w:rPr>
            </w:pPr>
            <w:r w:rsidRPr="00933EB2">
              <w:rPr>
                <w:rFonts w:ascii="Tahoma" w:hAnsi="Tahoma" w:cs="Tahoma"/>
                <w:b/>
                <w:bCs/>
                <w:color w:val="FFFFFF"/>
                <w:sz w:val="18"/>
                <w:szCs w:val="18"/>
                <w:lang w:eastAsia="es-ES"/>
              </w:rPr>
              <w:t>Imputación Admón</w:t>
            </w:r>
          </w:p>
        </w:tc>
        <w:tc>
          <w:tcPr>
            <w:tcW w:w="1343" w:type="dxa"/>
            <w:tcBorders>
              <w:top w:val="single" w:sz="4" w:space="0" w:color="632523"/>
              <w:left w:val="nil"/>
              <w:bottom w:val="single" w:sz="4" w:space="0" w:color="632523"/>
              <w:right w:val="single" w:sz="4" w:space="0" w:color="632523"/>
            </w:tcBorders>
            <w:shd w:val="clear" w:color="000000" w:fill="963634"/>
            <w:noWrap/>
            <w:vAlign w:val="bottom"/>
            <w:hideMark/>
          </w:tcPr>
          <w:p w:rsidR="004A70DB" w:rsidRPr="00933EB2" w:rsidRDefault="004A70DB" w:rsidP="004A70DB">
            <w:pPr>
              <w:suppressAutoHyphens w:val="0"/>
              <w:jc w:val="center"/>
              <w:rPr>
                <w:rFonts w:ascii="Tahoma" w:hAnsi="Tahoma" w:cs="Tahoma"/>
                <w:b/>
                <w:bCs/>
                <w:color w:val="FFFFFF"/>
                <w:sz w:val="18"/>
                <w:szCs w:val="18"/>
                <w:lang w:eastAsia="es-ES"/>
              </w:rPr>
            </w:pPr>
            <w:r w:rsidRPr="00933EB2">
              <w:rPr>
                <w:rFonts w:ascii="Tahoma" w:hAnsi="Tahoma" w:cs="Tahoma"/>
                <w:b/>
                <w:bCs/>
                <w:color w:val="FFFFFF"/>
                <w:sz w:val="18"/>
                <w:szCs w:val="18"/>
                <w:lang w:eastAsia="es-ES"/>
              </w:rPr>
              <w:t>Otros Ingresos</w:t>
            </w:r>
          </w:p>
        </w:tc>
        <w:tc>
          <w:tcPr>
            <w:tcW w:w="1200" w:type="dxa"/>
            <w:tcBorders>
              <w:top w:val="single" w:sz="4" w:space="0" w:color="632523"/>
              <w:left w:val="nil"/>
              <w:bottom w:val="single" w:sz="4" w:space="0" w:color="632523"/>
              <w:right w:val="single" w:sz="4" w:space="0" w:color="632523"/>
            </w:tcBorders>
            <w:shd w:val="clear" w:color="000000" w:fill="963634"/>
            <w:noWrap/>
            <w:vAlign w:val="bottom"/>
            <w:hideMark/>
          </w:tcPr>
          <w:p w:rsidR="004A70DB" w:rsidRPr="00933EB2" w:rsidRDefault="004A70DB" w:rsidP="004A70DB">
            <w:pPr>
              <w:suppressAutoHyphens w:val="0"/>
              <w:jc w:val="center"/>
              <w:rPr>
                <w:rFonts w:ascii="Tahoma" w:hAnsi="Tahoma" w:cs="Tahoma"/>
                <w:b/>
                <w:bCs/>
                <w:color w:val="FFFFFF"/>
                <w:sz w:val="18"/>
                <w:szCs w:val="18"/>
                <w:lang w:eastAsia="es-ES"/>
              </w:rPr>
            </w:pPr>
            <w:r w:rsidRPr="00933EB2">
              <w:rPr>
                <w:rFonts w:ascii="Tahoma" w:hAnsi="Tahoma" w:cs="Tahoma"/>
                <w:b/>
                <w:bCs/>
                <w:color w:val="FFFFFF"/>
                <w:sz w:val="18"/>
                <w:szCs w:val="18"/>
                <w:lang w:eastAsia="es-ES"/>
              </w:rPr>
              <w:t>TOTAL</w:t>
            </w:r>
          </w:p>
        </w:tc>
        <w:tc>
          <w:tcPr>
            <w:tcW w:w="892" w:type="dxa"/>
            <w:tcBorders>
              <w:top w:val="nil"/>
              <w:left w:val="nil"/>
              <w:bottom w:val="nil"/>
              <w:right w:val="nil"/>
            </w:tcBorders>
            <w:shd w:val="clear" w:color="auto" w:fill="auto"/>
            <w:noWrap/>
            <w:vAlign w:val="bottom"/>
            <w:hideMark/>
          </w:tcPr>
          <w:p w:rsidR="004A70DB" w:rsidRPr="00933EB2" w:rsidRDefault="004A70DB" w:rsidP="004A70DB">
            <w:pPr>
              <w:suppressAutoHyphens w:val="0"/>
              <w:rPr>
                <w:rFonts w:ascii="Tahoma" w:hAnsi="Tahoma" w:cs="Tahoma"/>
                <w:color w:val="000000"/>
                <w:sz w:val="18"/>
                <w:szCs w:val="18"/>
                <w:lang w:eastAsia="es-ES"/>
              </w:rPr>
            </w:pPr>
          </w:p>
        </w:tc>
      </w:tr>
      <w:tr w:rsidR="004A70DB" w:rsidRPr="00933EB2" w:rsidTr="00933EB2">
        <w:trPr>
          <w:trHeight w:val="186"/>
          <w:jc w:val="right"/>
        </w:trPr>
        <w:tc>
          <w:tcPr>
            <w:tcW w:w="2474" w:type="dxa"/>
            <w:tcBorders>
              <w:top w:val="nil"/>
              <w:left w:val="single" w:sz="4" w:space="0" w:color="632523"/>
              <w:bottom w:val="single" w:sz="4" w:space="0" w:color="632523"/>
              <w:right w:val="single" w:sz="4" w:space="0" w:color="632523"/>
            </w:tcBorders>
            <w:shd w:val="clear" w:color="auto" w:fill="auto"/>
            <w:noWrap/>
            <w:vAlign w:val="bottom"/>
            <w:hideMark/>
          </w:tcPr>
          <w:p w:rsidR="004A70DB" w:rsidRPr="00933EB2" w:rsidRDefault="004A70DB" w:rsidP="004A70DB">
            <w:pPr>
              <w:suppressAutoHyphens w:val="0"/>
              <w:rPr>
                <w:rFonts w:ascii="Tahoma" w:hAnsi="Tahoma" w:cs="Tahoma"/>
                <w:sz w:val="18"/>
                <w:szCs w:val="18"/>
                <w:lang w:eastAsia="es-ES"/>
              </w:rPr>
            </w:pPr>
            <w:r w:rsidRPr="00933EB2">
              <w:rPr>
                <w:rFonts w:ascii="Tahoma" w:hAnsi="Tahoma" w:cs="Tahoma"/>
                <w:sz w:val="18"/>
                <w:szCs w:val="18"/>
                <w:lang w:eastAsia="es-ES"/>
              </w:rPr>
              <w:t>Ingresos de ONCE</w:t>
            </w:r>
          </w:p>
        </w:tc>
        <w:tc>
          <w:tcPr>
            <w:tcW w:w="1464"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4A70DB">
            <w:pPr>
              <w:suppressAutoHyphens w:val="0"/>
              <w:jc w:val="right"/>
              <w:rPr>
                <w:rFonts w:ascii="Tahoma" w:hAnsi="Tahoma" w:cs="Tahoma"/>
                <w:sz w:val="18"/>
                <w:szCs w:val="18"/>
                <w:lang w:eastAsia="es-ES"/>
              </w:rPr>
            </w:pPr>
            <w:r w:rsidRPr="00933EB2">
              <w:rPr>
                <w:rFonts w:ascii="Tahoma" w:hAnsi="Tahoma" w:cs="Tahoma"/>
                <w:sz w:val="18"/>
                <w:szCs w:val="18"/>
                <w:lang w:eastAsia="es-ES"/>
              </w:rPr>
              <w:t>59.610.000</w:t>
            </w:r>
          </w:p>
        </w:tc>
        <w:tc>
          <w:tcPr>
            <w:tcW w:w="1730"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4A70DB">
            <w:pPr>
              <w:suppressAutoHyphens w:val="0"/>
              <w:rPr>
                <w:rFonts w:ascii="Tahoma" w:hAnsi="Tahoma" w:cs="Tahoma"/>
                <w:sz w:val="18"/>
                <w:szCs w:val="18"/>
                <w:lang w:eastAsia="es-ES"/>
              </w:rPr>
            </w:pPr>
            <w:r w:rsidRPr="00933EB2">
              <w:rPr>
                <w:rFonts w:ascii="Tahoma" w:hAnsi="Tahoma" w:cs="Tahoma"/>
                <w:sz w:val="18"/>
                <w:szCs w:val="18"/>
                <w:lang w:eastAsia="es-ES"/>
              </w:rPr>
              <w:t> </w:t>
            </w:r>
          </w:p>
        </w:tc>
        <w:tc>
          <w:tcPr>
            <w:tcW w:w="2250"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4A70DB">
            <w:pPr>
              <w:suppressAutoHyphens w:val="0"/>
              <w:rPr>
                <w:rFonts w:ascii="Tahoma" w:hAnsi="Tahoma" w:cs="Tahoma"/>
                <w:sz w:val="18"/>
                <w:szCs w:val="18"/>
                <w:lang w:eastAsia="es-ES"/>
              </w:rPr>
            </w:pPr>
            <w:r w:rsidRPr="00933EB2">
              <w:rPr>
                <w:rFonts w:ascii="Tahoma" w:hAnsi="Tahoma" w:cs="Tahoma"/>
                <w:sz w:val="18"/>
                <w:szCs w:val="18"/>
                <w:lang w:eastAsia="es-ES"/>
              </w:rPr>
              <w:t> </w:t>
            </w:r>
          </w:p>
        </w:tc>
        <w:tc>
          <w:tcPr>
            <w:tcW w:w="1697"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4A70DB">
            <w:pPr>
              <w:suppressAutoHyphens w:val="0"/>
              <w:rPr>
                <w:rFonts w:ascii="Tahoma" w:hAnsi="Tahoma" w:cs="Tahoma"/>
                <w:sz w:val="18"/>
                <w:szCs w:val="18"/>
                <w:lang w:eastAsia="es-ES"/>
              </w:rPr>
            </w:pPr>
            <w:r w:rsidRPr="00933EB2">
              <w:rPr>
                <w:rFonts w:ascii="Tahoma" w:hAnsi="Tahoma" w:cs="Tahoma"/>
                <w:sz w:val="18"/>
                <w:szCs w:val="18"/>
                <w:lang w:eastAsia="es-ES"/>
              </w:rPr>
              <w:t> </w:t>
            </w:r>
          </w:p>
        </w:tc>
        <w:tc>
          <w:tcPr>
            <w:tcW w:w="1343"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4A70DB">
            <w:pPr>
              <w:suppressAutoHyphens w:val="0"/>
              <w:rPr>
                <w:rFonts w:ascii="Tahoma" w:hAnsi="Tahoma" w:cs="Tahoma"/>
                <w:sz w:val="18"/>
                <w:szCs w:val="18"/>
                <w:lang w:eastAsia="es-ES"/>
              </w:rPr>
            </w:pPr>
            <w:r w:rsidRPr="00933EB2">
              <w:rPr>
                <w:rFonts w:ascii="Tahoma" w:hAnsi="Tahoma" w:cs="Tahoma"/>
                <w:sz w:val="18"/>
                <w:szCs w:val="18"/>
                <w:lang w:eastAsia="es-ES"/>
              </w:rPr>
              <w:t> </w:t>
            </w:r>
          </w:p>
        </w:tc>
        <w:tc>
          <w:tcPr>
            <w:tcW w:w="1200"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4A70DB">
            <w:pPr>
              <w:suppressAutoHyphens w:val="0"/>
              <w:jc w:val="right"/>
              <w:rPr>
                <w:rFonts w:ascii="Tahoma" w:hAnsi="Tahoma" w:cs="Tahoma"/>
                <w:sz w:val="18"/>
                <w:szCs w:val="18"/>
                <w:lang w:eastAsia="es-ES"/>
              </w:rPr>
            </w:pPr>
            <w:r w:rsidRPr="00933EB2">
              <w:rPr>
                <w:rFonts w:ascii="Tahoma" w:hAnsi="Tahoma" w:cs="Tahoma"/>
                <w:sz w:val="18"/>
                <w:szCs w:val="18"/>
                <w:lang w:eastAsia="es-ES"/>
              </w:rPr>
              <w:t>59.610.000</w:t>
            </w:r>
          </w:p>
        </w:tc>
        <w:tc>
          <w:tcPr>
            <w:tcW w:w="892" w:type="dxa"/>
            <w:tcBorders>
              <w:top w:val="nil"/>
              <w:left w:val="nil"/>
              <w:bottom w:val="nil"/>
              <w:right w:val="nil"/>
            </w:tcBorders>
            <w:shd w:val="clear" w:color="auto" w:fill="auto"/>
            <w:noWrap/>
            <w:vAlign w:val="bottom"/>
            <w:hideMark/>
          </w:tcPr>
          <w:p w:rsidR="004A70DB" w:rsidRPr="00933EB2" w:rsidRDefault="004A70DB" w:rsidP="004A70DB">
            <w:pPr>
              <w:suppressAutoHyphens w:val="0"/>
              <w:rPr>
                <w:rFonts w:ascii="Tahoma" w:hAnsi="Tahoma" w:cs="Tahoma"/>
                <w:color w:val="000000"/>
                <w:sz w:val="18"/>
                <w:szCs w:val="18"/>
                <w:lang w:eastAsia="es-ES"/>
              </w:rPr>
            </w:pPr>
          </w:p>
        </w:tc>
      </w:tr>
      <w:tr w:rsidR="004A70DB" w:rsidRPr="00933EB2" w:rsidTr="00933EB2">
        <w:trPr>
          <w:trHeight w:val="186"/>
          <w:jc w:val="right"/>
        </w:trPr>
        <w:tc>
          <w:tcPr>
            <w:tcW w:w="2474" w:type="dxa"/>
            <w:tcBorders>
              <w:top w:val="nil"/>
              <w:left w:val="single" w:sz="4" w:space="0" w:color="632523"/>
              <w:bottom w:val="single" w:sz="4" w:space="0" w:color="632523"/>
              <w:right w:val="single" w:sz="4" w:space="0" w:color="632523"/>
            </w:tcBorders>
            <w:shd w:val="clear" w:color="auto" w:fill="auto"/>
            <w:noWrap/>
            <w:vAlign w:val="bottom"/>
            <w:hideMark/>
          </w:tcPr>
          <w:p w:rsidR="004A70DB" w:rsidRPr="00933EB2" w:rsidRDefault="004A70DB" w:rsidP="004A70DB">
            <w:pPr>
              <w:suppressAutoHyphens w:val="0"/>
              <w:rPr>
                <w:rFonts w:ascii="Tahoma" w:hAnsi="Tahoma" w:cs="Tahoma"/>
                <w:sz w:val="18"/>
                <w:szCs w:val="18"/>
                <w:lang w:eastAsia="es-ES"/>
              </w:rPr>
            </w:pPr>
            <w:r w:rsidRPr="00933EB2">
              <w:rPr>
                <w:rFonts w:ascii="Tahoma" w:hAnsi="Tahoma" w:cs="Tahoma"/>
                <w:sz w:val="18"/>
                <w:szCs w:val="18"/>
                <w:lang w:eastAsia="es-ES"/>
              </w:rPr>
              <w:t>Subvenciones FSE</w:t>
            </w:r>
          </w:p>
        </w:tc>
        <w:tc>
          <w:tcPr>
            <w:tcW w:w="1464"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4A70DB">
            <w:pPr>
              <w:suppressAutoHyphens w:val="0"/>
              <w:jc w:val="right"/>
              <w:rPr>
                <w:rFonts w:ascii="Tahoma" w:hAnsi="Tahoma" w:cs="Tahoma"/>
                <w:sz w:val="18"/>
                <w:szCs w:val="18"/>
                <w:lang w:eastAsia="es-ES"/>
              </w:rPr>
            </w:pPr>
            <w:r w:rsidRPr="00933EB2">
              <w:rPr>
                <w:rFonts w:ascii="Tahoma" w:hAnsi="Tahoma" w:cs="Tahoma"/>
                <w:sz w:val="18"/>
                <w:szCs w:val="18"/>
                <w:lang w:eastAsia="es-ES"/>
              </w:rPr>
              <w:t>32.581.806</w:t>
            </w:r>
          </w:p>
        </w:tc>
        <w:tc>
          <w:tcPr>
            <w:tcW w:w="1730"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4A70DB">
            <w:pPr>
              <w:suppressAutoHyphens w:val="0"/>
              <w:jc w:val="right"/>
              <w:rPr>
                <w:rFonts w:ascii="Tahoma" w:hAnsi="Tahoma" w:cs="Tahoma"/>
                <w:sz w:val="18"/>
                <w:szCs w:val="18"/>
                <w:lang w:eastAsia="es-ES"/>
              </w:rPr>
            </w:pPr>
            <w:r w:rsidRPr="00933EB2">
              <w:rPr>
                <w:rFonts w:ascii="Tahoma" w:hAnsi="Tahoma" w:cs="Tahoma"/>
                <w:sz w:val="18"/>
                <w:szCs w:val="18"/>
                <w:lang w:eastAsia="es-ES"/>
              </w:rPr>
              <w:t>-32.581.806</w:t>
            </w:r>
          </w:p>
        </w:tc>
        <w:tc>
          <w:tcPr>
            <w:tcW w:w="2250"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4A70DB">
            <w:pPr>
              <w:suppressAutoHyphens w:val="0"/>
              <w:rPr>
                <w:rFonts w:ascii="Tahoma" w:hAnsi="Tahoma" w:cs="Tahoma"/>
                <w:sz w:val="18"/>
                <w:szCs w:val="18"/>
                <w:lang w:eastAsia="es-ES"/>
              </w:rPr>
            </w:pPr>
            <w:r w:rsidRPr="00933EB2">
              <w:rPr>
                <w:rFonts w:ascii="Tahoma" w:hAnsi="Tahoma" w:cs="Tahoma"/>
                <w:sz w:val="18"/>
                <w:szCs w:val="18"/>
                <w:lang w:eastAsia="es-ES"/>
              </w:rPr>
              <w:t> </w:t>
            </w:r>
          </w:p>
        </w:tc>
        <w:tc>
          <w:tcPr>
            <w:tcW w:w="1697"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4A70DB">
            <w:pPr>
              <w:suppressAutoHyphens w:val="0"/>
              <w:rPr>
                <w:rFonts w:ascii="Tahoma" w:hAnsi="Tahoma" w:cs="Tahoma"/>
                <w:sz w:val="18"/>
                <w:szCs w:val="18"/>
                <w:lang w:eastAsia="es-ES"/>
              </w:rPr>
            </w:pPr>
            <w:r w:rsidRPr="00933EB2">
              <w:rPr>
                <w:rFonts w:ascii="Tahoma" w:hAnsi="Tahoma" w:cs="Tahoma"/>
                <w:sz w:val="18"/>
                <w:szCs w:val="18"/>
                <w:lang w:eastAsia="es-ES"/>
              </w:rPr>
              <w:t> </w:t>
            </w:r>
          </w:p>
        </w:tc>
        <w:tc>
          <w:tcPr>
            <w:tcW w:w="1343"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4A70DB">
            <w:pPr>
              <w:suppressAutoHyphens w:val="0"/>
              <w:rPr>
                <w:rFonts w:ascii="Tahoma" w:hAnsi="Tahoma" w:cs="Tahoma"/>
                <w:sz w:val="18"/>
                <w:szCs w:val="18"/>
                <w:lang w:eastAsia="es-ES"/>
              </w:rPr>
            </w:pPr>
            <w:r w:rsidRPr="00933EB2">
              <w:rPr>
                <w:rFonts w:ascii="Tahoma" w:hAnsi="Tahoma" w:cs="Tahoma"/>
                <w:sz w:val="18"/>
                <w:szCs w:val="18"/>
                <w:lang w:eastAsia="es-ES"/>
              </w:rPr>
              <w:t> </w:t>
            </w:r>
          </w:p>
        </w:tc>
        <w:tc>
          <w:tcPr>
            <w:tcW w:w="1200"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4A70DB">
            <w:pPr>
              <w:suppressAutoHyphens w:val="0"/>
              <w:jc w:val="right"/>
              <w:rPr>
                <w:rFonts w:ascii="Tahoma" w:hAnsi="Tahoma" w:cs="Tahoma"/>
                <w:sz w:val="18"/>
                <w:szCs w:val="18"/>
                <w:lang w:eastAsia="es-ES"/>
              </w:rPr>
            </w:pPr>
            <w:r w:rsidRPr="00933EB2">
              <w:rPr>
                <w:rFonts w:ascii="Tahoma" w:hAnsi="Tahoma" w:cs="Tahoma"/>
                <w:sz w:val="18"/>
                <w:szCs w:val="18"/>
                <w:lang w:eastAsia="es-ES"/>
              </w:rPr>
              <w:t>0</w:t>
            </w:r>
          </w:p>
        </w:tc>
        <w:tc>
          <w:tcPr>
            <w:tcW w:w="892" w:type="dxa"/>
            <w:tcBorders>
              <w:top w:val="nil"/>
              <w:left w:val="nil"/>
              <w:bottom w:val="nil"/>
              <w:right w:val="nil"/>
            </w:tcBorders>
            <w:shd w:val="clear" w:color="auto" w:fill="auto"/>
            <w:noWrap/>
            <w:vAlign w:val="bottom"/>
            <w:hideMark/>
          </w:tcPr>
          <w:p w:rsidR="004A70DB" w:rsidRPr="00933EB2" w:rsidRDefault="004A70DB" w:rsidP="004A70DB">
            <w:pPr>
              <w:suppressAutoHyphens w:val="0"/>
              <w:rPr>
                <w:rFonts w:ascii="Tahoma" w:hAnsi="Tahoma" w:cs="Tahoma"/>
                <w:color w:val="000000"/>
                <w:sz w:val="18"/>
                <w:szCs w:val="18"/>
                <w:lang w:eastAsia="es-ES"/>
              </w:rPr>
            </w:pPr>
          </w:p>
        </w:tc>
      </w:tr>
      <w:tr w:rsidR="004A70DB" w:rsidRPr="00933EB2" w:rsidTr="00933EB2">
        <w:trPr>
          <w:trHeight w:val="186"/>
          <w:jc w:val="right"/>
        </w:trPr>
        <w:tc>
          <w:tcPr>
            <w:tcW w:w="2474" w:type="dxa"/>
            <w:tcBorders>
              <w:top w:val="nil"/>
              <w:left w:val="single" w:sz="4" w:space="0" w:color="632523"/>
              <w:bottom w:val="single" w:sz="4" w:space="0" w:color="632523"/>
              <w:right w:val="single" w:sz="4" w:space="0" w:color="632523"/>
            </w:tcBorders>
            <w:shd w:val="clear" w:color="auto" w:fill="auto"/>
            <w:noWrap/>
            <w:vAlign w:val="bottom"/>
            <w:hideMark/>
          </w:tcPr>
          <w:p w:rsidR="004A70DB" w:rsidRPr="00933EB2" w:rsidRDefault="004A70DB" w:rsidP="004A70DB">
            <w:pPr>
              <w:suppressAutoHyphens w:val="0"/>
              <w:rPr>
                <w:rFonts w:ascii="Tahoma" w:hAnsi="Tahoma" w:cs="Tahoma"/>
                <w:sz w:val="18"/>
                <w:szCs w:val="18"/>
                <w:lang w:eastAsia="es-ES"/>
              </w:rPr>
            </w:pPr>
            <w:r w:rsidRPr="00933EB2">
              <w:rPr>
                <w:rFonts w:ascii="Tahoma" w:hAnsi="Tahoma" w:cs="Tahoma"/>
                <w:sz w:val="18"/>
                <w:szCs w:val="18"/>
                <w:lang w:eastAsia="es-ES"/>
              </w:rPr>
              <w:t>Subvenciones MEDALT</w:t>
            </w:r>
          </w:p>
        </w:tc>
        <w:tc>
          <w:tcPr>
            <w:tcW w:w="1464"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4A70DB">
            <w:pPr>
              <w:suppressAutoHyphens w:val="0"/>
              <w:jc w:val="right"/>
              <w:rPr>
                <w:rFonts w:ascii="Tahoma" w:hAnsi="Tahoma" w:cs="Tahoma"/>
                <w:sz w:val="18"/>
                <w:szCs w:val="18"/>
                <w:lang w:eastAsia="es-ES"/>
              </w:rPr>
            </w:pPr>
            <w:r w:rsidRPr="00933EB2">
              <w:rPr>
                <w:rFonts w:ascii="Tahoma" w:hAnsi="Tahoma" w:cs="Tahoma"/>
                <w:sz w:val="18"/>
                <w:szCs w:val="18"/>
                <w:lang w:eastAsia="es-ES"/>
              </w:rPr>
              <w:t>1.100.000</w:t>
            </w:r>
          </w:p>
        </w:tc>
        <w:tc>
          <w:tcPr>
            <w:tcW w:w="1730"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4A70DB">
            <w:pPr>
              <w:suppressAutoHyphens w:val="0"/>
              <w:jc w:val="right"/>
              <w:rPr>
                <w:rFonts w:ascii="Tahoma" w:hAnsi="Tahoma" w:cs="Tahoma"/>
                <w:sz w:val="18"/>
                <w:szCs w:val="18"/>
                <w:lang w:eastAsia="es-ES"/>
              </w:rPr>
            </w:pPr>
            <w:r w:rsidRPr="00933EB2">
              <w:rPr>
                <w:rFonts w:ascii="Tahoma" w:hAnsi="Tahoma" w:cs="Tahoma"/>
                <w:sz w:val="18"/>
                <w:szCs w:val="18"/>
                <w:lang w:eastAsia="es-ES"/>
              </w:rPr>
              <w:t>-1.100.000</w:t>
            </w:r>
          </w:p>
        </w:tc>
        <w:tc>
          <w:tcPr>
            <w:tcW w:w="2250"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4A70DB">
            <w:pPr>
              <w:suppressAutoHyphens w:val="0"/>
              <w:rPr>
                <w:rFonts w:ascii="Tahoma" w:hAnsi="Tahoma" w:cs="Tahoma"/>
                <w:sz w:val="18"/>
                <w:szCs w:val="18"/>
                <w:lang w:eastAsia="es-ES"/>
              </w:rPr>
            </w:pPr>
            <w:r w:rsidRPr="00933EB2">
              <w:rPr>
                <w:rFonts w:ascii="Tahoma" w:hAnsi="Tahoma" w:cs="Tahoma"/>
                <w:sz w:val="18"/>
                <w:szCs w:val="18"/>
                <w:lang w:eastAsia="es-ES"/>
              </w:rPr>
              <w:t> </w:t>
            </w:r>
          </w:p>
        </w:tc>
        <w:tc>
          <w:tcPr>
            <w:tcW w:w="1697"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4A70DB">
            <w:pPr>
              <w:suppressAutoHyphens w:val="0"/>
              <w:rPr>
                <w:rFonts w:ascii="Tahoma" w:hAnsi="Tahoma" w:cs="Tahoma"/>
                <w:sz w:val="18"/>
                <w:szCs w:val="18"/>
                <w:lang w:eastAsia="es-ES"/>
              </w:rPr>
            </w:pPr>
            <w:r w:rsidRPr="00933EB2">
              <w:rPr>
                <w:rFonts w:ascii="Tahoma" w:hAnsi="Tahoma" w:cs="Tahoma"/>
                <w:sz w:val="18"/>
                <w:szCs w:val="18"/>
                <w:lang w:eastAsia="es-ES"/>
              </w:rPr>
              <w:t> </w:t>
            </w:r>
          </w:p>
        </w:tc>
        <w:tc>
          <w:tcPr>
            <w:tcW w:w="1343"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4A70DB">
            <w:pPr>
              <w:suppressAutoHyphens w:val="0"/>
              <w:rPr>
                <w:rFonts w:ascii="Tahoma" w:hAnsi="Tahoma" w:cs="Tahoma"/>
                <w:sz w:val="18"/>
                <w:szCs w:val="18"/>
                <w:lang w:eastAsia="es-ES"/>
              </w:rPr>
            </w:pPr>
            <w:r w:rsidRPr="00933EB2">
              <w:rPr>
                <w:rFonts w:ascii="Tahoma" w:hAnsi="Tahoma" w:cs="Tahoma"/>
                <w:sz w:val="18"/>
                <w:szCs w:val="18"/>
                <w:lang w:eastAsia="es-ES"/>
              </w:rPr>
              <w:t> </w:t>
            </w:r>
          </w:p>
        </w:tc>
        <w:tc>
          <w:tcPr>
            <w:tcW w:w="1200"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4A70DB">
            <w:pPr>
              <w:suppressAutoHyphens w:val="0"/>
              <w:jc w:val="right"/>
              <w:rPr>
                <w:rFonts w:ascii="Tahoma" w:hAnsi="Tahoma" w:cs="Tahoma"/>
                <w:sz w:val="18"/>
                <w:szCs w:val="18"/>
                <w:lang w:eastAsia="es-ES"/>
              </w:rPr>
            </w:pPr>
            <w:r w:rsidRPr="00933EB2">
              <w:rPr>
                <w:rFonts w:ascii="Tahoma" w:hAnsi="Tahoma" w:cs="Tahoma"/>
                <w:sz w:val="18"/>
                <w:szCs w:val="18"/>
                <w:lang w:eastAsia="es-ES"/>
              </w:rPr>
              <w:t>0</w:t>
            </w:r>
          </w:p>
        </w:tc>
        <w:tc>
          <w:tcPr>
            <w:tcW w:w="892" w:type="dxa"/>
            <w:tcBorders>
              <w:top w:val="nil"/>
              <w:left w:val="nil"/>
              <w:bottom w:val="nil"/>
              <w:right w:val="nil"/>
            </w:tcBorders>
            <w:shd w:val="clear" w:color="auto" w:fill="auto"/>
            <w:noWrap/>
            <w:vAlign w:val="bottom"/>
            <w:hideMark/>
          </w:tcPr>
          <w:p w:rsidR="004A70DB" w:rsidRPr="00933EB2" w:rsidRDefault="004A70DB" w:rsidP="004A70DB">
            <w:pPr>
              <w:suppressAutoHyphens w:val="0"/>
              <w:rPr>
                <w:rFonts w:ascii="Tahoma" w:hAnsi="Tahoma" w:cs="Tahoma"/>
                <w:color w:val="000000"/>
                <w:sz w:val="18"/>
                <w:szCs w:val="18"/>
                <w:lang w:eastAsia="es-ES"/>
              </w:rPr>
            </w:pPr>
          </w:p>
        </w:tc>
      </w:tr>
      <w:tr w:rsidR="004A70DB" w:rsidRPr="00933EB2" w:rsidTr="00933EB2">
        <w:trPr>
          <w:trHeight w:val="186"/>
          <w:jc w:val="right"/>
        </w:trPr>
        <w:tc>
          <w:tcPr>
            <w:tcW w:w="2474" w:type="dxa"/>
            <w:tcBorders>
              <w:top w:val="nil"/>
              <w:left w:val="single" w:sz="4" w:space="0" w:color="632523"/>
              <w:bottom w:val="single" w:sz="4" w:space="0" w:color="632523"/>
              <w:right w:val="single" w:sz="4" w:space="0" w:color="632523"/>
            </w:tcBorders>
            <w:shd w:val="clear" w:color="auto" w:fill="auto"/>
            <w:noWrap/>
            <w:vAlign w:val="bottom"/>
            <w:hideMark/>
          </w:tcPr>
          <w:p w:rsidR="004A70DB" w:rsidRPr="00933EB2" w:rsidRDefault="004A70DB" w:rsidP="004A70DB">
            <w:pPr>
              <w:suppressAutoHyphens w:val="0"/>
              <w:rPr>
                <w:rFonts w:ascii="Tahoma" w:hAnsi="Tahoma" w:cs="Tahoma"/>
                <w:sz w:val="18"/>
                <w:szCs w:val="18"/>
                <w:lang w:eastAsia="es-ES"/>
              </w:rPr>
            </w:pPr>
            <w:r w:rsidRPr="00933EB2">
              <w:rPr>
                <w:rFonts w:ascii="Tahoma" w:hAnsi="Tahoma" w:cs="Tahoma"/>
                <w:sz w:val="18"/>
                <w:szCs w:val="18"/>
                <w:lang w:eastAsia="es-ES"/>
              </w:rPr>
              <w:t>Otros ingresos</w:t>
            </w:r>
          </w:p>
        </w:tc>
        <w:tc>
          <w:tcPr>
            <w:tcW w:w="1464"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4A70DB">
            <w:pPr>
              <w:suppressAutoHyphens w:val="0"/>
              <w:jc w:val="right"/>
              <w:rPr>
                <w:rFonts w:ascii="Tahoma" w:hAnsi="Tahoma" w:cs="Tahoma"/>
                <w:sz w:val="18"/>
                <w:szCs w:val="18"/>
                <w:lang w:eastAsia="es-ES"/>
              </w:rPr>
            </w:pPr>
            <w:r w:rsidRPr="00933EB2">
              <w:rPr>
                <w:rFonts w:ascii="Tahoma" w:hAnsi="Tahoma" w:cs="Tahoma"/>
                <w:sz w:val="18"/>
                <w:szCs w:val="18"/>
                <w:lang w:eastAsia="es-ES"/>
              </w:rPr>
              <w:t>3.021.964</w:t>
            </w:r>
          </w:p>
        </w:tc>
        <w:tc>
          <w:tcPr>
            <w:tcW w:w="1730"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4A70DB">
            <w:pPr>
              <w:suppressAutoHyphens w:val="0"/>
              <w:jc w:val="right"/>
              <w:rPr>
                <w:rFonts w:ascii="Tahoma" w:hAnsi="Tahoma" w:cs="Tahoma"/>
                <w:sz w:val="18"/>
                <w:szCs w:val="18"/>
                <w:lang w:eastAsia="es-ES"/>
              </w:rPr>
            </w:pPr>
            <w:r w:rsidRPr="00933EB2">
              <w:rPr>
                <w:rFonts w:ascii="Tahoma" w:hAnsi="Tahoma" w:cs="Tahoma"/>
                <w:sz w:val="18"/>
                <w:szCs w:val="18"/>
                <w:lang w:eastAsia="es-ES"/>
              </w:rPr>
              <w:t>-1.846.964</w:t>
            </w:r>
          </w:p>
        </w:tc>
        <w:tc>
          <w:tcPr>
            <w:tcW w:w="2250"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4A70DB">
            <w:pPr>
              <w:suppressAutoHyphens w:val="0"/>
              <w:jc w:val="right"/>
              <w:rPr>
                <w:rFonts w:ascii="Tahoma" w:hAnsi="Tahoma" w:cs="Tahoma"/>
                <w:sz w:val="18"/>
                <w:szCs w:val="18"/>
                <w:lang w:eastAsia="es-ES"/>
              </w:rPr>
            </w:pPr>
            <w:r w:rsidRPr="00933EB2">
              <w:rPr>
                <w:rFonts w:ascii="Tahoma" w:hAnsi="Tahoma" w:cs="Tahoma"/>
                <w:sz w:val="18"/>
                <w:szCs w:val="18"/>
                <w:lang w:eastAsia="es-ES"/>
              </w:rPr>
              <w:t>-500.000</w:t>
            </w:r>
          </w:p>
        </w:tc>
        <w:tc>
          <w:tcPr>
            <w:tcW w:w="1697"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4A70DB">
            <w:pPr>
              <w:suppressAutoHyphens w:val="0"/>
              <w:jc w:val="right"/>
              <w:rPr>
                <w:rFonts w:ascii="Tahoma" w:hAnsi="Tahoma" w:cs="Tahoma"/>
                <w:sz w:val="18"/>
                <w:szCs w:val="18"/>
                <w:lang w:eastAsia="es-ES"/>
              </w:rPr>
            </w:pPr>
            <w:r w:rsidRPr="00933EB2">
              <w:rPr>
                <w:rFonts w:ascii="Tahoma" w:hAnsi="Tahoma" w:cs="Tahoma"/>
                <w:sz w:val="18"/>
                <w:szCs w:val="18"/>
                <w:lang w:eastAsia="es-ES"/>
              </w:rPr>
              <w:t>-25.000</w:t>
            </w:r>
          </w:p>
        </w:tc>
        <w:tc>
          <w:tcPr>
            <w:tcW w:w="1343"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4A70DB">
            <w:pPr>
              <w:suppressAutoHyphens w:val="0"/>
              <w:jc w:val="right"/>
              <w:rPr>
                <w:rFonts w:ascii="Tahoma" w:hAnsi="Tahoma" w:cs="Tahoma"/>
                <w:sz w:val="18"/>
                <w:szCs w:val="18"/>
                <w:lang w:eastAsia="es-ES"/>
              </w:rPr>
            </w:pPr>
            <w:r w:rsidRPr="00933EB2">
              <w:rPr>
                <w:rFonts w:ascii="Tahoma" w:hAnsi="Tahoma" w:cs="Tahoma"/>
                <w:sz w:val="18"/>
                <w:szCs w:val="18"/>
                <w:lang w:eastAsia="es-ES"/>
              </w:rPr>
              <w:t>-650.000</w:t>
            </w:r>
          </w:p>
        </w:tc>
        <w:tc>
          <w:tcPr>
            <w:tcW w:w="1200"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4A70DB">
            <w:pPr>
              <w:suppressAutoHyphens w:val="0"/>
              <w:jc w:val="right"/>
              <w:rPr>
                <w:rFonts w:ascii="Tahoma" w:hAnsi="Tahoma" w:cs="Tahoma"/>
                <w:sz w:val="18"/>
                <w:szCs w:val="18"/>
                <w:lang w:eastAsia="es-ES"/>
              </w:rPr>
            </w:pPr>
            <w:r w:rsidRPr="00933EB2">
              <w:rPr>
                <w:rFonts w:ascii="Tahoma" w:hAnsi="Tahoma" w:cs="Tahoma"/>
                <w:sz w:val="18"/>
                <w:szCs w:val="18"/>
                <w:lang w:eastAsia="es-ES"/>
              </w:rPr>
              <w:t>0</w:t>
            </w:r>
          </w:p>
        </w:tc>
        <w:tc>
          <w:tcPr>
            <w:tcW w:w="892" w:type="dxa"/>
            <w:tcBorders>
              <w:top w:val="nil"/>
              <w:left w:val="nil"/>
              <w:bottom w:val="nil"/>
              <w:right w:val="nil"/>
            </w:tcBorders>
            <w:shd w:val="clear" w:color="auto" w:fill="auto"/>
            <w:noWrap/>
            <w:vAlign w:val="bottom"/>
            <w:hideMark/>
          </w:tcPr>
          <w:p w:rsidR="004A70DB" w:rsidRPr="00933EB2" w:rsidRDefault="004A70DB" w:rsidP="004A70DB">
            <w:pPr>
              <w:suppressAutoHyphens w:val="0"/>
              <w:rPr>
                <w:rFonts w:ascii="Tahoma" w:hAnsi="Tahoma" w:cs="Tahoma"/>
                <w:sz w:val="18"/>
                <w:szCs w:val="18"/>
                <w:lang w:eastAsia="es-ES"/>
              </w:rPr>
            </w:pPr>
          </w:p>
        </w:tc>
      </w:tr>
      <w:tr w:rsidR="004A70DB" w:rsidRPr="00933EB2" w:rsidTr="00933EB2">
        <w:trPr>
          <w:trHeight w:val="186"/>
          <w:jc w:val="right"/>
        </w:trPr>
        <w:tc>
          <w:tcPr>
            <w:tcW w:w="2474" w:type="dxa"/>
            <w:tcBorders>
              <w:top w:val="nil"/>
              <w:left w:val="single" w:sz="4" w:space="0" w:color="632523"/>
              <w:bottom w:val="single" w:sz="4" w:space="0" w:color="632523"/>
              <w:right w:val="single" w:sz="4" w:space="0" w:color="632523"/>
            </w:tcBorders>
            <w:shd w:val="clear" w:color="000000" w:fill="963634"/>
            <w:noWrap/>
            <w:vAlign w:val="bottom"/>
            <w:hideMark/>
          </w:tcPr>
          <w:p w:rsidR="004A70DB" w:rsidRPr="00933EB2" w:rsidRDefault="004A70DB" w:rsidP="004A70DB">
            <w:pPr>
              <w:suppressAutoHyphens w:val="0"/>
              <w:rPr>
                <w:rFonts w:ascii="Tahoma" w:hAnsi="Tahoma" w:cs="Tahoma"/>
                <w:b/>
                <w:bCs/>
                <w:color w:val="FFFFFF"/>
                <w:sz w:val="18"/>
                <w:szCs w:val="18"/>
                <w:lang w:eastAsia="es-ES"/>
              </w:rPr>
            </w:pPr>
            <w:r w:rsidRPr="00933EB2">
              <w:rPr>
                <w:rFonts w:ascii="Tahoma" w:hAnsi="Tahoma" w:cs="Tahoma"/>
                <w:b/>
                <w:bCs/>
                <w:color w:val="FFFFFF"/>
                <w:sz w:val="18"/>
                <w:szCs w:val="18"/>
                <w:lang w:eastAsia="es-ES"/>
              </w:rPr>
              <w:t>TOTAL INGRESOS REALES</w:t>
            </w:r>
          </w:p>
        </w:tc>
        <w:tc>
          <w:tcPr>
            <w:tcW w:w="1464" w:type="dxa"/>
            <w:tcBorders>
              <w:top w:val="nil"/>
              <w:left w:val="nil"/>
              <w:bottom w:val="single" w:sz="4" w:space="0" w:color="632523"/>
              <w:right w:val="single" w:sz="4" w:space="0" w:color="632523"/>
            </w:tcBorders>
            <w:shd w:val="clear" w:color="000000" w:fill="963634"/>
            <w:noWrap/>
            <w:vAlign w:val="bottom"/>
            <w:hideMark/>
          </w:tcPr>
          <w:p w:rsidR="004A70DB" w:rsidRPr="00933EB2" w:rsidRDefault="004A70DB" w:rsidP="004A70DB">
            <w:pPr>
              <w:suppressAutoHyphens w:val="0"/>
              <w:jc w:val="center"/>
              <w:rPr>
                <w:rFonts w:ascii="Tahoma" w:hAnsi="Tahoma" w:cs="Tahoma"/>
                <w:b/>
                <w:bCs/>
                <w:color w:val="FFFFFF"/>
                <w:sz w:val="18"/>
                <w:szCs w:val="18"/>
                <w:lang w:eastAsia="es-ES"/>
              </w:rPr>
            </w:pPr>
            <w:r w:rsidRPr="00933EB2">
              <w:rPr>
                <w:rFonts w:ascii="Tahoma" w:hAnsi="Tahoma" w:cs="Tahoma"/>
                <w:b/>
                <w:bCs/>
                <w:color w:val="FFFFFF"/>
                <w:sz w:val="18"/>
                <w:szCs w:val="18"/>
                <w:lang w:eastAsia="es-ES"/>
              </w:rPr>
              <w:t>96.313.770</w:t>
            </w:r>
          </w:p>
        </w:tc>
        <w:tc>
          <w:tcPr>
            <w:tcW w:w="1730" w:type="dxa"/>
            <w:tcBorders>
              <w:top w:val="nil"/>
              <w:left w:val="nil"/>
              <w:bottom w:val="single" w:sz="4" w:space="0" w:color="632523"/>
              <w:right w:val="single" w:sz="4" w:space="0" w:color="632523"/>
            </w:tcBorders>
            <w:shd w:val="clear" w:color="000000" w:fill="963634"/>
            <w:noWrap/>
            <w:vAlign w:val="bottom"/>
            <w:hideMark/>
          </w:tcPr>
          <w:p w:rsidR="004A70DB" w:rsidRPr="00933EB2" w:rsidRDefault="004A70DB" w:rsidP="004A70DB">
            <w:pPr>
              <w:suppressAutoHyphens w:val="0"/>
              <w:jc w:val="right"/>
              <w:rPr>
                <w:rFonts w:ascii="Tahoma" w:hAnsi="Tahoma" w:cs="Tahoma"/>
                <w:b/>
                <w:bCs/>
                <w:color w:val="FFFFFF"/>
                <w:sz w:val="18"/>
                <w:szCs w:val="18"/>
                <w:lang w:eastAsia="es-ES"/>
              </w:rPr>
            </w:pPr>
            <w:r w:rsidRPr="00933EB2">
              <w:rPr>
                <w:rFonts w:ascii="Tahoma" w:hAnsi="Tahoma" w:cs="Tahoma"/>
                <w:b/>
                <w:bCs/>
                <w:color w:val="FFFFFF"/>
                <w:sz w:val="18"/>
                <w:szCs w:val="18"/>
                <w:lang w:eastAsia="es-ES"/>
              </w:rPr>
              <w:t>-35.528.770</w:t>
            </w:r>
          </w:p>
        </w:tc>
        <w:tc>
          <w:tcPr>
            <w:tcW w:w="2250" w:type="dxa"/>
            <w:tcBorders>
              <w:top w:val="nil"/>
              <w:left w:val="nil"/>
              <w:bottom w:val="single" w:sz="4" w:space="0" w:color="632523"/>
              <w:right w:val="single" w:sz="4" w:space="0" w:color="632523"/>
            </w:tcBorders>
            <w:shd w:val="clear" w:color="000000" w:fill="963634"/>
            <w:noWrap/>
            <w:vAlign w:val="bottom"/>
            <w:hideMark/>
          </w:tcPr>
          <w:p w:rsidR="004A70DB" w:rsidRPr="00933EB2" w:rsidRDefault="004A70DB" w:rsidP="004A70DB">
            <w:pPr>
              <w:suppressAutoHyphens w:val="0"/>
              <w:jc w:val="right"/>
              <w:rPr>
                <w:rFonts w:ascii="Tahoma" w:hAnsi="Tahoma" w:cs="Tahoma"/>
                <w:b/>
                <w:bCs/>
                <w:color w:val="FFFFFF"/>
                <w:sz w:val="18"/>
                <w:szCs w:val="18"/>
                <w:lang w:eastAsia="es-ES"/>
              </w:rPr>
            </w:pPr>
            <w:r w:rsidRPr="00933EB2">
              <w:rPr>
                <w:rFonts w:ascii="Tahoma" w:hAnsi="Tahoma" w:cs="Tahoma"/>
                <w:b/>
                <w:bCs/>
                <w:color w:val="FFFFFF"/>
                <w:sz w:val="18"/>
                <w:szCs w:val="18"/>
                <w:lang w:eastAsia="es-ES"/>
              </w:rPr>
              <w:t>-500.000</w:t>
            </w:r>
          </w:p>
        </w:tc>
        <w:tc>
          <w:tcPr>
            <w:tcW w:w="1697" w:type="dxa"/>
            <w:tcBorders>
              <w:top w:val="nil"/>
              <w:left w:val="nil"/>
              <w:bottom w:val="single" w:sz="4" w:space="0" w:color="632523"/>
              <w:right w:val="single" w:sz="4" w:space="0" w:color="632523"/>
            </w:tcBorders>
            <w:shd w:val="clear" w:color="000000" w:fill="963634"/>
            <w:noWrap/>
            <w:vAlign w:val="bottom"/>
            <w:hideMark/>
          </w:tcPr>
          <w:p w:rsidR="004A70DB" w:rsidRPr="00933EB2" w:rsidRDefault="004A70DB" w:rsidP="004A70DB">
            <w:pPr>
              <w:suppressAutoHyphens w:val="0"/>
              <w:jc w:val="right"/>
              <w:rPr>
                <w:rFonts w:ascii="Tahoma" w:hAnsi="Tahoma" w:cs="Tahoma"/>
                <w:b/>
                <w:bCs/>
                <w:color w:val="FFFFFF"/>
                <w:sz w:val="18"/>
                <w:szCs w:val="18"/>
                <w:lang w:eastAsia="es-ES"/>
              </w:rPr>
            </w:pPr>
            <w:r w:rsidRPr="00933EB2">
              <w:rPr>
                <w:rFonts w:ascii="Tahoma" w:hAnsi="Tahoma" w:cs="Tahoma"/>
                <w:b/>
                <w:bCs/>
                <w:color w:val="FFFFFF"/>
                <w:sz w:val="18"/>
                <w:szCs w:val="18"/>
                <w:lang w:eastAsia="es-ES"/>
              </w:rPr>
              <w:t>-25.000</w:t>
            </w:r>
          </w:p>
        </w:tc>
        <w:tc>
          <w:tcPr>
            <w:tcW w:w="1343" w:type="dxa"/>
            <w:tcBorders>
              <w:top w:val="nil"/>
              <w:left w:val="nil"/>
              <w:bottom w:val="single" w:sz="4" w:space="0" w:color="632523"/>
              <w:right w:val="single" w:sz="4" w:space="0" w:color="632523"/>
            </w:tcBorders>
            <w:shd w:val="clear" w:color="000000" w:fill="963634"/>
            <w:noWrap/>
            <w:vAlign w:val="bottom"/>
            <w:hideMark/>
          </w:tcPr>
          <w:p w:rsidR="004A70DB" w:rsidRPr="00933EB2" w:rsidRDefault="004A70DB" w:rsidP="004A70DB">
            <w:pPr>
              <w:suppressAutoHyphens w:val="0"/>
              <w:jc w:val="right"/>
              <w:rPr>
                <w:rFonts w:ascii="Tahoma" w:hAnsi="Tahoma" w:cs="Tahoma"/>
                <w:b/>
                <w:bCs/>
                <w:color w:val="FFFFFF"/>
                <w:sz w:val="18"/>
                <w:szCs w:val="18"/>
                <w:lang w:eastAsia="es-ES"/>
              </w:rPr>
            </w:pPr>
            <w:r w:rsidRPr="00933EB2">
              <w:rPr>
                <w:rFonts w:ascii="Tahoma" w:hAnsi="Tahoma" w:cs="Tahoma"/>
                <w:b/>
                <w:bCs/>
                <w:color w:val="FFFFFF"/>
                <w:sz w:val="18"/>
                <w:szCs w:val="18"/>
                <w:lang w:eastAsia="es-ES"/>
              </w:rPr>
              <w:t>-650.000</w:t>
            </w:r>
          </w:p>
        </w:tc>
        <w:tc>
          <w:tcPr>
            <w:tcW w:w="1200" w:type="dxa"/>
            <w:tcBorders>
              <w:top w:val="nil"/>
              <w:left w:val="nil"/>
              <w:bottom w:val="single" w:sz="4" w:space="0" w:color="632523"/>
              <w:right w:val="single" w:sz="4" w:space="0" w:color="632523"/>
            </w:tcBorders>
            <w:shd w:val="clear" w:color="000000" w:fill="963634"/>
            <w:noWrap/>
            <w:vAlign w:val="bottom"/>
            <w:hideMark/>
          </w:tcPr>
          <w:p w:rsidR="004A70DB" w:rsidRPr="00933EB2" w:rsidRDefault="004A70DB" w:rsidP="004A70DB">
            <w:pPr>
              <w:suppressAutoHyphens w:val="0"/>
              <w:jc w:val="right"/>
              <w:rPr>
                <w:rFonts w:ascii="Tahoma" w:hAnsi="Tahoma" w:cs="Tahoma"/>
                <w:b/>
                <w:bCs/>
                <w:color w:val="FFFFFF"/>
                <w:sz w:val="18"/>
                <w:szCs w:val="18"/>
                <w:lang w:eastAsia="es-ES"/>
              </w:rPr>
            </w:pPr>
            <w:r w:rsidRPr="00933EB2">
              <w:rPr>
                <w:rFonts w:ascii="Tahoma" w:hAnsi="Tahoma" w:cs="Tahoma"/>
                <w:b/>
                <w:bCs/>
                <w:color w:val="FFFFFF"/>
                <w:sz w:val="18"/>
                <w:szCs w:val="18"/>
                <w:lang w:eastAsia="es-ES"/>
              </w:rPr>
              <w:t>59.610.000</w:t>
            </w:r>
          </w:p>
        </w:tc>
        <w:tc>
          <w:tcPr>
            <w:tcW w:w="892" w:type="dxa"/>
            <w:tcBorders>
              <w:top w:val="nil"/>
              <w:left w:val="nil"/>
              <w:bottom w:val="nil"/>
              <w:right w:val="nil"/>
            </w:tcBorders>
            <w:shd w:val="clear" w:color="auto" w:fill="auto"/>
            <w:noWrap/>
            <w:vAlign w:val="bottom"/>
            <w:hideMark/>
          </w:tcPr>
          <w:p w:rsidR="004A70DB" w:rsidRPr="00933EB2" w:rsidRDefault="004A70DB" w:rsidP="004A70DB">
            <w:pPr>
              <w:suppressAutoHyphens w:val="0"/>
              <w:rPr>
                <w:rFonts w:ascii="Tahoma" w:hAnsi="Tahoma" w:cs="Tahoma"/>
                <w:sz w:val="18"/>
                <w:szCs w:val="18"/>
                <w:lang w:eastAsia="es-ES"/>
              </w:rPr>
            </w:pPr>
          </w:p>
        </w:tc>
      </w:tr>
      <w:tr w:rsidR="004A70DB" w:rsidRPr="00933EB2" w:rsidTr="00933EB2">
        <w:trPr>
          <w:trHeight w:val="195"/>
          <w:jc w:val="right"/>
        </w:trPr>
        <w:tc>
          <w:tcPr>
            <w:tcW w:w="2474" w:type="dxa"/>
            <w:tcBorders>
              <w:top w:val="nil"/>
              <w:left w:val="nil"/>
              <w:bottom w:val="nil"/>
              <w:right w:val="nil"/>
            </w:tcBorders>
            <w:shd w:val="clear" w:color="auto" w:fill="auto"/>
            <w:noWrap/>
            <w:vAlign w:val="bottom"/>
            <w:hideMark/>
          </w:tcPr>
          <w:p w:rsidR="004A70DB" w:rsidRPr="00933EB2" w:rsidRDefault="004A70DB" w:rsidP="004A70DB">
            <w:pPr>
              <w:suppressAutoHyphens w:val="0"/>
              <w:rPr>
                <w:rFonts w:ascii="Tahoma" w:hAnsi="Tahoma" w:cs="Tahoma"/>
                <w:sz w:val="18"/>
                <w:szCs w:val="18"/>
                <w:lang w:eastAsia="es-ES"/>
              </w:rPr>
            </w:pPr>
          </w:p>
        </w:tc>
        <w:tc>
          <w:tcPr>
            <w:tcW w:w="1464" w:type="dxa"/>
            <w:tcBorders>
              <w:top w:val="nil"/>
              <w:left w:val="nil"/>
              <w:bottom w:val="nil"/>
              <w:right w:val="nil"/>
            </w:tcBorders>
            <w:shd w:val="clear" w:color="auto" w:fill="auto"/>
            <w:noWrap/>
            <w:vAlign w:val="bottom"/>
            <w:hideMark/>
          </w:tcPr>
          <w:p w:rsidR="004A70DB" w:rsidRPr="00933EB2" w:rsidRDefault="004A70DB" w:rsidP="004A70DB">
            <w:pPr>
              <w:suppressAutoHyphens w:val="0"/>
              <w:rPr>
                <w:rFonts w:ascii="Tahoma" w:hAnsi="Tahoma" w:cs="Tahoma"/>
                <w:sz w:val="18"/>
                <w:szCs w:val="18"/>
                <w:lang w:eastAsia="es-ES"/>
              </w:rPr>
            </w:pPr>
          </w:p>
        </w:tc>
        <w:tc>
          <w:tcPr>
            <w:tcW w:w="1730" w:type="dxa"/>
            <w:tcBorders>
              <w:top w:val="nil"/>
              <w:left w:val="nil"/>
              <w:bottom w:val="nil"/>
              <w:right w:val="nil"/>
            </w:tcBorders>
            <w:shd w:val="clear" w:color="auto" w:fill="auto"/>
            <w:noWrap/>
            <w:vAlign w:val="bottom"/>
            <w:hideMark/>
          </w:tcPr>
          <w:p w:rsidR="004A70DB" w:rsidRPr="00933EB2" w:rsidRDefault="004A70DB" w:rsidP="004A70DB">
            <w:pPr>
              <w:suppressAutoHyphens w:val="0"/>
              <w:rPr>
                <w:rFonts w:ascii="Tahoma" w:hAnsi="Tahoma" w:cs="Tahoma"/>
                <w:sz w:val="18"/>
                <w:szCs w:val="18"/>
                <w:lang w:eastAsia="es-ES"/>
              </w:rPr>
            </w:pPr>
          </w:p>
        </w:tc>
        <w:tc>
          <w:tcPr>
            <w:tcW w:w="2250" w:type="dxa"/>
            <w:tcBorders>
              <w:top w:val="nil"/>
              <w:left w:val="nil"/>
              <w:bottom w:val="nil"/>
              <w:right w:val="nil"/>
            </w:tcBorders>
            <w:shd w:val="clear" w:color="auto" w:fill="auto"/>
            <w:noWrap/>
            <w:vAlign w:val="bottom"/>
            <w:hideMark/>
          </w:tcPr>
          <w:p w:rsidR="004A70DB" w:rsidRPr="00933EB2" w:rsidRDefault="004A70DB" w:rsidP="004A70DB">
            <w:pPr>
              <w:suppressAutoHyphens w:val="0"/>
              <w:rPr>
                <w:rFonts w:ascii="Tahoma" w:hAnsi="Tahoma" w:cs="Tahoma"/>
                <w:sz w:val="18"/>
                <w:szCs w:val="18"/>
                <w:lang w:eastAsia="es-ES"/>
              </w:rPr>
            </w:pPr>
          </w:p>
        </w:tc>
        <w:tc>
          <w:tcPr>
            <w:tcW w:w="1697" w:type="dxa"/>
            <w:tcBorders>
              <w:top w:val="nil"/>
              <w:left w:val="nil"/>
              <w:bottom w:val="nil"/>
              <w:right w:val="nil"/>
            </w:tcBorders>
            <w:shd w:val="clear" w:color="auto" w:fill="auto"/>
            <w:noWrap/>
            <w:vAlign w:val="bottom"/>
            <w:hideMark/>
          </w:tcPr>
          <w:p w:rsidR="004A70DB" w:rsidRPr="00933EB2" w:rsidRDefault="004A70DB" w:rsidP="004A70DB">
            <w:pPr>
              <w:suppressAutoHyphens w:val="0"/>
              <w:rPr>
                <w:rFonts w:ascii="Tahoma" w:hAnsi="Tahoma" w:cs="Tahoma"/>
                <w:sz w:val="18"/>
                <w:szCs w:val="18"/>
                <w:lang w:eastAsia="es-ES"/>
              </w:rPr>
            </w:pPr>
          </w:p>
        </w:tc>
        <w:tc>
          <w:tcPr>
            <w:tcW w:w="1343" w:type="dxa"/>
            <w:tcBorders>
              <w:top w:val="nil"/>
              <w:left w:val="nil"/>
              <w:bottom w:val="nil"/>
              <w:right w:val="nil"/>
            </w:tcBorders>
            <w:shd w:val="clear" w:color="auto" w:fill="auto"/>
            <w:noWrap/>
            <w:vAlign w:val="bottom"/>
            <w:hideMark/>
          </w:tcPr>
          <w:p w:rsidR="004A70DB" w:rsidRPr="00933EB2" w:rsidRDefault="004A70DB" w:rsidP="004A70DB">
            <w:pPr>
              <w:suppressAutoHyphens w:val="0"/>
              <w:rPr>
                <w:rFonts w:ascii="Tahoma" w:hAnsi="Tahoma" w:cs="Tahoma"/>
                <w:sz w:val="18"/>
                <w:szCs w:val="18"/>
                <w:lang w:eastAsia="es-ES"/>
              </w:rPr>
            </w:pPr>
          </w:p>
        </w:tc>
        <w:tc>
          <w:tcPr>
            <w:tcW w:w="1200" w:type="dxa"/>
            <w:tcBorders>
              <w:top w:val="nil"/>
              <w:left w:val="nil"/>
              <w:bottom w:val="nil"/>
              <w:right w:val="nil"/>
            </w:tcBorders>
            <w:shd w:val="clear" w:color="auto" w:fill="auto"/>
            <w:noWrap/>
            <w:vAlign w:val="bottom"/>
            <w:hideMark/>
          </w:tcPr>
          <w:p w:rsidR="004A70DB" w:rsidRPr="00933EB2" w:rsidRDefault="004A70DB" w:rsidP="004A70DB">
            <w:pPr>
              <w:suppressAutoHyphens w:val="0"/>
              <w:rPr>
                <w:rFonts w:ascii="Tahoma" w:hAnsi="Tahoma" w:cs="Tahoma"/>
                <w:sz w:val="18"/>
                <w:szCs w:val="18"/>
                <w:lang w:eastAsia="es-ES"/>
              </w:rPr>
            </w:pPr>
          </w:p>
        </w:tc>
        <w:tc>
          <w:tcPr>
            <w:tcW w:w="892" w:type="dxa"/>
            <w:tcBorders>
              <w:top w:val="nil"/>
              <w:left w:val="nil"/>
              <w:bottom w:val="nil"/>
              <w:right w:val="nil"/>
            </w:tcBorders>
            <w:shd w:val="clear" w:color="auto" w:fill="auto"/>
            <w:noWrap/>
            <w:vAlign w:val="bottom"/>
            <w:hideMark/>
          </w:tcPr>
          <w:p w:rsidR="004A70DB" w:rsidRPr="00933EB2" w:rsidRDefault="004A70DB" w:rsidP="004A70DB">
            <w:pPr>
              <w:suppressAutoHyphens w:val="0"/>
              <w:rPr>
                <w:rFonts w:ascii="Tahoma" w:hAnsi="Tahoma" w:cs="Tahoma"/>
                <w:sz w:val="18"/>
                <w:szCs w:val="18"/>
                <w:lang w:eastAsia="es-ES"/>
              </w:rPr>
            </w:pPr>
          </w:p>
        </w:tc>
      </w:tr>
      <w:tr w:rsidR="004A70DB" w:rsidRPr="00933EB2" w:rsidTr="00933EB2">
        <w:trPr>
          <w:trHeight w:val="204"/>
          <w:jc w:val="right"/>
        </w:trPr>
        <w:tc>
          <w:tcPr>
            <w:tcW w:w="2474" w:type="dxa"/>
            <w:tcBorders>
              <w:top w:val="double" w:sz="6" w:space="0" w:color="632523"/>
              <w:left w:val="double" w:sz="6" w:space="0" w:color="632523"/>
              <w:bottom w:val="single" w:sz="4" w:space="0" w:color="632523"/>
              <w:right w:val="nil"/>
            </w:tcBorders>
            <w:shd w:val="clear" w:color="000000" w:fill="DA9694"/>
            <w:noWrap/>
            <w:vAlign w:val="bottom"/>
            <w:hideMark/>
          </w:tcPr>
          <w:p w:rsidR="004A70DB" w:rsidRPr="00933EB2" w:rsidRDefault="004A70DB" w:rsidP="004A70DB">
            <w:pPr>
              <w:suppressAutoHyphens w:val="0"/>
              <w:rPr>
                <w:rFonts w:ascii="Tahoma" w:hAnsi="Tahoma" w:cs="Tahoma"/>
                <w:b/>
                <w:bCs/>
                <w:sz w:val="18"/>
                <w:szCs w:val="18"/>
                <w:lang w:eastAsia="es-ES"/>
              </w:rPr>
            </w:pPr>
            <w:r w:rsidRPr="00933EB2">
              <w:rPr>
                <w:rFonts w:ascii="Tahoma" w:hAnsi="Tahoma" w:cs="Tahoma"/>
                <w:b/>
                <w:bCs/>
                <w:sz w:val="18"/>
                <w:szCs w:val="18"/>
                <w:lang w:eastAsia="es-ES"/>
              </w:rPr>
              <w:t>A FINES PROPIOS</w:t>
            </w:r>
          </w:p>
        </w:tc>
        <w:tc>
          <w:tcPr>
            <w:tcW w:w="1464" w:type="dxa"/>
            <w:tcBorders>
              <w:top w:val="double" w:sz="6" w:space="0" w:color="632523"/>
              <w:left w:val="single" w:sz="4" w:space="0" w:color="632523"/>
              <w:bottom w:val="single" w:sz="4" w:space="0" w:color="632523"/>
              <w:right w:val="double" w:sz="6" w:space="0" w:color="632523"/>
            </w:tcBorders>
            <w:shd w:val="clear" w:color="000000" w:fill="DA9694"/>
            <w:noWrap/>
            <w:vAlign w:val="bottom"/>
            <w:hideMark/>
          </w:tcPr>
          <w:p w:rsidR="004A70DB" w:rsidRPr="00933EB2" w:rsidRDefault="004A70DB" w:rsidP="004A70DB">
            <w:pPr>
              <w:suppressAutoHyphens w:val="0"/>
              <w:jc w:val="right"/>
              <w:rPr>
                <w:rFonts w:ascii="Tahoma" w:hAnsi="Tahoma" w:cs="Tahoma"/>
                <w:b/>
                <w:bCs/>
                <w:sz w:val="18"/>
                <w:szCs w:val="18"/>
                <w:lang w:eastAsia="es-ES"/>
              </w:rPr>
            </w:pPr>
            <w:r w:rsidRPr="00933EB2">
              <w:rPr>
                <w:rFonts w:ascii="Tahoma" w:hAnsi="Tahoma" w:cs="Tahoma"/>
                <w:b/>
                <w:bCs/>
                <w:sz w:val="18"/>
                <w:szCs w:val="18"/>
                <w:lang w:eastAsia="es-ES"/>
              </w:rPr>
              <w:t>96.104.410</w:t>
            </w:r>
          </w:p>
        </w:tc>
        <w:tc>
          <w:tcPr>
            <w:tcW w:w="1730" w:type="dxa"/>
            <w:tcBorders>
              <w:top w:val="single" w:sz="4" w:space="0" w:color="632523"/>
              <w:left w:val="nil"/>
              <w:bottom w:val="single" w:sz="4" w:space="0" w:color="632523"/>
              <w:right w:val="single" w:sz="4" w:space="0" w:color="632523"/>
            </w:tcBorders>
            <w:shd w:val="clear" w:color="000000" w:fill="DA9694"/>
            <w:noWrap/>
            <w:vAlign w:val="bottom"/>
            <w:hideMark/>
          </w:tcPr>
          <w:p w:rsidR="004A70DB" w:rsidRPr="00933EB2" w:rsidRDefault="004A70DB" w:rsidP="004A70DB">
            <w:pPr>
              <w:suppressAutoHyphens w:val="0"/>
              <w:jc w:val="right"/>
              <w:rPr>
                <w:rFonts w:ascii="Tahoma" w:hAnsi="Tahoma" w:cs="Tahoma"/>
                <w:b/>
                <w:bCs/>
                <w:sz w:val="18"/>
                <w:szCs w:val="18"/>
                <w:lang w:eastAsia="es-ES"/>
              </w:rPr>
            </w:pPr>
            <w:r w:rsidRPr="00933EB2">
              <w:rPr>
                <w:rFonts w:ascii="Tahoma" w:hAnsi="Tahoma" w:cs="Tahoma"/>
                <w:b/>
                <w:bCs/>
                <w:sz w:val="18"/>
                <w:szCs w:val="18"/>
                <w:lang w:eastAsia="es-ES"/>
              </w:rPr>
              <w:t>-35.528.770</w:t>
            </w:r>
          </w:p>
        </w:tc>
        <w:tc>
          <w:tcPr>
            <w:tcW w:w="2250" w:type="dxa"/>
            <w:tcBorders>
              <w:top w:val="single" w:sz="4" w:space="0" w:color="632523"/>
              <w:left w:val="nil"/>
              <w:bottom w:val="single" w:sz="4" w:space="0" w:color="632523"/>
              <w:right w:val="single" w:sz="4" w:space="0" w:color="632523"/>
            </w:tcBorders>
            <w:shd w:val="clear" w:color="000000" w:fill="DA9694"/>
            <w:noWrap/>
            <w:vAlign w:val="bottom"/>
            <w:hideMark/>
          </w:tcPr>
          <w:p w:rsidR="004A70DB" w:rsidRPr="00933EB2" w:rsidRDefault="004A70DB" w:rsidP="004A70DB">
            <w:pPr>
              <w:suppressAutoHyphens w:val="0"/>
              <w:jc w:val="right"/>
              <w:rPr>
                <w:rFonts w:ascii="Tahoma" w:hAnsi="Tahoma" w:cs="Tahoma"/>
                <w:b/>
                <w:bCs/>
                <w:sz w:val="18"/>
                <w:szCs w:val="18"/>
                <w:lang w:eastAsia="es-ES"/>
              </w:rPr>
            </w:pPr>
            <w:r w:rsidRPr="00933EB2">
              <w:rPr>
                <w:rFonts w:ascii="Tahoma" w:hAnsi="Tahoma" w:cs="Tahoma"/>
                <w:b/>
                <w:bCs/>
                <w:sz w:val="18"/>
                <w:szCs w:val="18"/>
                <w:lang w:eastAsia="es-ES"/>
              </w:rPr>
              <w:t>-965.640</w:t>
            </w:r>
          </w:p>
        </w:tc>
        <w:tc>
          <w:tcPr>
            <w:tcW w:w="1697" w:type="dxa"/>
            <w:tcBorders>
              <w:top w:val="single" w:sz="4" w:space="0" w:color="632523"/>
              <w:left w:val="nil"/>
              <w:bottom w:val="single" w:sz="4" w:space="0" w:color="632523"/>
              <w:right w:val="single" w:sz="4" w:space="0" w:color="632523"/>
            </w:tcBorders>
            <w:shd w:val="clear" w:color="000000" w:fill="DA9694"/>
            <w:noWrap/>
            <w:vAlign w:val="bottom"/>
            <w:hideMark/>
          </w:tcPr>
          <w:p w:rsidR="004A70DB" w:rsidRPr="00933EB2" w:rsidRDefault="004A70DB" w:rsidP="004A70DB">
            <w:pPr>
              <w:suppressAutoHyphens w:val="0"/>
              <w:jc w:val="right"/>
              <w:rPr>
                <w:rFonts w:ascii="Tahoma" w:hAnsi="Tahoma" w:cs="Tahoma"/>
                <w:b/>
                <w:bCs/>
                <w:sz w:val="18"/>
                <w:szCs w:val="18"/>
                <w:lang w:eastAsia="es-ES"/>
              </w:rPr>
            </w:pPr>
            <w:r w:rsidRPr="00933EB2">
              <w:rPr>
                <w:rFonts w:ascii="Tahoma" w:hAnsi="Tahoma" w:cs="Tahoma"/>
                <w:b/>
                <w:bCs/>
                <w:sz w:val="18"/>
                <w:szCs w:val="18"/>
                <w:lang w:eastAsia="es-ES"/>
              </w:rPr>
              <w:t>0</w:t>
            </w:r>
          </w:p>
        </w:tc>
        <w:tc>
          <w:tcPr>
            <w:tcW w:w="1343" w:type="dxa"/>
            <w:tcBorders>
              <w:top w:val="single" w:sz="4" w:space="0" w:color="632523"/>
              <w:left w:val="nil"/>
              <w:bottom w:val="single" w:sz="4" w:space="0" w:color="632523"/>
              <w:right w:val="single" w:sz="4" w:space="0" w:color="632523"/>
            </w:tcBorders>
            <w:shd w:val="clear" w:color="000000" w:fill="DA9694"/>
            <w:noWrap/>
            <w:vAlign w:val="bottom"/>
            <w:hideMark/>
          </w:tcPr>
          <w:p w:rsidR="004A70DB" w:rsidRPr="00933EB2" w:rsidRDefault="004A70DB" w:rsidP="004A70DB">
            <w:pPr>
              <w:suppressAutoHyphens w:val="0"/>
              <w:jc w:val="right"/>
              <w:rPr>
                <w:rFonts w:ascii="Tahoma" w:hAnsi="Tahoma" w:cs="Tahoma"/>
                <w:b/>
                <w:bCs/>
                <w:sz w:val="18"/>
                <w:szCs w:val="18"/>
                <w:lang w:eastAsia="es-ES"/>
              </w:rPr>
            </w:pPr>
            <w:r w:rsidRPr="00933EB2">
              <w:rPr>
                <w:rFonts w:ascii="Tahoma" w:hAnsi="Tahoma" w:cs="Tahoma"/>
                <w:b/>
                <w:bCs/>
                <w:sz w:val="18"/>
                <w:szCs w:val="18"/>
                <w:lang w:eastAsia="es-ES"/>
              </w:rPr>
              <w:t>0</w:t>
            </w:r>
          </w:p>
        </w:tc>
        <w:tc>
          <w:tcPr>
            <w:tcW w:w="1200" w:type="dxa"/>
            <w:tcBorders>
              <w:top w:val="single" w:sz="4" w:space="0" w:color="632523"/>
              <w:left w:val="nil"/>
              <w:bottom w:val="single" w:sz="4" w:space="0" w:color="632523"/>
              <w:right w:val="single" w:sz="4" w:space="0" w:color="632523"/>
            </w:tcBorders>
            <w:shd w:val="clear" w:color="000000" w:fill="DA9694"/>
            <w:noWrap/>
            <w:vAlign w:val="bottom"/>
            <w:hideMark/>
          </w:tcPr>
          <w:p w:rsidR="004A70DB" w:rsidRPr="00933EB2" w:rsidRDefault="004A70DB" w:rsidP="004A70DB">
            <w:pPr>
              <w:suppressAutoHyphens w:val="0"/>
              <w:jc w:val="right"/>
              <w:rPr>
                <w:rFonts w:ascii="Tahoma" w:hAnsi="Tahoma" w:cs="Tahoma"/>
                <w:b/>
                <w:bCs/>
                <w:sz w:val="18"/>
                <w:szCs w:val="18"/>
                <w:lang w:eastAsia="es-ES"/>
              </w:rPr>
            </w:pPr>
            <w:r w:rsidRPr="00933EB2">
              <w:rPr>
                <w:rFonts w:ascii="Tahoma" w:hAnsi="Tahoma" w:cs="Tahoma"/>
                <w:b/>
                <w:bCs/>
                <w:sz w:val="18"/>
                <w:szCs w:val="18"/>
                <w:lang w:eastAsia="es-ES"/>
              </w:rPr>
              <w:t>59.610.000</w:t>
            </w:r>
          </w:p>
        </w:tc>
        <w:tc>
          <w:tcPr>
            <w:tcW w:w="892" w:type="dxa"/>
            <w:tcBorders>
              <w:top w:val="nil"/>
              <w:left w:val="nil"/>
              <w:bottom w:val="nil"/>
              <w:right w:val="nil"/>
            </w:tcBorders>
            <w:shd w:val="clear" w:color="auto" w:fill="auto"/>
            <w:noWrap/>
            <w:vAlign w:val="bottom"/>
            <w:hideMark/>
          </w:tcPr>
          <w:p w:rsidR="004A70DB" w:rsidRPr="00933EB2" w:rsidRDefault="004A70DB" w:rsidP="004A70DB">
            <w:pPr>
              <w:suppressAutoHyphens w:val="0"/>
              <w:rPr>
                <w:rFonts w:ascii="Tahoma" w:hAnsi="Tahoma" w:cs="Tahoma"/>
                <w:sz w:val="18"/>
                <w:szCs w:val="18"/>
                <w:lang w:eastAsia="es-ES"/>
              </w:rPr>
            </w:pPr>
          </w:p>
        </w:tc>
      </w:tr>
      <w:tr w:rsidR="004A70DB" w:rsidRPr="00933EB2" w:rsidTr="00933EB2">
        <w:trPr>
          <w:trHeight w:val="195"/>
          <w:jc w:val="right"/>
        </w:trPr>
        <w:tc>
          <w:tcPr>
            <w:tcW w:w="2474" w:type="dxa"/>
            <w:tcBorders>
              <w:top w:val="nil"/>
              <w:left w:val="double" w:sz="6" w:space="0" w:color="632523"/>
              <w:bottom w:val="single" w:sz="4" w:space="0" w:color="632523"/>
              <w:right w:val="nil"/>
            </w:tcBorders>
            <w:shd w:val="clear" w:color="000000" w:fill="F2DCDB"/>
            <w:noWrap/>
            <w:vAlign w:val="bottom"/>
            <w:hideMark/>
          </w:tcPr>
          <w:p w:rsidR="004A70DB" w:rsidRPr="00933EB2" w:rsidRDefault="004A70DB" w:rsidP="004A70DB">
            <w:pPr>
              <w:suppressAutoHyphens w:val="0"/>
              <w:rPr>
                <w:rFonts w:ascii="Tahoma" w:hAnsi="Tahoma" w:cs="Tahoma"/>
                <w:b/>
                <w:bCs/>
                <w:sz w:val="18"/>
                <w:szCs w:val="18"/>
                <w:lang w:eastAsia="es-ES"/>
              </w:rPr>
            </w:pPr>
            <w:r w:rsidRPr="00933EB2">
              <w:rPr>
                <w:rFonts w:ascii="Tahoma" w:hAnsi="Tahoma" w:cs="Tahoma"/>
                <w:b/>
                <w:bCs/>
                <w:sz w:val="18"/>
                <w:szCs w:val="18"/>
                <w:lang w:eastAsia="es-ES"/>
              </w:rPr>
              <w:t>Plan de empleo y formación</w:t>
            </w:r>
          </w:p>
        </w:tc>
        <w:tc>
          <w:tcPr>
            <w:tcW w:w="1464" w:type="dxa"/>
            <w:tcBorders>
              <w:top w:val="nil"/>
              <w:left w:val="single" w:sz="4" w:space="0" w:color="632523"/>
              <w:bottom w:val="single" w:sz="4" w:space="0" w:color="632523"/>
              <w:right w:val="double" w:sz="6" w:space="0" w:color="632523"/>
            </w:tcBorders>
            <w:shd w:val="clear" w:color="000000" w:fill="F2DCDB"/>
            <w:noWrap/>
            <w:vAlign w:val="bottom"/>
            <w:hideMark/>
          </w:tcPr>
          <w:p w:rsidR="004A70DB" w:rsidRPr="00933EB2" w:rsidRDefault="004A70DB" w:rsidP="004A70DB">
            <w:pPr>
              <w:suppressAutoHyphens w:val="0"/>
              <w:jc w:val="right"/>
              <w:rPr>
                <w:rFonts w:ascii="Tahoma" w:hAnsi="Tahoma" w:cs="Tahoma"/>
                <w:sz w:val="18"/>
                <w:szCs w:val="18"/>
                <w:lang w:eastAsia="es-ES"/>
              </w:rPr>
            </w:pPr>
            <w:r w:rsidRPr="00933EB2">
              <w:rPr>
                <w:rFonts w:ascii="Tahoma" w:hAnsi="Tahoma" w:cs="Tahoma"/>
                <w:sz w:val="18"/>
                <w:szCs w:val="18"/>
                <w:lang w:eastAsia="es-ES"/>
              </w:rPr>
              <w:t>73.807.817</w:t>
            </w:r>
          </w:p>
        </w:tc>
        <w:tc>
          <w:tcPr>
            <w:tcW w:w="1730" w:type="dxa"/>
            <w:tcBorders>
              <w:top w:val="nil"/>
              <w:left w:val="nil"/>
              <w:bottom w:val="single" w:sz="4" w:space="0" w:color="632523"/>
              <w:right w:val="single" w:sz="4" w:space="0" w:color="632523"/>
            </w:tcBorders>
            <w:shd w:val="clear" w:color="000000" w:fill="F2DCDB"/>
            <w:noWrap/>
            <w:vAlign w:val="bottom"/>
            <w:hideMark/>
          </w:tcPr>
          <w:p w:rsidR="004A70DB" w:rsidRPr="00933EB2" w:rsidRDefault="004A70DB" w:rsidP="004A70DB">
            <w:pPr>
              <w:suppressAutoHyphens w:val="0"/>
              <w:jc w:val="right"/>
              <w:rPr>
                <w:rFonts w:ascii="Tahoma" w:hAnsi="Tahoma" w:cs="Tahoma"/>
                <w:sz w:val="18"/>
                <w:szCs w:val="18"/>
                <w:lang w:eastAsia="es-ES"/>
              </w:rPr>
            </w:pPr>
            <w:r w:rsidRPr="00933EB2">
              <w:rPr>
                <w:rFonts w:ascii="Tahoma" w:hAnsi="Tahoma" w:cs="Tahoma"/>
                <w:sz w:val="18"/>
                <w:szCs w:val="18"/>
                <w:lang w:eastAsia="es-ES"/>
              </w:rPr>
              <w:t>-35.528.770</w:t>
            </w:r>
          </w:p>
        </w:tc>
        <w:tc>
          <w:tcPr>
            <w:tcW w:w="2250" w:type="dxa"/>
            <w:tcBorders>
              <w:top w:val="nil"/>
              <w:left w:val="nil"/>
              <w:bottom w:val="single" w:sz="4" w:space="0" w:color="632523"/>
              <w:right w:val="single" w:sz="4" w:space="0" w:color="632523"/>
            </w:tcBorders>
            <w:shd w:val="clear" w:color="000000" w:fill="F2DCDB"/>
            <w:noWrap/>
            <w:vAlign w:val="bottom"/>
            <w:hideMark/>
          </w:tcPr>
          <w:p w:rsidR="004A70DB" w:rsidRPr="00933EB2" w:rsidRDefault="004A70DB" w:rsidP="004A70DB">
            <w:pPr>
              <w:suppressAutoHyphens w:val="0"/>
              <w:rPr>
                <w:rFonts w:ascii="Tahoma" w:hAnsi="Tahoma" w:cs="Tahoma"/>
                <w:sz w:val="18"/>
                <w:szCs w:val="18"/>
                <w:lang w:eastAsia="es-ES"/>
              </w:rPr>
            </w:pPr>
            <w:r w:rsidRPr="00933EB2">
              <w:rPr>
                <w:rFonts w:ascii="Tahoma" w:hAnsi="Tahoma" w:cs="Tahoma"/>
                <w:sz w:val="18"/>
                <w:szCs w:val="18"/>
                <w:lang w:eastAsia="es-ES"/>
              </w:rPr>
              <w:t> </w:t>
            </w:r>
          </w:p>
        </w:tc>
        <w:tc>
          <w:tcPr>
            <w:tcW w:w="1697" w:type="dxa"/>
            <w:tcBorders>
              <w:top w:val="nil"/>
              <w:left w:val="nil"/>
              <w:bottom w:val="single" w:sz="4" w:space="0" w:color="632523"/>
              <w:right w:val="single" w:sz="4" w:space="0" w:color="632523"/>
            </w:tcBorders>
            <w:shd w:val="clear" w:color="000000" w:fill="F2DCDB"/>
            <w:noWrap/>
            <w:vAlign w:val="bottom"/>
            <w:hideMark/>
          </w:tcPr>
          <w:p w:rsidR="004A70DB" w:rsidRPr="00933EB2" w:rsidRDefault="004A70DB" w:rsidP="004A70DB">
            <w:pPr>
              <w:suppressAutoHyphens w:val="0"/>
              <w:rPr>
                <w:rFonts w:ascii="Tahoma" w:hAnsi="Tahoma" w:cs="Tahoma"/>
                <w:sz w:val="18"/>
                <w:szCs w:val="18"/>
                <w:lang w:eastAsia="es-ES"/>
              </w:rPr>
            </w:pPr>
            <w:r w:rsidRPr="00933EB2">
              <w:rPr>
                <w:rFonts w:ascii="Tahoma" w:hAnsi="Tahoma" w:cs="Tahoma"/>
                <w:sz w:val="18"/>
                <w:szCs w:val="18"/>
                <w:lang w:eastAsia="es-ES"/>
              </w:rPr>
              <w:t> </w:t>
            </w:r>
          </w:p>
        </w:tc>
        <w:tc>
          <w:tcPr>
            <w:tcW w:w="1343" w:type="dxa"/>
            <w:tcBorders>
              <w:top w:val="nil"/>
              <w:left w:val="nil"/>
              <w:bottom w:val="single" w:sz="4" w:space="0" w:color="632523"/>
              <w:right w:val="single" w:sz="4" w:space="0" w:color="632523"/>
            </w:tcBorders>
            <w:shd w:val="clear" w:color="000000" w:fill="F2DCDB"/>
            <w:noWrap/>
            <w:vAlign w:val="bottom"/>
            <w:hideMark/>
          </w:tcPr>
          <w:p w:rsidR="004A70DB" w:rsidRPr="00933EB2" w:rsidRDefault="004A70DB" w:rsidP="004A70DB">
            <w:pPr>
              <w:suppressAutoHyphens w:val="0"/>
              <w:rPr>
                <w:rFonts w:ascii="Tahoma" w:hAnsi="Tahoma" w:cs="Tahoma"/>
                <w:sz w:val="18"/>
                <w:szCs w:val="18"/>
                <w:lang w:eastAsia="es-ES"/>
              </w:rPr>
            </w:pPr>
            <w:r w:rsidRPr="00933EB2">
              <w:rPr>
                <w:rFonts w:ascii="Tahoma" w:hAnsi="Tahoma" w:cs="Tahoma"/>
                <w:sz w:val="18"/>
                <w:szCs w:val="18"/>
                <w:lang w:eastAsia="es-ES"/>
              </w:rPr>
              <w:t> </w:t>
            </w:r>
          </w:p>
        </w:tc>
        <w:tc>
          <w:tcPr>
            <w:tcW w:w="1200" w:type="dxa"/>
            <w:tcBorders>
              <w:top w:val="nil"/>
              <w:left w:val="nil"/>
              <w:bottom w:val="single" w:sz="4" w:space="0" w:color="632523"/>
              <w:right w:val="single" w:sz="4" w:space="0" w:color="632523"/>
            </w:tcBorders>
            <w:shd w:val="clear" w:color="000000" w:fill="F2DCDB"/>
            <w:noWrap/>
            <w:vAlign w:val="bottom"/>
            <w:hideMark/>
          </w:tcPr>
          <w:p w:rsidR="004A70DB" w:rsidRPr="00933EB2" w:rsidRDefault="004A70DB" w:rsidP="004A70DB">
            <w:pPr>
              <w:suppressAutoHyphens w:val="0"/>
              <w:jc w:val="right"/>
              <w:rPr>
                <w:rFonts w:ascii="Tahoma" w:hAnsi="Tahoma" w:cs="Tahoma"/>
                <w:sz w:val="18"/>
                <w:szCs w:val="18"/>
                <w:lang w:eastAsia="es-ES"/>
              </w:rPr>
            </w:pPr>
            <w:r w:rsidRPr="00933EB2">
              <w:rPr>
                <w:rFonts w:ascii="Tahoma" w:hAnsi="Tahoma" w:cs="Tahoma"/>
                <w:sz w:val="18"/>
                <w:szCs w:val="18"/>
                <w:lang w:eastAsia="es-ES"/>
              </w:rPr>
              <w:t>38.279.047</w:t>
            </w:r>
          </w:p>
        </w:tc>
        <w:tc>
          <w:tcPr>
            <w:tcW w:w="892" w:type="dxa"/>
            <w:tcBorders>
              <w:top w:val="single" w:sz="8" w:space="0" w:color="auto"/>
              <w:left w:val="nil"/>
              <w:bottom w:val="single" w:sz="8" w:space="0" w:color="auto"/>
              <w:right w:val="single" w:sz="8" w:space="0" w:color="auto"/>
            </w:tcBorders>
            <w:shd w:val="clear" w:color="000000" w:fill="963634"/>
            <w:noWrap/>
            <w:vAlign w:val="bottom"/>
            <w:hideMark/>
          </w:tcPr>
          <w:p w:rsidR="004A70DB" w:rsidRPr="00933EB2" w:rsidRDefault="004A70DB" w:rsidP="004A70DB">
            <w:pPr>
              <w:suppressAutoHyphens w:val="0"/>
              <w:jc w:val="right"/>
              <w:rPr>
                <w:rFonts w:ascii="Tahoma" w:hAnsi="Tahoma" w:cs="Tahoma"/>
                <w:b/>
                <w:bCs/>
                <w:color w:val="FFFFFF"/>
                <w:sz w:val="18"/>
                <w:szCs w:val="18"/>
                <w:lang w:eastAsia="es-ES"/>
              </w:rPr>
            </w:pPr>
            <w:r w:rsidRPr="00933EB2">
              <w:rPr>
                <w:rFonts w:ascii="Tahoma" w:hAnsi="Tahoma" w:cs="Tahoma"/>
                <w:b/>
                <w:bCs/>
                <w:color w:val="FFFFFF"/>
                <w:sz w:val="18"/>
                <w:szCs w:val="18"/>
                <w:lang w:eastAsia="es-ES"/>
              </w:rPr>
              <w:t>64,22%</w:t>
            </w:r>
          </w:p>
        </w:tc>
      </w:tr>
      <w:tr w:rsidR="004A70DB" w:rsidRPr="00933EB2" w:rsidTr="00933EB2">
        <w:trPr>
          <w:trHeight w:val="195"/>
          <w:jc w:val="right"/>
        </w:trPr>
        <w:tc>
          <w:tcPr>
            <w:tcW w:w="2474" w:type="dxa"/>
            <w:tcBorders>
              <w:top w:val="nil"/>
              <w:left w:val="double" w:sz="6" w:space="0" w:color="632523"/>
              <w:bottom w:val="single" w:sz="4" w:space="0" w:color="632523"/>
              <w:right w:val="nil"/>
            </w:tcBorders>
            <w:shd w:val="clear" w:color="000000" w:fill="F2DCDB"/>
            <w:noWrap/>
            <w:vAlign w:val="bottom"/>
            <w:hideMark/>
          </w:tcPr>
          <w:p w:rsidR="004A70DB" w:rsidRPr="00933EB2" w:rsidRDefault="004A70DB" w:rsidP="004A70DB">
            <w:pPr>
              <w:suppressAutoHyphens w:val="0"/>
              <w:rPr>
                <w:rFonts w:ascii="Tahoma" w:hAnsi="Tahoma" w:cs="Tahoma"/>
                <w:b/>
                <w:bCs/>
                <w:sz w:val="18"/>
                <w:szCs w:val="18"/>
                <w:lang w:eastAsia="es-ES"/>
              </w:rPr>
            </w:pPr>
            <w:r w:rsidRPr="00933EB2">
              <w:rPr>
                <w:rFonts w:ascii="Tahoma" w:hAnsi="Tahoma" w:cs="Tahoma"/>
                <w:b/>
                <w:bCs/>
                <w:sz w:val="18"/>
                <w:szCs w:val="18"/>
                <w:lang w:eastAsia="es-ES"/>
              </w:rPr>
              <w:t>Plan de accesibilidad</w:t>
            </w:r>
          </w:p>
        </w:tc>
        <w:tc>
          <w:tcPr>
            <w:tcW w:w="1464" w:type="dxa"/>
            <w:tcBorders>
              <w:top w:val="nil"/>
              <w:left w:val="single" w:sz="4" w:space="0" w:color="632523"/>
              <w:bottom w:val="single" w:sz="4" w:space="0" w:color="632523"/>
              <w:right w:val="double" w:sz="6" w:space="0" w:color="632523"/>
            </w:tcBorders>
            <w:shd w:val="clear" w:color="000000" w:fill="F2DCDB"/>
            <w:noWrap/>
            <w:vAlign w:val="bottom"/>
            <w:hideMark/>
          </w:tcPr>
          <w:p w:rsidR="004A70DB" w:rsidRPr="00933EB2" w:rsidRDefault="004A70DB" w:rsidP="004A70DB">
            <w:pPr>
              <w:suppressAutoHyphens w:val="0"/>
              <w:jc w:val="right"/>
              <w:rPr>
                <w:rFonts w:ascii="Tahoma" w:hAnsi="Tahoma" w:cs="Tahoma"/>
                <w:sz w:val="18"/>
                <w:szCs w:val="18"/>
                <w:lang w:eastAsia="es-ES"/>
              </w:rPr>
            </w:pPr>
            <w:r w:rsidRPr="00933EB2">
              <w:rPr>
                <w:rFonts w:ascii="Tahoma" w:hAnsi="Tahoma" w:cs="Tahoma"/>
                <w:sz w:val="18"/>
                <w:szCs w:val="18"/>
                <w:lang w:eastAsia="es-ES"/>
              </w:rPr>
              <w:t>22.296.593</w:t>
            </w:r>
          </w:p>
        </w:tc>
        <w:tc>
          <w:tcPr>
            <w:tcW w:w="1730" w:type="dxa"/>
            <w:tcBorders>
              <w:top w:val="nil"/>
              <w:left w:val="nil"/>
              <w:bottom w:val="single" w:sz="4" w:space="0" w:color="632523"/>
              <w:right w:val="single" w:sz="4" w:space="0" w:color="632523"/>
            </w:tcBorders>
            <w:shd w:val="clear" w:color="000000" w:fill="F2DCDB"/>
            <w:noWrap/>
            <w:vAlign w:val="bottom"/>
            <w:hideMark/>
          </w:tcPr>
          <w:p w:rsidR="004A70DB" w:rsidRPr="00933EB2" w:rsidRDefault="004A70DB" w:rsidP="004A70DB">
            <w:pPr>
              <w:suppressAutoHyphens w:val="0"/>
              <w:rPr>
                <w:rFonts w:ascii="Tahoma" w:hAnsi="Tahoma" w:cs="Tahoma"/>
                <w:sz w:val="18"/>
                <w:szCs w:val="18"/>
                <w:lang w:eastAsia="es-ES"/>
              </w:rPr>
            </w:pPr>
            <w:r w:rsidRPr="00933EB2">
              <w:rPr>
                <w:rFonts w:ascii="Tahoma" w:hAnsi="Tahoma" w:cs="Tahoma"/>
                <w:sz w:val="18"/>
                <w:szCs w:val="18"/>
                <w:lang w:eastAsia="es-ES"/>
              </w:rPr>
              <w:t> </w:t>
            </w:r>
          </w:p>
        </w:tc>
        <w:tc>
          <w:tcPr>
            <w:tcW w:w="2250" w:type="dxa"/>
            <w:tcBorders>
              <w:top w:val="nil"/>
              <w:left w:val="nil"/>
              <w:bottom w:val="single" w:sz="4" w:space="0" w:color="632523"/>
              <w:right w:val="single" w:sz="4" w:space="0" w:color="632523"/>
            </w:tcBorders>
            <w:shd w:val="clear" w:color="000000" w:fill="F2DCDB"/>
            <w:noWrap/>
            <w:vAlign w:val="bottom"/>
            <w:hideMark/>
          </w:tcPr>
          <w:p w:rsidR="004A70DB" w:rsidRPr="00933EB2" w:rsidRDefault="004A70DB" w:rsidP="004A70DB">
            <w:pPr>
              <w:suppressAutoHyphens w:val="0"/>
              <w:jc w:val="right"/>
              <w:rPr>
                <w:rFonts w:ascii="Tahoma" w:hAnsi="Tahoma" w:cs="Tahoma"/>
                <w:sz w:val="18"/>
                <w:szCs w:val="18"/>
                <w:lang w:eastAsia="es-ES"/>
              </w:rPr>
            </w:pPr>
            <w:r w:rsidRPr="00933EB2">
              <w:rPr>
                <w:rFonts w:ascii="Tahoma" w:hAnsi="Tahoma" w:cs="Tahoma"/>
                <w:sz w:val="18"/>
                <w:szCs w:val="18"/>
                <w:lang w:eastAsia="es-ES"/>
              </w:rPr>
              <w:t>-965.640</w:t>
            </w:r>
          </w:p>
        </w:tc>
        <w:tc>
          <w:tcPr>
            <w:tcW w:w="1697" w:type="dxa"/>
            <w:tcBorders>
              <w:top w:val="nil"/>
              <w:left w:val="nil"/>
              <w:bottom w:val="single" w:sz="4" w:space="0" w:color="632523"/>
              <w:right w:val="single" w:sz="4" w:space="0" w:color="632523"/>
            </w:tcBorders>
            <w:shd w:val="clear" w:color="000000" w:fill="F2DCDB"/>
            <w:noWrap/>
            <w:vAlign w:val="bottom"/>
            <w:hideMark/>
          </w:tcPr>
          <w:p w:rsidR="004A70DB" w:rsidRPr="00933EB2" w:rsidRDefault="004A70DB" w:rsidP="004A70DB">
            <w:pPr>
              <w:suppressAutoHyphens w:val="0"/>
              <w:rPr>
                <w:rFonts w:ascii="Tahoma" w:hAnsi="Tahoma" w:cs="Tahoma"/>
                <w:sz w:val="18"/>
                <w:szCs w:val="18"/>
                <w:lang w:eastAsia="es-ES"/>
              </w:rPr>
            </w:pPr>
            <w:r w:rsidRPr="00933EB2">
              <w:rPr>
                <w:rFonts w:ascii="Tahoma" w:hAnsi="Tahoma" w:cs="Tahoma"/>
                <w:sz w:val="18"/>
                <w:szCs w:val="18"/>
                <w:lang w:eastAsia="es-ES"/>
              </w:rPr>
              <w:t> </w:t>
            </w:r>
          </w:p>
        </w:tc>
        <w:tc>
          <w:tcPr>
            <w:tcW w:w="1343" w:type="dxa"/>
            <w:tcBorders>
              <w:top w:val="nil"/>
              <w:left w:val="nil"/>
              <w:bottom w:val="single" w:sz="4" w:space="0" w:color="632523"/>
              <w:right w:val="single" w:sz="4" w:space="0" w:color="632523"/>
            </w:tcBorders>
            <w:shd w:val="clear" w:color="000000" w:fill="F2DCDB"/>
            <w:noWrap/>
            <w:vAlign w:val="bottom"/>
            <w:hideMark/>
          </w:tcPr>
          <w:p w:rsidR="004A70DB" w:rsidRPr="00933EB2" w:rsidRDefault="004A70DB" w:rsidP="004A70DB">
            <w:pPr>
              <w:suppressAutoHyphens w:val="0"/>
              <w:rPr>
                <w:rFonts w:ascii="Tahoma" w:hAnsi="Tahoma" w:cs="Tahoma"/>
                <w:sz w:val="18"/>
                <w:szCs w:val="18"/>
                <w:lang w:eastAsia="es-ES"/>
              </w:rPr>
            </w:pPr>
            <w:r w:rsidRPr="00933EB2">
              <w:rPr>
                <w:rFonts w:ascii="Tahoma" w:hAnsi="Tahoma" w:cs="Tahoma"/>
                <w:sz w:val="18"/>
                <w:szCs w:val="18"/>
                <w:lang w:eastAsia="es-ES"/>
              </w:rPr>
              <w:t> </w:t>
            </w:r>
          </w:p>
        </w:tc>
        <w:tc>
          <w:tcPr>
            <w:tcW w:w="1200" w:type="dxa"/>
            <w:tcBorders>
              <w:top w:val="nil"/>
              <w:left w:val="nil"/>
              <w:bottom w:val="single" w:sz="4" w:space="0" w:color="632523"/>
              <w:right w:val="single" w:sz="4" w:space="0" w:color="632523"/>
            </w:tcBorders>
            <w:shd w:val="clear" w:color="000000" w:fill="F2DCDB"/>
            <w:noWrap/>
            <w:vAlign w:val="bottom"/>
            <w:hideMark/>
          </w:tcPr>
          <w:p w:rsidR="004A70DB" w:rsidRPr="00933EB2" w:rsidRDefault="004A70DB" w:rsidP="004A70DB">
            <w:pPr>
              <w:suppressAutoHyphens w:val="0"/>
              <w:jc w:val="right"/>
              <w:rPr>
                <w:rFonts w:ascii="Tahoma" w:hAnsi="Tahoma" w:cs="Tahoma"/>
                <w:sz w:val="18"/>
                <w:szCs w:val="18"/>
                <w:lang w:eastAsia="es-ES"/>
              </w:rPr>
            </w:pPr>
            <w:r w:rsidRPr="00933EB2">
              <w:rPr>
                <w:rFonts w:ascii="Tahoma" w:hAnsi="Tahoma" w:cs="Tahoma"/>
                <w:sz w:val="18"/>
                <w:szCs w:val="18"/>
                <w:lang w:eastAsia="es-ES"/>
              </w:rPr>
              <w:t>21.330.953</w:t>
            </w:r>
          </w:p>
        </w:tc>
        <w:tc>
          <w:tcPr>
            <w:tcW w:w="892" w:type="dxa"/>
            <w:tcBorders>
              <w:top w:val="nil"/>
              <w:left w:val="nil"/>
              <w:bottom w:val="single" w:sz="8" w:space="0" w:color="auto"/>
              <w:right w:val="single" w:sz="8" w:space="0" w:color="auto"/>
            </w:tcBorders>
            <w:shd w:val="clear" w:color="000000" w:fill="963634"/>
            <w:noWrap/>
            <w:vAlign w:val="bottom"/>
            <w:hideMark/>
          </w:tcPr>
          <w:p w:rsidR="004A70DB" w:rsidRPr="00933EB2" w:rsidRDefault="004A70DB" w:rsidP="004A70DB">
            <w:pPr>
              <w:suppressAutoHyphens w:val="0"/>
              <w:jc w:val="right"/>
              <w:rPr>
                <w:rFonts w:ascii="Tahoma" w:hAnsi="Tahoma" w:cs="Tahoma"/>
                <w:b/>
                <w:bCs/>
                <w:color w:val="FFFFFF"/>
                <w:sz w:val="18"/>
                <w:szCs w:val="18"/>
                <w:lang w:eastAsia="es-ES"/>
              </w:rPr>
            </w:pPr>
            <w:r w:rsidRPr="00933EB2">
              <w:rPr>
                <w:rFonts w:ascii="Tahoma" w:hAnsi="Tahoma" w:cs="Tahoma"/>
                <w:b/>
                <w:bCs/>
                <w:color w:val="FFFFFF"/>
                <w:sz w:val="18"/>
                <w:szCs w:val="18"/>
                <w:lang w:eastAsia="es-ES"/>
              </w:rPr>
              <w:t>35,78%</w:t>
            </w:r>
          </w:p>
        </w:tc>
      </w:tr>
      <w:tr w:rsidR="004A70DB" w:rsidRPr="00933EB2" w:rsidTr="00933EB2">
        <w:trPr>
          <w:trHeight w:val="186"/>
          <w:jc w:val="right"/>
        </w:trPr>
        <w:tc>
          <w:tcPr>
            <w:tcW w:w="2474" w:type="dxa"/>
            <w:tcBorders>
              <w:top w:val="nil"/>
              <w:left w:val="double" w:sz="6" w:space="0" w:color="632523"/>
              <w:bottom w:val="single" w:sz="4" w:space="0" w:color="632523"/>
              <w:right w:val="nil"/>
            </w:tcBorders>
            <w:shd w:val="clear" w:color="000000" w:fill="DA9694"/>
            <w:noWrap/>
            <w:vAlign w:val="bottom"/>
            <w:hideMark/>
          </w:tcPr>
          <w:p w:rsidR="004A70DB" w:rsidRPr="00933EB2" w:rsidRDefault="004A70DB" w:rsidP="004A70DB">
            <w:pPr>
              <w:suppressAutoHyphens w:val="0"/>
              <w:rPr>
                <w:rFonts w:ascii="Tahoma" w:hAnsi="Tahoma" w:cs="Tahoma"/>
                <w:b/>
                <w:bCs/>
                <w:sz w:val="18"/>
                <w:szCs w:val="18"/>
                <w:lang w:eastAsia="es-ES"/>
              </w:rPr>
            </w:pPr>
            <w:r w:rsidRPr="00933EB2">
              <w:rPr>
                <w:rFonts w:ascii="Tahoma" w:hAnsi="Tahoma" w:cs="Tahoma"/>
                <w:b/>
                <w:bCs/>
                <w:sz w:val="18"/>
                <w:szCs w:val="18"/>
                <w:lang w:eastAsia="es-ES"/>
              </w:rPr>
              <w:t>ADMINISTRACION</w:t>
            </w:r>
          </w:p>
        </w:tc>
        <w:tc>
          <w:tcPr>
            <w:tcW w:w="1464" w:type="dxa"/>
            <w:tcBorders>
              <w:top w:val="nil"/>
              <w:left w:val="single" w:sz="4" w:space="0" w:color="632523"/>
              <w:bottom w:val="single" w:sz="4" w:space="0" w:color="632523"/>
              <w:right w:val="double" w:sz="6" w:space="0" w:color="632523"/>
            </w:tcBorders>
            <w:shd w:val="clear" w:color="000000" w:fill="DA9694"/>
            <w:noWrap/>
            <w:vAlign w:val="bottom"/>
            <w:hideMark/>
          </w:tcPr>
          <w:p w:rsidR="004A70DB" w:rsidRPr="00933EB2" w:rsidRDefault="004A70DB" w:rsidP="004A70DB">
            <w:pPr>
              <w:suppressAutoHyphens w:val="0"/>
              <w:jc w:val="right"/>
              <w:rPr>
                <w:rFonts w:ascii="Tahoma" w:hAnsi="Tahoma" w:cs="Tahoma"/>
                <w:sz w:val="18"/>
                <w:szCs w:val="18"/>
                <w:lang w:eastAsia="es-ES"/>
              </w:rPr>
            </w:pPr>
            <w:r w:rsidRPr="00933EB2">
              <w:rPr>
                <w:rFonts w:ascii="Tahoma" w:hAnsi="Tahoma" w:cs="Tahoma"/>
                <w:sz w:val="18"/>
                <w:szCs w:val="18"/>
                <w:lang w:eastAsia="es-ES"/>
              </w:rPr>
              <w:t>209.360</w:t>
            </w:r>
          </w:p>
        </w:tc>
        <w:tc>
          <w:tcPr>
            <w:tcW w:w="1730" w:type="dxa"/>
            <w:tcBorders>
              <w:top w:val="nil"/>
              <w:left w:val="nil"/>
              <w:bottom w:val="single" w:sz="4" w:space="0" w:color="632523"/>
              <w:right w:val="single" w:sz="4" w:space="0" w:color="632523"/>
            </w:tcBorders>
            <w:shd w:val="clear" w:color="000000" w:fill="DA9694"/>
            <w:noWrap/>
            <w:vAlign w:val="bottom"/>
            <w:hideMark/>
          </w:tcPr>
          <w:p w:rsidR="004A70DB" w:rsidRPr="00933EB2" w:rsidRDefault="004A70DB" w:rsidP="004A70DB">
            <w:pPr>
              <w:suppressAutoHyphens w:val="0"/>
              <w:rPr>
                <w:rFonts w:ascii="Tahoma" w:hAnsi="Tahoma" w:cs="Tahoma"/>
                <w:sz w:val="18"/>
                <w:szCs w:val="18"/>
                <w:lang w:eastAsia="es-ES"/>
              </w:rPr>
            </w:pPr>
            <w:r w:rsidRPr="00933EB2">
              <w:rPr>
                <w:rFonts w:ascii="Tahoma" w:hAnsi="Tahoma" w:cs="Tahoma"/>
                <w:sz w:val="18"/>
                <w:szCs w:val="18"/>
                <w:lang w:eastAsia="es-ES"/>
              </w:rPr>
              <w:t> </w:t>
            </w:r>
          </w:p>
        </w:tc>
        <w:tc>
          <w:tcPr>
            <w:tcW w:w="2250" w:type="dxa"/>
            <w:tcBorders>
              <w:top w:val="nil"/>
              <w:left w:val="nil"/>
              <w:bottom w:val="single" w:sz="4" w:space="0" w:color="632523"/>
              <w:right w:val="single" w:sz="4" w:space="0" w:color="632523"/>
            </w:tcBorders>
            <w:shd w:val="clear" w:color="000000" w:fill="DA9694"/>
            <w:noWrap/>
            <w:vAlign w:val="bottom"/>
            <w:hideMark/>
          </w:tcPr>
          <w:p w:rsidR="004A70DB" w:rsidRPr="00933EB2" w:rsidRDefault="004A70DB" w:rsidP="004A70DB">
            <w:pPr>
              <w:suppressAutoHyphens w:val="0"/>
              <w:rPr>
                <w:rFonts w:ascii="Tahoma" w:hAnsi="Tahoma" w:cs="Tahoma"/>
                <w:sz w:val="18"/>
                <w:szCs w:val="18"/>
                <w:lang w:eastAsia="es-ES"/>
              </w:rPr>
            </w:pPr>
            <w:r w:rsidRPr="00933EB2">
              <w:rPr>
                <w:rFonts w:ascii="Tahoma" w:hAnsi="Tahoma" w:cs="Tahoma"/>
                <w:sz w:val="18"/>
                <w:szCs w:val="18"/>
                <w:lang w:eastAsia="es-ES"/>
              </w:rPr>
              <w:t> </w:t>
            </w:r>
          </w:p>
        </w:tc>
        <w:tc>
          <w:tcPr>
            <w:tcW w:w="1697" w:type="dxa"/>
            <w:tcBorders>
              <w:top w:val="nil"/>
              <w:left w:val="nil"/>
              <w:bottom w:val="single" w:sz="4" w:space="0" w:color="632523"/>
              <w:right w:val="single" w:sz="4" w:space="0" w:color="632523"/>
            </w:tcBorders>
            <w:shd w:val="clear" w:color="000000" w:fill="DA9694"/>
            <w:noWrap/>
            <w:vAlign w:val="bottom"/>
            <w:hideMark/>
          </w:tcPr>
          <w:p w:rsidR="004A70DB" w:rsidRPr="00933EB2" w:rsidRDefault="004A70DB" w:rsidP="004A70DB">
            <w:pPr>
              <w:suppressAutoHyphens w:val="0"/>
              <w:jc w:val="right"/>
              <w:rPr>
                <w:rFonts w:ascii="Tahoma" w:hAnsi="Tahoma" w:cs="Tahoma"/>
                <w:sz w:val="18"/>
                <w:szCs w:val="18"/>
                <w:lang w:eastAsia="es-ES"/>
              </w:rPr>
            </w:pPr>
            <w:r w:rsidRPr="00933EB2">
              <w:rPr>
                <w:rFonts w:ascii="Tahoma" w:hAnsi="Tahoma" w:cs="Tahoma"/>
                <w:sz w:val="18"/>
                <w:szCs w:val="18"/>
                <w:lang w:eastAsia="es-ES"/>
              </w:rPr>
              <w:t>-209.360</w:t>
            </w:r>
          </w:p>
        </w:tc>
        <w:tc>
          <w:tcPr>
            <w:tcW w:w="1343" w:type="dxa"/>
            <w:tcBorders>
              <w:top w:val="nil"/>
              <w:left w:val="nil"/>
              <w:bottom w:val="single" w:sz="4" w:space="0" w:color="632523"/>
              <w:right w:val="single" w:sz="4" w:space="0" w:color="632523"/>
            </w:tcBorders>
            <w:shd w:val="clear" w:color="000000" w:fill="DA9694"/>
            <w:noWrap/>
            <w:vAlign w:val="bottom"/>
            <w:hideMark/>
          </w:tcPr>
          <w:p w:rsidR="004A70DB" w:rsidRPr="00933EB2" w:rsidRDefault="004A70DB" w:rsidP="004A70DB">
            <w:pPr>
              <w:suppressAutoHyphens w:val="0"/>
              <w:rPr>
                <w:rFonts w:ascii="Tahoma" w:hAnsi="Tahoma" w:cs="Tahoma"/>
                <w:sz w:val="18"/>
                <w:szCs w:val="18"/>
                <w:lang w:eastAsia="es-ES"/>
              </w:rPr>
            </w:pPr>
            <w:r w:rsidRPr="00933EB2">
              <w:rPr>
                <w:rFonts w:ascii="Tahoma" w:hAnsi="Tahoma" w:cs="Tahoma"/>
                <w:sz w:val="18"/>
                <w:szCs w:val="18"/>
                <w:lang w:eastAsia="es-ES"/>
              </w:rPr>
              <w:t> </w:t>
            </w:r>
          </w:p>
        </w:tc>
        <w:tc>
          <w:tcPr>
            <w:tcW w:w="1200" w:type="dxa"/>
            <w:tcBorders>
              <w:top w:val="nil"/>
              <w:left w:val="nil"/>
              <w:bottom w:val="single" w:sz="4" w:space="0" w:color="632523"/>
              <w:right w:val="single" w:sz="4" w:space="0" w:color="632523"/>
            </w:tcBorders>
            <w:shd w:val="clear" w:color="000000" w:fill="DA9694"/>
            <w:noWrap/>
            <w:vAlign w:val="bottom"/>
            <w:hideMark/>
          </w:tcPr>
          <w:p w:rsidR="004A70DB" w:rsidRPr="00933EB2" w:rsidRDefault="004A70DB" w:rsidP="004A70DB">
            <w:pPr>
              <w:suppressAutoHyphens w:val="0"/>
              <w:jc w:val="right"/>
              <w:rPr>
                <w:rFonts w:ascii="Tahoma" w:hAnsi="Tahoma" w:cs="Tahoma"/>
                <w:sz w:val="18"/>
                <w:szCs w:val="18"/>
                <w:lang w:eastAsia="es-ES"/>
              </w:rPr>
            </w:pPr>
            <w:r w:rsidRPr="00933EB2">
              <w:rPr>
                <w:rFonts w:ascii="Tahoma" w:hAnsi="Tahoma" w:cs="Tahoma"/>
                <w:sz w:val="18"/>
                <w:szCs w:val="18"/>
                <w:lang w:eastAsia="es-ES"/>
              </w:rPr>
              <w:t>0</w:t>
            </w:r>
          </w:p>
        </w:tc>
        <w:tc>
          <w:tcPr>
            <w:tcW w:w="892" w:type="dxa"/>
            <w:tcBorders>
              <w:top w:val="nil"/>
              <w:left w:val="nil"/>
              <w:bottom w:val="nil"/>
              <w:right w:val="nil"/>
            </w:tcBorders>
            <w:shd w:val="clear" w:color="auto" w:fill="auto"/>
            <w:noWrap/>
            <w:vAlign w:val="bottom"/>
            <w:hideMark/>
          </w:tcPr>
          <w:p w:rsidR="004A70DB" w:rsidRPr="00933EB2" w:rsidRDefault="004A70DB" w:rsidP="004A70DB">
            <w:pPr>
              <w:suppressAutoHyphens w:val="0"/>
              <w:rPr>
                <w:rFonts w:ascii="Tahoma" w:hAnsi="Tahoma" w:cs="Tahoma"/>
                <w:sz w:val="18"/>
                <w:szCs w:val="18"/>
                <w:lang w:eastAsia="es-ES"/>
              </w:rPr>
            </w:pPr>
          </w:p>
        </w:tc>
      </w:tr>
      <w:tr w:rsidR="004A70DB" w:rsidRPr="00933EB2" w:rsidTr="00933EB2">
        <w:trPr>
          <w:trHeight w:val="195"/>
          <w:jc w:val="right"/>
        </w:trPr>
        <w:tc>
          <w:tcPr>
            <w:tcW w:w="2474" w:type="dxa"/>
            <w:tcBorders>
              <w:top w:val="nil"/>
              <w:left w:val="double" w:sz="6" w:space="0" w:color="632523"/>
              <w:bottom w:val="double" w:sz="6" w:space="0" w:color="632523"/>
              <w:right w:val="nil"/>
            </w:tcBorders>
            <w:shd w:val="clear" w:color="000000" w:fill="963634"/>
            <w:noWrap/>
            <w:vAlign w:val="bottom"/>
            <w:hideMark/>
          </w:tcPr>
          <w:p w:rsidR="004A70DB" w:rsidRPr="00933EB2" w:rsidRDefault="004A70DB" w:rsidP="004A70DB">
            <w:pPr>
              <w:suppressAutoHyphens w:val="0"/>
              <w:rPr>
                <w:rFonts w:ascii="Tahoma" w:hAnsi="Tahoma" w:cs="Tahoma"/>
                <w:b/>
                <w:bCs/>
                <w:color w:val="FFFFFF"/>
                <w:sz w:val="18"/>
                <w:szCs w:val="18"/>
                <w:lang w:eastAsia="es-ES"/>
              </w:rPr>
            </w:pPr>
            <w:r w:rsidRPr="00933EB2">
              <w:rPr>
                <w:rFonts w:ascii="Tahoma" w:hAnsi="Tahoma" w:cs="Tahoma"/>
                <w:b/>
                <w:bCs/>
                <w:color w:val="FFFFFF"/>
                <w:sz w:val="18"/>
                <w:szCs w:val="18"/>
                <w:lang w:eastAsia="es-ES"/>
              </w:rPr>
              <w:t>TOTAL GASTOS</w:t>
            </w:r>
          </w:p>
        </w:tc>
        <w:tc>
          <w:tcPr>
            <w:tcW w:w="1464" w:type="dxa"/>
            <w:tcBorders>
              <w:top w:val="nil"/>
              <w:left w:val="single" w:sz="4" w:space="0" w:color="632523"/>
              <w:bottom w:val="double" w:sz="6" w:space="0" w:color="632523"/>
              <w:right w:val="double" w:sz="6" w:space="0" w:color="632523"/>
            </w:tcBorders>
            <w:shd w:val="clear" w:color="000000" w:fill="963634"/>
            <w:noWrap/>
            <w:vAlign w:val="bottom"/>
            <w:hideMark/>
          </w:tcPr>
          <w:p w:rsidR="004A70DB" w:rsidRPr="00933EB2" w:rsidRDefault="004A70DB" w:rsidP="004A70DB">
            <w:pPr>
              <w:suppressAutoHyphens w:val="0"/>
              <w:jc w:val="right"/>
              <w:rPr>
                <w:rFonts w:ascii="Tahoma" w:hAnsi="Tahoma" w:cs="Tahoma"/>
                <w:b/>
                <w:bCs/>
                <w:color w:val="FFFFFF"/>
                <w:sz w:val="18"/>
                <w:szCs w:val="18"/>
                <w:lang w:eastAsia="es-ES"/>
              </w:rPr>
            </w:pPr>
            <w:r w:rsidRPr="00933EB2">
              <w:rPr>
                <w:rFonts w:ascii="Tahoma" w:hAnsi="Tahoma" w:cs="Tahoma"/>
                <w:b/>
                <w:bCs/>
                <w:color w:val="FFFFFF"/>
                <w:sz w:val="18"/>
                <w:szCs w:val="18"/>
                <w:lang w:eastAsia="es-ES"/>
              </w:rPr>
              <w:t>96.313.770</w:t>
            </w:r>
          </w:p>
        </w:tc>
        <w:tc>
          <w:tcPr>
            <w:tcW w:w="1730" w:type="dxa"/>
            <w:tcBorders>
              <w:top w:val="nil"/>
              <w:left w:val="nil"/>
              <w:bottom w:val="single" w:sz="4" w:space="0" w:color="632523"/>
              <w:right w:val="single" w:sz="4" w:space="0" w:color="632523"/>
            </w:tcBorders>
            <w:shd w:val="clear" w:color="000000" w:fill="963634"/>
            <w:noWrap/>
            <w:vAlign w:val="bottom"/>
            <w:hideMark/>
          </w:tcPr>
          <w:p w:rsidR="004A70DB" w:rsidRPr="00933EB2" w:rsidRDefault="004A70DB" w:rsidP="004A70DB">
            <w:pPr>
              <w:suppressAutoHyphens w:val="0"/>
              <w:jc w:val="right"/>
              <w:rPr>
                <w:rFonts w:ascii="Tahoma" w:hAnsi="Tahoma" w:cs="Tahoma"/>
                <w:b/>
                <w:bCs/>
                <w:color w:val="FFFFFF"/>
                <w:sz w:val="18"/>
                <w:szCs w:val="18"/>
                <w:lang w:eastAsia="es-ES"/>
              </w:rPr>
            </w:pPr>
            <w:r w:rsidRPr="00933EB2">
              <w:rPr>
                <w:rFonts w:ascii="Tahoma" w:hAnsi="Tahoma" w:cs="Tahoma"/>
                <w:b/>
                <w:bCs/>
                <w:color w:val="FFFFFF"/>
                <w:sz w:val="18"/>
                <w:szCs w:val="18"/>
                <w:lang w:eastAsia="es-ES"/>
              </w:rPr>
              <w:t>-35.528.770</w:t>
            </w:r>
          </w:p>
        </w:tc>
        <w:tc>
          <w:tcPr>
            <w:tcW w:w="2250" w:type="dxa"/>
            <w:tcBorders>
              <w:top w:val="nil"/>
              <w:left w:val="double" w:sz="6" w:space="0" w:color="632523"/>
              <w:bottom w:val="single" w:sz="4" w:space="0" w:color="632523"/>
              <w:right w:val="single" w:sz="4" w:space="0" w:color="632523"/>
            </w:tcBorders>
            <w:shd w:val="clear" w:color="000000" w:fill="963634"/>
            <w:noWrap/>
            <w:vAlign w:val="bottom"/>
            <w:hideMark/>
          </w:tcPr>
          <w:p w:rsidR="004A70DB" w:rsidRPr="00933EB2" w:rsidRDefault="004A70DB" w:rsidP="004A70DB">
            <w:pPr>
              <w:suppressAutoHyphens w:val="0"/>
              <w:jc w:val="right"/>
              <w:rPr>
                <w:rFonts w:ascii="Tahoma" w:hAnsi="Tahoma" w:cs="Tahoma"/>
                <w:b/>
                <w:bCs/>
                <w:color w:val="FFFFFF"/>
                <w:sz w:val="18"/>
                <w:szCs w:val="18"/>
                <w:lang w:eastAsia="es-ES"/>
              </w:rPr>
            </w:pPr>
            <w:r w:rsidRPr="00933EB2">
              <w:rPr>
                <w:rFonts w:ascii="Tahoma" w:hAnsi="Tahoma" w:cs="Tahoma"/>
                <w:b/>
                <w:bCs/>
                <w:color w:val="FFFFFF"/>
                <w:sz w:val="18"/>
                <w:szCs w:val="18"/>
                <w:lang w:eastAsia="es-ES"/>
              </w:rPr>
              <w:t>-965.640</w:t>
            </w:r>
          </w:p>
        </w:tc>
        <w:tc>
          <w:tcPr>
            <w:tcW w:w="1697" w:type="dxa"/>
            <w:tcBorders>
              <w:top w:val="nil"/>
              <w:left w:val="double" w:sz="6" w:space="0" w:color="632523"/>
              <w:bottom w:val="single" w:sz="4" w:space="0" w:color="632523"/>
              <w:right w:val="single" w:sz="4" w:space="0" w:color="632523"/>
            </w:tcBorders>
            <w:shd w:val="clear" w:color="000000" w:fill="963634"/>
            <w:noWrap/>
            <w:vAlign w:val="bottom"/>
            <w:hideMark/>
          </w:tcPr>
          <w:p w:rsidR="004A70DB" w:rsidRPr="00933EB2" w:rsidRDefault="004A70DB" w:rsidP="004A70DB">
            <w:pPr>
              <w:suppressAutoHyphens w:val="0"/>
              <w:jc w:val="right"/>
              <w:rPr>
                <w:rFonts w:ascii="Tahoma" w:hAnsi="Tahoma" w:cs="Tahoma"/>
                <w:b/>
                <w:bCs/>
                <w:color w:val="FFFFFF"/>
                <w:sz w:val="18"/>
                <w:szCs w:val="18"/>
                <w:lang w:eastAsia="es-ES"/>
              </w:rPr>
            </w:pPr>
            <w:r w:rsidRPr="00933EB2">
              <w:rPr>
                <w:rFonts w:ascii="Tahoma" w:hAnsi="Tahoma" w:cs="Tahoma"/>
                <w:b/>
                <w:bCs/>
                <w:color w:val="FFFFFF"/>
                <w:sz w:val="18"/>
                <w:szCs w:val="18"/>
                <w:lang w:eastAsia="es-ES"/>
              </w:rPr>
              <w:t>-209.360</w:t>
            </w:r>
          </w:p>
        </w:tc>
        <w:tc>
          <w:tcPr>
            <w:tcW w:w="1343" w:type="dxa"/>
            <w:tcBorders>
              <w:top w:val="nil"/>
              <w:left w:val="double" w:sz="6" w:space="0" w:color="632523"/>
              <w:bottom w:val="single" w:sz="4" w:space="0" w:color="632523"/>
              <w:right w:val="single" w:sz="4" w:space="0" w:color="632523"/>
            </w:tcBorders>
            <w:shd w:val="clear" w:color="000000" w:fill="963634"/>
            <w:noWrap/>
            <w:vAlign w:val="bottom"/>
            <w:hideMark/>
          </w:tcPr>
          <w:p w:rsidR="004A70DB" w:rsidRPr="00933EB2" w:rsidRDefault="004A70DB" w:rsidP="004A70DB">
            <w:pPr>
              <w:suppressAutoHyphens w:val="0"/>
              <w:jc w:val="right"/>
              <w:rPr>
                <w:rFonts w:ascii="Tahoma" w:hAnsi="Tahoma" w:cs="Tahoma"/>
                <w:b/>
                <w:bCs/>
                <w:color w:val="FFFFFF"/>
                <w:sz w:val="18"/>
                <w:szCs w:val="18"/>
                <w:lang w:eastAsia="es-ES"/>
              </w:rPr>
            </w:pPr>
            <w:r w:rsidRPr="00933EB2">
              <w:rPr>
                <w:rFonts w:ascii="Tahoma" w:hAnsi="Tahoma" w:cs="Tahoma"/>
                <w:b/>
                <w:bCs/>
                <w:color w:val="FFFFFF"/>
                <w:sz w:val="18"/>
                <w:szCs w:val="18"/>
                <w:lang w:eastAsia="es-ES"/>
              </w:rPr>
              <w:t>0</w:t>
            </w:r>
          </w:p>
        </w:tc>
        <w:tc>
          <w:tcPr>
            <w:tcW w:w="1200" w:type="dxa"/>
            <w:tcBorders>
              <w:top w:val="nil"/>
              <w:left w:val="double" w:sz="6" w:space="0" w:color="632523"/>
              <w:bottom w:val="single" w:sz="4" w:space="0" w:color="632523"/>
              <w:right w:val="single" w:sz="4" w:space="0" w:color="632523"/>
            </w:tcBorders>
            <w:shd w:val="clear" w:color="000000" w:fill="963634"/>
            <w:noWrap/>
            <w:vAlign w:val="bottom"/>
            <w:hideMark/>
          </w:tcPr>
          <w:p w:rsidR="004A70DB" w:rsidRPr="00933EB2" w:rsidRDefault="004A70DB" w:rsidP="004A70DB">
            <w:pPr>
              <w:suppressAutoHyphens w:val="0"/>
              <w:jc w:val="right"/>
              <w:rPr>
                <w:rFonts w:ascii="Tahoma" w:hAnsi="Tahoma" w:cs="Tahoma"/>
                <w:b/>
                <w:bCs/>
                <w:color w:val="FFFFFF"/>
                <w:sz w:val="18"/>
                <w:szCs w:val="18"/>
                <w:lang w:eastAsia="es-ES"/>
              </w:rPr>
            </w:pPr>
            <w:r w:rsidRPr="00933EB2">
              <w:rPr>
                <w:rFonts w:ascii="Tahoma" w:hAnsi="Tahoma" w:cs="Tahoma"/>
                <w:b/>
                <w:bCs/>
                <w:color w:val="FFFFFF"/>
                <w:sz w:val="18"/>
                <w:szCs w:val="18"/>
                <w:lang w:eastAsia="es-ES"/>
              </w:rPr>
              <w:t>59.610.000</w:t>
            </w:r>
          </w:p>
        </w:tc>
        <w:tc>
          <w:tcPr>
            <w:tcW w:w="892" w:type="dxa"/>
            <w:tcBorders>
              <w:top w:val="nil"/>
              <w:left w:val="nil"/>
              <w:bottom w:val="nil"/>
              <w:right w:val="nil"/>
            </w:tcBorders>
            <w:shd w:val="clear" w:color="auto" w:fill="auto"/>
            <w:noWrap/>
            <w:vAlign w:val="bottom"/>
            <w:hideMark/>
          </w:tcPr>
          <w:p w:rsidR="004A70DB" w:rsidRPr="00933EB2" w:rsidRDefault="004A70DB" w:rsidP="004A70DB">
            <w:pPr>
              <w:suppressAutoHyphens w:val="0"/>
              <w:rPr>
                <w:rFonts w:ascii="Tahoma" w:hAnsi="Tahoma" w:cs="Tahoma"/>
                <w:sz w:val="18"/>
                <w:szCs w:val="18"/>
                <w:lang w:eastAsia="es-ES"/>
              </w:rPr>
            </w:pPr>
          </w:p>
        </w:tc>
      </w:tr>
    </w:tbl>
    <w:p w:rsidR="004A70DB" w:rsidRDefault="004A70DB" w:rsidP="00C92ED2">
      <w:pPr>
        <w:pStyle w:val="Prrafodelista"/>
        <w:rPr>
          <w:rFonts w:ascii="Arial" w:hAnsi="Arial" w:cs="Arial"/>
        </w:rPr>
        <w:sectPr w:rsidR="004A70DB" w:rsidSect="004D3190">
          <w:pgSz w:w="16840" w:h="11907" w:orient="landscape" w:code="9"/>
          <w:pgMar w:top="1701" w:right="1985" w:bottom="1701" w:left="1418" w:header="720" w:footer="720" w:gutter="0"/>
          <w:cols w:space="708"/>
          <w:docGrid w:linePitch="326"/>
        </w:sectPr>
      </w:pPr>
    </w:p>
    <w:p w:rsidR="00FD1F33" w:rsidRPr="00782B43" w:rsidRDefault="00FD1F33" w:rsidP="00FD1F33">
      <w:pPr>
        <w:pStyle w:val="Prrafodelista"/>
        <w:jc w:val="center"/>
        <w:rPr>
          <w:rFonts w:ascii="Tahoma" w:hAnsi="Tahoma" w:cs="Tahoma"/>
          <w:b/>
          <w:sz w:val="22"/>
          <w:szCs w:val="22"/>
          <w:u w:val="single"/>
        </w:rPr>
      </w:pPr>
      <w:r w:rsidRPr="00782B43">
        <w:rPr>
          <w:rFonts w:ascii="Tahoma" w:hAnsi="Tahoma" w:cs="Tahoma"/>
          <w:b/>
          <w:sz w:val="22"/>
          <w:szCs w:val="22"/>
          <w:u w:val="single"/>
        </w:rPr>
        <w:t>ANEXO III</w:t>
      </w:r>
    </w:p>
    <w:p w:rsidR="00FD1F33" w:rsidRDefault="00FD1F33" w:rsidP="00FD1F33">
      <w:pPr>
        <w:pStyle w:val="Prrafodelista"/>
        <w:ind w:left="0"/>
        <w:jc w:val="center"/>
        <w:rPr>
          <w:rFonts w:ascii="Tahoma" w:hAnsi="Tahoma" w:cs="Tahoma"/>
          <w:b/>
          <w:sz w:val="22"/>
          <w:szCs w:val="22"/>
        </w:rPr>
      </w:pPr>
      <w:r w:rsidRPr="00782B43">
        <w:rPr>
          <w:rFonts w:ascii="Tahoma" w:hAnsi="Tahoma" w:cs="Tahoma"/>
          <w:b/>
          <w:sz w:val="22"/>
          <w:szCs w:val="22"/>
        </w:rPr>
        <w:t>BALANCE DE SITUACIÓN DE LA FUNDACIÓN ONCE 201</w:t>
      </w:r>
      <w:r>
        <w:rPr>
          <w:rFonts w:ascii="Tahoma" w:hAnsi="Tahoma" w:cs="Tahoma"/>
          <w:b/>
          <w:sz w:val="22"/>
          <w:szCs w:val="22"/>
        </w:rPr>
        <w:t>6</w:t>
      </w:r>
      <w:r w:rsidRPr="00782B43">
        <w:rPr>
          <w:rFonts w:ascii="Tahoma" w:hAnsi="Tahoma" w:cs="Tahoma"/>
          <w:b/>
          <w:sz w:val="22"/>
          <w:szCs w:val="22"/>
        </w:rPr>
        <w:t>-201</w:t>
      </w:r>
      <w:r>
        <w:rPr>
          <w:rFonts w:ascii="Tahoma" w:hAnsi="Tahoma" w:cs="Tahoma"/>
          <w:b/>
          <w:sz w:val="22"/>
          <w:szCs w:val="22"/>
        </w:rPr>
        <w:t>7</w:t>
      </w:r>
      <w:r w:rsidRPr="00782B43">
        <w:rPr>
          <w:rFonts w:ascii="Tahoma" w:hAnsi="Tahoma" w:cs="Tahoma"/>
          <w:b/>
          <w:sz w:val="22"/>
          <w:szCs w:val="22"/>
        </w:rPr>
        <w:t>-201</w:t>
      </w:r>
      <w:r>
        <w:rPr>
          <w:rFonts w:ascii="Tahoma" w:hAnsi="Tahoma" w:cs="Tahoma"/>
          <w:b/>
          <w:sz w:val="22"/>
          <w:szCs w:val="22"/>
        </w:rPr>
        <w:t>8</w:t>
      </w:r>
    </w:p>
    <w:p w:rsidR="00FD1F33" w:rsidRPr="00FD1F33" w:rsidRDefault="00FD1F33" w:rsidP="00FD1F33">
      <w:pPr>
        <w:pStyle w:val="Prrafodelista"/>
        <w:ind w:left="0"/>
        <w:jc w:val="center"/>
        <w:rPr>
          <w:rFonts w:ascii="Tahoma" w:hAnsi="Tahoma" w:cs="Tahoma"/>
          <w:b/>
          <w:sz w:val="22"/>
          <w:szCs w:val="22"/>
        </w:rPr>
      </w:pPr>
    </w:p>
    <w:tbl>
      <w:tblPr>
        <w:tblW w:w="11077" w:type="dxa"/>
        <w:jc w:val="center"/>
        <w:tblCellMar>
          <w:left w:w="70" w:type="dxa"/>
          <w:right w:w="70" w:type="dxa"/>
        </w:tblCellMar>
        <w:tblLook w:val="04A0" w:firstRow="1" w:lastRow="0" w:firstColumn="1" w:lastColumn="0" w:noHBand="0" w:noVBand="1"/>
      </w:tblPr>
      <w:tblGrid>
        <w:gridCol w:w="6460"/>
        <w:gridCol w:w="1539"/>
        <w:gridCol w:w="1539"/>
        <w:gridCol w:w="1539"/>
      </w:tblGrid>
      <w:tr w:rsidR="00FD1F33" w:rsidRPr="00FD1F33" w:rsidTr="00933EB2">
        <w:trPr>
          <w:trHeight w:val="255"/>
          <w:jc w:val="center"/>
        </w:trPr>
        <w:tc>
          <w:tcPr>
            <w:tcW w:w="646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FD1F33" w:rsidRPr="00FD1F33" w:rsidRDefault="00FD1F33" w:rsidP="00FD1F33">
            <w:pPr>
              <w:suppressAutoHyphens w:val="0"/>
              <w:jc w:val="center"/>
              <w:rPr>
                <w:rFonts w:ascii="Tahoma" w:hAnsi="Tahoma" w:cs="Tahoma"/>
                <w:b/>
                <w:bCs/>
                <w:sz w:val="22"/>
                <w:szCs w:val="22"/>
                <w:lang w:eastAsia="es-ES"/>
              </w:rPr>
            </w:pPr>
            <w:r w:rsidRPr="00FD1F33">
              <w:rPr>
                <w:rFonts w:ascii="Tahoma" w:hAnsi="Tahoma" w:cs="Tahoma"/>
                <w:b/>
                <w:bCs/>
                <w:sz w:val="22"/>
                <w:szCs w:val="22"/>
                <w:lang w:eastAsia="es-ES"/>
              </w:rPr>
              <w:t>ACTIVO</w:t>
            </w:r>
          </w:p>
        </w:tc>
        <w:tc>
          <w:tcPr>
            <w:tcW w:w="1539" w:type="dxa"/>
            <w:tcBorders>
              <w:top w:val="single" w:sz="8" w:space="0" w:color="auto"/>
              <w:left w:val="nil"/>
              <w:bottom w:val="single" w:sz="4" w:space="0" w:color="auto"/>
              <w:right w:val="single" w:sz="8" w:space="0" w:color="auto"/>
            </w:tcBorders>
            <w:shd w:val="clear" w:color="auto" w:fill="auto"/>
            <w:noWrap/>
            <w:vAlign w:val="bottom"/>
            <w:hideMark/>
          </w:tcPr>
          <w:p w:rsidR="00FD1F33" w:rsidRPr="00FD1F33" w:rsidRDefault="00FD1F33" w:rsidP="00FD1F33">
            <w:pPr>
              <w:suppressAutoHyphens w:val="0"/>
              <w:jc w:val="center"/>
              <w:rPr>
                <w:rFonts w:ascii="Tahoma" w:hAnsi="Tahoma" w:cs="Tahoma"/>
                <w:b/>
                <w:bCs/>
                <w:sz w:val="22"/>
                <w:szCs w:val="22"/>
                <w:lang w:eastAsia="es-ES"/>
              </w:rPr>
            </w:pPr>
            <w:r w:rsidRPr="00FD1F33">
              <w:rPr>
                <w:rFonts w:ascii="Tahoma" w:hAnsi="Tahoma" w:cs="Tahoma"/>
                <w:b/>
                <w:bCs/>
                <w:sz w:val="22"/>
                <w:szCs w:val="22"/>
                <w:lang w:eastAsia="es-ES"/>
              </w:rPr>
              <w:t>2016</w:t>
            </w:r>
          </w:p>
        </w:tc>
        <w:tc>
          <w:tcPr>
            <w:tcW w:w="1539" w:type="dxa"/>
            <w:tcBorders>
              <w:top w:val="single" w:sz="8" w:space="0" w:color="auto"/>
              <w:left w:val="nil"/>
              <w:bottom w:val="single" w:sz="4" w:space="0" w:color="auto"/>
              <w:right w:val="single" w:sz="4" w:space="0" w:color="auto"/>
            </w:tcBorders>
            <w:shd w:val="clear" w:color="auto" w:fill="auto"/>
            <w:noWrap/>
            <w:vAlign w:val="bottom"/>
            <w:hideMark/>
          </w:tcPr>
          <w:p w:rsidR="00FD1F33" w:rsidRPr="00FD1F33" w:rsidRDefault="00FD1F33" w:rsidP="00FD1F33">
            <w:pPr>
              <w:suppressAutoHyphens w:val="0"/>
              <w:jc w:val="center"/>
              <w:rPr>
                <w:rFonts w:ascii="Tahoma" w:hAnsi="Tahoma" w:cs="Tahoma"/>
                <w:b/>
                <w:bCs/>
                <w:sz w:val="22"/>
                <w:szCs w:val="22"/>
                <w:lang w:eastAsia="es-ES"/>
              </w:rPr>
            </w:pPr>
            <w:r w:rsidRPr="00FD1F33">
              <w:rPr>
                <w:rFonts w:ascii="Tahoma" w:hAnsi="Tahoma" w:cs="Tahoma"/>
                <w:b/>
                <w:bCs/>
                <w:sz w:val="22"/>
                <w:szCs w:val="22"/>
                <w:lang w:eastAsia="es-ES"/>
              </w:rPr>
              <w:t>2017</w:t>
            </w:r>
          </w:p>
        </w:tc>
        <w:tc>
          <w:tcPr>
            <w:tcW w:w="1539"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FD1F33" w:rsidRPr="00FD1F33" w:rsidRDefault="00FD1F33" w:rsidP="00FD1F33">
            <w:pPr>
              <w:suppressAutoHyphens w:val="0"/>
              <w:jc w:val="center"/>
              <w:rPr>
                <w:rFonts w:ascii="Tahoma" w:hAnsi="Tahoma" w:cs="Tahoma"/>
                <w:b/>
                <w:bCs/>
                <w:sz w:val="22"/>
                <w:szCs w:val="22"/>
                <w:lang w:eastAsia="es-ES"/>
              </w:rPr>
            </w:pPr>
            <w:r w:rsidRPr="00FD1F33">
              <w:rPr>
                <w:rFonts w:ascii="Tahoma" w:hAnsi="Tahoma" w:cs="Tahoma"/>
                <w:b/>
                <w:bCs/>
                <w:sz w:val="22"/>
                <w:szCs w:val="22"/>
                <w:lang w:eastAsia="es-ES"/>
              </w:rPr>
              <w:t>2018</w:t>
            </w:r>
          </w:p>
        </w:tc>
      </w:tr>
      <w:tr w:rsidR="00FD1F33" w:rsidRPr="00FD1F33" w:rsidTr="00933EB2">
        <w:trPr>
          <w:trHeight w:val="255"/>
          <w:jc w:val="center"/>
        </w:trPr>
        <w:tc>
          <w:tcPr>
            <w:tcW w:w="646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rPr>
                <w:rFonts w:ascii="Tahoma" w:hAnsi="Tahoma" w:cs="Tahoma"/>
                <w:b/>
                <w:bCs/>
                <w:sz w:val="22"/>
                <w:szCs w:val="22"/>
                <w:lang w:eastAsia="es-ES"/>
              </w:rPr>
            </w:pPr>
            <w:r w:rsidRPr="00FD1F33">
              <w:rPr>
                <w:rFonts w:ascii="Tahoma" w:hAnsi="Tahoma" w:cs="Tahoma"/>
                <w:b/>
                <w:bCs/>
                <w:sz w:val="22"/>
                <w:szCs w:val="22"/>
                <w:lang w:eastAsia="es-ES"/>
              </w:rPr>
              <w:t> </w:t>
            </w:r>
          </w:p>
        </w:tc>
        <w:tc>
          <w:tcPr>
            <w:tcW w:w="1539" w:type="dxa"/>
            <w:tcBorders>
              <w:top w:val="nil"/>
              <w:left w:val="nil"/>
              <w:bottom w:val="single" w:sz="4" w:space="0" w:color="auto"/>
              <w:right w:val="single" w:sz="8" w:space="0" w:color="auto"/>
            </w:tcBorders>
            <w:shd w:val="clear" w:color="auto" w:fill="auto"/>
            <w:noWrap/>
            <w:vAlign w:val="bottom"/>
            <w:hideMark/>
          </w:tcPr>
          <w:p w:rsidR="00FD1F33" w:rsidRPr="00FD1F33" w:rsidRDefault="00FD1F33" w:rsidP="00FD1F33">
            <w:pPr>
              <w:suppressAutoHyphens w:val="0"/>
              <w:rPr>
                <w:rFonts w:ascii="Tahoma" w:hAnsi="Tahoma" w:cs="Tahoma"/>
                <w:b/>
                <w:bCs/>
                <w:sz w:val="22"/>
                <w:szCs w:val="22"/>
                <w:lang w:eastAsia="es-ES"/>
              </w:rPr>
            </w:pPr>
            <w:r w:rsidRPr="00FD1F33">
              <w:rPr>
                <w:rFonts w:ascii="Tahoma" w:hAnsi="Tahoma" w:cs="Tahoma"/>
                <w:b/>
                <w:bCs/>
                <w:sz w:val="22"/>
                <w:szCs w:val="22"/>
                <w:lang w:eastAsia="es-ES"/>
              </w:rPr>
              <w:t> </w:t>
            </w:r>
          </w:p>
        </w:tc>
        <w:tc>
          <w:tcPr>
            <w:tcW w:w="1539" w:type="dxa"/>
            <w:tcBorders>
              <w:top w:val="nil"/>
              <w:left w:val="nil"/>
              <w:bottom w:val="single" w:sz="4" w:space="0" w:color="auto"/>
              <w:right w:val="single" w:sz="4" w:space="0" w:color="auto"/>
            </w:tcBorders>
            <w:shd w:val="clear" w:color="auto" w:fill="auto"/>
            <w:noWrap/>
            <w:vAlign w:val="bottom"/>
            <w:hideMark/>
          </w:tcPr>
          <w:p w:rsidR="00FD1F33" w:rsidRPr="00FD1F33" w:rsidRDefault="00FD1F33" w:rsidP="00FD1F33">
            <w:pPr>
              <w:suppressAutoHyphens w:val="0"/>
              <w:rPr>
                <w:rFonts w:ascii="Tahoma" w:hAnsi="Tahoma" w:cs="Tahoma"/>
                <w:b/>
                <w:bCs/>
                <w:sz w:val="22"/>
                <w:szCs w:val="22"/>
                <w:lang w:eastAsia="es-ES"/>
              </w:rPr>
            </w:pPr>
            <w:r w:rsidRPr="00FD1F33">
              <w:rPr>
                <w:rFonts w:ascii="Tahoma" w:hAnsi="Tahoma" w:cs="Tahoma"/>
                <w:b/>
                <w:bCs/>
                <w:sz w:val="22"/>
                <w:szCs w:val="22"/>
                <w:lang w:eastAsia="es-ES"/>
              </w:rPr>
              <w:t> </w:t>
            </w:r>
          </w:p>
        </w:tc>
        <w:tc>
          <w:tcPr>
            <w:tcW w:w="1539" w:type="dxa"/>
            <w:tcBorders>
              <w:top w:val="nil"/>
              <w:left w:val="single" w:sz="8" w:space="0" w:color="auto"/>
              <w:bottom w:val="single" w:sz="4" w:space="0" w:color="auto"/>
              <w:right w:val="single" w:sz="8" w:space="0" w:color="auto"/>
            </w:tcBorders>
            <w:shd w:val="clear" w:color="auto" w:fill="auto"/>
            <w:noWrap/>
            <w:vAlign w:val="bottom"/>
            <w:hideMark/>
          </w:tcPr>
          <w:p w:rsidR="00FD1F33" w:rsidRPr="00FD1F33" w:rsidRDefault="00FD1F33" w:rsidP="00FD1F33">
            <w:pPr>
              <w:suppressAutoHyphens w:val="0"/>
              <w:rPr>
                <w:rFonts w:ascii="Tahoma" w:hAnsi="Tahoma" w:cs="Tahoma"/>
                <w:b/>
                <w:bCs/>
                <w:sz w:val="22"/>
                <w:szCs w:val="22"/>
                <w:lang w:eastAsia="es-ES"/>
              </w:rPr>
            </w:pPr>
            <w:r w:rsidRPr="00FD1F33">
              <w:rPr>
                <w:rFonts w:ascii="Tahoma" w:hAnsi="Tahoma" w:cs="Tahoma"/>
                <w:b/>
                <w:bCs/>
                <w:sz w:val="22"/>
                <w:szCs w:val="22"/>
                <w:lang w:eastAsia="es-ES"/>
              </w:rPr>
              <w:t> </w:t>
            </w:r>
          </w:p>
        </w:tc>
      </w:tr>
      <w:tr w:rsidR="00FD1F33" w:rsidRPr="00FD1F33" w:rsidTr="00933EB2">
        <w:trPr>
          <w:trHeight w:val="255"/>
          <w:jc w:val="center"/>
        </w:trPr>
        <w:tc>
          <w:tcPr>
            <w:tcW w:w="6460" w:type="dxa"/>
            <w:tcBorders>
              <w:top w:val="nil"/>
              <w:left w:val="single" w:sz="8" w:space="0" w:color="auto"/>
              <w:bottom w:val="nil"/>
              <w:right w:val="single" w:sz="8" w:space="0" w:color="auto"/>
            </w:tcBorders>
            <w:shd w:val="clear" w:color="auto" w:fill="auto"/>
            <w:noWrap/>
            <w:vAlign w:val="center"/>
            <w:hideMark/>
          </w:tcPr>
          <w:p w:rsidR="00FD1F33" w:rsidRPr="00FD1F33" w:rsidRDefault="00FD1F33" w:rsidP="00FD1F33">
            <w:pPr>
              <w:suppressAutoHyphens w:val="0"/>
              <w:rPr>
                <w:rFonts w:ascii="Tahoma" w:hAnsi="Tahoma" w:cs="Tahoma"/>
                <w:b/>
                <w:bCs/>
                <w:sz w:val="22"/>
                <w:szCs w:val="22"/>
                <w:u w:val="single"/>
                <w:lang w:eastAsia="es-ES"/>
              </w:rPr>
            </w:pPr>
            <w:r w:rsidRPr="00FD1F33">
              <w:rPr>
                <w:rFonts w:ascii="Tahoma" w:hAnsi="Tahoma" w:cs="Tahoma"/>
                <w:b/>
                <w:bCs/>
                <w:sz w:val="22"/>
                <w:szCs w:val="22"/>
                <w:u w:val="single"/>
                <w:lang w:eastAsia="es-ES"/>
              </w:rPr>
              <w:t>ACTIVO NO CORRIENTE</w:t>
            </w:r>
          </w:p>
        </w:tc>
        <w:tc>
          <w:tcPr>
            <w:tcW w:w="1539" w:type="dxa"/>
            <w:tcBorders>
              <w:top w:val="nil"/>
              <w:left w:val="nil"/>
              <w:bottom w:val="single" w:sz="4" w:space="0" w:color="auto"/>
              <w:right w:val="single" w:sz="8" w:space="0" w:color="auto"/>
            </w:tcBorders>
            <w:shd w:val="clear" w:color="auto" w:fill="auto"/>
            <w:noWrap/>
            <w:vAlign w:val="center"/>
            <w:hideMark/>
          </w:tcPr>
          <w:p w:rsidR="00FD1F33" w:rsidRPr="00FD1F33" w:rsidRDefault="00FD1F33" w:rsidP="00FD1F33">
            <w:pPr>
              <w:suppressAutoHyphens w:val="0"/>
              <w:jc w:val="center"/>
              <w:rPr>
                <w:rFonts w:ascii="Tahoma" w:hAnsi="Tahoma" w:cs="Tahoma"/>
                <w:b/>
                <w:bCs/>
                <w:sz w:val="22"/>
                <w:szCs w:val="22"/>
                <w:lang w:eastAsia="es-ES"/>
              </w:rPr>
            </w:pPr>
            <w:r w:rsidRPr="00FD1F33">
              <w:rPr>
                <w:rFonts w:ascii="Tahoma" w:hAnsi="Tahoma" w:cs="Tahoma"/>
                <w:b/>
                <w:bCs/>
                <w:sz w:val="22"/>
                <w:szCs w:val="22"/>
                <w:lang w:eastAsia="es-ES"/>
              </w:rPr>
              <w:t xml:space="preserve">290.710.223 </w:t>
            </w:r>
          </w:p>
        </w:tc>
        <w:tc>
          <w:tcPr>
            <w:tcW w:w="1539" w:type="dxa"/>
            <w:tcBorders>
              <w:top w:val="nil"/>
              <w:left w:val="nil"/>
              <w:bottom w:val="single" w:sz="4" w:space="0" w:color="auto"/>
              <w:right w:val="single" w:sz="8" w:space="0" w:color="auto"/>
            </w:tcBorders>
            <w:shd w:val="clear" w:color="auto" w:fill="auto"/>
            <w:noWrap/>
            <w:vAlign w:val="center"/>
            <w:hideMark/>
          </w:tcPr>
          <w:p w:rsidR="00FD1F33" w:rsidRPr="00FD1F33" w:rsidRDefault="00FD1F33" w:rsidP="00FD1F33">
            <w:pPr>
              <w:suppressAutoHyphens w:val="0"/>
              <w:jc w:val="center"/>
              <w:rPr>
                <w:rFonts w:ascii="Tahoma" w:hAnsi="Tahoma" w:cs="Tahoma"/>
                <w:b/>
                <w:bCs/>
                <w:sz w:val="22"/>
                <w:szCs w:val="22"/>
                <w:lang w:eastAsia="es-ES"/>
              </w:rPr>
            </w:pPr>
            <w:r w:rsidRPr="00FD1F33">
              <w:rPr>
                <w:rFonts w:ascii="Tahoma" w:hAnsi="Tahoma" w:cs="Tahoma"/>
                <w:b/>
                <w:bCs/>
                <w:sz w:val="22"/>
                <w:szCs w:val="22"/>
                <w:lang w:eastAsia="es-ES"/>
              </w:rPr>
              <w:t xml:space="preserve">291.519.464 </w:t>
            </w:r>
          </w:p>
        </w:tc>
        <w:tc>
          <w:tcPr>
            <w:tcW w:w="1539" w:type="dxa"/>
            <w:tcBorders>
              <w:top w:val="nil"/>
              <w:left w:val="nil"/>
              <w:bottom w:val="single" w:sz="4" w:space="0" w:color="auto"/>
              <w:right w:val="single" w:sz="8" w:space="0" w:color="auto"/>
            </w:tcBorders>
            <w:shd w:val="clear" w:color="auto" w:fill="auto"/>
            <w:noWrap/>
            <w:vAlign w:val="center"/>
            <w:hideMark/>
          </w:tcPr>
          <w:p w:rsidR="00FD1F33" w:rsidRPr="00FD1F33" w:rsidRDefault="00B161A0" w:rsidP="00FD1F33">
            <w:pPr>
              <w:suppressAutoHyphens w:val="0"/>
              <w:jc w:val="center"/>
              <w:rPr>
                <w:rFonts w:ascii="Tahoma" w:hAnsi="Tahoma" w:cs="Tahoma"/>
                <w:b/>
                <w:bCs/>
                <w:sz w:val="22"/>
                <w:szCs w:val="22"/>
                <w:lang w:eastAsia="es-ES"/>
              </w:rPr>
            </w:pPr>
            <w:r>
              <w:rPr>
                <w:rFonts w:ascii="Tahoma" w:hAnsi="Tahoma" w:cs="Tahoma"/>
                <w:b/>
                <w:bCs/>
                <w:sz w:val="22"/>
                <w:szCs w:val="22"/>
                <w:lang w:eastAsia="es-ES"/>
              </w:rPr>
              <w:t>290.8</w:t>
            </w:r>
            <w:r w:rsidR="00FD1F33" w:rsidRPr="00FD1F33">
              <w:rPr>
                <w:rFonts w:ascii="Tahoma" w:hAnsi="Tahoma" w:cs="Tahoma"/>
                <w:b/>
                <w:bCs/>
                <w:sz w:val="22"/>
                <w:szCs w:val="22"/>
                <w:lang w:eastAsia="es-ES"/>
              </w:rPr>
              <w:t>3</w:t>
            </w:r>
            <w:r>
              <w:rPr>
                <w:rFonts w:ascii="Tahoma" w:hAnsi="Tahoma" w:cs="Tahoma"/>
                <w:b/>
                <w:bCs/>
                <w:sz w:val="22"/>
                <w:szCs w:val="22"/>
                <w:lang w:eastAsia="es-ES"/>
              </w:rPr>
              <w:t>8</w:t>
            </w:r>
            <w:r w:rsidR="00FD1F33" w:rsidRPr="00FD1F33">
              <w:rPr>
                <w:rFonts w:ascii="Tahoma" w:hAnsi="Tahoma" w:cs="Tahoma"/>
                <w:b/>
                <w:bCs/>
                <w:sz w:val="22"/>
                <w:szCs w:val="22"/>
                <w:lang w:eastAsia="es-ES"/>
              </w:rPr>
              <w:t xml:space="preserve">.563 </w:t>
            </w:r>
          </w:p>
        </w:tc>
      </w:tr>
      <w:tr w:rsidR="00FD1F33" w:rsidRPr="00FD1F33" w:rsidTr="00933EB2">
        <w:trPr>
          <w:trHeight w:val="255"/>
          <w:jc w:val="center"/>
        </w:trPr>
        <w:tc>
          <w:tcPr>
            <w:tcW w:w="646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rPr>
                <w:rFonts w:ascii="Tahoma" w:hAnsi="Tahoma" w:cs="Tahoma"/>
                <w:b/>
                <w:bCs/>
                <w:sz w:val="22"/>
                <w:szCs w:val="22"/>
                <w:lang w:eastAsia="es-ES"/>
              </w:rPr>
            </w:pPr>
            <w:r w:rsidRPr="00FD1F33">
              <w:rPr>
                <w:rFonts w:ascii="Tahoma" w:hAnsi="Tahoma" w:cs="Tahoma"/>
                <w:b/>
                <w:bCs/>
                <w:sz w:val="22"/>
                <w:szCs w:val="22"/>
                <w:lang w:eastAsia="es-ES"/>
              </w:rPr>
              <w:t>Inmovilizado intangible</w:t>
            </w:r>
          </w:p>
        </w:tc>
        <w:tc>
          <w:tcPr>
            <w:tcW w:w="1539"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22"/>
                <w:szCs w:val="22"/>
                <w:lang w:eastAsia="es-ES"/>
              </w:rPr>
            </w:pPr>
            <w:r w:rsidRPr="00FD1F33">
              <w:rPr>
                <w:rFonts w:ascii="Tahoma" w:hAnsi="Tahoma" w:cs="Tahoma"/>
                <w:b/>
                <w:bCs/>
                <w:sz w:val="22"/>
                <w:szCs w:val="22"/>
                <w:lang w:eastAsia="es-ES"/>
              </w:rPr>
              <w:t xml:space="preserve">90.583 </w:t>
            </w:r>
          </w:p>
        </w:tc>
        <w:tc>
          <w:tcPr>
            <w:tcW w:w="1539"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22"/>
                <w:szCs w:val="22"/>
                <w:lang w:eastAsia="es-ES"/>
              </w:rPr>
            </w:pPr>
            <w:r w:rsidRPr="00FD1F33">
              <w:rPr>
                <w:rFonts w:ascii="Tahoma" w:hAnsi="Tahoma" w:cs="Tahoma"/>
                <w:b/>
                <w:bCs/>
                <w:sz w:val="22"/>
                <w:szCs w:val="22"/>
                <w:lang w:eastAsia="es-ES"/>
              </w:rPr>
              <w:t xml:space="preserve">344.646 </w:t>
            </w:r>
          </w:p>
        </w:tc>
        <w:tc>
          <w:tcPr>
            <w:tcW w:w="1539"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22"/>
                <w:szCs w:val="22"/>
                <w:lang w:eastAsia="es-ES"/>
              </w:rPr>
            </w:pPr>
            <w:r w:rsidRPr="00FD1F33">
              <w:rPr>
                <w:rFonts w:ascii="Tahoma" w:hAnsi="Tahoma" w:cs="Tahoma"/>
                <w:b/>
                <w:bCs/>
                <w:sz w:val="22"/>
                <w:szCs w:val="22"/>
                <w:lang w:eastAsia="es-ES"/>
              </w:rPr>
              <w:t xml:space="preserve">454.998 </w:t>
            </w:r>
          </w:p>
        </w:tc>
      </w:tr>
      <w:tr w:rsidR="00FD1F33" w:rsidRPr="00FD1F33" w:rsidTr="00933EB2">
        <w:trPr>
          <w:trHeight w:val="255"/>
          <w:jc w:val="center"/>
        </w:trPr>
        <w:tc>
          <w:tcPr>
            <w:tcW w:w="6460" w:type="dxa"/>
            <w:tcBorders>
              <w:top w:val="nil"/>
              <w:left w:val="single" w:sz="8" w:space="0" w:color="auto"/>
              <w:bottom w:val="nil"/>
              <w:right w:val="single" w:sz="8" w:space="0" w:color="auto"/>
            </w:tcBorders>
            <w:shd w:val="clear" w:color="auto" w:fill="auto"/>
            <w:noWrap/>
            <w:hideMark/>
          </w:tcPr>
          <w:p w:rsidR="00FD1F33" w:rsidRPr="00FD1F33" w:rsidRDefault="00FD1F33" w:rsidP="00FD1F33">
            <w:pPr>
              <w:suppressAutoHyphens w:val="0"/>
              <w:jc w:val="both"/>
              <w:rPr>
                <w:rFonts w:ascii="Tahoma" w:hAnsi="Tahoma" w:cs="Tahoma"/>
                <w:color w:val="000000"/>
                <w:sz w:val="22"/>
                <w:szCs w:val="22"/>
                <w:lang w:eastAsia="es-ES"/>
              </w:rPr>
            </w:pPr>
            <w:r w:rsidRPr="00FD1F33">
              <w:rPr>
                <w:rFonts w:ascii="Tahoma" w:hAnsi="Tahoma" w:cs="Tahoma"/>
                <w:color w:val="000000"/>
                <w:sz w:val="22"/>
                <w:szCs w:val="22"/>
                <w:lang w:eastAsia="es-ES"/>
              </w:rPr>
              <w:t>Aplicaciones informáticas</w:t>
            </w:r>
          </w:p>
        </w:tc>
        <w:tc>
          <w:tcPr>
            <w:tcW w:w="1539"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87.025 </w:t>
            </w:r>
          </w:p>
        </w:tc>
        <w:tc>
          <w:tcPr>
            <w:tcW w:w="1539"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341.149 </w:t>
            </w:r>
          </w:p>
        </w:tc>
        <w:tc>
          <w:tcPr>
            <w:tcW w:w="1539"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451.563 </w:t>
            </w:r>
          </w:p>
        </w:tc>
      </w:tr>
      <w:tr w:rsidR="00FD1F33" w:rsidRPr="00FD1F33" w:rsidTr="00933EB2">
        <w:trPr>
          <w:trHeight w:val="255"/>
          <w:jc w:val="center"/>
        </w:trPr>
        <w:tc>
          <w:tcPr>
            <w:tcW w:w="6460" w:type="dxa"/>
            <w:tcBorders>
              <w:top w:val="nil"/>
              <w:left w:val="single" w:sz="8" w:space="0" w:color="auto"/>
              <w:bottom w:val="nil"/>
              <w:right w:val="single" w:sz="8" w:space="0" w:color="auto"/>
            </w:tcBorders>
            <w:shd w:val="clear" w:color="auto" w:fill="auto"/>
            <w:noWrap/>
            <w:hideMark/>
          </w:tcPr>
          <w:p w:rsidR="00FD1F33" w:rsidRPr="00FD1F33" w:rsidRDefault="00FD1F33" w:rsidP="00FD1F33">
            <w:pPr>
              <w:suppressAutoHyphens w:val="0"/>
              <w:jc w:val="both"/>
              <w:rPr>
                <w:rFonts w:ascii="Tahoma" w:hAnsi="Tahoma" w:cs="Tahoma"/>
                <w:color w:val="000000"/>
                <w:sz w:val="22"/>
                <w:szCs w:val="22"/>
                <w:lang w:eastAsia="es-ES"/>
              </w:rPr>
            </w:pPr>
            <w:r w:rsidRPr="00FD1F33">
              <w:rPr>
                <w:rFonts w:ascii="Tahoma" w:hAnsi="Tahoma" w:cs="Tahoma"/>
                <w:color w:val="000000"/>
                <w:sz w:val="22"/>
                <w:szCs w:val="22"/>
                <w:lang w:eastAsia="es-ES"/>
              </w:rPr>
              <w:t>Otro inmovilizado intangible</w:t>
            </w:r>
          </w:p>
        </w:tc>
        <w:tc>
          <w:tcPr>
            <w:tcW w:w="1539"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3.558 </w:t>
            </w:r>
          </w:p>
        </w:tc>
        <w:tc>
          <w:tcPr>
            <w:tcW w:w="1539"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3.497 </w:t>
            </w:r>
          </w:p>
        </w:tc>
        <w:tc>
          <w:tcPr>
            <w:tcW w:w="1539"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3.435 </w:t>
            </w:r>
          </w:p>
        </w:tc>
      </w:tr>
      <w:tr w:rsidR="00FD1F33" w:rsidRPr="00FD1F33" w:rsidTr="00933EB2">
        <w:trPr>
          <w:trHeight w:val="255"/>
          <w:jc w:val="center"/>
        </w:trPr>
        <w:tc>
          <w:tcPr>
            <w:tcW w:w="6460" w:type="dxa"/>
            <w:tcBorders>
              <w:top w:val="nil"/>
              <w:left w:val="single" w:sz="8" w:space="0" w:color="auto"/>
              <w:bottom w:val="nil"/>
              <w:right w:val="single" w:sz="8" w:space="0" w:color="auto"/>
            </w:tcBorders>
            <w:shd w:val="clear" w:color="auto" w:fill="auto"/>
            <w:noWrap/>
            <w:hideMark/>
          </w:tcPr>
          <w:p w:rsidR="00FD1F33" w:rsidRPr="00FD1F33" w:rsidRDefault="00FD1F33" w:rsidP="00FD1F33">
            <w:pPr>
              <w:suppressAutoHyphens w:val="0"/>
              <w:jc w:val="both"/>
              <w:rPr>
                <w:rFonts w:ascii="Tahoma" w:hAnsi="Tahoma" w:cs="Tahoma"/>
                <w:color w:val="000000"/>
                <w:sz w:val="22"/>
                <w:szCs w:val="22"/>
                <w:lang w:eastAsia="es-ES"/>
              </w:rPr>
            </w:pPr>
            <w:r w:rsidRPr="00FD1F33">
              <w:rPr>
                <w:rFonts w:ascii="Tahoma" w:hAnsi="Tahoma" w:cs="Tahoma"/>
                <w:color w:val="000000"/>
                <w:sz w:val="22"/>
                <w:szCs w:val="22"/>
                <w:lang w:eastAsia="es-ES"/>
              </w:rPr>
              <w:t> </w:t>
            </w:r>
          </w:p>
        </w:tc>
        <w:tc>
          <w:tcPr>
            <w:tcW w:w="1539"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rPr>
                <w:rFonts w:ascii="Tahoma" w:hAnsi="Tahoma" w:cs="Tahoma"/>
                <w:sz w:val="22"/>
                <w:szCs w:val="22"/>
                <w:lang w:eastAsia="es-ES"/>
              </w:rPr>
            </w:pPr>
            <w:r w:rsidRPr="00FD1F33">
              <w:rPr>
                <w:rFonts w:ascii="Tahoma" w:hAnsi="Tahoma" w:cs="Tahoma"/>
                <w:sz w:val="22"/>
                <w:szCs w:val="22"/>
                <w:lang w:eastAsia="es-ES"/>
              </w:rPr>
              <w:t> </w:t>
            </w:r>
          </w:p>
        </w:tc>
        <w:tc>
          <w:tcPr>
            <w:tcW w:w="1539" w:type="dxa"/>
            <w:tcBorders>
              <w:top w:val="nil"/>
              <w:left w:val="nil"/>
              <w:bottom w:val="nil"/>
              <w:right w:val="single" w:sz="4" w:space="0" w:color="auto"/>
            </w:tcBorders>
            <w:shd w:val="clear" w:color="auto" w:fill="auto"/>
            <w:noWrap/>
            <w:vAlign w:val="bottom"/>
            <w:hideMark/>
          </w:tcPr>
          <w:p w:rsidR="00FD1F33" w:rsidRPr="00FD1F33" w:rsidRDefault="00FD1F33" w:rsidP="00FD1F33">
            <w:pPr>
              <w:suppressAutoHyphens w:val="0"/>
              <w:rPr>
                <w:rFonts w:ascii="Tahoma" w:hAnsi="Tahoma" w:cs="Tahoma"/>
                <w:sz w:val="22"/>
                <w:szCs w:val="22"/>
                <w:lang w:eastAsia="es-ES"/>
              </w:rPr>
            </w:pPr>
            <w:r w:rsidRPr="00FD1F33">
              <w:rPr>
                <w:rFonts w:ascii="Tahoma" w:hAnsi="Tahoma" w:cs="Tahoma"/>
                <w:sz w:val="22"/>
                <w:szCs w:val="22"/>
                <w:lang w:eastAsia="es-ES"/>
              </w:rPr>
              <w:t> </w:t>
            </w:r>
          </w:p>
        </w:tc>
        <w:tc>
          <w:tcPr>
            <w:tcW w:w="1539"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rPr>
                <w:rFonts w:ascii="Tahoma" w:hAnsi="Tahoma" w:cs="Tahoma"/>
                <w:sz w:val="22"/>
                <w:szCs w:val="22"/>
                <w:lang w:eastAsia="es-ES"/>
              </w:rPr>
            </w:pPr>
            <w:r w:rsidRPr="00FD1F33">
              <w:rPr>
                <w:rFonts w:ascii="Tahoma" w:hAnsi="Tahoma" w:cs="Tahoma"/>
                <w:sz w:val="22"/>
                <w:szCs w:val="22"/>
                <w:lang w:eastAsia="es-ES"/>
              </w:rPr>
              <w:t> </w:t>
            </w:r>
          </w:p>
        </w:tc>
      </w:tr>
      <w:tr w:rsidR="00FD1F33" w:rsidRPr="00FD1F33" w:rsidTr="00933EB2">
        <w:trPr>
          <w:trHeight w:val="255"/>
          <w:jc w:val="center"/>
        </w:trPr>
        <w:tc>
          <w:tcPr>
            <w:tcW w:w="646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rPr>
                <w:rFonts w:ascii="Tahoma" w:hAnsi="Tahoma" w:cs="Tahoma"/>
                <w:b/>
                <w:bCs/>
                <w:sz w:val="22"/>
                <w:szCs w:val="22"/>
                <w:lang w:eastAsia="es-ES"/>
              </w:rPr>
            </w:pPr>
            <w:r w:rsidRPr="00FD1F33">
              <w:rPr>
                <w:rFonts w:ascii="Tahoma" w:hAnsi="Tahoma" w:cs="Tahoma"/>
                <w:b/>
                <w:bCs/>
                <w:sz w:val="22"/>
                <w:szCs w:val="22"/>
                <w:lang w:eastAsia="es-ES"/>
              </w:rPr>
              <w:t>Inmovilizado material</w:t>
            </w:r>
          </w:p>
        </w:tc>
        <w:tc>
          <w:tcPr>
            <w:tcW w:w="1539"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22"/>
                <w:szCs w:val="22"/>
                <w:lang w:eastAsia="es-ES"/>
              </w:rPr>
            </w:pPr>
            <w:r w:rsidRPr="00FD1F33">
              <w:rPr>
                <w:rFonts w:ascii="Tahoma" w:hAnsi="Tahoma" w:cs="Tahoma"/>
                <w:b/>
                <w:bCs/>
                <w:sz w:val="22"/>
                <w:szCs w:val="22"/>
                <w:lang w:eastAsia="es-ES"/>
              </w:rPr>
              <w:t xml:space="preserve">5.643.440 </w:t>
            </w:r>
          </w:p>
        </w:tc>
        <w:tc>
          <w:tcPr>
            <w:tcW w:w="1539"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22"/>
                <w:szCs w:val="22"/>
                <w:lang w:eastAsia="es-ES"/>
              </w:rPr>
            </w:pPr>
            <w:r w:rsidRPr="00FD1F33">
              <w:rPr>
                <w:rFonts w:ascii="Tahoma" w:hAnsi="Tahoma" w:cs="Tahoma"/>
                <w:b/>
                <w:bCs/>
                <w:sz w:val="22"/>
                <w:szCs w:val="22"/>
                <w:lang w:eastAsia="es-ES"/>
              </w:rPr>
              <w:t xml:space="preserve">6.198.618 </w:t>
            </w:r>
          </w:p>
        </w:tc>
        <w:tc>
          <w:tcPr>
            <w:tcW w:w="1539" w:type="dxa"/>
            <w:tcBorders>
              <w:top w:val="nil"/>
              <w:left w:val="nil"/>
              <w:bottom w:val="nil"/>
              <w:right w:val="single" w:sz="8" w:space="0" w:color="auto"/>
            </w:tcBorders>
            <w:shd w:val="clear" w:color="auto" w:fill="auto"/>
            <w:noWrap/>
            <w:vAlign w:val="bottom"/>
            <w:hideMark/>
          </w:tcPr>
          <w:p w:rsidR="00FD1F33" w:rsidRPr="00FD1F33" w:rsidRDefault="00B161A0" w:rsidP="00FD1F33">
            <w:pPr>
              <w:suppressAutoHyphens w:val="0"/>
              <w:jc w:val="right"/>
              <w:rPr>
                <w:rFonts w:ascii="Tahoma" w:hAnsi="Tahoma" w:cs="Tahoma"/>
                <w:b/>
                <w:bCs/>
                <w:sz w:val="22"/>
                <w:szCs w:val="22"/>
                <w:lang w:eastAsia="es-ES"/>
              </w:rPr>
            </w:pPr>
            <w:r>
              <w:rPr>
                <w:rFonts w:ascii="Tahoma" w:hAnsi="Tahoma" w:cs="Tahoma"/>
                <w:b/>
                <w:bCs/>
                <w:sz w:val="22"/>
                <w:szCs w:val="22"/>
                <w:lang w:eastAsia="es-ES"/>
              </w:rPr>
              <w:t>5.407</w:t>
            </w:r>
            <w:r w:rsidR="00FD1F33" w:rsidRPr="00FD1F33">
              <w:rPr>
                <w:rFonts w:ascii="Tahoma" w:hAnsi="Tahoma" w:cs="Tahoma"/>
                <w:b/>
                <w:bCs/>
                <w:sz w:val="22"/>
                <w:szCs w:val="22"/>
                <w:lang w:eastAsia="es-ES"/>
              </w:rPr>
              <w:t xml:space="preserve">.365 </w:t>
            </w:r>
          </w:p>
        </w:tc>
      </w:tr>
      <w:tr w:rsidR="00FD1F33" w:rsidRPr="00FD1F33" w:rsidTr="00933EB2">
        <w:trPr>
          <w:trHeight w:val="255"/>
          <w:jc w:val="center"/>
        </w:trPr>
        <w:tc>
          <w:tcPr>
            <w:tcW w:w="6460" w:type="dxa"/>
            <w:tcBorders>
              <w:top w:val="nil"/>
              <w:left w:val="single" w:sz="8" w:space="0" w:color="auto"/>
              <w:bottom w:val="nil"/>
              <w:right w:val="single" w:sz="8" w:space="0" w:color="auto"/>
            </w:tcBorders>
            <w:shd w:val="clear" w:color="auto" w:fill="auto"/>
            <w:noWrap/>
            <w:hideMark/>
          </w:tcPr>
          <w:p w:rsidR="00FD1F33" w:rsidRPr="00FD1F33" w:rsidRDefault="00FD1F33" w:rsidP="00FD1F33">
            <w:pPr>
              <w:suppressAutoHyphens w:val="0"/>
              <w:jc w:val="both"/>
              <w:rPr>
                <w:rFonts w:ascii="Tahoma" w:hAnsi="Tahoma" w:cs="Tahoma"/>
                <w:color w:val="000000"/>
                <w:sz w:val="22"/>
                <w:szCs w:val="22"/>
                <w:lang w:eastAsia="es-ES"/>
              </w:rPr>
            </w:pPr>
            <w:r w:rsidRPr="00FD1F33">
              <w:rPr>
                <w:rFonts w:ascii="Tahoma" w:hAnsi="Tahoma" w:cs="Tahoma"/>
                <w:color w:val="000000"/>
                <w:sz w:val="22"/>
                <w:szCs w:val="22"/>
                <w:lang w:eastAsia="es-ES"/>
              </w:rPr>
              <w:t>Terrenos y construcciones</w:t>
            </w:r>
          </w:p>
        </w:tc>
        <w:tc>
          <w:tcPr>
            <w:tcW w:w="1539"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4.983.119 </w:t>
            </w:r>
          </w:p>
        </w:tc>
        <w:tc>
          <w:tcPr>
            <w:tcW w:w="1539"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5.630.799 </w:t>
            </w:r>
          </w:p>
        </w:tc>
        <w:tc>
          <w:tcPr>
            <w:tcW w:w="1539" w:type="dxa"/>
            <w:tcBorders>
              <w:top w:val="nil"/>
              <w:left w:val="nil"/>
              <w:bottom w:val="nil"/>
              <w:right w:val="single" w:sz="8" w:space="0" w:color="auto"/>
            </w:tcBorders>
            <w:shd w:val="clear" w:color="auto" w:fill="auto"/>
            <w:noWrap/>
            <w:vAlign w:val="bottom"/>
            <w:hideMark/>
          </w:tcPr>
          <w:p w:rsidR="00FD1F33" w:rsidRPr="00FD1F33" w:rsidRDefault="00B161A0" w:rsidP="00FD1F33">
            <w:pPr>
              <w:suppressAutoHyphens w:val="0"/>
              <w:jc w:val="right"/>
              <w:rPr>
                <w:rFonts w:ascii="Tahoma" w:hAnsi="Tahoma" w:cs="Tahoma"/>
                <w:sz w:val="22"/>
                <w:szCs w:val="22"/>
                <w:lang w:eastAsia="es-ES"/>
              </w:rPr>
            </w:pPr>
            <w:r>
              <w:rPr>
                <w:rFonts w:ascii="Tahoma" w:hAnsi="Tahoma" w:cs="Tahoma"/>
                <w:sz w:val="22"/>
                <w:szCs w:val="22"/>
                <w:lang w:eastAsia="es-ES"/>
              </w:rPr>
              <w:t>4.935</w:t>
            </w:r>
            <w:r w:rsidR="00FD1F33" w:rsidRPr="00FD1F33">
              <w:rPr>
                <w:rFonts w:ascii="Tahoma" w:hAnsi="Tahoma" w:cs="Tahoma"/>
                <w:sz w:val="22"/>
                <w:szCs w:val="22"/>
                <w:lang w:eastAsia="es-ES"/>
              </w:rPr>
              <w:t xml:space="preserve">.765 </w:t>
            </w:r>
          </w:p>
        </w:tc>
      </w:tr>
      <w:tr w:rsidR="00FD1F33" w:rsidRPr="00FD1F33" w:rsidTr="00933EB2">
        <w:trPr>
          <w:trHeight w:val="255"/>
          <w:jc w:val="center"/>
        </w:trPr>
        <w:tc>
          <w:tcPr>
            <w:tcW w:w="6460" w:type="dxa"/>
            <w:tcBorders>
              <w:top w:val="nil"/>
              <w:left w:val="single" w:sz="8" w:space="0" w:color="auto"/>
              <w:bottom w:val="nil"/>
              <w:right w:val="single" w:sz="8" w:space="0" w:color="auto"/>
            </w:tcBorders>
            <w:shd w:val="clear" w:color="auto" w:fill="auto"/>
            <w:noWrap/>
            <w:hideMark/>
          </w:tcPr>
          <w:p w:rsidR="00FD1F33" w:rsidRPr="00FD1F33" w:rsidRDefault="00FD1F33" w:rsidP="00FD1F33">
            <w:pPr>
              <w:suppressAutoHyphens w:val="0"/>
              <w:jc w:val="both"/>
              <w:rPr>
                <w:rFonts w:ascii="Tahoma" w:hAnsi="Tahoma" w:cs="Tahoma"/>
                <w:color w:val="000000"/>
                <w:sz w:val="22"/>
                <w:szCs w:val="22"/>
                <w:lang w:eastAsia="es-ES"/>
              </w:rPr>
            </w:pPr>
            <w:r w:rsidRPr="00FD1F33">
              <w:rPr>
                <w:rFonts w:ascii="Tahoma" w:hAnsi="Tahoma" w:cs="Tahoma"/>
                <w:color w:val="000000"/>
                <w:sz w:val="22"/>
                <w:szCs w:val="22"/>
                <w:lang w:eastAsia="es-ES"/>
              </w:rPr>
              <w:t>Instalaciones técnicas y otro inmovilizado material</w:t>
            </w:r>
          </w:p>
        </w:tc>
        <w:tc>
          <w:tcPr>
            <w:tcW w:w="1539"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660.321 </w:t>
            </w:r>
          </w:p>
        </w:tc>
        <w:tc>
          <w:tcPr>
            <w:tcW w:w="1539"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567.819 </w:t>
            </w:r>
          </w:p>
        </w:tc>
        <w:tc>
          <w:tcPr>
            <w:tcW w:w="1539"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471.600 </w:t>
            </w:r>
          </w:p>
        </w:tc>
      </w:tr>
      <w:tr w:rsidR="00FD1F33" w:rsidRPr="00FD1F33" w:rsidTr="00933EB2">
        <w:trPr>
          <w:trHeight w:val="255"/>
          <w:jc w:val="center"/>
        </w:trPr>
        <w:tc>
          <w:tcPr>
            <w:tcW w:w="6460" w:type="dxa"/>
            <w:tcBorders>
              <w:top w:val="nil"/>
              <w:left w:val="single" w:sz="8" w:space="0" w:color="auto"/>
              <w:bottom w:val="nil"/>
              <w:right w:val="single" w:sz="8" w:space="0" w:color="auto"/>
            </w:tcBorders>
            <w:shd w:val="clear" w:color="auto" w:fill="auto"/>
            <w:noWrap/>
            <w:hideMark/>
          </w:tcPr>
          <w:p w:rsidR="00FD1F33" w:rsidRPr="00FD1F33" w:rsidRDefault="00FD1F33" w:rsidP="00FD1F33">
            <w:pPr>
              <w:suppressAutoHyphens w:val="0"/>
              <w:jc w:val="both"/>
              <w:rPr>
                <w:rFonts w:ascii="Tahoma" w:hAnsi="Tahoma" w:cs="Tahoma"/>
                <w:color w:val="000000"/>
                <w:sz w:val="22"/>
                <w:szCs w:val="22"/>
                <w:lang w:eastAsia="es-ES"/>
              </w:rPr>
            </w:pPr>
            <w:r w:rsidRPr="00FD1F33">
              <w:rPr>
                <w:rFonts w:ascii="Tahoma" w:hAnsi="Tahoma" w:cs="Tahoma"/>
                <w:color w:val="000000"/>
                <w:sz w:val="22"/>
                <w:szCs w:val="22"/>
                <w:lang w:eastAsia="es-ES"/>
              </w:rPr>
              <w:t> </w:t>
            </w:r>
          </w:p>
        </w:tc>
        <w:tc>
          <w:tcPr>
            <w:tcW w:w="1539"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rPr>
                <w:rFonts w:ascii="Tahoma" w:hAnsi="Tahoma" w:cs="Tahoma"/>
                <w:sz w:val="22"/>
                <w:szCs w:val="22"/>
                <w:lang w:eastAsia="es-ES"/>
              </w:rPr>
            </w:pPr>
            <w:r w:rsidRPr="00FD1F33">
              <w:rPr>
                <w:rFonts w:ascii="Tahoma" w:hAnsi="Tahoma" w:cs="Tahoma"/>
                <w:sz w:val="22"/>
                <w:szCs w:val="22"/>
                <w:lang w:eastAsia="es-ES"/>
              </w:rPr>
              <w:t> </w:t>
            </w:r>
          </w:p>
        </w:tc>
        <w:tc>
          <w:tcPr>
            <w:tcW w:w="1539" w:type="dxa"/>
            <w:tcBorders>
              <w:top w:val="nil"/>
              <w:left w:val="nil"/>
              <w:bottom w:val="nil"/>
              <w:right w:val="single" w:sz="4" w:space="0" w:color="auto"/>
            </w:tcBorders>
            <w:shd w:val="clear" w:color="auto" w:fill="auto"/>
            <w:noWrap/>
            <w:vAlign w:val="bottom"/>
            <w:hideMark/>
          </w:tcPr>
          <w:p w:rsidR="00FD1F33" w:rsidRPr="00FD1F33" w:rsidRDefault="00FD1F33" w:rsidP="00FD1F33">
            <w:pPr>
              <w:suppressAutoHyphens w:val="0"/>
              <w:rPr>
                <w:rFonts w:ascii="Tahoma" w:hAnsi="Tahoma" w:cs="Tahoma"/>
                <w:sz w:val="22"/>
                <w:szCs w:val="22"/>
                <w:lang w:eastAsia="es-ES"/>
              </w:rPr>
            </w:pPr>
            <w:r w:rsidRPr="00FD1F33">
              <w:rPr>
                <w:rFonts w:ascii="Tahoma" w:hAnsi="Tahoma" w:cs="Tahoma"/>
                <w:sz w:val="22"/>
                <w:szCs w:val="22"/>
                <w:lang w:eastAsia="es-ES"/>
              </w:rPr>
              <w:t> </w:t>
            </w:r>
          </w:p>
        </w:tc>
        <w:tc>
          <w:tcPr>
            <w:tcW w:w="1539"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rPr>
                <w:rFonts w:ascii="Tahoma" w:hAnsi="Tahoma" w:cs="Tahoma"/>
                <w:sz w:val="22"/>
                <w:szCs w:val="22"/>
                <w:lang w:eastAsia="es-ES"/>
              </w:rPr>
            </w:pPr>
            <w:r w:rsidRPr="00FD1F33">
              <w:rPr>
                <w:rFonts w:ascii="Tahoma" w:hAnsi="Tahoma" w:cs="Tahoma"/>
                <w:sz w:val="22"/>
                <w:szCs w:val="22"/>
                <w:lang w:eastAsia="es-ES"/>
              </w:rPr>
              <w:t> </w:t>
            </w:r>
          </w:p>
        </w:tc>
      </w:tr>
      <w:tr w:rsidR="00FD1F33" w:rsidRPr="00FD1F33" w:rsidTr="00933EB2">
        <w:trPr>
          <w:trHeight w:val="255"/>
          <w:jc w:val="center"/>
        </w:trPr>
        <w:tc>
          <w:tcPr>
            <w:tcW w:w="646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rPr>
                <w:rFonts w:ascii="Tahoma" w:hAnsi="Tahoma" w:cs="Tahoma"/>
                <w:b/>
                <w:bCs/>
                <w:color w:val="000000"/>
                <w:sz w:val="22"/>
                <w:szCs w:val="22"/>
                <w:lang w:eastAsia="es-ES"/>
              </w:rPr>
            </w:pPr>
            <w:r w:rsidRPr="00FD1F33">
              <w:rPr>
                <w:rFonts w:ascii="Tahoma" w:hAnsi="Tahoma" w:cs="Tahoma"/>
                <w:b/>
                <w:bCs/>
                <w:color w:val="000000"/>
                <w:sz w:val="22"/>
                <w:szCs w:val="22"/>
                <w:lang w:eastAsia="es-ES"/>
              </w:rPr>
              <w:t>Inversiones en entidades del grupo y asociadas a largo plazo</w:t>
            </w:r>
          </w:p>
        </w:tc>
        <w:tc>
          <w:tcPr>
            <w:tcW w:w="1539"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22"/>
                <w:szCs w:val="22"/>
                <w:lang w:eastAsia="es-ES"/>
              </w:rPr>
            </w:pPr>
            <w:r w:rsidRPr="00FD1F33">
              <w:rPr>
                <w:rFonts w:ascii="Tahoma" w:hAnsi="Tahoma" w:cs="Tahoma"/>
                <w:b/>
                <w:bCs/>
                <w:sz w:val="22"/>
                <w:szCs w:val="22"/>
                <w:lang w:eastAsia="es-ES"/>
              </w:rPr>
              <w:t xml:space="preserve">284.902.617 </w:t>
            </w:r>
          </w:p>
        </w:tc>
        <w:tc>
          <w:tcPr>
            <w:tcW w:w="1539"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22"/>
                <w:szCs w:val="22"/>
                <w:lang w:eastAsia="es-ES"/>
              </w:rPr>
            </w:pPr>
            <w:r w:rsidRPr="00FD1F33">
              <w:rPr>
                <w:rFonts w:ascii="Tahoma" w:hAnsi="Tahoma" w:cs="Tahoma"/>
                <w:b/>
                <w:bCs/>
                <w:sz w:val="22"/>
                <w:szCs w:val="22"/>
                <w:lang w:eastAsia="es-ES"/>
              </w:rPr>
              <w:t xml:space="preserve">284.902.617 </w:t>
            </w:r>
          </w:p>
        </w:tc>
        <w:tc>
          <w:tcPr>
            <w:tcW w:w="1539"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22"/>
                <w:szCs w:val="22"/>
                <w:lang w:eastAsia="es-ES"/>
              </w:rPr>
            </w:pPr>
            <w:r w:rsidRPr="00FD1F33">
              <w:rPr>
                <w:rFonts w:ascii="Tahoma" w:hAnsi="Tahoma" w:cs="Tahoma"/>
                <w:b/>
                <w:bCs/>
                <w:sz w:val="22"/>
                <w:szCs w:val="22"/>
                <w:lang w:eastAsia="es-ES"/>
              </w:rPr>
              <w:t xml:space="preserve">284.902.617 </w:t>
            </w:r>
          </w:p>
        </w:tc>
      </w:tr>
      <w:tr w:rsidR="00FD1F33" w:rsidRPr="00FD1F33" w:rsidTr="00933EB2">
        <w:trPr>
          <w:trHeight w:val="255"/>
          <w:jc w:val="center"/>
        </w:trPr>
        <w:tc>
          <w:tcPr>
            <w:tcW w:w="6460" w:type="dxa"/>
            <w:tcBorders>
              <w:top w:val="nil"/>
              <w:left w:val="single" w:sz="8" w:space="0" w:color="auto"/>
              <w:bottom w:val="nil"/>
              <w:right w:val="single" w:sz="8" w:space="0" w:color="auto"/>
            </w:tcBorders>
            <w:shd w:val="clear" w:color="auto" w:fill="auto"/>
            <w:noWrap/>
            <w:hideMark/>
          </w:tcPr>
          <w:p w:rsidR="00FD1F33" w:rsidRPr="00FD1F33" w:rsidRDefault="00FD1F33" w:rsidP="00FD1F33">
            <w:pPr>
              <w:suppressAutoHyphens w:val="0"/>
              <w:jc w:val="both"/>
              <w:rPr>
                <w:rFonts w:ascii="Tahoma" w:hAnsi="Tahoma" w:cs="Tahoma"/>
                <w:color w:val="000000"/>
                <w:sz w:val="22"/>
                <w:szCs w:val="22"/>
                <w:lang w:eastAsia="es-ES"/>
              </w:rPr>
            </w:pPr>
            <w:r w:rsidRPr="00FD1F33">
              <w:rPr>
                <w:rFonts w:ascii="Tahoma" w:hAnsi="Tahoma" w:cs="Tahoma"/>
                <w:color w:val="000000"/>
                <w:sz w:val="22"/>
                <w:szCs w:val="22"/>
                <w:lang w:eastAsia="es-ES"/>
              </w:rPr>
              <w:t>Instrumentos de patrimonio</w:t>
            </w:r>
          </w:p>
        </w:tc>
        <w:tc>
          <w:tcPr>
            <w:tcW w:w="1539"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284.902.617 </w:t>
            </w:r>
          </w:p>
        </w:tc>
        <w:tc>
          <w:tcPr>
            <w:tcW w:w="1539"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284.902.617 </w:t>
            </w:r>
          </w:p>
        </w:tc>
        <w:tc>
          <w:tcPr>
            <w:tcW w:w="1539"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284.902.617 </w:t>
            </w:r>
          </w:p>
        </w:tc>
      </w:tr>
      <w:tr w:rsidR="00FD1F33" w:rsidRPr="00FD1F33" w:rsidTr="00933EB2">
        <w:trPr>
          <w:trHeight w:val="255"/>
          <w:jc w:val="center"/>
        </w:trPr>
        <w:tc>
          <w:tcPr>
            <w:tcW w:w="6460" w:type="dxa"/>
            <w:tcBorders>
              <w:top w:val="nil"/>
              <w:left w:val="single" w:sz="8" w:space="0" w:color="auto"/>
              <w:bottom w:val="nil"/>
              <w:right w:val="single" w:sz="8" w:space="0" w:color="auto"/>
            </w:tcBorders>
            <w:shd w:val="clear" w:color="auto" w:fill="auto"/>
            <w:noWrap/>
            <w:hideMark/>
          </w:tcPr>
          <w:p w:rsidR="00FD1F33" w:rsidRPr="00FD1F33" w:rsidRDefault="00FD1F33" w:rsidP="00FD1F33">
            <w:pPr>
              <w:suppressAutoHyphens w:val="0"/>
              <w:jc w:val="both"/>
              <w:rPr>
                <w:rFonts w:ascii="Tahoma" w:hAnsi="Tahoma" w:cs="Tahoma"/>
                <w:color w:val="000000"/>
                <w:sz w:val="22"/>
                <w:szCs w:val="22"/>
                <w:lang w:eastAsia="es-ES"/>
              </w:rPr>
            </w:pPr>
            <w:r w:rsidRPr="00FD1F33">
              <w:rPr>
                <w:rFonts w:ascii="Tahoma" w:hAnsi="Tahoma" w:cs="Tahoma"/>
                <w:color w:val="000000"/>
                <w:sz w:val="22"/>
                <w:szCs w:val="22"/>
                <w:lang w:eastAsia="es-ES"/>
              </w:rPr>
              <w:t xml:space="preserve"> </w:t>
            </w:r>
          </w:p>
        </w:tc>
        <w:tc>
          <w:tcPr>
            <w:tcW w:w="1539"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rPr>
                <w:rFonts w:ascii="Tahoma" w:hAnsi="Tahoma" w:cs="Tahoma"/>
                <w:sz w:val="22"/>
                <w:szCs w:val="22"/>
                <w:lang w:eastAsia="es-ES"/>
              </w:rPr>
            </w:pPr>
            <w:r w:rsidRPr="00FD1F33">
              <w:rPr>
                <w:rFonts w:ascii="Tahoma" w:hAnsi="Tahoma" w:cs="Tahoma"/>
                <w:sz w:val="22"/>
                <w:szCs w:val="22"/>
                <w:lang w:eastAsia="es-ES"/>
              </w:rPr>
              <w:t> </w:t>
            </w:r>
          </w:p>
        </w:tc>
        <w:tc>
          <w:tcPr>
            <w:tcW w:w="1539" w:type="dxa"/>
            <w:tcBorders>
              <w:top w:val="nil"/>
              <w:left w:val="nil"/>
              <w:bottom w:val="nil"/>
              <w:right w:val="single" w:sz="4" w:space="0" w:color="auto"/>
            </w:tcBorders>
            <w:shd w:val="clear" w:color="auto" w:fill="auto"/>
            <w:noWrap/>
            <w:vAlign w:val="bottom"/>
            <w:hideMark/>
          </w:tcPr>
          <w:p w:rsidR="00FD1F33" w:rsidRPr="00FD1F33" w:rsidRDefault="00FD1F33" w:rsidP="00FD1F33">
            <w:pPr>
              <w:suppressAutoHyphens w:val="0"/>
              <w:rPr>
                <w:rFonts w:ascii="Tahoma" w:hAnsi="Tahoma" w:cs="Tahoma"/>
                <w:sz w:val="22"/>
                <w:szCs w:val="22"/>
                <w:lang w:eastAsia="es-ES"/>
              </w:rPr>
            </w:pPr>
            <w:r w:rsidRPr="00FD1F33">
              <w:rPr>
                <w:rFonts w:ascii="Tahoma" w:hAnsi="Tahoma" w:cs="Tahoma"/>
                <w:sz w:val="22"/>
                <w:szCs w:val="22"/>
                <w:lang w:eastAsia="es-ES"/>
              </w:rPr>
              <w:t> </w:t>
            </w:r>
          </w:p>
        </w:tc>
        <w:tc>
          <w:tcPr>
            <w:tcW w:w="1539"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rPr>
                <w:rFonts w:ascii="Tahoma" w:hAnsi="Tahoma" w:cs="Tahoma"/>
                <w:sz w:val="22"/>
                <w:szCs w:val="22"/>
                <w:lang w:eastAsia="es-ES"/>
              </w:rPr>
            </w:pPr>
            <w:r w:rsidRPr="00FD1F33">
              <w:rPr>
                <w:rFonts w:ascii="Tahoma" w:hAnsi="Tahoma" w:cs="Tahoma"/>
                <w:sz w:val="22"/>
                <w:szCs w:val="22"/>
                <w:lang w:eastAsia="es-ES"/>
              </w:rPr>
              <w:t> </w:t>
            </w:r>
          </w:p>
        </w:tc>
      </w:tr>
      <w:tr w:rsidR="00FD1F33" w:rsidRPr="00FD1F33" w:rsidTr="00933EB2">
        <w:trPr>
          <w:trHeight w:val="255"/>
          <w:jc w:val="center"/>
        </w:trPr>
        <w:tc>
          <w:tcPr>
            <w:tcW w:w="646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rPr>
                <w:rFonts w:ascii="Tahoma" w:hAnsi="Tahoma" w:cs="Tahoma"/>
                <w:b/>
                <w:bCs/>
                <w:sz w:val="22"/>
                <w:szCs w:val="22"/>
                <w:lang w:eastAsia="es-ES"/>
              </w:rPr>
            </w:pPr>
            <w:r w:rsidRPr="00FD1F33">
              <w:rPr>
                <w:rFonts w:ascii="Tahoma" w:hAnsi="Tahoma" w:cs="Tahoma"/>
                <w:b/>
                <w:bCs/>
                <w:sz w:val="22"/>
                <w:szCs w:val="22"/>
                <w:lang w:eastAsia="es-ES"/>
              </w:rPr>
              <w:t>Inversiones financieras a largo plazo</w:t>
            </w:r>
          </w:p>
        </w:tc>
        <w:tc>
          <w:tcPr>
            <w:tcW w:w="1539"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22"/>
                <w:szCs w:val="22"/>
                <w:lang w:eastAsia="es-ES"/>
              </w:rPr>
            </w:pPr>
            <w:r w:rsidRPr="00FD1F33">
              <w:rPr>
                <w:rFonts w:ascii="Tahoma" w:hAnsi="Tahoma" w:cs="Tahoma"/>
                <w:b/>
                <w:bCs/>
                <w:sz w:val="22"/>
                <w:szCs w:val="22"/>
                <w:lang w:eastAsia="es-ES"/>
              </w:rPr>
              <w:t xml:space="preserve">73.583 </w:t>
            </w:r>
          </w:p>
        </w:tc>
        <w:tc>
          <w:tcPr>
            <w:tcW w:w="1539"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22"/>
                <w:szCs w:val="22"/>
                <w:lang w:eastAsia="es-ES"/>
              </w:rPr>
            </w:pPr>
            <w:r w:rsidRPr="00FD1F33">
              <w:rPr>
                <w:rFonts w:ascii="Tahoma" w:hAnsi="Tahoma" w:cs="Tahoma"/>
                <w:b/>
                <w:bCs/>
                <w:sz w:val="22"/>
                <w:szCs w:val="22"/>
                <w:lang w:eastAsia="es-ES"/>
              </w:rPr>
              <w:t xml:space="preserve">73.583 </w:t>
            </w:r>
          </w:p>
        </w:tc>
        <w:tc>
          <w:tcPr>
            <w:tcW w:w="1539"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22"/>
                <w:szCs w:val="22"/>
                <w:lang w:eastAsia="es-ES"/>
              </w:rPr>
            </w:pPr>
            <w:r w:rsidRPr="00FD1F33">
              <w:rPr>
                <w:rFonts w:ascii="Tahoma" w:hAnsi="Tahoma" w:cs="Tahoma"/>
                <w:b/>
                <w:bCs/>
                <w:sz w:val="22"/>
                <w:szCs w:val="22"/>
                <w:lang w:eastAsia="es-ES"/>
              </w:rPr>
              <w:t xml:space="preserve">73.583 </w:t>
            </w:r>
          </w:p>
        </w:tc>
      </w:tr>
      <w:tr w:rsidR="00FD1F33" w:rsidRPr="00FD1F33" w:rsidTr="00933EB2">
        <w:trPr>
          <w:trHeight w:val="255"/>
          <w:jc w:val="center"/>
        </w:trPr>
        <w:tc>
          <w:tcPr>
            <w:tcW w:w="6460" w:type="dxa"/>
            <w:tcBorders>
              <w:top w:val="nil"/>
              <w:left w:val="single" w:sz="8" w:space="0" w:color="auto"/>
              <w:bottom w:val="nil"/>
              <w:right w:val="single" w:sz="8" w:space="0" w:color="auto"/>
            </w:tcBorders>
            <w:shd w:val="clear" w:color="auto" w:fill="auto"/>
            <w:noWrap/>
            <w:hideMark/>
          </w:tcPr>
          <w:p w:rsidR="00FD1F33" w:rsidRPr="00FD1F33" w:rsidRDefault="00FD1F33" w:rsidP="00FD1F33">
            <w:pPr>
              <w:suppressAutoHyphens w:val="0"/>
              <w:jc w:val="both"/>
              <w:rPr>
                <w:rFonts w:ascii="Tahoma" w:hAnsi="Tahoma" w:cs="Tahoma"/>
                <w:color w:val="000000"/>
                <w:sz w:val="22"/>
                <w:szCs w:val="22"/>
                <w:lang w:eastAsia="es-ES"/>
              </w:rPr>
            </w:pPr>
            <w:r w:rsidRPr="00FD1F33">
              <w:rPr>
                <w:rFonts w:ascii="Tahoma" w:hAnsi="Tahoma" w:cs="Tahoma"/>
                <w:color w:val="000000"/>
                <w:sz w:val="22"/>
                <w:szCs w:val="22"/>
                <w:lang w:eastAsia="es-ES"/>
              </w:rPr>
              <w:t>Otros activos financieros</w:t>
            </w:r>
          </w:p>
        </w:tc>
        <w:tc>
          <w:tcPr>
            <w:tcW w:w="1539"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73.583 </w:t>
            </w:r>
          </w:p>
        </w:tc>
        <w:tc>
          <w:tcPr>
            <w:tcW w:w="1539"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73.583 </w:t>
            </w:r>
          </w:p>
        </w:tc>
        <w:tc>
          <w:tcPr>
            <w:tcW w:w="1539"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73.583 </w:t>
            </w:r>
          </w:p>
        </w:tc>
      </w:tr>
      <w:tr w:rsidR="00FD1F33" w:rsidRPr="00FD1F33" w:rsidTr="00933EB2">
        <w:trPr>
          <w:trHeight w:val="255"/>
          <w:jc w:val="center"/>
        </w:trPr>
        <w:tc>
          <w:tcPr>
            <w:tcW w:w="6460" w:type="dxa"/>
            <w:tcBorders>
              <w:top w:val="nil"/>
              <w:left w:val="single" w:sz="8" w:space="0" w:color="auto"/>
              <w:bottom w:val="nil"/>
              <w:right w:val="single" w:sz="8" w:space="0" w:color="auto"/>
            </w:tcBorders>
            <w:shd w:val="clear" w:color="auto" w:fill="auto"/>
            <w:noWrap/>
            <w:hideMark/>
          </w:tcPr>
          <w:p w:rsidR="00FD1F33" w:rsidRPr="00FD1F33" w:rsidRDefault="00FD1F33" w:rsidP="00FD1F33">
            <w:pPr>
              <w:suppressAutoHyphens w:val="0"/>
              <w:jc w:val="both"/>
              <w:rPr>
                <w:rFonts w:ascii="Tahoma" w:hAnsi="Tahoma" w:cs="Tahoma"/>
                <w:color w:val="000000"/>
                <w:sz w:val="22"/>
                <w:szCs w:val="22"/>
                <w:lang w:eastAsia="es-ES"/>
              </w:rPr>
            </w:pPr>
            <w:r w:rsidRPr="00FD1F33">
              <w:rPr>
                <w:rFonts w:ascii="Tahoma" w:hAnsi="Tahoma" w:cs="Tahoma"/>
                <w:color w:val="000000"/>
                <w:sz w:val="22"/>
                <w:szCs w:val="22"/>
                <w:lang w:eastAsia="es-ES"/>
              </w:rPr>
              <w:t> </w:t>
            </w:r>
          </w:p>
        </w:tc>
        <w:tc>
          <w:tcPr>
            <w:tcW w:w="1539"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rPr>
                <w:rFonts w:ascii="Tahoma" w:hAnsi="Tahoma" w:cs="Tahoma"/>
                <w:sz w:val="22"/>
                <w:szCs w:val="22"/>
                <w:lang w:eastAsia="es-ES"/>
              </w:rPr>
            </w:pPr>
            <w:r w:rsidRPr="00FD1F33">
              <w:rPr>
                <w:rFonts w:ascii="Tahoma" w:hAnsi="Tahoma" w:cs="Tahoma"/>
                <w:sz w:val="22"/>
                <w:szCs w:val="22"/>
                <w:lang w:eastAsia="es-ES"/>
              </w:rPr>
              <w:t> </w:t>
            </w:r>
          </w:p>
        </w:tc>
        <w:tc>
          <w:tcPr>
            <w:tcW w:w="1539" w:type="dxa"/>
            <w:tcBorders>
              <w:top w:val="nil"/>
              <w:left w:val="nil"/>
              <w:bottom w:val="nil"/>
              <w:right w:val="single" w:sz="4" w:space="0" w:color="auto"/>
            </w:tcBorders>
            <w:shd w:val="clear" w:color="auto" w:fill="auto"/>
            <w:noWrap/>
            <w:vAlign w:val="bottom"/>
            <w:hideMark/>
          </w:tcPr>
          <w:p w:rsidR="00FD1F33" w:rsidRPr="00FD1F33" w:rsidRDefault="00FD1F33" w:rsidP="00FD1F33">
            <w:pPr>
              <w:suppressAutoHyphens w:val="0"/>
              <w:rPr>
                <w:rFonts w:ascii="Tahoma" w:hAnsi="Tahoma" w:cs="Tahoma"/>
                <w:sz w:val="22"/>
                <w:szCs w:val="22"/>
                <w:lang w:eastAsia="es-ES"/>
              </w:rPr>
            </w:pPr>
            <w:r w:rsidRPr="00FD1F33">
              <w:rPr>
                <w:rFonts w:ascii="Tahoma" w:hAnsi="Tahoma" w:cs="Tahoma"/>
                <w:sz w:val="22"/>
                <w:szCs w:val="22"/>
                <w:lang w:eastAsia="es-ES"/>
              </w:rPr>
              <w:t> </w:t>
            </w:r>
          </w:p>
        </w:tc>
        <w:tc>
          <w:tcPr>
            <w:tcW w:w="1539"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rPr>
                <w:rFonts w:ascii="Tahoma" w:hAnsi="Tahoma" w:cs="Tahoma"/>
                <w:sz w:val="22"/>
                <w:szCs w:val="22"/>
                <w:lang w:eastAsia="es-ES"/>
              </w:rPr>
            </w:pPr>
            <w:r w:rsidRPr="00FD1F33">
              <w:rPr>
                <w:rFonts w:ascii="Tahoma" w:hAnsi="Tahoma" w:cs="Tahoma"/>
                <w:sz w:val="22"/>
                <w:szCs w:val="22"/>
                <w:lang w:eastAsia="es-ES"/>
              </w:rPr>
              <w:t> </w:t>
            </w:r>
          </w:p>
        </w:tc>
      </w:tr>
      <w:tr w:rsidR="00FD1F33" w:rsidRPr="00FD1F33" w:rsidTr="00933EB2">
        <w:trPr>
          <w:trHeight w:val="255"/>
          <w:jc w:val="center"/>
        </w:trPr>
        <w:tc>
          <w:tcPr>
            <w:tcW w:w="646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rPr>
                <w:rFonts w:ascii="Tahoma" w:hAnsi="Tahoma" w:cs="Tahoma"/>
                <w:b/>
                <w:bCs/>
                <w:sz w:val="22"/>
                <w:szCs w:val="22"/>
                <w:lang w:eastAsia="es-ES"/>
              </w:rPr>
            </w:pPr>
            <w:r w:rsidRPr="00FD1F33">
              <w:rPr>
                <w:rFonts w:ascii="Tahoma" w:hAnsi="Tahoma" w:cs="Tahoma"/>
                <w:b/>
                <w:bCs/>
                <w:sz w:val="22"/>
                <w:szCs w:val="22"/>
                <w:lang w:eastAsia="es-ES"/>
              </w:rPr>
              <w:t xml:space="preserve"> </w:t>
            </w:r>
          </w:p>
        </w:tc>
        <w:tc>
          <w:tcPr>
            <w:tcW w:w="1539" w:type="dxa"/>
            <w:tcBorders>
              <w:top w:val="nil"/>
              <w:left w:val="nil"/>
              <w:bottom w:val="single" w:sz="4" w:space="0" w:color="auto"/>
              <w:right w:val="single" w:sz="8" w:space="0" w:color="auto"/>
            </w:tcBorders>
            <w:shd w:val="clear" w:color="auto" w:fill="auto"/>
            <w:noWrap/>
            <w:vAlign w:val="bottom"/>
            <w:hideMark/>
          </w:tcPr>
          <w:p w:rsidR="00FD1F33" w:rsidRPr="00FD1F33" w:rsidRDefault="00FD1F33" w:rsidP="00FD1F33">
            <w:pPr>
              <w:suppressAutoHyphens w:val="0"/>
              <w:rPr>
                <w:rFonts w:ascii="Tahoma" w:hAnsi="Tahoma" w:cs="Tahoma"/>
                <w:sz w:val="22"/>
                <w:szCs w:val="22"/>
                <w:lang w:eastAsia="es-ES"/>
              </w:rPr>
            </w:pPr>
            <w:r w:rsidRPr="00FD1F33">
              <w:rPr>
                <w:rFonts w:ascii="Tahoma" w:hAnsi="Tahoma" w:cs="Tahoma"/>
                <w:sz w:val="22"/>
                <w:szCs w:val="22"/>
                <w:lang w:eastAsia="es-ES"/>
              </w:rPr>
              <w:t> </w:t>
            </w:r>
          </w:p>
        </w:tc>
        <w:tc>
          <w:tcPr>
            <w:tcW w:w="1539" w:type="dxa"/>
            <w:tcBorders>
              <w:top w:val="nil"/>
              <w:left w:val="nil"/>
              <w:bottom w:val="single" w:sz="4" w:space="0" w:color="auto"/>
              <w:right w:val="single" w:sz="4" w:space="0" w:color="auto"/>
            </w:tcBorders>
            <w:shd w:val="clear" w:color="auto" w:fill="auto"/>
            <w:noWrap/>
            <w:vAlign w:val="bottom"/>
            <w:hideMark/>
          </w:tcPr>
          <w:p w:rsidR="00FD1F33" w:rsidRPr="00FD1F33" w:rsidRDefault="00FD1F33" w:rsidP="00FD1F33">
            <w:pPr>
              <w:suppressAutoHyphens w:val="0"/>
              <w:rPr>
                <w:rFonts w:ascii="Tahoma" w:hAnsi="Tahoma" w:cs="Tahoma"/>
                <w:sz w:val="22"/>
                <w:szCs w:val="22"/>
                <w:lang w:eastAsia="es-ES"/>
              </w:rPr>
            </w:pPr>
            <w:r w:rsidRPr="00FD1F33">
              <w:rPr>
                <w:rFonts w:ascii="Tahoma" w:hAnsi="Tahoma" w:cs="Tahoma"/>
                <w:sz w:val="22"/>
                <w:szCs w:val="22"/>
                <w:lang w:eastAsia="es-ES"/>
              </w:rPr>
              <w:t> </w:t>
            </w:r>
          </w:p>
        </w:tc>
        <w:tc>
          <w:tcPr>
            <w:tcW w:w="1539" w:type="dxa"/>
            <w:tcBorders>
              <w:top w:val="nil"/>
              <w:left w:val="single" w:sz="8" w:space="0" w:color="auto"/>
              <w:bottom w:val="single" w:sz="4" w:space="0" w:color="auto"/>
              <w:right w:val="single" w:sz="8" w:space="0" w:color="auto"/>
            </w:tcBorders>
            <w:shd w:val="clear" w:color="auto" w:fill="auto"/>
            <w:noWrap/>
            <w:vAlign w:val="bottom"/>
            <w:hideMark/>
          </w:tcPr>
          <w:p w:rsidR="00FD1F33" w:rsidRPr="00FD1F33" w:rsidRDefault="00FD1F33" w:rsidP="00FD1F33">
            <w:pPr>
              <w:suppressAutoHyphens w:val="0"/>
              <w:rPr>
                <w:rFonts w:ascii="Tahoma" w:hAnsi="Tahoma" w:cs="Tahoma"/>
                <w:sz w:val="22"/>
                <w:szCs w:val="22"/>
                <w:lang w:eastAsia="es-ES"/>
              </w:rPr>
            </w:pPr>
            <w:r w:rsidRPr="00FD1F33">
              <w:rPr>
                <w:rFonts w:ascii="Tahoma" w:hAnsi="Tahoma" w:cs="Tahoma"/>
                <w:sz w:val="22"/>
                <w:szCs w:val="22"/>
                <w:lang w:eastAsia="es-ES"/>
              </w:rPr>
              <w:t> </w:t>
            </w:r>
          </w:p>
        </w:tc>
      </w:tr>
      <w:tr w:rsidR="00FD1F33" w:rsidRPr="00FD1F33" w:rsidTr="00933EB2">
        <w:trPr>
          <w:trHeight w:val="255"/>
          <w:jc w:val="center"/>
        </w:trPr>
        <w:tc>
          <w:tcPr>
            <w:tcW w:w="6460" w:type="dxa"/>
            <w:tcBorders>
              <w:top w:val="nil"/>
              <w:left w:val="single" w:sz="8" w:space="0" w:color="auto"/>
              <w:bottom w:val="nil"/>
              <w:right w:val="single" w:sz="8" w:space="0" w:color="auto"/>
            </w:tcBorders>
            <w:shd w:val="clear" w:color="auto" w:fill="auto"/>
            <w:noWrap/>
            <w:vAlign w:val="center"/>
            <w:hideMark/>
          </w:tcPr>
          <w:p w:rsidR="00FD1F33" w:rsidRPr="00FD1F33" w:rsidRDefault="00FD1F33" w:rsidP="00FD1F33">
            <w:pPr>
              <w:suppressAutoHyphens w:val="0"/>
              <w:rPr>
                <w:rFonts w:ascii="Tahoma" w:hAnsi="Tahoma" w:cs="Tahoma"/>
                <w:b/>
                <w:bCs/>
                <w:sz w:val="22"/>
                <w:szCs w:val="22"/>
                <w:u w:val="single"/>
                <w:lang w:eastAsia="es-ES"/>
              </w:rPr>
            </w:pPr>
            <w:r w:rsidRPr="00FD1F33">
              <w:rPr>
                <w:rFonts w:ascii="Tahoma" w:hAnsi="Tahoma" w:cs="Tahoma"/>
                <w:b/>
                <w:bCs/>
                <w:sz w:val="22"/>
                <w:szCs w:val="22"/>
                <w:u w:val="single"/>
                <w:lang w:eastAsia="es-ES"/>
              </w:rPr>
              <w:t>ACTIVO CORRIENTE</w:t>
            </w:r>
          </w:p>
        </w:tc>
        <w:tc>
          <w:tcPr>
            <w:tcW w:w="1539" w:type="dxa"/>
            <w:tcBorders>
              <w:top w:val="nil"/>
              <w:left w:val="nil"/>
              <w:bottom w:val="single" w:sz="4" w:space="0" w:color="auto"/>
              <w:right w:val="single" w:sz="8" w:space="0" w:color="auto"/>
            </w:tcBorders>
            <w:shd w:val="clear" w:color="auto" w:fill="auto"/>
            <w:noWrap/>
            <w:vAlign w:val="center"/>
            <w:hideMark/>
          </w:tcPr>
          <w:p w:rsidR="00FD1F33" w:rsidRPr="00FD1F33" w:rsidRDefault="00FD1F33" w:rsidP="00FD1F33">
            <w:pPr>
              <w:suppressAutoHyphens w:val="0"/>
              <w:jc w:val="right"/>
              <w:rPr>
                <w:rFonts w:ascii="Tahoma" w:hAnsi="Tahoma" w:cs="Tahoma"/>
                <w:b/>
                <w:bCs/>
                <w:sz w:val="22"/>
                <w:szCs w:val="22"/>
                <w:lang w:eastAsia="es-ES"/>
              </w:rPr>
            </w:pPr>
            <w:r w:rsidRPr="00FD1F33">
              <w:rPr>
                <w:rFonts w:ascii="Tahoma" w:hAnsi="Tahoma" w:cs="Tahoma"/>
                <w:b/>
                <w:bCs/>
                <w:sz w:val="22"/>
                <w:szCs w:val="22"/>
                <w:lang w:eastAsia="es-ES"/>
              </w:rPr>
              <w:t xml:space="preserve">70.961.081 </w:t>
            </w:r>
          </w:p>
        </w:tc>
        <w:tc>
          <w:tcPr>
            <w:tcW w:w="1539" w:type="dxa"/>
            <w:tcBorders>
              <w:top w:val="nil"/>
              <w:left w:val="nil"/>
              <w:bottom w:val="single" w:sz="4" w:space="0" w:color="auto"/>
              <w:right w:val="single" w:sz="8" w:space="0" w:color="auto"/>
            </w:tcBorders>
            <w:shd w:val="clear" w:color="auto" w:fill="auto"/>
            <w:noWrap/>
            <w:vAlign w:val="center"/>
            <w:hideMark/>
          </w:tcPr>
          <w:p w:rsidR="00FD1F33" w:rsidRPr="00FD1F33" w:rsidRDefault="00DB3963" w:rsidP="00FD1F33">
            <w:pPr>
              <w:suppressAutoHyphens w:val="0"/>
              <w:jc w:val="right"/>
              <w:rPr>
                <w:rFonts w:ascii="Tahoma" w:hAnsi="Tahoma" w:cs="Tahoma"/>
                <w:b/>
                <w:bCs/>
                <w:sz w:val="22"/>
                <w:szCs w:val="22"/>
                <w:lang w:eastAsia="es-ES"/>
              </w:rPr>
            </w:pPr>
            <w:r>
              <w:rPr>
                <w:rFonts w:ascii="Tahoma" w:hAnsi="Tahoma" w:cs="Tahoma"/>
                <w:b/>
                <w:bCs/>
                <w:sz w:val="22"/>
                <w:szCs w:val="22"/>
                <w:lang w:eastAsia="es-ES"/>
              </w:rPr>
              <w:t>80</w:t>
            </w:r>
            <w:r w:rsidR="00FD1F33" w:rsidRPr="00FD1F33">
              <w:rPr>
                <w:rFonts w:ascii="Tahoma" w:hAnsi="Tahoma" w:cs="Tahoma"/>
                <w:b/>
                <w:bCs/>
                <w:sz w:val="22"/>
                <w:szCs w:val="22"/>
                <w:lang w:eastAsia="es-ES"/>
              </w:rPr>
              <w:t xml:space="preserve">.467.973 </w:t>
            </w:r>
          </w:p>
        </w:tc>
        <w:tc>
          <w:tcPr>
            <w:tcW w:w="1539" w:type="dxa"/>
            <w:tcBorders>
              <w:top w:val="nil"/>
              <w:left w:val="nil"/>
              <w:bottom w:val="single" w:sz="4" w:space="0" w:color="auto"/>
              <w:right w:val="single" w:sz="8" w:space="0" w:color="auto"/>
            </w:tcBorders>
            <w:shd w:val="clear" w:color="auto" w:fill="auto"/>
            <w:noWrap/>
            <w:vAlign w:val="center"/>
            <w:hideMark/>
          </w:tcPr>
          <w:p w:rsidR="00FD1F33" w:rsidRPr="00FD1F33" w:rsidRDefault="00056D72" w:rsidP="00FD1F33">
            <w:pPr>
              <w:suppressAutoHyphens w:val="0"/>
              <w:jc w:val="right"/>
              <w:rPr>
                <w:rFonts w:ascii="Tahoma" w:hAnsi="Tahoma" w:cs="Tahoma"/>
                <w:b/>
                <w:bCs/>
                <w:sz w:val="22"/>
                <w:szCs w:val="22"/>
                <w:lang w:eastAsia="es-ES"/>
              </w:rPr>
            </w:pPr>
            <w:r>
              <w:rPr>
                <w:rFonts w:ascii="Tahoma" w:hAnsi="Tahoma" w:cs="Tahoma"/>
                <w:b/>
                <w:bCs/>
                <w:sz w:val="22"/>
                <w:szCs w:val="22"/>
                <w:lang w:eastAsia="es-ES"/>
              </w:rPr>
              <w:t>9</w:t>
            </w:r>
            <w:r w:rsidR="00DB3963">
              <w:rPr>
                <w:rFonts w:ascii="Tahoma" w:hAnsi="Tahoma" w:cs="Tahoma"/>
                <w:b/>
                <w:bCs/>
                <w:sz w:val="22"/>
                <w:szCs w:val="22"/>
                <w:lang w:eastAsia="es-ES"/>
              </w:rPr>
              <w:t>2</w:t>
            </w:r>
            <w:r>
              <w:rPr>
                <w:rFonts w:ascii="Tahoma" w:hAnsi="Tahoma" w:cs="Tahoma"/>
                <w:b/>
                <w:bCs/>
                <w:sz w:val="22"/>
                <w:szCs w:val="22"/>
                <w:lang w:eastAsia="es-ES"/>
              </w:rPr>
              <w:t>.</w:t>
            </w:r>
            <w:r w:rsidR="00FD1F33" w:rsidRPr="00FD1F33">
              <w:rPr>
                <w:rFonts w:ascii="Tahoma" w:hAnsi="Tahoma" w:cs="Tahoma"/>
                <w:b/>
                <w:bCs/>
                <w:sz w:val="22"/>
                <w:szCs w:val="22"/>
                <w:lang w:eastAsia="es-ES"/>
              </w:rPr>
              <w:t>6</w:t>
            </w:r>
            <w:r>
              <w:rPr>
                <w:rFonts w:ascii="Tahoma" w:hAnsi="Tahoma" w:cs="Tahoma"/>
                <w:b/>
                <w:bCs/>
                <w:sz w:val="22"/>
                <w:szCs w:val="22"/>
                <w:lang w:eastAsia="es-ES"/>
              </w:rPr>
              <w:t>01</w:t>
            </w:r>
            <w:r w:rsidR="00FD1F33" w:rsidRPr="00FD1F33">
              <w:rPr>
                <w:rFonts w:ascii="Tahoma" w:hAnsi="Tahoma" w:cs="Tahoma"/>
                <w:b/>
                <w:bCs/>
                <w:sz w:val="22"/>
                <w:szCs w:val="22"/>
                <w:lang w:eastAsia="es-ES"/>
              </w:rPr>
              <w:t xml:space="preserve">.896 </w:t>
            </w:r>
          </w:p>
        </w:tc>
      </w:tr>
      <w:tr w:rsidR="00FD1F33" w:rsidRPr="00FD1F33" w:rsidTr="00933EB2">
        <w:trPr>
          <w:trHeight w:val="255"/>
          <w:jc w:val="center"/>
        </w:trPr>
        <w:tc>
          <w:tcPr>
            <w:tcW w:w="6460" w:type="dxa"/>
            <w:tcBorders>
              <w:top w:val="nil"/>
              <w:left w:val="single" w:sz="8" w:space="0" w:color="auto"/>
              <w:bottom w:val="nil"/>
              <w:right w:val="single" w:sz="8" w:space="0" w:color="auto"/>
            </w:tcBorders>
            <w:shd w:val="clear" w:color="auto" w:fill="auto"/>
            <w:noWrap/>
            <w:vAlign w:val="center"/>
            <w:hideMark/>
          </w:tcPr>
          <w:p w:rsidR="00FD1F33" w:rsidRPr="00FD1F33" w:rsidRDefault="00FD1F33" w:rsidP="00FD1F33">
            <w:pPr>
              <w:suppressAutoHyphens w:val="0"/>
              <w:rPr>
                <w:rFonts w:ascii="Tahoma" w:hAnsi="Tahoma" w:cs="Tahoma"/>
                <w:b/>
                <w:bCs/>
                <w:sz w:val="22"/>
                <w:szCs w:val="22"/>
                <w:lang w:eastAsia="es-ES"/>
              </w:rPr>
            </w:pPr>
            <w:r w:rsidRPr="00FD1F33">
              <w:rPr>
                <w:rFonts w:ascii="Tahoma" w:hAnsi="Tahoma" w:cs="Tahoma"/>
                <w:b/>
                <w:bCs/>
                <w:sz w:val="22"/>
                <w:szCs w:val="22"/>
                <w:lang w:eastAsia="es-ES"/>
              </w:rPr>
              <w:t> </w:t>
            </w:r>
          </w:p>
        </w:tc>
        <w:tc>
          <w:tcPr>
            <w:tcW w:w="1539" w:type="dxa"/>
            <w:tcBorders>
              <w:top w:val="nil"/>
              <w:left w:val="nil"/>
              <w:bottom w:val="nil"/>
              <w:right w:val="single" w:sz="8" w:space="0" w:color="auto"/>
            </w:tcBorders>
            <w:shd w:val="clear" w:color="auto" w:fill="auto"/>
            <w:noWrap/>
            <w:vAlign w:val="center"/>
            <w:hideMark/>
          </w:tcPr>
          <w:p w:rsidR="00FD1F33" w:rsidRPr="00FD1F33" w:rsidRDefault="00FD1F33" w:rsidP="00FD1F33">
            <w:pPr>
              <w:suppressAutoHyphens w:val="0"/>
              <w:rPr>
                <w:rFonts w:ascii="Tahoma" w:hAnsi="Tahoma" w:cs="Tahoma"/>
                <w:b/>
                <w:bCs/>
                <w:sz w:val="22"/>
                <w:szCs w:val="22"/>
                <w:lang w:eastAsia="es-ES"/>
              </w:rPr>
            </w:pPr>
            <w:r w:rsidRPr="00FD1F33">
              <w:rPr>
                <w:rFonts w:ascii="Tahoma" w:hAnsi="Tahoma" w:cs="Tahoma"/>
                <w:b/>
                <w:bCs/>
                <w:sz w:val="22"/>
                <w:szCs w:val="22"/>
                <w:lang w:eastAsia="es-ES"/>
              </w:rPr>
              <w:t> </w:t>
            </w:r>
          </w:p>
        </w:tc>
        <w:tc>
          <w:tcPr>
            <w:tcW w:w="1539" w:type="dxa"/>
            <w:tcBorders>
              <w:top w:val="nil"/>
              <w:left w:val="nil"/>
              <w:bottom w:val="nil"/>
              <w:right w:val="single" w:sz="4" w:space="0" w:color="auto"/>
            </w:tcBorders>
            <w:shd w:val="clear" w:color="auto" w:fill="auto"/>
            <w:noWrap/>
            <w:vAlign w:val="center"/>
            <w:hideMark/>
          </w:tcPr>
          <w:p w:rsidR="00FD1F33" w:rsidRPr="00FD1F33" w:rsidRDefault="00FD1F33" w:rsidP="00FD1F33">
            <w:pPr>
              <w:suppressAutoHyphens w:val="0"/>
              <w:rPr>
                <w:rFonts w:ascii="Tahoma" w:hAnsi="Tahoma" w:cs="Tahoma"/>
                <w:b/>
                <w:bCs/>
                <w:sz w:val="22"/>
                <w:szCs w:val="22"/>
                <w:lang w:eastAsia="es-ES"/>
              </w:rPr>
            </w:pPr>
            <w:r w:rsidRPr="00FD1F33">
              <w:rPr>
                <w:rFonts w:ascii="Tahoma" w:hAnsi="Tahoma" w:cs="Tahoma"/>
                <w:b/>
                <w:bCs/>
                <w:sz w:val="22"/>
                <w:szCs w:val="22"/>
                <w:lang w:eastAsia="es-ES"/>
              </w:rPr>
              <w:t> </w:t>
            </w:r>
          </w:p>
        </w:tc>
        <w:tc>
          <w:tcPr>
            <w:tcW w:w="1539" w:type="dxa"/>
            <w:tcBorders>
              <w:top w:val="nil"/>
              <w:left w:val="single" w:sz="8" w:space="0" w:color="auto"/>
              <w:bottom w:val="nil"/>
              <w:right w:val="single" w:sz="8" w:space="0" w:color="auto"/>
            </w:tcBorders>
            <w:shd w:val="clear" w:color="auto" w:fill="auto"/>
            <w:noWrap/>
            <w:vAlign w:val="center"/>
            <w:hideMark/>
          </w:tcPr>
          <w:p w:rsidR="00FD1F33" w:rsidRPr="00FD1F33" w:rsidRDefault="00FD1F33" w:rsidP="00FD1F33">
            <w:pPr>
              <w:suppressAutoHyphens w:val="0"/>
              <w:rPr>
                <w:rFonts w:ascii="Tahoma" w:hAnsi="Tahoma" w:cs="Tahoma"/>
                <w:b/>
                <w:bCs/>
                <w:sz w:val="22"/>
                <w:szCs w:val="22"/>
                <w:lang w:eastAsia="es-ES"/>
              </w:rPr>
            </w:pPr>
            <w:r w:rsidRPr="00FD1F33">
              <w:rPr>
                <w:rFonts w:ascii="Tahoma" w:hAnsi="Tahoma" w:cs="Tahoma"/>
                <w:b/>
                <w:bCs/>
                <w:sz w:val="22"/>
                <w:szCs w:val="22"/>
                <w:lang w:eastAsia="es-ES"/>
              </w:rPr>
              <w:t> </w:t>
            </w:r>
          </w:p>
        </w:tc>
      </w:tr>
      <w:tr w:rsidR="00FD1F33" w:rsidRPr="00FD1F33" w:rsidTr="00933EB2">
        <w:trPr>
          <w:trHeight w:val="255"/>
          <w:jc w:val="center"/>
        </w:trPr>
        <w:tc>
          <w:tcPr>
            <w:tcW w:w="646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rPr>
                <w:rFonts w:ascii="Tahoma" w:hAnsi="Tahoma" w:cs="Tahoma"/>
                <w:b/>
                <w:bCs/>
                <w:sz w:val="22"/>
                <w:szCs w:val="22"/>
                <w:lang w:eastAsia="es-ES"/>
              </w:rPr>
            </w:pPr>
            <w:r w:rsidRPr="00FD1F33">
              <w:rPr>
                <w:rFonts w:ascii="Tahoma" w:hAnsi="Tahoma" w:cs="Tahoma"/>
                <w:b/>
                <w:bCs/>
                <w:sz w:val="22"/>
                <w:szCs w:val="22"/>
                <w:lang w:eastAsia="es-ES"/>
              </w:rPr>
              <w:t>Usuarios y otros deudores de la actividad propia</w:t>
            </w:r>
          </w:p>
        </w:tc>
        <w:tc>
          <w:tcPr>
            <w:tcW w:w="1539"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22"/>
                <w:szCs w:val="22"/>
                <w:lang w:eastAsia="es-ES"/>
              </w:rPr>
            </w:pPr>
            <w:r w:rsidRPr="00FD1F33">
              <w:rPr>
                <w:rFonts w:ascii="Tahoma" w:hAnsi="Tahoma" w:cs="Tahoma"/>
                <w:b/>
                <w:bCs/>
                <w:sz w:val="22"/>
                <w:szCs w:val="22"/>
                <w:lang w:eastAsia="es-ES"/>
              </w:rPr>
              <w:t xml:space="preserve">48.172.500 </w:t>
            </w:r>
          </w:p>
        </w:tc>
        <w:tc>
          <w:tcPr>
            <w:tcW w:w="1539"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22"/>
                <w:szCs w:val="22"/>
                <w:lang w:eastAsia="es-ES"/>
              </w:rPr>
            </w:pPr>
            <w:r w:rsidRPr="00FD1F33">
              <w:rPr>
                <w:rFonts w:ascii="Tahoma" w:hAnsi="Tahoma" w:cs="Tahoma"/>
                <w:b/>
                <w:bCs/>
                <w:sz w:val="22"/>
                <w:szCs w:val="22"/>
                <w:lang w:eastAsia="es-ES"/>
              </w:rPr>
              <w:t xml:space="preserve">65.568.337 </w:t>
            </w:r>
          </w:p>
        </w:tc>
        <w:tc>
          <w:tcPr>
            <w:tcW w:w="1539"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22"/>
                <w:szCs w:val="22"/>
                <w:lang w:eastAsia="es-ES"/>
              </w:rPr>
            </w:pPr>
            <w:r w:rsidRPr="00FD1F33">
              <w:rPr>
                <w:rFonts w:ascii="Tahoma" w:hAnsi="Tahoma" w:cs="Tahoma"/>
                <w:b/>
                <w:bCs/>
                <w:sz w:val="22"/>
                <w:szCs w:val="22"/>
                <w:lang w:eastAsia="es-ES"/>
              </w:rPr>
              <w:t xml:space="preserve">80.513.225 </w:t>
            </w:r>
          </w:p>
        </w:tc>
      </w:tr>
      <w:tr w:rsidR="00FD1F33" w:rsidRPr="00FD1F33" w:rsidTr="00933EB2">
        <w:trPr>
          <w:trHeight w:val="255"/>
          <w:jc w:val="center"/>
        </w:trPr>
        <w:tc>
          <w:tcPr>
            <w:tcW w:w="646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rPr>
                <w:rFonts w:ascii="Tahoma" w:hAnsi="Tahoma" w:cs="Tahoma"/>
                <w:sz w:val="22"/>
                <w:szCs w:val="22"/>
                <w:lang w:eastAsia="es-ES"/>
              </w:rPr>
            </w:pPr>
            <w:r w:rsidRPr="00FD1F33">
              <w:rPr>
                <w:rFonts w:ascii="Tahoma" w:hAnsi="Tahoma" w:cs="Tahoma"/>
                <w:sz w:val="22"/>
                <w:szCs w:val="22"/>
                <w:lang w:eastAsia="es-ES"/>
              </w:rPr>
              <w:t>ONCE, deudora por aportaciones</w:t>
            </w:r>
          </w:p>
        </w:tc>
        <w:tc>
          <w:tcPr>
            <w:tcW w:w="1539"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23.455.180 </w:t>
            </w:r>
          </w:p>
        </w:tc>
        <w:tc>
          <w:tcPr>
            <w:tcW w:w="1539" w:type="dxa"/>
            <w:tcBorders>
              <w:top w:val="nil"/>
              <w:left w:val="nil"/>
              <w:bottom w:val="nil"/>
              <w:right w:val="single" w:sz="4"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24.174.803 </w:t>
            </w:r>
          </w:p>
        </w:tc>
        <w:tc>
          <w:tcPr>
            <w:tcW w:w="1539"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24.188.903 </w:t>
            </w:r>
          </w:p>
        </w:tc>
      </w:tr>
      <w:tr w:rsidR="00FD1F33" w:rsidRPr="00FD1F33" w:rsidTr="00933EB2">
        <w:trPr>
          <w:trHeight w:val="255"/>
          <w:jc w:val="center"/>
        </w:trPr>
        <w:tc>
          <w:tcPr>
            <w:tcW w:w="646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rPr>
                <w:rFonts w:ascii="Tahoma" w:hAnsi="Tahoma" w:cs="Tahoma"/>
                <w:sz w:val="22"/>
                <w:szCs w:val="22"/>
                <w:lang w:eastAsia="es-ES"/>
              </w:rPr>
            </w:pPr>
            <w:r w:rsidRPr="00FD1F33">
              <w:rPr>
                <w:rFonts w:ascii="Tahoma" w:hAnsi="Tahoma" w:cs="Tahoma"/>
                <w:sz w:val="22"/>
                <w:szCs w:val="22"/>
                <w:lang w:eastAsia="es-ES"/>
              </w:rPr>
              <w:t>Otros usuarios y deudores de la actividad propia</w:t>
            </w:r>
          </w:p>
        </w:tc>
        <w:tc>
          <w:tcPr>
            <w:tcW w:w="1539"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24.717.320 </w:t>
            </w:r>
          </w:p>
        </w:tc>
        <w:tc>
          <w:tcPr>
            <w:tcW w:w="1539" w:type="dxa"/>
            <w:tcBorders>
              <w:top w:val="nil"/>
              <w:left w:val="nil"/>
              <w:bottom w:val="nil"/>
              <w:right w:val="single" w:sz="4"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41.393.534 </w:t>
            </w:r>
          </w:p>
        </w:tc>
        <w:tc>
          <w:tcPr>
            <w:tcW w:w="1539"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56.324.322 </w:t>
            </w:r>
          </w:p>
        </w:tc>
      </w:tr>
      <w:tr w:rsidR="00FD1F33" w:rsidRPr="00FD1F33" w:rsidTr="00933EB2">
        <w:trPr>
          <w:trHeight w:val="255"/>
          <w:jc w:val="center"/>
        </w:trPr>
        <w:tc>
          <w:tcPr>
            <w:tcW w:w="646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rPr>
                <w:rFonts w:ascii="Tahoma" w:hAnsi="Tahoma" w:cs="Tahoma"/>
                <w:sz w:val="22"/>
                <w:szCs w:val="22"/>
                <w:lang w:eastAsia="es-ES"/>
              </w:rPr>
            </w:pPr>
            <w:r w:rsidRPr="00FD1F33">
              <w:rPr>
                <w:rFonts w:ascii="Tahoma" w:hAnsi="Tahoma" w:cs="Tahoma"/>
                <w:sz w:val="22"/>
                <w:szCs w:val="22"/>
                <w:lang w:eastAsia="es-ES"/>
              </w:rPr>
              <w:t> </w:t>
            </w:r>
          </w:p>
        </w:tc>
        <w:tc>
          <w:tcPr>
            <w:tcW w:w="1539"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22"/>
                <w:szCs w:val="22"/>
                <w:lang w:eastAsia="es-ES"/>
              </w:rPr>
            </w:pPr>
            <w:r w:rsidRPr="00FD1F33">
              <w:rPr>
                <w:rFonts w:ascii="Tahoma" w:hAnsi="Tahoma" w:cs="Tahoma"/>
                <w:sz w:val="22"/>
                <w:szCs w:val="22"/>
                <w:lang w:eastAsia="es-ES"/>
              </w:rPr>
              <w:t> </w:t>
            </w:r>
          </w:p>
        </w:tc>
        <w:tc>
          <w:tcPr>
            <w:tcW w:w="1539" w:type="dxa"/>
            <w:tcBorders>
              <w:top w:val="nil"/>
              <w:left w:val="nil"/>
              <w:bottom w:val="nil"/>
              <w:right w:val="nil"/>
            </w:tcBorders>
            <w:shd w:val="clear" w:color="auto" w:fill="auto"/>
            <w:noWrap/>
            <w:vAlign w:val="bottom"/>
            <w:hideMark/>
          </w:tcPr>
          <w:p w:rsidR="00FD1F33" w:rsidRPr="00FD1F33" w:rsidRDefault="00FD1F33" w:rsidP="00FD1F33">
            <w:pPr>
              <w:suppressAutoHyphens w:val="0"/>
              <w:rPr>
                <w:rFonts w:ascii="Tahoma" w:hAnsi="Tahoma" w:cs="Tahoma"/>
                <w:sz w:val="22"/>
                <w:szCs w:val="22"/>
                <w:lang w:eastAsia="es-ES"/>
              </w:rPr>
            </w:pPr>
          </w:p>
        </w:tc>
        <w:tc>
          <w:tcPr>
            <w:tcW w:w="1539"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rPr>
                <w:rFonts w:ascii="Tahoma" w:hAnsi="Tahoma" w:cs="Tahoma"/>
                <w:sz w:val="22"/>
                <w:szCs w:val="22"/>
                <w:lang w:eastAsia="es-ES"/>
              </w:rPr>
            </w:pPr>
            <w:r w:rsidRPr="00FD1F33">
              <w:rPr>
                <w:rFonts w:ascii="Tahoma" w:hAnsi="Tahoma" w:cs="Tahoma"/>
                <w:sz w:val="22"/>
                <w:szCs w:val="22"/>
                <w:lang w:eastAsia="es-ES"/>
              </w:rPr>
              <w:t> </w:t>
            </w:r>
          </w:p>
        </w:tc>
      </w:tr>
      <w:tr w:rsidR="00FD1F33" w:rsidRPr="00FD1F33" w:rsidTr="00933EB2">
        <w:trPr>
          <w:trHeight w:val="255"/>
          <w:jc w:val="center"/>
        </w:trPr>
        <w:tc>
          <w:tcPr>
            <w:tcW w:w="646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rPr>
                <w:rFonts w:ascii="Tahoma" w:hAnsi="Tahoma" w:cs="Tahoma"/>
                <w:b/>
                <w:bCs/>
                <w:sz w:val="22"/>
                <w:szCs w:val="22"/>
                <w:lang w:eastAsia="es-ES"/>
              </w:rPr>
            </w:pPr>
            <w:r w:rsidRPr="00FD1F33">
              <w:rPr>
                <w:rFonts w:ascii="Tahoma" w:hAnsi="Tahoma" w:cs="Tahoma"/>
                <w:b/>
                <w:bCs/>
                <w:sz w:val="22"/>
                <w:szCs w:val="22"/>
                <w:lang w:eastAsia="es-ES"/>
              </w:rPr>
              <w:t>Deudores comerciales y otras cuentas a cobrar</w:t>
            </w:r>
          </w:p>
        </w:tc>
        <w:tc>
          <w:tcPr>
            <w:tcW w:w="1539"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22"/>
                <w:szCs w:val="22"/>
                <w:lang w:eastAsia="es-ES"/>
              </w:rPr>
            </w:pPr>
            <w:r w:rsidRPr="00FD1F33">
              <w:rPr>
                <w:rFonts w:ascii="Tahoma" w:hAnsi="Tahoma" w:cs="Tahoma"/>
                <w:b/>
                <w:bCs/>
                <w:sz w:val="22"/>
                <w:szCs w:val="22"/>
                <w:lang w:eastAsia="es-ES"/>
              </w:rPr>
              <w:t xml:space="preserve">1.038.795 </w:t>
            </w:r>
          </w:p>
        </w:tc>
        <w:tc>
          <w:tcPr>
            <w:tcW w:w="1539"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22"/>
                <w:szCs w:val="22"/>
                <w:lang w:eastAsia="es-ES"/>
              </w:rPr>
            </w:pPr>
            <w:r w:rsidRPr="00FD1F33">
              <w:rPr>
                <w:rFonts w:ascii="Tahoma" w:hAnsi="Tahoma" w:cs="Tahoma"/>
                <w:b/>
                <w:bCs/>
                <w:sz w:val="22"/>
                <w:szCs w:val="22"/>
                <w:lang w:eastAsia="es-ES"/>
              </w:rPr>
              <w:t xml:space="preserve">871.054 </w:t>
            </w:r>
          </w:p>
        </w:tc>
        <w:tc>
          <w:tcPr>
            <w:tcW w:w="1539"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22"/>
                <w:szCs w:val="22"/>
                <w:lang w:eastAsia="es-ES"/>
              </w:rPr>
            </w:pPr>
            <w:r w:rsidRPr="00FD1F33">
              <w:rPr>
                <w:rFonts w:ascii="Tahoma" w:hAnsi="Tahoma" w:cs="Tahoma"/>
                <w:b/>
                <w:bCs/>
                <w:sz w:val="22"/>
                <w:szCs w:val="22"/>
                <w:lang w:eastAsia="es-ES"/>
              </w:rPr>
              <w:t xml:space="preserve">903.203 </w:t>
            </w:r>
          </w:p>
        </w:tc>
      </w:tr>
      <w:tr w:rsidR="00FD1F33" w:rsidRPr="00FD1F33" w:rsidTr="00933EB2">
        <w:trPr>
          <w:trHeight w:val="255"/>
          <w:jc w:val="center"/>
        </w:trPr>
        <w:tc>
          <w:tcPr>
            <w:tcW w:w="6460" w:type="dxa"/>
            <w:tcBorders>
              <w:top w:val="nil"/>
              <w:left w:val="single" w:sz="8" w:space="0" w:color="auto"/>
              <w:bottom w:val="nil"/>
              <w:right w:val="single" w:sz="8" w:space="0" w:color="auto"/>
            </w:tcBorders>
            <w:shd w:val="clear" w:color="auto" w:fill="auto"/>
            <w:noWrap/>
            <w:hideMark/>
          </w:tcPr>
          <w:p w:rsidR="00FD1F33" w:rsidRPr="00FD1F33" w:rsidRDefault="00FD1F33" w:rsidP="00FD1F33">
            <w:pPr>
              <w:suppressAutoHyphens w:val="0"/>
              <w:jc w:val="both"/>
              <w:rPr>
                <w:rFonts w:ascii="Tahoma" w:hAnsi="Tahoma" w:cs="Tahoma"/>
                <w:color w:val="000000"/>
                <w:sz w:val="22"/>
                <w:szCs w:val="22"/>
                <w:lang w:eastAsia="es-ES"/>
              </w:rPr>
            </w:pPr>
            <w:r w:rsidRPr="00FD1F33">
              <w:rPr>
                <w:rFonts w:ascii="Tahoma" w:hAnsi="Tahoma" w:cs="Tahoma"/>
                <w:color w:val="000000"/>
                <w:sz w:val="22"/>
                <w:szCs w:val="22"/>
                <w:lang w:eastAsia="es-ES"/>
              </w:rPr>
              <w:t>Clientes por ventas y prestaciones de servicios</w:t>
            </w:r>
          </w:p>
        </w:tc>
        <w:tc>
          <w:tcPr>
            <w:tcW w:w="1539"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35.899 </w:t>
            </w:r>
          </w:p>
        </w:tc>
        <w:tc>
          <w:tcPr>
            <w:tcW w:w="1539"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35.000 </w:t>
            </w:r>
          </w:p>
        </w:tc>
        <w:tc>
          <w:tcPr>
            <w:tcW w:w="1539"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15.000 </w:t>
            </w:r>
          </w:p>
        </w:tc>
      </w:tr>
      <w:tr w:rsidR="00FD1F33" w:rsidRPr="00FD1F33" w:rsidTr="00933EB2">
        <w:trPr>
          <w:trHeight w:val="255"/>
          <w:jc w:val="center"/>
        </w:trPr>
        <w:tc>
          <w:tcPr>
            <w:tcW w:w="6460" w:type="dxa"/>
            <w:tcBorders>
              <w:top w:val="nil"/>
              <w:left w:val="single" w:sz="8" w:space="0" w:color="auto"/>
              <w:bottom w:val="nil"/>
              <w:right w:val="single" w:sz="8" w:space="0" w:color="auto"/>
            </w:tcBorders>
            <w:shd w:val="clear" w:color="auto" w:fill="auto"/>
            <w:noWrap/>
            <w:hideMark/>
          </w:tcPr>
          <w:p w:rsidR="00FD1F33" w:rsidRPr="00FD1F33" w:rsidRDefault="00FD1F33" w:rsidP="00FD1F33">
            <w:pPr>
              <w:suppressAutoHyphens w:val="0"/>
              <w:jc w:val="both"/>
              <w:rPr>
                <w:rFonts w:ascii="Tahoma" w:hAnsi="Tahoma" w:cs="Tahoma"/>
                <w:color w:val="000000"/>
                <w:sz w:val="22"/>
                <w:szCs w:val="22"/>
                <w:lang w:eastAsia="es-ES"/>
              </w:rPr>
            </w:pPr>
            <w:r w:rsidRPr="00FD1F33">
              <w:rPr>
                <w:rFonts w:ascii="Tahoma" w:hAnsi="Tahoma" w:cs="Tahoma"/>
                <w:color w:val="000000"/>
                <w:sz w:val="22"/>
                <w:szCs w:val="22"/>
                <w:lang w:eastAsia="es-ES"/>
              </w:rPr>
              <w:t>Deudores varios</w:t>
            </w:r>
          </w:p>
        </w:tc>
        <w:tc>
          <w:tcPr>
            <w:tcW w:w="1539"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38.452 </w:t>
            </w:r>
          </w:p>
        </w:tc>
        <w:tc>
          <w:tcPr>
            <w:tcW w:w="1539" w:type="dxa"/>
            <w:tcBorders>
              <w:top w:val="nil"/>
              <w:left w:val="nil"/>
              <w:bottom w:val="nil"/>
              <w:right w:val="nil"/>
            </w:tcBorders>
            <w:shd w:val="clear" w:color="auto" w:fill="auto"/>
            <w:noWrap/>
            <w:vAlign w:val="bottom"/>
            <w:hideMark/>
          </w:tcPr>
          <w:p w:rsidR="00FD1F33" w:rsidRPr="00FD1F33" w:rsidRDefault="00FD1F33" w:rsidP="00FD1F33">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25.000 </w:t>
            </w:r>
          </w:p>
        </w:tc>
        <w:tc>
          <w:tcPr>
            <w:tcW w:w="1539"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30.000 </w:t>
            </w:r>
          </w:p>
        </w:tc>
      </w:tr>
      <w:tr w:rsidR="00933EB2" w:rsidRPr="00FD1F33" w:rsidTr="00933EB2">
        <w:trPr>
          <w:trHeight w:val="255"/>
          <w:jc w:val="center"/>
        </w:trPr>
        <w:tc>
          <w:tcPr>
            <w:tcW w:w="6460" w:type="dxa"/>
            <w:tcBorders>
              <w:top w:val="nil"/>
              <w:left w:val="single" w:sz="8" w:space="0" w:color="auto"/>
              <w:bottom w:val="nil"/>
              <w:right w:val="single" w:sz="8" w:space="0" w:color="auto"/>
            </w:tcBorders>
            <w:shd w:val="clear" w:color="auto" w:fill="auto"/>
            <w:noWrap/>
            <w:hideMark/>
          </w:tcPr>
          <w:p w:rsidR="00933EB2" w:rsidRPr="00FD1F33" w:rsidRDefault="00933EB2" w:rsidP="00FD1F33">
            <w:pPr>
              <w:suppressAutoHyphens w:val="0"/>
              <w:jc w:val="both"/>
              <w:rPr>
                <w:rFonts w:ascii="Tahoma" w:hAnsi="Tahoma" w:cs="Tahoma"/>
                <w:color w:val="000000"/>
                <w:sz w:val="22"/>
                <w:szCs w:val="22"/>
                <w:lang w:eastAsia="es-ES"/>
              </w:rPr>
            </w:pPr>
            <w:r w:rsidRPr="00FD1F33">
              <w:rPr>
                <w:rFonts w:ascii="Tahoma" w:hAnsi="Tahoma" w:cs="Tahoma"/>
                <w:color w:val="000000"/>
                <w:sz w:val="22"/>
                <w:szCs w:val="22"/>
                <w:lang w:eastAsia="es-ES"/>
              </w:rPr>
              <w:t>Deudores Entidades del Grupo y Asociadas</w:t>
            </w:r>
          </w:p>
        </w:tc>
        <w:tc>
          <w:tcPr>
            <w:tcW w:w="1539" w:type="dxa"/>
            <w:tcBorders>
              <w:top w:val="nil"/>
              <w:left w:val="nil"/>
              <w:bottom w:val="nil"/>
              <w:right w:val="single" w:sz="8" w:space="0" w:color="auto"/>
            </w:tcBorders>
            <w:shd w:val="clear" w:color="auto" w:fill="auto"/>
            <w:noWrap/>
            <w:vAlign w:val="bottom"/>
          </w:tcPr>
          <w:p w:rsidR="00933EB2" w:rsidRPr="00FD1F33" w:rsidRDefault="00933EB2" w:rsidP="001E0590">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954.652 </w:t>
            </w:r>
          </w:p>
        </w:tc>
        <w:tc>
          <w:tcPr>
            <w:tcW w:w="1539" w:type="dxa"/>
            <w:tcBorders>
              <w:top w:val="nil"/>
              <w:left w:val="nil"/>
              <w:bottom w:val="nil"/>
              <w:right w:val="nil"/>
            </w:tcBorders>
            <w:shd w:val="clear" w:color="auto" w:fill="auto"/>
            <w:noWrap/>
            <w:vAlign w:val="bottom"/>
          </w:tcPr>
          <w:p w:rsidR="00933EB2" w:rsidRPr="00FD1F33" w:rsidRDefault="00933EB2" w:rsidP="001E0590">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804.554 </w:t>
            </w:r>
          </w:p>
        </w:tc>
        <w:tc>
          <w:tcPr>
            <w:tcW w:w="1539" w:type="dxa"/>
            <w:tcBorders>
              <w:top w:val="nil"/>
              <w:left w:val="single" w:sz="8" w:space="0" w:color="auto"/>
              <w:bottom w:val="nil"/>
              <w:right w:val="single" w:sz="8" w:space="0" w:color="auto"/>
            </w:tcBorders>
            <w:shd w:val="clear" w:color="auto" w:fill="auto"/>
            <w:noWrap/>
            <w:vAlign w:val="bottom"/>
          </w:tcPr>
          <w:p w:rsidR="00933EB2" w:rsidRPr="00FD1F33" w:rsidRDefault="00933EB2" w:rsidP="001E0590">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853.703 </w:t>
            </w:r>
          </w:p>
        </w:tc>
      </w:tr>
      <w:tr w:rsidR="00933EB2" w:rsidRPr="00FD1F33" w:rsidTr="00933EB2">
        <w:trPr>
          <w:trHeight w:val="255"/>
          <w:jc w:val="center"/>
        </w:trPr>
        <w:tc>
          <w:tcPr>
            <w:tcW w:w="6460" w:type="dxa"/>
            <w:tcBorders>
              <w:top w:val="nil"/>
              <w:left w:val="single" w:sz="8" w:space="0" w:color="auto"/>
              <w:bottom w:val="nil"/>
              <w:right w:val="single" w:sz="8" w:space="0" w:color="auto"/>
            </w:tcBorders>
            <w:shd w:val="clear" w:color="auto" w:fill="auto"/>
            <w:noWrap/>
            <w:hideMark/>
          </w:tcPr>
          <w:p w:rsidR="00933EB2" w:rsidRPr="00FD1F33" w:rsidRDefault="00933EB2" w:rsidP="00FD1F33">
            <w:pPr>
              <w:suppressAutoHyphens w:val="0"/>
              <w:jc w:val="both"/>
              <w:rPr>
                <w:rFonts w:ascii="Tahoma" w:hAnsi="Tahoma" w:cs="Tahoma"/>
                <w:color w:val="000000"/>
                <w:sz w:val="22"/>
                <w:szCs w:val="22"/>
                <w:lang w:eastAsia="es-ES"/>
              </w:rPr>
            </w:pPr>
            <w:r w:rsidRPr="00FD1F33">
              <w:rPr>
                <w:rFonts w:ascii="Tahoma" w:hAnsi="Tahoma" w:cs="Tahoma"/>
                <w:color w:val="000000"/>
                <w:sz w:val="22"/>
                <w:szCs w:val="22"/>
                <w:lang w:eastAsia="es-ES"/>
              </w:rPr>
              <w:t>Otros créditos con las Administraciones Públicas</w:t>
            </w:r>
          </w:p>
        </w:tc>
        <w:tc>
          <w:tcPr>
            <w:tcW w:w="1539" w:type="dxa"/>
            <w:tcBorders>
              <w:top w:val="nil"/>
              <w:left w:val="nil"/>
              <w:bottom w:val="nil"/>
              <w:right w:val="single" w:sz="8" w:space="0" w:color="auto"/>
            </w:tcBorders>
            <w:shd w:val="clear" w:color="auto" w:fill="auto"/>
            <w:noWrap/>
            <w:vAlign w:val="bottom"/>
            <w:hideMark/>
          </w:tcPr>
          <w:p w:rsidR="00933EB2" w:rsidRPr="00FD1F33" w:rsidRDefault="00933EB2" w:rsidP="001E0590">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9.792 </w:t>
            </w:r>
          </w:p>
        </w:tc>
        <w:tc>
          <w:tcPr>
            <w:tcW w:w="1539" w:type="dxa"/>
            <w:tcBorders>
              <w:top w:val="nil"/>
              <w:left w:val="nil"/>
              <w:bottom w:val="nil"/>
              <w:right w:val="nil"/>
            </w:tcBorders>
            <w:shd w:val="clear" w:color="auto" w:fill="auto"/>
            <w:noWrap/>
            <w:vAlign w:val="bottom"/>
            <w:hideMark/>
          </w:tcPr>
          <w:p w:rsidR="00933EB2" w:rsidRPr="00FD1F33" w:rsidRDefault="00933EB2" w:rsidP="001E0590">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6.500 </w:t>
            </w:r>
          </w:p>
        </w:tc>
        <w:tc>
          <w:tcPr>
            <w:tcW w:w="1539" w:type="dxa"/>
            <w:tcBorders>
              <w:top w:val="nil"/>
              <w:left w:val="single" w:sz="8" w:space="0" w:color="auto"/>
              <w:bottom w:val="nil"/>
              <w:right w:val="single" w:sz="8" w:space="0" w:color="auto"/>
            </w:tcBorders>
            <w:shd w:val="clear" w:color="auto" w:fill="auto"/>
            <w:noWrap/>
            <w:vAlign w:val="bottom"/>
            <w:hideMark/>
          </w:tcPr>
          <w:p w:rsidR="00933EB2" w:rsidRPr="00FD1F33" w:rsidRDefault="00933EB2" w:rsidP="001E0590">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4.500 </w:t>
            </w:r>
          </w:p>
        </w:tc>
      </w:tr>
      <w:tr w:rsidR="00933EB2" w:rsidRPr="00FD1F33" w:rsidTr="00933EB2">
        <w:trPr>
          <w:trHeight w:val="255"/>
          <w:jc w:val="center"/>
        </w:trPr>
        <w:tc>
          <w:tcPr>
            <w:tcW w:w="6460" w:type="dxa"/>
            <w:tcBorders>
              <w:top w:val="nil"/>
              <w:left w:val="single" w:sz="8" w:space="0" w:color="auto"/>
              <w:bottom w:val="nil"/>
              <w:right w:val="single" w:sz="8" w:space="0" w:color="auto"/>
            </w:tcBorders>
            <w:shd w:val="clear" w:color="auto" w:fill="auto"/>
            <w:noWrap/>
            <w:vAlign w:val="bottom"/>
            <w:hideMark/>
          </w:tcPr>
          <w:p w:rsidR="00933EB2" w:rsidRPr="00FD1F33" w:rsidRDefault="00933EB2" w:rsidP="00FD1F33">
            <w:pPr>
              <w:suppressAutoHyphens w:val="0"/>
              <w:rPr>
                <w:rFonts w:ascii="Tahoma" w:hAnsi="Tahoma" w:cs="Tahoma"/>
                <w:sz w:val="22"/>
                <w:szCs w:val="22"/>
                <w:lang w:eastAsia="es-ES"/>
              </w:rPr>
            </w:pPr>
            <w:r w:rsidRPr="00FD1F33">
              <w:rPr>
                <w:rFonts w:ascii="Tahoma" w:hAnsi="Tahoma" w:cs="Tahoma"/>
                <w:sz w:val="22"/>
                <w:szCs w:val="22"/>
                <w:lang w:eastAsia="es-ES"/>
              </w:rPr>
              <w:t> </w:t>
            </w:r>
          </w:p>
        </w:tc>
        <w:tc>
          <w:tcPr>
            <w:tcW w:w="1539" w:type="dxa"/>
            <w:tcBorders>
              <w:top w:val="nil"/>
              <w:left w:val="nil"/>
              <w:bottom w:val="nil"/>
              <w:right w:val="single" w:sz="8" w:space="0" w:color="auto"/>
            </w:tcBorders>
            <w:shd w:val="clear" w:color="auto" w:fill="auto"/>
            <w:noWrap/>
            <w:vAlign w:val="bottom"/>
            <w:hideMark/>
          </w:tcPr>
          <w:p w:rsidR="00933EB2" w:rsidRPr="00FD1F33" w:rsidRDefault="00933EB2" w:rsidP="00FD1F33">
            <w:pPr>
              <w:suppressAutoHyphens w:val="0"/>
              <w:rPr>
                <w:rFonts w:ascii="Tahoma" w:hAnsi="Tahoma" w:cs="Tahoma"/>
                <w:sz w:val="22"/>
                <w:szCs w:val="22"/>
                <w:lang w:eastAsia="es-ES"/>
              </w:rPr>
            </w:pPr>
            <w:r w:rsidRPr="00FD1F33">
              <w:rPr>
                <w:rFonts w:ascii="Tahoma" w:hAnsi="Tahoma" w:cs="Tahoma"/>
                <w:sz w:val="22"/>
                <w:szCs w:val="22"/>
                <w:lang w:eastAsia="es-ES"/>
              </w:rPr>
              <w:t> </w:t>
            </w:r>
          </w:p>
        </w:tc>
        <w:tc>
          <w:tcPr>
            <w:tcW w:w="1539" w:type="dxa"/>
            <w:tcBorders>
              <w:top w:val="nil"/>
              <w:left w:val="nil"/>
              <w:bottom w:val="nil"/>
              <w:right w:val="nil"/>
            </w:tcBorders>
            <w:shd w:val="clear" w:color="auto" w:fill="auto"/>
            <w:noWrap/>
            <w:vAlign w:val="bottom"/>
            <w:hideMark/>
          </w:tcPr>
          <w:p w:rsidR="00933EB2" w:rsidRPr="00FD1F33" w:rsidRDefault="00933EB2" w:rsidP="00FD1F33">
            <w:pPr>
              <w:suppressAutoHyphens w:val="0"/>
              <w:rPr>
                <w:rFonts w:ascii="Tahoma" w:hAnsi="Tahoma" w:cs="Tahoma"/>
                <w:sz w:val="22"/>
                <w:szCs w:val="22"/>
                <w:lang w:eastAsia="es-ES"/>
              </w:rPr>
            </w:pPr>
          </w:p>
        </w:tc>
        <w:tc>
          <w:tcPr>
            <w:tcW w:w="1539" w:type="dxa"/>
            <w:tcBorders>
              <w:top w:val="nil"/>
              <w:left w:val="single" w:sz="8" w:space="0" w:color="auto"/>
              <w:bottom w:val="nil"/>
              <w:right w:val="single" w:sz="8" w:space="0" w:color="auto"/>
            </w:tcBorders>
            <w:shd w:val="clear" w:color="auto" w:fill="auto"/>
            <w:noWrap/>
            <w:vAlign w:val="bottom"/>
            <w:hideMark/>
          </w:tcPr>
          <w:p w:rsidR="00933EB2" w:rsidRPr="00FD1F33" w:rsidRDefault="00933EB2" w:rsidP="00FD1F33">
            <w:pPr>
              <w:suppressAutoHyphens w:val="0"/>
              <w:rPr>
                <w:rFonts w:ascii="Tahoma" w:hAnsi="Tahoma" w:cs="Tahoma"/>
                <w:sz w:val="22"/>
                <w:szCs w:val="22"/>
                <w:lang w:eastAsia="es-ES"/>
              </w:rPr>
            </w:pPr>
            <w:r w:rsidRPr="00FD1F33">
              <w:rPr>
                <w:rFonts w:ascii="Tahoma" w:hAnsi="Tahoma" w:cs="Tahoma"/>
                <w:sz w:val="22"/>
                <w:szCs w:val="22"/>
                <w:lang w:eastAsia="es-ES"/>
              </w:rPr>
              <w:t> </w:t>
            </w:r>
          </w:p>
        </w:tc>
      </w:tr>
      <w:tr w:rsidR="00933EB2" w:rsidRPr="00FD1F33" w:rsidTr="00933EB2">
        <w:trPr>
          <w:trHeight w:val="255"/>
          <w:jc w:val="center"/>
        </w:trPr>
        <w:tc>
          <w:tcPr>
            <w:tcW w:w="6460" w:type="dxa"/>
            <w:tcBorders>
              <w:top w:val="nil"/>
              <w:left w:val="single" w:sz="8" w:space="0" w:color="auto"/>
              <w:bottom w:val="nil"/>
              <w:right w:val="single" w:sz="8" w:space="0" w:color="auto"/>
            </w:tcBorders>
            <w:shd w:val="clear" w:color="auto" w:fill="auto"/>
            <w:noWrap/>
            <w:vAlign w:val="bottom"/>
            <w:hideMark/>
          </w:tcPr>
          <w:p w:rsidR="00933EB2" w:rsidRPr="00FD1F33" w:rsidRDefault="00933EB2" w:rsidP="00FD1F33">
            <w:pPr>
              <w:suppressAutoHyphens w:val="0"/>
              <w:rPr>
                <w:rFonts w:ascii="Tahoma" w:hAnsi="Tahoma" w:cs="Tahoma"/>
                <w:b/>
                <w:bCs/>
                <w:sz w:val="22"/>
                <w:szCs w:val="22"/>
                <w:lang w:eastAsia="es-ES"/>
              </w:rPr>
            </w:pPr>
            <w:r w:rsidRPr="00FD1F33">
              <w:rPr>
                <w:rFonts w:ascii="Tahoma" w:hAnsi="Tahoma" w:cs="Tahoma"/>
                <w:b/>
                <w:bCs/>
                <w:sz w:val="22"/>
                <w:szCs w:val="22"/>
                <w:lang w:eastAsia="es-ES"/>
              </w:rPr>
              <w:t>Inversiones en</w:t>
            </w:r>
            <w:r w:rsidR="00DC14EE">
              <w:rPr>
                <w:rFonts w:ascii="Tahoma" w:hAnsi="Tahoma" w:cs="Tahoma"/>
                <w:b/>
                <w:bCs/>
                <w:sz w:val="22"/>
                <w:szCs w:val="22"/>
                <w:lang w:eastAsia="es-ES"/>
              </w:rPr>
              <w:t xml:space="preserve"> entidades del grupo y asocia</w:t>
            </w:r>
            <w:r w:rsidRPr="00FD1F33">
              <w:rPr>
                <w:rFonts w:ascii="Tahoma" w:hAnsi="Tahoma" w:cs="Tahoma"/>
                <w:b/>
                <w:bCs/>
                <w:sz w:val="22"/>
                <w:szCs w:val="22"/>
                <w:lang w:eastAsia="es-ES"/>
              </w:rPr>
              <w:t>das a corto plazo</w:t>
            </w:r>
          </w:p>
        </w:tc>
        <w:tc>
          <w:tcPr>
            <w:tcW w:w="1539" w:type="dxa"/>
            <w:tcBorders>
              <w:top w:val="nil"/>
              <w:left w:val="nil"/>
              <w:bottom w:val="nil"/>
              <w:right w:val="single" w:sz="8" w:space="0" w:color="auto"/>
            </w:tcBorders>
            <w:shd w:val="clear" w:color="auto" w:fill="auto"/>
            <w:noWrap/>
            <w:vAlign w:val="bottom"/>
            <w:hideMark/>
          </w:tcPr>
          <w:p w:rsidR="00933EB2" w:rsidRPr="00FD1F33" w:rsidRDefault="00933EB2" w:rsidP="00FD1F33">
            <w:pPr>
              <w:suppressAutoHyphens w:val="0"/>
              <w:jc w:val="right"/>
              <w:rPr>
                <w:rFonts w:ascii="Tahoma" w:hAnsi="Tahoma" w:cs="Tahoma"/>
                <w:b/>
                <w:bCs/>
                <w:sz w:val="22"/>
                <w:szCs w:val="22"/>
                <w:lang w:eastAsia="es-ES"/>
              </w:rPr>
            </w:pPr>
            <w:r w:rsidRPr="00FD1F33">
              <w:rPr>
                <w:rFonts w:ascii="Tahoma" w:hAnsi="Tahoma" w:cs="Tahoma"/>
                <w:b/>
                <w:bCs/>
                <w:sz w:val="22"/>
                <w:szCs w:val="22"/>
                <w:lang w:eastAsia="es-ES"/>
              </w:rPr>
              <w:t xml:space="preserve">6.771 </w:t>
            </w:r>
          </w:p>
        </w:tc>
        <w:tc>
          <w:tcPr>
            <w:tcW w:w="1539" w:type="dxa"/>
            <w:tcBorders>
              <w:top w:val="nil"/>
              <w:left w:val="nil"/>
              <w:bottom w:val="nil"/>
              <w:right w:val="single" w:sz="8" w:space="0" w:color="auto"/>
            </w:tcBorders>
            <w:shd w:val="clear" w:color="auto" w:fill="auto"/>
            <w:noWrap/>
            <w:vAlign w:val="bottom"/>
            <w:hideMark/>
          </w:tcPr>
          <w:p w:rsidR="00933EB2" w:rsidRPr="00FD1F33" w:rsidRDefault="00933EB2" w:rsidP="00FD1F33">
            <w:pPr>
              <w:suppressAutoHyphens w:val="0"/>
              <w:jc w:val="right"/>
              <w:rPr>
                <w:rFonts w:ascii="Tahoma" w:hAnsi="Tahoma" w:cs="Tahoma"/>
                <w:b/>
                <w:bCs/>
                <w:sz w:val="22"/>
                <w:szCs w:val="22"/>
                <w:lang w:eastAsia="es-ES"/>
              </w:rPr>
            </w:pPr>
            <w:r w:rsidRPr="00FD1F33">
              <w:rPr>
                <w:rFonts w:ascii="Tahoma" w:hAnsi="Tahoma" w:cs="Tahoma"/>
                <w:b/>
                <w:bCs/>
                <w:sz w:val="22"/>
                <w:szCs w:val="22"/>
                <w:lang w:eastAsia="es-ES"/>
              </w:rPr>
              <w:t xml:space="preserve">500.000 </w:t>
            </w:r>
          </w:p>
        </w:tc>
        <w:tc>
          <w:tcPr>
            <w:tcW w:w="1539" w:type="dxa"/>
            <w:tcBorders>
              <w:top w:val="nil"/>
              <w:left w:val="nil"/>
              <w:bottom w:val="nil"/>
              <w:right w:val="single" w:sz="8" w:space="0" w:color="auto"/>
            </w:tcBorders>
            <w:shd w:val="clear" w:color="auto" w:fill="auto"/>
            <w:noWrap/>
            <w:vAlign w:val="bottom"/>
            <w:hideMark/>
          </w:tcPr>
          <w:p w:rsidR="00933EB2" w:rsidRPr="00FD1F33" w:rsidRDefault="00933EB2" w:rsidP="00FD1F33">
            <w:pPr>
              <w:suppressAutoHyphens w:val="0"/>
              <w:jc w:val="right"/>
              <w:rPr>
                <w:rFonts w:ascii="Tahoma" w:hAnsi="Tahoma" w:cs="Tahoma"/>
                <w:b/>
                <w:bCs/>
                <w:sz w:val="22"/>
                <w:szCs w:val="22"/>
                <w:lang w:eastAsia="es-ES"/>
              </w:rPr>
            </w:pPr>
            <w:r w:rsidRPr="00FD1F33">
              <w:rPr>
                <w:rFonts w:ascii="Tahoma" w:hAnsi="Tahoma" w:cs="Tahoma"/>
                <w:b/>
                <w:bCs/>
                <w:sz w:val="22"/>
                <w:szCs w:val="22"/>
                <w:lang w:eastAsia="es-ES"/>
              </w:rPr>
              <w:t xml:space="preserve">500.000 </w:t>
            </w:r>
          </w:p>
        </w:tc>
      </w:tr>
      <w:tr w:rsidR="00933EB2" w:rsidRPr="00FD1F33" w:rsidTr="00933EB2">
        <w:trPr>
          <w:trHeight w:val="255"/>
          <w:jc w:val="center"/>
        </w:trPr>
        <w:tc>
          <w:tcPr>
            <w:tcW w:w="6460" w:type="dxa"/>
            <w:tcBorders>
              <w:top w:val="nil"/>
              <w:left w:val="single" w:sz="8" w:space="0" w:color="auto"/>
              <w:bottom w:val="nil"/>
              <w:right w:val="single" w:sz="8" w:space="0" w:color="auto"/>
            </w:tcBorders>
            <w:shd w:val="clear" w:color="auto" w:fill="auto"/>
            <w:noWrap/>
            <w:hideMark/>
          </w:tcPr>
          <w:p w:rsidR="00933EB2" w:rsidRPr="00FD1F33" w:rsidRDefault="00933EB2" w:rsidP="00FD1F33">
            <w:pPr>
              <w:suppressAutoHyphens w:val="0"/>
              <w:jc w:val="both"/>
              <w:rPr>
                <w:rFonts w:ascii="Tahoma" w:hAnsi="Tahoma" w:cs="Tahoma"/>
                <w:color w:val="000000"/>
                <w:sz w:val="22"/>
                <w:szCs w:val="22"/>
                <w:lang w:eastAsia="es-ES"/>
              </w:rPr>
            </w:pPr>
            <w:r w:rsidRPr="00FD1F33">
              <w:rPr>
                <w:rFonts w:ascii="Tahoma" w:hAnsi="Tahoma" w:cs="Tahoma"/>
                <w:color w:val="000000"/>
                <w:sz w:val="22"/>
                <w:szCs w:val="22"/>
                <w:lang w:eastAsia="es-ES"/>
              </w:rPr>
              <w:t> </w:t>
            </w:r>
          </w:p>
        </w:tc>
        <w:tc>
          <w:tcPr>
            <w:tcW w:w="1539" w:type="dxa"/>
            <w:tcBorders>
              <w:top w:val="nil"/>
              <w:left w:val="nil"/>
              <w:bottom w:val="nil"/>
              <w:right w:val="single" w:sz="8" w:space="0" w:color="auto"/>
            </w:tcBorders>
            <w:shd w:val="clear" w:color="auto" w:fill="auto"/>
            <w:noWrap/>
            <w:vAlign w:val="bottom"/>
            <w:hideMark/>
          </w:tcPr>
          <w:p w:rsidR="00933EB2" w:rsidRPr="00FD1F33" w:rsidRDefault="00933EB2" w:rsidP="00FD1F33">
            <w:pPr>
              <w:suppressAutoHyphens w:val="0"/>
              <w:rPr>
                <w:rFonts w:ascii="Tahoma" w:hAnsi="Tahoma" w:cs="Tahoma"/>
                <w:sz w:val="22"/>
                <w:szCs w:val="22"/>
                <w:lang w:eastAsia="es-ES"/>
              </w:rPr>
            </w:pPr>
            <w:r w:rsidRPr="00FD1F33">
              <w:rPr>
                <w:rFonts w:ascii="Tahoma" w:hAnsi="Tahoma" w:cs="Tahoma"/>
                <w:sz w:val="22"/>
                <w:szCs w:val="22"/>
                <w:lang w:eastAsia="es-ES"/>
              </w:rPr>
              <w:t> </w:t>
            </w:r>
          </w:p>
        </w:tc>
        <w:tc>
          <w:tcPr>
            <w:tcW w:w="1539" w:type="dxa"/>
            <w:tcBorders>
              <w:top w:val="nil"/>
              <w:left w:val="nil"/>
              <w:bottom w:val="nil"/>
              <w:right w:val="nil"/>
            </w:tcBorders>
            <w:shd w:val="clear" w:color="auto" w:fill="auto"/>
            <w:noWrap/>
            <w:vAlign w:val="bottom"/>
            <w:hideMark/>
          </w:tcPr>
          <w:p w:rsidR="00933EB2" w:rsidRPr="00FD1F33" w:rsidRDefault="00933EB2" w:rsidP="00FD1F33">
            <w:pPr>
              <w:suppressAutoHyphens w:val="0"/>
              <w:rPr>
                <w:rFonts w:ascii="Tahoma" w:hAnsi="Tahoma" w:cs="Tahoma"/>
                <w:sz w:val="22"/>
                <w:szCs w:val="22"/>
                <w:lang w:eastAsia="es-ES"/>
              </w:rPr>
            </w:pPr>
          </w:p>
        </w:tc>
        <w:tc>
          <w:tcPr>
            <w:tcW w:w="1539" w:type="dxa"/>
            <w:tcBorders>
              <w:top w:val="nil"/>
              <w:left w:val="single" w:sz="8" w:space="0" w:color="auto"/>
              <w:bottom w:val="nil"/>
              <w:right w:val="single" w:sz="8" w:space="0" w:color="auto"/>
            </w:tcBorders>
            <w:shd w:val="clear" w:color="auto" w:fill="auto"/>
            <w:noWrap/>
            <w:vAlign w:val="bottom"/>
            <w:hideMark/>
          </w:tcPr>
          <w:p w:rsidR="00933EB2" w:rsidRPr="00FD1F33" w:rsidRDefault="00933EB2" w:rsidP="00FD1F33">
            <w:pPr>
              <w:suppressAutoHyphens w:val="0"/>
              <w:rPr>
                <w:rFonts w:ascii="Tahoma" w:hAnsi="Tahoma" w:cs="Tahoma"/>
                <w:sz w:val="22"/>
                <w:szCs w:val="22"/>
                <w:lang w:eastAsia="es-ES"/>
              </w:rPr>
            </w:pPr>
            <w:r w:rsidRPr="00FD1F33">
              <w:rPr>
                <w:rFonts w:ascii="Tahoma" w:hAnsi="Tahoma" w:cs="Tahoma"/>
                <w:sz w:val="22"/>
                <w:szCs w:val="22"/>
                <w:lang w:eastAsia="es-ES"/>
              </w:rPr>
              <w:t> </w:t>
            </w:r>
          </w:p>
        </w:tc>
      </w:tr>
      <w:tr w:rsidR="00933EB2" w:rsidRPr="00FD1F33" w:rsidTr="00933EB2">
        <w:trPr>
          <w:trHeight w:val="255"/>
          <w:jc w:val="center"/>
        </w:trPr>
        <w:tc>
          <w:tcPr>
            <w:tcW w:w="6460" w:type="dxa"/>
            <w:tcBorders>
              <w:top w:val="nil"/>
              <w:left w:val="single" w:sz="8" w:space="0" w:color="auto"/>
              <w:bottom w:val="nil"/>
              <w:right w:val="single" w:sz="8" w:space="0" w:color="auto"/>
            </w:tcBorders>
            <w:shd w:val="clear" w:color="auto" w:fill="auto"/>
            <w:noWrap/>
            <w:vAlign w:val="bottom"/>
            <w:hideMark/>
          </w:tcPr>
          <w:p w:rsidR="00933EB2" w:rsidRPr="00FD1F33" w:rsidRDefault="00933EB2" w:rsidP="00FD1F33">
            <w:pPr>
              <w:suppressAutoHyphens w:val="0"/>
              <w:rPr>
                <w:rFonts w:ascii="Tahoma" w:hAnsi="Tahoma" w:cs="Tahoma"/>
                <w:b/>
                <w:bCs/>
                <w:sz w:val="22"/>
                <w:szCs w:val="22"/>
                <w:lang w:eastAsia="es-ES"/>
              </w:rPr>
            </w:pPr>
            <w:r w:rsidRPr="00FD1F33">
              <w:rPr>
                <w:rFonts w:ascii="Tahoma" w:hAnsi="Tahoma" w:cs="Tahoma"/>
                <w:b/>
                <w:bCs/>
                <w:sz w:val="22"/>
                <w:szCs w:val="22"/>
                <w:lang w:eastAsia="es-ES"/>
              </w:rPr>
              <w:t>Inversiones financieras a corto plazo</w:t>
            </w:r>
          </w:p>
        </w:tc>
        <w:tc>
          <w:tcPr>
            <w:tcW w:w="1539" w:type="dxa"/>
            <w:tcBorders>
              <w:top w:val="nil"/>
              <w:left w:val="nil"/>
              <w:bottom w:val="nil"/>
              <w:right w:val="single" w:sz="8" w:space="0" w:color="auto"/>
            </w:tcBorders>
            <w:shd w:val="clear" w:color="auto" w:fill="auto"/>
            <w:noWrap/>
            <w:vAlign w:val="bottom"/>
            <w:hideMark/>
          </w:tcPr>
          <w:p w:rsidR="00933EB2" w:rsidRPr="00FD1F33" w:rsidRDefault="00933EB2" w:rsidP="00FD1F33">
            <w:pPr>
              <w:suppressAutoHyphens w:val="0"/>
              <w:jc w:val="right"/>
              <w:rPr>
                <w:rFonts w:ascii="Tahoma" w:hAnsi="Tahoma" w:cs="Tahoma"/>
                <w:b/>
                <w:bCs/>
                <w:sz w:val="22"/>
                <w:szCs w:val="22"/>
                <w:lang w:eastAsia="es-ES"/>
              </w:rPr>
            </w:pPr>
            <w:r w:rsidRPr="00FD1F33">
              <w:rPr>
                <w:rFonts w:ascii="Tahoma" w:hAnsi="Tahoma" w:cs="Tahoma"/>
                <w:b/>
                <w:bCs/>
                <w:sz w:val="22"/>
                <w:szCs w:val="22"/>
                <w:lang w:eastAsia="es-ES"/>
              </w:rPr>
              <w:t xml:space="preserve">206.442 </w:t>
            </w:r>
          </w:p>
        </w:tc>
        <w:tc>
          <w:tcPr>
            <w:tcW w:w="1539" w:type="dxa"/>
            <w:tcBorders>
              <w:top w:val="nil"/>
              <w:left w:val="nil"/>
              <w:bottom w:val="nil"/>
              <w:right w:val="single" w:sz="4" w:space="0" w:color="auto"/>
            </w:tcBorders>
            <w:shd w:val="clear" w:color="auto" w:fill="auto"/>
            <w:noWrap/>
            <w:vAlign w:val="bottom"/>
            <w:hideMark/>
          </w:tcPr>
          <w:p w:rsidR="00933EB2" w:rsidRPr="00FD1F33" w:rsidRDefault="00933EB2" w:rsidP="00FD1F33">
            <w:pPr>
              <w:suppressAutoHyphens w:val="0"/>
              <w:jc w:val="right"/>
              <w:rPr>
                <w:rFonts w:ascii="Tahoma" w:hAnsi="Tahoma" w:cs="Tahoma"/>
                <w:b/>
                <w:bCs/>
                <w:sz w:val="22"/>
                <w:szCs w:val="22"/>
                <w:lang w:eastAsia="es-ES"/>
              </w:rPr>
            </w:pPr>
            <w:r w:rsidRPr="00FD1F33">
              <w:rPr>
                <w:rFonts w:ascii="Tahoma" w:hAnsi="Tahoma" w:cs="Tahoma"/>
                <w:b/>
                <w:bCs/>
                <w:sz w:val="22"/>
                <w:szCs w:val="22"/>
                <w:lang w:eastAsia="es-ES"/>
              </w:rPr>
              <w:t xml:space="preserve">206.442 </w:t>
            </w:r>
          </w:p>
        </w:tc>
        <w:tc>
          <w:tcPr>
            <w:tcW w:w="1539" w:type="dxa"/>
            <w:tcBorders>
              <w:top w:val="nil"/>
              <w:left w:val="single" w:sz="8" w:space="0" w:color="auto"/>
              <w:bottom w:val="nil"/>
              <w:right w:val="single" w:sz="8" w:space="0" w:color="auto"/>
            </w:tcBorders>
            <w:shd w:val="clear" w:color="auto" w:fill="auto"/>
            <w:noWrap/>
            <w:vAlign w:val="bottom"/>
            <w:hideMark/>
          </w:tcPr>
          <w:p w:rsidR="00933EB2" w:rsidRPr="00FD1F33" w:rsidRDefault="00933EB2" w:rsidP="00FD1F33">
            <w:pPr>
              <w:suppressAutoHyphens w:val="0"/>
              <w:jc w:val="right"/>
              <w:rPr>
                <w:rFonts w:ascii="Tahoma" w:hAnsi="Tahoma" w:cs="Tahoma"/>
                <w:b/>
                <w:bCs/>
                <w:sz w:val="22"/>
                <w:szCs w:val="22"/>
                <w:lang w:eastAsia="es-ES"/>
              </w:rPr>
            </w:pPr>
            <w:r w:rsidRPr="00FD1F33">
              <w:rPr>
                <w:rFonts w:ascii="Tahoma" w:hAnsi="Tahoma" w:cs="Tahoma"/>
                <w:b/>
                <w:bCs/>
                <w:sz w:val="22"/>
                <w:szCs w:val="22"/>
                <w:lang w:eastAsia="es-ES"/>
              </w:rPr>
              <w:t xml:space="preserve">356.442 </w:t>
            </w:r>
          </w:p>
        </w:tc>
      </w:tr>
      <w:tr w:rsidR="00933EB2" w:rsidRPr="00FD1F33" w:rsidTr="00933EB2">
        <w:trPr>
          <w:trHeight w:val="255"/>
          <w:jc w:val="center"/>
        </w:trPr>
        <w:tc>
          <w:tcPr>
            <w:tcW w:w="6460" w:type="dxa"/>
            <w:tcBorders>
              <w:top w:val="nil"/>
              <w:left w:val="single" w:sz="8" w:space="0" w:color="auto"/>
              <w:bottom w:val="nil"/>
              <w:right w:val="single" w:sz="8" w:space="0" w:color="auto"/>
            </w:tcBorders>
            <w:shd w:val="clear" w:color="auto" w:fill="auto"/>
            <w:noWrap/>
            <w:hideMark/>
          </w:tcPr>
          <w:p w:rsidR="00933EB2" w:rsidRPr="00FD1F33" w:rsidRDefault="00933EB2" w:rsidP="00FD1F33">
            <w:pPr>
              <w:suppressAutoHyphens w:val="0"/>
              <w:jc w:val="both"/>
              <w:rPr>
                <w:rFonts w:ascii="Tahoma" w:hAnsi="Tahoma" w:cs="Tahoma"/>
                <w:color w:val="000000"/>
                <w:sz w:val="22"/>
                <w:szCs w:val="22"/>
                <w:lang w:eastAsia="es-ES"/>
              </w:rPr>
            </w:pPr>
            <w:r w:rsidRPr="00FD1F33">
              <w:rPr>
                <w:rFonts w:ascii="Tahoma" w:hAnsi="Tahoma" w:cs="Tahoma"/>
                <w:color w:val="000000"/>
                <w:sz w:val="22"/>
                <w:szCs w:val="22"/>
                <w:lang w:eastAsia="es-ES"/>
              </w:rPr>
              <w:t> </w:t>
            </w:r>
          </w:p>
        </w:tc>
        <w:tc>
          <w:tcPr>
            <w:tcW w:w="1539" w:type="dxa"/>
            <w:tcBorders>
              <w:top w:val="nil"/>
              <w:left w:val="nil"/>
              <w:bottom w:val="nil"/>
              <w:right w:val="single" w:sz="8" w:space="0" w:color="auto"/>
            </w:tcBorders>
            <w:shd w:val="clear" w:color="auto" w:fill="auto"/>
            <w:noWrap/>
            <w:vAlign w:val="bottom"/>
            <w:hideMark/>
          </w:tcPr>
          <w:p w:rsidR="00933EB2" w:rsidRPr="00FD1F33" w:rsidRDefault="00933EB2" w:rsidP="00FD1F33">
            <w:pPr>
              <w:suppressAutoHyphens w:val="0"/>
              <w:rPr>
                <w:rFonts w:ascii="Tahoma" w:hAnsi="Tahoma" w:cs="Tahoma"/>
                <w:sz w:val="22"/>
                <w:szCs w:val="22"/>
                <w:lang w:eastAsia="es-ES"/>
              </w:rPr>
            </w:pPr>
            <w:r w:rsidRPr="00FD1F33">
              <w:rPr>
                <w:rFonts w:ascii="Tahoma" w:hAnsi="Tahoma" w:cs="Tahoma"/>
                <w:sz w:val="22"/>
                <w:szCs w:val="22"/>
                <w:lang w:eastAsia="es-ES"/>
              </w:rPr>
              <w:t> </w:t>
            </w:r>
          </w:p>
        </w:tc>
        <w:tc>
          <w:tcPr>
            <w:tcW w:w="1539" w:type="dxa"/>
            <w:tcBorders>
              <w:top w:val="nil"/>
              <w:left w:val="nil"/>
              <w:bottom w:val="nil"/>
              <w:right w:val="single" w:sz="4" w:space="0" w:color="auto"/>
            </w:tcBorders>
            <w:shd w:val="clear" w:color="auto" w:fill="auto"/>
            <w:noWrap/>
            <w:vAlign w:val="bottom"/>
            <w:hideMark/>
          </w:tcPr>
          <w:p w:rsidR="00933EB2" w:rsidRPr="00FD1F33" w:rsidRDefault="00933EB2" w:rsidP="00FD1F33">
            <w:pPr>
              <w:suppressAutoHyphens w:val="0"/>
              <w:rPr>
                <w:rFonts w:ascii="Tahoma" w:hAnsi="Tahoma" w:cs="Tahoma"/>
                <w:sz w:val="22"/>
                <w:szCs w:val="22"/>
                <w:lang w:eastAsia="es-ES"/>
              </w:rPr>
            </w:pPr>
            <w:r w:rsidRPr="00FD1F33">
              <w:rPr>
                <w:rFonts w:ascii="Tahoma" w:hAnsi="Tahoma" w:cs="Tahoma"/>
                <w:sz w:val="22"/>
                <w:szCs w:val="22"/>
                <w:lang w:eastAsia="es-ES"/>
              </w:rPr>
              <w:t> </w:t>
            </w:r>
          </w:p>
        </w:tc>
        <w:tc>
          <w:tcPr>
            <w:tcW w:w="1539" w:type="dxa"/>
            <w:tcBorders>
              <w:top w:val="nil"/>
              <w:left w:val="single" w:sz="8" w:space="0" w:color="auto"/>
              <w:bottom w:val="nil"/>
              <w:right w:val="single" w:sz="8" w:space="0" w:color="auto"/>
            </w:tcBorders>
            <w:shd w:val="clear" w:color="auto" w:fill="auto"/>
            <w:noWrap/>
            <w:vAlign w:val="bottom"/>
            <w:hideMark/>
          </w:tcPr>
          <w:p w:rsidR="00933EB2" w:rsidRPr="00FD1F33" w:rsidRDefault="00933EB2" w:rsidP="00FD1F33">
            <w:pPr>
              <w:suppressAutoHyphens w:val="0"/>
              <w:rPr>
                <w:rFonts w:ascii="Tahoma" w:hAnsi="Tahoma" w:cs="Tahoma"/>
                <w:sz w:val="22"/>
                <w:szCs w:val="22"/>
                <w:lang w:eastAsia="es-ES"/>
              </w:rPr>
            </w:pPr>
            <w:r w:rsidRPr="00FD1F33">
              <w:rPr>
                <w:rFonts w:ascii="Tahoma" w:hAnsi="Tahoma" w:cs="Tahoma"/>
                <w:sz w:val="22"/>
                <w:szCs w:val="22"/>
                <w:lang w:eastAsia="es-ES"/>
              </w:rPr>
              <w:t> </w:t>
            </w:r>
          </w:p>
        </w:tc>
      </w:tr>
      <w:tr w:rsidR="00933EB2" w:rsidRPr="00FD1F33" w:rsidTr="00933EB2">
        <w:trPr>
          <w:trHeight w:val="255"/>
          <w:jc w:val="center"/>
        </w:trPr>
        <w:tc>
          <w:tcPr>
            <w:tcW w:w="6460" w:type="dxa"/>
            <w:tcBorders>
              <w:top w:val="nil"/>
              <w:left w:val="single" w:sz="8" w:space="0" w:color="auto"/>
              <w:bottom w:val="nil"/>
              <w:right w:val="single" w:sz="8" w:space="0" w:color="auto"/>
            </w:tcBorders>
            <w:shd w:val="clear" w:color="auto" w:fill="auto"/>
            <w:noWrap/>
            <w:vAlign w:val="bottom"/>
            <w:hideMark/>
          </w:tcPr>
          <w:p w:rsidR="00933EB2" w:rsidRPr="00FD1F33" w:rsidRDefault="00933EB2" w:rsidP="00FD1F33">
            <w:pPr>
              <w:suppressAutoHyphens w:val="0"/>
              <w:rPr>
                <w:rFonts w:ascii="Tahoma" w:hAnsi="Tahoma" w:cs="Tahoma"/>
                <w:b/>
                <w:bCs/>
                <w:sz w:val="22"/>
                <w:szCs w:val="22"/>
                <w:lang w:eastAsia="es-ES"/>
              </w:rPr>
            </w:pPr>
            <w:r w:rsidRPr="00FD1F33">
              <w:rPr>
                <w:rFonts w:ascii="Tahoma" w:hAnsi="Tahoma" w:cs="Tahoma"/>
                <w:b/>
                <w:bCs/>
                <w:sz w:val="22"/>
                <w:szCs w:val="22"/>
                <w:lang w:eastAsia="es-ES"/>
              </w:rPr>
              <w:t>Periodificaciones a corto plazo</w:t>
            </w:r>
          </w:p>
        </w:tc>
        <w:tc>
          <w:tcPr>
            <w:tcW w:w="1539" w:type="dxa"/>
            <w:tcBorders>
              <w:top w:val="nil"/>
              <w:left w:val="nil"/>
              <w:bottom w:val="nil"/>
              <w:right w:val="single" w:sz="8" w:space="0" w:color="auto"/>
            </w:tcBorders>
            <w:shd w:val="clear" w:color="auto" w:fill="auto"/>
            <w:noWrap/>
            <w:vAlign w:val="bottom"/>
            <w:hideMark/>
          </w:tcPr>
          <w:p w:rsidR="00933EB2" w:rsidRPr="00FD1F33" w:rsidRDefault="00933EB2" w:rsidP="00FD1F33">
            <w:pPr>
              <w:suppressAutoHyphens w:val="0"/>
              <w:jc w:val="right"/>
              <w:rPr>
                <w:rFonts w:ascii="Tahoma" w:hAnsi="Tahoma" w:cs="Tahoma"/>
                <w:b/>
                <w:bCs/>
                <w:sz w:val="22"/>
                <w:szCs w:val="22"/>
                <w:lang w:eastAsia="es-ES"/>
              </w:rPr>
            </w:pPr>
            <w:r w:rsidRPr="00FD1F33">
              <w:rPr>
                <w:rFonts w:ascii="Tahoma" w:hAnsi="Tahoma" w:cs="Tahoma"/>
                <w:b/>
                <w:bCs/>
                <w:sz w:val="22"/>
                <w:szCs w:val="22"/>
                <w:lang w:eastAsia="es-ES"/>
              </w:rPr>
              <w:t xml:space="preserve">3.506 </w:t>
            </w:r>
          </w:p>
        </w:tc>
        <w:tc>
          <w:tcPr>
            <w:tcW w:w="1539" w:type="dxa"/>
            <w:tcBorders>
              <w:top w:val="nil"/>
              <w:left w:val="nil"/>
              <w:bottom w:val="nil"/>
              <w:right w:val="single" w:sz="4" w:space="0" w:color="auto"/>
            </w:tcBorders>
            <w:shd w:val="clear" w:color="auto" w:fill="auto"/>
            <w:noWrap/>
            <w:vAlign w:val="bottom"/>
            <w:hideMark/>
          </w:tcPr>
          <w:p w:rsidR="00933EB2" w:rsidRPr="00FD1F33" w:rsidRDefault="00933EB2" w:rsidP="00FD1F33">
            <w:pPr>
              <w:suppressAutoHyphens w:val="0"/>
              <w:jc w:val="right"/>
              <w:rPr>
                <w:rFonts w:ascii="Tahoma" w:hAnsi="Tahoma" w:cs="Tahoma"/>
                <w:b/>
                <w:bCs/>
                <w:sz w:val="22"/>
                <w:szCs w:val="22"/>
                <w:lang w:eastAsia="es-ES"/>
              </w:rPr>
            </w:pPr>
            <w:r w:rsidRPr="00FD1F33">
              <w:rPr>
                <w:rFonts w:ascii="Tahoma" w:hAnsi="Tahoma" w:cs="Tahoma"/>
                <w:b/>
                <w:bCs/>
                <w:sz w:val="22"/>
                <w:szCs w:val="22"/>
                <w:lang w:eastAsia="es-ES"/>
              </w:rPr>
              <w:t xml:space="preserve">5.000 </w:t>
            </w:r>
          </w:p>
        </w:tc>
        <w:tc>
          <w:tcPr>
            <w:tcW w:w="1539" w:type="dxa"/>
            <w:tcBorders>
              <w:top w:val="nil"/>
              <w:left w:val="single" w:sz="8" w:space="0" w:color="auto"/>
              <w:bottom w:val="nil"/>
              <w:right w:val="single" w:sz="8" w:space="0" w:color="auto"/>
            </w:tcBorders>
            <w:shd w:val="clear" w:color="auto" w:fill="auto"/>
            <w:noWrap/>
            <w:vAlign w:val="bottom"/>
            <w:hideMark/>
          </w:tcPr>
          <w:p w:rsidR="00933EB2" w:rsidRPr="00FD1F33" w:rsidRDefault="00933EB2" w:rsidP="00FD1F33">
            <w:pPr>
              <w:suppressAutoHyphens w:val="0"/>
              <w:jc w:val="right"/>
              <w:rPr>
                <w:rFonts w:ascii="Tahoma" w:hAnsi="Tahoma" w:cs="Tahoma"/>
                <w:b/>
                <w:bCs/>
                <w:sz w:val="22"/>
                <w:szCs w:val="22"/>
                <w:lang w:eastAsia="es-ES"/>
              </w:rPr>
            </w:pPr>
            <w:r w:rsidRPr="00FD1F33">
              <w:rPr>
                <w:rFonts w:ascii="Tahoma" w:hAnsi="Tahoma" w:cs="Tahoma"/>
                <w:b/>
                <w:bCs/>
                <w:sz w:val="22"/>
                <w:szCs w:val="22"/>
                <w:lang w:eastAsia="es-ES"/>
              </w:rPr>
              <w:t xml:space="preserve">5.000 </w:t>
            </w:r>
          </w:p>
        </w:tc>
      </w:tr>
      <w:tr w:rsidR="00933EB2" w:rsidRPr="00FD1F33" w:rsidTr="00933EB2">
        <w:trPr>
          <w:trHeight w:val="255"/>
          <w:jc w:val="center"/>
        </w:trPr>
        <w:tc>
          <w:tcPr>
            <w:tcW w:w="6460" w:type="dxa"/>
            <w:tcBorders>
              <w:top w:val="nil"/>
              <w:left w:val="single" w:sz="8" w:space="0" w:color="auto"/>
              <w:bottom w:val="nil"/>
              <w:right w:val="single" w:sz="8" w:space="0" w:color="auto"/>
            </w:tcBorders>
            <w:shd w:val="clear" w:color="auto" w:fill="auto"/>
            <w:noWrap/>
            <w:vAlign w:val="bottom"/>
            <w:hideMark/>
          </w:tcPr>
          <w:p w:rsidR="00933EB2" w:rsidRPr="00FD1F33" w:rsidRDefault="00933EB2" w:rsidP="00FD1F33">
            <w:pPr>
              <w:suppressAutoHyphens w:val="0"/>
              <w:rPr>
                <w:rFonts w:ascii="Tahoma" w:hAnsi="Tahoma" w:cs="Tahoma"/>
                <w:b/>
                <w:bCs/>
                <w:sz w:val="22"/>
                <w:szCs w:val="22"/>
                <w:lang w:eastAsia="es-ES"/>
              </w:rPr>
            </w:pPr>
            <w:r w:rsidRPr="00FD1F33">
              <w:rPr>
                <w:rFonts w:ascii="Tahoma" w:hAnsi="Tahoma" w:cs="Tahoma"/>
                <w:b/>
                <w:bCs/>
                <w:sz w:val="22"/>
                <w:szCs w:val="22"/>
                <w:lang w:eastAsia="es-ES"/>
              </w:rPr>
              <w:t> </w:t>
            </w:r>
          </w:p>
        </w:tc>
        <w:tc>
          <w:tcPr>
            <w:tcW w:w="1539" w:type="dxa"/>
            <w:tcBorders>
              <w:top w:val="nil"/>
              <w:left w:val="nil"/>
              <w:bottom w:val="nil"/>
              <w:right w:val="single" w:sz="8" w:space="0" w:color="auto"/>
            </w:tcBorders>
            <w:shd w:val="clear" w:color="auto" w:fill="auto"/>
            <w:noWrap/>
            <w:vAlign w:val="bottom"/>
            <w:hideMark/>
          </w:tcPr>
          <w:p w:rsidR="00933EB2" w:rsidRPr="00FD1F33" w:rsidRDefault="00933EB2" w:rsidP="00FD1F33">
            <w:pPr>
              <w:suppressAutoHyphens w:val="0"/>
              <w:rPr>
                <w:rFonts w:ascii="Tahoma" w:hAnsi="Tahoma" w:cs="Tahoma"/>
                <w:b/>
                <w:bCs/>
                <w:sz w:val="22"/>
                <w:szCs w:val="22"/>
                <w:lang w:eastAsia="es-ES"/>
              </w:rPr>
            </w:pPr>
            <w:r w:rsidRPr="00FD1F33">
              <w:rPr>
                <w:rFonts w:ascii="Tahoma" w:hAnsi="Tahoma" w:cs="Tahoma"/>
                <w:b/>
                <w:bCs/>
                <w:sz w:val="22"/>
                <w:szCs w:val="22"/>
                <w:lang w:eastAsia="es-ES"/>
              </w:rPr>
              <w:t> </w:t>
            </w:r>
          </w:p>
        </w:tc>
        <w:tc>
          <w:tcPr>
            <w:tcW w:w="1539" w:type="dxa"/>
            <w:tcBorders>
              <w:top w:val="nil"/>
              <w:left w:val="nil"/>
              <w:bottom w:val="nil"/>
              <w:right w:val="single" w:sz="4" w:space="0" w:color="auto"/>
            </w:tcBorders>
            <w:shd w:val="clear" w:color="auto" w:fill="auto"/>
            <w:noWrap/>
            <w:vAlign w:val="bottom"/>
            <w:hideMark/>
          </w:tcPr>
          <w:p w:rsidR="00933EB2" w:rsidRPr="00FD1F33" w:rsidRDefault="00933EB2" w:rsidP="00FD1F33">
            <w:pPr>
              <w:suppressAutoHyphens w:val="0"/>
              <w:rPr>
                <w:rFonts w:ascii="Tahoma" w:hAnsi="Tahoma" w:cs="Tahoma"/>
                <w:b/>
                <w:bCs/>
                <w:sz w:val="22"/>
                <w:szCs w:val="22"/>
                <w:lang w:eastAsia="es-ES"/>
              </w:rPr>
            </w:pPr>
            <w:r w:rsidRPr="00FD1F33">
              <w:rPr>
                <w:rFonts w:ascii="Tahoma" w:hAnsi="Tahoma" w:cs="Tahoma"/>
                <w:b/>
                <w:bCs/>
                <w:sz w:val="22"/>
                <w:szCs w:val="22"/>
                <w:lang w:eastAsia="es-ES"/>
              </w:rPr>
              <w:t> </w:t>
            </w:r>
          </w:p>
        </w:tc>
        <w:tc>
          <w:tcPr>
            <w:tcW w:w="1539" w:type="dxa"/>
            <w:tcBorders>
              <w:top w:val="nil"/>
              <w:left w:val="single" w:sz="8" w:space="0" w:color="auto"/>
              <w:bottom w:val="nil"/>
              <w:right w:val="single" w:sz="8" w:space="0" w:color="auto"/>
            </w:tcBorders>
            <w:shd w:val="clear" w:color="auto" w:fill="auto"/>
            <w:noWrap/>
            <w:vAlign w:val="bottom"/>
            <w:hideMark/>
          </w:tcPr>
          <w:p w:rsidR="00933EB2" w:rsidRPr="00FD1F33" w:rsidRDefault="00933EB2" w:rsidP="00FD1F33">
            <w:pPr>
              <w:suppressAutoHyphens w:val="0"/>
              <w:rPr>
                <w:rFonts w:ascii="Tahoma" w:hAnsi="Tahoma" w:cs="Tahoma"/>
                <w:b/>
                <w:bCs/>
                <w:sz w:val="22"/>
                <w:szCs w:val="22"/>
                <w:lang w:eastAsia="es-ES"/>
              </w:rPr>
            </w:pPr>
            <w:r w:rsidRPr="00FD1F33">
              <w:rPr>
                <w:rFonts w:ascii="Tahoma" w:hAnsi="Tahoma" w:cs="Tahoma"/>
                <w:b/>
                <w:bCs/>
                <w:sz w:val="22"/>
                <w:szCs w:val="22"/>
                <w:lang w:eastAsia="es-ES"/>
              </w:rPr>
              <w:t> </w:t>
            </w:r>
          </w:p>
        </w:tc>
      </w:tr>
      <w:tr w:rsidR="00933EB2" w:rsidRPr="00FD1F33" w:rsidTr="00933EB2">
        <w:trPr>
          <w:trHeight w:val="255"/>
          <w:jc w:val="center"/>
        </w:trPr>
        <w:tc>
          <w:tcPr>
            <w:tcW w:w="6460" w:type="dxa"/>
            <w:tcBorders>
              <w:top w:val="nil"/>
              <w:left w:val="single" w:sz="8" w:space="0" w:color="auto"/>
              <w:bottom w:val="nil"/>
              <w:right w:val="single" w:sz="8" w:space="0" w:color="auto"/>
            </w:tcBorders>
            <w:shd w:val="clear" w:color="auto" w:fill="auto"/>
            <w:noWrap/>
            <w:vAlign w:val="bottom"/>
            <w:hideMark/>
          </w:tcPr>
          <w:p w:rsidR="00933EB2" w:rsidRPr="00FD1F33" w:rsidRDefault="00933EB2" w:rsidP="00FD1F33">
            <w:pPr>
              <w:suppressAutoHyphens w:val="0"/>
              <w:rPr>
                <w:rFonts w:ascii="Tahoma" w:hAnsi="Tahoma" w:cs="Tahoma"/>
                <w:b/>
                <w:bCs/>
                <w:sz w:val="22"/>
                <w:szCs w:val="22"/>
                <w:lang w:eastAsia="es-ES"/>
              </w:rPr>
            </w:pPr>
            <w:r w:rsidRPr="00FD1F33">
              <w:rPr>
                <w:rFonts w:ascii="Tahoma" w:hAnsi="Tahoma" w:cs="Tahoma"/>
                <w:b/>
                <w:bCs/>
                <w:sz w:val="22"/>
                <w:szCs w:val="22"/>
                <w:lang w:eastAsia="es-ES"/>
              </w:rPr>
              <w:t>Efectivo y otros activos líquidos equivalentes</w:t>
            </w:r>
          </w:p>
        </w:tc>
        <w:tc>
          <w:tcPr>
            <w:tcW w:w="1539" w:type="dxa"/>
            <w:tcBorders>
              <w:top w:val="nil"/>
              <w:left w:val="nil"/>
              <w:bottom w:val="nil"/>
              <w:right w:val="single" w:sz="8" w:space="0" w:color="auto"/>
            </w:tcBorders>
            <w:shd w:val="clear" w:color="auto" w:fill="auto"/>
            <w:noWrap/>
            <w:vAlign w:val="bottom"/>
            <w:hideMark/>
          </w:tcPr>
          <w:p w:rsidR="00933EB2" w:rsidRPr="00FD1F33" w:rsidRDefault="00933EB2" w:rsidP="00FD1F33">
            <w:pPr>
              <w:suppressAutoHyphens w:val="0"/>
              <w:jc w:val="right"/>
              <w:rPr>
                <w:rFonts w:ascii="Tahoma" w:hAnsi="Tahoma" w:cs="Tahoma"/>
                <w:b/>
                <w:bCs/>
                <w:sz w:val="22"/>
                <w:szCs w:val="22"/>
                <w:lang w:eastAsia="es-ES"/>
              </w:rPr>
            </w:pPr>
            <w:r w:rsidRPr="00FD1F33">
              <w:rPr>
                <w:rFonts w:ascii="Tahoma" w:hAnsi="Tahoma" w:cs="Tahoma"/>
                <w:b/>
                <w:bCs/>
                <w:sz w:val="22"/>
                <w:szCs w:val="22"/>
                <w:lang w:eastAsia="es-ES"/>
              </w:rPr>
              <w:t xml:space="preserve">21.533.067 </w:t>
            </w:r>
          </w:p>
        </w:tc>
        <w:tc>
          <w:tcPr>
            <w:tcW w:w="1539" w:type="dxa"/>
            <w:tcBorders>
              <w:top w:val="nil"/>
              <w:left w:val="nil"/>
              <w:bottom w:val="nil"/>
              <w:right w:val="single" w:sz="8" w:space="0" w:color="auto"/>
            </w:tcBorders>
            <w:shd w:val="clear" w:color="auto" w:fill="auto"/>
            <w:noWrap/>
            <w:vAlign w:val="bottom"/>
            <w:hideMark/>
          </w:tcPr>
          <w:p w:rsidR="00933EB2" w:rsidRPr="00FD1F33" w:rsidRDefault="00DB3963" w:rsidP="00FD1F33">
            <w:pPr>
              <w:suppressAutoHyphens w:val="0"/>
              <w:jc w:val="right"/>
              <w:rPr>
                <w:rFonts w:ascii="Tahoma" w:hAnsi="Tahoma" w:cs="Tahoma"/>
                <w:b/>
                <w:bCs/>
                <w:sz w:val="22"/>
                <w:szCs w:val="22"/>
                <w:lang w:eastAsia="es-ES"/>
              </w:rPr>
            </w:pPr>
            <w:r>
              <w:rPr>
                <w:rFonts w:ascii="Tahoma" w:hAnsi="Tahoma" w:cs="Tahoma"/>
                <w:b/>
                <w:bCs/>
                <w:sz w:val="22"/>
                <w:szCs w:val="22"/>
                <w:lang w:eastAsia="es-ES"/>
              </w:rPr>
              <w:t>13</w:t>
            </w:r>
            <w:r w:rsidR="00933EB2" w:rsidRPr="00FD1F33">
              <w:rPr>
                <w:rFonts w:ascii="Tahoma" w:hAnsi="Tahoma" w:cs="Tahoma"/>
                <w:b/>
                <w:bCs/>
                <w:sz w:val="22"/>
                <w:szCs w:val="22"/>
                <w:lang w:eastAsia="es-ES"/>
              </w:rPr>
              <w:t xml:space="preserve">.317.140 </w:t>
            </w:r>
          </w:p>
        </w:tc>
        <w:tc>
          <w:tcPr>
            <w:tcW w:w="1539" w:type="dxa"/>
            <w:tcBorders>
              <w:top w:val="nil"/>
              <w:left w:val="nil"/>
              <w:bottom w:val="nil"/>
              <w:right w:val="single" w:sz="8" w:space="0" w:color="auto"/>
            </w:tcBorders>
            <w:shd w:val="clear" w:color="auto" w:fill="auto"/>
            <w:noWrap/>
            <w:vAlign w:val="bottom"/>
            <w:hideMark/>
          </w:tcPr>
          <w:p w:rsidR="00933EB2" w:rsidRPr="00FD1F33" w:rsidRDefault="00056D72" w:rsidP="00FD1F33">
            <w:pPr>
              <w:suppressAutoHyphens w:val="0"/>
              <w:jc w:val="right"/>
              <w:rPr>
                <w:rFonts w:ascii="Tahoma" w:hAnsi="Tahoma" w:cs="Tahoma"/>
                <w:b/>
                <w:bCs/>
                <w:sz w:val="22"/>
                <w:szCs w:val="22"/>
                <w:lang w:eastAsia="es-ES"/>
              </w:rPr>
            </w:pPr>
            <w:r>
              <w:rPr>
                <w:rFonts w:ascii="Tahoma" w:hAnsi="Tahoma" w:cs="Tahoma"/>
                <w:b/>
                <w:bCs/>
                <w:sz w:val="22"/>
                <w:szCs w:val="22"/>
                <w:lang w:eastAsia="es-ES"/>
              </w:rPr>
              <w:t>1</w:t>
            </w:r>
            <w:r w:rsidR="00DB3963">
              <w:rPr>
                <w:rFonts w:ascii="Tahoma" w:hAnsi="Tahoma" w:cs="Tahoma"/>
                <w:b/>
                <w:bCs/>
                <w:sz w:val="22"/>
                <w:szCs w:val="22"/>
                <w:lang w:eastAsia="es-ES"/>
              </w:rPr>
              <w:t>0</w:t>
            </w:r>
            <w:r>
              <w:rPr>
                <w:rFonts w:ascii="Tahoma" w:hAnsi="Tahoma" w:cs="Tahoma"/>
                <w:b/>
                <w:bCs/>
                <w:sz w:val="22"/>
                <w:szCs w:val="22"/>
                <w:lang w:eastAsia="es-ES"/>
              </w:rPr>
              <w:t>.324</w:t>
            </w:r>
            <w:r w:rsidR="00933EB2" w:rsidRPr="00FD1F33">
              <w:rPr>
                <w:rFonts w:ascii="Tahoma" w:hAnsi="Tahoma" w:cs="Tahoma"/>
                <w:b/>
                <w:bCs/>
                <w:sz w:val="22"/>
                <w:szCs w:val="22"/>
                <w:lang w:eastAsia="es-ES"/>
              </w:rPr>
              <w:t xml:space="preserve">.026 </w:t>
            </w:r>
          </w:p>
        </w:tc>
      </w:tr>
      <w:tr w:rsidR="00933EB2" w:rsidRPr="00FD1F33" w:rsidTr="00933EB2">
        <w:trPr>
          <w:trHeight w:val="255"/>
          <w:jc w:val="center"/>
        </w:trPr>
        <w:tc>
          <w:tcPr>
            <w:tcW w:w="6460" w:type="dxa"/>
            <w:tcBorders>
              <w:top w:val="nil"/>
              <w:left w:val="single" w:sz="8" w:space="0" w:color="auto"/>
              <w:bottom w:val="nil"/>
              <w:right w:val="single" w:sz="8" w:space="0" w:color="auto"/>
            </w:tcBorders>
            <w:shd w:val="clear" w:color="auto" w:fill="auto"/>
            <w:noWrap/>
            <w:hideMark/>
          </w:tcPr>
          <w:p w:rsidR="00933EB2" w:rsidRPr="00FD1F33" w:rsidRDefault="00933EB2" w:rsidP="00FD1F33">
            <w:pPr>
              <w:suppressAutoHyphens w:val="0"/>
              <w:jc w:val="both"/>
              <w:rPr>
                <w:rFonts w:ascii="Tahoma" w:hAnsi="Tahoma" w:cs="Tahoma"/>
                <w:color w:val="000000"/>
                <w:sz w:val="22"/>
                <w:szCs w:val="22"/>
                <w:lang w:eastAsia="es-ES"/>
              </w:rPr>
            </w:pPr>
            <w:r w:rsidRPr="00FD1F33">
              <w:rPr>
                <w:rFonts w:ascii="Tahoma" w:hAnsi="Tahoma" w:cs="Tahoma"/>
                <w:color w:val="000000"/>
                <w:sz w:val="22"/>
                <w:szCs w:val="22"/>
                <w:lang w:eastAsia="es-ES"/>
              </w:rPr>
              <w:t>Tesorería</w:t>
            </w:r>
          </w:p>
        </w:tc>
        <w:tc>
          <w:tcPr>
            <w:tcW w:w="1539" w:type="dxa"/>
            <w:tcBorders>
              <w:top w:val="nil"/>
              <w:left w:val="nil"/>
              <w:bottom w:val="nil"/>
              <w:right w:val="single" w:sz="8" w:space="0" w:color="auto"/>
            </w:tcBorders>
            <w:shd w:val="clear" w:color="auto" w:fill="auto"/>
            <w:noWrap/>
            <w:vAlign w:val="bottom"/>
            <w:hideMark/>
          </w:tcPr>
          <w:p w:rsidR="00933EB2" w:rsidRPr="00FD1F33" w:rsidRDefault="00933EB2" w:rsidP="00FD1F33">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1.377.065 </w:t>
            </w:r>
          </w:p>
        </w:tc>
        <w:tc>
          <w:tcPr>
            <w:tcW w:w="1539" w:type="dxa"/>
            <w:tcBorders>
              <w:top w:val="nil"/>
              <w:left w:val="nil"/>
              <w:bottom w:val="nil"/>
              <w:right w:val="single" w:sz="4" w:space="0" w:color="auto"/>
            </w:tcBorders>
            <w:shd w:val="clear" w:color="auto" w:fill="auto"/>
            <w:noWrap/>
            <w:vAlign w:val="bottom"/>
            <w:hideMark/>
          </w:tcPr>
          <w:p w:rsidR="00933EB2" w:rsidRPr="00FD1F33" w:rsidRDefault="00933EB2" w:rsidP="00FD1F33">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150.000 </w:t>
            </w:r>
          </w:p>
        </w:tc>
        <w:tc>
          <w:tcPr>
            <w:tcW w:w="1539" w:type="dxa"/>
            <w:tcBorders>
              <w:top w:val="nil"/>
              <w:left w:val="single" w:sz="8" w:space="0" w:color="auto"/>
              <w:bottom w:val="nil"/>
              <w:right w:val="single" w:sz="8" w:space="0" w:color="auto"/>
            </w:tcBorders>
            <w:shd w:val="clear" w:color="auto" w:fill="auto"/>
            <w:noWrap/>
            <w:vAlign w:val="bottom"/>
            <w:hideMark/>
          </w:tcPr>
          <w:p w:rsidR="00933EB2" w:rsidRPr="00FD1F33" w:rsidRDefault="00933EB2" w:rsidP="00FD1F33">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150.000 </w:t>
            </w:r>
          </w:p>
        </w:tc>
      </w:tr>
      <w:tr w:rsidR="00933EB2" w:rsidRPr="00FD1F33" w:rsidTr="00933EB2">
        <w:trPr>
          <w:trHeight w:val="255"/>
          <w:jc w:val="center"/>
        </w:trPr>
        <w:tc>
          <w:tcPr>
            <w:tcW w:w="6460" w:type="dxa"/>
            <w:tcBorders>
              <w:top w:val="nil"/>
              <w:left w:val="single" w:sz="8" w:space="0" w:color="auto"/>
              <w:bottom w:val="nil"/>
              <w:right w:val="single" w:sz="8" w:space="0" w:color="auto"/>
            </w:tcBorders>
            <w:shd w:val="clear" w:color="auto" w:fill="auto"/>
            <w:noWrap/>
            <w:hideMark/>
          </w:tcPr>
          <w:p w:rsidR="00933EB2" w:rsidRPr="00FD1F33" w:rsidRDefault="00933EB2" w:rsidP="00FD1F33">
            <w:pPr>
              <w:suppressAutoHyphens w:val="0"/>
              <w:jc w:val="both"/>
              <w:rPr>
                <w:rFonts w:ascii="Tahoma" w:hAnsi="Tahoma" w:cs="Tahoma"/>
                <w:color w:val="000000"/>
                <w:sz w:val="22"/>
                <w:szCs w:val="22"/>
                <w:lang w:eastAsia="es-ES"/>
              </w:rPr>
            </w:pPr>
            <w:r w:rsidRPr="00FD1F33">
              <w:rPr>
                <w:rFonts w:ascii="Tahoma" w:hAnsi="Tahoma" w:cs="Tahoma"/>
                <w:color w:val="000000"/>
                <w:sz w:val="22"/>
                <w:szCs w:val="22"/>
                <w:lang w:eastAsia="es-ES"/>
              </w:rPr>
              <w:t>Otros activos líquidos equivalentes</w:t>
            </w:r>
          </w:p>
        </w:tc>
        <w:tc>
          <w:tcPr>
            <w:tcW w:w="1539" w:type="dxa"/>
            <w:tcBorders>
              <w:top w:val="nil"/>
              <w:left w:val="nil"/>
              <w:bottom w:val="nil"/>
              <w:right w:val="single" w:sz="8" w:space="0" w:color="auto"/>
            </w:tcBorders>
            <w:shd w:val="clear" w:color="auto" w:fill="auto"/>
            <w:noWrap/>
            <w:vAlign w:val="bottom"/>
            <w:hideMark/>
          </w:tcPr>
          <w:p w:rsidR="00933EB2" w:rsidRPr="00FD1F33" w:rsidRDefault="00933EB2" w:rsidP="00FD1F33">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20.156.002 </w:t>
            </w:r>
          </w:p>
        </w:tc>
        <w:tc>
          <w:tcPr>
            <w:tcW w:w="1539" w:type="dxa"/>
            <w:tcBorders>
              <w:top w:val="nil"/>
              <w:left w:val="nil"/>
              <w:bottom w:val="nil"/>
              <w:right w:val="single" w:sz="4" w:space="0" w:color="auto"/>
            </w:tcBorders>
            <w:shd w:val="clear" w:color="auto" w:fill="auto"/>
            <w:noWrap/>
            <w:vAlign w:val="bottom"/>
            <w:hideMark/>
          </w:tcPr>
          <w:p w:rsidR="00933EB2" w:rsidRPr="00FD1F33" w:rsidRDefault="00DB3963" w:rsidP="00FD1F33">
            <w:pPr>
              <w:suppressAutoHyphens w:val="0"/>
              <w:jc w:val="right"/>
              <w:rPr>
                <w:rFonts w:ascii="Tahoma" w:hAnsi="Tahoma" w:cs="Tahoma"/>
                <w:sz w:val="22"/>
                <w:szCs w:val="22"/>
                <w:lang w:eastAsia="es-ES"/>
              </w:rPr>
            </w:pPr>
            <w:r>
              <w:rPr>
                <w:rFonts w:ascii="Tahoma" w:hAnsi="Tahoma" w:cs="Tahoma"/>
                <w:sz w:val="22"/>
                <w:szCs w:val="22"/>
                <w:lang w:eastAsia="es-ES"/>
              </w:rPr>
              <w:t>13</w:t>
            </w:r>
            <w:r w:rsidR="00933EB2" w:rsidRPr="00FD1F33">
              <w:rPr>
                <w:rFonts w:ascii="Tahoma" w:hAnsi="Tahoma" w:cs="Tahoma"/>
                <w:sz w:val="22"/>
                <w:szCs w:val="22"/>
                <w:lang w:eastAsia="es-ES"/>
              </w:rPr>
              <w:t xml:space="preserve">.167.140 </w:t>
            </w:r>
          </w:p>
        </w:tc>
        <w:tc>
          <w:tcPr>
            <w:tcW w:w="1539" w:type="dxa"/>
            <w:tcBorders>
              <w:top w:val="nil"/>
              <w:left w:val="single" w:sz="8" w:space="0" w:color="auto"/>
              <w:bottom w:val="nil"/>
              <w:right w:val="single" w:sz="8" w:space="0" w:color="auto"/>
            </w:tcBorders>
            <w:shd w:val="clear" w:color="auto" w:fill="auto"/>
            <w:noWrap/>
            <w:vAlign w:val="bottom"/>
            <w:hideMark/>
          </w:tcPr>
          <w:p w:rsidR="00933EB2" w:rsidRPr="00FD1F33" w:rsidRDefault="00DB3963" w:rsidP="00FD1F33">
            <w:pPr>
              <w:suppressAutoHyphens w:val="0"/>
              <w:jc w:val="right"/>
              <w:rPr>
                <w:rFonts w:ascii="Tahoma" w:hAnsi="Tahoma" w:cs="Tahoma"/>
                <w:sz w:val="22"/>
                <w:szCs w:val="22"/>
                <w:lang w:eastAsia="es-ES"/>
              </w:rPr>
            </w:pPr>
            <w:r>
              <w:rPr>
                <w:rFonts w:ascii="Tahoma" w:hAnsi="Tahoma" w:cs="Tahoma"/>
                <w:sz w:val="22"/>
                <w:szCs w:val="22"/>
                <w:lang w:eastAsia="es-ES"/>
              </w:rPr>
              <w:t>10</w:t>
            </w:r>
            <w:r w:rsidR="00056D72">
              <w:rPr>
                <w:rFonts w:ascii="Tahoma" w:hAnsi="Tahoma" w:cs="Tahoma"/>
                <w:sz w:val="22"/>
                <w:szCs w:val="22"/>
                <w:lang w:eastAsia="es-ES"/>
              </w:rPr>
              <w:t>.174</w:t>
            </w:r>
            <w:r w:rsidR="00933EB2" w:rsidRPr="00FD1F33">
              <w:rPr>
                <w:rFonts w:ascii="Tahoma" w:hAnsi="Tahoma" w:cs="Tahoma"/>
                <w:sz w:val="22"/>
                <w:szCs w:val="22"/>
                <w:lang w:eastAsia="es-ES"/>
              </w:rPr>
              <w:t xml:space="preserve">.026 </w:t>
            </w:r>
          </w:p>
        </w:tc>
      </w:tr>
      <w:tr w:rsidR="00933EB2" w:rsidRPr="00FD1F33" w:rsidTr="00933EB2">
        <w:trPr>
          <w:trHeight w:val="255"/>
          <w:jc w:val="center"/>
        </w:trPr>
        <w:tc>
          <w:tcPr>
            <w:tcW w:w="6460" w:type="dxa"/>
            <w:tcBorders>
              <w:top w:val="nil"/>
              <w:left w:val="single" w:sz="8" w:space="0" w:color="auto"/>
              <w:bottom w:val="nil"/>
              <w:right w:val="single" w:sz="8" w:space="0" w:color="auto"/>
            </w:tcBorders>
            <w:shd w:val="clear" w:color="auto" w:fill="auto"/>
            <w:noWrap/>
            <w:hideMark/>
          </w:tcPr>
          <w:p w:rsidR="00933EB2" w:rsidRPr="00FD1F33" w:rsidRDefault="00933EB2" w:rsidP="00FD1F33">
            <w:pPr>
              <w:suppressAutoHyphens w:val="0"/>
              <w:jc w:val="both"/>
              <w:rPr>
                <w:rFonts w:ascii="Tahoma" w:hAnsi="Tahoma" w:cs="Tahoma"/>
                <w:color w:val="000000"/>
                <w:sz w:val="22"/>
                <w:szCs w:val="22"/>
                <w:lang w:eastAsia="es-ES"/>
              </w:rPr>
            </w:pPr>
            <w:r w:rsidRPr="00FD1F33">
              <w:rPr>
                <w:rFonts w:ascii="Tahoma" w:hAnsi="Tahoma" w:cs="Tahoma"/>
                <w:color w:val="000000"/>
                <w:sz w:val="22"/>
                <w:szCs w:val="22"/>
                <w:lang w:eastAsia="es-ES"/>
              </w:rPr>
              <w:t> </w:t>
            </w:r>
          </w:p>
        </w:tc>
        <w:tc>
          <w:tcPr>
            <w:tcW w:w="1539" w:type="dxa"/>
            <w:tcBorders>
              <w:top w:val="nil"/>
              <w:left w:val="nil"/>
              <w:bottom w:val="single" w:sz="4" w:space="0" w:color="auto"/>
              <w:right w:val="single" w:sz="8" w:space="0" w:color="auto"/>
            </w:tcBorders>
            <w:shd w:val="clear" w:color="auto" w:fill="auto"/>
            <w:noWrap/>
            <w:vAlign w:val="bottom"/>
            <w:hideMark/>
          </w:tcPr>
          <w:p w:rsidR="00933EB2" w:rsidRPr="00FD1F33" w:rsidRDefault="00933EB2" w:rsidP="00FD1F33">
            <w:pPr>
              <w:suppressAutoHyphens w:val="0"/>
              <w:rPr>
                <w:rFonts w:ascii="Tahoma" w:hAnsi="Tahoma" w:cs="Tahoma"/>
                <w:sz w:val="22"/>
                <w:szCs w:val="22"/>
                <w:lang w:eastAsia="es-ES"/>
              </w:rPr>
            </w:pPr>
            <w:r w:rsidRPr="00FD1F33">
              <w:rPr>
                <w:rFonts w:ascii="Tahoma" w:hAnsi="Tahoma" w:cs="Tahoma"/>
                <w:sz w:val="22"/>
                <w:szCs w:val="22"/>
                <w:lang w:eastAsia="es-ES"/>
              </w:rPr>
              <w:t> </w:t>
            </w:r>
          </w:p>
        </w:tc>
        <w:tc>
          <w:tcPr>
            <w:tcW w:w="1539" w:type="dxa"/>
            <w:tcBorders>
              <w:top w:val="nil"/>
              <w:left w:val="nil"/>
              <w:bottom w:val="single" w:sz="4" w:space="0" w:color="auto"/>
              <w:right w:val="single" w:sz="4" w:space="0" w:color="auto"/>
            </w:tcBorders>
            <w:shd w:val="clear" w:color="auto" w:fill="auto"/>
            <w:noWrap/>
            <w:vAlign w:val="bottom"/>
            <w:hideMark/>
          </w:tcPr>
          <w:p w:rsidR="00933EB2" w:rsidRPr="00FD1F33" w:rsidRDefault="00933EB2" w:rsidP="00FD1F33">
            <w:pPr>
              <w:suppressAutoHyphens w:val="0"/>
              <w:rPr>
                <w:rFonts w:ascii="Tahoma" w:hAnsi="Tahoma" w:cs="Tahoma"/>
                <w:sz w:val="22"/>
                <w:szCs w:val="22"/>
                <w:lang w:eastAsia="es-ES"/>
              </w:rPr>
            </w:pPr>
            <w:r w:rsidRPr="00FD1F33">
              <w:rPr>
                <w:rFonts w:ascii="Tahoma" w:hAnsi="Tahoma" w:cs="Tahoma"/>
                <w:sz w:val="22"/>
                <w:szCs w:val="22"/>
                <w:lang w:eastAsia="es-ES"/>
              </w:rPr>
              <w:t> </w:t>
            </w:r>
          </w:p>
        </w:tc>
        <w:tc>
          <w:tcPr>
            <w:tcW w:w="1539" w:type="dxa"/>
            <w:tcBorders>
              <w:top w:val="nil"/>
              <w:left w:val="single" w:sz="8" w:space="0" w:color="auto"/>
              <w:bottom w:val="single" w:sz="4" w:space="0" w:color="auto"/>
              <w:right w:val="single" w:sz="8" w:space="0" w:color="auto"/>
            </w:tcBorders>
            <w:shd w:val="clear" w:color="auto" w:fill="auto"/>
            <w:noWrap/>
            <w:vAlign w:val="bottom"/>
            <w:hideMark/>
          </w:tcPr>
          <w:p w:rsidR="00933EB2" w:rsidRPr="00FD1F33" w:rsidRDefault="00933EB2" w:rsidP="00FD1F33">
            <w:pPr>
              <w:suppressAutoHyphens w:val="0"/>
              <w:rPr>
                <w:rFonts w:ascii="Tahoma" w:hAnsi="Tahoma" w:cs="Tahoma"/>
                <w:sz w:val="22"/>
                <w:szCs w:val="22"/>
                <w:lang w:eastAsia="es-ES"/>
              </w:rPr>
            </w:pPr>
            <w:r w:rsidRPr="00FD1F33">
              <w:rPr>
                <w:rFonts w:ascii="Tahoma" w:hAnsi="Tahoma" w:cs="Tahoma"/>
                <w:sz w:val="22"/>
                <w:szCs w:val="22"/>
                <w:lang w:eastAsia="es-ES"/>
              </w:rPr>
              <w:t> </w:t>
            </w:r>
          </w:p>
        </w:tc>
      </w:tr>
      <w:tr w:rsidR="00933EB2" w:rsidRPr="00FD1F33" w:rsidTr="00933EB2">
        <w:trPr>
          <w:trHeight w:val="270"/>
          <w:jc w:val="center"/>
        </w:trPr>
        <w:tc>
          <w:tcPr>
            <w:tcW w:w="6460" w:type="dxa"/>
            <w:tcBorders>
              <w:top w:val="nil"/>
              <w:left w:val="single" w:sz="8" w:space="0" w:color="auto"/>
              <w:bottom w:val="single" w:sz="8" w:space="0" w:color="auto"/>
              <w:right w:val="single" w:sz="8" w:space="0" w:color="auto"/>
            </w:tcBorders>
            <w:shd w:val="clear" w:color="auto" w:fill="auto"/>
            <w:noWrap/>
            <w:vAlign w:val="bottom"/>
            <w:hideMark/>
          </w:tcPr>
          <w:p w:rsidR="00933EB2" w:rsidRPr="00FD1F33" w:rsidRDefault="00933EB2" w:rsidP="00FD1F33">
            <w:pPr>
              <w:suppressAutoHyphens w:val="0"/>
              <w:rPr>
                <w:rFonts w:ascii="Tahoma" w:hAnsi="Tahoma" w:cs="Tahoma"/>
                <w:b/>
                <w:bCs/>
                <w:sz w:val="22"/>
                <w:szCs w:val="22"/>
                <w:lang w:eastAsia="es-ES"/>
              </w:rPr>
            </w:pPr>
            <w:r w:rsidRPr="00FD1F33">
              <w:rPr>
                <w:rFonts w:ascii="Tahoma" w:hAnsi="Tahoma" w:cs="Tahoma"/>
                <w:b/>
                <w:bCs/>
                <w:sz w:val="22"/>
                <w:szCs w:val="22"/>
                <w:lang w:eastAsia="es-ES"/>
              </w:rPr>
              <w:t>TOTAL ACTIVO</w:t>
            </w:r>
          </w:p>
        </w:tc>
        <w:tc>
          <w:tcPr>
            <w:tcW w:w="1539" w:type="dxa"/>
            <w:tcBorders>
              <w:top w:val="nil"/>
              <w:left w:val="nil"/>
              <w:bottom w:val="single" w:sz="8" w:space="0" w:color="auto"/>
              <w:right w:val="single" w:sz="8" w:space="0" w:color="auto"/>
            </w:tcBorders>
            <w:shd w:val="clear" w:color="auto" w:fill="auto"/>
            <w:noWrap/>
            <w:vAlign w:val="bottom"/>
            <w:hideMark/>
          </w:tcPr>
          <w:p w:rsidR="00933EB2" w:rsidRPr="00FD1F33" w:rsidRDefault="00933EB2" w:rsidP="00FD1F33">
            <w:pPr>
              <w:suppressAutoHyphens w:val="0"/>
              <w:jc w:val="right"/>
              <w:rPr>
                <w:rFonts w:ascii="Tahoma" w:hAnsi="Tahoma" w:cs="Tahoma"/>
                <w:b/>
                <w:bCs/>
                <w:sz w:val="22"/>
                <w:szCs w:val="22"/>
                <w:lang w:eastAsia="es-ES"/>
              </w:rPr>
            </w:pPr>
            <w:r w:rsidRPr="00FD1F33">
              <w:rPr>
                <w:rFonts w:ascii="Tahoma" w:hAnsi="Tahoma" w:cs="Tahoma"/>
                <w:b/>
                <w:bCs/>
                <w:sz w:val="22"/>
                <w:szCs w:val="22"/>
                <w:lang w:eastAsia="es-ES"/>
              </w:rPr>
              <w:t xml:space="preserve">361.671.304 </w:t>
            </w:r>
          </w:p>
        </w:tc>
        <w:tc>
          <w:tcPr>
            <w:tcW w:w="1539" w:type="dxa"/>
            <w:tcBorders>
              <w:top w:val="nil"/>
              <w:left w:val="nil"/>
              <w:bottom w:val="single" w:sz="8" w:space="0" w:color="auto"/>
              <w:right w:val="single" w:sz="8" w:space="0" w:color="auto"/>
            </w:tcBorders>
            <w:shd w:val="clear" w:color="auto" w:fill="auto"/>
            <w:noWrap/>
            <w:vAlign w:val="bottom"/>
            <w:hideMark/>
          </w:tcPr>
          <w:p w:rsidR="00933EB2" w:rsidRPr="00FD1F33" w:rsidRDefault="00DB3963" w:rsidP="00FD1F33">
            <w:pPr>
              <w:suppressAutoHyphens w:val="0"/>
              <w:jc w:val="right"/>
              <w:rPr>
                <w:rFonts w:ascii="Tahoma" w:hAnsi="Tahoma" w:cs="Tahoma"/>
                <w:b/>
                <w:bCs/>
                <w:sz w:val="22"/>
                <w:szCs w:val="22"/>
                <w:lang w:eastAsia="es-ES"/>
              </w:rPr>
            </w:pPr>
            <w:r>
              <w:rPr>
                <w:rFonts w:ascii="Tahoma" w:hAnsi="Tahoma" w:cs="Tahoma"/>
                <w:b/>
                <w:bCs/>
                <w:sz w:val="22"/>
                <w:szCs w:val="22"/>
                <w:lang w:eastAsia="es-ES"/>
              </w:rPr>
              <w:t>371</w:t>
            </w:r>
            <w:r w:rsidR="00933EB2" w:rsidRPr="00FD1F33">
              <w:rPr>
                <w:rFonts w:ascii="Tahoma" w:hAnsi="Tahoma" w:cs="Tahoma"/>
                <w:b/>
                <w:bCs/>
                <w:sz w:val="22"/>
                <w:szCs w:val="22"/>
                <w:lang w:eastAsia="es-ES"/>
              </w:rPr>
              <w:t xml:space="preserve">.987.437 </w:t>
            </w:r>
          </w:p>
        </w:tc>
        <w:tc>
          <w:tcPr>
            <w:tcW w:w="1539" w:type="dxa"/>
            <w:tcBorders>
              <w:top w:val="nil"/>
              <w:left w:val="nil"/>
              <w:bottom w:val="single" w:sz="8" w:space="0" w:color="auto"/>
              <w:right w:val="single" w:sz="8" w:space="0" w:color="auto"/>
            </w:tcBorders>
            <w:shd w:val="clear" w:color="auto" w:fill="auto"/>
            <w:noWrap/>
            <w:vAlign w:val="bottom"/>
            <w:hideMark/>
          </w:tcPr>
          <w:p w:rsidR="00933EB2" w:rsidRPr="00FD1F33" w:rsidRDefault="00DB3963" w:rsidP="00FD1F33">
            <w:pPr>
              <w:suppressAutoHyphens w:val="0"/>
              <w:jc w:val="right"/>
              <w:rPr>
                <w:rFonts w:ascii="Tahoma" w:hAnsi="Tahoma" w:cs="Tahoma"/>
                <w:b/>
                <w:bCs/>
                <w:sz w:val="22"/>
                <w:szCs w:val="22"/>
                <w:lang w:eastAsia="es-ES"/>
              </w:rPr>
            </w:pPr>
            <w:r>
              <w:rPr>
                <w:rFonts w:ascii="Tahoma" w:hAnsi="Tahoma" w:cs="Tahoma"/>
                <w:b/>
                <w:bCs/>
                <w:sz w:val="22"/>
                <w:szCs w:val="22"/>
                <w:lang w:eastAsia="es-ES"/>
              </w:rPr>
              <w:t>383</w:t>
            </w:r>
            <w:r w:rsidR="00933EB2" w:rsidRPr="00FD1F33">
              <w:rPr>
                <w:rFonts w:ascii="Tahoma" w:hAnsi="Tahoma" w:cs="Tahoma"/>
                <w:b/>
                <w:bCs/>
                <w:sz w:val="22"/>
                <w:szCs w:val="22"/>
                <w:lang w:eastAsia="es-ES"/>
              </w:rPr>
              <w:t xml:space="preserve">.440.459 </w:t>
            </w:r>
          </w:p>
        </w:tc>
      </w:tr>
    </w:tbl>
    <w:p w:rsidR="00FD1F33" w:rsidRDefault="00FD1F33" w:rsidP="00782B43">
      <w:pPr>
        <w:pStyle w:val="Prrafodelista"/>
        <w:ind w:left="0"/>
        <w:jc w:val="center"/>
        <w:rPr>
          <w:rFonts w:ascii="Tahoma" w:hAnsi="Tahoma" w:cs="Tahoma"/>
          <w:b/>
          <w:sz w:val="22"/>
          <w:szCs w:val="22"/>
        </w:rPr>
      </w:pPr>
    </w:p>
    <w:p w:rsidR="00FD1F33" w:rsidRPr="00782B43" w:rsidRDefault="00FD1F33" w:rsidP="00782B43">
      <w:pPr>
        <w:pStyle w:val="Prrafodelista"/>
        <w:ind w:left="0"/>
        <w:jc w:val="center"/>
        <w:rPr>
          <w:rFonts w:ascii="Tahoma" w:hAnsi="Tahoma" w:cs="Tahoma"/>
          <w:b/>
          <w:sz w:val="22"/>
          <w:szCs w:val="22"/>
        </w:rPr>
      </w:pPr>
    </w:p>
    <w:p w:rsidR="00240AE0" w:rsidRDefault="00240AE0" w:rsidP="00C92ED2">
      <w:pPr>
        <w:pStyle w:val="Prrafodelista"/>
        <w:rPr>
          <w:rFonts w:ascii="Arial" w:hAnsi="Arial" w:cs="Arial"/>
        </w:rPr>
      </w:pPr>
    </w:p>
    <w:p w:rsidR="00FD1F33" w:rsidRPr="00782B43" w:rsidRDefault="00240AE0" w:rsidP="00FD1F33">
      <w:pPr>
        <w:pStyle w:val="Prrafodelista"/>
        <w:jc w:val="center"/>
        <w:rPr>
          <w:rFonts w:ascii="Tahoma" w:hAnsi="Tahoma" w:cs="Tahoma"/>
          <w:b/>
          <w:sz w:val="22"/>
          <w:szCs w:val="22"/>
          <w:u w:val="single"/>
        </w:rPr>
      </w:pPr>
      <w:r>
        <w:rPr>
          <w:rFonts w:ascii="Arial" w:hAnsi="Arial" w:cs="Arial"/>
        </w:rPr>
        <w:br w:type="page"/>
      </w:r>
      <w:r w:rsidR="00FD1F33" w:rsidRPr="00782B43">
        <w:rPr>
          <w:rFonts w:ascii="Tahoma" w:hAnsi="Tahoma" w:cs="Tahoma"/>
          <w:b/>
          <w:sz w:val="22"/>
          <w:szCs w:val="22"/>
          <w:u w:val="single"/>
        </w:rPr>
        <w:t>ANEXO III</w:t>
      </w:r>
    </w:p>
    <w:p w:rsidR="00FD1F33" w:rsidRDefault="00FD1F33" w:rsidP="00FD1F33">
      <w:pPr>
        <w:pStyle w:val="Prrafodelista"/>
        <w:ind w:left="0"/>
        <w:jc w:val="center"/>
        <w:rPr>
          <w:rFonts w:ascii="Tahoma" w:hAnsi="Tahoma" w:cs="Tahoma"/>
          <w:b/>
          <w:sz w:val="22"/>
          <w:szCs w:val="22"/>
        </w:rPr>
      </w:pPr>
      <w:r w:rsidRPr="00782B43">
        <w:rPr>
          <w:rFonts w:ascii="Tahoma" w:hAnsi="Tahoma" w:cs="Tahoma"/>
          <w:b/>
          <w:sz w:val="22"/>
          <w:szCs w:val="22"/>
        </w:rPr>
        <w:t>BALANCE DE SITUACIÓN DE LA FUNDACIÓN ONCE 201</w:t>
      </w:r>
      <w:r>
        <w:rPr>
          <w:rFonts w:ascii="Tahoma" w:hAnsi="Tahoma" w:cs="Tahoma"/>
          <w:b/>
          <w:sz w:val="22"/>
          <w:szCs w:val="22"/>
        </w:rPr>
        <w:t>6</w:t>
      </w:r>
      <w:r w:rsidRPr="00782B43">
        <w:rPr>
          <w:rFonts w:ascii="Tahoma" w:hAnsi="Tahoma" w:cs="Tahoma"/>
          <w:b/>
          <w:sz w:val="22"/>
          <w:szCs w:val="22"/>
        </w:rPr>
        <w:t>-201</w:t>
      </w:r>
      <w:r>
        <w:rPr>
          <w:rFonts w:ascii="Tahoma" w:hAnsi="Tahoma" w:cs="Tahoma"/>
          <w:b/>
          <w:sz w:val="22"/>
          <w:szCs w:val="22"/>
        </w:rPr>
        <w:t>7</w:t>
      </w:r>
      <w:r w:rsidRPr="00782B43">
        <w:rPr>
          <w:rFonts w:ascii="Tahoma" w:hAnsi="Tahoma" w:cs="Tahoma"/>
          <w:b/>
          <w:sz w:val="22"/>
          <w:szCs w:val="22"/>
        </w:rPr>
        <w:t>-201</w:t>
      </w:r>
      <w:r>
        <w:rPr>
          <w:rFonts w:ascii="Tahoma" w:hAnsi="Tahoma" w:cs="Tahoma"/>
          <w:b/>
          <w:sz w:val="22"/>
          <w:szCs w:val="22"/>
        </w:rPr>
        <w:t>8</w:t>
      </w:r>
    </w:p>
    <w:p w:rsidR="00FD1F33" w:rsidRDefault="00FD1F33" w:rsidP="00FD1F33">
      <w:pPr>
        <w:pStyle w:val="Prrafodelista"/>
        <w:ind w:left="0"/>
        <w:jc w:val="center"/>
        <w:rPr>
          <w:rFonts w:ascii="Arial" w:hAnsi="Arial" w:cs="Arial"/>
        </w:rPr>
      </w:pPr>
      <w:r w:rsidRPr="00782B43">
        <w:rPr>
          <w:rFonts w:ascii="Tahoma" w:hAnsi="Tahoma" w:cs="Tahoma"/>
          <w:b/>
          <w:sz w:val="22"/>
          <w:szCs w:val="22"/>
        </w:rPr>
        <w:t xml:space="preserve"> </w:t>
      </w:r>
    </w:p>
    <w:tbl>
      <w:tblPr>
        <w:tblW w:w="10520" w:type="dxa"/>
        <w:jc w:val="center"/>
        <w:tblCellMar>
          <w:left w:w="70" w:type="dxa"/>
          <w:right w:w="70" w:type="dxa"/>
        </w:tblCellMar>
        <w:tblLook w:val="04A0" w:firstRow="1" w:lastRow="0" w:firstColumn="1" w:lastColumn="0" w:noHBand="0" w:noVBand="1"/>
      </w:tblPr>
      <w:tblGrid>
        <w:gridCol w:w="6220"/>
        <w:gridCol w:w="1539"/>
        <w:gridCol w:w="1539"/>
        <w:gridCol w:w="1539"/>
      </w:tblGrid>
      <w:tr w:rsidR="00FD1F33" w:rsidRPr="00FD1F33" w:rsidTr="00FD1F33">
        <w:trPr>
          <w:trHeight w:val="255"/>
          <w:jc w:val="center"/>
        </w:trPr>
        <w:tc>
          <w:tcPr>
            <w:tcW w:w="6220" w:type="dxa"/>
            <w:tcBorders>
              <w:top w:val="single" w:sz="8" w:space="0" w:color="auto"/>
              <w:left w:val="single" w:sz="4" w:space="0" w:color="auto"/>
              <w:bottom w:val="single" w:sz="4" w:space="0" w:color="auto"/>
              <w:right w:val="nil"/>
            </w:tcBorders>
            <w:shd w:val="clear" w:color="auto" w:fill="auto"/>
            <w:noWrap/>
            <w:vAlign w:val="bottom"/>
            <w:hideMark/>
          </w:tcPr>
          <w:p w:rsidR="00FD1F33" w:rsidRPr="00FD1F33" w:rsidRDefault="00FD1F33" w:rsidP="00FD1F33">
            <w:pPr>
              <w:suppressAutoHyphens w:val="0"/>
              <w:jc w:val="center"/>
              <w:rPr>
                <w:rFonts w:ascii="Tahoma" w:hAnsi="Tahoma" w:cs="Tahoma"/>
                <w:b/>
                <w:bCs/>
                <w:sz w:val="22"/>
                <w:szCs w:val="22"/>
                <w:lang w:eastAsia="es-ES"/>
              </w:rPr>
            </w:pPr>
            <w:r w:rsidRPr="00FD1F33">
              <w:rPr>
                <w:rFonts w:ascii="Tahoma" w:hAnsi="Tahoma" w:cs="Tahoma"/>
                <w:b/>
                <w:bCs/>
                <w:sz w:val="22"/>
                <w:szCs w:val="22"/>
                <w:lang w:eastAsia="es-ES"/>
              </w:rPr>
              <w:t>PATRIMONIO NETO Y PASIVO</w:t>
            </w:r>
          </w:p>
        </w:tc>
        <w:tc>
          <w:tcPr>
            <w:tcW w:w="144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FD1F33" w:rsidRPr="00FD1F33" w:rsidRDefault="00FD1F33" w:rsidP="00FD1F33">
            <w:pPr>
              <w:suppressAutoHyphens w:val="0"/>
              <w:jc w:val="center"/>
              <w:rPr>
                <w:rFonts w:ascii="Tahoma" w:hAnsi="Tahoma" w:cs="Tahoma"/>
                <w:b/>
                <w:bCs/>
                <w:sz w:val="22"/>
                <w:szCs w:val="22"/>
                <w:lang w:eastAsia="es-ES"/>
              </w:rPr>
            </w:pPr>
            <w:r w:rsidRPr="00FD1F33">
              <w:rPr>
                <w:rFonts w:ascii="Tahoma" w:hAnsi="Tahoma" w:cs="Tahoma"/>
                <w:b/>
                <w:bCs/>
                <w:sz w:val="22"/>
                <w:szCs w:val="22"/>
                <w:lang w:eastAsia="es-ES"/>
              </w:rPr>
              <w:t>2016</w:t>
            </w:r>
          </w:p>
        </w:tc>
        <w:tc>
          <w:tcPr>
            <w:tcW w:w="1420" w:type="dxa"/>
            <w:tcBorders>
              <w:top w:val="single" w:sz="8" w:space="0" w:color="auto"/>
              <w:left w:val="nil"/>
              <w:bottom w:val="single" w:sz="4" w:space="0" w:color="auto"/>
              <w:right w:val="single" w:sz="4" w:space="0" w:color="auto"/>
            </w:tcBorders>
            <w:shd w:val="clear" w:color="auto" w:fill="auto"/>
            <w:noWrap/>
            <w:vAlign w:val="bottom"/>
            <w:hideMark/>
          </w:tcPr>
          <w:p w:rsidR="00FD1F33" w:rsidRPr="00FD1F33" w:rsidRDefault="00FD1F33" w:rsidP="00FD1F33">
            <w:pPr>
              <w:suppressAutoHyphens w:val="0"/>
              <w:jc w:val="center"/>
              <w:rPr>
                <w:rFonts w:ascii="Tahoma" w:hAnsi="Tahoma" w:cs="Tahoma"/>
                <w:b/>
                <w:bCs/>
                <w:sz w:val="22"/>
                <w:szCs w:val="22"/>
                <w:lang w:eastAsia="es-ES"/>
              </w:rPr>
            </w:pPr>
            <w:r w:rsidRPr="00FD1F33">
              <w:rPr>
                <w:rFonts w:ascii="Tahoma" w:hAnsi="Tahoma" w:cs="Tahoma"/>
                <w:b/>
                <w:bCs/>
                <w:sz w:val="22"/>
                <w:szCs w:val="22"/>
                <w:lang w:eastAsia="es-ES"/>
              </w:rPr>
              <w:t>2017</w:t>
            </w:r>
          </w:p>
        </w:tc>
        <w:tc>
          <w:tcPr>
            <w:tcW w:w="144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FD1F33" w:rsidRPr="00FD1F33" w:rsidRDefault="00FD1F33" w:rsidP="00FD1F33">
            <w:pPr>
              <w:suppressAutoHyphens w:val="0"/>
              <w:jc w:val="center"/>
              <w:rPr>
                <w:rFonts w:ascii="Tahoma" w:hAnsi="Tahoma" w:cs="Tahoma"/>
                <w:b/>
                <w:bCs/>
                <w:sz w:val="22"/>
                <w:szCs w:val="22"/>
                <w:lang w:eastAsia="es-ES"/>
              </w:rPr>
            </w:pPr>
            <w:r w:rsidRPr="00FD1F33">
              <w:rPr>
                <w:rFonts w:ascii="Tahoma" w:hAnsi="Tahoma" w:cs="Tahoma"/>
                <w:b/>
                <w:bCs/>
                <w:sz w:val="22"/>
                <w:szCs w:val="22"/>
                <w:lang w:eastAsia="es-ES"/>
              </w:rPr>
              <w:t>2018</w:t>
            </w:r>
          </w:p>
        </w:tc>
      </w:tr>
      <w:tr w:rsidR="00FD1F33" w:rsidRPr="00FD1F33" w:rsidTr="00FD1F33">
        <w:trPr>
          <w:trHeight w:val="255"/>
          <w:jc w:val="center"/>
        </w:trPr>
        <w:tc>
          <w:tcPr>
            <w:tcW w:w="6220" w:type="dxa"/>
            <w:tcBorders>
              <w:top w:val="nil"/>
              <w:left w:val="single" w:sz="4" w:space="0" w:color="auto"/>
              <w:bottom w:val="nil"/>
              <w:right w:val="nil"/>
            </w:tcBorders>
            <w:shd w:val="clear" w:color="auto" w:fill="auto"/>
            <w:noWrap/>
            <w:vAlign w:val="bottom"/>
            <w:hideMark/>
          </w:tcPr>
          <w:p w:rsidR="00FD1F33" w:rsidRPr="00FD1F33" w:rsidRDefault="00FD1F33" w:rsidP="00FD1F33">
            <w:pPr>
              <w:suppressAutoHyphens w:val="0"/>
              <w:rPr>
                <w:rFonts w:ascii="Tahoma" w:hAnsi="Tahoma" w:cs="Tahoma"/>
                <w:b/>
                <w:bCs/>
                <w:sz w:val="22"/>
                <w:szCs w:val="22"/>
                <w:lang w:eastAsia="es-ES"/>
              </w:rPr>
            </w:pPr>
          </w:p>
        </w:tc>
        <w:tc>
          <w:tcPr>
            <w:tcW w:w="1440" w:type="dxa"/>
            <w:tcBorders>
              <w:top w:val="nil"/>
              <w:left w:val="single" w:sz="8" w:space="0" w:color="auto"/>
              <w:bottom w:val="single" w:sz="4" w:space="0" w:color="auto"/>
              <w:right w:val="single" w:sz="8" w:space="0" w:color="auto"/>
            </w:tcBorders>
            <w:shd w:val="clear" w:color="auto" w:fill="auto"/>
            <w:noWrap/>
            <w:vAlign w:val="bottom"/>
            <w:hideMark/>
          </w:tcPr>
          <w:p w:rsidR="00FD1F33" w:rsidRPr="00FD1F33" w:rsidRDefault="00FD1F33" w:rsidP="00FD1F33">
            <w:pPr>
              <w:suppressAutoHyphens w:val="0"/>
              <w:rPr>
                <w:rFonts w:ascii="Tahoma" w:hAnsi="Tahoma" w:cs="Tahoma"/>
                <w:b/>
                <w:bCs/>
                <w:sz w:val="22"/>
                <w:szCs w:val="22"/>
                <w:lang w:eastAsia="es-ES"/>
              </w:rPr>
            </w:pPr>
            <w:r w:rsidRPr="00FD1F33">
              <w:rPr>
                <w:rFonts w:ascii="Tahoma" w:hAnsi="Tahoma" w:cs="Tahoma"/>
                <w:b/>
                <w:bCs/>
                <w:sz w:val="22"/>
                <w:szCs w:val="22"/>
                <w:lang w:eastAsia="es-ES"/>
              </w:rPr>
              <w:t> </w:t>
            </w:r>
          </w:p>
        </w:tc>
        <w:tc>
          <w:tcPr>
            <w:tcW w:w="1420" w:type="dxa"/>
            <w:tcBorders>
              <w:top w:val="nil"/>
              <w:left w:val="nil"/>
              <w:bottom w:val="single" w:sz="4" w:space="0" w:color="auto"/>
              <w:right w:val="nil"/>
            </w:tcBorders>
            <w:shd w:val="clear" w:color="auto" w:fill="auto"/>
            <w:noWrap/>
            <w:vAlign w:val="bottom"/>
            <w:hideMark/>
          </w:tcPr>
          <w:p w:rsidR="00FD1F33" w:rsidRPr="00FD1F33" w:rsidRDefault="00FD1F33" w:rsidP="00FD1F33">
            <w:pPr>
              <w:suppressAutoHyphens w:val="0"/>
              <w:rPr>
                <w:rFonts w:ascii="Tahoma" w:hAnsi="Tahoma" w:cs="Tahoma"/>
                <w:b/>
                <w:bCs/>
                <w:sz w:val="22"/>
                <w:szCs w:val="22"/>
                <w:lang w:eastAsia="es-ES"/>
              </w:rPr>
            </w:pPr>
            <w:r w:rsidRPr="00FD1F33">
              <w:rPr>
                <w:rFonts w:ascii="Tahoma" w:hAnsi="Tahoma" w:cs="Tahoma"/>
                <w:b/>
                <w:bCs/>
                <w:sz w:val="22"/>
                <w:szCs w:val="22"/>
                <w:lang w:eastAsia="es-ES"/>
              </w:rPr>
              <w:t> </w:t>
            </w:r>
          </w:p>
        </w:tc>
        <w:tc>
          <w:tcPr>
            <w:tcW w:w="1440" w:type="dxa"/>
            <w:tcBorders>
              <w:top w:val="nil"/>
              <w:left w:val="single" w:sz="8" w:space="0" w:color="auto"/>
              <w:bottom w:val="single" w:sz="4" w:space="0" w:color="auto"/>
              <w:right w:val="single" w:sz="8" w:space="0" w:color="auto"/>
            </w:tcBorders>
            <w:shd w:val="clear" w:color="auto" w:fill="auto"/>
            <w:noWrap/>
            <w:vAlign w:val="bottom"/>
            <w:hideMark/>
          </w:tcPr>
          <w:p w:rsidR="00FD1F33" w:rsidRPr="00FD1F33" w:rsidRDefault="00FD1F33" w:rsidP="00FD1F33">
            <w:pPr>
              <w:suppressAutoHyphens w:val="0"/>
              <w:rPr>
                <w:rFonts w:ascii="Tahoma" w:hAnsi="Tahoma" w:cs="Tahoma"/>
                <w:b/>
                <w:bCs/>
                <w:sz w:val="22"/>
                <w:szCs w:val="22"/>
                <w:lang w:eastAsia="es-ES"/>
              </w:rPr>
            </w:pPr>
            <w:r w:rsidRPr="00FD1F33">
              <w:rPr>
                <w:rFonts w:ascii="Tahoma" w:hAnsi="Tahoma" w:cs="Tahoma"/>
                <w:b/>
                <w:bCs/>
                <w:sz w:val="22"/>
                <w:szCs w:val="22"/>
                <w:lang w:eastAsia="es-ES"/>
              </w:rPr>
              <w:t> </w:t>
            </w:r>
          </w:p>
        </w:tc>
      </w:tr>
      <w:tr w:rsidR="00FD1F33" w:rsidRPr="00FD1F33" w:rsidTr="00FD1F33">
        <w:trPr>
          <w:trHeight w:val="255"/>
          <w:jc w:val="center"/>
        </w:trPr>
        <w:tc>
          <w:tcPr>
            <w:tcW w:w="6220" w:type="dxa"/>
            <w:tcBorders>
              <w:top w:val="nil"/>
              <w:left w:val="single" w:sz="4" w:space="0" w:color="auto"/>
              <w:bottom w:val="nil"/>
              <w:right w:val="nil"/>
            </w:tcBorders>
            <w:shd w:val="clear" w:color="auto" w:fill="auto"/>
            <w:noWrap/>
            <w:vAlign w:val="center"/>
            <w:hideMark/>
          </w:tcPr>
          <w:p w:rsidR="00FD1F33" w:rsidRPr="00FD1F33" w:rsidRDefault="00FD1F33" w:rsidP="00FD1F33">
            <w:pPr>
              <w:suppressAutoHyphens w:val="0"/>
              <w:rPr>
                <w:rFonts w:ascii="Tahoma" w:hAnsi="Tahoma" w:cs="Tahoma"/>
                <w:b/>
                <w:bCs/>
                <w:sz w:val="22"/>
                <w:szCs w:val="22"/>
                <w:u w:val="single"/>
                <w:lang w:eastAsia="es-ES"/>
              </w:rPr>
            </w:pPr>
            <w:r w:rsidRPr="00FD1F33">
              <w:rPr>
                <w:rFonts w:ascii="Tahoma" w:hAnsi="Tahoma" w:cs="Tahoma"/>
                <w:b/>
                <w:bCs/>
                <w:sz w:val="22"/>
                <w:szCs w:val="22"/>
                <w:u w:val="single"/>
                <w:lang w:eastAsia="es-ES"/>
              </w:rPr>
              <w:t>PATRIMONIO NETO</w:t>
            </w:r>
          </w:p>
        </w:tc>
        <w:tc>
          <w:tcPr>
            <w:tcW w:w="1440" w:type="dxa"/>
            <w:tcBorders>
              <w:top w:val="nil"/>
              <w:left w:val="single" w:sz="8" w:space="0" w:color="auto"/>
              <w:bottom w:val="single" w:sz="4" w:space="0" w:color="auto"/>
              <w:right w:val="single" w:sz="8" w:space="0" w:color="auto"/>
            </w:tcBorders>
            <w:shd w:val="clear" w:color="auto" w:fill="auto"/>
            <w:noWrap/>
            <w:vAlign w:val="center"/>
            <w:hideMark/>
          </w:tcPr>
          <w:p w:rsidR="00FD1F33" w:rsidRPr="00FD1F33" w:rsidRDefault="00FD1F33" w:rsidP="00FD1F33">
            <w:pPr>
              <w:suppressAutoHyphens w:val="0"/>
              <w:jc w:val="right"/>
              <w:rPr>
                <w:rFonts w:ascii="Tahoma" w:hAnsi="Tahoma" w:cs="Tahoma"/>
                <w:b/>
                <w:bCs/>
                <w:sz w:val="22"/>
                <w:szCs w:val="22"/>
                <w:lang w:eastAsia="es-ES"/>
              </w:rPr>
            </w:pPr>
            <w:r w:rsidRPr="00FD1F33">
              <w:rPr>
                <w:rFonts w:ascii="Tahoma" w:hAnsi="Tahoma" w:cs="Tahoma"/>
                <w:b/>
                <w:bCs/>
                <w:sz w:val="22"/>
                <w:szCs w:val="22"/>
                <w:lang w:eastAsia="es-ES"/>
              </w:rPr>
              <w:t xml:space="preserve">295.389.832 </w:t>
            </w:r>
          </w:p>
        </w:tc>
        <w:tc>
          <w:tcPr>
            <w:tcW w:w="1420" w:type="dxa"/>
            <w:tcBorders>
              <w:top w:val="nil"/>
              <w:left w:val="nil"/>
              <w:bottom w:val="single" w:sz="4" w:space="0" w:color="auto"/>
              <w:right w:val="nil"/>
            </w:tcBorders>
            <w:shd w:val="clear" w:color="auto" w:fill="auto"/>
            <w:noWrap/>
            <w:vAlign w:val="center"/>
            <w:hideMark/>
          </w:tcPr>
          <w:p w:rsidR="00FD1F33" w:rsidRPr="00FD1F33" w:rsidRDefault="00827B23" w:rsidP="00FD1F33">
            <w:pPr>
              <w:suppressAutoHyphens w:val="0"/>
              <w:jc w:val="right"/>
              <w:rPr>
                <w:rFonts w:ascii="Tahoma" w:hAnsi="Tahoma" w:cs="Tahoma"/>
                <w:b/>
                <w:bCs/>
                <w:sz w:val="22"/>
                <w:szCs w:val="22"/>
                <w:lang w:eastAsia="es-ES"/>
              </w:rPr>
            </w:pPr>
            <w:r>
              <w:rPr>
                <w:rFonts w:ascii="Tahoma" w:hAnsi="Tahoma" w:cs="Tahoma"/>
                <w:b/>
                <w:bCs/>
                <w:sz w:val="22"/>
                <w:szCs w:val="22"/>
                <w:lang w:eastAsia="es-ES"/>
              </w:rPr>
              <w:t>295.7</w:t>
            </w:r>
            <w:r w:rsidR="00FD1F33" w:rsidRPr="00FD1F33">
              <w:rPr>
                <w:rFonts w:ascii="Tahoma" w:hAnsi="Tahoma" w:cs="Tahoma"/>
                <w:b/>
                <w:bCs/>
                <w:sz w:val="22"/>
                <w:szCs w:val="22"/>
                <w:lang w:eastAsia="es-ES"/>
              </w:rPr>
              <w:t xml:space="preserve">15.882 </w:t>
            </w:r>
          </w:p>
        </w:tc>
        <w:tc>
          <w:tcPr>
            <w:tcW w:w="1440" w:type="dxa"/>
            <w:tcBorders>
              <w:top w:val="nil"/>
              <w:left w:val="single" w:sz="8" w:space="0" w:color="auto"/>
              <w:bottom w:val="single" w:sz="4" w:space="0" w:color="auto"/>
              <w:right w:val="single" w:sz="8" w:space="0" w:color="auto"/>
            </w:tcBorders>
            <w:shd w:val="clear" w:color="auto" w:fill="auto"/>
            <w:noWrap/>
            <w:vAlign w:val="center"/>
            <w:hideMark/>
          </w:tcPr>
          <w:p w:rsidR="00FD1F33" w:rsidRPr="00FD1F33" w:rsidRDefault="00D17E48" w:rsidP="00FD1F33">
            <w:pPr>
              <w:suppressAutoHyphens w:val="0"/>
              <w:jc w:val="right"/>
              <w:rPr>
                <w:rFonts w:ascii="Tahoma" w:hAnsi="Tahoma" w:cs="Tahoma"/>
                <w:b/>
                <w:bCs/>
                <w:sz w:val="22"/>
                <w:szCs w:val="22"/>
                <w:lang w:eastAsia="es-ES"/>
              </w:rPr>
            </w:pPr>
            <w:r>
              <w:rPr>
                <w:rFonts w:ascii="Tahoma" w:hAnsi="Tahoma" w:cs="Tahoma"/>
                <w:b/>
                <w:bCs/>
                <w:sz w:val="22"/>
                <w:szCs w:val="22"/>
                <w:lang w:eastAsia="es-ES"/>
              </w:rPr>
              <w:t>295.8</w:t>
            </w:r>
            <w:r w:rsidR="00FD1F33" w:rsidRPr="00FD1F33">
              <w:rPr>
                <w:rFonts w:ascii="Tahoma" w:hAnsi="Tahoma" w:cs="Tahoma"/>
                <w:b/>
                <w:bCs/>
                <w:sz w:val="22"/>
                <w:szCs w:val="22"/>
                <w:lang w:eastAsia="es-ES"/>
              </w:rPr>
              <w:t xml:space="preserve">07.433 </w:t>
            </w:r>
          </w:p>
        </w:tc>
      </w:tr>
      <w:tr w:rsidR="00FD1F33" w:rsidRPr="00FD1F33" w:rsidTr="00FD1F33">
        <w:trPr>
          <w:trHeight w:val="255"/>
          <w:jc w:val="center"/>
        </w:trPr>
        <w:tc>
          <w:tcPr>
            <w:tcW w:w="6220" w:type="dxa"/>
            <w:tcBorders>
              <w:top w:val="nil"/>
              <w:left w:val="single" w:sz="4" w:space="0" w:color="auto"/>
              <w:bottom w:val="nil"/>
              <w:right w:val="nil"/>
            </w:tcBorders>
            <w:shd w:val="clear" w:color="auto" w:fill="auto"/>
            <w:noWrap/>
            <w:vAlign w:val="bottom"/>
            <w:hideMark/>
          </w:tcPr>
          <w:p w:rsidR="00FD1F33" w:rsidRPr="00FD1F33" w:rsidRDefault="00FD1F33" w:rsidP="00FD1F33">
            <w:pPr>
              <w:suppressAutoHyphens w:val="0"/>
              <w:rPr>
                <w:rFonts w:ascii="Tahoma" w:hAnsi="Tahoma" w:cs="Tahoma"/>
                <w:b/>
                <w:bCs/>
                <w:sz w:val="22"/>
                <w:szCs w:val="22"/>
                <w:lang w:eastAsia="es-ES"/>
              </w:rPr>
            </w:pPr>
            <w:r w:rsidRPr="00FD1F33">
              <w:rPr>
                <w:rFonts w:ascii="Tahoma" w:hAnsi="Tahoma" w:cs="Tahoma"/>
                <w:b/>
                <w:bCs/>
                <w:sz w:val="22"/>
                <w:szCs w:val="22"/>
                <w:lang w:eastAsia="es-ES"/>
              </w:rPr>
              <w:t>Fondos propios</w:t>
            </w:r>
          </w:p>
        </w:tc>
        <w:tc>
          <w:tcPr>
            <w:tcW w:w="144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22"/>
                <w:szCs w:val="22"/>
                <w:lang w:eastAsia="es-ES"/>
              </w:rPr>
            </w:pPr>
            <w:r w:rsidRPr="00FD1F33">
              <w:rPr>
                <w:rFonts w:ascii="Tahoma" w:hAnsi="Tahoma" w:cs="Tahoma"/>
                <w:b/>
                <w:bCs/>
                <w:sz w:val="22"/>
                <w:szCs w:val="22"/>
                <w:lang w:eastAsia="es-ES"/>
              </w:rPr>
              <w:t xml:space="preserve">178.521.684 </w:t>
            </w:r>
          </w:p>
        </w:tc>
        <w:tc>
          <w:tcPr>
            <w:tcW w:w="1420" w:type="dxa"/>
            <w:tcBorders>
              <w:top w:val="nil"/>
              <w:left w:val="nil"/>
              <w:bottom w:val="nil"/>
              <w:right w:val="nil"/>
            </w:tcBorders>
            <w:shd w:val="clear" w:color="auto" w:fill="auto"/>
            <w:noWrap/>
            <w:vAlign w:val="bottom"/>
            <w:hideMark/>
          </w:tcPr>
          <w:p w:rsidR="00FD1F33" w:rsidRPr="00FD1F33" w:rsidRDefault="00827B23" w:rsidP="00FD1F33">
            <w:pPr>
              <w:suppressAutoHyphens w:val="0"/>
              <w:jc w:val="right"/>
              <w:rPr>
                <w:rFonts w:ascii="Tahoma" w:hAnsi="Tahoma" w:cs="Tahoma"/>
                <w:b/>
                <w:bCs/>
                <w:sz w:val="22"/>
                <w:szCs w:val="22"/>
                <w:lang w:eastAsia="es-ES"/>
              </w:rPr>
            </w:pPr>
            <w:r>
              <w:rPr>
                <w:rFonts w:ascii="Tahoma" w:hAnsi="Tahoma" w:cs="Tahoma"/>
                <w:b/>
                <w:bCs/>
                <w:sz w:val="22"/>
                <w:szCs w:val="22"/>
                <w:lang w:eastAsia="es-ES"/>
              </w:rPr>
              <w:t>178.6</w:t>
            </w:r>
            <w:r w:rsidR="00FD1F33" w:rsidRPr="00FD1F33">
              <w:rPr>
                <w:rFonts w:ascii="Tahoma" w:hAnsi="Tahoma" w:cs="Tahoma"/>
                <w:b/>
                <w:bCs/>
                <w:sz w:val="22"/>
                <w:szCs w:val="22"/>
                <w:lang w:eastAsia="es-ES"/>
              </w:rPr>
              <w:t xml:space="preserve">46.321 </w:t>
            </w:r>
          </w:p>
        </w:tc>
        <w:tc>
          <w:tcPr>
            <w:tcW w:w="1440" w:type="dxa"/>
            <w:tcBorders>
              <w:top w:val="nil"/>
              <w:left w:val="single" w:sz="8" w:space="0" w:color="auto"/>
              <w:bottom w:val="nil"/>
              <w:right w:val="single" w:sz="8" w:space="0" w:color="auto"/>
            </w:tcBorders>
            <w:shd w:val="clear" w:color="auto" w:fill="auto"/>
            <w:noWrap/>
            <w:vAlign w:val="bottom"/>
            <w:hideMark/>
          </w:tcPr>
          <w:p w:rsidR="00FD1F33" w:rsidRPr="00FD1F33" w:rsidRDefault="00D17E48" w:rsidP="00FD1F33">
            <w:pPr>
              <w:suppressAutoHyphens w:val="0"/>
              <w:jc w:val="right"/>
              <w:rPr>
                <w:rFonts w:ascii="Tahoma" w:hAnsi="Tahoma" w:cs="Tahoma"/>
                <w:b/>
                <w:bCs/>
                <w:sz w:val="22"/>
                <w:szCs w:val="22"/>
                <w:lang w:eastAsia="es-ES"/>
              </w:rPr>
            </w:pPr>
            <w:r>
              <w:rPr>
                <w:rFonts w:ascii="Tahoma" w:hAnsi="Tahoma" w:cs="Tahoma"/>
                <w:b/>
                <w:bCs/>
                <w:sz w:val="22"/>
                <w:szCs w:val="22"/>
                <w:lang w:eastAsia="es-ES"/>
              </w:rPr>
              <w:t>178.7</w:t>
            </w:r>
            <w:r w:rsidR="00FD1F33" w:rsidRPr="00FD1F33">
              <w:rPr>
                <w:rFonts w:ascii="Tahoma" w:hAnsi="Tahoma" w:cs="Tahoma"/>
                <w:b/>
                <w:bCs/>
                <w:sz w:val="22"/>
                <w:szCs w:val="22"/>
                <w:lang w:eastAsia="es-ES"/>
              </w:rPr>
              <w:t xml:space="preserve">76.599 </w:t>
            </w:r>
          </w:p>
        </w:tc>
      </w:tr>
      <w:tr w:rsidR="00FD1F33" w:rsidRPr="00FD1F33" w:rsidTr="00FD1F33">
        <w:trPr>
          <w:trHeight w:val="255"/>
          <w:jc w:val="center"/>
        </w:trPr>
        <w:tc>
          <w:tcPr>
            <w:tcW w:w="6220" w:type="dxa"/>
            <w:tcBorders>
              <w:top w:val="nil"/>
              <w:left w:val="single" w:sz="4" w:space="0" w:color="auto"/>
              <w:bottom w:val="nil"/>
              <w:right w:val="nil"/>
            </w:tcBorders>
            <w:shd w:val="clear" w:color="auto" w:fill="auto"/>
            <w:noWrap/>
            <w:vAlign w:val="bottom"/>
            <w:hideMark/>
          </w:tcPr>
          <w:p w:rsidR="00FD1F33" w:rsidRPr="00FD1F33" w:rsidRDefault="00FD1F33" w:rsidP="00FD1F33">
            <w:pPr>
              <w:suppressAutoHyphens w:val="0"/>
              <w:rPr>
                <w:rFonts w:ascii="Tahoma" w:hAnsi="Tahoma" w:cs="Tahoma"/>
                <w:sz w:val="22"/>
                <w:szCs w:val="22"/>
                <w:lang w:eastAsia="es-ES"/>
              </w:rPr>
            </w:pPr>
          </w:p>
        </w:tc>
        <w:tc>
          <w:tcPr>
            <w:tcW w:w="144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rPr>
                <w:rFonts w:ascii="Tahoma" w:hAnsi="Tahoma" w:cs="Tahoma"/>
                <w:sz w:val="22"/>
                <w:szCs w:val="22"/>
                <w:lang w:eastAsia="es-ES"/>
              </w:rPr>
            </w:pPr>
            <w:r w:rsidRPr="00FD1F33">
              <w:rPr>
                <w:rFonts w:ascii="Tahoma" w:hAnsi="Tahoma" w:cs="Tahoma"/>
                <w:sz w:val="22"/>
                <w:szCs w:val="22"/>
                <w:lang w:eastAsia="es-ES"/>
              </w:rPr>
              <w:t> </w:t>
            </w:r>
          </w:p>
        </w:tc>
        <w:tc>
          <w:tcPr>
            <w:tcW w:w="1420" w:type="dxa"/>
            <w:tcBorders>
              <w:top w:val="nil"/>
              <w:left w:val="nil"/>
              <w:bottom w:val="nil"/>
              <w:right w:val="nil"/>
            </w:tcBorders>
            <w:shd w:val="clear" w:color="auto" w:fill="auto"/>
            <w:noWrap/>
            <w:vAlign w:val="bottom"/>
            <w:hideMark/>
          </w:tcPr>
          <w:p w:rsidR="00FD1F33" w:rsidRPr="00FD1F33" w:rsidRDefault="00FD1F33" w:rsidP="00FD1F33">
            <w:pPr>
              <w:suppressAutoHyphens w:val="0"/>
              <w:rPr>
                <w:rFonts w:ascii="Tahoma" w:hAnsi="Tahoma" w:cs="Tahoma"/>
                <w:sz w:val="22"/>
                <w:szCs w:val="22"/>
                <w:lang w:eastAsia="es-ES"/>
              </w:rPr>
            </w:pPr>
            <w:r w:rsidRPr="00FD1F33">
              <w:rPr>
                <w:rFonts w:ascii="Tahoma" w:hAnsi="Tahoma" w:cs="Tahoma"/>
                <w:sz w:val="22"/>
                <w:szCs w:val="22"/>
                <w:lang w:eastAsia="es-ES"/>
              </w:rPr>
              <w:t> </w:t>
            </w:r>
          </w:p>
        </w:tc>
        <w:tc>
          <w:tcPr>
            <w:tcW w:w="144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rPr>
                <w:rFonts w:ascii="Tahoma" w:hAnsi="Tahoma" w:cs="Tahoma"/>
                <w:sz w:val="22"/>
                <w:szCs w:val="22"/>
                <w:lang w:eastAsia="es-ES"/>
              </w:rPr>
            </w:pPr>
            <w:r w:rsidRPr="00FD1F33">
              <w:rPr>
                <w:rFonts w:ascii="Tahoma" w:hAnsi="Tahoma" w:cs="Tahoma"/>
                <w:sz w:val="22"/>
                <w:szCs w:val="22"/>
                <w:lang w:eastAsia="es-ES"/>
              </w:rPr>
              <w:t> </w:t>
            </w:r>
          </w:p>
        </w:tc>
      </w:tr>
      <w:tr w:rsidR="00FD1F33" w:rsidRPr="00FD1F33" w:rsidTr="00FD1F33">
        <w:trPr>
          <w:trHeight w:val="255"/>
          <w:jc w:val="center"/>
        </w:trPr>
        <w:tc>
          <w:tcPr>
            <w:tcW w:w="6220" w:type="dxa"/>
            <w:tcBorders>
              <w:top w:val="nil"/>
              <w:left w:val="single" w:sz="4" w:space="0" w:color="auto"/>
              <w:bottom w:val="nil"/>
              <w:right w:val="nil"/>
            </w:tcBorders>
            <w:shd w:val="clear" w:color="auto" w:fill="auto"/>
            <w:noWrap/>
            <w:vAlign w:val="bottom"/>
            <w:hideMark/>
          </w:tcPr>
          <w:p w:rsidR="00FD1F33" w:rsidRPr="00FD1F33" w:rsidRDefault="00FD1F33" w:rsidP="00FD1F33">
            <w:pPr>
              <w:suppressAutoHyphens w:val="0"/>
              <w:rPr>
                <w:rFonts w:ascii="Tahoma" w:hAnsi="Tahoma" w:cs="Tahoma"/>
                <w:b/>
                <w:bCs/>
                <w:sz w:val="22"/>
                <w:szCs w:val="22"/>
                <w:lang w:eastAsia="es-ES"/>
              </w:rPr>
            </w:pPr>
            <w:r w:rsidRPr="00FD1F33">
              <w:rPr>
                <w:rFonts w:ascii="Tahoma" w:hAnsi="Tahoma" w:cs="Tahoma"/>
                <w:b/>
                <w:bCs/>
                <w:sz w:val="22"/>
                <w:szCs w:val="22"/>
                <w:lang w:eastAsia="es-ES"/>
              </w:rPr>
              <w:t xml:space="preserve">   Dotación fundacional</w:t>
            </w:r>
          </w:p>
        </w:tc>
        <w:tc>
          <w:tcPr>
            <w:tcW w:w="144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22"/>
                <w:szCs w:val="22"/>
                <w:lang w:eastAsia="es-ES"/>
              </w:rPr>
            </w:pPr>
            <w:r w:rsidRPr="00FD1F33">
              <w:rPr>
                <w:rFonts w:ascii="Tahoma" w:hAnsi="Tahoma" w:cs="Tahoma"/>
                <w:b/>
                <w:bCs/>
                <w:sz w:val="22"/>
                <w:szCs w:val="22"/>
                <w:lang w:eastAsia="es-ES"/>
              </w:rPr>
              <w:t xml:space="preserve">601.012 </w:t>
            </w:r>
          </w:p>
        </w:tc>
        <w:tc>
          <w:tcPr>
            <w:tcW w:w="1420" w:type="dxa"/>
            <w:tcBorders>
              <w:top w:val="nil"/>
              <w:left w:val="nil"/>
              <w:bottom w:val="nil"/>
              <w:right w:val="nil"/>
            </w:tcBorders>
            <w:shd w:val="clear" w:color="auto" w:fill="auto"/>
            <w:noWrap/>
            <w:vAlign w:val="bottom"/>
            <w:hideMark/>
          </w:tcPr>
          <w:p w:rsidR="00FD1F33" w:rsidRPr="00FD1F33" w:rsidRDefault="00FD1F33" w:rsidP="00FD1F33">
            <w:pPr>
              <w:suppressAutoHyphens w:val="0"/>
              <w:jc w:val="right"/>
              <w:rPr>
                <w:rFonts w:ascii="Tahoma" w:hAnsi="Tahoma" w:cs="Tahoma"/>
                <w:b/>
                <w:bCs/>
                <w:sz w:val="22"/>
                <w:szCs w:val="22"/>
                <w:lang w:eastAsia="es-ES"/>
              </w:rPr>
            </w:pPr>
            <w:r w:rsidRPr="00FD1F33">
              <w:rPr>
                <w:rFonts w:ascii="Tahoma" w:hAnsi="Tahoma" w:cs="Tahoma"/>
                <w:b/>
                <w:bCs/>
                <w:sz w:val="22"/>
                <w:szCs w:val="22"/>
                <w:lang w:eastAsia="es-ES"/>
              </w:rPr>
              <w:t xml:space="preserve">601.012 </w:t>
            </w:r>
          </w:p>
        </w:tc>
        <w:tc>
          <w:tcPr>
            <w:tcW w:w="144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22"/>
                <w:szCs w:val="22"/>
                <w:lang w:eastAsia="es-ES"/>
              </w:rPr>
            </w:pPr>
            <w:r w:rsidRPr="00FD1F33">
              <w:rPr>
                <w:rFonts w:ascii="Tahoma" w:hAnsi="Tahoma" w:cs="Tahoma"/>
                <w:b/>
                <w:bCs/>
                <w:sz w:val="22"/>
                <w:szCs w:val="22"/>
                <w:lang w:eastAsia="es-ES"/>
              </w:rPr>
              <w:t xml:space="preserve">601.012 </w:t>
            </w:r>
          </w:p>
        </w:tc>
      </w:tr>
      <w:tr w:rsidR="00FD1F33" w:rsidRPr="00FD1F33" w:rsidTr="00FD1F33">
        <w:trPr>
          <w:trHeight w:val="255"/>
          <w:jc w:val="center"/>
        </w:trPr>
        <w:tc>
          <w:tcPr>
            <w:tcW w:w="6220" w:type="dxa"/>
            <w:tcBorders>
              <w:top w:val="nil"/>
              <w:left w:val="single" w:sz="4" w:space="0" w:color="auto"/>
              <w:bottom w:val="nil"/>
              <w:right w:val="nil"/>
            </w:tcBorders>
            <w:shd w:val="clear" w:color="auto" w:fill="auto"/>
            <w:noWrap/>
            <w:hideMark/>
          </w:tcPr>
          <w:p w:rsidR="00FD1F33" w:rsidRPr="00FD1F33" w:rsidRDefault="00FD1F33" w:rsidP="00FD1F33">
            <w:pPr>
              <w:suppressAutoHyphens w:val="0"/>
              <w:jc w:val="both"/>
              <w:rPr>
                <w:rFonts w:ascii="Tahoma" w:hAnsi="Tahoma" w:cs="Tahoma"/>
                <w:color w:val="000000"/>
                <w:sz w:val="22"/>
                <w:szCs w:val="22"/>
                <w:lang w:eastAsia="es-ES"/>
              </w:rPr>
            </w:pPr>
            <w:r w:rsidRPr="00FD1F33">
              <w:rPr>
                <w:rFonts w:ascii="Tahoma" w:hAnsi="Tahoma" w:cs="Tahoma"/>
                <w:color w:val="000000"/>
                <w:sz w:val="22"/>
                <w:szCs w:val="22"/>
                <w:lang w:eastAsia="es-ES"/>
              </w:rPr>
              <w:t xml:space="preserve">      Dotación fundacional</w:t>
            </w:r>
          </w:p>
        </w:tc>
        <w:tc>
          <w:tcPr>
            <w:tcW w:w="144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601.012 </w:t>
            </w:r>
          </w:p>
        </w:tc>
        <w:tc>
          <w:tcPr>
            <w:tcW w:w="1420" w:type="dxa"/>
            <w:tcBorders>
              <w:top w:val="nil"/>
              <w:left w:val="nil"/>
              <w:bottom w:val="nil"/>
              <w:right w:val="nil"/>
            </w:tcBorders>
            <w:shd w:val="clear" w:color="auto" w:fill="auto"/>
            <w:noWrap/>
            <w:vAlign w:val="bottom"/>
            <w:hideMark/>
          </w:tcPr>
          <w:p w:rsidR="00FD1F33" w:rsidRPr="00FD1F33" w:rsidRDefault="00FD1F33" w:rsidP="00FD1F33">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601.012 </w:t>
            </w:r>
          </w:p>
        </w:tc>
        <w:tc>
          <w:tcPr>
            <w:tcW w:w="144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601.012 </w:t>
            </w:r>
          </w:p>
        </w:tc>
      </w:tr>
      <w:tr w:rsidR="00FD1F33" w:rsidRPr="00FD1F33" w:rsidTr="00FD1F33">
        <w:trPr>
          <w:trHeight w:val="255"/>
          <w:jc w:val="center"/>
        </w:trPr>
        <w:tc>
          <w:tcPr>
            <w:tcW w:w="6220" w:type="dxa"/>
            <w:tcBorders>
              <w:top w:val="nil"/>
              <w:left w:val="single" w:sz="4" w:space="0" w:color="auto"/>
              <w:bottom w:val="nil"/>
              <w:right w:val="nil"/>
            </w:tcBorders>
            <w:shd w:val="clear" w:color="auto" w:fill="auto"/>
            <w:noWrap/>
            <w:vAlign w:val="bottom"/>
            <w:hideMark/>
          </w:tcPr>
          <w:p w:rsidR="00FD1F33" w:rsidRPr="00FD1F33" w:rsidRDefault="00FD1F33" w:rsidP="00FD1F33">
            <w:pPr>
              <w:suppressAutoHyphens w:val="0"/>
              <w:rPr>
                <w:rFonts w:ascii="Tahoma" w:hAnsi="Tahoma" w:cs="Tahoma"/>
                <w:b/>
                <w:bCs/>
                <w:sz w:val="22"/>
                <w:szCs w:val="22"/>
                <w:lang w:eastAsia="es-ES"/>
              </w:rPr>
            </w:pPr>
            <w:r w:rsidRPr="00FD1F33">
              <w:rPr>
                <w:rFonts w:ascii="Tahoma" w:hAnsi="Tahoma" w:cs="Tahoma"/>
                <w:b/>
                <w:bCs/>
                <w:sz w:val="22"/>
                <w:szCs w:val="22"/>
                <w:lang w:eastAsia="es-ES"/>
              </w:rPr>
              <w:t xml:space="preserve">   Reservas</w:t>
            </w:r>
          </w:p>
        </w:tc>
        <w:tc>
          <w:tcPr>
            <w:tcW w:w="144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22"/>
                <w:szCs w:val="22"/>
                <w:lang w:eastAsia="es-ES"/>
              </w:rPr>
            </w:pPr>
            <w:r w:rsidRPr="00FD1F33">
              <w:rPr>
                <w:rFonts w:ascii="Tahoma" w:hAnsi="Tahoma" w:cs="Tahoma"/>
                <w:b/>
                <w:bCs/>
                <w:sz w:val="22"/>
                <w:szCs w:val="22"/>
                <w:lang w:eastAsia="es-ES"/>
              </w:rPr>
              <w:t xml:space="preserve">177.899.358 </w:t>
            </w:r>
          </w:p>
        </w:tc>
        <w:tc>
          <w:tcPr>
            <w:tcW w:w="1420" w:type="dxa"/>
            <w:tcBorders>
              <w:top w:val="nil"/>
              <w:left w:val="nil"/>
              <w:bottom w:val="nil"/>
              <w:right w:val="nil"/>
            </w:tcBorders>
            <w:shd w:val="clear" w:color="auto" w:fill="auto"/>
            <w:noWrap/>
            <w:vAlign w:val="bottom"/>
            <w:hideMark/>
          </w:tcPr>
          <w:p w:rsidR="00FD1F33" w:rsidRPr="00FD1F33" w:rsidRDefault="00FD1F33" w:rsidP="00FD1F33">
            <w:pPr>
              <w:suppressAutoHyphens w:val="0"/>
              <w:jc w:val="right"/>
              <w:rPr>
                <w:rFonts w:ascii="Tahoma" w:hAnsi="Tahoma" w:cs="Tahoma"/>
                <w:b/>
                <w:bCs/>
                <w:sz w:val="22"/>
                <w:szCs w:val="22"/>
                <w:lang w:eastAsia="es-ES"/>
              </w:rPr>
            </w:pPr>
            <w:r w:rsidRPr="00FD1F33">
              <w:rPr>
                <w:rFonts w:ascii="Tahoma" w:hAnsi="Tahoma" w:cs="Tahoma"/>
                <w:b/>
                <w:bCs/>
                <w:sz w:val="22"/>
                <w:szCs w:val="22"/>
                <w:lang w:eastAsia="es-ES"/>
              </w:rPr>
              <w:t xml:space="preserve">177.920.672 </w:t>
            </w:r>
          </w:p>
        </w:tc>
        <w:tc>
          <w:tcPr>
            <w:tcW w:w="1440" w:type="dxa"/>
            <w:tcBorders>
              <w:top w:val="nil"/>
              <w:left w:val="single" w:sz="8" w:space="0" w:color="auto"/>
              <w:bottom w:val="nil"/>
              <w:right w:val="single" w:sz="8" w:space="0" w:color="auto"/>
            </w:tcBorders>
            <w:shd w:val="clear" w:color="auto" w:fill="auto"/>
            <w:noWrap/>
            <w:vAlign w:val="bottom"/>
            <w:hideMark/>
          </w:tcPr>
          <w:p w:rsidR="00FD1F33" w:rsidRPr="00FD1F33" w:rsidRDefault="00D17E48" w:rsidP="00FD1F33">
            <w:pPr>
              <w:suppressAutoHyphens w:val="0"/>
              <w:jc w:val="right"/>
              <w:rPr>
                <w:rFonts w:ascii="Tahoma" w:hAnsi="Tahoma" w:cs="Tahoma"/>
                <w:b/>
                <w:bCs/>
                <w:sz w:val="22"/>
                <w:szCs w:val="22"/>
                <w:lang w:eastAsia="es-ES"/>
              </w:rPr>
            </w:pPr>
            <w:r>
              <w:rPr>
                <w:rFonts w:ascii="Tahoma" w:hAnsi="Tahoma" w:cs="Tahoma"/>
                <w:b/>
                <w:bCs/>
                <w:sz w:val="22"/>
                <w:szCs w:val="22"/>
                <w:lang w:eastAsia="es-ES"/>
              </w:rPr>
              <w:t>178.0</w:t>
            </w:r>
            <w:r w:rsidR="00FD1F33" w:rsidRPr="00FD1F33">
              <w:rPr>
                <w:rFonts w:ascii="Tahoma" w:hAnsi="Tahoma" w:cs="Tahoma"/>
                <w:b/>
                <w:bCs/>
                <w:sz w:val="22"/>
                <w:szCs w:val="22"/>
                <w:lang w:eastAsia="es-ES"/>
              </w:rPr>
              <w:t xml:space="preserve">45.309 </w:t>
            </w:r>
          </w:p>
        </w:tc>
      </w:tr>
      <w:tr w:rsidR="00FD1F33" w:rsidRPr="00FD1F33" w:rsidTr="00FD1F33">
        <w:trPr>
          <w:trHeight w:val="255"/>
          <w:jc w:val="center"/>
        </w:trPr>
        <w:tc>
          <w:tcPr>
            <w:tcW w:w="6220" w:type="dxa"/>
            <w:tcBorders>
              <w:top w:val="nil"/>
              <w:left w:val="single" w:sz="4" w:space="0" w:color="auto"/>
              <w:bottom w:val="nil"/>
              <w:right w:val="nil"/>
            </w:tcBorders>
            <w:shd w:val="clear" w:color="auto" w:fill="auto"/>
            <w:noWrap/>
            <w:hideMark/>
          </w:tcPr>
          <w:p w:rsidR="00FD1F33" w:rsidRPr="00FD1F33" w:rsidRDefault="00FD1F33" w:rsidP="00FD1F33">
            <w:pPr>
              <w:suppressAutoHyphens w:val="0"/>
              <w:jc w:val="both"/>
              <w:rPr>
                <w:rFonts w:ascii="Tahoma" w:hAnsi="Tahoma" w:cs="Tahoma"/>
                <w:color w:val="000000"/>
                <w:sz w:val="22"/>
                <w:szCs w:val="22"/>
                <w:lang w:eastAsia="es-ES"/>
              </w:rPr>
            </w:pPr>
            <w:r w:rsidRPr="00FD1F33">
              <w:rPr>
                <w:rFonts w:ascii="Tahoma" w:hAnsi="Tahoma" w:cs="Tahoma"/>
                <w:color w:val="000000"/>
                <w:sz w:val="22"/>
                <w:szCs w:val="22"/>
                <w:lang w:eastAsia="es-ES"/>
              </w:rPr>
              <w:t xml:space="preserve">      Otras reservas</w:t>
            </w:r>
          </w:p>
        </w:tc>
        <w:tc>
          <w:tcPr>
            <w:tcW w:w="144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177.899.358 </w:t>
            </w:r>
          </w:p>
        </w:tc>
        <w:tc>
          <w:tcPr>
            <w:tcW w:w="1420" w:type="dxa"/>
            <w:tcBorders>
              <w:top w:val="nil"/>
              <w:left w:val="nil"/>
              <w:bottom w:val="nil"/>
              <w:right w:val="nil"/>
            </w:tcBorders>
            <w:shd w:val="clear" w:color="auto" w:fill="auto"/>
            <w:noWrap/>
            <w:vAlign w:val="bottom"/>
            <w:hideMark/>
          </w:tcPr>
          <w:p w:rsidR="00FD1F33" w:rsidRPr="00FD1F33" w:rsidRDefault="00FD1F33" w:rsidP="00FD1F33">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177.920.672 </w:t>
            </w:r>
          </w:p>
        </w:tc>
        <w:tc>
          <w:tcPr>
            <w:tcW w:w="1440" w:type="dxa"/>
            <w:tcBorders>
              <w:top w:val="nil"/>
              <w:left w:val="single" w:sz="8" w:space="0" w:color="auto"/>
              <w:bottom w:val="nil"/>
              <w:right w:val="single" w:sz="8" w:space="0" w:color="auto"/>
            </w:tcBorders>
            <w:shd w:val="clear" w:color="auto" w:fill="auto"/>
            <w:noWrap/>
            <w:vAlign w:val="bottom"/>
            <w:hideMark/>
          </w:tcPr>
          <w:p w:rsidR="00FD1F33" w:rsidRPr="00FD1F33" w:rsidRDefault="00D17E48" w:rsidP="00FD1F33">
            <w:pPr>
              <w:suppressAutoHyphens w:val="0"/>
              <w:jc w:val="right"/>
              <w:rPr>
                <w:rFonts w:ascii="Tahoma" w:hAnsi="Tahoma" w:cs="Tahoma"/>
                <w:sz w:val="22"/>
                <w:szCs w:val="22"/>
                <w:lang w:eastAsia="es-ES"/>
              </w:rPr>
            </w:pPr>
            <w:r>
              <w:rPr>
                <w:rFonts w:ascii="Tahoma" w:hAnsi="Tahoma" w:cs="Tahoma"/>
                <w:sz w:val="22"/>
                <w:szCs w:val="22"/>
                <w:lang w:eastAsia="es-ES"/>
              </w:rPr>
              <w:t>178.0</w:t>
            </w:r>
            <w:r w:rsidR="00FD1F33" w:rsidRPr="00FD1F33">
              <w:rPr>
                <w:rFonts w:ascii="Tahoma" w:hAnsi="Tahoma" w:cs="Tahoma"/>
                <w:sz w:val="22"/>
                <w:szCs w:val="22"/>
                <w:lang w:eastAsia="es-ES"/>
              </w:rPr>
              <w:t xml:space="preserve">45.309 </w:t>
            </w:r>
          </w:p>
        </w:tc>
      </w:tr>
      <w:tr w:rsidR="00FD1F33" w:rsidRPr="00FD1F33" w:rsidTr="00FD1F33">
        <w:trPr>
          <w:trHeight w:val="255"/>
          <w:jc w:val="center"/>
        </w:trPr>
        <w:tc>
          <w:tcPr>
            <w:tcW w:w="6220" w:type="dxa"/>
            <w:tcBorders>
              <w:top w:val="nil"/>
              <w:left w:val="single" w:sz="4" w:space="0" w:color="auto"/>
              <w:bottom w:val="nil"/>
              <w:right w:val="nil"/>
            </w:tcBorders>
            <w:shd w:val="clear" w:color="auto" w:fill="auto"/>
            <w:noWrap/>
            <w:vAlign w:val="bottom"/>
            <w:hideMark/>
          </w:tcPr>
          <w:p w:rsidR="00FD1F33" w:rsidRPr="00FD1F33" w:rsidRDefault="00FD1F33" w:rsidP="00FD1F33">
            <w:pPr>
              <w:suppressAutoHyphens w:val="0"/>
              <w:rPr>
                <w:rFonts w:ascii="Tahoma" w:hAnsi="Tahoma" w:cs="Tahoma"/>
                <w:b/>
                <w:bCs/>
                <w:sz w:val="22"/>
                <w:szCs w:val="22"/>
                <w:lang w:eastAsia="es-ES"/>
              </w:rPr>
            </w:pPr>
            <w:r w:rsidRPr="00FD1F33">
              <w:rPr>
                <w:rFonts w:ascii="Tahoma" w:hAnsi="Tahoma" w:cs="Tahoma"/>
                <w:b/>
                <w:bCs/>
                <w:sz w:val="22"/>
                <w:szCs w:val="22"/>
                <w:lang w:eastAsia="es-ES"/>
              </w:rPr>
              <w:t xml:space="preserve">   Excedente del ejercicio</w:t>
            </w:r>
          </w:p>
        </w:tc>
        <w:tc>
          <w:tcPr>
            <w:tcW w:w="144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22"/>
                <w:szCs w:val="22"/>
                <w:lang w:eastAsia="es-ES"/>
              </w:rPr>
            </w:pPr>
            <w:r w:rsidRPr="00FD1F33">
              <w:rPr>
                <w:rFonts w:ascii="Tahoma" w:hAnsi="Tahoma" w:cs="Tahoma"/>
                <w:b/>
                <w:bCs/>
                <w:sz w:val="22"/>
                <w:szCs w:val="22"/>
                <w:lang w:eastAsia="es-ES"/>
              </w:rPr>
              <w:t xml:space="preserve">21.314 </w:t>
            </w:r>
          </w:p>
        </w:tc>
        <w:tc>
          <w:tcPr>
            <w:tcW w:w="1420" w:type="dxa"/>
            <w:tcBorders>
              <w:top w:val="nil"/>
              <w:left w:val="nil"/>
              <w:bottom w:val="nil"/>
              <w:right w:val="nil"/>
            </w:tcBorders>
            <w:shd w:val="clear" w:color="auto" w:fill="auto"/>
            <w:noWrap/>
            <w:vAlign w:val="bottom"/>
            <w:hideMark/>
          </w:tcPr>
          <w:p w:rsidR="00FD1F33" w:rsidRPr="00FD1F33" w:rsidRDefault="00827B23" w:rsidP="00FD1F33">
            <w:pPr>
              <w:suppressAutoHyphens w:val="0"/>
              <w:jc w:val="right"/>
              <w:rPr>
                <w:rFonts w:ascii="Tahoma" w:hAnsi="Tahoma" w:cs="Tahoma"/>
                <w:b/>
                <w:bCs/>
                <w:sz w:val="22"/>
                <w:szCs w:val="22"/>
                <w:lang w:eastAsia="es-ES"/>
              </w:rPr>
            </w:pPr>
            <w:r>
              <w:rPr>
                <w:rFonts w:ascii="Tahoma" w:hAnsi="Tahoma" w:cs="Tahoma"/>
                <w:b/>
                <w:bCs/>
                <w:sz w:val="22"/>
                <w:szCs w:val="22"/>
                <w:lang w:eastAsia="es-ES"/>
              </w:rPr>
              <w:t>1</w:t>
            </w:r>
            <w:r w:rsidR="00FD1F33" w:rsidRPr="00FD1F33">
              <w:rPr>
                <w:rFonts w:ascii="Tahoma" w:hAnsi="Tahoma" w:cs="Tahoma"/>
                <w:b/>
                <w:bCs/>
                <w:sz w:val="22"/>
                <w:szCs w:val="22"/>
                <w:lang w:eastAsia="es-ES"/>
              </w:rPr>
              <w:t xml:space="preserve">24.637 </w:t>
            </w:r>
          </w:p>
        </w:tc>
        <w:tc>
          <w:tcPr>
            <w:tcW w:w="144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22"/>
                <w:szCs w:val="22"/>
                <w:lang w:eastAsia="es-ES"/>
              </w:rPr>
            </w:pPr>
            <w:r w:rsidRPr="00FD1F33">
              <w:rPr>
                <w:rFonts w:ascii="Tahoma" w:hAnsi="Tahoma" w:cs="Tahoma"/>
                <w:b/>
                <w:bCs/>
                <w:sz w:val="22"/>
                <w:szCs w:val="22"/>
                <w:lang w:eastAsia="es-ES"/>
              </w:rPr>
              <w:t xml:space="preserve">130.278 </w:t>
            </w:r>
          </w:p>
        </w:tc>
      </w:tr>
      <w:tr w:rsidR="00FD1F33" w:rsidRPr="00FD1F33" w:rsidTr="00FD1F33">
        <w:trPr>
          <w:trHeight w:val="255"/>
          <w:jc w:val="center"/>
        </w:trPr>
        <w:tc>
          <w:tcPr>
            <w:tcW w:w="6220" w:type="dxa"/>
            <w:tcBorders>
              <w:top w:val="nil"/>
              <w:left w:val="single" w:sz="4" w:space="0" w:color="auto"/>
              <w:bottom w:val="nil"/>
              <w:right w:val="nil"/>
            </w:tcBorders>
            <w:shd w:val="clear" w:color="auto" w:fill="auto"/>
            <w:noWrap/>
            <w:vAlign w:val="bottom"/>
            <w:hideMark/>
          </w:tcPr>
          <w:p w:rsidR="00FD1F33" w:rsidRPr="00FD1F33" w:rsidRDefault="00FD1F33" w:rsidP="00FD1F33">
            <w:pPr>
              <w:suppressAutoHyphens w:val="0"/>
              <w:rPr>
                <w:rFonts w:ascii="Tahoma" w:hAnsi="Tahoma" w:cs="Tahoma"/>
                <w:sz w:val="22"/>
                <w:szCs w:val="22"/>
                <w:lang w:eastAsia="es-ES"/>
              </w:rPr>
            </w:pPr>
          </w:p>
        </w:tc>
        <w:tc>
          <w:tcPr>
            <w:tcW w:w="144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rPr>
                <w:rFonts w:ascii="Tahoma" w:hAnsi="Tahoma" w:cs="Tahoma"/>
                <w:sz w:val="22"/>
                <w:szCs w:val="22"/>
                <w:lang w:eastAsia="es-ES"/>
              </w:rPr>
            </w:pPr>
            <w:r w:rsidRPr="00FD1F33">
              <w:rPr>
                <w:rFonts w:ascii="Tahoma" w:hAnsi="Tahoma" w:cs="Tahoma"/>
                <w:sz w:val="22"/>
                <w:szCs w:val="22"/>
                <w:lang w:eastAsia="es-ES"/>
              </w:rPr>
              <w:t> </w:t>
            </w:r>
          </w:p>
        </w:tc>
        <w:tc>
          <w:tcPr>
            <w:tcW w:w="1420" w:type="dxa"/>
            <w:tcBorders>
              <w:top w:val="nil"/>
              <w:left w:val="nil"/>
              <w:bottom w:val="nil"/>
              <w:right w:val="nil"/>
            </w:tcBorders>
            <w:shd w:val="clear" w:color="auto" w:fill="auto"/>
            <w:noWrap/>
            <w:vAlign w:val="bottom"/>
            <w:hideMark/>
          </w:tcPr>
          <w:p w:rsidR="00FD1F33" w:rsidRPr="00FD1F33" w:rsidRDefault="00FD1F33" w:rsidP="00FD1F33">
            <w:pPr>
              <w:suppressAutoHyphens w:val="0"/>
              <w:rPr>
                <w:rFonts w:ascii="Tahoma" w:hAnsi="Tahoma" w:cs="Tahoma"/>
                <w:sz w:val="22"/>
                <w:szCs w:val="22"/>
                <w:lang w:eastAsia="es-ES"/>
              </w:rPr>
            </w:pPr>
            <w:r w:rsidRPr="00FD1F33">
              <w:rPr>
                <w:rFonts w:ascii="Tahoma" w:hAnsi="Tahoma" w:cs="Tahoma"/>
                <w:sz w:val="22"/>
                <w:szCs w:val="22"/>
                <w:lang w:eastAsia="es-ES"/>
              </w:rPr>
              <w:t> </w:t>
            </w:r>
          </w:p>
        </w:tc>
        <w:tc>
          <w:tcPr>
            <w:tcW w:w="144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rPr>
                <w:rFonts w:ascii="Tahoma" w:hAnsi="Tahoma" w:cs="Tahoma"/>
                <w:sz w:val="22"/>
                <w:szCs w:val="22"/>
                <w:lang w:eastAsia="es-ES"/>
              </w:rPr>
            </w:pPr>
            <w:r w:rsidRPr="00FD1F33">
              <w:rPr>
                <w:rFonts w:ascii="Tahoma" w:hAnsi="Tahoma" w:cs="Tahoma"/>
                <w:sz w:val="22"/>
                <w:szCs w:val="22"/>
                <w:lang w:eastAsia="es-ES"/>
              </w:rPr>
              <w:t> </w:t>
            </w:r>
          </w:p>
        </w:tc>
      </w:tr>
      <w:tr w:rsidR="00FD1F33" w:rsidRPr="00FD1F33" w:rsidTr="00FD1F33">
        <w:trPr>
          <w:trHeight w:val="255"/>
          <w:jc w:val="center"/>
        </w:trPr>
        <w:tc>
          <w:tcPr>
            <w:tcW w:w="6220" w:type="dxa"/>
            <w:tcBorders>
              <w:top w:val="nil"/>
              <w:left w:val="single" w:sz="4" w:space="0" w:color="auto"/>
              <w:bottom w:val="nil"/>
              <w:right w:val="nil"/>
            </w:tcBorders>
            <w:shd w:val="clear" w:color="auto" w:fill="auto"/>
            <w:noWrap/>
            <w:vAlign w:val="bottom"/>
            <w:hideMark/>
          </w:tcPr>
          <w:p w:rsidR="00FD1F33" w:rsidRPr="00FD1F33" w:rsidRDefault="00FD1F33" w:rsidP="00FD1F33">
            <w:pPr>
              <w:suppressAutoHyphens w:val="0"/>
              <w:rPr>
                <w:rFonts w:ascii="Tahoma" w:hAnsi="Tahoma" w:cs="Tahoma"/>
                <w:b/>
                <w:bCs/>
                <w:sz w:val="22"/>
                <w:szCs w:val="22"/>
                <w:lang w:eastAsia="es-ES"/>
              </w:rPr>
            </w:pPr>
            <w:r w:rsidRPr="00FD1F33">
              <w:rPr>
                <w:rFonts w:ascii="Tahoma" w:hAnsi="Tahoma" w:cs="Tahoma"/>
                <w:b/>
                <w:bCs/>
                <w:sz w:val="22"/>
                <w:szCs w:val="22"/>
                <w:lang w:eastAsia="es-ES"/>
              </w:rPr>
              <w:t>Subvenciones, donaciones y legados recibidos</w:t>
            </w:r>
          </w:p>
        </w:tc>
        <w:tc>
          <w:tcPr>
            <w:tcW w:w="144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22"/>
                <w:szCs w:val="22"/>
                <w:lang w:eastAsia="es-ES"/>
              </w:rPr>
            </w:pPr>
            <w:r w:rsidRPr="00FD1F33">
              <w:rPr>
                <w:rFonts w:ascii="Tahoma" w:hAnsi="Tahoma" w:cs="Tahoma"/>
                <w:b/>
                <w:bCs/>
                <w:sz w:val="22"/>
                <w:szCs w:val="22"/>
                <w:lang w:eastAsia="es-ES"/>
              </w:rPr>
              <w:t xml:space="preserve">116.868.148 </w:t>
            </w:r>
          </w:p>
        </w:tc>
        <w:tc>
          <w:tcPr>
            <w:tcW w:w="1420" w:type="dxa"/>
            <w:tcBorders>
              <w:top w:val="nil"/>
              <w:left w:val="nil"/>
              <w:bottom w:val="nil"/>
              <w:right w:val="nil"/>
            </w:tcBorders>
            <w:shd w:val="clear" w:color="auto" w:fill="auto"/>
            <w:noWrap/>
            <w:vAlign w:val="bottom"/>
            <w:hideMark/>
          </w:tcPr>
          <w:p w:rsidR="00FD1F33" w:rsidRPr="00FD1F33" w:rsidRDefault="00FD1F33" w:rsidP="00FD1F33">
            <w:pPr>
              <w:suppressAutoHyphens w:val="0"/>
              <w:jc w:val="right"/>
              <w:rPr>
                <w:rFonts w:ascii="Tahoma" w:hAnsi="Tahoma" w:cs="Tahoma"/>
                <w:b/>
                <w:bCs/>
                <w:sz w:val="22"/>
                <w:szCs w:val="22"/>
                <w:lang w:eastAsia="es-ES"/>
              </w:rPr>
            </w:pPr>
            <w:r w:rsidRPr="00FD1F33">
              <w:rPr>
                <w:rFonts w:ascii="Tahoma" w:hAnsi="Tahoma" w:cs="Tahoma"/>
                <w:b/>
                <w:bCs/>
                <w:sz w:val="22"/>
                <w:szCs w:val="22"/>
                <w:lang w:eastAsia="es-ES"/>
              </w:rPr>
              <w:t xml:space="preserve">117.069.561 </w:t>
            </w:r>
          </w:p>
        </w:tc>
        <w:tc>
          <w:tcPr>
            <w:tcW w:w="144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22"/>
                <w:szCs w:val="22"/>
                <w:lang w:eastAsia="es-ES"/>
              </w:rPr>
            </w:pPr>
            <w:r w:rsidRPr="00FD1F33">
              <w:rPr>
                <w:rFonts w:ascii="Tahoma" w:hAnsi="Tahoma" w:cs="Tahoma"/>
                <w:b/>
                <w:bCs/>
                <w:sz w:val="22"/>
                <w:szCs w:val="22"/>
                <w:lang w:eastAsia="es-ES"/>
              </w:rPr>
              <w:t xml:space="preserve">117.030.834 </w:t>
            </w:r>
          </w:p>
        </w:tc>
      </w:tr>
      <w:tr w:rsidR="00FD1F33" w:rsidRPr="00FD1F33" w:rsidTr="00FD1F33">
        <w:trPr>
          <w:trHeight w:val="255"/>
          <w:jc w:val="center"/>
        </w:trPr>
        <w:tc>
          <w:tcPr>
            <w:tcW w:w="6220" w:type="dxa"/>
            <w:tcBorders>
              <w:top w:val="nil"/>
              <w:left w:val="single" w:sz="4" w:space="0" w:color="auto"/>
              <w:bottom w:val="nil"/>
              <w:right w:val="nil"/>
            </w:tcBorders>
            <w:shd w:val="clear" w:color="auto" w:fill="auto"/>
            <w:noWrap/>
            <w:vAlign w:val="bottom"/>
            <w:hideMark/>
          </w:tcPr>
          <w:p w:rsidR="00FD1F33" w:rsidRPr="00FD1F33" w:rsidRDefault="00FD1F33" w:rsidP="00FD1F33">
            <w:pPr>
              <w:suppressAutoHyphens w:val="0"/>
              <w:rPr>
                <w:rFonts w:ascii="Tahoma" w:hAnsi="Tahoma" w:cs="Tahoma"/>
                <w:sz w:val="22"/>
                <w:szCs w:val="22"/>
                <w:lang w:eastAsia="es-ES"/>
              </w:rPr>
            </w:pPr>
          </w:p>
        </w:tc>
        <w:tc>
          <w:tcPr>
            <w:tcW w:w="144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rPr>
                <w:rFonts w:ascii="Tahoma" w:hAnsi="Tahoma" w:cs="Tahoma"/>
                <w:sz w:val="22"/>
                <w:szCs w:val="22"/>
                <w:lang w:eastAsia="es-ES"/>
              </w:rPr>
            </w:pPr>
            <w:r w:rsidRPr="00FD1F33">
              <w:rPr>
                <w:rFonts w:ascii="Tahoma" w:hAnsi="Tahoma" w:cs="Tahoma"/>
                <w:sz w:val="22"/>
                <w:szCs w:val="22"/>
                <w:lang w:eastAsia="es-ES"/>
              </w:rPr>
              <w:t> </w:t>
            </w:r>
          </w:p>
        </w:tc>
        <w:tc>
          <w:tcPr>
            <w:tcW w:w="1420" w:type="dxa"/>
            <w:tcBorders>
              <w:top w:val="nil"/>
              <w:left w:val="nil"/>
              <w:bottom w:val="nil"/>
              <w:right w:val="nil"/>
            </w:tcBorders>
            <w:shd w:val="clear" w:color="auto" w:fill="auto"/>
            <w:noWrap/>
            <w:vAlign w:val="bottom"/>
            <w:hideMark/>
          </w:tcPr>
          <w:p w:rsidR="00FD1F33" w:rsidRPr="00FD1F33" w:rsidRDefault="00FD1F33" w:rsidP="00FD1F33">
            <w:pPr>
              <w:suppressAutoHyphens w:val="0"/>
              <w:rPr>
                <w:rFonts w:ascii="Tahoma" w:hAnsi="Tahoma" w:cs="Tahoma"/>
                <w:sz w:val="22"/>
                <w:szCs w:val="22"/>
                <w:lang w:eastAsia="es-ES"/>
              </w:rPr>
            </w:pPr>
            <w:r w:rsidRPr="00FD1F33">
              <w:rPr>
                <w:rFonts w:ascii="Tahoma" w:hAnsi="Tahoma" w:cs="Tahoma"/>
                <w:sz w:val="22"/>
                <w:szCs w:val="22"/>
                <w:lang w:eastAsia="es-ES"/>
              </w:rPr>
              <w:t> </w:t>
            </w:r>
          </w:p>
        </w:tc>
        <w:tc>
          <w:tcPr>
            <w:tcW w:w="144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rPr>
                <w:rFonts w:ascii="Tahoma" w:hAnsi="Tahoma" w:cs="Tahoma"/>
                <w:sz w:val="22"/>
                <w:szCs w:val="22"/>
                <w:lang w:eastAsia="es-ES"/>
              </w:rPr>
            </w:pPr>
            <w:r w:rsidRPr="00FD1F33">
              <w:rPr>
                <w:rFonts w:ascii="Tahoma" w:hAnsi="Tahoma" w:cs="Tahoma"/>
                <w:sz w:val="22"/>
                <w:szCs w:val="22"/>
                <w:lang w:eastAsia="es-ES"/>
              </w:rPr>
              <w:t> </w:t>
            </w:r>
          </w:p>
        </w:tc>
      </w:tr>
      <w:tr w:rsidR="00FD1F33" w:rsidRPr="00FD1F33" w:rsidTr="00FD1F33">
        <w:trPr>
          <w:trHeight w:val="255"/>
          <w:jc w:val="center"/>
        </w:trPr>
        <w:tc>
          <w:tcPr>
            <w:tcW w:w="6220" w:type="dxa"/>
            <w:tcBorders>
              <w:top w:val="nil"/>
              <w:left w:val="single" w:sz="4" w:space="0" w:color="auto"/>
              <w:bottom w:val="nil"/>
              <w:right w:val="nil"/>
            </w:tcBorders>
            <w:shd w:val="clear" w:color="auto" w:fill="auto"/>
            <w:noWrap/>
            <w:vAlign w:val="bottom"/>
            <w:hideMark/>
          </w:tcPr>
          <w:p w:rsidR="00FD1F33" w:rsidRPr="00FD1F33" w:rsidRDefault="00FD1F33" w:rsidP="00FD1F33">
            <w:pPr>
              <w:suppressAutoHyphens w:val="0"/>
              <w:rPr>
                <w:rFonts w:ascii="Tahoma" w:hAnsi="Tahoma" w:cs="Tahoma"/>
                <w:b/>
                <w:bCs/>
                <w:sz w:val="22"/>
                <w:szCs w:val="22"/>
                <w:lang w:eastAsia="es-ES"/>
              </w:rPr>
            </w:pPr>
          </w:p>
        </w:tc>
        <w:tc>
          <w:tcPr>
            <w:tcW w:w="1440" w:type="dxa"/>
            <w:tcBorders>
              <w:top w:val="nil"/>
              <w:left w:val="single" w:sz="8" w:space="0" w:color="auto"/>
              <w:bottom w:val="single" w:sz="4" w:space="0" w:color="auto"/>
              <w:right w:val="single" w:sz="8" w:space="0" w:color="auto"/>
            </w:tcBorders>
            <w:shd w:val="clear" w:color="auto" w:fill="auto"/>
            <w:noWrap/>
            <w:vAlign w:val="bottom"/>
            <w:hideMark/>
          </w:tcPr>
          <w:p w:rsidR="00FD1F33" w:rsidRPr="00FD1F33" w:rsidRDefault="00FD1F33" w:rsidP="00FD1F33">
            <w:pPr>
              <w:suppressAutoHyphens w:val="0"/>
              <w:rPr>
                <w:rFonts w:ascii="Tahoma" w:hAnsi="Tahoma" w:cs="Tahoma"/>
                <w:sz w:val="22"/>
                <w:szCs w:val="22"/>
                <w:lang w:eastAsia="es-ES"/>
              </w:rPr>
            </w:pPr>
            <w:r w:rsidRPr="00FD1F33">
              <w:rPr>
                <w:rFonts w:ascii="Tahoma" w:hAnsi="Tahoma" w:cs="Tahoma"/>
                <w:sz w:val="22"/>
                <w:szCs w:val="22"/>
                <w:lang w:eastAsia="es-ES"/>
              </w:rPr>
              <w:t> </w:t>
            </w:r>
          </w:p>
        </w:tc>
        <w:tc>
          <w:tcPr>
            <w:tcW w:w="1420" w:type="dxa"/>
            <w:tcBorders>
              <w:top w:val="nil"/>
              <w:left w:val="nil"/>
              <w:bottom w:val="single" w:sz="4" w:space="0" w:color="auto"/>
              <w:right w:val="nil"/>
            </w:tcBorders>
            <w:shd w:val="clear" w:color="auto" w:fill="auto"/>
            <w:noWrap/>
            <w:vAlign w:val="bottom"/>
            <w:hideMark/>
          </w:tcPr>
          <w:p w:rsidR="00FD1F33" w:rsidRPr="00FD1F33" w:rsidRDefault="00FD1F33" w:rsidP="00FD1F33">
            <w:pPr>
              <w:suppressAutoHyphens w:val="0"/>
              <w:rPr>
                <w:rFonts w:ascii="Tahoma" w:hAnsi="Tahoma" w:cs="Tahoma"/>
                <w:sz w:val="22"/>
                <w:szCs w:val="22"/>
                <w:lang w:eastAsia="es-ES"/>
              </w:rPr>
            </w:pPr>
            <w:r w:rsidRPr="00FD1F33">
              <w:rPr>
                <w:rFonts w:ascii="Tahoma" w:hAnsi="Tahoma" w:cs="Tahoma"/>
                <w:sz w:val="22"/>
                <w:szCs w:val="22"/>
                <w:lang w:eastAsia="es-ES"/>
              </w:rPr>
              <w:t> </w:t>
            </w:r>
          </w:p>
        </w:tc>
        <w:tc>
          <w:tcPr>
            <w:tcW w:w="1440" w:type="dxa"/>
            <w:tcBorders>
              <w:top w:val="nil"/>
              <w:left w:val="single" w:sz="8" w:space="0" w:color="auto"/>
              <w:bottom w:val="single" w:sz="4" w:space="0" w:color="auto"/>
              <w:right w:val="single" w:sz="8" w:space="0" w:color="auto"/>
            </w:tcBorders>
            <w:shd w:val="clear" w:color="auto" w:fill="auto"/>
            <w:noWrap/>
            <w:vAlign w:val="bottom"/>
            <w:hideMark/>
          </w:tcPr>
          <w:p w:rsidR="00FD1F33" w:rsidRPr="00FD1F33" w:rsidRDefault="00FD1F33" w:rsidP="00FD1F33">
            <w:pPr>
              <w:suppressAutoHyphens w:val="0"/>
              <w:rPr>
                <w:rFonts w:ascii="Tahoma" w:hAnsi="Tahoma" w:cs="Tahoma"/>
                <w:sz w:val="22"/>
                <w:szCs w:val="22"/>
                <w:lang w:eastAsia="es-ES"/>
              </w:rPr>
            </w:pPr>
            <w:r w:rsidRPr="00FD1F33">
              <w:rPr>
                <w:rFonts w:ascii="Tahoma" w:hAnsi="Tahoma" w:cs="Tahoma"/>
                <w:sz w:val="22"/>
                <w:szCs w:val="22"/>
                <w:lang w:eastAsia="es-ES"/>
              </w:rPr>
              <w:t> </w:t>
            </w:r>
          </w:p>
        </w:tc>
      </w:tr>
      <w:tr w:rsidR="00FD1F33" w:rsidRPr="00FD1F33" w:rsidTr="00FD1F33">
        <w:trPr>
          <w:trHeight w:val="255"/>
          <w:jc w:val="center"/>
        </w:trPr>
        <w:tc>
          <w:tcPr>
            <w:tcW w:w="6220" w:type="dxa"/>
            <w:tcBorders>
              <w:top w:val="nil"/>
              <w:left w:val="single" w:sz="4" w:space="0" w:color="auto"/>
              <w:bottom w:val="nil"/>
              <w:right w:val="nil"/>
            </w:tcBorders>
            <w:shd w:val="clear" w:color="auto" w:fill="auto"/>
            <w:noWrap/>
            <w:vAlign w:val="center"/>
            <w:hideMark/>
          </w:tcPr>
          <w:p w:rsidR="00FD1F33" w:rsidRPr="00FD1F33" w:rsidRDefault="00FD1F33" w:rsidP="00FD1F33">
            <w:pPr>
              <w:suppressAutoHyphens w:val="0"/>
              <w:rPr>
                <w:rFonts w:ascii="Tahoma" w:hAnsi="Tahoma" w:cs="Tahoma"/>
                <w:b/>
                <w:bCs/>
                <w:sz w:val="22"/>
                <w:szCs w:val="22"/>
                <w:u w:val="single"/>
                <w:lang w:eastAsia="es-ES"/>
              </w:rPr>
            </w:pPr>
            <w:r w:rsidRPr="00FD1F33">
              <w:rPr>
                <w:rFonts w:ascii="Tahoma" w:hAnsi="Tahoma" w:cs="Tahoma"/>
                <w:b/>
                <w:bCs/>
                <w:sz w:val="22"/>
                <w:szCs w:val="22"/>
                <w:u w:val="single"/>
                <w:lang w:eastAsia="es-ES"/>
              </w:rPr>
              <w:t>PASIVO NO CORRIENTE</w:t>
            </w:r>
          </w:p>
        </w:tc>
        <w:tc>
          <w:tcPr>
            <w:tcW w:w="1440" w:type="dxa"/>
            <w:tcBorders>
              <w:top w:val="nil"/>
              <w:left w:val="single" w:sz="8" w:space="0" w:color="auto"/>
              <w:bottom w:val="single" w:sz="4" w:space="0" w:color="auto"/>
              <w:right w:val="single" w:sz="8" w:space="0" w:color="auto"/>
            </w:tcBorders>
            <w:shd w:val="clear" w:color="auto" w:fill="auto"/>
            <w:noWrap/>
            <w:vAlign w:val="center"/>
            <w:hideMark/>
          </w:tcPr>
          <w:p w:rsidR="00FD1F33" w:rsidRPr="00FD1F33" w:rsidRDefault="00FD1F33" w:rsidP="00FD1F33">
            <w:pPr>
              <w:suppressAutoHyphens w:val="0"/>
              <w:jc w:val="right"/>
              <w:rPr>
                <w:rFonts w:ascii="Tahoma" w:hAnsi="Tahoma" w:cs="Tahoma"/>
                <w:b/>
                <w:bCs/>
                <w:sz w:val="22"/>
                <w:szCs w:val="22"/>
                <w:lang w:eastAsia="es-ES"/>
              </w:rPr>
            </w:pPr>
            <w:r w:rsidRPr="00FD1F33">
              <w:rPr>
                <w:rFonts w:ascii="Tahoma" w:hAnsi="Tahoma" w:cs="Tahoma"/>
                <w:b/>
                <w:bCs/>
                <w:sz w:val="22"/>
                <w:szCs w:val="22"/>
                <w:lang w:eastAsia="es-ES"/>
              </w:rPr>
              <w:t xml:space="preserve">4.175.271 </w:t>
            </w:r>
          </w:p>
        </w:tc>
        <w:tc>
          <w:tcPr>
            <w:tcW w:w="1420" w:type="dxa"/>
            <w:tcBorders>
              <w:top w:val="nil"/>
              <w:left w:val="nil"/>
              <w:bottom w:val="single" w:sz="4" w:space="0" w:color="auto"/>
              <w:right w:val="nil"/>
            </w:tcBorders>
            <w:shd w:val="clear" w:color="auto" w:fill="auto"/>
            <w:noWrap/>
            <w:vAlign w:val="center"/>
            <w:hideMark/>
          </w:tcPr>
          <w:p w:rsidR="00FD1F33" w:rsidRPr="00FD1F33" w:rsidRDefault="00FD1F33" w:rsidP="00FD1F33">
            <w:pPr>
              <w:suppressAutoHyphens w:val="0"/>
              <w:jc w:val="right"/>
              <w:rPr>
                <w:rFonts w:ascii="Tahoma" w:hAnsi="Tahoma" w:cs="Tahoma"/>
                <w:b/>
                <w:bCs/>
                <w:sz w:val="22"/>
                <w:szCs w:val="22"/>
                <w:lang w:eastAsia="es-ES"/>
              </w:rPr>
            </w:pPr>
            <w:r w:rsidRPr="00FD1F33">
              <w:rPr>
                <w:rFonts w:ascii="Tahoma" w:hAnsi="Tahoma" w:cs="Tahoma"/>
                <w:b/>
                <w:bCs/>
                <w:sz w:val="22"/>
                <w:szCs w:val="22"/>
                <w:lang w:eastAsia="es-ES"/>
              </w:rPr>
              <w:t xml:space="preserve">4.173.000 </w:t>
            </w:r>
          </w:p>
        </w:tc>
        <w:tc>
          <w:tcPr>
            <w:tcW w:w="1440" w:type="dxa"/>
            <w:tcBorders>
              <w:top w:val="nil"/>
              <w:left w:val="single" w:sz="8" w:space="0" w:color="auto"/>
              <w:bottom w:val="single" w:sz="4" w:space="0" w:color="auto"/>
              <w:right w:val="single" w:sz="8" w:space="0" w:color="auto"/>
            </w:tcBorders>
            <w:shd w:val="clear" w:color="auto" w:fill="auto"/>
            <w:noWrap/>
            <w:vAlign w:val="center"/>
            <w:hideMark/>
          </w:tcPr>
          <w:p w:rsidR="00FD1F33" w:rsidRPr="00FD1F33" w:rsidRDefault="00FD1F33" w:rsidP="00FD1F33">
            <w:pPr>
              <w:suppressAutoHyphens w:val="0"/>
              <w:jc w:val="right"/>
              <w:rPr>
                <w:rFonts w:ascii="Tahoma" w:hAnsi="Tahoma" w:cs="Tahoma"/>
                <w:b/>
                <w:bCs/>
                <w:sz w:val="22"/>
                <w:szCs w:val="22"/>
                <w:lang w:eastAsia="es-ES"/>
              </w:rPr>
            </w:pPr>
            <w:r w:rsidRPr="00FD1F33">
              <w:rPr>
                <w:rFonts w:ascii="Tahoma" w:hAnsi="Tahoma" w:cs="Tahoma"/>
                <w:b/>
                <w:bCs/>
                <w:sz w:val="22"/>
                <w:szCs w:val="22"/>
                <w:lang w:eastAsia="es-ES"/>
              </w:rPr>
              <w:t xml:space="preserve">4.165.327 </w:t>
            </w:r>
          </w:p>
        </w:tc>
      </w:tr>
      <w:tr w:rsidR="00FD1F33" w:rsidRPr="00FD1F33" w:rsidTr="00FD1F33">
        <w:trPr>
          <w:trHeight w:val="255"/>
          <w:jc w:val="center"/>
        </w:trPr>
        <w:tc>
          <w:tcPr>
            <w:tcW w:w="6220" w:type="dxa"/>
            <w:tcBorders>
              <w:top w:val="nil"/>
              <w:left w:val="single" w:sz="4" w:space="0" w:color="auto"/>
              <w:bottom w:val="nil"/>
              <w:right w:val="nil"/>
            </w:tcBorders>
            <w:shd w:val="clear" w:color="auto" w:fill="auto"/>
            <w:noWrap/>
            <w:vAlign w:val="center"/>
            <w:hideMark/>
          </w:tcPr>
          <w:p w:rsidR="00FD1F33" w:rsidRPr="00FD1F33" w:rsidRDefault="00FD1F33" w:rsidP="00FD1F33">
            <w:pPr>
              <w:suppressAutoHyphens w:val="0"/>
              <w:rPr>
                <w:rFonts w:ascii="Tahoma" w:hAnsi="Tahoma" w:cs="Tahoma"/>
                <w:b/>
                <w:bCs/>
                <w:sz w:val="22"/>
                <w:szCs w:val="22"/>
                <w:lang w:eastAsia="es-ES"/>
              </w:rPr>
            </w:pPr>
          </w:p>
        </w:tc>
        <w:tc>
          <w:tcPr>
            <w:tcW w:w="1440" w:type="dxa"/>
            <w:tcBorders>
              <w:top w:val="nil"/>
              <w:left w:val="single" w:sz="8" w:space="0" w:color="auto"/>
              <w:bottom w:val="nil"/>
              <w:right w:val="single" w:sz="8" w:space="0" w:color="auto"/>
            </w:tcBorders>
            <w:shd w:val="clear" w:color="auto" w:fill="auto"/>
            <w:noWrap/>
            <w:vAlign w:val="center"/>
            <w:hideMark/>
          </w:tcPr>
          <w:p w:rsidR="00FD1F33" w:rsidRPr="00FD1F33" w:rsidRDefault="00FD1F33" w:rsidP="00FD1F33">
            <w:pPr>
              <w:suppressAutoHyphens w:val="0"/>
              <w:rPr>
                <w:rFonts w:ascii="Tahoma" w:hAnsi="Tahoma" w:cs="Tahoma"/>
                <w:b/>
                <w:bCs/>
                <w:sz w:val="22"/>
                <w:szCs w:val="22"/>
                <w:lang w:eastAsia="es-ES"/>
              </w:rPr>
            </w:pPr>
            <w:r w:rsidRPr="00FD1F33">
              <w:rPr>
                <w:rFonts w:ascii="Tahoma" w:hAnsi="Tahoma" w:cs="Tahoma"/>
                <w:b/>
                <w:bCs/>
                <w:sz w:val="22"/>
                <w:szCs w:val="22"/>
                <w:lang w:eastAsia="es-ES"/>
              </w:rPr>
              <w:t> </w:t>
            </w:r>
          </w:p>
        </w:tc>
        <w:tc>
          <w:tcPr>
            <w:tcW w:w="1420" w:type="dxa"/>
            <w:tcBorders>
              <w:top w:val="nil"/>
              <w:left w:val="nil"/>
              <w:bottom w:val="nil"/>
              <w:right w:val="nil"/>
            </w:tcBorders>
            <w:shd w:val="clear" w:color="auto" w:fill="auto"/>
            <w:noWrap/>
            <w:vAlign w:val="center"/>
            <w:hideMark/>
          </w:tcPr>
          <w:p w:rsidR="00FD1F33" w:rsidRPr="00FD1F33" w:rsidRDefault="00FD1F33" w:rsidP="00FD1F33">
            <w:pPr>
              <w:suppressAutoHyphens w:val="0"/>
              <w:rPr>
                <w:rFonts w:ascii="Tahoma" w:hAnsi="Tahoma" w:cs="Tahoma"/>
                <w:b/>
                <w:bCs/>
                <w:sz w:val="22"/>
                <w:szCs w:val="22"/>
                <w:lang w:eastAsia="es-ES"/>
              </w:rPr>
            </w:pPr>
            <w:r w:rsidRPr="00FD1F33">
              <w:rPr>
                <w:rFonts w:ascii="Tahoma" w:hAnsi="Tahoma" w:cs="Tahoma"/>
                <w:b/>
                <w:bCs/>
                <w:sz w:val="22"/>
                <w:szCs w:val="22"/>
                <w:lang w:eastAsia="es-ES"/>
              </w:rPr>
              <w:t> </w:t>
            </w:r>
          </w:p>
        </w:tc>
        <w:tc>
          <w:tcPr>
            <w:tcW w:w="1440" w:type="dxa"/>
            <w:tcBorders>
              <w:top w:val="nil"/>
              <w:left w:val="single" w:sz="8" w:space="0" w:color="auto"/>
              <w:bottom w:val="nil"/>
              <w:right w:val="single" w:sz="8" w:space="0" w:color="auto"/>
            </w:tcBorders>
            <w:shd w:val="clear" w:color="auto" w:fill="auto"/>
            <w:noWrap/>
            <w:vAlign w:val="center"/>
            <w:hideMark/>
          </w:tcPr>
          <w:p w:rsidR="00FD1F33" w:rsidRPr="00FD1F33" w:rsidRDefault="00FD1F33" w:rsidP="00FD1F33">
            <w:pPr>
              <w:suppressAutoHyphens w:val="0"/>
              <w:rPr>
                <w:rFonts w:ascii="Tahoma" w:hAnsi="Tahoma" w:cs="Tahoma"/>
                <w:b/>
                <w:bCs/>
                <w:sz w:val="22"/>
                <w:szCs w:val="22"/>
                <w:lang w:eastAsia="es-ES"/>
              </w:rPr>
            </w:pPr>
            <w:r w:rsidRPr="00FD1F33">
              <w:rPr>
                <w:rFonts w:ascii="Tahoma" w:hAnsi="Tahoma" w:cs="Tahoma"/>
                <w:b/>
                <w:bCs/>
                <w:sz w:val="22"/>
                <w:szCs w:val="22"/>
                <w:lang w:eastAsia="es-ES"/>
              </w:rPr>
              <w:t> </w:t>
            </w:r>
          </w:p>
        </w:tc>
      </w:tr>
      <w:tr w:rsidR="00FD1F33" w:rsidRPr="00FD1F33" w:rsidTr="00FD1F33">
        <w:trPr>
          <w:trHeight w:val="255"/>
          <w:jc w:val="center"/>
        </w:trPr>
        <w:tc>
          <w:tcPr>
            <w:tcW w:w="6220" w:type="dxa"/>
            <w:tcBorders>
              <w:top w:val="nil"/>
              <w:left w:val="single" w:sz="4" w:space="0" w:color="auto"/>
              <w:bottom w:val="nil"/>
              <w:right w:val="nil"/>
            </w:tcBorders>
            <w:shd w:val="clear" w:color="auto" w:fill="auto"/>
            <w:noWrap/>
            <w:vAlign w:val="bottom"/>
            <w:hideMark/>
          </w:tcPr>
          <w:p w:rsidR="00FD1F33" w:rsidRPr="00FD1F33" w:rsidRDefault="00FD1F33" w:rsidP="00FD1F33">
            <w:pPr>
              <w:suppressAutoHyphens w:val="0"/>
              <w:rPr>
                <w:rFonts w:ascii="Tahoma" w:hAnsi="Tahoma" w:cs="Tahoma"/>
                <w:b/>
                <w:bCs/>
                <w:sz w:val="22"/>
                <w:szCs w:val="22"/>
                <w:lang w:eastAsia="es-ES"/>
              </w:rPr>
            </w:pPr>
            <w:r w:rsidRPr="00FD1F33">
              <w:rPr>
                <w:rFonts w:ascii="Tahoma" w:hAnsi="Tahoma" w:cs="Tahoma"/>
                <w:b/>
                <w:bCs/>
                <w:sz w:val="22"/>
                <w:szCs w:val="22"/>
                <w:lang w:eastAsia="es-ES"/>
              </w:rPr>
              <w:t>Provisiones a largo plazo</w:t>
            </w:r>
          </w:p>
        </w:tc>
        <w:tc>
          <w:tcPr>
            <w:tcW w:w="144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22"/>
                <w:szCs w:val="22"/>
                <w:lang w:eastAsia="es-ES"/>
              </w:rPr>
            </w:pPr>
            <w:r w:rsidRPr="00FD1F33">
              <w:rPr>
                <w:rFonts w:ascii="Tahoma" w:hAnsi="Tahoma" w:cs="Tahoma"/>
                <w:b/>
                <w:bCs/>
                <w:sz w:val="22"/>
                <w:szCs w:val="22"/>
                <w:lang w:eastAsia="es-ES"/>
              </w:rPr>
              <w:t xml:space="preserve">176.801 </w:t>
            </w:r>
          </w:p>
        </w:tc>
        <w:tc>
          <w:tcPr>
            <w:tcW w:w="1420" w:type="dxa"/>
            <w:tcBorders>
              <w:top w:val="nil"/>
              <w:left w:val="nil"/>
              <w:bottom w:val="nil"/>
              <w:right w:val="nil"/>
            </w:tcBorders>
            <w:shd w:val="clear" w:color="auto" w:fill="auto"/>
            <w:noWrap/>
            <w:vAlign w:val="bottom"/>
            <w:hideMark/>
          </w:tcPr>
          <w:p w:rsidR="00FD1F33" w:rsidRPr="00FD1F33" w:rsidRDefault="00FD1F33" w:rsidP="00FD1F33">
            <w:pPr>
              <w:suppressAutoHyphens w:val="0"/>
              <w:jc w:val="right"/>
              <w:rPr>
                <w:rFonts w:ascii="Tahoma" w:hAnsi="Tahoma" w:cs="Tahoma"/>
                <w:b/>
                <w:bCs/>
                <w:sz w:val="22"/>
                <w:szCs w:val="22"/>
                <w:lang w:eastAsia="es-ES"/>
              </w:rPr>
            </w:pPr>
            <w:r w:rsidRPr="00FD1F33">
              <w:rPr>
                <w:rFonts w:ascii="Tahoma" w:hAnsi="Tahoma" w:cs="Tahoma"/>
                <w:b/>
                <w:bCs/>
                <w:sz w:val="22"/>
                <w:szCs w:val="22"/>
                <w:lang w:eastAsia="es-ES"/>
              </w:rPr>
              <w:t xml:space="preserve">176.801 </w:t>
            </w:r>
          </w:p>
        </w:tc>
        <w:tc>
          <w:tcPr>
            <w:tcW w:w="144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22"/>
                <w:szCs w:val="22"/>
                <w:lang w:eastAsia="es-ES"/>
              </w:rPr>
            </w:pPr>
            <w:r w:rsidRPr="00FD1F33">
              <w:rPr>
                <w:rFonts w:ascii="Tahoma" w:hAnsi="Tahoma" w:cs="Tahoma"/>
                <w:b/>
                <w:bCs/>
                <w:sz w:val="22"/>
                <w:szCs w:val="22"/>
                <w:lang w:eastAsia="es-ES"/>
              </w:rPr>
              <w:t xml:space="preserve">176.801 </w:t>
            </w:r>
          </w:p>
        </w:tc>
      </w:tr>
      <w:tr w:rsidR="00FD1F33" w:rsidRPr="00FD1F33" w:rsidTr="00FD1F33">
        <w:trPr>
          <w:trHeight w:val="255"/>
          <w:jc w:val="center"/>
        </w:trPr>
        <w:tc>
          <w:tcPr>
            <w:tcW w:w="6220" w:type="dxa"/>
            <w:tcBorders>
              <w:top w:val="nil"/>
              <w:left w:val="single" w:sz="4" w:space="0" w:color="auto"/>
              <w:bottom w:val="nil"/>
              <w:right w:val="nil"/>
            </w:tcBorders>
            <w:shd w:val="clear" w:color="auto" w:fill="auto"/>
            <w:noWrap/>
            <w:hideMark/>
          </w:tcPr>
          <w:p w:rsidR="00FD1F33" w:rsidRPr="00FD1F33" w:rsidRDefault="00FD1F33" w:rsidP="00FD1F33">
            <w:pPr>
              <w:suppressAutoHyphens w:val="0"/>
              <w:jc w:val="both"/>
              <w:rPr>
                <w:rFonts w:ascii="Tahoma" w:hAnsi="Tahoma" w:cs="Tahoma"/>
                <w:color w:val="000000"/>
                <w:sz w:val="22"/>
                <w:szCs w:val="22"/>
                <w:lang w:eastAsia="es-ES"/>
              </w:rPr>
            </w:pPr>
            <w:r w:rsidRPr="00FD1F33">
              <w:rPr>
                <w:rFonts w:ascii="Tahoma" w:hAnsi="Tahoma" w:cs="Tahoma"/>
                <w:color w:val="000000"/>
                <w:sz w:val="22"/>
                <w:szCs w:val="22"/>
                <w:lang w:eastAsia="es-ES"/>
              </w:rPr>
              <w:t>Otras provisiones</w:t>
            </w:r>
          </w:p>
        </w:tc>
        <w:tc>
          <w:tcPr>
            <w:tcW w:w="144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176.801 </w:t>
            </w:r>
          </w:p>
        </w:tc>
        <w:tc>
          <w:tcPr>
            <w:tcW w:w="1420" w:type="dxa"/>
            <w:tcBorders>
              <w:top w:val="nil"/>
              <w:left w:val="nil"/>
              <w:bottom w:val="nil"/>
              <w:right w:val="nil"/>
            </w:tcBorders>
            <w:shd w:val="clear" w:color="auto" w:fill="auto"/>
            <w:noWrap/>
            <w:vAlign w:val="bottom"/>
            <w:hideMark/>
          </w:tcPr>
          <w:p w:rsidR="00FD1F33" w:rsidRPr="00FD1F33" w:rsidRDefault="00FD1F33" w:rsidP="00FD1F33">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176.801 </w:t>
            </w:r>
          </w:p>
        </w:tc>
        <w:tc>
          <w:tcPr>
            <w:tcW w:w="144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176.801 </w:t>
            </w:r>
          </w:p>
        </w:tc>
      </w:tr>
      <w:tr w:rsidR="00FD1F33" w:rsidRPr="00FD1F33" w:rsidTr="00FD1F33">
        <w:trPr>
          <w:trHeight w:val="255"/>
          <w:jc w:val="center"/>
        </w:trPr>
        <w:tc>
          <w:tcPr>
            <w:tcW w:w="6220" w:type="dxa"/>
            <w:tcBorders>
              <w:top w:val="nil"/>
              <w:left w:val="single" w:sz="4" w:space="0" w:color="auto"/>
              <w:bottom w:val="nil"/>
              <w:right w:val="nil"/>
            </w:tcBorders>
            <w:shd w:val="clear" w:color="auto" w:fill="auto"/>
            <w:noWrap/>
            <w:hideMark/>
          </w:tcPr>
          <w:p w:rsidR="00FD1F33" w:rsidRPr="00FD1F33" w:rsidRDefault="00FD1F33" w:rsidP="00FD1F33">
            <w:pPr>
              <w:suppressAutoHyphens w:val="0"/>
              <w:jc w:val="both"/>
              <w:rPr>
                <w:rFonts w:ascii="Tahoma" w:hAnsi="Tahoma" w:cs="Tahoma"/>
                <w:color w:val="000000"/>
                <w:sz w:val="22"/>
                <w:szCs w:val="22"/>
                <w:lang w:eastAsia="es-ES"/>
              </w:rPr>
            </w:pPr>
          </w:p>
        </w:tc>
        <w:tc>
          <w:tcPr>
            <w:tcW w:w="144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rPr>
                <w:rFonts w:ascii="Tahoma" w:hAnsi="Tahoma" w:cs="Tahoma"/>
                <w:sz w:val="22"/>
                <w:szCs w:val="22"/>
                <w:lang w:eastAsia="es-ES"/>
              </w:rPr>
            </w:pPr>
            <w:r w:rsidRPr="00FD1F33">
              <w:rPr>
                <w:rFonts w:ascii="Tahoma" w:hAnsi="Tahoma" w:cs="Tahoma"/>
                <w:sz w:val="22"/>
                <w:szCs w:val="22"/>
                <w:lang w:eastAsia="es-ES"/>
              </w:rPr>
              <w:t> </w:t>
            </w:r>
          </w:p>
        </w:tc>
        <w:tc>
          <w:tcPr>
            <w:tcW w:w="1420" w:type="dxa"/>
            <w:tcBorders>
              <w:top w:val="nil"/>
              <w:left w:val="nil"/>
              <w:bottom w:val="nil"/>
              <w:right w:val="nil"/>
            </w:tcBorders>
            <w:shd w:val="clear" w:color="auto" w:fill="auto"/>
            <w:noWrap/>
            <w:vAlign w:val="bottom"/>
            <w:hideMark/>
          </w:tcPr>
          <w:p w:rsidR="00FD1F33" w:rsidRPr="00FD1F33" w:rsidRDefault="00FD1F33" w:rsidP="00FD1F33">
            <w:pPr>
              <w:suppressAutoHyphens w:val="0"/>
              <w:rPr>
                <w:rFonts w:ascii="Tahoma" w:hAnsi="Tahoma" w:cs="Tahoma"/>
                <w:sz w:val="22"/>
                <w:szCs w:val="22"/>
                <w:lang w:eastAsia="es-ES"/>
              </w:rPr>
            </w:pPr>
            <w:r w:rsidRPr="00FD1F33">
              <w:rPr>
                <w:rFonts w:ascii="Tahoma" w:hAnsi="Tahoma" w:cs="Tahoma"/>
                <w:sz w:val="22"/>
                <w:szCs w:val="22"/>
                <w:lang w:eastAsia="es-ES"/>
              </w:rPr>
              <w:t> </w:t>
            </w:r>
          </w:p>
        </w:tc>
        <w:tc>
          <w:tcPr>
            <w:tcW w:w="144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rPr>
                <w:rFonts w:ascii="Tahoma" w:hAnsi="Tahoma" w:cs="Tahoma"/>
                <w:sz w:val="22"/>
                <w:szCs w:val="22"/>
                <w:lang w:eastAsia="es-ES"/>
              </w:rPr>
            </w:pPr>
            <w:r w:rsidRPr="00FD1F33">
              <w:rPr>
                <w:rFonts w:ascii="Tahoma" w:hAnsi="Tahoma" w:cs="Tahoma"/>
                <w:sz w:val="22"/>
                <w:szCs w:val="22"/>
                <w:lang w:eastAsia="es-ES"/>
              </w:rPr>
              <w:t> </w:t>
            </w:r>
          </w:p>
        </w:tc>
      </w:tr>
      <w:tr w:rsidR="00FD1F33" w:rsidRPr="00FD1F33" w:rsidTr="00FD1F33">
        <w:trPr>
          <w:trHeight w:val="255"/>
          <w:jc w:val="center"/>
        </w:trPr>
        <w:tc>
          <w:tcPr>
            <w:tcW w:w="6220" w:type="dxa"/>
            <w:tcBorders>
              <w:top w:val="nil"/>
              <w:left w:val="single" w:sz="4" w:space="0" w:color="auto"/>
              <w:bottom w:val="nil"/>
              <w:right w:val="nil"/>
            </w:tcBorders>
            <w:shd w:val="clear" w:color="auto" w:fill="auto"/>
            <w:noWrap/>
            <w:vAlign w:val="bottom"/>
            <w:hideMark/>
          </w:tcPr>
          <w:p w:rsidR="00FD1F33" w:rsidRPr="00FD1F33" w:rsidRDefault="00FD1F33" w:rsidP="00FD1F33">
            <w:pPr>
              <w:suppressAutoHyphens w:val="0"/>
              <w:rPr>
                <w:rFonts w:ascii="Tahoma" w:hAnsi="Tahoma" w:cs="Tahoma"/>
                <w:b/>
                <w:bCs/>
                <w:sz w:val="22"/>
                <w:szCs w:val="22"/>
                <w:lang w:eastAsia="es-ES"/>
              </w:rPr>
            </w:pPr>
            <w:r w:rsidRPr="00FD1F33">
              <w:rPr>
                <w:rFonts w:ascii="Tahoma" w:hAnsi="Tahoma" w:cs="Tahoma"/>
                <w:b/>
                <w:bCs/>
                <w:sz w:val="22"/>
                <w:szCs w:val="22"/>
                <w:lang w:eastAsia="es-ES"/>
              </w:rPr>
              <w:t>Deudas a largo plazo</w:t>
            </w:r>
          </w:p>
        </w:tc>
        <w:tc>
          <w:tcPr>
            <w:tcW w:w="144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22"/>
                <w:szCs w:val="22"/>
                <w:lang w:eastAsia="es-ES"/>
              </w:rPr>
            </w:pPr>
            <w:r w:rsidRPr="00FD1F33">
              <w:rPr>
                <w:rFonts w:ascii="Tahoma" w:hAnsi="Tahoma" w:cs="Tahoma"/>
                <w:b/>
                <w:bCs/>
                <w:sz w:val="22"/>
                <w:szCs w:val="22"/>
                <w:lang w:eastAsia="es-ES"/>
              </w:rPr>
              <w:t xml:space="preserve">53.872 </w:t>
            </w:r>
          </w:p>
        </w:tc>
        <w:tc>
          <w:tcPr>
            <w:tcW w:w="1420" w:type="dxa"/>
            <w:tcBorders>
              <w:top w:val="nil"/>
              <w:left w:val="nil"/>
              <w:bottom w:val="nil"/>
              <w:right w:val="nil"/>
            </w:tcBorders>
            <w:shd w:val="clear" w:color="auto" w:fill="auto"/>
            <w:noWrap/>
            <w:vAlign w:val="bottom"/>
            <w:hideMark/>
          </w:tcPr>
          <w:p w:rsidR="00FD1F33" w:rsidRPr="00FD1F33" w:rsidRDefault="00FD1F33" w:rsidP="00FD1F33">
            <w:pPr>
              <w:suppressAutoHyphens w:val="0"/>
              <w:jc w:val="right"/>
              <w:rPr>
                <w:rFonts w:ascii="Tahoma" w:hAnsi="Tahoma" w:cs="Tahoma"/>
                <w:b/>
                <w:bCs/>
                <w:sz w:val="22"/>
                <w:szCs w:val="22"/>
                <w:lang w:eastAsia="es-ES"/>
              </w:rPr>
            </w:pPr>
            <w:r w:rsidRPr="00FD1F33">
              <w:rPr>
                <w:rFonts w:ascii="Tahoma" w:hAnsi="Tahoma" w:cs="Tahoma"/>
                <w:b/>
                <w:bCs/>
                <w:sz w:val="22"/>
                <w:szCs w:val="22"/>
                <w:lang w:eastAsia="es-ES"/>
              </w:rPr>
              <w:t xml:space="preserve">46.199 </w:t>
            </w:r>
          </w:p>
        </w:tc>
        <w:tc>
          <w:tcPr>
            <w:tcW w:w="144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22"/>
                <w:szCs w:val="22"/>
                <w:lang w:eastAsia="es-ES"/>
              </w:rPr>
            </w:pPr>
            <w:r w:rsidRPr="00FD1F33">
              <w:rPr>
                <w:rFonts w:ascii="Tahoma" w:hAnsi="Tahoma" w:cs="Tahoma"/>
                <w:b/>
                <w:bCs/>
                <w:sz w:val="22"/>
                <w:szCs w:val="22"/>
                <w:lang w:eastAsia="es-ES"/>
              </w:rPr>
              <w:t xml:space="preserve">38.526 </w:t>
            </w:r>
          </w:p>
        </w:tc>
      </w:tr>
      <w:tr w:rsidR="00FD1F33" w:rsidRPr="00FD1F33" w:rsidTr="00FD1F33">
        <w:trPr>
          <w:trHeight w:val="255"/>
          <w:jc w:val="center"/>
        </w:trPr>
        <w:tc>
          <w:tcPr>
            <w:tcW w:w="6220" w:type="dxa"/>
            <w:tcBorders>
              <w:top w:val="nil"/>
              <w:left w:val="single" w:sz="4" w:space="0" w:color="auto"/>
              <w:bottom w:val="nil"/>
              <w:right w:val="nil"/>
            </w:tcBorders>
            <w:shd w:val="clear" w:color="auto" w:fill="auto"/>
            <w:noWrap/>
            <w:hideMark/>
          </w:tcPr>
          <w:p w:rsidR="00FD1F33" w:rsidRPr="00FD1F33" w:rsidRDefault="00FD1F33" w:rsidP="00FD1F33">
            <w:pPr>
              <w:suppressAutoHyphens w:val="0"/>
              <w:jc w:val="both"/>
              <w:rPr>
                <w:rFonts w:ascii="Tahoma" w:hAnsi="Tahoma" w:cs="Tahoma"/>
                <w:color w:val="000000"/>
                <w:sz w:val="22"/>
                <w:szCs w:val="22"/>
                <w:lang w:eastAsia="es-ES"/>
              </w:rPr>
            </w:pPr>
            <w:r w:rsidRPr="00FD1F33">
              <w:rPr>
                <w:rFonts w:ascii="Tahoma" w:hAnsi="Tahoma" w:cs="Tahoma"/>
                <w:color w:val="000000"/>
                <w:sz w:val="22"/>
                <w:szCs w:val="22"/>
                <w:lang w:eastAsia="es-ES"/>
              </w:rPr>
              <w:t>Otros pasivos financieros</w:t>
            </w:r>
          </w:p>
        </w:tc>
        <w:tc>
          <w:tcPr>
            <w:tcW w:w="144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53.872 </w:t>
            </w:r>
          </w:p>
        </w:tc>
        <w:tc>
          <w:tcPr>
            <w:tcW w:w="1420" w:type="dxa"/>
            <w:tcBorders>
              <w:top w:val="nil"/>
              <w:left w:val="nil"/>
              <w:bottom w:val="nil"/>
              <w:right w:val="nil"/>
            </w:tcBorders>
            <w:shd w:val="clear" w:color="auto" w:fill="auto"/>
            <w:noWrap/>
            <w:vAlign w:val="bottom"/>
            <w:hideMark/>
          </w:tcPr>
          <w:p w:rsidR="00FD1F33" w:rsidRPr="00FD1F33" w:rsidRDefault="00FD1F33" w:rsidP="00FD1F33">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46.199 </w:t>
            </w:r>
          </w:p>
        </w:tc>
        <w:tc>
          <w:tcPr>
            <w:tcW w:w="144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38.526 </w:t>
            </w:r>
          </w:p>
        </w:tc>
      </w:tr>
      <w:tr w:rsidR="00FD1F33" w:rsidRPr="00FD1F33" w:rsidTr="00FD1F33">
        <w:trPr>
          <w:trHeight w:val="255"/>
          <w:jc w:val="center"/>
        </w:trPr>
        <w:tc>
          <w:tcPr>
            <w:tcW w:w="6220" w:type="dxa"/>
            <w:tcBorders>
              <w:top w:val="nil"/>
              <w:left w:val="single" w:sz="4" w:space="0" w:color="auto"/>
              <w:bottom w:val="nil"/>
              <w:right w:val="nil"/>
            </w:tcBorders>
            <w:shd w:val="clear" w:color="auto" w:fill="auto"/>
            <w:noWrap/>
            <w:hideMark/>
          </w:tcPr>
          <w:p w:rsidR="00FD1F33" w:rsidRPr="00FD1F33" w:rsidRDefault="00FD1F33" w:rsidP="00FD1F33">
            <w:pPr>
              <w:suppressAutoHyphens w:val="0"/>
              <w:jc w:val="both"/>
              <w:rPr>
                <w:rFonts w:ascii="Tahoma" w:hAnsi="Tahoma" w:cs="Tahoma"/>
                <w:color w:val="000000"/>
                <w:sz w:val="22"/>
                <w:szCs w:val="22"/>
                <w:lang w:eastAsia="es-ES"/>
              </w:rPr>
            </w:pPr>
          </w:p>
        </w:tc>
        <w:tc>
          <w:tcPr>
            <w:tcW w:w="144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rPr>
                <w:rFonts w:ascii="Tahoma" w:hAnsi="Tahoma" w:cs="Tahoma"/>
                <w:sz w:val="22"/>
                <w:szCs w:val="22"/>
                <w:lang w:eastAsia="es-ES"/>
              </w:rPr>
            </w:pPr>
            <w:r w:rsidRPr="00FD1F33">
              <w:rPr>
                <w:rFonts w:ascii="Tahoma" w:hAnsi="Tahoma" w:cs="Tahoma"/>
                <w:sz w:val="22"/>
                <w:szCs w:val="22"/>
                <w:lang w:eastAsia="es-ES"/>
              </w:rPr>
              <w:t> </w:t>
            </w:r>
          </w:p>
        </w:tc>
        <w:tc>
          <w:tcPr>
            <w:tcW w:w="1420" w:type="dxa"/>
            <w:tcBorders>
              <w:top w:val="nil"/>
              <w:left w:val="nil"/>
              <w:bottom w:val="nil"/>
              <w:right w:val="nil"/>
            </w:tcBorders>
            <w:shd w:val="clear" w:color="auto" w:fill="auto"/>
            <w:noWrap/>
            <w:vAlign w:val="bottom"/>
            <w:hideMark/>
          </w:tcPr>
          <w:p w:rsidR="00FD1F33" w:rsidRPr="00FD1F33" w:rsidRDefault="00FD1F33" w:rsidP="00FD1F33">
            <w:pPr>
              <w:suppressAutoHyphens w:val="0"/>
              <w:rPr>
                <w:rFonts w:ascii="Tahoma" w:hAnsi="Tahoma" w:cs="Tahoma"/>
                <w:sz w:val="22"/>
                <w:szCs w:val="22"/>
                <w:lang w:eastAsia="es-ES"/>
              </w:rPr>
            </w:pPr>
            <w:r w:rsidRPr="00FD1F33">
              <w:rPr>
                <w:rFonts w:ascii="Tahoma" w:hAnsi="Tahoma" w:cs="Tahoma"/>
                <w:sz w:val="22"/>
                <w:szCs w:val="22"/>
                <w:lang w:eastAsia="es-ES"/>
              </w:rPr>
              <w:t> </w:t>
            </w:r>
          </w:p>
        </w:tc>
        <w:tc>
          <w:tcPr>
            <w:tcW w:w="144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rPr>
                <w:rFonts w:ascii="Tahoma" w:hAnsi="Tahoma" w:cs="Tahoma"/>
                <w:sz w:val="22"/>
                <w:szCs w:val="22"/>
                <w:lang w:eastAsia="es-ES"/>
              </w:rPr>
            </w:pPr>
            <w:r w:rsidRPr="00FD1F33">
              <w:rPr>
                <w:rFonts w:ascii="Tahoma" w:hAnsi="Tahoma" w:cs="Tahoma"/>
                <w:sz w:val="22"/>
                <w:szCs w:val="22"/>
                <w:lang w:eastAsia="es-ES"/>
              </w:rPr>
              <w:t> </w:t>
            </w:r>
          </w:p>
        </w:tc>
      </w:tr>
      <w:tr w:rsidR="00FD1F33" w:rsidRPr="00FD1F33" w:rsidTr="00FD1F33">
        <w:trPr>
          <w:trHeight w:val="255"/>
          <w:jc w:val="center"/>
        </w:trPr>
        <w:tc>
          <w:tcPr>
            <w:tcW w:w="6220" w:type="dxa"/>
            <w:tcBorders>
              <w:top w:val="nil"/>
              <w:left w:val="single" w:sz="4" w:space="0" w:color="auto"/>
              <w:bottom w:val="nil"/>
              <w:right w:val="nil"/>
            </w:tcBorders>
            <w:shd w:val="clear" w:color="auto" w:fill="auto"/>
            <w:noWrap/>
            <w:vAlign w:val="bottom"/>
            <w:hideMark/>
          </w:tcPr>
          <w:p w:rsidR="00FD1F33" w:rsidRPr="00FD1F33" w:rsidRDefault="00FD1F33" w:rsidP="00FD1F33">
            <w:pPr>
              <w:suppressAutoHyphens w:val="0"/>
              <w:rPr>
                <w:rFonts w:ascii="Tahoma" w:hAnsi="Tahoma" w:cs="Tahoma"/>
                <w:b/>
                <w:bCs/>
                <w:sz w:val="22"/>
                <w:szCs w:val="22"/>
                <w:lang w:eastAsia="es-ES"/>
              </w:rPr>
            </w:pPr>
            <w:r w:rsidRPr="00FD1F33">
              <w:rPr>
                <w:rFonts w:ascii="Tahoma" w:hAnsi="Tahoma" w:cs="Tahoma"/>
                <w:b/>
                <w:bCs/>
                <w:sz w:val="22"/>
                <w:szCs w:val="22"/>
                <w:lang w:eastAsia="es-ES"/>
              </w:rPr>
              <w:t>Deudas con entidades del grupo y asociadas a largo plazo</w:t>
            </w:r>
          </w:p>
        </w:tc>
        <w:tc>
          <w:tcPr>
            <w:tcW w:w="144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22"/>
                <w:szCs w:val="22"/>
                <w:lang w:eastAsia="es-ES"/>
              </w:rPr>
            </w:pPr>
            <w:r w:rsidRPr="00FD1F33">
              <w:rPr>
                <w:rFonts w:ascii="Tahoma" w:hAnsi="Tahoma" w:cs="Tahoma"/>
                <w:b/>
                <w:bCs/>
                <w:sz w:val="22"/>
                <w:szCs w:val="22"/>
                <w:lang w:eastAsia="es-ES"/>
              </w:rPr>
              <w:t xml:space="preserve">3.944.598 </w:t>
            </w:r>
          </w:p>
        </w:tc>
        <w:tc>
          <w:tcPr>
            <w:tcW w:w="1420" w:type="dxa"/>
            <w:tcBorders>
              <w:top w:val="nil"/>
              <w:left w:val="nil"/>
              <w:bottom w:val="nil"/>
              <w:right w:val="nil"/>
            </w:tcBorders>
            <w:shd w:val="clear" w:color="auto" w:fill="auto"/>
            <w:noWrap/>
            <w:vAlign w:val="bottom"/>
            <w:hideMark/>
          </w:tcPr>
          <w:p w:rsidR="00FD1F33" w:rsidRPr="00FD1F33" w:rsidRDefault="00FD1F33" w:rsidP="00FD1F33">
            <w:pPr>
              <w:suppressAutoHyphens w:val="0"/>
              <w:jc w:val="right"/>
              <w:rPr>
                <w:rFonts w:ascii="Tahoma" w:hAnsi="Tahoma" w:cs="Tahoma"/>
                <w:b/>
                <w:bCs/>
                <w:sz w:val="22"/>
                <w:szCs w:val="22"/>
                <w:lang w:eastAsia="es-ES"/>
              </w:rPr>
            </w:pPr>
            <w:r w:rsidRPr="00FD1F33">
              <w:rPr>
                <w:rFonts w:ascii="Tahoma" w:hAnsi="Tahoma" w:cs="Tahoma"/>
                <w:b/>
                <w:bCs/>
                <w:sz w:val="22"/>
                <w:szCs w:val="22"/>
                <w:lang w:eastAsia="es-ES"/>
              </w:rPr>
              <w:t xml:space="preserve">3.950.000 </w:t>
            </w:r>
          </w:p>
        </w:tc>
        <w:tc>
          <w:tcPr>
            <w:tcW w:w="144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22"/>
                <w:szCs w:val="22"/>
                <w:lang w:eastAsia="es-ES"/>
              </w:rPr>
            </w:pPr>
            <w:r w:rsidRPr="00FD1F33">
              <w:rPr>
                <w:rFonts w:ascii="Tahoma" w:hAnsi="Tahoma" w:cs="Tahoma"/>
                <w:b/>
                <w:bCs/>
                <w:sz w:val="22"/>
                <w:szCs w:val="22"/>
                <w:lang w:eastAsia="es-ES"/>
              </w:rPr>
              <w:t xml:space="preserve">3.950.000 </w:t>
            </w:r>
          </w:p>
        </w:tc>
      </w:tr>
      <w:tr w:rsidR="00FD1F33" w:rsidRPr="00FD1F33" w:rsidTr="00FD1F33">
        <w:trPr>
          <w:trHeight w:val="255"/>
          <w:jc w:val="center"/>
        </w:trPr>
        <w:tc>
          <w:tcPr>
            <w:tcW w:w="6220" w:type="dxa"/>
            <w:tcBorders>
              <w:top w:val="nil"/>
              <w:left w:val="single" w:sz="4" w:space="0" w:color="auto"/>
              <w:bottom w:val="nil"/>
              <w:right w:val="nil"/>
            </w:tcBorders>
            <w:shd w:val="clear" w:color="auto" w:fill="auto"/>
            <w:noWrap/>
            <w:vAlign w:val="bottom"/>
            <w:hideMark/>
          </w:tcPr>
          <w:p w:rsidR="00FD1F33" w:rsidRPr="00FD1F33" w:rsidRDefault="00FD1F33" w:rsidP="00FD1F33">
            <w:pPr>
              <w:suppressAutoHyphens w:val="0"/>
              <w:rPr>
                <w:rFonts w:ascii="Tahoma" w:hAnsi="Tahoma" w:cs="Tahoma"/>
                <w:b/>
                <w:bCs/>
                <w:sz w:val="22"/>
                <w:szCs w:val="22"/>
                <w:lang w:eastAsia="es-ES"/>
              </w:rPr>
            </w:pPr>
          </w:p>
        </w:tc>
        <w:tc>
          <w:tcPr>
            <w:tcW w:w="1440" w:type="dxa"/>
            <w:tcBorders>
              <w:top w:val="nil"/>
              <w:left w:val="single" w:sz="8" w:space="0" w:color="auto"/>
              <w:bottom w:val="single" w:sz="4" w:space="0" w:color="auto"/>
              <w:right w:val="single" w:sz="8" w:space="0" w:color="auto"/>
            </w:tcBorders>
            <w:shd w:val="clear" w:color="auto" w:fill="auto"/>
            <w:noWrap/>
            <w:vAlign w:val="bottom"/>
            <w:hideMark/>
          </w:tcPr>
          <w:p w:rsidR="00FD1F33" w:rsidRPr="00FD1F33" w:rsidRDefault="00FD1F33" w:rsidP="00FD1F33">
            <w:pPr>
              <w:suppressAutoHyphens w:val="0"/>
              <w:rPr>
                <w:rFonts w:ascii="Tahoma" w:hAnsi="Tahoma" w:cs="Tahoma"/>
                <w:sz w:val="22"/>
                <w:szCs w:val="22"/>
                <w:lang w:eastAsia="es-ES"/>
              </w:rPr>
            </w:pPr>
            <w:r w:rsidRPr="00FD1F33">
              <w:rPr>
                <w:rFonts w:ascii="Tahoma" w:hAnsi="Tahoma" w:cs="Tahoma"/>
                <w:sz w:val="22"/>
                <w:szCs w:val="22"/>
                <w:lang w:eastAsia="es-ES"/>
              </w:rPr>
              <w:t> </w:t>
            </w:r>
          </w:p>
        </w:tc>
        <w:tc>
          <w:tcPr>
            <w:tcW w:w="1420" w:type="dxa"/>
            <w:tcBorders>
              <w:top w:val="nil"/>
              <w:left w:val="nil"/>
              <w:bottom w:val="single" w:sz="4" w:space="0" w:color="auto"/>
              <w:right w:val="nil"/>
            </w:tcBorders>
            <w:shd w:val="clear" w:color="auto" w:fill="auto"/>
            <w:noWrap/>
            <w:vAlign w:val="bottom"/>
            <w:hideMark/>
          </w:tcPr>
          <w:p w:rsidR="00FD1F33" w:rsidRPr="00FD1F33" w:rsidRDefault="00FD1F33" w:rsidP="00FD1F33">
            <w:pPr>
              <w:suppressAutoHyphens w:val="0"/>
              <w:rPr>
                <w:rFonts w:ascii="Tahoma" w:hAnsi="Tahoma" w:cs="Tahoma"/>
                <w:sz w:val="22"/>
                <w:szCs w:val="22"/>
                <w:lang w:eastAsia="es-ES"/>
              </w:rPr>
            </w:pPr>
            <w:r w:rsidRPr="00FD1F33">
              <w:rPr>
                <w:rFonts w:ascii="Tahoma" w:hAnsi="Tahoma" w:cs="Tahoma"/>
                <w:sz w:val="22"/>
                <w:szCs w:val="22"/>
                <w:lang w:eastAsia="es-ES"/>
              </w:rPr>
              <w:t> </w:t>
            </w:r>
          </w:p>
        </w:tc>
        <w:tc>
          <w:tcPr>
            <w:tcW w:w="1440" w:type="dxa"/>
            <w:tcBorders>
              <w:top w:val="nil"/>
              <w:left w:val="single" w:sz="8" w:space="0" w:color="auto"/>
              <w:bottom w:val="single" w:sz="4" w:space="0" w:color="auto"/>
              <w:right w:val="single" w:sz="8" w:space="0" w:color="auto"/>
            </w:tcBorders>
            <w:shd w:val="clear" w:color="auto" w:fill="auto"/>
            <w:noWrap/>
            <w:vAlign w:val="bottom"/>
            <w:hideMark/>
          </w:tcPr>
          <w:p w:rsidR="00FD1F33" w:rsidRPr="00FD1F33" w:rsidRDefault="00FD1F33" w:rsidP="00FD1F33">
            <w:pPr>
              <w:suppressAutoHyphens w:val="0"/>
              <w:rPr>
                <w:rFonts w:ascii="Tahoma" w:hAnsi="Tahoma" w:cs="Tahoma"/>
                <w:sz w:val="22"/>
                <w:szCs w:val="22"/>
                <w:lang w:eastAsia="es-ES"/>
              </w:rPr>
            </w:pPr>
            <w:r w:rsidRPr="00FD1F33">
              <w:rPr>
                <w:rFonts w:ascii="Tahoma" w:hAnsi="Tahoma" w:cs="Tahoma"/>
                <w:sz w:val="22"/>
                <w:szCs w:val="22"/>
                <w:lang w:eastAsia="es-ES"/>
              </w:rPr>
              <w:t> </w:t>
            </w:r>
          </w:p>
        </w:tc>
      </w:tr>
      <w:tr w:rsidR="00FD1F33" w:rsidRPr="00FD1F33" w:rsidTr="00FD1F33">
        <w:trPr>
          <w:trHeight w:val="255"/>
          <w:jc w:val="center"/>
        </w:trPr>
        <w:tc>
          <w:tcPr>
            <w:tcW w:w="6220" w:type="dxa"/>
            <w:tcBorders>
              <w:top w:val="nil"/>
              <w:left w:val="single" w:sz="4" w:space="0" w:color="auto"/>
              <w:bottom w:val="nil"/>
              <w:right w:val="nil"/>
            </w:tcBorders>
            <w:shd w:val="clear" w:color="auto" w:fill="auto"/>
            <w:noWrap/>
            <w:vAlign w:val="center"/>
            <w:hideMark/>
          </w:tcPr>
          <w:p w:rsidR="00FD1F33" w:rsidRPr="00FD1F33" w:rsidRDefault="00FD1F33" w:rsidP="00FD1F33">
            <w:pPr>
              <w:suppressAutoHyphens w:val="0"/>
              <w:rPr>
                <w:rFonts w:ascii="Tahoma" w:hAnsi="Tahoma" w:cs="Tahoma"/>
                <w:b/>
                <w:bCs/>
                <w:sz w:val="22"/>
                <w:szCs w:val="22"/>
                <w:u w:val="single"/>
                <w:lang w:eastAsia="es-ES"/>
              </w:rPr>
            </w:pPr>
            <w:r w:rsidRPr="00FD1F33">
              <w:rPr>
                <w:rFonts w:ascii="Tahoma" w:hAnsi="Tahoma" w:cs="Tahoma"/>
                <w:b/>
                <w:bCs/>
                <w:sz w:val="22"/>
                <w:szCs w:val="22"/>
                <w:u w:val="single"/>
                <w:lang w:eastAsia="es-ES"/>
              </w:rPr>
              <w:t>PASIVO CORRIENTE</w:t>
            </w:r>
          </w:p>
        </w:tc>
        <w:tc>
          <w:tcPr>
            <w:tcW w:w="1440" w:type="dxa"/>
            <w:tcBorders>
              <w:top w:val="nil"/>
              <w:left w:val="single" w:sz="8" w:space="0" w:color="auto"/>
              <w:bottom w:val="single" w:sz="4" w:space="0" w:color="auto"/>
              <w:right w:val="single" w:sz="8" w:space="0" w:color="auto"/>
            </w:tcBorders>
            <w:shd w:val="clear" w:color="auto" w:fill="auto"/>
            <w:noWrap/>
            <w:vAlign w:val="center"/>
            <w:hideMark/>
          </w:tcPr>
          <w:p w:rsidR="00FD1F33" w:rsidRPr="00FD1F33" w:rsidRDefault="00FD1F33" w:rsidP="00FD1F33">
            <w:pPr>
              <w:suppressAutoHyphens w:val="0"/>
              <w:jc w:val="right"/>
              <w:rPr>
                <w:rFonts w:ascii="Tahoma" w:hAnsi="Tahoma" w:cs="Tahoma"/>
                <w:b/>
                <w:bCs/>
                <w:sz w:val="22"/>
                <w:szCs w:val="22"/>
                <w:lang w:eastAsia="es-ES"/>
              </w:rPr>
            </w:pPr>
            <w:r w:rsidRPr="00FD1F33">
              <w:rPr>
                <w:rFonts w:ascii="Tahoma" w:hAnsi="Tahoma" w:cs="Tahoma"/>
                <w:b/>
                <w:bCs/>
                <w:sz w:val="22"/>
                <w:szCs w:val="22"/>
                <w:lang w:eastAsia="es-ES"/>
              </w:rPr>
              <w:t xml:space="preserve">62.106.201 </w:t>
            </w:r>
          </w:p>
        </w:tc>
        <w:tc>
          <w:tcPr>
            <w:tcW w:w="1420" w:type="dxa"/>
            <w:tcBorders>
              <w:top w:val="nil"/>
              <w:left w:val="nil"/>
              <w:bottom w:val="single" w:sz="4" w:space="0" w:color="auto"/>
              <w:right w:val="single" w:sz="8" w:space="0" w:color="auto"/>
            </w:tcBorders>
            <w:shd w:val="clear" w:color="auto" w:fill="auto"/>
            <w:noWrap/>
            <w:vAlign w:val="center"/>
            <w:hideMark/>
          </w:tcPr>
          <w:p w:rsidR="00FD1F33" w:rsidRPr="00FD1F33" w:rsidRDefault="00DB3963" w:rsidP="00FD1F33">
            <w:pPr>
              <w:suppressAutoHyphens w:val="0"/>
              <w:jc w:val="right"/>
              <w:rPr>
                <w:rFonts w:ascii="Tahoma" w:hAnsi="Tahoma" w:cs="Tahoma"/>
                <w:b/>
                <w:bCs/>
                <w:sz w:val="22"/>
                <w:szCs w:val="22"/>
                <w:lang w:eastAsia="es-ES"/>
              </w:rPr>
            </w:pPr>
            <w:r>
              <w:rPr>
                <w:rFonts w:ascii="Tahoma" w:hAnsi="Tahoma" w:cs="Tahoma"/>
                <w:b/>
                <w:bCs/>
                <w:sz w:val="22"/>
                <w:szCs w:val="22"/>
                <w:lang w:eastAsia="es-ES"/>
              </w:rPr>
              <w:t>72</w:t>
            </w:r>
            <w:r w:rsidR="00827B23">
              <w:rPr>
                <w:rFonts w:ascii="Tahoma" w:hAnsi="Tahoma" w:cs="Tahoma"/>
                <w:b/>
                <w:bCs/>
                <w:sz w:val="22"/>
                <w:szCs w:val="22"/>
                <w:lang w:eastAsia="es-ES"/>
              </w:rPr>
              <w:t>.0</w:t>
            </w:r>
            <w:r w:rsidR="00FD1F33" w:rsidRPr="00FD1F33">
              <w:rPr>
                <w:rFonts w:ascii="Tahoma" w:hAnsi="Tahoma" w:cs="Tahoma"/>
                <w:b/>
                <w:bCs/>
                <w:sz w:val="22"/>
                <w:szCs w:val="22"/>
                <w:lang w:eastAsia="es-ES"/>
              </w:rPr>
              <w:t xml:space="preserve">98.555 </w:t>
            </w:r>
          </w:p>
        </w:tc>
        <w:tc>
          <w:tcPr>
            <w:tcW w:w="1440" w:type="dxa"/>
            <w:tcBorders>
              <w:top w:val="nil"/>
              <w:left w:val="nil"/>
              <w:bottom w:val="single" w:sz="4" w:space="0" w:color="auto"/>
              <w:right w:val="single" w:sz="8" w:space="0" w:color="auto"/>
            </w:tcBorders>
            <w:shd w:val="clear" w:color="auto" w:fill="auto"/>
            <w:noWrap/>
            <w:vAlign w:val="center"/>
            <w:hideMark/>
          </w:tcPr>
          <w:p w:rsidR="00FD1F33" w:rsidRPr="00FD1F33" w:rsidRDefault="00DB3963" w:rsidP="00FD1F33">
            <w:pPr>
              <w:suppressAutoHyphens w:val="0"/>
              <w:jc w:val="right"/>
              <w:rPr>
                <w:rFonts w:ascii="Tahoma" w:hAnsi="Tahoma" w:cs="Tahoma"/>
                <w:b/>
                <w:bCs/>
                <w:sz w:val="22"/>
                <w:szCs w:val="22"/>
                <w:lang w:eastAsia="es-ES"/>
              </w:rPr>
            </w:pPr>
            <w:r>
              <w:rPr>
                <w:rFonts w:ascii="Tahoma" w:hAnsi="Tahoma" w:cs="Tahoma"/>
                <w:b/>
                <w:bCs/>
                <w:sz w:val="22"/>
                <w:szCs w:val="22"/>
                <w:lang w:eastAsia="es-ES"/>
              </w:rPr>
              <w:t>83</w:t>
            </w:r>
            <w:r w:rsidR="00D17E48">
              <w:rPr>
                <w:rFonts w:ascii="Tahoma" w:hAnsi="Tahoma" w:cs="Tahoma"/>
                <w:b/>
                <w:bCs/>
                <w:sz w:val="22"/>
                <w:szCs w:val="22"/>
                <w:lang w:eastAsia="es-ES"/>
              </w:rPr>
              <w:t>.4</w:t>
            </w:r>
            <w:r w:rsidR="00FD1F33" w:rsidRPr="00FD1F33">
              <w:rPr>
                <w:rFonts w:ascii="Tahoma" w:hAnsi="Tahoma" w:cs="Tahoma"/>
                <w:b/>
                <w:bCs/>
                <w:sz w:val="22"/>
                <w:szCs w:val="22"/>
                <w:lang w:eastAsia="es-ES"/>
              </w:rPr>
              <w:t xml:space="preserve">67.699 </w:t>
            </w:r>
          </w:p>
        </w:tc>
      </w:tr>
      <w:tr w:rsidR="00FD1F33" w:rsidRPr="00FD1F33" w:rsidTr="00FD1F33">
        <w:trPr>
          <w:trHeight w:val="255"/>
          <w:jc w:val="center"/>
        </w:trPr>
        <w:tc>
          <w:tcPr>
            <w:tcW w:w="6220" w:type="dxa"/>
            <w:tcBorders>
              <w:top w:val="nil"/>
              <w:left w:val="single" w:sz="4" w:space="0" w:color="auto"/>
              <w:bottom w:val="nil"/>
              <w:right w:val="nil"/>
            </w:tcBorders>
            <w:shd w:val="clear" w:color="auto" w:fill="auto"/>
            <w:noWrap/>
            <w:vAlign w:val="center"/>
            <w:hideMark/>
          </w:tcPr>
          <w:p w:rsidR="00FD1F33" w:rsidRPr="00FD1F33" w:rsidRDefault="00FD1F33" w:rsidP="00FD1F33">
            <w:pPr>
              <w:suppressAutoHyphens w:val="0"/>
              <w:rPr>
                <w:rFonts w:ascii="Tahoma" w:hAnsi="Tahoma" w:cs="Tahoma"/>
                <w:b/>
                <w:bCs/>
                <w:sz w:val="22"/>
                <w:szCs w:val="22"/>
                <w:u w:val="single"/>
                <w:lang w:eastAsia="es-ES"/>
              </w:rPr>
            </w:pPr>
          </w:p>
        </w:tc>
        <w:tc>
          <w:tcPr>
            <w:tcW w:w="1440" w:type="dxa"/>
            <w:tcBorders>
              <w:top w:val="nil"/>
              <w:left w:val="single" w:sz="8" w:space="0" w:color="auto"/>
              <w:bottom w:val="nil"/>
              <w:right w:val="single" w:sz="8" w:space="0" w:color="auto"/>
            </w:tcBorders>
            <w:shd w:val="clear" w:color="auto" w:fill="auto"/>
            <w:noWrap/>
            <w:vAlign w:val="center"/>
            <w:hideMark/>
          </w:tcPr>
          <w:p w:rsidR="00FD1F33" w:rsidRPr="00FD1F33" w:rsidRDefault="00FD1F33" w:rsidP="00FD1F33">
            <w:pPr>
              <w:suppressAutoHyphens w:val="0"/>
              <w:rPr>
                <w:rFonts w:ascii="Tahoma" w:hAnsi="Tahoma" w:cs="Tahoma"/>
                <w:b/>
                <w:bCs/>
                <w:sz w:val="22"/>
                <w:szCs w:val="22"/>
                <w:lang w:eastAsia="es-ES"/>
              </w:rPr>
            </w:pPr>
            <w:r w:rsidRPr="00FD1F33">
              <w:rPr>
                <w:rFonts w:ascii="Tahoma" w:hAnsi="Tahoma" w:cs="Tahoma"/>
                <w:b/>
                <w:bCs/>
                <w:sz w:val="22"/>
                <w:szCs w:val="22"/>
                <w:lang w:eastAsia="es-ES"/>
              </w:rPr>
              <w:t> </w:t>
            </w:r>
          </w:p>
        </w:tc>
        <w:tc>
          <w:tcPr>
            <w:tcW w:w="1420" w:type="dxa"/>
            <w:tcBorders>
              <w:top w:val="nil"/>
              <w:left w:val="nil"/>
              <w:bottom w:val="nil"/>
              <w:right w:val="nil"/>
            </w:tcBorders>
            <w:shd w:val="clear" w:color="auto" w:fill="auto"/>
            <w:noWrap/>
            <w:vAlign w:val="center"/>
            <w:hideMark/>
          </w:tcPr>
          <w:p w:rsidR="00FD1F33" w:rsidRPr="00FD1F33" w:rsidRDefault="00FD1F33" w:rsidP="00FD1F33">
            <w:pPr>
              <w:suppressAutoHyphens w:val="0"/>
              <w:rPr>
                <w:rFonts w:ascii="Tahoma" w:hAnsi="Tahoma" w:cs="Tahoma"/>
                <w:b/>
                <w:bCs/>
                <w:sz w:val="22"/>
                <w:szCs w:val="22"/>
                <w:lang w:eastAsia="es-ES"/>
              </w:rPr>
            </w:pPr>
            <w:r w:rsidRPr="00FD1F33">
              <w:rPr>
                <w:rFonts w:ascii="Tahoma" w:hAnsi="Tahoma" w:cs="Tahoma"/>
                <w:b/>
                <w:bCs/>
                <w:sz w:val="22"/>
                <w:szCs w:val="22"/>
                <w:lang w:eastAsia="es-ES"/>
              </w:rPr>
              <w:t> </w:t>
            </w:r>
          </w:p>
        </w:tc>
        <w:tc>
          <w:tcPr>
            <w:tcW w:w="1440" w:type="dxa"/>
            <w:tcBorders>
              <w:top w:val="nil"/>
              <w:left w:val="single" w:sz="8" w:space="0" w:color="auto"/>
              <w:bottom w:val="nil"/>
              <w:right w:val="single" w:sz="8" w:space="0" w:color="auto"/>
            </w:tcBorders>
            <w:shd w:val="clear" w:color="auto" w:fill="auto"/>
            <w:noWrap/>
            <w:vAlign w:val="center"/>
            <w:hideMark/>
          </w:tcPr>
          <w:p w:rsidR="00FD1F33" w:rsidRPr="00FD1F33" w:rsidRDefault="00FD1F33" w:rsidP="00FD1F33">
            <w:pPr>
              <w:suppressAutoHyphens w:val="0"/>
              <w:rPr>
                <w:rFonts w:ascii="Tahoma" w:hAnsi="Tahoma" w:cs="Tahoma"/>
                <w:b/>
                <w:bCs/>
                <w:sz w:val="22"/>
                <w:szCs w:val="22"/>
                <w:lang w:eastAsia="es-ES"/>
              </w:rPr>
            </w:pPr>
            <w:r w:rsidRPr="00FD1F33">
              <w:rPr>
                <w:rFonts w:ascii="Tahoma" w:hAnsi="Tahoma" w:cs="Tahoma"/>
                <w:b/>
                <w:bCs/>
                <w:sz w:val="22"/>
                <w:szCs w:val="22"/>
                <w:lang w:eastAsia="es-ES"/>
              </w:rPr>
              <w:t> </w:t>
            </w:r>
          </w:p>
        </w:tc>
      </w:tr>
      <w:tr w:rsidR="00FD1F33" w:rsidRPr="00FD1F33" w:rsidTr="00FD1F33">
        <w:trPr>
          <w:trHeight w:val="255"/>
          <w:jc w:val="center"/>
        </w:trPr>
        <w:tc>
          <w:tcPr>
            <w:tcW w:w="6220" w:type="dxa"/>
            <w:tcBorders>
              <w:top w:val="nil"/>
              <w:left w:val="single" w:sz="4" w:space="0" w:color="auto"/>
              <w:bottom w:val="nil"/>
              <w:right w:val="nil"/>
            </w:tcBorders>
            <w:shd w:val="clear" w:color="auto" w:fill="auto"/>
            <w:noWrap/>
            <w:vAlign w:val="bottom"/>
            <w:hideMark/>
          </w:tcPr>
          <w:p w:rsidR="00FD1F33" w:rsidRPr="00FD1F33" w:rsidRDefault="00FD1F33" w:rsidP="00FD1F33">
            <w:pPr>
              <w:suppressAutoHyphens w:val="0"/>
              <w:rPr>
                <w:rFonts w:ascii="Tahoma" w:hAnsi="Tahoma" w:cs="Tahoma"/>
                <w:b/>
                <w:bCs/>
                <w:sz w:val="22"/>
                <w:szCs w:val="22"/>
                <w:lang w:eastAsia="es-ES"/>
              </w:rPr>
            </w:pPr>
            <w:r w:rsidRPr="00FD1F33">
              <w:rPr>
                <w:rFonts w:ascii="Tahoma" w:hAnsi="Tahoma" w:cs="Tahoma"/>
                <w:b/>
                <w:bCs/>
                <w:sz w:val="22"/>
                <w:szCs w:val="22"/>
                <w:lang w:eastAsia="es-ES"/>
              </w:rPr>
              <w:t>Deudas a corto plazo</w:t>
            </w:r>
          </w:p>
        </w:tc>
        <w:tc>
          <w:tcPr>
            <w:tcW w:w="144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22"/>
                <w:szCs w:val="22"/>
                <w:lang w:eastAsia="es-ES"/>
              </w:rPr>
            </w:pPr>
            <w:r w:rsidRPr="00FD1F33">
              <w:rPr>
                <w:rFonts w:ascii="Tahoma" w:hAnsi="Tahoma" w:cs="Tahoma"/>
                <w:b/>
                <w:bCs/>
                <w:sz w:val="22"/>
                <w:szCs w:val="22"/>
                <w:lang w:eastAsia="es-ES"/>
              </w:rPr>
              <w:t xml:space="preserve">10.223 </w:t>
            </w:r>
          </w:p>
        </w:tc>
        <w:tc>
          <w:tcPr>
            <w:tcW w:w="1420" w:type="dxa"/>
            <w:tcBorders>
              <w:top w:val="nil"/>
              <w:left w:val="nil"/>
              <w:bottom w:val="nil"/>
              <w:right w:val="nil"/>
            </w:tcBorders>
            <w:shd w:val="clear" w:color="auto" w:fill="auto"/>
            <w:noWrap/>
            <w:vAlign w:val="bottom"/>
            <w:hideMark/>
          </w:tcPr>
          <w:p w:rsidR="00FD1F33" w:rsidRPr="00FD1F33" w:rsidRDefault="00FD1F33" w:rsidP="00FD1F33">
            <w:pPr>
              <w:suppressAutoHyphens w:val="0"/>
              <w:jc w:val="right"/>
              <w:rPr>
                <w:rFonts w:ascii="Tahoma" w:hAnsi="Tahoma" w:cs="Tahoma"/>
                <w:b/>
                <w:bCs/>
                <w:sz w:val="22"/>
                <w:szCs w:val="22"/>
                <w:lang w:eastAsia="es-ES"/>
              </w:rPr>
            </w:pPr>
            <w:r w:rsidRPr="00FD1F33">
              <w:rPr>
                <w:rFonts w:ascii="Tahoma" w:hAnsi="Tahoma" w:cs="Tahoma"/>
                <w:b/>
                <w:bCs/>
                <w:sz w:val="22"/>
                <w:szCs w:val="22"/>
                <w:lang w:eastAsia="es-ES"/>
              </w:rPr>
              <w:t xml:space="preserve">10.223 </w:t>
            </w:r>
          </w:p>
        </w:tc>
        <w:tc>
          <w:tcPr>
            <w:tcW w:w="144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22"/>
                <w:szCs w:val="22"/>
                <w:lang w:eastAsia="es-ES"/>
              </w:rPr>
            </w:pPr>
            <w:r w:rsidRPr="00FD1F33">
              <w:rPr>
                <w:rFonts w:ascii="Tahoma" w:hAnsi="Tahoma" w:cs="Tahoma"/>
                <w:b/>
                <w:bCs/>
                <w:sz w:val="22"/>
                <w:szCs w:val="22"/>
                <w:lang w:eastAsia="es-ES"/>
              </w:rPr>
              <w:t xml:space="preserve">10.223 </w:t>
            </w:r>
          </w:p>
        </w:tc>
      </w:tr>
      <w:tr w:rsidR="00FD1F33" w:rsidRPr="00FD1F33" w:rsidTr="00FD1F33">
        <w:trPr>
          <w:trHeight w:val="255"/>
          <w:jc w:val="center"/>
        </w:trPr>
        <w:tc>
          <w:tcPr>
            <w:tcW w:w="6220" w:type="dxa"/>
            <w:tcBorders>
              <w:top w:val="nil"/>
              <w:left w:val="single" w:sz="4" w:space="0" w:color="auto"/>
              <w:bottom w:val="nil"/>
              <w:right w:val="nil"/>
            </w:tcBorders>
            <w:shd w:val="clear" w:color="auto" w:fill="auto"/>
            <w:noWrap/>
            <w:vAlign w:val="bottom"/>
            <w:hideMark/>
          </w:tcPr>
          <w:p w:rsidR="00FD1F33" w:rsidRPr="00FD1F33" w:rsidRDefault="00FD1F33" w:rsidP="00FD1F33">
            <w:pPr>
              <w:suppressAutoHyphens w:val="0"/>
              <w:rPr>
                <w:rFonts w:ascii="Tahoma" w:hAnsi="Tahoma" w:cs="Tahoma"/>
                <w:sz w:val="22"/>
                <w:szCs w:val="22"/>
                <w:lang w:eastAsia="es-ES"/>
              </w:rPr>
            </w:pPr>
            <w:r w:rsidRPr="00FD1F33">
              <w:rPr>
                <w:rFonts w:ascii="Tahoma" w:hAnsi="Tahoma" w:cs="Tahoma"/>
                <w:sz w:val="22"/>
                <w:szCs w:val="22"/>
                <w:lang w:eastAsia="es-ES"/>
              </w:rPr>
              <w:t>Otros pasivos financieros</w:t>
            </w:r>
          </w:p>
        </w:tc>
        <w:tc>
          <w:tcPr>
            <w:tcW w:w="144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10.223 </w:t>
            </w:r>
          </w:p>
        </w:tc>
        <w:tc>
          <w:tcPr>
            <w:tcW w:w="1420" w:type="dxa"/>
            <w:tcBorders>
              <w:top w:val="nil"/>
              <w:left w:val="nil"/>
              <w:bottom w:val="nil"/>
              <w:right w:val="nil"/>
            </w:tcBorders>
            <w:shd w:val="clear" w:color="auto" w:fill="auto"/>
            <w:noWrap/>
            <w:vAlign w:val="bottom"/>
            <w:hideMark/>
          </w:tcPr>
          <w:p w:rsidR="00FD1F33" w:rsidRPr="00FD1F33" w:rsidRDefault="00FD1F33" w:rsidP="00FD1F33">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10.223 </w:t>
            </w:r>
          </w:p>
        </w:tc>
        <w:tc>
          <w:tcPr>
            <w:tcW w:w="144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10.223 </w:t>
            </w:r>
          </w:p>
        </w:tc>
      </w:tr>
      <w:tr w:rsidR="00FD1F33" w:rsidRPr="00FD1F33" w:rsidTr="00FD1F33">
        <w:trPr>
          <w:trHeight w:val="255"/>
          <w:jc w:val="center"/>
        </w:trPr>
        <w:tc>
          <w:tcPr>
            <w:tcW w:w="6220" w:type="dxa"/>
            <w:tcBorders>
              <w:top w:val="nil"/>
              <w:left w:val="single" w:sz="4" w:space="0" w:color="auto"/>
              <w:bottom w:val="nil"/>
              <w:right w:val="nil"/>
            </w:tcBorders>
            <w:shd w:val="clear" w:color="auto" w:fill="auto"/>
            <w:noWrap/>
            <w:vAlign w:val="bottom"/>
            <w:hideMark/>
          </w:tcPr>
          <w:p w:rsidR="00FD1F33" w:rsidRPr="00FD1F33" w:rsidRDefault="00FD1F33" w:rsidP="00FD1F33">
            <w:pPr>
              <w:suppressAutoHyphens w:val="0"/>
              <w:rPr>
                <w:rFonts w:ascii="Tahoma" w:hAnsi="Tahoma" w:cs="Tahoma"/>
                <w:sz w:val="22"/>
                <w:szCs w:val="22"/>
                <w:lang w:eastAsia="es-ES"/>
              </w:rPr>
            </w:pPr>
          </w:p>
        </w:tc>
        <w:tc>
          <w:tcPr>
            <w:tcW w:w="144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rPr>
                <w:rFonts w:ascii="Tahoma" w:hAnsi="Tahoma" w:cs="Tahoma"/>
                <w:sz w:val="22"/>
                <w:szCs w:val="22"/>
                <w:lang w:eastAsia="es-ES"/>
              </w:rPr>
            </w:pPr>
            <w:r w:rsidRPr="00FD1F33">
              <w:rPr>
                <w:rFonts w:ascii="Tahoma" w:hAnsi="Tahoma" w:cs="Tahoma"/>
                <w:sz w:val="22"/>
                <w:szCs w:val="22"/>
                <w:lang w:eastAsia="es-ES"/>
              </w:rPr>
              <w:t> </w:t>
            </w:r>
          </w:p>
        </w:tc>
        <w:tc>
          <w:tcPr>
            <w:tcW w:w="1420" w:type="dxa"/>
            <w:tcBorders>
              <w:top w:val="nil"/>
              <w:left w:val="nil"/>
              <w:bottom w:val="nil"/>
              <w:right w:val="nil"/>
            </w:tcBorders>
            <w:shd w:val="clear" w:color="auto" w:fill="auto"/>
            <w:noWrap/>
            <w:vAlign w:val="bottom"/>
            <w:hideMark/>
          </w:tcPr>
          <w:p w:rsidR="00FD1F33" w:rsidRPr="00FD1F33" w:rsidRDefault="00FD1F33" w:rsidP="00FD1F33">
            <w:pPr>
              <w:suppressAutoHyphens w:val="0"/>
              <w:rPr>
                <w:rFonts w:ascii="Tahoma" w:hAnsi="Tahoma" w:cs="Tahoma"/>
                <w:sz w:val="22"/>
                <w:szCs w:val="22"/>
                <w:lang w:eastAsia="es-ES"/>
              </w:rPr>
            </w:pPr>
            <w:r w:rsidRPr="00FD1F33">
              <w:rPr>
                <w:rFonts w:ascii="Tahoma" w:hAnsi="Tahoma" w:cs="Tahoma"/>
                <w:sz w:val="22"/>
                <w:szCs w:val="22"/>
                <w:lang w:eastAsia="es-ES"/>
              </w:rPr>
              <w:t> </w:t>
            </w:r>
          </w:p>
        </w:tc>
        <w:tc>
          <w:tcPr>
            <w:tcW w:w="144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rPr>
                <w:rFonts w:ascii="Tahoma" w:hAnsi="Tahoma" w:cs="Tahoma"/>
                <w:sz w:val="22"/>
                <w:szCs w:val="22"/>
                <w:lang w:eastAsia="es-ES"/>
              </w:rPr>
            </w:pPr>
            <w:r w:rsidRPr="00FD1F33">
              <w:rPr>
                <w:rFonts w:ascii="Tahoma" w:hAnsi="Tahoma" w:cs="Tahoma"/>
                <w:sz w:val="22"/>
                <w:szCs w:val="22"/>
                <w:lang w:eastAsia="es-ES"/>
              </w:rPr>
              <w:t> </w:t>
            </w:r>
          </w:p>
        </w:tc>
      </w:tr>
      <w:tr w:rsidR="00FD1F33" w:rsidRPr="00FD1F33" w:rsidTr="00FD1F33">
        <w:trPr>
          <w:trHeight w:val="255"/>
          <w:jc w:val="center"/>
        </w:trPr>
        <w:tc>
          <w:tcPr>
            <w:tcW w:w="6220" w:type="dxa"/>
            <w:tcBorders>
              <w:top w:val="nil"/>
              <w:left w:val="single" w:sz="4" w:space="0" w:color="auto"/>
              <w:bottom w:val="nil"/>
              <w:right w:val="nil"/>
            </w:tcBorders>
            <w:shd w:val="clear" w:color="auto" w:fill="auto"/>
            <w:noWrap/>
            <w:vAlign w:val="bottom"/>
            <w:hideMark/>
          </w:tcPr>
          <w:p w:rsidR="00FD1F33" w:rsidRPr="00FD1F33" w:rsidRDefault="00FD1F33" w:rsidP="00FD1F33">
            <w:pPr>
              <w:suppressAutoHyphens w:val="0"/>
              <w:rPr>
                <w:rFonts w:ascii="Tahoma" w:hAnsi="Tahoma" w:cs="Tahoma"/>
                <w:b/>
                <w:bCs/>
                <w:sz w:val="22"/>
                <w:szCs w:val="22"/>
                <w:lang w:eastAsia="es-ES"/>
              </w:rPr>
            </w:pPr>
            <w:r w:rsidRPr="00FD1F33">
              <w:rPr>
                <w:rFonts w:ascii="Tahoma" w:hAnsi="Tahoma" w:cs="Tahoma"/>
                <w:b/>
                <w:bCs/>
                <w:sz w:val="22"/>
                <w:szCs w:val="22"/>
                <w:lang w:eastAsia="es-ES"/>
              </w:rPr>
              <w:t>Beneficiarios-Acreedores</w:t>
            </w:r>
          </w:p>
        </w:tc>
        <w:tc>
          <w:tcPr>
            <w:tcW w:w="144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22"/>
                <w:szCs w:val="22"/>
                <w:lang w:eastAsia="es-ES"/>
              </w:rPr>
            </w:pPr>
            <w:r w:rsidRPr="00FD1F33">
              <w:rPr>
                <w:rFonts w:ascii="Tahoma" w:hAnsi="Tahoma" w:cs="Tahoma"/>
                <w:b/>
                <w:bCs/>
                <w:sz w:val="22"/>
                <w:szCs w:val="22"/>
                <w:lang w:eastAsia="es-ES"/>
              </w:rPr>
              <w:t xml:space="preserve">46.201.748 </w:t>
            </w:r>
          </w:p>
        </w:tc>
        <w:tc>
          <w:tcPr>
            <w:tcW w:w="1420" w:type="dxa"/>
            <w:tcBorders>
              <w:top w:val="nil"/>
              <w:left w:val="nil"/>
              <w:bottom w:val="nil"/>
              <w:right w:val="nil"/>
            </w:tcBorders>
            <w:shd w:val="clear" w:color="auto" w:fill="auto"/>
            <w:noWrap/>
            <w:vAlign w:val="bottom"/>
            <w:hideMark/>
          </w:tcPr>
          <w:p w:rsidR="00FD1F33" w:rsidRPr="00FD1F33" w:rsidRDefault="00DB3963" w:rsidP="00FD1F33">
            <w:pPr>
              <w:suppressAutoHyphens w:val="0"/>
              <w:jc w:val="right"/>
              <w:rPr>
                <w:rFonts w:ascii="Tahoma" w:hAnsi="Tahoma" w:cs="Tahoma"/>
                <w:b/>
                <w:bCs/>
                <w:sz w:val="22"/>
                <w:szCs w:val="22"/>
                <w:lang w:eastAsia="es-ES"/>
              </w:rPr>
            </w:pPr>
            <w:r>
              <w:rPr>
                <w:rFonts w:ascii="Tahoma" w:hAnsi="Tahoma" w:cs="Tahoma"/>
                <w:b/>
                <w:bCs/>
                <w:sz w:val="22"/>
                <w:szCs w:val="22"/>
                <w:lang w:eastAsia="es-ES"/>
              </w:rPr>
              <w:t>56</w:t>
            </w:r>
            <w:r w:rsidR="00827B23">
              <w:rPr>
                <w:rFonts w:ascii="Tahoma" w:hAnsi="Tahoma" w:cs="Tahoma"/>
                <w:b/>
                <w:bCs/>
                <w:sz w:val="22"/>
                <w:szCs w:val="22"/>
                <w:lang w:eastAsia="es-ES"/>
              </w:rPr>
              <w:t>.1</w:t>
            </w:r>
            <w:r w:rsidR="00FD1F33" w:rsidRPr="00FD1F33">
              <w:rPr>
                <w:rFonts w:ascii="Tahoma" w:hAnsi="Tahoma" w:cs="Tahoma"/>
                <w:b/>
                <w:bCs/>
                <w:sz w:val="22"/>
                <w:szCs w:val="22"/>
                <w:lang w:eastAsia="es-ES"/>
              </w:rPr>
              <w:t xml:space="preserve">93.250 </w:t>
            </w:r>
          </w:p>
        </w:tc>
        <w:tc>
          <w:tcPr>
            <w:tcW w:w="1440" w:type="dxa"/>
            <w:tcBorders>
              <w:top w:val="nil"/>
              <w:left w:val="single" w:sz="8" w:space="0" w:color="auto"/>
              <w:bottom w:val="nil"/>
              <w:right w:val="single" w:sz="8" w:space="0" w:color="auto"/>
            </w:tcBorders>
            <w:shd w:val="clear" w:color="auto" w:fill="auto"/>
            <w:noWrap/>
            <w:vAlign w:val="bottom"/>
            <w:hideMark/>
          </w:tcPr>
          <w:p w:rsidR="00FD1F33" w:rsidRPr="00FD1F33" w:rsidRDefault="00DB3963" w:rsidP="00FD1F33">
            <w:pPr>
              <w:suppressAutoHyphens w:val="0"/>
              <w:jc w:val="right"/>
              <w:rPr>
                <w:rFonts w:ascii="Tahoma" w:hAnsi="Tahoma" w:cs="Tahoma"/>
                <w:b/>
                <w:bCs/>
                <w:sz w:val="22"/>
                <w:szCs w:val="22"/>
                <w:lang w:eastAsia="es-ES"/>
              </w:rPr>
            </w:pPr>
            <w:r>
              <w:rPr>
                <w:rFonts w:ascii="Tahoma" w:hAnsi="Tahoma" w:cs="Tahoma"/>
                <w:b/>
                <w:bCs/>
                <w:sz w:val="22"/>
                <w:szCs w:val="22"/>
                <w:lang w:eastAsia="es-ES"/>
              </w:rPr>
              <w:t>65</w:t>
            </w:r>
            <w:r w:rsidR="00D17E48">
              <w:rPr>
                <w:rFonts w:ascii="Tahoma" w:hAnsi="Tahoma" w:cs="Tahoma"/>
                <w:b/>
                <w:bCs/>
                <w:sz w:val="22"/>
                <w:szCs w:val="22"/>
                <w:lang w:eastAsia="es-ES"/>
              </w:rPr>
              <w:t>.2</w:t>
            </w:r>
            <w:r w:rsidR="00FD1F33" w:rsidRPr="00FD1F33">
              <w:rPr>
                <w:rFonts w:ascii="Tahoma" w:hAnsi="Tahoma" w:cs="Tahoma"/>
                <w:b/>
                <w:bCs/>
                <w:sz w:val="22"/>
                <w:szCs w:val="22"/>
                <w:lang w:eastAsia="es-ES"/>
              </w:rPr>
              <w:t xml:space="preserve">96.830 </w:t>
            </w:r>
          </w:p>
        </w:tc>
      </w:tr>
      <w:tr w:rsidR="00FD1F33" w:rsidRPr="00FD1F33" w:rsidTr="00FD1F33">
        <w:trPr>
          <w:trHeight w:val="255"/>
          <w:jc w:val="center"/>
        </w:trPr>
        <w:tc>
          <w:tcPr>
            <w:tcW w:w="6220" w:type="dxa"/>
            <w:tcBorders>
              <w:top w:val="nil"/>
              <w:left w:val="single" w:sz="4" w:space="0" w:color="auto"/>
              <w:bottom w:val="nil"/>
              <w:right w:val="nil"/>
            </w:tcBorders>
            <w:shd w:val="clear" w:color="auto" w:fill="auto"/>
            <w:noWrap/>
            <w:vAlign w:val="bottom"/>
            <w:hideMark/>
          </w:tcPr>
          <w:p w:rsidR="00FD1F33" w:rsidRPr="00FD1F33" w:rsidRDefault="00FD1F33" w:rsidP="00FD1F33">
            <w:pPr>
              <w:suppressAutoHyphens w:val="0"/>
              <w:rPr>
                <w:rFonts w:ascii="Tahoma" w:hAnsi="Tahoma" w:cs="Tahoma"/>
                <w:b/>
                <w:bCs/>
                <w:sz w:val="22"/>
                <w:szCs w:val="22"/>
                <w:lang w:eastAsia="es-ES"/>
              </w:rPr>
            </w:pPr>
          </w:p>
        </w:tc>
        <w:tc>
          <w:tcPr>
            <w:tcW w:w="144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rPr>
                <w:rFonts w:ascii="Tahoma" w:hAnsi="Tahoma" w:cs="Tahoma"/>
                <w:b/>
                <w:bCs/>
                <w:sz w:val="22"/>
                <w:szCs w:val="22"/>
                <w:lang w:eastAsia="es-ES"/>
              </w:rPr>
            </w:pPr>
            <w:r w:rsidRPr="00FD1F33">
              <w:rPr>
                <w:rFonts w:ascii="Tahoma" w:hAnsi="Tahoma" w:cs="Tahoma"/>
                <w:b/>
                <w:bCs/>
                <w:sz w:val="22"/>
                <w:szCs w:val="22"/>
                <w:lang w:eastAsia="es-ES"/>
              </w:rPr>
              <w:t> </w:t>
            </w:r>
          </w:p>
        </w:tc>
        <w:tc>
          <w:tcPr>
            <w:tcW w:w="1420" w:type="dxa"/>
            <w:tcBorders>
              <w:top w:val="nil"/>
              <w:left w:val="nil"/>
              <w:bottom w:val="nil"/>
              <w:right w:val="nil"/>
            </w:tcBorders>
            <w:shd w:val="clear" w:color="auto" w:fill="auto"/>
            <w:noWrap/>
            <w:vAlign w:val="bottom"/>
            <w:hideMark/>
          </w:tcPr>
          <w:p w:rsidR="00FD1F33" w:rsidRPr="00FD1F33" w:rsidRDefault="00FD1F33" w:rsidP="00FD1F33">
            <w:pPr>
              <w:suppressAutoHyphens w:val="0"/>
              <w:rPr>
                <w:rFonts w:ascii="Tahoma" w:hAnsi="Tahoma" w:cs="Tahoma"/>
                <w:b/>
                <w:bCs/>
                <w:sz w:val="22"/>
                <w:szCs w:val="22"/>
                <w:lang w:eastAsia="es-ES"/>
              </w:rPr>
            </w:pPr>
            <w:r w:rsidRPr="00FD1F33">
              <w:rPr>
                <w:rFonts w:ascii="Tahoma" w:hAnsi="Tahoma" w:cs="Tahoma"/>
                <w:b/>
                <w:bCs/>
                <w:sz w:val="22"/>
                <w:szCs w:val="22"/>
                <w:lang w:eastAsia="es-ES"/>
              </w:rPr>
              <w:t> </w:t>
            </w:r>
          </w:p>
        </w:tc>
        <w:tc>
          <w:tcPr>
            <w:tcW w:w="144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rPr>
                <w:rFonts w:ascii="Tahoma" w:hAnsi="Tahoma" w:cs="Tahoma"/>
                <w:b/>
                <w:bCs/>
                <w:sz w:val="22"/>
                <w:szCs w:val="22"/>
                <w:lang w:eastAsia="es-ES"/>
              </w:rPr>
            </w:pPr>
            <w:r w:rsidRPr="00FD1F33">
              <w:rPr>
                <w:rFonts w:ascii="Tahoma" w:hAnsi="Tahoma" w:cs="Tahoma"/>
                <w:b/>
                <w:bCs/>
                <w:sz w:val="22"/>
                <w:szCs w:val="22"/>
                <w:lang w:eastAsia="es-ES"/>
              </w:rPr>
              <w:t> </w:t>
            </w:r>
          </w:p>
        </w:tc>
      </w:tr>
      <w:tr w:rsidR="00FD1F33" w:rsidRPr="00FD1F33" w:rsidTr="00FD1F33">
        <w:trPr>
          <w:trHeight w:val="255"/>
          <w:jc w:val="center"/>
        </w:trPr>
        <w:tc>
          <w:tcPr>
            <w:tcW w:w="6220" w:type="dxa"/>
            <w:tcBorders>
              <w:top w:val="nil"/>
              <w:left w:val="single" w:sz="4" w:space="0" w:color="auto"/>
              <w:bottom w:val="nil"/>
              <w:right w:val="nil"/>
            </w:tcBorders>
            <w:shd w:val="clear" w:color="auto" w:fill="auto"/>
            <w:noWrap/>
            <w:vAlign w:val="bottom"/>
            <w:hideMark/>
          </w:tcPr>
          <w:p w:rsidR="00FD1F33" w:rsidRPr="00FD1F33" w:rsidRDefault="00FD1F33" w:rsidP="00FD1F33">
            <w:pPr>
              <w:suppressAutoHyphens w:val="0"/>
              <w:rPr>
                <w:rFonts w:ascii="Tahoma" w:hAnsi="Tahoma" w:cs="Tahoma"/>
                <w:b/>
                <w:bCs/>
                <w:sz w:val="22"/>
                <w:szCs w:val="22"/>
                <w:lang w:eastAsia="es-ES"/>
              </w:rPr>
            </w:pPr>
          </w:p>
        </w:tc>
        <w:tc>
          <w:tcPr>
            <w:tcW w:w="144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rPr>
                <w:rFonts w:ascii="Tahoma" w:hAnsi="Tahoma" w:cs="Tahoma"/>
                <w:b/>
                <w:bCs/>
                <w:sz w:val="22"/>
                <w:szCs w:val="22"/>
                <w:lang w:eastAsia="es-ES"/>
              </w:rPr>
            </w:pPr>
            <w:r w:rsidRPr="00FD1F33">
              <w:rPr>
                <w:rFonts w:ascii="Tahoma" w:hAnsi="Tahoma" w:cs="Tahoma"/>
                <w:b/>
                <w:bCs/>
                <w:sz w:val="22"/>
                <w:szCs w:val="22"/>
                <w:lang w:eastAsia="es-ES"/>
              </w:rPr>
              <w:t> </w:t>
            </w:r>
          </w:p>
        </w:tc>
        <w:tc>
          <w:tcPr>
            <w:tcW w:w="1420" w:type="dxa"/>
            <w:tcBorders>
              <w:top w:val="nil"/>
              <w:left w:val="nil"/>
              <w:bottom w:val="nil"/>
              <w:right w:val="nil"/>
            </w:tcBorders>
            <w:shd w:val="clear" w:color="auto" w:fill="auto"/>
            <w:noWrap/>
            <w:vAlign w:val="bottom"/>
            <w:hideMark/>
          </w:tcPr>
          <w:p w:rsidR="00FD1F33" w:rsidRPr="00FD1F33" w:rsidRDefault="00FD1F33" w:rsidP="00FD1F33">
            <w:pPr>
              <w:suppressAutoHyphens w:val="0"/>
              <w:rPr>
                <w:rFonts w:ascii="Tahoma" w:hAnsi="Tahoma" w:cs="Tahoma"/>
                <w:b/>
                <w:bCs/>
                <w:sz w:val="22"/>
                <w:szCs w:val="22"/>
                <w:lang w:eastAsia="es-ES"/>
              </w:rPr>
            </w:pPr>
            <w:r w:rsidRPr="00FD1F33">
              <w:rPr>
                <w:rFonts w:ascii="Tahoma" w:hAnsi="Tahoma" w:cs="Tahoma"/>
                <w:b/>
                <w:bCs/>
                <w:sz w:val="22"/>
                <w:szCs w:val="22"/>
                <w:lang w:eastAsia="es-ES"/>
              </w:rPr>
              <w:t> </w:t>
            </w:r>
          </w:p>
        </w:tc>
        <w:tc>
          <w:tcPr>
            <w:tcW w:w="144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rPr>
                <w:rFonts w:ascii="Tahoma" w:hAnsi="Tahoma" w:cs="Tahoma"/>
                <w:b/>
                <w:bCs/>
                <w:sz w:val="22"/>
                <w:szCs w:val="22"/>
                <w:lang w:eastAsia="es-ES"/>
              </w:rPr>
            </w:pPr>
            <w:r w:rsidRPr="00FD1F33">
              <w:rPr>
                <w:rFonts w:ascii="Tahoma" w:hAnsi="Tahoma" w:cs="Tahoma"/>
                <w:b/>
                <w:bCs/>
                <w:sz w:val="22"/>
                <w:szCs w:val="22"/>
                <w:lang w:eastAsia="es-ES"/>
              </w:rPr>
              <w:t> </w:t>
            </w:r>
          </w:p>
        </w:tc>
      </w:tr>
      <w:tr w:rsidR="00FD1F33" w:rsidRPr="00FD1F33" w:rsidTr="00FD1F33">
        <w:trPr>
          <w:trHeight w:val="255"/>
          <w:jc w:val="center"/>
        </w:trPr>
        <w:tc>
          <w:tcPr>
            <w:tcW w:w="6220" w:type="dxa"/>
            <w:tcBorders>
              <w:top w:val="nil"/>
              <w:left w:val="single" w:sz="4" w:space="0" w:color="auto"/>
              <w:bottom w:val="nil"/>
              <w:right w:val="nil"/>
            </w:tcBorders>
            <w:shd w:val="clear" w:color="auto" w:fill="auto"/>
            <w:noWrap/>
            <w:vAlign w:val="bottom"/>
            <w:hideMark/>
          </w:tcPr>
          <w:p w:rsidR="00FD1F33" w:rsidRPr="00FD1F33" w:rsidRDefault="00FD1F33" w:rsidP="00FD1F33">
            <w:pPr>
              <w:suppressAutoHyphens w:val="0"/>
              <w:rPr>
                <w:rFonts w:ascii="Tahoma" w:hAnsi="Tahoma" w:cs="Tahoma"/>
                <w:b/>
                <w:bCs/>
                <w:sz w:val="22"/>
                <w:szCs w:val="22"/>
                <w:lang w:eastAsia="es-ES"/>
              </w:rPr>
            </w:pPr>
            <w:r w:rsidRPr="00FD1F33">
              <w:rPr>
                <w:rFonts w:ascii="Tahoma" w:hAnsi="Tahoma" w:cs="Tahoma"/>
                <w:b/>
                <w:bCs/>
                <w:sz w:val="22"/>
                <w:szCs w:val="22"/>
                <w:lang w:eastAsia="es-ES"/>
              </w:rPr>
              <w:t>Acreedores comerciales y otras cuentas a pagar</w:t>
            </w:r>
          </w:p>
        </w:tc>
        <w:tc>
          <w:tcPr>
            <w:tcW w:w="144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22"/>
                <w:szCs w:val="22"/>
                <w:lang w:eastAsia="es-ES"/>
              </w:rPr>
            </w:pPr>
            <w:r w:rsidRPr="00FD1F33">
              <w:rPr>
                <w:rFonts w:ascii="Tahoma" w:hAnsi="Tahoma" w:cs="Tahoma"/>
                <w:b/>
                <w:bCs/>
                <w:sz w:val="22"/>
                <w:szCs w:val="22"/>
                <w:lang w:eastAsia="es-ES"/>
              </w:rPr>
              <w:t xml:space="preserve">15.786.908 </w:t>
            </w:r>
          </w:p>
        </w:tc>
        <w:tc>
          <w:tcPr>
            <w:tcW w:w="1420" w:type="dxa"/>
            <w:tcBorders>
              <w:top w:val="nil"/>
              <w:left w:val="nil"/>
              <w:bottom w:val="nil"/>
              <w:right w:val="nil"/>
            </w:tcBorders>
            <w:shd w:val="clear" w:color="auto" w:fill="auto"/>
            <w:noWrap/>
            <w:vAlign w:val="bottom"/>
            <w:hideMark/>
          </w:tcPr>
          <w:p w:rsidR="00FD1F33" w:rsidRPr="00FD1F33" w:rsidRDefault="00FD1F33" w:rsidP="00FD1F33">
            <w:pPr>
              <w:suppressAutoHyphens w:val="0"/>
              <w:jc w:val="right"/>
              <w:rPr>
                <w:rFonts w:ascii="Tahoma" w:hAnsi="Tahoma" w:cs="Tahoma"/>
                <w:b/>
                <w:bCs/>
                <w:sz w:val="22"/>
                <w:szCs w:val="22"/>
                <w:lang w:eastAsia="es-ES"/>
              </w:rPr>
            </w:pPr>
            <w:r w:rsidRPr="00FD1F33">
              <w:rPr>
                <w:rFonts w:ascii="Tahoma" w:hAnsi="Tahoma" w:cs="Tahoma"/>
                <w:b/>
                <w:bCs/>
                <w:sz w:val="22"/>
                <w:szCs w:val="22"/>
                <w:lang w:eastAsia="es-ES"/>
              </w:rPr>
              <w:t xml:space="preserve">15.777.555 </w:t>
            </w:r>
          </w:p>
        </w:tc>
        <w:tc>
          <w:tcPr>
            <w:tcW w:w="144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22"/>
                <w:szCs w:val="22"/>
                <w:lang w:eastAsia="es-ES"/>
              </w:rPr>
            </w:pPr>
            <w:r w:rsidRPr="00FD1F33">
              <w:rPr>
                <w:rFonts w:ascii="Tahoma" w:hAnsi="Tahoma" w:cs="Tahoma"/>
                <w:b/>
                <w:bCs/>
                <w:sz w:val="22"/>
                <w:szCs w:val="22"/>
                <w:lang w:eastAsia="es-ES"/>
              </w:rPr>
              <w:t xml:space="preserve">18.042.590 </w:t>
            </w:r>
          </w:p>
        </w:tc>
      </w:tr>
      <w:tr w:rsidR="00FD1F33" w:rsidRPr="00FD1F33" w:rsidTr="00FD1F33">
        <w:trPr>
          <w:trHeight w:val="255"/>
          <w:jc w:val="center"/>
        </w:trPr>
        <w:tc>
          <w:tcPr>
            <w:tcW w:w="6220" w:type="dxa"/>
            <w:tcBorders>
              <w:top w:val="nil"/>
              <w:left w:val="single" w:sz="4" w:space="0" w:color="auto"/>
              <w:bottom w:val="nil"/>
              <w:right w:val="nil"/>
            </w:tcBorders>
            <w:shd w:val="clear" w:color="auto" w:fill="auto"/>
            <w:noWrap/>
            <w:hideMark/>
          </w:tcPr>
          <w:p w:rsidR="00FD1F33" w:rsidRPr="00FD1F33" w:rsidRDefault="00FD1F33" w:rsidP="00FD1F33">
            <w:pPr>
              <w:suppressAutoHyphens w:val="0"/>
              <w:jc w:val="both"/>
              <w:rPr>
                <w:rFonts w:ascii="Tahoma" w:hAnsi="Tahoma" w:cs="Tahoma"/>
                <w:color w:val="000000"/>
                <w:sz w:val="22"/>
                <w:szCs w:val="22"/>
                <w:lang w:eastAsia="es-ES"/>
              </w:rPr>
            </w:pPr>
            <w:r w:rsidRPr="00FD1F33">
              <w:rPr>
                <w:rFonts w:ascii="Tahoma" w:hAnsi="Tahoma" w:cs="Tahoma"/>
                <w:color w:val="000000"/>
                <w:sz w:val="22"/>
                <w:szCs w:val="22"/>
                <w:lang w:eastAsia="es-ES"/>
              </w:rPr>
              <w:t>Proveedores</w:t>
            </w:r>
          </w:p>
        </w:tc>
        <w:tc>
          <w:tcPr>
            <w:tcW w:w="144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727.466 </w:t>
            </w:r>
          </w:p>
        </w:tc>
        <w:tc>
          <w:tcPr>
            <w:tcW w:w="1420" w:type="dxa"/>
            <w:tcBorders>
              <w:top w:val="nil"/>
              <w:left w:val="nil"/>
              <w:bottom w:val="nil"/>
              <w:right w:val="nil"/>
            </w:tcBorders>
            <w:shd w:val="clear" w:color="auto" w:fill="auto"/>
            <w:noWrap/>
            <w:vAlign w:val="bottom"/>
            <w:hideMark/>
          </w:tcPr>
          <w:p w:rsidR="00FD1F33" w:rsidRPr="00FD1F33" w:rsidRDefault="00FD1F33" w:rsidP="00FD1F33">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406.377 </w:t>
            </w:r>
          </w:p>
        </w:tc>
        <w:tc>
          <w:tcPr>
            <w:tcW w:w="144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416.277 </w:t>
            </w:r>
          </w:p>
        </w:tc>
      </w:tr>
      <w:tr w:rsidR="00FD1F33" w:rsidRPr="00FD1F33" w:rsidTr="00FD1F33">
        <w:trPr>
          <w:trHeight w:val="255"/>
          <w:jc w:val="center"/>
        </w:trPr>
        <w:tc>
          <w:tcPr>
            <w:tcW w:w="6220" w:type="dxa"/>
            <w:tcBorders>
              <w:top w:val="nil"/>
              <w:left w:val="single" w:sz="4" w:space="0" w:color="auto"/>
              <w:bottom w:val="nil"/>
              <w:right w:val="nil"/>
            </w:tcBorders>
            <w:shd w:val="clear" w:color="auto" w:fill="auto"/>
            <w:noWrap/>
            <w:hideMark/>
          </w:tcPr>
          <w:p w:rsidR="00FD1F33" w:rsidRPr="00FD1F33" w:rsidRDefault="00FD1F33" w:rsidP="00FD1F33">
            <w:pPr>
              <w:suppressAutoHyphens w:val="0"/>
              <w:jc w:val="both"/>
              <w:rPr>
                <w:rFonts w:ascii="Tahoma" w:hAnsi="Tahoma" w:cs="Tahoma"/>
                <w:color w:val="000000"/>
                <w:sz w:val="22"/>
                <w:szCs w:val="22"/>
                <w:lang w:eastAsia="es-ES"/>
              </w:rPr>
            </w:pPr>
            <w:r w:rsidRPr="00FD1F33">
              <w:rPr>
                <w:rFonts w:ascii="Tahoma" w:hAnsi="Tahoma" w:cs="Tahoma"/>
                <w:color w:val="000000"/>
                <w:sz w:val="22"/>
                <w:szCs w:val="22"/>
                <w:lang w:eastAsia="es-ES"/>
              </w:rPr>
              <w:t>Proveedores, entidades del grupo y asociadas</w:t>
            </w:r>
          </w:p>
        </w:tc>
        <w:tc>
          <w:tcPr>
            <w:tcW w:w="144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3.914.080 </w:t>
            </w:r>
          </w:p>
        </w:tc>
        <w:tc>
          <w:tcPr>
            <w:tcW w:w="1420" w:type="dxa"/>
            <w:tcBorders>
              <w:top w:val="nil"/>
              <w:left w:val="nil"/>
              <w:bottom w:val="nil"/>
              <w:right w:val="nil"/>
            </w:tcBorders>
            <w:shd w:val="clear" w:color="auto" w:fill="auto"/>
            <w:noWrap/>
            <w:vAlign w:val="bottom"/>
            <w:hideMark/>
          </w:tcPr>
          <w:p w:rsidR="00FD1F33" w:rsidRPr="00FD1F33" w:rsidRDefault="00FD1F33" w:rsidP="00FD1F33">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1.856.924 </w:t>
            </w:r>
          </w:p>
        </w:tc>
        <w:tc>
          <w:tcPr>
            <w:tcW w:w="144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1.967.523 </w:t>
            </w:r>
          </w:p>
        </w:tc>
      </w:tr>
      <w:tr w:rsidR="00FD1F33" w:rsidRPr="00FD1F33" w:rsidTr="00FD1F33">
        <w:trPr>
          <w:trHeight w:val="255"/>
          <w:jc w:val="center"/>
        </w:trPr>
        <w:tc>
          <w:tcPr>
            <w:tcW w:w="6220" w:type="dxa"/>
            <w:tcBorders>
              <w:top w:val="nil"/>
              <w:left w:val="single" w:sz="4" w:space="0" w:color="auto"/>
              <w:bottom w:val="nil"/>
              <w:right w:val="nil"/>
            </w:tcBorders>
            <w:shd w:val="clear" w:color="auto" w:fill="auto"/>
            <w:noWrap/>
            <w:hideMark/>
          </w:tcPr>
          <w:p w:rsidR="00FD1F33" w:rsidRPr="00FD1F33" w:rsidRDefault="00FD1F33" w:rsidP="00FD1F33">
            <w:pPr>
              <w:suppressAutoHyphens w:val="0"/>
              <w:jc w:val="both"/>
              <w:rPr>
                <w:rFonts w:ascii="Tahoma" w:hAnsi="Tahoma" w:cs="Tahoma"/>
                <w:color w:val="000000"/>
                <w:sz w:val="22"/>
                <w:szCs w:val="22"/>
                <w:lang w:eastAsia="es-ES"/>
              </w:rPr>
            </w:pPr>
            <w:r w:rsidRPr="00FD1F33">
              <w:rPr>
                <w:rFonts w:ascii="Tahoma" w:hAnsi="Tahoma" w:cs="Tahoma"/>
                <w:color w:val="000000"/>
                <w:sz w:val="22"/>
                <w:szCs w:val="22"/>
                <w:lang w:eastAsia="es-ES"/>
              </w:rPr>
              <w:t>Acreedores varios</w:t>
            </w:r>
          </w:p>
        </w:tc>
        <w:tc>
          <w:tcPr>
            <w:tcW w:w="144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4.938.810 </w:t>
            </w:r>
          </w:p>
        </w:tc>
        <w:tc>
          <w:tcPr>
            <w:tcW w:w="1420" w:type="dxa"/>
            <w:tcBorders>
              <w:top w:val="nil"/>
              <w:left w:val="nil"/>
              <w:bottom w:val="nil"/>
              <w:right w:val="nil"/>
            </w:tcBorders>
            <w:shd w:val="clear" w:color="auto" w:fill="auto"/>
            <w:noWrap/>
            <w:vAlign w:val="bottom"/>
            <w:hideMark/>
          </w:tcPr>
          <w:p w:rsidR="00FD1F33" w:rsidRPr="00FD1F33" w:rsidRDefault="00FD1F33" w:rsidP="00FD1F33">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4.840.034 </w:t>
            </w:r>
          </w:p>
        </w:tc>
        <w:tc>
          <w:tcPr>
            <w:tcW w:w="144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4.743.233 </w:t>
            </w:r>
          </w:p>
        </w:tc>
      </w:tr>
      <w:tr w:rsidR="00FD1F33" w:rsidRPr="00FD1F33" w:rsidTr="00FD1F33">
        <w:trPr>
          <w:trHeight w:val="255"/>
          <w:jc w:val="center"/>
        </w:trPr>
        <w:tc>
          <w:tcPr>
            <w:tcW w:w="6220" w:type="dxa"/>
            <w:tcBorders>
              <w:top w:val="nil"/>
              <w:left w:val="single" w:sz="4" w:space="0" w:color="auto"/>
              <w:bottom w:val="nil"/>
              <w:right w:val="nil"/>
            </w:tcBorders>
            <w:shd w:val="clear" w:color="auto" w:fill="auto"/>
            <w:noWrap/>
            <w:hideMark/>
          </w:tcPr>
          <w:p w:rsidR="00FD1F33" w:rsidRPr="00FD1F33" w:rsidRDefault="00FD1F33" w:rsidP="00FD1F33">
            <w:pPr>
              <w:suppressAutoHyphens w:val="0"/>
              <w:jc w:val="both"/>
              <w:rPr>
                <w:rFonts w:ascii="Tahoma" w:hAnsi="Tahoma" w:cs="Tahoma"/>
                <w:color w:val="000000"/>
                <w:sz w:val="22"/>
                <w:szCs w:val="22"/>
                <w:lang w:eastAsia="es-ES"/>
              </w:rPr>
            </w:pPr>
            <w:r w:rsidRPr="00FD1F33">
              <w:rPr>
                <w:rFonts w:ascii="Tahoma" w:hAnsi="Tahoma" w:cs="Tahoma"/>
                <w:color w:val="000000"/>
                <w:sz w:val="22"/>
                <w:szCs w:val="22"/>
                <w:lang w:eastAsia="es-ES"/>
              </w:rPr>
              <w:t>Personal (remuneraciones pendientes de pago)</w:t>
            </w:r>
          </w:p>
        </w:tc>
        <w:tc>
          <w:tcPr>
            <w:tcW w:w="144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181.315 </w:t>
            </w:r>
          </w:p>
        </w:tc>
        <w:tc>
          <w:tcPr>
            <w:tcW w:w="1420" w:type="dxa"/>
            <w:tcBorders>
              <w:top w:val="nil"/>
              <w:left w:val="nil"/>
              <w:bottom w:val="nil"/>
              <w:right w:val="nil"/>
            </w:tcBorders>
            <w:shd w:val="clear" w:color="auto" w:fill="auto"/>
            <w:noWrap/>
            <w:vAlign w:val="bottom"/>
            <w:hideMark/>
          </w:tcPr>
          <w:p w:rsidR="00FD1F33" w:rsidRPr="00FD1F33" w:rsidRDefault="00FD1F33" w:rsidP="00FD1F33">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174.435 </w:t>
            </w:r>
          </w:p>
        </w:tc>
        <w:tc>
          <w:tcPr>
            <w:tcW w:w="144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176.955 </w:t>
            </w:r>
          </w:p>
        </w:tc>
      </w:tr>
      <w:tr w:rsidR="00FD1F33" w:rsidRPr="00FD1F33" w:rsidTr="00FD1F33">
        <w:trPr>
          <w:trHeight w:val="255"/>
          <w:jc w:val="center"/>
        </w:trPr>
        <w:tc>
          <w:tcPr>
            <w:tcW w:w="6220" w:type="dxa"/>
            <w:tcBorders>
              <w:top w:val="nil"/>
              <w:left w:val="single" w:sz="4" w:space="0" w:color="auto"/>
              <w:bottom w:val="nil"/>
              <w:right w:val="nil"/>
            </w:tcBorders>
            <w:shd w:val="clear" w:color="auto" w:fill="auto"/>
            <w:noWrap/>
            <w:hideMark/>
          </w:tcPr>
          <w:p w:rsidR="00FD1F33" w:rsidRPr="00FD1F33" w:rsidRDefault="00FD1F33" w:rsidP="00FD1F33">
            <w:pPr>
              <w:suppressAutoHyphens w:val="0"/>
              <w:jc w:val="both"/>
              <w:rPr>
                <w:rFonts w:ascii="Tahoma" w:hAnsi="Tahoma" w:cs="Tahoma"/>
                <w:color w:val="000000"/>
                <w:sz w:val="22"/>
                <w:szCs w:val="22"/>
                <w:lang w:eastAsia="es-ES"/>
              </w:rPr>
            </w:pPr>
            <w:r w:rsidRPr="00FD1F33">
              <w:rPr>
                <w:rFonts w:ascii="Tahoma" w:hAnsi="Tahoma" w:cs="Tahoma"/>
                <w:color w:val="000000"/>
                <w:sz w:val="22"/>
                <w:szCs w:val="22"/>
                <w:lang w:eastAsia="es-ES"/>
              </w:rPr>
              <w:t>Otras deudas con las Administraciones Públicas</w:t>
            </w:r>
          </w:p>
        </w:tc>
        <w:tc>
          <w:tcPr>
            <w:tcW w:w="144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6.025.237 </w:t>
            </w:r>
          </w:p>
        </w:tc>
        <w:tc>
          <w:tcPr>
            <w:tcW w:w="1420" w:type="dxa"/>
            <w:tcBorders>
              <w:top w:val="nil"/>
              <w:left w:val="nil"/>
              <w:bottom w:val="nil"/>
              <w:right w:val="nil"/>
            </w:tcBorders>
            <w:shd w:val="clear" w:color="auto" w:fill="auto"/>
            <w:noWrap/>
            <w:vAlign w:val="bottom"/>
            <w:hideMark/>
          </w:tcPr>
          <w:p w:rsidR="00FD1F33" w:rsidRPr="00FD1F33" w:rsidRDefault="00FD1F33" w:rsidP="00FD1F33">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8.499.785 </w:t>
            </w:r>
          </w:p>
        </w:tc>
        <w:tc>
          <w:tcPr>
            <w:tcW w:w="144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10.738.602 </w:t>
            </w:r>
          </w:p>
        </w:tc>
      </w:tr>
      <w:tr w:rsidR="00FD1F33" w:rsidRPr="00FD1F33" w:rsidTr="00FD1F33">
        <w:trPr>
          <w:trHeight w:val="255"/>
          <w:jc w:val="center"/>
        </w:trPr>
        <w:tc>
          <w:tcPr>
            <w:tcW w:w="6220" w:type="dxa"/>
            <w:tcBorders>
              <w:top w:val="nil"/>
              <w:left w:val="single" w:sz="4" w:space="0" w:color="auto"/>
              <w:bottom w:val="nil"/>
              <w:right w:val="nil"/>
            </w:tcBorders>
            <w:shd w:val="clear" w:color="auto" w:fill="auto"/>
            <w:noWrap/>
            <w:hideMark/>
          </w:tcPr>
          <w:p w:rsidR="00FD1F33" w:rsidRPr="00FD1F33" w:rsidRDefault="00FD1F33" w:rsidP="00FD1F33">
            <w:pPr>
              <w:suppressAutoHyphens w:val="0"/>
              <w:jc w:val="both"/>
              <w:rPr>
                <w:rFonts w:ascii="Tahoma" w:hAnsi="Tahoma" w:cs="Tahoma"/>
                <w:color w:val="000000"/>
                <w:sz w:val="22"/>
                <w:szCs w:val="22"/>
                <w:lang w:eastAsia="es-ES"/>
              </w:rPr>
            </w:pPr>
          </w:p>
        </w:tc>
        <w:tc>
          <w:tcPr>
            <w:tcW w:w="144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rPr>
                <w:rFonts w:ascii="Tahoma" w:hAnsi="Tahoma" w:cs="Tahoma"/>
                <w:sz w:val="22"/>
                <w:szCs w:val="22"/>
                <w:lang w:eastAsia="es-ES"/>
              </w:rPr>
            </w:pPr>
            <w:r w:rsidRPr="00FD1F33">
              <w:rPr>
                <w:rFonts w:ascii="Tahoma" w:hAnsi="Tahoma" w:cs="Tahoma"/>
                <w:sz w:val="22"/>
                <w:szCs w:val="22"/>
                <w:lang w:eastAsia="es-ES"/>
              </w:rPr>
              <w:t> </w:t>
            </w:r>
          </w:p>
        </w:tc>
        <w:tc>
          <w:tcPr>
            <w:tcW w:w="1420" w:type="dxa"/>
            <w:tcBorders>
              <w:top w:val="nil"/>
              <w:left w:val="nil"/>
              <w:bottom w:val="nil"/>
              <w:right w:val="nil"/>
            </w:tcBorders>
            <w:shd w:val="clear" w:color="auto" w:fill="auto"/>
            <w:noWrap/>
            <w:vAlign w:val="bottom"/>
            <w:hideMark/>
          </w:tcPr>
          <w:p w:rsidR="00FD1F33" w:rsidRPr="00FD1F33" w:rsidRDefault="00FD1F33" w:rsidP="00FD1F33">
            <w:pPr>
              <w:suppressAutoHyphens w:val="0"/>
              <w:rPr>
                <w:rFonts w:ascii="Tahoma" w:hAnsi="Tahoma" w:cs="Tahoma"/>
                <w:sz w:val="22"/>
                <w:szCs w:val="22"/>
                <w:lang w:eastAsia="es-ES"/>
              </w:rPr>
            </w:pPr>
            <w:r w:rsidRPr="00FD1F33">
              <w:rPr>
                <w:rFonts w:ascii="Tahoma" w:hAnsi="Tahoma" w:cs="Tahoma"/>
                <w:sz w:val="22"/>
                <w:szCs w:val="22"/>
                <w:lang w:eastAsia="es-ES"/>
              </w:rPr>
              <w:t> </w:t>
            </w:r>
          </w:p>
        </w:tc>
        <w:tc>
          <w:tcPr>
            <w:tcW w:w="144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rPr>
                <w:rFonts w:ascii="Tahoma" w:hAnsi="Tahoma" w:cs="Tahoma"/>
                <w:sz w:val="22"/>
                <w:szCs w:val="22"/>
                <w:lang w:eastAsia="es-ES"/>
              </w:rPr>
            </w:pPr>
            <w:r w:rsidRPr="00FD1F33">
              <w:rPr>
                <w:rFonts w:ascii="Tahoma" w:hAnsi="Tahoma" w:cs="Tahoma"/>
                <w:sz w:val="22"/>
                <w:szCs w:val="22"/>
                <w:lang w:eastAsia="es-ES"/>
              </w:rPr>
              <w:t> </w:t>
            </w:r>
          </w:p>
        </w:tc>
      </w:tr>
      <w:tr w:rsidR="00FD1F33" w:rsidRPr="00FD1F33" w:rsidTr="00FD1F33">
        <w:trPr>
          <w:trHeight w:val="255"/>
          <w:jc w:val="center"/>
        </w:trPr>
        <w:tc>
          <w:tcPr>
            <w:tcW w:w="6220" w:type="dxa"/>
            <w:tcBorders>
              <w:top w:val="nil"/>
              <w:left w:val="single" w:sz="4" w:space="0" w:color="auto"/>
              <w:bottom w:val="nil"/>
              <w:right w:val="nil"/>
            </w:tcBorders>
            <w:shd w:val="clear" w:color="auto" w:fill="auto"/>
            <w:noWrap/>
            <w:vAlign w:val="bottom"/>
            <w:hideMark/>
          </w:tcPr>
          <w:p w:rsidR="00FD1F33" w:rsidRPr="00FD1F33" w:rsidRDefault="00FD1F33" w:rsidP="00FD1F33">
            <w:pPr>
              <w:suppressAutoHyphens w:val="0"/>
              <w:rPr>
                <w:rFonts w:ascii="Tahoma" w:hAnsi="Tahoma" w:cs="Tahoma"/>
                <w:b/>
                <w:bCs/>
                <w:sz w:val="22"/>
                <w:szCs w:val="22"/>
                <w:lang w:eastAsia="es-ES"/>
              </w:rPr>
            </w:pPr>
            <w:r w:rsidRPr="00FD1F33">
              <w:rPr>
                <w:rFonts w:ascii="Tahoma" w:hAnsi="Tahoma" w:cs="Tahoma"/>
                <w:b/>
                <w:bCs/>
                <w:sz w:val="22"/>
                <w:szCs w:val="22"/>
                <w:lang w:eastAsia="es-ES"/>
              </w:rPr>
              <w:t>Periodificaciones a corto plazo</w:t>
            </w:r>
          </w:p>
        </w:tc>
        <w:tc>
          <w:tcPr>
            <w:tcW w:w="144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22"/>
                <w:szCs w:val="22"/>
                <w:lang w:eastAsia="es-ES"/>
              </w:rPr>
            </w:pPr>
            <w:r w:rsidRPr="00FD1F33">
              <w:rPr>
                <w:rFonts w:ascii="Tahoma" w:hAnsi="Tahoma" w:cs="Tahoma"/>
                <w:b/>
                <w:bCs/>
                <w:sz w:val="22"/>
                <w:szCs w:val="22"/>
                <w:lang w:eastAsia="es-ES"/>
              </w:rPr>
              <w:t xml:space="preserve">107.322 </w:t>
            </w:r>
          </w:p>
        </w:tc>
        <w:tc>
          <w:tcPr>
            <w:tcW w:w="1420" w:type="dxa"/>
            <w:tcBorders>
              <w:top w:val="nil"/>
              <w:left w:val="nil"/>
              <w:bottom w:val="nil"/>
              <w:right w:val="nil"/>
            </w:tcBorders>
            <w:shd w:val="clear" w:color="auto" w:fill="auto"/>
            <w:noWrap/>
            <w:vAlign w:val="bottom"/>
            <w:hideMark/>
          </w:tcPr>
          <w:p w:rsidR="00FD1F33" w:rsidRPr="00FD1F33" w:rsidRDefault="00FD1F33" w:rsidP="00FD1F33">
            <w:pPr>
              <w:suppressAutoHyphens w:val="0"/>
              <w:jc w:val="right"/>
              <w:rPr>
                <w:rFonts w:ascii="Tahoma" w:hAnsi="Tahoma" w:cs="Tahoma"/>
                <w:b/>
                <w:bCs/>
                <w:sz w:val="22"/>
                <w:szCs w:val="22"/>
                <w:lang w:eastAsia="es-ES"/>
              </w:rPr>
            </w:pPr>
            <w:r w:rsidRPr="00FD1F33">
              <w:rPr>
                <w:rFonts w:ascii="Tahoma" w:hAnsi="Tahoma" w:cs="Tahoma"/>
                <w:b/>
                <w:bCs/>
                <w:sz w:val="22"/>
                <w:szCs w:val="22"/>
                <w:lang w:eastAsia="es-ES"/>
              </w:rPr>
              <w:t xml:space="preserve">117.527 </w:t>
            </w:r>
          </w:p>
        </w:tc>
        <w:tc>
          <w:tcPr>
            <w:tcW w:w="144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22"/>
                <w:szCs w:val="22"/>
                <w:lang w:eastAsia="es-ES"/>
              </w:rPr>
            </w:pPr>
            <w:r w:rsidRPr="00FD1F33">
              <w:rPr>
                <w:rFonts w:ascii="Tahoma" w:hAnsi="Tahoma" w:cs="Tahoma"/>
                <w:b/>
                <w:bCs/>
                <w:sz w:val="22"/>
                <w:szCs w:val="22"/>
                <w:lang w:eastAsia="es-ES"/>
              </w:rPr>
              <w:t xml:space="preserve">118.056 </w:t>
            </w:r>
          </w:p>
        </w:tc>
      </w:tr>
      <w:tr w:rsidR="00FD1F33" w:rsidRPr="00FD1F33" w:rsidTr="00FD1F33">
        <w:trPr>
          <w:trHeight w:val="255"/>
          <w:jc w:val="center"/>
        </w:trPr>
        <w:tc>
          <w:tcPr>
            <w:tcW w:w="6220" w:type="dxa"/>
            <w:tcBorders>
              <w:top w:val="nil"/>
              <w:left w:val="single" w:sz="4" w:space="0" w:color="auto"/>
              <w:bottom w:val="nil"/>
              <w:right w:val="nil"/>
            </w:tcBorders>
            <w:shd w:val="clear" w:color="auto" w:fill="auto"/>
            <w:noWrap/>
            <w:hideMark/>
          </w:tcPr>
          <w:p w:rsidR="00FD1F33" w:rsidRPr="00FD1F33" w:rsidRDefault="00FD1F33" w:rsidP="00FD1F33">
            <w:pPr>
              <w:suppressAutoHyphens w:val="0"/>
              <w:jc w:val="both"/>
              <w:rPr>
                <w:rFonts w:ascii="Tahoma" w:hAnsi="Tahoma" w:cs="Tahoma"/>
                <w:color w:val="000000"/>
                <w:sz w:val="22"/>
                <w:szCs w:val="22"/>
                <w:lang w:eastAsia="es-ES"/>
              </w:rPr>
            </w:pPr>
          </w:p>
        </w:tc>
        <w:tc>
          <w:tcPr>
            <w:tcW w:w="1440" w:type="dxa"/>
            <w:tcBorders>
              <w:top w:val="nil"/>
              <w:left w:val="single" w:sz="8" w:space="0" w:color="auto"/>
              <w:bottom w:val="single" w:sz="4" w:space="0" w:color="auto"/>
              <w:right w:val="single" w:sz="8" w:space="0" w:color="auto"/>
            </w:tcBorders>
            <w:shd w:val="clear" w:color="auto" w:fill="auto"/>
            <w:noWrap/>
            <w:vAlign w:val="bottom"/>
            <w:hideMark/>
          </w:tcPr>
          <w:p w:rsidR="00FD1F33" w:rsidRPr="00FD1F33" w:rsidRDefault="00FD1F33" w:rsidP="00FD1F33">
            <w:pPr>
              <w:suppressAutoHyphens w:val="0"/>
              <w:rPr>
                <w:rFonts w:ascii="Tahoma" w:hAnsi="Tahoma" w:cs="Tahoma"/>
                <w:sz w:val="22"/>
                <w:szCs w:val="22"/>
                <w:lang w:eastAsia="es-ES"/>
              </w:rPr>
            </w:pPr>
            <w:r w:rsidRPr="00FD1F33">
              <w:rPr>
                <w:rFonts w:ascii="Tahoma" w:hAnsi="Tahoma" w:cs="Tahoma"/>
                <w:sz w:val="22"/>
                <w:szCs w:val="22"/>
                <w:lang w:eastAsia="es-ES"/>
              </w:rPr>
              <w:t> </w:t>
            </w:r>
          </w:p>
        </w:tc>
        <w:tc>
          <w:tcPr>
            <w:tcW w:w="1420" w:type="dxa"/>
            <w:tcBorders>
              <w:top w:val="nil"/>
              <w:left w:val="nil"/>
              <w:bottom w:val="single" w:sz="4" w:space="0" w:color="auto"/>
              <w:right w:val="nil"/>
            </w:tcBorders>
            <w:shd w:val="clear" w:color="auto" w:fill="auto"/>
            <w:noWrap/>
            <w:vAlign w:val="bottom"/>
            <w:hideMark/>
          </w:tcPr>
          <w:p w:rsidR="00FD1F33" w:rsidRPr="00FD1F33" w:rsidRDefault="00FD1F33" w:rsidP="00FD1F33">
            <w:pPr>
              <w:suppressAutoHyphens w:val="0"/>
              <w:rPr>
                <w:rFonts w:ascii="Tahoma" w:hAnsi="Tahoma" w:cs="Tahoma"/>
                <w:sz w:val="22"/>
                <w:szCs w:val="22"/>
                <w:lang w:eastAsia="es-ES"/>
              </w:rPr>
            </w:pPr>
            <w:r w:rsidRPr="00FD1F33">
              <w:rPr>
                <w:rFonts w:ascii="Tahoma" w:hAnsi="Tahoma" w:cs="Tahoma"/>
                <w:sz w:val="22"/>
                <w:szCs w:val="22"/>
                <w:lang w:eastAsia="es-ES"/>
              </w:rPr>
              <w:t> </w:t>
            </w:r>
          </w:p>
        </w:tc>
        <w:tc>
          <w:tcPr>
            <w:tcW w:w="1440" w:type="dxa"/>
            <w:tcBorders>
              <w:top w:val="nil"/>
              <w:left w:val="single" w:sz="8" w:space="0" w:color="auto"/>
              <w:bottom w:val="single" w:sz="4" w:space="0" w:color="auto"/>
              <w:right w:val="single" w:sz="8" w:space="0" w:color="auto"/>
            </w:tcBorders>
            <w:shd w:val="clear" w:color="auto" w:fill="auto"/>
            <w:noWrap/>
            <w:vAlign w:val="bottom"/>
            <w:hideMark/>
          </w:tcPr>
          <w:p w:rsidR="00FD1F33" w:rsidRPr="00FD1F33" w:rsidRDefault="00FD1F33" w:rsidP="00FD1F33">
            <w:pPr>
              <w:suppressAutoHyphens w:val="0"/>
              <w:rPr>
                <w:rFonts w:ascii="Tahoma" w:hAnsi="Tahoma" w:cs="Tahoma"/>
                <w:sz w:val="22"/>
                <w:szCs w:val="22"/>
                <w:lang w:eastAsia="es-ES"/>
              </w:rPr>
            </w:pPr>
            <w:r w:rsidRPr="00FD1F33">
              <w:rPr>
                <w:rFonts w:ascii="Tahoma" w:hAnsi="Tahoma" w:cs="Tahoma"/>
                <w:sz w:val="22"/>
                <w:szCs w:val="22"/>
                <w:lang w:eastAsia="es-ES"/>
              </w:rPr>
              <w:t> </w:t>
            </w:r>
          </w:p>
        </w:tc>
      </w:tr>
      <w:tr w:rsidR="00FD1F33" w:rsidRPr="00FD1F33" w:rsidTr="00FD1F33">
        <w:trPr>
          <w:trHeight w:val="270"/>
          <w:jc w:val="center"/>
        </w:trPr>
        <w:tc>
          <w:tcPr>
            <w:tcW w:w="6220" w:type="dxa"/>
            <w:tcBorders>
              <w:top w:val="nil"/>
              <w:left w:val="single" w:sz="4" w:space="0" w:color="auto"/>
              <w:bottom w:val="single" w:sz="8" w:space="0" w:color="auto"/>
              <w:right w:val="nil"/>
            </w:tcBorders>
            <w:shd w:val="clear" w:color="auto" w:fill="auto"/>
            <w:noWrap/>
            <w:vAlign w:val="bottom"/>
            <w:hideMark/>
          </w:tcPr>
          <w:p w:rsidR="00FD1F33" w:rsidRPr="00FD1F33" w:rsidRDefault="00FD1F33" w:rsidP="00FD1F33">
            <w:pPr>
              <w:suppressAutoHyphens w:val="0"/>
              <w:rPr>
                <w:rFonts w:ascii="Tahoma" w:hAnsi="Tahoma" w:cs="Tahoma"/>
                <w:b/>
                <w:bCs/>
                <w:sz w:val="22"/>
                <w:szCs w:val="22"/>
                <w:lang w:eastAsia="es-ES"/>
              </w:rPr>
            </w:pPr>
            <w:r w:rsidRPr="00FD1F33">
              <w:rPr>
                <w:rFonts w:ascii="Tahoma" w:hAnsi="Tahoma" w:cs="Tahoma"/>
                <w:b/>
                <w:bCs/>
                <w:sz w:val="22"/>
                <w:szCs w:val="22"/>
                <w:lang w:eastAsia="es-ES"/>
              </w:rPr>
              <w:t>TOTAL PATRIMONIO NETO Y PASIVO</w:t>
            </w:r>
          </w:p>
        </w:tc>
        <w:tc>
          <w:tcPr>
            <w:tcW w:w="1440" w:type="dxa"/>
            <w:tcBorders>
              <w:top w:val="nil"/>
              <w:left w:val="single" w:sz="8" w:space="0" w:color="auto"/>
              <w:bottom w:val="single" w:sz="8" w:space="0" w:color="auto"/>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22"/>
                <w:szCs w:val="22"/>
                <w:lang w:eastAsia="es-ES"/>
              </w:rPr>
            </w:pPr>
            <w:r w:rsidRPr="00FD1F33">
              <w:rPr>
                <w:rFonts w:ascii="Tahoma" w:hAnsi="Tahoma" w:cs="Tahoma"/>
                <w:b/>
                <w:bCs/>
                <w:sz w:val="22"/>
                <w:szCs w:val="22"/>
                <w:lang w:eastAsia="es-ES"/>
              </w:rPr>
              <w:t xml:space="preserve">361.671.304 </w:t>
            </w:r>
          </w:p>
        </w:tc>
        <w:tc>
          <w:tcPr>
            <w:tcW w:w="1420" w:type="dxa"/>
            <w:tcBorders>
              <w:top w:val="nil"/>
              <w:left w:val="nil"/>
              <w:bottom w:val="single" w:sz="8" w:space="0" w:color="auto"/>
              <w:right w:val="nil"/>
            </w:tcBorders>
            <w:shd w:val="clear" w:color="auto" w:fill="auto"/>
            <w:noWrap/>
            <w:vAlign w:val="bottom"/>
            <w:hideMark/>
          </w:tcPr>
          <w:p w:rsidR="00FD1F33" w:rsidRPr="00FD1F33" w:rsidRDefault="00DB3963" w:rsidP="00FD1F33">
            <w:pPr>
              <w:suppressAutoHyphens w:val="0"/>
              <w:jc w:val="right"/>
              <w:rPr>
                <w:rFonts w:ascii="Tahoma" w:hAnsi="Tahoma" w:cs="Tahoma"/>
                <w:b/>
                <w:bCs/>
                <w:sz w:val="22"/>
                <w:szCs w:val="22"/>
                <w:lang w:eastAsia="es-ES"/>
              </w:rPr>
            </w:pPr>
            <w:r>
              <w:rPr>
                <w:rFonts w:ascii="Tahoma" w:hAnsi="Tahoma" w:cs="Tahoma"/>
                <w:b/>
                <w:bCs/>
                <w:sz w:val="22"/>
                <w:szCs w:val="22"/>
                <w:lang w:eastAsia="es-ES"/>
              </w:rPr>
              <w:t>371</w:t>
            </w:r>
            <w:r w:rsidR="00827B23">
              <w:rPr>
                <w:rFonts w:ascii="Tahoma" w:hAnsi="Tahoma" w:cs="Tahoma"/>
                <w:b/>
                <w:bCs/>
                <w:sz w:val="22"/>
                <w:szCs w:val="22"/>
                <w:lang w:eastAsia="es-ES"/>
              </w:rPr>
              <w:t>.9</w:t>
            </w:r>
            <w:r w:rsidR="00FD1F33" w:rsidRPr="00FD1F33">
              <w:rPr>
                <w:rFonts w:ascii="Tahoma" w:hAnsi="Tahoma" w:cs="Tahoma"/>
                <w:b/>
                <w:bCs/>
                <w:sz w:val="22"/>
                <w:szCs w:val="22"/>
                <w:lang w:eastAsia="es-ES"/>
              </w:rPr>
              <w:t xml:space="preserve">87.437 </w:t>
            </w:r>
          </w:p>
        </w:tc>
        <w:tc>
          <w:tcPr>
            <w:tcW w:w="1440" w:type="dxa"/>
            <w:tcBorders>
              <w:top w:val="nil"/>
              <w:left w:val="single" w:sz="8" w:space="0" w:color="auto"/>
              <w:bottom w:val="single" w:sz="8" w:space="0" w:color="auto"/>
              <w:right w:val="single" w:sz="8" w:space="0" w:color="auto"/>
            </w:tcBorders>
            <w:shd w:val="clear" w:color="auto" w:fill="auto"/>
            <w:noWrap/>
            <w:vAlign w:val="bottom"/>
            <w:hideMark/>
          </w:tcPr>
          <w:p w:rsidR="00FD1F33" w:rsidRPr="00FD1F33" w:rsidRDefault="00DB3963" w:rsidP="00FD1F33">
            <w:pPr>
              <w:suppressAutoHyphens w:val="0"/>
              <w:jc w:val="right"/>
              <w:rPr>
                <w:rFonts w:ascii="Tahoma" w:hAnsi="Tahoma" w:cs="Tahoma"/>
                <w:b/>
                <w:bCs/>
                <w:sz w:val="22"/>
                <w:szCs w:val="22"/>
                <w:lang w:eastAsia="es-ES"/>
              </w:rPr>
            </w:pPr>
            <w:r>
              <w:rPr>
                <w:rFonts w:ascii="Tahoma" w:hAnsi="Tahoma" w:cs="Tahoma"/>
                <w:b/>
                <w:bCs/>
                <w:sz w:val="22"/>
                <w:szCs w:val="22"/>
                <w:lang w:eastAsia="es-ES"/>
              </w:rPr>
              <w:t>383</w:t>
            </w:r>
            <w:r w:rsidR="00FD1F33" w:rsidRPr="00FD1F33">
              <w:rPr>
                <w:rFonts w:ascii="Tahoma" w:hAnsi="Tahoma" w:cs="Tahoma"/>
                <w:b/>
                <w:bCs/>
                <w:sz w:val="22"/>
                <w:szCs w:val="22"/>
                <w:lang w:eastAsia="es-ES"/>
              </w:rPr>
              <w:t xml:space="preserve">.440.459 </w:t>
            </w:r>
          </w:p>
        </w:tc>
      </w:tr>
    </w:tbl>
    <w:p w:rsidR="00263D0A" w:rsidRDefault="00263D0A" w:rsidP="00FD1F33">
      <w:pPr>
        <w:pStyle w:val="Prrafodelista"/>
        <w:ind w:left="0"/>
        <w:jc w:val="center"/>
        <w:rPr>
          <w:rFonts w:ascii="Arial" w:hAnsi="Arial" w:cs="Arial"/>
        </w:rPr>
      </w:pPr>
    </w:p>
    <w:p w:rsidR="00263D0A" w:rsidRDefault="00263D0A" w:rsidP="00C92ED2">
      <w:pPr>
        <w:pStyle w:val="Prrafodelista"/>
        <w:rPr>
          <w:rFonts w:ascii="Arial" w:hAnsi="Arial" w:cs="Arial"/>
        </w:rPr>
      </w:pPr>
    </w:p>
    <w:p w:rsidR="00F909F0" w:rsidRDefault="00F909F0" w:rsidP="00C92ED2">
      <w:pPr>
        <w:pStyle w:val="Prrafodelista"/>
        <w:rPr>
          <w:rFonts w:ascii="Arial" w:hAnsi="Arial" w:cs="Arial"/>
        </w:rPr>
      </w:pPr>
    </w:p>
    <w:p w:rsidR="00263D0A" w:rsidRDefault="00263D0A" w:rsidP="00C92ED2">
      <w:pPr>
        <w:pStyle w:val="Prrafodelista"/>
        <w:rPr>
          <w:rFonts w:ascii="Arial" w:hAnsi="Arial" w:cs="Arial"/>
        </w:rPr>
      </w:pPr>
    </w:p>
    <w:p w:rsidR="00782B43" w:rsidRPr="00782B43" w:rsidRDefault="00782B43" w:rsidP="00782B43">
      <w:pPr>
        <w:pStyle w:val="Prrafodelista"/>
        <w:jc w:val="center"/>
        <w:rPr>
          <w:rFonts w:ascii="Tahoma" w:hAnsi="Tahoma" w:cs="Tahoma"/>
          <w:b/>
          <w:sz w:val="22"/>
          <w:szCs w:val="22"/>
          <w:u w:val="single"/>
        </w:rPr>
      </w:pPr>
      <w:r w:rsidRPr="00782B43">
        <w:rPr>
          <w:rFonts w:ascii="Tahoma" w:hAnsi="Tahoma" w:cs="Tahoma"/>
          <w:b/>
          <w:sz w:val="22"/>
          <w:szCs w:val="22"/>
          <w:u w:val="single"/>
        </w:rPr>
        <w:t>ANEXO III</w:t>
      </w:r>
    </w:p>
    <w:p w:rsidR="00782B43" w:rsidRDefault="00782B43" w:rsidP="00FD1F33">
      <w:pPr>
        <w:pStyle w:val="Prrafodelista"/>
        <w:ind w:left="0"/>
        <w:jc w:val="center"/>
        <w:rPr>
          <w:rFonts w:ascii="Tahoma" w:hAnsi="Tahoma" w:cs="Tahoma"/>
          <w:b/>
          <w:sz w:val="22"/>
          <w:szCs w:val="22"/>
        </w:rPr>
      </w:pPr>
      <w:r>
        <w:rPr>
          <w:rFonts w:ascii="Tahoma" w:hAnsi="Tahoma" w:cs="Tahoma"/>
          <w:b/>
          <w:sz w:val="22"/>
          <w:szCs w:val="22"/>
        </w:rPr>
        <w:t xml:space="preserve">CUENTA </w:t>
      </w:r>
      <w:r w:rsidR="00DD7598">
        <w:rPr>
          <w:rFonts w:ascii="Tahoma" w:hAnsi="Tahoma" w:cs="Tahoma"/>
          <w:b/>
          <w:sz w:val="22"/>
          <w:szCs w:val="22"/>
        </w:rPr>
        <w:t>D</w:t>
      </w:r>
      <w:r>
        <w:rPr>
          <w:rFonts w:ascii="Tahoma" w:hAnsi="Tahoma" w:cs="Tahoma"/>
          <w:b/>
          <w:sz w:val="22"/>
          <w:szCs w:val="22"/>
        </w:rPr>
        <w:t xml:space="preserve">E RESULTADOS DE </w:t>
      </w:r>
      <w:r w:rsidR="00DB3963">
        <w:rPr>
          <w:rFonts w:ascii="Tahoma" w:hAnsi="Tahoma" w:cs="Tahoma"/>
          <w:b/>
          <w:sz w:val="22"/>
          <w:szCs w:val="22"/>
        </w:rPr>
        <w:t>LA FUNDACIÓN ONCE 2016-2017-2018</w:t>
      </w:r>
    </w:p>
    <w:p w:rsidR="00FD1F33" w:rsidRDefault="00FD1F33" w:rsidP="00FD1F33">
      <w:pPr>
        <w:pStyle w:val="Prrafodelista"/>
        <w:ind w:left="0"/>
        <w:jc w:val="center"/>
        <w:rPr>
          <w:rFonts w:ascii="Tahoma" w:hAnsi="Tahoma" w:cs="Tahoma"/>
          <w:b/>
          <w:sz w:val="22"/>
          <w:szCs w:val="22"/>
        </w:rPr>
      </w:pPr>
    </w:p>
    <w:tbl>
      <w:tblPr>
        <w:tblW w:w="11171" w:type="dxa"/>
        <w:jc w:val="center"/>
        <w:tblCellMar>
          <w:left w:w="70" w:type="dxa"/>
          <w:right w:w="70" w:type="dxa"/>
        </w:tblCellMar>
        <w:tblLook w:val="04A0" w:firstRow="1" w:lastRow="0" w:firstColumn="1" w:lastColumn="0" w:noHBand="0" w:noVBand="1"/>
      </w:tblPr>
      <w:tblGrid>
        <w:gridCol w:w="6227"/>
        <w:gridCol w:w="1648"/>
        <w:gridCol w:w="1648"/>
        <w:gridCol w:w="1648"/>
      </w:tblGrid>
      <w:tr w:rsidR="00FD1F33" w:rsidRPr="00FD1F33" w:rsidTr="00FD1F33">
        <w:trPr>
          <w:trHeight w:val="171"/>
          <w:jc w:val="center"/>
        </w:trPr>
        <w:tc>
          <w:tcPr>
            <w:tcW w:w="6227" w:type="dxa"/>
            <w:tcBorders>
              <w:top w:val="single" w:sz="8" w:space="0" w:color="auto"/>
              <w:left w:val="single" w:sz="8" w:space="0" w:color="auto"/>
              <w:bottom w:val="single" w:sz="4" w:space="0" w:color="auto"/>
              <w:right w:val="nil"/>
            </w:tcBorders>
            <w:shd w:val="clear" w:color="auto" w:fill="auto"/>
            <w:noWrap/>
            <w:vAlign w:val="bottom"/>
            <w:hideMark/>
          </w:tcPr>
          <w:p w:rsidR="00FD1F33" w:rsidRPr="00FD1F33" w:rsidRDefault="00FD1F33" w:rsidP="00FD1F33">
            <w:pPr>
              <w:suppressAutoHyphens w:val="0"/>
              <w:jc w:val="center"/>
              <w:rPr>
                <w:rFonts w:ascii="Tahoma" w:hAnsi="Tahoma" w:cs="Tahoma"/>
                <w:b/>
                <w:bCs/>
                <w:sz w:val="18"/>
                <w:szCs w:val="18"/>
                <w:lang w:eastAsia="es-ES"/>
              </w:rPr>
            </w:pPr>
            <w:r w:rsidRPr="00FD1F33">
              <w:rPr>
                <w:rFonts w:ascii="Tahoma" w:hAnsi="Tahoma" w:cs="Tahoma"/>
                <w:b/>
                <w:bCs/>
                <w:sz w:val="18"/>
                <w:szCs w:val="18"/>
                <w:lang w:eastAsia="es-ES"/>
              </w:rPr>
              <w:t> </w:t>
            </w:r>
          </w:p>
        </w:tc>
        <w:tc>
          <w:tcPr>
            <w:tcW w:w="1648" w:type="dxa"/>
            <w:tcBorders>
              <w:top w:val="single" w:sz="8" w:space="0" w:color="auto"/>
              <w:left w:val="single" w:sz="8" w:space="0" w:color="auto"/>
              <w:bottom w:val="single" w:sz="4" w:space="0" w:color="auto"/>
              <w:right w:val="single" w:sz="8" w:space="0" w:color="auto"/>
            </w:tcBorders>
            <w:shd w:val="clear" w:color="auto" w:fill="auto"/>
            <w:vAlign w:val="bottom"/>
            <w:hideMark/>
          </w:tcPr>
          <w:p w:rsidR="00FD1F33" w:rsidRPr="00FD1F33" w:rsidRDefault="00FD1F33" w:rsidP="00FD1F33">
            <w:pPr>
              <w:suppressAutoHyphens w:val="0"/>
              <w:jc w:val="center"/>
              <w:rPr>
                <w:rFonts w:ascii="Tahoma" w:hAnsi="Tahoma" w:cs="Tahoma"/>
                <w:b/>
                <w:bCs/>
                <w:sz w:val="18"/>
                <w:szCs w:val="18"/>
                <w:lang w:eastAsia="es-ES"/>
              </w:rPr>
            </w:pPr>
            <w:r w:rsidRPr="00FD1F33">
              <w:rPr>
                <w:rFonts w:ascii="Tahoma" w:hAnsi="Tahoma" w:cs="Tahoma"/>
                <w:b/>
                <w:bCs/>
                <w:sz w:val="18"/>
                <w:szCs w:val="18"/>
                <w:lang w:eastAsia="es-ES"/>
              </w:rPr>
              <w:t>2016</w:t>
            </w:r>
          </w:p>
        </w:tc>
        <w:tc>
          <w:tcPr>
            <w:tcW w:w="1648" w:type="dxa"/>
            <w:tcBorders>
              <w:top w:val="single" w:sz="8" w:space="0" w:color="auto"/>
              <w:left w:val="single" w:sz="4" w:space="0" w:color="auto"/>
              <w:bottom w:val="single" w:sz="4" w:space="0" w:color="auto"/>
              <w:right w:val="single" w:sz="8" w:space="0" w:color="auto"/>
            </w:tcBorders>
            <w:shd w:val="clear" w:color="auto" w:fill="auto"/>
            <w:vAlign w:val="bottom"/>
            <w:hideMark/>
          </w:tcPr>
          <w:p w:rsidR="00FD1F33" w:rsidRPr="00FD1F33" w:rsidRDefault="00FD1F33" w:rsidP="00FD1F33">
            <w:pPr>
              <w:suppressAutoHyphens w:val="0"/>
              <w:jc w:val="center"/>
              <w:rPr>
                <w:rFonts w:ascii="Tahoma" w:hAnsi="Tahoma" w:cs="Tahoma"/>
                <w:b/>
                <w:bCs/>
                <w:sz w:val="18"/>
                <w:szCs w:val="18"/>
                <w:lang w:eastAsia="es-ES"/>
              </w:rPr>
            </w:pPr>
            <w:r w:rsidRPr="00FD1F33">
              <w:rPr>
                <w:rFonts w:ascii="Tahoma" w:hAnsi="Tahoma" w:cs="Tahoma"/>
                <w:b/>
                <w:bCs/>
                <w:sz w:val="18"/>
                <w:szCs w:val="18"/>
                <w:lang w:eastAsia="es-ES"/>
              </w:rPr>
              <w:t>2017</w:t>
            </w:r>
          </w:p>
        </w:tc>
        <w:tc>
          <w:tcPr>
            <w:tcW w:w="1648" w:type="dxa"/>
            <w:tcBorders>
              <w:top w:val="single" w:sz="8" w:space="0" w:color="auto"/>
              <w:left w:val="single" w:sz="4" w:space="0" w:color="auto"/>
              <w:bottom w:val="single" w:sz="4" w:space="0" w:color="auto"/>
              <w:right w:val="single" w:sz="8" w:space="0" w:color="auto"/>
            </w:tcBorders>
            <w:shd w:val="clear" w:color="auto" w:fill="auto"/>
            <w:vAlign w:val="bottom"/>
            <w:hideMark/>
          </w:tcPr>
          <w:p w:rsidR="00FD1F33" w:rsidRPr="00FD1F33" w:rsidRDefault="00FD1F33" w:rsidP="00FD1F33">
            <w:pPr>
              <w:suppressAutoHyphens w:val="0"/>
              <w:jc w:val="center"/>
              <w:rPr>
                <w:rFonts w:ascii="Tahoma" w:hAnsi="Tahoma" w:cs="Tahoma"/>
                <w:b/>
                <w:bCs/>
                <w:sz w:val="18"/>
                <w:szCs w:val="18"/>
                <w:lang w:eastAsia="es-ES"/>
              </w:rPr>
            </w:pPr>
            <w:r w:rsidRPr="00FD1F33">
              <w:rPr>
                <w:rFonts w:ascii="Tahoma" w:hAnsi="Tahoma" w:cs="Tahoma"/>
                <w:b/>
                <w:bCs/>
                <w:sz w:val="18"/>
                <w:szCs w:val="18"/>
                <w:lang w:eastAsia="es-ES"/>
              </w:rPr>
              <w:t>2018</w:t>
            </w:r>
          </w:p>
        </w:tc>
      </w:tr>
      <w:tr w:rsidR="00FD1F33" w:rsidRPr="00FD1F33" w:rsidTr="00FD1F33">
        <w:trPr>
          <w:trHeight w:val="136"/>
          <w:jc w:val="center"/>
        </w:trPr>
        <w:tc>
          <w:tcPr>
            <w:tcW w:w="6227" w:type="dxa"/>
            <w:tcBorders>
              <w:top w:val="nil"/>
              <w:left w:val="single" w:sz="8" w:space="0" w:color="auto"/>
              <w:bottom w:val="nil"/>
              <w:right w:val="nil"/>
            </w:tcBorders>
            <w:shd w:val="clear" w:color="auto" w:fill="auto"/>
            <w:noWrap/>
            <w:vAlign w:val="bottom"/>
            <w:hideMark/>
          </w:tcPr>
          <w:p w:rsidR="00FD1F33" w:rsidRPr="00FD1F33" w:rsidRDefault="00FD1F33" w:rsidP="00FD1F33">
            <w:pPr>
              <w:suppressAutoHyphens w:val="0"/>
              <w:jc w:val="center"/>
              <w:rPr>
                <w:rFonts w:ascii="Tahoma" w:hAnsi="Tahoma" w:cs="Tahoma"/>
                <w:b/>
                <w:bCs/>
                <w:sz w:val="18"/>
                <w:szCs w:val="18"/>
                <w:lang w:eastAsia="es-ES"/>
              </w:rPr>
            </w:pPr>
            <w:r w:rsidRPr="00FD1F33">
              <w:rPr>
                <w:rFonts w:ascii="Tahoma" w:hAnsi="Tahoma" w:cs="Tahoma"/>
                <w:b/>
                <w:bCs/>
                <w:sz w:val="18"/>
                <w:szCs w:val="18"/>
                <w:lang w:eastAsia="es-ES"/>
              </w:rPr>
              <w:t> </w:t>
            </w:r>
          </w:p>
        </w:tc>
        <w:tc>
          <w:tcPr>
            <w:tcW w:w="1648"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center"/>
              <w:rPr>
                <w:rFonts w:ascii="Tahoma" w:hAnsi="Tahoma" w:cs="Tahoma"/>
                <w:b/>
                <w:bCs/>
                <w:sz w:val="18"/>
                <w:szCs w:val="18"/>
                <w:lang w:eastAsia="es-ES"/>
              </w:rPr>
            </w:pPr>
            <w:r w:rsidRPr="00FD1F33">
              <w:rPr>
                <w:rFonts w:ascii="Tahoma" w:hAnsi="Tahoma" w:cs="Tahoma"/>
                <w:b/>
                <w:bCs/>
                <w:sz w:val="18"/>
                <w:szCs w:val="18"/>
                <w:lang w:eastAsia="es-ES"/>
              </w:rPr>
              <w:t> </w:t>
            </w:r>
          </w:p>
        </w:tc>
        <w:tc>
          <w:tcPr>
            <w:tcW w:w="1648" w:type="dxa"/>
            <w:tcBorders>
              <w:top w:val="nil"/>
              <w:left w:val="single" w:sz="4"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center"/>
              <w:rPr>
                <w:rFonts w:ascii="Tahoma" w:hAnsi="Tahoma" w:cs="Tahoma"/>
                <w:b/>
                <w:bCs/>
                <w:sz w:val="18"/>
                <w:szCs w:val="18"/>
                <w:lang w:eastAsia="es-ES"/>
              </w:rPr>
            </w:pPr>
            <w:r w:rsidRPr="00FD1F33">
              <w:rPr>
                <w:rFonts w:ascii="Tahoma" w:hAnsi="Tahoma" w:cs="Tahoma"/>
                <w:b/>
                <w:bCs/>
                <w:sz w:val="18"/>
                <w:szCs w:val="18"/>
                <w:lang w:eastAsia="es-ES"/>
              </w:rPr>
              <w:t> </w:t>
            </w:r>
          </w:p>
        </w:tc>
        <w:tc>
          <w:tcPr>
            <w:tcW w:w="1648" w:type="dxa"/>
            <w:tcBorders>
              <w:top w:val="nil"/>
              <w:left w:val="single" w:sz="4"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center"/>
              <w:rPr>
                <w:rFonts w:ascii="Tahoma" w:hAnsi="Tahoma" w:cs="Tahoma"/>
                <w:b/>
                <w:bCs/>
                <w:sz w:val="18"/>
                <w:szCs w:val="18"/>
                <w:lang w:eastAsia="es-ES"/>
              </w:rPr>
            </w:pPr>
            <w:r w:rsidRPr="00FD1F33">
              <w:rPr>
                <w:rFonts w:ascii="Tahoma" w:hAnsi="Tahoma" w:cs="Tahoma"/>
                <w:b/>
                <w:bCs/>
                <w:sz w:val="18"/>
                <w:szCs w:val="18"/>
                <w:lang w:eastAsia="es-ES"/>
              </w:rPr>
              <w:t> </w:t>
            </w:r>
          </w:p>
        </w:tc>
      </w:tr>
      <w:tr w:rsidR="00FD1F33" w:rsidRPr="00FD1F33" w:rsidTr="00FD1F33">
        <w:trPr>
          <w:trHeight w:val="136"/>
          <w:jc w:val="center"/>
        </w:trPr>
        <w:tc>
          <w:tcPr>
            <w:tcW w:w="6227" w:type="dxa"/>
            <w:tcBorders>
              <w:top w:val="nil"/>
              <w:left w:val="single" w:sz="8" w:space="0" w:color="auto"/>
              <w:bottom w:val="nil"/>
              <w:right w:val="nil"/>
            </w:tcBorders>
            <w:shd w:val="clear" w:color="auto" w:fill="auto"/>
            <w:noWrap/>
            <w:vAlign w:val="center"/>
            <w:hideMark/>
          </w:tcPr>
          <w:p w:rsidR="00FD1F33" w:rsidRPr="00FD1F33" w:rsidRDefault="00FD1F33" w:rsidP="00FD1F33">
            <w:pPr>
              <w:suppressAutoHyphens w:val="0"/>
              <w:ind w:firstLineChars="100" w:firstLine="180"/>
              <w:rPr>
                <w:rFonts w:ascii="Tahoma" w:hAnsi="Tahoma" w:cs="Tahoma"/>
                <w:b/>
                <w:bCs/>
                <w:sz w:val="18"/>
                <w:szCs w:val="18"/>
                <w:u w:val="single"/>
                <w:lang w:eastAsia="es-ES"/>
              </w:rPr>
            </w:pPr>
            <w:r w:rsidRPr="00FD1F33">
              <w:rPr>
                <w:rFonts w:ascii="Tahoma" w:hAnsi="Tahoma" w:cs="Tahoma"/>
                <w:b/>
                <w:bCs/>
                <w:sz w:val="18"/>
                <w:szCs w:val="18"/>
                <w:u w:val="single"/>
                <w:lang w:eastAsia="es-ES"/>
              </w:rPr>
              <w:t>A) Excedente del ejercicio</w:t>
            </w:r>
          </w:p>
        </w:tc>
        <w:tc>
          <w:tcPr>
            <w:tcW w:w="1648" w:type="dxa"/>
            <w:tcBorders>
              <w:top w:val="nil"/>
              <w:left w:val="single" w:sz="8" w:space="0" w:color="auto"/>
              <w:bottom w:val="nil"/>
              <w:right w:val="single" w:sz="8" w:space="0" w:color="auto"/>
            </w:tcBorders>
            <w:shd w:val="clear" w:color="auto" w:fill="auto"/>
            <w:noWrap/>
            <w:vAlign w:val="center"/>
            <w:hideMark/>
          </w:tcPr>
          <w:p w:rsidR="00FD1F33" w:rsidRPr="00FD1F33" w:rsidRDefault="00FD1F33" w:rsidP="00FD1F33">
            <w:pPr>
              <w:suppressAutoHyphens w:val="0"/>
              <w:rPr>
                <w:rFonts w:ascii="Tahoma" w:hAnsi="Tahoma" w:cs="Tahoma"/>
                <w:b/>
                <w:bCs/>
                <w:sz w:val="18"/>
                <w:szCs w:val="18"/>
                <w:lang w:eastAsia="es-ES"/>
              </w:rPr>
            </w:pPr>
            <w:r w:rsidRPr="00FD1F33">
              <w:rPr>
                <w:rFonts w:ascii="Tahoma" w:hAnsi="Tahoma" w:cs="Tahoma"/>
                <w:b/>
                <w:bCs/>
                <w:sz w:val="18"/>
                <w:szCs w:val="18"/>
                <w:lang w:eastAsia="es-ES"/>
              </w:rPr>
              <w:t> </w:t>
            </w:r>
          </w:p>
        </w:tc>
        <w:tc>
          <w:tcPr>
            <w:tcW w:w="1648" w:type="dxa"/>
            <w:tcBorders>
              <w:top w:val="nil"/>
              <w:left w:val="single" w:sz="4" w:space="0" w:color="auto"/>
              <w:bottom w:val="nil"/>
              <w:right w:val="single" w:sz="8" w:space="0" w:color="auto"/>
            </w:tcBorders>
            <w:shd w:val="clear" w:color="auto" w:fill="auto"/>
            <w:noWrap/>
            <w:vAlign w:val="center"/>
            <w:hideMark/>
          </w:tcPr>
          <w:p w:rsidR="00FD1F33" w:rsidRPr="00FD1F33" w:rsidRDefault="00FD1F33" w:rsidP="00FD1F33">
            <w:pPr>
              <w:suppressAutoHyphens w:val="0"/>
              <w:rPr>
                <w:rFonts w:ascii="Tahoma" w:hAnsi="Tahoma" w:cs="Tahoma"/>
                <w:b/>
                <w:bCs/>
                <w:sz w:val="18"/>
                <w:szCs w:val="18"/>
                <w:lang w:eastAsia="es-ES"/>
              </w:rPr>
            </w:pPr>
            <w:r w:rsidRPr="00FD1F33">
              <w:rPr>
                <w:rFonts w:ascii="Tahoma" w:hAnsi="Tahoma" w:cs="Tahoma"/>
                <w:b/>
                <w:bCs/>
                <w:sz w:val="18"/>
                <w:szCs w:val="18"/>
                <w:lang w:eastAsia="es-ES"/>
              </w:rPr>
              <w:t> </w:t>
            </w:r>
          </w:p>
        </w:tc>
        <w:tc>
          <w:tcPr>
            <w:tcW w:w="1648" w:type="dxa"/>
            <w:tcBorders>
              <w:top w:val="nil"/>
              <w:left w:val="single" w:sz="4" w:space="0" w:color="auto"/>
              <w:bottom w:val="nil"/>
              <w:right w:val="single" w:sz="8" w:space="0" w:color="auto"/>
            </w:tcBorders>
            <w:shd w:val="clear" w:color="auto" w:fill="auto"/>
            <w:noWrap/>
            <w:vAlign w:val="center"/>
            <w:hideMark/>
          </w:tcPr>
          <w:p w:rsidR="00FD1F33" w:rsidRPr="00FD1F33" w:rsidRDefault="00FD1F33" w:rsidP="00FD1F33">
            <w:pPr>
              <w:suppressAutoHyphens w:val="0"/>
              <w:rPr>
                <w:rFonts w:ascii="Tahoma" w:hAnsi="Tahoma" w:cs="Tahoma"/>
                <w:b/>
                <w:bCs/>
                <w:sz w:val="18"/>
                <w:szCs w:val="18"/>
                <w:lang w:eastAsia="es-ES"/>
              </w:rPr>
            </w:pPr>
            <w:r w:rsidRPr="00FD1F33">
              <w:rPr>
                <w:rFonts w:ascii="Tahoma" w:hAnsi="Tahoma" w:cs="Tahoma"/>
                <w:b/>
                <w:bCs/>
                <w:sz w:val="18"/>
                <w:szCs w:val="18"/>
                <w:lang w:eastAsia="es-ES"/>
              </w:rPr>
              <w:t> </w:t>
            </w:r>
          </w:p>
        </w:tc>
      </w:tr>
      <w:tr w:rsidR="00FD1F33" w:rsidRPr="00FD1F33" w:rsidTr="00FD1F33">
        <w:trPr>
          <w:trHeight w:val="136"/>
          <w:jc w:val="center"/>
        </w:trPr>
        <w:tc>
          <w:tcPr>
            <w:tcW w:w="6227" w:type="dxa"/>
            <w:tcBorders>
              <w:top w:val="nil"/>
              <w:left w:val="single" w:sz="8" w:space="0" w:color="auto"/>
              <w:bottom w:val="nil"/>
              <w:right w:val="nil"/>
            </w:tcBorders>
            <w:shd w:val="clear" w:color="auto" w:fill="auto"/>
            <w:noWrap/>
            <w:vAlign w:val="bottom"/>
            <w:hideMark/>
          </w:tcPr>
          <w:p w:rsidR="00FD1F33" w:rsidRPr="00FD1F33" w:rsidRDefault="00FD1F33" w:rsidP="00FD1F33">
            <w:pPr>
              <w:suppressAutoHyphens w:val="0"/>
              <w:ind w:firstLineChars="100" w:firstLine="180"/>
              <w:rPr>
                <w:rFonts w:ascii="Tahoma" w:hAnsi="Tahoma" w:cs="Tahoma"/>
                <w:b/>
                <w:bCs/>
                <w:sz w:val="18"/>
                <w:szCs w:val="18"/>
                <w:lang w:eastAsia="es-ES"/>
              </w:rPr>
            </w:pPr>
            <w:r w:rsidRPr="00FD1F33">
              <w:rPr>
                <w:rFonts w:ascii="Tahoma" w:hAnsi="Tahoma" w:cs="Tahoma"/>
                <w:b/>
                <w:bCs/>
                <w:sz w:val="18"/>
                <w:szCs w:val="18"/>
                <w:lang w:eastAsia="es-ES"/>
              </w:rPr>
              <w:t>Ingresos de la entidad por la actividad propia</w:t>
            </w:r>
          </w:p>
        </w:tc>
        <w:tc>
          <w:tcPr>
            <w:tcW w:w="1648"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18"/>
                <w:szCs w:val="18"/>
                <w:lang w:eastAsia="es-ES"/>
              </w:rPr>
            </w:pPr>
            <w:r w:rsidRPr="00FD1F33">
              <w:rPr>
                <w:rFonts w:ascii="Tahoma" w:hAnsi="Tahoma" w:cs="Tahoma"/>
                <w:b/>
                <w:bCs/>
                <w:sz w:val="18"/>
                <w:szCs w:val="18"/>
                <w:lang w:eastAsia="es-ES"/>
              </w:rPr>
              <w:t xml:space="preserve">60.099.036 </w:t>
            </w:r>
          </w:p>
        </w:tc>
        <w:tc>
          <w:tcPr>
            <w:tcW w:w="1648"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18"/>
                <w:szCs w:val="18"/>
                <w:lang w:eastAsia="es-ES"/>
              </w:rPr>
            </w:pPr>
            <w:r w:rsidRPr="00FD1F33">
              <w:rPr>
                <w:rFonts w:ascii="Tahoma" w:hAnsi="Tahoma" w:cs="Tahoma"/>
                <w:b/>
                <w:bCs/>
                <w:sz w:val="18"/>
                <w:szCs w:val="18"/>
                <w:lang w:eastAsia="es-ES"/>
              </w:rPr>
              <w:t xml:space="preserve">63.854.803 </w:t>
            </w:r>
          </w:p>
        </w:tc>
        <w:tc>
          <w:tcPr>
            <w:tcW w:w="1648"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18"/>
                <w:szCs w:val="18"/>
                <w:lang w:eastAsia="es-ES"/>
              </w:rPr>
            </w:pPr>
            <w:r w:rsidRPr="00FD1F33">
              <w:rPr>
                <w:rFonts w:ascii="Tahoma" w:hAnsi="Tahoma" w:cs="Tahoma"/>
                <w:b/>
                <w:bCs/>
                <w:sz w:val="18"/>
                <w:szCs w:val="18"/>
                <w:lang w:eastAsia="es-ES"/>
              </w:rPr>
              <w:t xml:space="preserve">64.069.498 </w:t>
            </w:r>
          </w:p>
        </w:tc>
      </w:tr>
      <w:tr w:rsidR="00FD1F33" w:rsidRPr="00FD1F33" w:rsidTr="00FD1F33">
        <w:trPr>
          <w:trHeight w:val="136"/>
          <w:jc w:val="center"/>
        </w:trPr>
        <w:tc>
          <w:tcPr>
            <w:tcW w:w="6227" w:type="dxa"/>
            <w:tcBorders>
              <w:top w:val="nil"/>
              <w:left w:val="single" w:sz="8" w:space="0" w:color="auto"/>
              <w:bottom w:val="nil"/>
              <w:right w:val="nil"/>
            </w:tcBorders>
            <w:shd w:val="clear" w:color="auto" w:fill="auto"/>
            <w:noWrap/>
            <w:vAlign w:val="bottom"/>
            <w:hideMark/>
          </w:tcPr>
          <w:p w:rsidR="00FD1F33" w:rsidRPr="00FD1F33" w:rsidRDefault="00FD1F33" w:rsidP="00FD1F33">
            <w:pPr>
              <w:suppressAutoHyphens w:val="0"/>
              <w:ind w:firstLineChars="100" w:firstLine="180"/>
              <w:rPr>
                <w:rFonts w:ascii="Tahoma" w:hAnsi="Tahoma" w:cs="Tahoma"/>
                <w:sz w:val="18"/>
                <w:szCs w:val="18"/>
                <w:lang w:eastAsia="es-ES"/>
              </w:rPr>
            </w:pPr>
            <w:r w:rsidRPr="00FD1F33">
              <w:rPr>
                <w:rFonts w:ascii="Tahoma" w:hAnsi="Tahoma" w:cs="Tahoma"/>
                <w:sz w:val="18"/>
                <w:szCs w:val="18"/>
                <w:lang w:eastAsia="es-ES"/>
              </w:rPr>
              <w:t>Ingresos de promociones, patrocinadores y colaboraciones</w:t>
            </w:r>
          </w:p>
        </w:tc>
        <w:tc>
          <w:tcPr>
            <w:tcW w:w="1648"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18"/>
                <w:szCs w:val="18"/>
                <w:lang w:eastAsia="es-ES"/>
              </w:rPr>
            </w:pPr>
            <w:r w:rsidRPr="00FD1F33">
              <w:rPr>
                <w:rFonts w:ascii="Tahoma" w:hAnsi="Tahoma" w:cs="Tahoma"/>
                <w:sz w:val="18"/>
                <w:szCs w:val="18"/>
                <w:lang w:eastAsia="es-ES"/>
              </w:rPr>
              <w:t xml:space="preserve">318.272 </w:t>
            </w:r>
          </w:p>
        </w:tc>
        <w:tc>
          <w:tcPr>
            <w:tcW w:w="1648"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18"/>
                <w:szCs w:val="18"/>
                <w:lang w:eastAsia="es-ES"/>
              </w:rPr>
            </w:pPr>
            <w:r w:rsidRPr="00FD1F33">
              <w:rPr>
                <w:rFonts w:ascii="Tahoma" w:hAnsi="Tahoma" w:cs="Tahoma"/>
                <w:sz w:val="18"/>
                <w:szCs w:val="18"/>
                <w:lang w:eastAsia="es-ES"/>
              </w:rPr>
              <w:t xml:space="preserve">315.886 </w:t>
            </w:r>
          </w:p>
        </w:tc>
        <w:tc>
          <w:tcPr>
            <w:tcW w:w="1648" w:type="dxa"/>
            <w:tcBorders>
              <w:top w:val="nil"/>
              <w:left w:val="single" w:sz="4"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18"/>
                <w:szCs w:val="18"/>
                <w:lang w:eastAsia="es-ES"/>
              </w:rPr>
            </w:pPr>
            <w:r w:rsidRPr="00FD1F33">
              <w:rPr>
                <w:rFonts w:ascii="Tahoma" w:hAnsi="Tahoma" w:cs="Tahoma"/>
                <w:sz w:val="18"/>
                <w:szCs w:val="18"/>
                <w:lang w:eastAsia="es-ES"/>
              </w:rPr>
              <w:t xml:space="preserve">385.786 </w:t>
            </w:r>
          </w:p>
        </w:tc>
      </w:tr>
      <w:tr w:rsidR="00FD1F33" w:rsidRPr="00FD1F33" w:rsidTr="00FD1F33">
        <w:trPr>
          <w:trHeight w:val="136"/>
          <w:jc w:val="center"/>
        </w:trPr>
        <w:tc>
          <w:tcPr>
            <w:tcW w:w="6227" w:type="dxa"/>
            <w:tcBorders>
              <w:top w:val="nil"/>
              <w:left w:val="single" w:sz="8" w:space="0" w:color="auto"/>
              <w:bottom w:val="nil"/>
              <w:right w:val="nil"/>
            </w:tcBorders>
            <w:shd w:val="clear" w:color="auto" w:fill="auto"/>
            <w:noWrap/>
            <w:vAlign w:val="bottom"/>
            <w:hideMark/>
          </w:tcPr>
          <w:p w:rsidR="00FD1F33" w:rsidRPr="00FD1F33" w:rsidRDefault="00FD1F33" w:rsidP="00FD1F33">
            <w:pPr>
              <w:suppressAutoHyphens w:val="0"/>
              <w:ind w:firstLineChars="100" w:firstLine="180"/>
              <w:rPr>
                <w:rFonts w:ascii="Tahoma" w:hAnsi="Tahoma" w:cs="Tahoma"/>
                <w:sz w:val="18"/>
                <w:szCs w:val="18"/>
                <w:lang w:eastAsia="es-ES"/>
              </w:rPr>
            </w:pPr>
            <w:r w:rsidRPr="00FD1F33">
              <w:rPr>
                <w:rFonts w:ascii="Tahoma" w:hAnsi="Tahoma" w:cs="Tahoma"/>
                <w:sz w:val="18"/>
                <w:szCs w:val="18"/>
                <w:lang w:eastAsia="es-ES"/>
              </w:rPr>
              <w:t>Subvenciones imputadas al excedente del ejercicio</w:t>
            </w:r>
          </w:p>
        </w:tc>
        <w:tc>
          <w:tcPr>
            <w:tcW w:w="1648"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18"/>
                <w:szCs w:val="18"/>
                <w:lang w:eastAsia="es-ES"/>
              </w:rPr>
            </w:pPr>
            <w:r w:rsidRPr="00FD1F33">
              <w:rPr>
                <w:rFonts w:ascii="Tahoma" w:hAnsi="Tahoma" w:cs="Tahoma"/>
                <w:sz w:val="18"/>
                <w:szCs w:val="18"/>
                <w:lang w:eastAsia="es-ES"/>
              </w:rPr>
              <w:t xml:space="preserve">1.495.616 </w:t>
            </w:r>
          </w:p>
        </w:tc>
        <w:tc>
          <w:tcPr>
            <w:tcW w:w="1648"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18"/>
                <w:szCs w:val="18"/>
                <w:lang w:eastAsia="es-ES"/>
              </w:rPr>
            </w:pPr>
            <w:r w:rsidRPr="00FD1F33">
              <w:rPr>
                <w:rFonts w:ascii="Tahoma" w:hAnsi="Tahoma" w:cs="Tahoma"/>
                <w:sz w:val="18"/>
                <w:szCs w:val="18"/>
                <w:lang w:eastAsia="es-ES"/>
              </w:rPr>
              <w:t xml:space="preserve">2.173.676 </w:t>
            </w:r>
          </w:p>
        </w:tc>
        <w:tc>
          <w:tcPr>
            <w:tcW w:w="1648" w:type="dxa"/>
            <w:tcBorders>
              <w:top w:val="nil"/>
              <w:left w:val="single" w:sz="4"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18"/>
                <w:szCs w:val="18"/>
                <w:lang w:eastAsia="es-ES"/>
              </w:rPr>
            </w:pPr>
            <w:r w:rsidRPr="00FD1F33">
              <w:rPr>
                <w:rFonts w:ascii="Tahoma" w:hAnsi="Tahoma" w:cs="Tahoma"/>
                <w:sz w:val="18"/>
                <w:szCs w:val="18"/>
                <w:lang w:eastAsia="es-ES"/>
              </w:rPr>
              <w:t xml:space="preserve">3.045.600 </w:t>
            </w:r>
          </w:p>
        </w:tc>
      </w:tr>
      <w:tr w:rsidR="00FD1F33" w:rsidRPr="00FD1F33" w:rsidTr="00FD1F33">
        <w:trPr>
          <w:trHeight w:val="136"/>
          <w:jc w:val="center"/>
        </w:trPr>
        <w:tc>
          <w:tcPr>
            <w:tcW w:w="6227" w:type="dxa"/>
            <w:tcBorders>
              <w:top w:val="nil"/>
              <w:left w:val="single" w:sz="8" w:space="0" w:color="auto"/>
              <w:bottom w:val="nil"/>
              <w:right w:val="nil"/>
            </w:tcBorders>
            <w:shd w:val="clear" w:color="auto" w:fill="auto"/>
            <w:noWrap/>
            <w:vAlign w:val="bottom"/>
            <w:hideMark/>
          </w:tcPr>
          <w:p w:rsidR="00FD1F33" w:rsidRPr="00FD1F33" w:rsidRDefault="00FD1F33" w:rsidP="00FD1F33">
            <w:pPr>
              <w:suppressAutoHyphens w:val="0"/>
              <w:ind w:firstLineChars="100" w:firstLine="180"/>
              <w:rPr>
                <w:rFonts w:ascii="Tahoma" w:hAnsi="Tahoma" w:cs="Tahoma"/>
                <w:sz w:val="18"/>
                <w:szCs w:val="18"/>
                <w:lang w:eastAsia="es-ES"/>
              </w:rPr>
            </w:pPr>
            <w:r w:rsidRPr="00FD1F33">
              <w:rPr>
                <w:rFonts w:ascii="Tahoma" w:hAnsi="Tahoma" w:cs="Tahoma"/>
                <w:sz w:val="18"/>
                <w:szCs w:val="18"/>
                <w:lang w:eastAsia="es-ES"/>
              </w:rPr>
              <w:t>Donaciones y legados imputados al excedente del ejercicio</w:t>
            </w:r>
          </w:p>
        </w:tc>
        <w:tc>
          <w:tcPr>
            <w:tcW w:w="1648"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18"/>
                <w:szCs w:val="18"/>
                <w:lang w:eastAsia="es-ES"/>
              </w:rPr>
            </w:pPr>
            <w:r w:rsidRPr="00FD1F33">
              <w:rPr>
                <w:rFonts w:ascii="Tahoma" w:hAnsi="Tahoma" w:cs="Tahoma"/>
                <w:sz w:val="18"/>
                <w:szCs w:val="18"/>
                <w:lang w:eastAsia="es-ES"/>
              </w:rPr>
              <w:t xml:space="preserve">57.668.846 </w:t>
            </w:r>
          </w:p>
        </w:tc>
        <w:tc>
          <w:tcPr>
            <w:tcW w:w="1648"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18"/>
                <w:szCs w:val="18"/>
                <w:lang w:eastAsia="es-ES"/>
              </w:rPr>
            </w:pPr>
            <w:r w:rsidRPr="00FD1F33">
              <w:rPr>
                <w:rFonts w:ascii="Tahoma" w:hAnsi="Tahoma" w:cs="Tahoma"/>
                <w:sz w:val="18"/>
                <w:szCs w:val="18"/>
                <w:lang w:eastAsia="es-ES"/>
              </w:rPr>
              <w:t xml:space="preserve">61.159.514 </w:t>
            </w:r>
          </w:p>
        </w:tc>
        <w:tc>
          <w:tcPr>
            <w:tcW w:w="1648" w:type="dxa"/>
            <w:tcBorders>
              <w:top w:val="nil"/>
              <w:left w:val="single" w:sz="4"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18"/>
                <w:szCs w:val="18"/>
                <w:lang w:eastAsia="es-ES"/>
              </w:rPr>
            </w:pPr>
            <w:r w:rsidRPr="00FD1F33">
              <w:rPr>
                <w:rFonts w:ascii="Tahoma" w:hAnsi="Tahoma" w:cs="Tahoma"/>
                <w:sz w:val="18"/>
                <w:szCs w:val="18"/>
                <w:lang w:eastAsia="es-ES"/>
              </w:rPr>
              <w:t xml:space="preserve">60.488.112 </w:t>
            </w:r>
          </w:p>
        </w:tc>
      </w:tr>
      <w:tr w:rsidR="00FD1F33" w:rsidRPr="00FD1F33" w:rsidTr="00FD1F33">
        <w:trPr>
          <w:trHeight w:val="136"/>
          <w:jc w:val="center"/>
        </w:trPr>
        <w:tc>
          <w:tcPr>
            <w:tcW w:w="6227" w:type="dxa"/>
            <w:tcBorders>
              <w:top w:val="nil"/>
              <w:left w:val="single" w:sz="8" w:space="0" w:color="auto"/>
              <w:bottom w:val="nil"/>
              <w:right w:val="nil"/>
            </w:tcBorders>
            <w:shd w:val="clear" w:color="auto" w:fill="auto"/>
            <w:noWrap/>
            <w:vAlign w:val="bottom"/>
            <w:hideMark/>
          </w:tcPr>
          <w:p w:rsidR="00FD1F33" w:rsidRPr="00FD1F33" w:rsidRDefault="00FD1F33" w:rsidP="00FD1F33">
            <w:pPr>
              <w:suppressAutoHyphens w:val="0"/>
              <w:ind w:firstLineChars="100" w:firstLine="180"/>
              <w:rPr>
                <w:rFonts w:ascii="Tahoma" w:hAnsi="Tahoma" w:cs="Tahoma"/>
                <w:sz w:val="18"/>
                <w:szCs w:val="18"/>
                <w:lang w:eastAsia="es-ES"/>
              </w:rPr>
            </w:pPr>
            <w:r w:rsidRPr="00FD1F33">
              <w:rPr>
                <w:rFonts w:ascii="Tahoma" w:hAnsi="Tahoma" w:cs="Tahoma"/>
                <w:sz w:val="18"/>
                <w:szCs w:val="18"/>
                <w:lang w:eastAsia="es-ES"/>
              </w:rPr>
              <w:t>Reintegro de Ayudas y Asignaciones</w:t>
            </w:r>
          </w:p>
        </w:tc>
        <w:tc>
          <w:tcPr>
            <w:tcW w:w="1648"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18"/>
                <w:szCs w:val="18"/>
                <w:lang w:eastAsia="es-ES"/>
              </w:rPr>
            </w:pPr>
            <w:r w:rsidRPr="00FD1F33">
              <w:rPr>
                <w:rFonts w:ascii="Tahoma" w:hAnsi="Tahoma" w:cs="Tahoma"/>
                <w:sz w:val="18"/>
                <w:szCs w:val="18"/>
                <w:lang w:eastAsia="es-ES"/>
              </w:rPr>
              <w:t xml:space="preserve">616.302 </w:t>
            </w:r>
          </w:p>
        </w:tc>
        <w:tc>
          <w:tcPr>
            <w:tcW w:w="1648"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18"/>
                <w:szCs w:val="18"/>
                <w:lang w:eastAsia="es-ES"/>
              </w:rPr>
            </w:pPr>
            <w:r w:rsidRPr="00FD1F33">
              <w:rPr>
                <w:rFonts w:ascii="Tahoma" w:hAnsi="Tahoma" w:cs="Tahoma"/>
                <w:sz w:val="18"/>
                <w:szCs w:val="18"/>
                <w:lang w:eastAsia="es-ES"/>
              </w:rPr>
              <w:t xml:space="preserve">205.727 </w:t>
            </w:r>
          </w:p>
        </w:tc>
        <w:tc>
          <w:tcPr>
            <w:tcW w:w="1648" w:type="dxa"/>
            <w:tcBorders>
              <w:top w:val="nil"/>
              <w:left w:val="single" w:sz="4"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18"/>
                <w:szCs w:val="18"/>
                <w:lang w:eastAsia="es-ES"/>
              </w:rPr>
            </w:pPr>
            <w:r w:rsidRPr="00FD1F33">
              <w:rPr>
                <w:rFonts w:ascii="Tahoma" w:hAnsi="Tahoma" w:cs="Tahoma"/>
                <w:sz w:val="18"/>
                <w:szCs w:val="18"/>
                <w:lang w:eastAsia="es-ES"/>
              </w:rPr>
              <w:t xml:space="preserve">150.000 </w:t>
            </w:r>
          </w:p>
        </w:tc>
      </w:tr>
      <w:tr w:rsidR="00FD1F33" w:rsidRPr="00FD1F33" w:rsidTr="00FD1F33">
        <w:trPr>
          <w:trHeight w:val="136"/>
          <w:jc w:val="center"/>
        </w:trPr>
        <w:tc>
          <w:tcPr>
            <w:tcW w:w="6227" w:type="dxa"/>
            <w:tcBorders>
              <w:top w:val="nil"/>
              <w:left w:val="single" w:sz="8" w:space="0" w:color="auto"/>
              <w:bottom w:val="nil"/>
              <w:right w:val="nil"/>
            </w:tcBorders>
            <w:shd w:val="clear" w:color="auto" w:fill="auto"/>
            <w:noWrap/>
            <w:vAlign w:val="bottom"/>
            <w:hideMark/>
          </w:tcPr>
          <w:p w:rsidR="00FD1F33" w:rsidRPr="00FD1F33" w:rsidRDefault="00FD1F33" w:rsidP="00FD1F33">
            <w:pPr>
              <w:suppressAutoHyphens w:val="0"/>
              <w:ind w:firstLineChars="100" w:firstLine="180"/>
              <w:rPr>
                <w:rFonts w:ascii="Tahoma" w:hAnsi="Tahoma" w:cs="Tahoma"/>
                <w:b/>
                <w:bCs/>
                <w:sz w:val="18"/>
                <w:szCs w:val="18"/>
                <w:lang w:eastAsia="es-ES"/>
              </w:rPr>
            </w:pPr>
            <w:r w:rsidRPr="00FD1F33">
              <w:rPr>
                <w:rFonts w:ascii="Tahoma" w:hAnsi="Tahoma" w:cs="Tahoma"/>
                <w:b/>
                <w:bCs/>
                <w:sz w:val="18"/>
                <w:szCs w:val="18"/>
                <w:lang w:eastAsia="es-ES"/>
              </w:rPr>
              <w:t>Gastos por ayudas y otros</w:t>
            </w:r>
          </w:p>
        </w:tc>
        <w:tc>
          <w:tcPr>
            <w:tcW w:w="1648"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18"/>
                <w:szCs w:val="18"/>
                <w:lang w:eastAsia="es-ES"/>
              </w:rPr>
            </w:pPr>
            <w:r w:rsidRPr="00FD1F33">
              <w:rPr>
                <w:rFonts w:ascii="Tahoma" w:hAnsi="Tahoma" w:cs="Tahoma"/>
                <w:b/>
                <w:bCs/>
                <w:sz w:val="18"/>
                <w:szCs w:val="18"/>
                <w:lang w:eastAsia="es-ES"/>
              </w:rPr>
              <w:t>(52.583.902)</w:t>
            </w:r>
          </w:p>
        </w:tc>
        <w:tc>
          <w:tcPr>
            <w:tcW w:w="1648" w:type="dxa"/>
            <w:tcBorders>
              <w:top w:val="nil"/>
              <w:left w:val="nil"/>
              <w:bottom w:val="nil"/>
              <w:right w:val="single" w:sz="8" w:space="0" w:color="auto"/>
            </w:tcBorders>
            <w:shd w:val="clear" w:color="auto" w:fill="auto"/>
            <w:noWrap/>
            <w:vAlign w:val="bottom"/>
            <w:hideMark/>
          </w:tcPr>
          <w:p w:rsidR="00FD1F33" w:rsidRPr="00FD1F33" w:rsidRDefault="00FB713D" w:rsidP="00FD1F33">
            <w:pPr>
              <w:suppressAutoHyphens w:val="0"/>
              <w:jc w:val="right"/>
              <w:rPr>
                <w:rFonts w:ascii="Tahoma" w:hAnsi="Tahoma" w:cs="Tahoma"/>
                <w:b/>
                <w:bCs/>
                <w:sz w:val="18"/>
                <w:szCs w:val="18"/>
                <w:lang w:eastAsia="es-ES"/>
              </w:rPr>
            </w:pPr>
            <w:r>
              <w:rPr>
                <w:rFonts w:ascii="Tahoma" w:hAnsi="Tahoma" w:cs="Tahoma"/>
                <w:b/>
                <w:bCs/>
                <w:sz w:val="18"/>
                <w:szCs w:val="18"/>
                <w:lang w:eastAsia="es-ES"/>
              </w:rPr>
              <w:t>(56.8</w:t>
            </w:r>
            <w:r w:rsidR="00FD1F33" w:rsidRPr="00FD1F33">
              <w:rPr>
                <w:rFonts w:ascii="Tahoma" w:hAnsi="Tahoma" w:cs="Tahoma"/>
                <w:b/>
                <w:bCs/>
                <w:sz w:val="18"/>
                <w:szCs w:val="18"/>
                <w:lang w:eastAsia="es-ES"/>
              </w:rPr>
              <w:t>88.485)</w:t>
            </w:r>
          </w:p>
        </w:tc>
        <w:tc>
          <w:tcPr>
            <w:tcW w:w="1648"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18"/>
                <w:szCs w:val="18"/>
                <w:lang w:eastAsia="es-ES"/>
              </w:rPr>
            </w:pPr>
            <w:r w:rsidRPr="00FD1F33">
              <w:rPr>
                <w:rFonts w:ascii="Tahoma" w:hAnsi="Tahoma" w:cs="Tahoma"/>
                <w:b/>
                <w:bCs/>
                <w:sz w:val="18"/>
                <w:szCs w:val="18"/>
                <w:lang w:eastAsia="es-ES"/>
              </w:rPr>
              <w:t>(56.749.118)</w:t>
            </w:r>
          </w:p>
        </w:tc>
      </w:tr>
      <w:tr w:rsidR="00FD1F33" w:rsidRPr="00FD1F33" w:rsidTr="00FD1F33">
        <w:trPr>
          <w:trHeight w:val="136"/>
          <w:jc w:val="center"/>
        </w:trPr>
        <w:tc>
          <w:tcPr>
            <w:tcW w:w="6227" w:type="dxa"/>
            <w:tcBorders>
              <w:top w:val="nil"/>
              <w:left w:val="single" w:sz="8" w:space="0" w:color="auto"/>
              <w:bottom w:val="nil"/>
              <w:right w:val="nil"/>
            </w:tcBorders>
            <w:shd w:val="clear" w:color="auto" w:fill="auto"/>
            <w:noWrap/>
            <w:vAlign w:val="bottom"/>
            <w:hideMark/>
          </w:tcPr>
          <w:p w:rsidR="00FD1F33" w:rsidRPr="00FD1F33" w:rsidRDefault="00FD1F33" w:rsidP="00FD1F33">
            <w:pPr>
              <w:suppressAutoHyphens w:val="0"/>
              <w:ind w:firstLineChars="100" w:firstLine="180"/>
              <w:rPr>
                <w:rFonts w:ascii="Tahoma" w:hAnsi="Tahoma" w:cs="Tahoma"/>
                <w:sz w:val="18"/>
                <w:szCs w:val="18"/>
                <w:lang w:eastAsia="es-ES"/>
              </w:rPr>
            </w:pPr>
            <w:r w:rsidRPr="00FD1F33">
              <w:rPr>
                <w:rFonts w:ascii="Tahoma" w:hAnsi="Tahoma" w:cs="Tahoma"/>
                <w:sz w:val="18"/>
                <w:szCs w:val="18"/>
                <w:lang w:eastAsia="es-ES"/>
              </w:rPr>
              <w:t xml:space="preserve">   Ayudas monetarias</w:t>
            </w:r>
          </w:p>
        </w:tc>
        <w:tc>
          <w:tcPr>
            <w:tcW w:w="1648"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18"/>
                <w:szCs w:val="18"/>
                <w:lang w:eastAsia="es-ES"/>
              </w:rPr>
            </w:pPr>
            <w:r w:rsidRPr="00FD1F33">
              <w:rPr>
                <w:rFonts w:ascii="Tahoma" w:hAnsi="Tahoma" w:cs="Tahoma"/>
                <w:sz w:val="18"/>
                <w:szCs w:val="18"/>
                <w:lang w:eastAsia="es-ES"/>
              </w:rPr>
              <w:t>(52.577.794)</w:t>
            </w:r>
          </w:p>
        </w:tc>
        <w:tc>
          <w:tcPr>
            <w:tcW w:w="1648" w:type="dxa"/>
            <w:tcBorders>
              <w:top w:val="nil"/>
              <w:left w:val="nil"/>
              <w:bottom w:val="nil"/>
              <w:right w:val="single" w:sz="8" w:space="0" w:color="auto"/>
            </w:tcBorders>
            <w:shd w:val="clear" w:color="auto" w:fill="auto"/>
            <w:noWrap/>
            <w:vAlign w:val="bottom"/>
            <w:hideMark/>
          </w:tcPr>
          <w:p w:rsidR="00FD1F33" w:rsidRPr="00FD1F33" w:rsidRDefault="00FB713D" w:rsidP="00FD1F33">
            <w:pPr>
              <w:suppressAutoHyphens w:val="0"/>
              <w:jc w:val="right"/>
              <w:rPr>
                <w:rFonts w:ascii="Tahoma" w:hAnsi="Tahoma" w:cs="Tahoma"/>
                <w:sz w:val="18"/>
                <w:szCs w:val="18"/>
                <w:lang w:eastAsia="es-ES"/>
              </w:rPr>
            </w:pPr>
            <w:r>
              <w:rPr>
                <w:rFonts w:ascii="Tahoma" w:hAnsi="Tahoma" w:cs="Tahoma"/>
                <w:sz w:val="18"/>
                <w:szCs w:val="18"/>
                <w:lang w:eastAsia="es-ES"/>
              </w:rPr>
              <w:t>(56.8</w:t>
            </w:r>
            <w:r w:rsidR="00FD1F33" w:rsidRPr="00FD1F33">
              <w:rPr>
                <w:rFonts w:ascii="Tahoma" w:hAnsi="Tahoma" w:cs="Tahoma"/>
                <w:sz w:val="18"/>
                <w:szCs w:val="18"/>
                <w:lang w:eastAsia="es-ES"/>
              </w:rPr>
              <w:t>85.090)</w:t>
            </w:r>
          </w:p>
        </w:tc>
        <w:tc>
          <w:tcPr>
            <w:tcW w:w="1648" w:type="dxa"/>
            <w:tcBorders>
              <w:top w:val="nil"/>
              <w:left w:val="single" w:sz="4"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18"/>
                <w:szCs w:val="18"/>
                <w:lang w:eastAsia="es-ES"/>
              </w:rPr>
            </w:pPr>
            <w:r w:rsidRPr="00FD1F33">
              <w:rPr>
                <w:rFonts w:ascii="Tahoma" w:hAnsi="Tahoma" w:cs="Tahoma"/>
                <w:sz w:val="18"/>
                <w:szCs w:val="18"/>
                <w:lang w:eastAsia="es-ES"/>
              </w:rPr>
              <w:t>(56.745.118)</w:t>
            </w:r>
          </w:p>
        </w:tc>
      </w:tr>
      <w:tr w:rsidR="00FD1F33" w:rsidRPr="00FD1F33" w:rsidTr="00FD1F33">
        <w:trPr>
          <w:trHeight w:val="136"/>
          <w:jc w:val="center"/>
        </w:trPr>
        <w:tc>
          <w:tcPr>
            <w:tcW w:w="6227" w:type="dxa"/>
            <w:tcBorders>
              <w:top w:val="nil"/>
              <w:left w:val="single" w:sz="8" w:space="0" w:color="auto"/>
              <w:bottom w:val="nil"/>
              <w:right w:val="nil"/>
            </w:tcBorders>
            <w:shd w:val="clear" w:color="auto" w:fill="auto"/>
            <w:noWrap/>
            <w:vAlign w:val="bottom"/>
            <w:hideMark/>
          </w:tcPr>
          <w:p w:rsidR="00FD1F33" w:rsidRPr="00FD1F33" w:rsidRDefault="00FD1F33" w:rsidP="00FD1F33">
            <w:pPr>
              <w:suppressAutoHyphens w:val="0"/>
              <w:ind w:firstLineChars="100" w:firstLine="180"/>
              <w:rPr>
                <w:rFonts w:ascii="Tahoma" w:hAnsi="Tahoma" w:cs="Tahoma"/>
                <w:sz w:val="18"/>
                <w:szCs w:val="18"/>
                <w:lang w:eastAsia="es-ES"/>
              </w:rPr>
            </w:pPr>
            <w:r w:rsidRPr="00FD1F33">
              <w:rPr>
                <w:rFonts w:ascii="Tahoma" w:hAnsi="Tahoma" w:cs="Tahoma"/>
                <w:sz w:val="18"/>
                <w:szCs w:val="18"/>
                <w:lang w:eastAsia="es-ES"/>
              </w:rPr>
              <w:t xml:space="preserve">   Ayudas monetarias en especie</w:t>
            </w:r>
          </w:p>
        </w:tc>
        <w:tc>
          <w:tcPr>
            <w:tcW w:w="1648"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18"/>
                <w:szCs w:val="18"/>
                <w:lang w:eastAsia="es-ES"/>
              </w:rPr>
            </w:pPr>
            <w:r w:rsidRPr="00FD1F33">
              <w:rPr>
                <w:rFonts w:ascii="Tahoma" w:hAnsi="Tahoma" w:cs="Tahoma"/>
                <w:sz w:val="18"/>
                <w:szCs w:val="18"/>
                <w:lang w:eastAsia="es-ES"/>
              </w:rPr>
              <w:t>(3.187)</w:t>
            </w:r>
          </w:p>
        </w:tc>
        <w:tc>
          <w:tcPr>
            <w:tcW w:w="1648"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center"/>
              <w:rPr>
                <w:rFonts w:ascii="Tahoma" w:hAnsi="Tahoma" w:cs="Tahoma"/>
                <w:sz w:val="18"/>
                <w:szCs w:val="18"/>
                <w:lang w:eastAsia="es-ES"/>
              </w:rPr>
            </w:pPr>
            <w:r w:rsidRPr="00FD1F33">
              <w:rPr>
                <w:rFonts w:ascii="Tahoma" w:hAnsi="Tahoma" w:cs="Tahoma"/>
                <w:sz w:val="18"/>
                <w:szCs w:val="18"/>
                <w:lang w:eastAsia="es-ES"/>
              </w:rPr>
              <w:t>-</w:t>
            </w:r>
          </w:p>
        </w:tc>
        <w:tc>
          <w:tcPr>
            <w:tcW w:w="1648" w:type="dxa"/>
            <w:tcBorders>
              <w:top w:val="nil"/>
              <w:left w:val="single" w:sz="4"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center"/>
              <w:rPr>
                <w:rFonts w:ascii="Tahoma" w:hAnsi="Tahoma" w:cs="Tahoma"/>
                <w:sz w:val="18"/>
                <w:szCs w:val="18"/>
                <w:lang w:eastAsia="es-ES"/>
              </w:rPr>
            </w:pPr>
            <w:r w:rsidRPr="00FD1F33">
              <w:rPr>
                <w:rFonts w:ascii="Tahoma" w:hAnsi="Tahoma" w:cs="Tahoma"/>
                <w:sz w:val="18"/>
                <w:szCs w:val="18"/>
                <w:lang w:eastAsia="es-ES"/>
              </w:rPr>
              <w:t>-</w:t>
            </w:r>
          </w:p>
        </w:tc>
      </w:tr>
      <w:tr w:rsidR="00FD1F33" w:rsidRPr="00FD1F33" w:rsidTr="00FD1F33">
        <w:trPr>
          <w:trHeight w:val="136"/>
          <w:jc w:val="center"/>
        </w:trPr>
        <w:tc>
          <w:tcPr>
            <w:tcW w:w="6227" w:type="dxa"/>
            <w:tcBorders>
              <w:top w:val="nil"/>
              <w:left w:val="single" w:sz="8" w:space="0" w:color="auto"/>
              <w:bottom w:val="nil"/>
              <w:right w:val="nil"/>
            </w:tcBorders>
            <w:shd w:val="clear" w:color="auto" w:fill="auto"/>
            <w:noWrap/>
            <w:vAlign w:val="bottom"/>
            <w:hideMark/>
          </w:tcPr>
          <w:p w:rsidR="00FD1F33" w:rsidRPr="00FD1F33" w:rsidRDefault="00FD1F33" w:rsidP="00FD1F33">
            <w:pPr>
              <w:suppressAutoHyphens w:val="0"/>
              <w:ind w:firstLineChars="100" w:firstLine="180"/>
              <w:rPr>
                <w:rFonts w:ascii="Tahoma" w:hAnsi="Tahoma" w:cs="Tahoma"/>
                <w:sz w:val="18"/>
                <w:szCs w:val="18"/>
                <w:lang w:eastAsia="es-ES"/>
              </w:rPr>
            </w:pPr>
            <w:r w:rsidRPr="00FD1F33">
              <w:rPr>
                <w:rFonts w:ascii="Tahoma" w:hAnsi="Tahoma" w:cs="Tahoma"/>
                <w:sz w:val="18"/>
                <w:szCs w:val="18"/>
                <w:lang w:eastAsia="es-ES"/>
              </w:rPr>
              <w:t xml:space="preserve">   Gastos por colaboraciones y del órgano de gobierno</w:t>
            </w:r>
          </w:p>
        </w:tc>
        <w:tc>
          <w:tcPr>
            <w:tcW w:w="1648"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18"/>
                <w:szCs w:val="18"/>
                <w:lang w:eastAsia="es-ES"/>
              </w:rPr>
            </w:pPr>
            <w:r w:rsidRPr="00FD1F33">
              <w:rPr>
                <w:rFonts w:ascii="Tahoma" w:hAnsi="Tahoma" w:cs="Tahoma"/>
                <w:sz w:val="18"/>
                <w:szCs w:val="18"/>
                <w:lang w:eastAsia="es-ES"/>
              </w:rPr>
              <w:t>(2.921)</w:t>
            </w:r>
          </w:p>
        </w:tc>
        <w:tc>
          <w:tcPr>
            <w:tcW w:w="1648"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18"/>
                <w:szCs w:val="18"/>
                <w:lang w:eastAsia="es-ES"/>
              </w:rPr>
            </w:pPr>
            <w:r w:rsidRPr="00FD1F33">
              <w:rPr>
                <w:rFonts w:ascii="Tahoma" w:hAnsi="Tahoma" w:cs="Tahoma"/>
                <w:sz w:val="18"/>
                <w:szCs w:val="18"/>
                <w:lang w:eastAsia="es-ES"/>
              </w:rPr>
              <w:t>(3.395)</w:t>
            </w:r>
          </w:p>
        </w:tc>
        <w:tc>
          <w:tcPr>
            <w:tcW w:w="1648" w:type="dxa"/>
            <w:tcBorders>
              <w:top w:val="nil"/>
              <w:left w:val="single" w:sz="4"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18"/>
                <w:szCs w:val="18"/>
                <w:lang w:eastAsia="es-ES"/>
              </w:rPr>
            </w:pPr>
            <w:r w:rsidRPr="00FD1F33">
              <w:rPr>
                <w:rFonts w:ascii="Tahoma" w:hAnsi="Tahoma" w:cs="Tahoma"/>
                <w:sz w:val="18"/>
                <w:szCs w:val="18"/>
                <w:lang w:eastAsia="es-ES"/>
              </w:rPr>
              <w:t>(4.000)</w:t>
            </w:r>
          </w:p>
        </w:tc>
      </w:tr>
      <w:tr w:rsidR="00FD1F33" w:rsidRPr="00FD1F33" w:rsidTr="00FD1F33">
        <w:trPr>
          <w:trHeight w:val="136"/>
          <w:jc w:val="center"/>
        </w:trPr>
        <w:tc>
          <w:tcPr>
            <w:tcW w:w="6227" w:type="dxa"/>
            <w:tcBorders>
              <w:top w:val="nil"/>
              <w:left w:val="single" w:sz="8" w:space="0" w:color="auto"/>
              <w:bottom w:val="nil"/>
              <w:right w:val="nil"/>
            </w:tcBorders>
            <w:shd w:val="clear" w:color="auto" w:fill="auto"/>
            <w:noWrap/>
            <w:vAlign w:val="bottom"/>
            <w:hideMark/>
          </w:tcPr>
          <w:p w:rsidR="00FD1F33" w:rsidRPr="00FD1F33" w:rsidRDefault="00FD1F33" w:rsidP="00FD1F33">
            <w:pPr>
              <w:suppressAutoHyphens w:val="0"/>
              <w:ind w:firstLineChars="100" w:firstLine="180"/>
              <w:rPr>
                <w:rFonts w:ascii="Tahoma" w:hAnsi="Tahoma" w:cs="Tahoma"/>
                <w:b/>
                <w:bCs/>
                <w:sz w:val="18"/>
                <w:szCs w:val="18"/>
                <w:lang w:eastAsia="es-ES"/>
              </w:rPr>
            </w:pPr>
            <w:r w:rsidRPr="00FD1F33">
              <w:rPr>
                <w:rFonts w:ascii="Tahoma" w:hAnsi="Tahoma" w:cs="Tahoma"/>
                <w:b/>
                <w:bCs/>
                <w:sz w:val="18"/>
                <w:szCs w:val="18"/>
                <w:lang w:eastAsia="es-ES"/>
              </w:rPr>
              <w:t>Otros ingresos de la actividad</w:t>
            </w:r>
          </w:p>
        </w:tc>
        <w:tc>
          <w:tcPr>
            <w:tcW w:w="1648"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18"/>
                <w:szCs w:val="18"/>
                <w:lang w:eastAsia="es-ES"/>
              </w:rPr>
            </w:pPr>
            <w:r w:rsidRPr="00FD1F33">
              <w:rPr>
                <w:rFonts w:ascii="Tahoma" w:hAnsi="Tahoma" w:cs="Tahoma"/>
                <w:b/>
                <w:bCs/>
                <w:sz w:val="18"/>
                <w:szCs w:val="18"/>
                <w:lang w:eastAsia="es-ES"/>
              </w:rPr>
              <w:t xml:space="preserve">252.444 </w:t>
            </w:r>
          </w:p>
        </w:tc>
        <w:tc>
          <w:tcPr>
            <w:tcW w:w="1648"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18"/>
                <w:szCs w:val="18"/>
                <w:lang w:eastAsia="es-ES"/>
              </w:rPr>
            </w:pPr>
            <w:r w:rsidRPr="00FD1F33">
              <w:rPr>
                <w:rFonts w:ascii="Tahoma" w:hAnsi="Tahoma" w:cs="Tahoma"/>
                <w:b/>
                <w:bCs/>
                <w:sz w:val="18"/>
                <w:szCs w:val="18"/>
                <w:lang w:eastAsia="es-ES"/>
              </w:rPr>
              <w:t xml:space="preserve">96.479 </w:t>
            </w:r>
          </w:p>
        </w:tc>
        <w:tc>
          <w:tcPr>
            <w:tcW w:w="1648"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18"/>
                <w:szCs w:val="18"/>
                <w:lang w:eastAsia="es-ES"/>
              </w:rPr>
            </w:pPr>
            <w:r w:rsidRPr="00FD1F33">
              <w:rPr>
                <w:rFonts w:ascii="Tahoma" w:hAnsi="Tahoma" w:cs="Tahoma"/>
                <w:b/>
                <w:bCs/>
                <w:sz w:val="18"/>
                <w:szCs w:val="18"/>
                <w:lang w:eastAsia="es-ES"/>
              </w:rPr>
              <w:t xml:space="preserve">65.000 </w:t>
            </w:r>
          </w:p>
        </w:tc>
      </w:tr>
      <w:tr w:rsidR="00FD1F33" w:rsidRPr="00FD1F33" w:rsidTr="00FD1F33">
        <w:trPr>
          <w:trHeight w:val="136"/>
          <w:jc w:val="center"/>
        </w:trPr>
        <w:tc>
          <w:tcPr>
            <w:tcW w:w="6227" w:type="dxa"/>
            <w:tcBorders>
              <w:top w:val="nil"/>
              <w:left w:val="single" w:sz="8" w:space="0" w:color="auto"/>
              <w:bottom w:val="nil"/>
              <w:right w:val="nil"/>
            </w:tcBorders>
            <w:shd w:val="clear" w:color="auto" w:fill="auto"/>
            <w:noWrap/>
            <w:vAlign w:val="bottom"/>
            <w:hideMark/>
          </w:tcPr>
          <w:p w:rsidR="00FD1F33" w:rsidRPr="00FD1F33" w:rsidRDefault="00FD1F33" w:rsidP="00FD1F33">
            <w:pPr>
              <w:suppressAutoHyphens w:val="0"/>
              <w:ind w:firstLineChars="100" w:firstLine="180"/>
              <w:rPr>
                <w:rFonts w:ascii="Tahoma" w:hAnsi="Tahoma" w:cs="Tahoma"/>
                <w:b/>
                <w:bCs/>
                <w:sz w:val="18"/>
                <w:szCs w:val="18"/>
                <w:lang w:eastAsia="es-ES"/>
              </w:rPr>
            </w:pPr>
            <w:r w:rsidRPr="00FD1F33">
              <w:rPr>
                <w:rFonts w:ascii="Tahoma" w:hAnsi="Tahoma" w:cs="Tahoma"/>
                <w:b/>
                <w:bCs/>
                <w:sz w:val="18"/>
                <w:szCs w:val="18"/>
                <w:lang w:eastAsia="es-ES"/>
              </w:rPr>
              <w:t>Gastos de personal</w:t>
            </w:r>
          </w:p>
        </w:tc>
        <w:tc>
          <w:tcPr>
            <w:tcW w:w="1648"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18"/>
                <w:szCs w:val="18"/>
                <w:lang w:eastAsia="es-ES"/>
              </w:rPr>
            </w:pPr>
            <w:r w:rsidRPr="00FD1F33">
              <w:rPr>
                <w:rFonts w:ascii="Tahoma" w:hAnsi="Tahoma" w:cs="Tahoma"/>
                <w:b/>
                <w:bCs/>
                <w:sz w:val="18"/>
                <w:szCs w:val="18"/>
                <w:lang w:eastAsia="es-ES"/>
              </w:rPr>
              <w:t>(4.167.298)</w:t>
            </w:r>
          </w:p>
        </w:tc>
        <w:tc>
          <w:tcPr>
            <w:tcW w:w="1648"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18"/>
                <w:szCs w:val="18"/>
                <w:lang w:eastAsia="es-ES"/>
              </w:rPr>
            </w:pPr>
            <w:r w:rsidRPr="00FD1F33">
              <w:rPr>
                <w:rFonts w:ascii="Tahoma" w:hAnsi="Tahoma" w:cs="Tahoma"/>
                <w:b/>
                <w:bCs/>
                <w:sz w:val="18"/>
                <w:szCs w:val="18"/>
                <w:lang w:eastAsia="es-ES"/>
              </w:rPr>
              <w:t>(4.508.900)</w:t>
            </w:r>
          </w:p>
        </w:tc>
        <w:tc>
          <w:tcPr>
            <w:tcW w:w="1648"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18"/>
                <w:szCs w:val="18"/>
                <w:lang w:eastAsia="es-ES"/>
              </w:rPr>
            </w:pPr>
            <w:r w:rsidRPr="00FD1F33">
              <w:rPr>
                <w:rFonts w:ascii="Tahoma" w:hAnsi="Tahoma" w:cs="Tahoma"/>
                <w:b/>
                <w:bCs/>
                <w:sz w:val="18"/>
                <w:szCs w:val="18"/>
                <w:lang w:eastAsia="es-ES"/>
              </w:rPr>
              <w:t>(4.766.718)</w:t>
            </w:r>
          </w:p>
        </w:tc>
      </w:tr>
      <w:tr w:rsidR="00FD1F33" w:rsidRPr="00FD1F33" w:rsidTr="00FD1F33">
        <w:trPr>
          <w:trHeight w:val="136"/>
          <w:jc w:val="center"/>
        </w:trPr>
        <w:tc>
          <w:tcPr>
            <w:tcW w:w="6227" w:type="dxa"/>
            <w:tcBorders>
              <w:top w:val="nil"/>
              <w:left w:val="single" w:sz="8" w:space="0" w:color="auto"/>
              <w:bottom w:val="nil"/>
              <w:right w:val="nil"/>
            </w:tcBorders>
            <w:shd w:val="clear" w:color="auto" w:fill="auto"/>
            <w:noWrap/>
            <w:vAlign w:val="bottom"/>
            <w:hideMark/>
          </w:tcPr>
          <w:p w:rsidR="00FD1F33" w:rsidRPr="00FD1F33" w:rsidRDefault="00FD1F33" w:rsidP="00FD1F33">
            <w:pPr>
              <w:suppressAutoHyphens w:val="0"/>
              <w:ind w:firstLineChars="100" w:firstLine="180"/>
              <w:rPr>
                <w:rFonts w:ascii="Tahoma" w:hAnsi="Tahoma" w:cs="Tahoma"/>
                <w:b/>
                <w:bCs/>
                <w:sz w:val="18"/>
                <w:szCs w:val="18"/>
                <w:lang w:eastAsia="es-ES"/>
              </w:rPr>
            </w:pPr>
            <w:r w:rsidRPr="00FD1F33">
              <w:rPr>
                <w:rFonts w:ascii="Tahoma" w:hAnsi="Tahoma" w:cs="Tahoma"/>
                <w:b/>
                <w:bCs/>
                <w:sz w:val="18"/>
                <w:szCs w:val="18"/>
                <w:lang w:eastAsia="es-ES"/>
              </w:rPr>
              <w:t>Otros gastos de la actividad</w:t>
            </w:r>
          </w:p>
        </w:tc>
        <w:tc>
          <w:tcPr>
            <w:tcW w:w="1648"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18"/>
                <w:szCs w:val="18"/>
                <w:lang w:eastAsia="es-ES"/>
              </w:rPr>
            </w:pPr>
            <w:r w:rsidRPr="00FD1F33">
              <w:rPr>
                <w:rFonts w:ascii="Tahoma" w:hAnsi="Tahoma" w:cs="Tahoma"/>
                <w:b/>
                <w:bCs/>
                <w:sz w:val="18"/>
                <w:szCs w:val="18"/>
                <w:lang w:eastAsia="es-ES"/>
              </w:rPr>
              <w:t>(2.300.477)</w:t>
            </w:r>
          </w:p>
        </w:tc>
        <w:tc>
          <w:tcPr>
            <w:tcW w:w="1648"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18"/>
                <w:szCs w:val="18"/>
                <w:lang w:eastAsia="es-ES"/>
              </w:rPr>
            </w:pPr>
            <w:r w:rsidRPr="00FD1F33">
              <w:rPr>
                <w:rFonts w:ascii="Tahoma" w:hAnsi="Tahoma" w:cs="Tahoma"/>
                <w:b/>
                <w:bCs/>
                <w:sz w:val="18"/>
                <w:szCs w:val="18"/>
                <w:lang w:eastAsia="es-ES"/>
              </w:rPr>
              <w:t>(2.434.870)</w:t>
            </w:r>
          </w:p>
        </w:tc>
        <w:tc>
          <w:tcPr>
            <w:tcW w:w="1648"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18"/>
                <w:szCs w:val="18"/>
                <w:lang w:eastAsia="es-ES"/>
              </w:rPr>
            </w:pPr>
            <w:r w:rsidRPr="00FD1F33">
              <w:rPr>
                <w:rFonts w:ascii="Tahoma" w:hAnsi="Tahoma" w:cs="Tahoma"/>
                <w:b/>
                <w:bCs/>
                <w:sz w:val="18"/>
                <w:szCs w:val="18"/>
                <w:lang w:eastAsia="es-ES"/>
              </w:rPr>
              <w:t>(2.493.661)</w:t>
            </w:r>
          </w:p>
        </w:tc>
      </w:tr>
      <w:tr w:rsidR="00FD1F33" w:rsidRPr="00FD1F33" w:rsidTr="00FD1F33">
        <w:trPr>
          <w:trHeight w:val="136"/>
          <w:jc w:val="center"/>
        </w:trPr>
        <w:tc>
          <w:tcPr>
            <w:tcW w:w="6227" w:type="dxa"/>
            <w:tcBorders>
              <w:top w:val="nil"/>
              <w:left w:val="single" w:sz="8" w:space="0" w:color="auto"/>
              <w:bottom w:val="nil"/>
              <w:right w:val="nil"/>
            </w:tcBorders>
            <w:shd w:val="clear" w:color="auto" w:fill="auto"/>
            <w:noWrap/>
            <w:vAlign w:val="bottom"/>
            <w:hideMark/>
          </w:tcPr>
          <w:p w:rsidR="00FD1F33" w:rsidRPr="00FD1F33" w:rsidRDefault="00FD1F33" w:rsidP="00FD1F33">
            <w:pPr>
              <w:suppressAutoHyphens w:val="0"/>
              <w:ind w:firstLineChars="100" w:firstLine="180"/>
              <w:rPr>
                <w:rFonts w:ascii="Tahoma" w:hAnsi="Tahoma" w:cs="Tahoma"/>
                <w:b/>
                <w:bCs/>
                <w:sz w:val="18"/>
                <w:szCs w:val="18"/>
                <w:lang w:eastAsia="es-ES"/>
              </w:rPr>
            </w:pPr>
            <w:r w:rsidRPr="00FD1F33">
              <w:rPr>
                <w:rFonts w:ascii="Tahoma" w:hAnsi="Tahoma" w:cs="Tahoma"/>
                <w:b/>
                <w:bCs/>
                <w:sz w:val="18"/>
                <w:szCs w:val="18"/>
                <w:lang w:eastAsia="es-ES"/>
              </w:rPr>
              <w:t>Amortización del inmovilizado</w:t>
            </w:r>
          </w:p>
        </w:tc>
        <w:tc>
          <w:tcPr>
            <w:tcW w:w="1648"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18"/>
                <w:szCs w:val="18"/>
                <w:lang w:eastAsia="es-ES"/>
              </w:rPr>
            </w:pPr>
            <w:r w:rsidRPr="00FD1F33">
              <w:rPr>
                <w:rFonts w:ascii="Tahoma" w:hAnsi="Tahoma" w:cs="Tahoma"/>
                <w:b/>
                <w:bCs/>
                <w:sz w:val="18"/>
                <w:szCs w:val="18"/>
                <w:lang w:eastAsia="es-ES"/>
              </w:rPr>
              <w:t>(253.171)</w:t>
            </w:r>
          </w:p>
        </w:tc>
        <w:tc>
          <w:tcPr>
            <w:tcW w:w="1648"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18"/>
                <w:szCs w:val="18"/>
                <w:lang w:eastAsia="es-ES"/>
              </w:rPr>
            </w:pPr>
            <w:r w:rsidRPr="00FD1F33">
              <w:rPr>
                <w:rFonts w:ascii="Tahoma" w:hAnsi="Tahoma" w:cs="Tahoma"/>
                <w:b/>
                <w:bCs/>
                <w:sz w:val="18"/>
                <w:szCs w:val="18"/>
                <w:lang w:eastAsia="es-ES"/>
              </w:rPr>
              <w:t>(286.928)</w:t>
            </w:r>
          </w:p>
        </w:tc>
        <w:tc>
          <w:tcPr>
            <w:tcW w:w="1648"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18"/>
                <w:szCs w:val="18"/>
                <w:lang w:eastAsia="es-ES"/>
              </w:rPr>
            </w:pPr>
            <w:r w:rsidRPr="00FD1F33">
              <w:rPr>
                <w:rFonts w:ascii="Tahoma" w:hAnsi="Tahoma" w:cs="Tahoma"/>
                <w:b/>
                <w:bCs/>
                <w:sz w:val="18"/>
                <w:szCs w:val="18"/>
                <w:lang w:eastAsia="es-ES"/>
              </w:rPr>
              <w:t>(367.788)</w:t>
            </w:r>
          </w:p>
        </w:tc>
      </w:tr>
      <w:tr w:rsidR="00FD1F33" w:rsidRPr="00FD1F33" w:rsidTr="00FD1F33">
        <w:trPr>
          <w:trHeight w:val="136"/>
          <w:jc w:val="center"/>
        </w:trPr>
        <w:tc>
          <w:tcPr>
            <w:tcW w:w="6227" w:type="dxa"/>
            <w:tcBorders>
              <w:top w:val="nil"/>
              <w:left w:val="single" w:sz="8" w:space="0" w:color="auto"/>
              <w:bottom w:val="nil"/>
              <w:right w:val="nil"/>
            </w:tcBorders>
            <w:shd w:val="clear" w:color="auto" w:fill="auto"/>
            <w:noWrap/>
            <w:vAlign w:val="bottom"/>
            <w:hideMark/>
          </w:tcPr>
          <w:p w:rsidR="00FD1F33" w:rsidRPr="00FD1F33" w:rsidRDefault="00FD1F33" w:rsidP="00FD1F33">
            <w:pPr>
              <w:suppressAutoHyphens w:val="0"/>
              <w:ind w:firstLineChars="100" w:firstLine="180"/>
              <w:rPr>
                <w:rFonts w:ascii="Tahoma" w:hAnsi="Tahoma" w:cs="Tahoma"/>
                <w:b/>
                <w:bCs/>
                <w:sz w:val="18"/>
                <w:szCs w:val="18"/>
                <w:lang w:eastAsia="es-ES"/>
              </w:rPr>
            </w:pPr>
            <w:r w:rsidRPr="00FD1F33">
              <w:rPr>
                <w:rFonts w:ascii="Tahoma" w:hAnsi="Tahoma" w:cs="Tahoma"/>
                <w:b/>
                <w:bCs/>
                <w:sz w:val="18"/>
                <w:szCs w:val="18"/>
                <w:lang w:eastAsia="es-ES"/>
              </w:rPr>
              <w:t>Subvenciones, donaciones y legados de capital traspasados al excedente del ejercicio</w:t>
            </w:r>
          </w:p>
        </w:tc>
        <w:tc>
          <w:tcPr>
            <w:tcW w:w="1648"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18"/>
                <w:szCs w:val="18"/>
                <w:lang w:eastAsia="es-ES"/>
              </w:rPr>
            </w:pPr>
            <w:r w:rsidRPr="00FD1F33">
              <w:rPr>
                <w:rFonts w:ascii="Tahoma" w:hAnsi="Tahoma" w:cs="Tahoma"/>
                <w:b/>
                <w:bCs/>
                <w:sz w:val="18"/>
                <w:szCs w:val="18"/>
                <w:lang w:eastAsia="es-ES"/>
              </w:rPr>
              <w:t xml:space="preserve">1.368.981 </w:t>
            </w:r>
          </w:p>
        </w:tc>
        <w:tc>
          <w:tcPr>
            <w:tcW w:w="1648"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18"/>
                <w:szCs w:val="18"/>
                <w:lang w:eastAsia="es-ES"/>
              </w:rPr>
            </w:pPr>
            <w:r w:rsidRPr="00FD1F33">
              <w:rPr>
                <w:rFonts w:ascii="Tahoma" w:hAnsi="Tahoma" w:cs="Tahoma"/>
                <w:b/>
                <w:bCs/>
                <w:sz w:val="18"/>
                <w:szCs w:val="18"/>
                <w:lang w:eastAsia="es-ES"/>
              </w:rPr>
              <w:t xml:space="preserve">269.755 </w:t>
            </w:r>
          </w:p>
        </w:tc>
        <w:tc>
          <w:tcPr>
            <w:tcW w:w="1648"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18"/>
                <w:szCs w:val="18"/>
                <w:lang w:eastAsia="es-ES"/>
              </w:rPr>
            </w:pPr>
            <w:r w:rsidRPr="00FD1F33">
              <w:rPr>
                <w:rFonts w:ascii="Tahoma" w:hAnsi="Tahoma" w:cs="Tahoma"/>
                <w:b/>
                <w:bCs/>
                <w:sz w:val="18"/>
                <w:szCs w:val="18"/>
                <w:lang w:eastAsia="es-ES"/>
              </w:rPr>
              <w:t xml:space="preserve">350.615 </w:t>
            </w:r>
          </w:p>
        </w:tc>
      </w:tr>
      <w:tr w:rsidR="00FD1F33" w:rsidRPr="00FD1F33" w:rsidTr="00FD1F33">
        <w:trPr>
          <w:trHeight w:val="136"/>
          <w:jc w:val="center"/>
        </w:trPr>
        <w:tc>
          <w:tcPr>
            <w:tcW w:w="6227" w:type="dxa"/>
            <w:tcBorders>
              <w:top w:val="nil"/>
              <w:left w:val="single" w:sz="8" w:space="0" w:color="auto"/>
              <w:bottom w:val="nil"/>
              <w:right w:val="nil"/>
            </w:tcBorders>
            <w:shd w:val="clear" w:color="auto" w:fill="auto"/>
            <w:noWrap/>
            <w:vAlign w:val="bottom"/>
            <w:hideMark/>
          </w:tcPr>
          <w:p w:rsidR="00FD1F33" w:rsidRPr="00FD1F33" w:rsidRDefault="00FD1F33" w:rsidP="00FD1F33">
            <w:pPr>
              <w:suppressAutoHyphens w:val="0"/>
              <w:ind w:firstLineChars="100" w:firstLine="180"/>
              <w:rPr>
                <w:rFonts w:ascii="Tahoma" w:hAnsi="Tahoma" w:cs="Tahoma"/>
                <w:b/>
                <w:bCs/>
                <w:sz w:val="18"/>
                <w:szCs w:val="18"/>
                <w:lang w:eastAsia="es-ES"/>
              </w:rPr>
            </w:pPr>
            <w:r w:rsidRPr="00FD1F33">
              <w:rPr>
                <w:rFonts w:ascii="Tahoma" w:hAnsi="Tahoma" w:cs="Tahoma"/>
                <w:b/>
                <w:bCs/>
                <w:sz w:val="18"/>
                <w:szCs w:val="18"/>
                <w:lang w:eastAsia="es-ES"/>
              </w:rPr>
              <w:t>Otros Resultados</w:t>
            </w:r>
          </w:p>
        </w:tc>
        <w:tc>
          <w:tcPr>
            <w:tcW w:w="1648"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18"/>
                <w:szCs w:val="18"/>
                <w:lang w:eastAsia="es-ES"/>
              </w:rPr>
            </w:pPr>
            <w:r w:rsidRPr="00FD1F33">
              <w:rPr>
                <w:rFonts w:ascii="Tahoma" w:hAnsi="Tahoma" w:cs="Tahoma"/>
                <w:b/>
                <w:bCs/>
                <w:sz w:val="18"/>
                <w:szCs w:val="18"/>
                <w:lang w:eastAsia="es-ES"/>
              </w:rPr>
              <w:t>(1.307.493)</w:t>
            </w:r>
          </w:p>
        </w:tc>
        <w:tc>
          <w:tcPr>
            <w:tcW w:w="1648"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center"/>
              <w:rPr>
                <w:rFonts w:ascii="Tahoma" w:hAnsi="Tahoma" w:cs="Tahoma"/>
                <w:b/>
                <w:bCs/>
                <w:sz w:val="18"/>
                <w:szCs w:val="18"/>
                <w:lang w:eastAsia="es-ES"/>
              </w:rPr>
            </w:pPr>
            <w:r w:rsidRPr="00FD1F33">
              <w:rPr>
                <w:rFonts w:ascii="Tahoma" w:hAnsi="Tahoma" w:cs="Tahoma"/>
                <w:b/>
                <w:bCs/>
                <w:sz w:val="18"/>
                <w:szCs w:val="18"/>
                <w:lang w:eastAsia="es-ES"/>
              </w:rPr>
              <w:t>-</w:t>
            </w:r>
          </w:p>
        </w:tc>
        <w:tc>
          <w:tcPr>
            <w:tcW w:w="1648"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center"/>
              <w:rPr>
                <w:rFonts w:ascii="Tahoma" w:hAnsi="Tahoma" w:cs="Tahoma"/>
                <w:b/>
                <w:bCs/>
                <w:sz w:val="18"/>
                <w:szCs w:val="18"/>
                <w:lang w:eastAsia="es-ES"/>
              </w:rPr>
            </w:pPr>
            <w:r w:rsidRPr="00FD1F33">
              <w:rPr>
                <w:rFonts w:ascii="Tahoma" w:hAnsi="Tahoma" w:cs="Tahoma"/>
                <w:b/>
                <w:bCs/>
                <w:sz w:val="18"/>
                <w:szCs w:val="18"/>
                <w:lang w:eastAsia="es-ES"/>
              </w:rPr>
              <w:t>-</w:t>
            </w:r>
          </w:p>
        </w:tc>
      </w:tr>
      <w:tr w:rsidR="00FD1F33" w:rsidRPr="00FD1F33" w:rsidTr="00FD1F33">
        <w:trPr>
          <w:trHeight w:val="136"/>
          <w:jc w:val="center"/>
        </w:trPr>
        <w:tc>
          <w:tcPr>
            <w:tcW w:w="6227" w:type="dxa"/>
            <w:tcBorders>
              <w:top w:val="nil"/>
              <w:left w:val="single" w:sz="8" w:space="0" w:color="auto"/>
              <w:bottom w:val="nil"/>
              <w:right w:val="nil"/>
            </w:tcBorders>
            <w:shd w:val="clear" w:color="auto" w:fill="auto"/>
            <w:noWrap/>
            <w:vAlign w:val="bottom"/>
            <w:hideMark/>
          </w:tcPr>
          <w:p w:rsidR="00FD1F33" w:rsidRPr="00FD1F33" w:rsidRDefault="00FD1F33" w:rsidP="00FD1F33">
            <w:pPr>
              <w:suppressAutoHyphens w:val="0"/>
              <w:ind w:firstLineChars="100" w:firstLine="180"/>
              <w:rPr>
                <w:rFonts w:ascii="Tahoma" w:hAnsi="Tahoma" w:cs="Tahoma"/>
                <w:b/>
                <w:bCs/>
                <w:sz w:val="18"/>
                <w:szCs w:val="18"/>
                <w:lang w:eastAsia="es-ES"/>
              </w:rPr>
            </w:pPr>
            <w:r w:rsidRPr="00FD1F33">
              <w:rPr>
                <w:rFonts w:ascii="Tahoma" w:hAnsi="Tahoma" w:cs="Tahoma"/>
                <w:b/>
                <w:bCs/>
                <w:sz w:val="18"/>
                <w:szCs w:val="18"/>
                <w:lang w:eastAsia="es-ES"/>
              </w:rPr>
              <w:t> </w:t>
            </w:r>
          </w:p>
        </w:tc>
        <w:tc>
          <w:tcPr>
            <w:tcW w:w="1648"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rPr>
                <w:rFonts w:ascii="Tahoma" w:hAnsi="Tahoma" w:cs="Tahoma"/>
                <w:b/>
                <w:bCs/>
                <w:sz w:val="18"/>
                <w:szCs w:val="18"/>
                <w:lang w:eastAsia="es-ES"/>
              </w:rPr>
            </w:pPr>
            <w:r w:rsidRPr="00FD1F33">
              <w:rPr>
                <w:rFonts w:ascii="Tahoma" w:hAnsi="Tahoma" w:cs="Tahoma"/>
                <w:b/>
                <w:bCs/>
                <w:sz w:val="18"/>
                <w:szCs w:val="18"/>
                <w:lang w:eastAsia="es-ES"/>
              </w:rPr>
              <w:t> </w:t>
            </w:r>
          </w:p>
        </w:tc>
        <w:tc>
          <w:tcPr>
            <w:tcW w:w="1648"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rPr>
                <w:rFonts w:ascii="Tahoma" w:hAnsi="Tahoma" w:cs="Tahoma"/>
                <w:b/>
                <w:bCs/>
                <w:sz w:val="18"/>
                <w:szCs w:val="18"/>
                <w:lang w:eastAsia="es-ES"/>
              </w:rPr>
            </w:pPr>
            <w:r w:rsidRPr="00FD1F33">
              <w:rPr>
                <w:rFonts w:ascii="Tahoma" w:hAnsi="Tahoma" w:cs="Tahoma"/>
                <w:b/>
                <w:bCs/>
                <w:sz w:val="18"/>
                <w:szCs w:val="18"/>
                <w:lang w:eastAsia="es-ES"/>
              </w:rPr>
              <w:t> </w:t>
            </w:r>
          </w:p>
        </w:tc>
        <w:tc>
          <w:tcPr>
            <w:tcW w:w="1648"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rPr>
                <w:rFonts w:ascii="Tahoma" w:hAnsi="Tahoma" w:cs="Tahoma"/>
                <w:b/>
                <w:bCs/>
                <w:sz w:val="18"/>
                <w:szCs w:val="18"/>
                <w:lang w:eastAsia="es-ES"/>
              </w:rPr>
            </w:pPr>
            <w:r w:rsidRPr="00FD1F33">
              <w:rPr>
                <w:rFonts w:ascii="Tahoma" w:hAnsi="Tahoma" w:cs="Tahoma"/>
                <w:b/>
                <w:bCs/>
                <w:sz w:val="18"/>
                <w:szCs w:val="18"/>
                <w:lang w:eastAsia="es-ES"/>
              </w:rPr>
              <w:t> </w:t>
            </w:r>
          </w:p>
        </w:tc>
      </w:tr>
      <w:tr w:rsidR="00FD1F33" w:rsidRPr="00FD1F33" w:rsidTr="00FD1F33">
        <w:trPr>
          <w:trHeight w:val="136"/>
          <w:jc w:val="center"/>
        </w:trPr>
        <w:tc>
          <w:tcPr>
            <w:tcW w:w="6227" w:type="dxa"/>
            <w:tcBorders>
              <w:top w:val="nil"/>
              <w:left w:val="single" w:sz="8" w:space="0" w:color="auto"/>
              <w:bottom w:val="nil"/>
              <w:right w:val="nil"/>
            </w:tcBorders>
            <w:shd w:val="clear" w:color="auto" w:fill="auto"/>
            <w:noWrap/>
            <w:vAlign w:val="center"/>
            <w:hideMark/>
          </w:tcPr>
          <w:p w:rsidR="00FD1F33" w:rsidRPr="00FD1F33" w:rsidRDefault="00FD1F33" w:rsidP="00FD1F33">
            <w:pPr>
              <w:suppressAutoHyphens w:val="0"/>
              <w:ind w:firstLineChars="100" w:firstLine="180"/>
              <w:rPr>
                <w:rFonts w:ascii="Tahoma" w:hAnsi="Tahoma" w:cs="Tahoma"/>
                <w:b/>
                <w:bCs/>
                <w:sz w:val="18"/>
                <w:szCs w:val="18"/>
                <w:lang w:eastAsia="es-ES"/>
              </w:rPr>
            </w:pPr>
            <w:r w:rsidRPr="00FD1F33">
              <w:rPr>
                <w:rFonts w:ascii="Tahoma" w:hAnsi="Tahoma" w:cs="Tahoma"/>
                <w:b/>
                <w:bCs/>
                <w:sz w:val="18"/>
                <w:szCs w:val="18"/>
                <w:lang w:eastAsia="es-ES"/>
              </w:rPr>
              <w:t>EXCEDENTE DE LA ACTIVIDAD</w:t>
            </w:r>
          </w:p>
        </w:tc>
        <w:tc>
          <w:tcPr>
            <w:tcW w:w="1648"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18"/>
                <w:szCs w:val="18"/>
                <w:lang w:eastAsia="es-ES"/>
              </w:rPr>
            </w:pPr>
            <w:r w:rsidRPr="00FD1F33">
              <w:rPr>
                <w:rFonts w:ascii="Tahoma" w:hAnsi="Tahoma" w:cs="Tahoma"/>
                <w:b/>
                <w:bCs/>
                <w:sz w:val="18"/>
                <w:szCs w:val="18"/>
                <w:lang w:eastAsia="es-ES"/>
              </w:rPr>
              <w:t xml:space="preserve">1.108.120 </w:t>
            </w:r>
          </w:p>
        </w:tc>
        <w:tc>
          <w:tcPr>
            <w:tcW w:w="1648" w:type="dxa"/>
            <w:tcBorders>
              <w:top w:val="single" w:sz="4" w:space="0" w:color="auto"/>
              <w:left w:val="nil"/>
              <w:bottom w:val="single" w:sz="4" w:space="0" w:color="auto"/>
              <w:right w:val="single" w:sz="8" w:space="0" w:color="auto"/>
            </w:tcBorders>
            <w:shd w:val="clear" w:color="auto" w:fill="auto"/>
            <w:noWrap/>
            <w:vAlign w:val="bottom"/>
            <w:hideMark/>
          </w:tcPr>
          <w:p w:rsidR="00FD1F33" w:rsidRPr="00FD1F33" w:rsidRDefault="00FB713D" w:rsidP="00FD1F33">
            <w:pPr>
              <w:suppressAutoHyphens w:val="0"/>
              <w:jc w:val="right"/>
              <w:rPr>
                <w:rFonts w:ascii="Tahoma" w:hAnsi="Tahoma" w:cs="Tahoma"/>
                <w:b/>
                <w:bCs/>
                <w:sz w:val="18"/>
                <w:szCs w:val="18"/>
                <w:lang w:eastAsia="es-ES"/>
              </w:rPr>
            </w:pPr>
            <w:r>
              <w:rPr>
                <w:rFonts w:ascii="Tahoma" w:hAnsi="Tahoma" w:cs="Tahoma"/>
                <w:b/>
                <w:bCs/>
                <w:sz w:val="18"/>
                <w:szCs w:val="18"/>
                <w:lang w:eastAsia="es-ES"/>
              </w:rPr>
              <w:t>10</w:t>
            </w:r>
            <w:r w:rsidR="00FD1F33" w:rsidRPr="00FD1F33">
              <w:rPr>
                <w:rFonts w:ascii="Tahoma" w:hAnsi="Tahoma" w:cs="Tahoma"/>
                <w:b/>
                <w:bCs/>
                <w:sz w:val="18"/>
                <w:szCs w:val="18"/>
                <w:lang w:eastAsia="es-ES"/>
              </w:rPr>
              <w:t xml:space="preserve">1.854 </w:t>
            </w:r>
          </w:p>
        </w:tc>
        <w:tc>
          <w:tcPr>
            <w:tcW w:w="1648" w:type="dxa"/>
            <w:tcBorders>
              <w:top w:val="single" w:sz="4" w:space="0" w:color="auto"/>
              <w:left w:val="nil"/>
              <w:bottom w:val="single" w:sz="4" w:space="0" w:color="auto"/>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18"/>
                <w:szCs w:val="18"/>
                <w:lang w:eastAsia="es-ES"/>
              </w:rPr>
            </w:pPr>
            <w:r w:rsidRPr="00FD1F33">
              <w:rPr>
                <w:rFonts w:ascii="Tahoma" w:hAnsi="Tahoma" w:cs="Tahoma"/>
                <w:b/>
                <w:bCs/>
                <w:sz w:val="18"/>
                <w:szCs w:val="18"/>
                <w:lang w:eastAsia="es-ES"/>
              </w:rPr>
              <w:t xml:space="preserve">107.828 </w:t>
            </w:r>
          </w:p>
        </w:tc>
      </w:tr>
      <w:tr w:rsidR="00FD1F33" w:rsidRPr="00FD1F33" w:rsidTr="00FD1F33">
        <w:trPr>
          <w:trHeight w:val="136"/>
          <w:jc w:val="center"/>
        </w:trPr>
        <w:tc>
          <w:tcPr>
            <w:tcW w:w="6227" w:type="dxa"/>
            <w:tcBorders>
              <w:top w:val="nil"/>
              <w:left w:val="single" w:sz="8" w:space="0" w:color="auto"/>
              <w:bottom w:val="nil"/>
              <w:right w:val="nil"/>
            </w:tcBorders>
            <w:shd w:val="clear" w:color="auto" w:fill="auto"/>
            <w:noWrap/>
            <w:vAlign w:val="bottom"/>
            <w:hideMark/>
          </w:tcPr>
          <w:p w:rsidR="00FD1F33" w:rsidRPr="00FD1F33" w:rsidRDefault="00FD1F33" w:rsidP="00FD1F33">
            <w:pPr>
              <w:suppressAutoHyphens w:val="0"/>
              <w:ind w:firstLineChars="100" w:firstLine="180"/>
              <w:rPr>
                <w:rFonts w:ascii="Tahoma" w:hAnsi="Tahoma" w:cs="Tahoma"/>
                <w:b/>
                <w:bCs/>
                <w:sz w:val="18"/>
                <w:szCs w:val="18"/>
                <w:lang w:eastAsia="es-ES"/>
              </w:rPr>
            </w:pPr>
            <w:r w:rsidRPr="00FD1F33">
              <w:rPr>
                <w:rFonts w:ascii="Tahoma" w:hAnsi="Tahoma" w:cs="Tahoma"/>
                <w:b/>
                <w:bCs/>
                <w:sz w:val="18"/>
                <w:szCs w:val="18"/>
                <w:lang w:eastAsia="es-ES"/>
              </w:rPr>
              <w:t>Ingresos financieros</w:t>
            </w:r>
          </w:p>
        </w:tc>
        <w:tc>
          <w:tcPr>
            <w:tcW w:w="1648"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18"/>
                <w:szCs w:val="18"/>
                <w:lang w:eastAsia="es-ES"/>
              </w:rPr>
            </w:pPr>
            <w:r w:rsidRPr="00FD1F33">
              <w:rPr>
                <w:rFonts w:ascii="Tahoma" w:hAnsi="Tahoma" w:cs="Tahoma"/>
                <w:b/>
                <w:bCs/>
                <w:sz w:val="18"/>
                <w:szCs w:val="18"/>
                <w:lang w:eastAsia="es-ES"/>
              </w:rPr>
              <w:t xml:space="preserve">36.491 </w:t>
            </w:r>
          </w:p>
        </w:tc>
        <w:tc>
          <w:tcPr>
            <w:tcW w:w="1648"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18"/>
                <w:szCs w:val="18"/>
                <w:lang w:eastAsia="es-ES"/>
              </w:rPr>
            </w:pPr>
            <w:r w:rsidRPr="00FD1F33">
              <w:rPr>
                <w:rFonts w:ascii="Tahoma" w:hAnsi="Tahoma" w:cs="Tahoma"/>
                <w:b/>
                <w:bCs/>
                <w:sz w:val="18"/>
                <w:szCs w:val="18"/>
                <w:lang w:eastAsia="es-ES"/>
              </w:rPr>
              <w:t xml:space="preserve">25.333 </w:t>
            </w:r>
          </w:p>
        </w:tc>
        <w:tc>
          <w:tcPr>
            <w:tcW w:w="1648" w:type="dxa"/>
            <w:tcBorders>
              <w:top w:val="nil"/>
              <w:left w:val="single" w:sz="4"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18"/>
                <w:szCs w:val="18"/>
                <w:lang w:eastAsia="es-ES"/>
              </w:rPr>
            </w:pPr>
            <w:r w:rsidRPr="00FD1F33">
              <w:rPr>
                <w:rFonts w:ascii="Tahoma" w:hAnsi="Tahoma" w:cs="Tahoma"/>
                <w:b/>
                <w:bCs/>
                <w:sz w:val="18"/>
                <w:szCs w:val="18"/>
                <w:lang w:eastAsia="es-ES"/>
              </w:rPr>
              <w:t xml:space="preserve">25.000 </w:t>
            </w:r>
          </w:p>
        </w:tc>
      </w:tr>
      <w:tr w:rsidR="00FD1F33" w:rsidRPr="00FD1F33" w:rsidTr="00FD1F33">
        <w:trPr>
          <w:trHeight w:val="136"/>
          <w:jc w:val="center"/>
        </w:trPr>
        <w:tc>
          <w:tcPr>
            <w:tcW w:w="6227" w:type="dxa"/>
            <w:tcBorders>
              <w:top w:val="nil"/>
              <w:left w:val="single" w:sz="8" w:space="0" w:color="auto"/>
              <w:bottom w:val="nil"/>
              <w:right w:val="nil"/>
            </w:tcBorders>
            <w:shd w:val="clear" w:color="auto" w:fill="auto"/>
            <w:noWrap/>
            <w:vAlign w:val="bottom"/>
            <w:hideMark/>
          </w:tcPr>
          <w:p w:rsidR="00FD1F33" w:rsidRPr="00FD1F33" w:rsidRDefault="00FD1F33" w:rsidP="00FD1F33">
            <w:pPr>
              <w:suppressAutoHyphens w:val="0"/>
              <w:ind w:firstLineChars="100" w:firstLine="180"/>
              <w:rPr>
                <w:rFonts w:ascii="Tahoma" w:hAnsi="Tahoma" w:cs="Tahoma"/>
                <w:b/>
                <w:bCs/>
                <w:sz w:val="18"/>
                <w:szCs w:val="18"/>
                <w:lang w:eastAsia="es-ES"/>
              </w:rPr>
            </w:pPr>
            <w:r w:rsidRPr="00FD1F33">
              <w:rPr>
                <w:rFonts w:ascii="Tahoma" w:hAnsi="Tahoma" w:cs="Tahoma"/>
                <w:b/>
                <w:bCs/>
                <w:sz w:val="18"/>
                <w:szCs w:val="18"/>
                <w:lang w:eastAsia="es-ES"/>
              </w:rPr>
              <w:t>Gastos Financieros</w:t>
            </w:r>
          </w:p>
        </w:tc>
        <w:tc>
          <w:tcPr>
            <w:tcW w:w="1648"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18"/>
                <w:szCs w:val="18"/>
                <w:lang w:eastAsia="es-ES"/>
              </w:rPr>
            </w:pPr>
            <w:r w:rsidRPr="00FD1F33">
              <w:rPr>
                <w:rFonts w:ascii="Tahoma" w:hAnsi="Tahoma" w:cs="Tahoma"/>
                <w:b/>
                <w:bCs/>
                <w:sz w:val="18"/>
                <w:szCs w:val="18"/>
                <w:lang w:eastAsia="es-ES"/>
              </w:rPr>
              <w:t>(12.842)</w:t>
            </w:r>
          </w:p>
        </w:tc>
        <w:tc>
          <w:tcPr>
            <w:tcW w:w="1648"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18"/>
                <w:szCs w:val="18"/>
                <w:lang w:eastAsia="es-ES"/>
              </w:rPr>
            </w:pPr>
            <w:r w:rsidRPr="00FD1F33">
              <w:rPr>
                <w:rFonts w:ascii="Tahoma" w:hAnsi="Tahoma" w:cs="Tahoma"/>
                <w:b/>
                <w:bCs/>
                <w:sz w:val="18"/>
                <w:szCs w:val="18"/>
                <w:lang w:eastAsia="es-ES"/>
              </w:rPr>
              <w:t>(2.550)</w:t>
            </w:r>
          </w:p>
        </w:tc>
        <w:tc>
          <w:tcPr>
            <w:tcW w:w="1648" w:type="dxa"/>
            <w:tcBorders>
              <w:top w:val="nil"/>
              <w:left w:val="single" w:sz="4"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18"/>
                <w:szCs w:val="18"/>
                <w:lang w:eastAsia="es-ES"/>
              </w:rPr>
            </w:pPr>
            <w:r w:rsidRPr="00FD1F33">
              <w:rPr>
                <w:rFonts w:ascii="Tahoma" w:hAnsi="Tahoma" w:cs="Tahoma"/>
                <w:b/>
                <w:bCs/>
                <w:sz w:val="18"/>
                <w:szCs w:val="18"/>
                <w:lang w:eastAsia="es-ES"/>
              </w:rPr>
              <w:t>(2.550)</w:t>
            </w:r>
          </w:p>
        </w:tc>
      </w:tr>
      <w:tr w:rsidR="00FD1F33" w:rsidRPr="00FD1F33" w:rsidTr="00FD1F33">
        <w:trPr>
          <w:trHeight w:val="136"/>
          <w:jc w:val="center"/>
        </w:trPr>
        <w:tc>
          <w:tcPr>
            <w:tcW w:w="6227" w:type="dxa"/>
            <w:tcBorders>
              <w:top w:val="nil"/>
              <w:left w:val="single" w:sz="8" w:space="0" w:color="auto"/>
              <w:bottom w:val="nil"/>
              <w:right w:val="nil"/>
            </w:tcBorders>
            <w:shd w:val="clear" w:color="auto" w:fill="auto"/>
            <w:noWrap/>
            <w:vAlign w:val="bottom"/>
            <w:hideMark/>
          </w:tcPr>
          <w:p w:rsidR="00FD1F33" w:rsidRPr="00FD1F33" w:rsidRDefault="00FD1F33" w:rsidP="00FD1F33">
            <w:pPr>
              <w:suppressAutoHyphens w:val="0"/>
              <w:ind w:firstLineChars="100" w:firstLine="180"/>
              <w:rPr>
                <w:rFonts w:ascii="Tahoma" w:hAnsi="Tahoma" w:cs="Tahoma"/>
                <w:b/>
                <w:bCs/>
                <w:sz w:val="18"/>
                <w:szCs w:val="18"/>
                <w:lang w:eastAsia="es-ES"/>
              </w:rPr>
            </w:pPr>
            <w:r w:rsidRPr="00FD1F33">
              <w:rPr>
                <w:rFonts w:ascii="Tahoma" w:hAnsi="Tahoma" w:cs="Tahoma"/>
                <w:b/>
                <w:bCs/>
                <w:sz w:val="18"/>
                <w:szCs w:val="18"/>
                <w:lang w:eastAsia="es-ES"/>
              </w:rPr>
              <w:t>Deterioro y resultado por enajenaciones de instrumentos financieros</w:t>
            </w:r>
          </w:p>
        </w:tc>
        <w:tc>
          <w:tcPr>
            <w:tcW w:w="1648"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18"/>
                <w:szCs w:val="18"/>
                <w:lang w:eastAsia="es-ES"/>
              </w:rPr>
            </w:pPr>
            <w:r w:rsidRPr="00FD1F33">
              <w:rPr>
                <w:rFonts w:ascii="Tahoma" w:hAnsi="Tahoma" w:cs="Tahoma"/>
                <w:b/>
                <w:bCs/>
                <w:sz w:val="18"/>
                <w:szCs w:val="18"/>
                <w:lang w:eastAsia="es-ES"/>
              </w:rPr>
              <w:t>(1.110.455)</w:t>
            </w:r>
          </w:p>
        </w:tc>
        <w:tc>
          <w:tcPr>
            <w:tcW w:w="1648"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center"/>
              <w:rPr>
                <w:rFonts w:ascii="Tahoma" w:hAnsi="Tahoma" w:cs="Tahoma"/>
                <w:b/>
                <w:bCs/>
                <w:sz w:val="18"/>
                <w:szCs w:val="18"/>
                <w:lang w:eastAsia="es-ES"/>
              </w:rPr>
            </w:pPr>
            <w:r w:rsidRPr="00FD1F33">
              <w:rPr>
                <w:rFonts w:ascii="Tahoma" w:hAnsi="Tahoma" w:cs="Tahoma"/>
                <w:b/>
                <w:bCs/>
                <w:sz w:val="18"/>
                <w:szCs w:val="18"/>
                <w:lang w:eastAsia="es-ES"/>
              </w:rPr>
              <w:t>-</w:t>
            </w:r>
          </w:p>
        </w:tc>
        <w:tc>
          <w:tcPr>
            <w:tcW w:w="1648" w:type="dxa"/>
            <w:tcBorders>
              <w:top w:val="nil"/>
              <w:left w:val="single" w:sz="4"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center"/>
              <w:rPr>
                <w:rFonts w:ascii="Tahoma" w:hAnsi="Tahoma" w:cs="Tahoma"/>
                <w:b/>
                <w:bCs/>
                <w:sz w:val="18"/>
                <w:szCs w:val="18"/>
                <w:lang w:eastAsia="es-ES"/>
              </w:rPr>
            </w:pPr>
            <w:r w:rsidRPr="00FD1F33">
              <w:rPr>
                <w:rFonts w:ascii="Tahoma" w:hAnsi="Tahoma" w:cs="Tahoma"/>
                <w:b/>
                <w:bCs/>
                <w:sz w:val="18"/>
                <w:szCs w:val="18"/>
                <w:lang w:eastAsia="es-ES"/>
              </w:rPr>
              <w:t> </w:t>
            </w:r>
            <w:r w:rsidR="00933EB2">
              <w:rPr>
                <w:rFonts w:ascii="Tahoma" w:hAnsi="Tahoma" w:cs="Tahoma"/>
                <w:b/>
                <w:bCs/>
                <w:sz w:val="18"/>
                <w:szCs w:val="18"/>
                <w:lang w:eastAsia="es-ES"/>
              </w:rPr>
              <w:t>-</w:t>
            </w:r>
          </w:p>
        </w:tc>
      </w:tr>
      <w:tr w:rsidR="00FD1F33" w:rsidRPr="00FD1F33" w:rsidTr="00FD1F33">
        <w:trPr>
          <w:trHeight w:val="136"/>
          <w:jc w:val="center"/>
        </w:trPr>
        <w:tc>
          <w:tcPr>
            <w:tcW w:w="6227" w:type="dxa"/>
            <w:tcBorders>
              <w:top w:val="nil"/>
              <w:left w:val="single" w:sz="8" w:space="0" w:color="auto"/>
              <w:bottom w:val="nil"/>
              <w:right w:val="nil"/>
            </w:tcBorders>
            <w:shd w:val="clear" w:color="auto" w:fill="auto"/>
            <w:noWrap/>
            <w:vAlign w:val="bottom"/>
            <w:hideMark/>
          </w:tcPr>
          <w:p w:rsidR="00FD1F33" w:rsidRPr="00FD1F33" w:rsidRDefault="00FD1F33" w:rsidP="00FD1F33">
            <w:pPr>
              <w:suppressAutoHyphens w:val="0"/>
              <w:ind w:firstLineChars="100" w:firstLine="180"/>
              <w:rPr>
                <w:rFonts w:ascii="Tahoma" w:hAnsi="Tahoma" w:cs="Tahoma"/>
                <w:b/>
                <w:bCs/>
                <w:sz w:val="18"/>
                <w:szCs w:val="18"/>
                <w:lang w:eastAsia="es-ES"/>
              </w:rPr>
            </w:pPr>
            <w:r w:rsidRPr="00FD1F33">
              <w:rPr>
                <w:rFonts w:ascii="Tahoma" w:hAnsi="Tahoma" w:cs="Tahoma"/>
                <w:b/>
                <w:bCs/>
                <w:sz w:val="18"/>
                <w:szCs w:val="18"/>
                <w:lang w:eastAsia="es-ES"/>
              </w:rPr>
              <w:t> </w:t>
            </w:r>
          </w:p>
        </w:tc>
        <w:tc>
          <w:tcPr>
            <w:tcW w:w="1648"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18"/>
                <w:szCs w:val="18"/>
                <w:lang w:eastAsia="es-ES"/>
              </w:rPr>
            </w:pPr>
            <w:r w:rsidRPr="00FD1F33">
              <w:rPr>
                <w:rFonts w:ascii="Tahoma" w:hAnsi="Tahoma" w:cs="Tahoma"/>
                <w:b/>
                <w:bCs/>
                <w:sz w:val="18"/>
                <w:szCs w:val="18"/>
                <w:lang w:eastAsia="es-ES"/>
              </w:rPr>
              <w:t> </w:t>
            </w:r>
          </w:p>
        </w:tc>
        <w:tc>
          <w:tcPr>
            <w:tcW w:w="1648" w:type="dxa"/>
            <w:tcBorders>
              <w:top w:val="nil"/>
              <w:left w:val="single" w:sz="4"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18"/>
                <w:szCs w:val="18"/>
                <w:lang w:eastAsia="es-ES"/>
              </w:rPr>
            </w:pPr>
            <w:r w:rsidRPr="00FD1F33">
              <w:rPr>
                <w:rFonts w:ascii="Tahoma" w:hAnsi="Tahoma" w:cs="Tahoma"/>
                <w:b/>
                <w:bCs/>
                <w:sz w:val="18"/>
                <w:szCs w:val="18"/>
                <w:lang w:eastAsia="es-ES"/>
              </w:rPr>
              <w:t> </w:t>
            </w:r>
          </w:p>
        </w:tc>
        <w:tc>
          <w:tcPr>
            <w:tcW w:w="1648" w:type="dxa"/>
            <w:tcBorders>
              <w:top w:val="nil"/>
              <w:left w:val="single" w:sz="4"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18"/>
                <w:szCs w:val="18"/>
                <w:lang w:eastAsia="es-ES"/>
              </w:rPr>
            </w:pPr>
            <w:r w:rsidRPr="00FD1F33">
              <w:rPr>
                <w:rFonts w:ascii="Tahoma" w:hAnsi="Tahoma" w:cs="Tahoma"/>
                <w:b/>
                <w:bCs/>
                <w:sz w:val="18"/>
                <w:szCs w:val="18"/>
                <w:lang w:eastAsia="es-ES"/>
              </w:rPr>
              <w:t> </w:t>
            </w:r>
          </w:p>
        </w:tc>
      </w:tr>
      <w:tr w:rsidR="00FD1F33" w:rsidRPr="00FD1F33" w:rsidTr="00FD1F33">
        <w:trPr>
          <w:trHeight w:val="136"/>
          <w:jc w:val="center"/>
        </w:trPr>
        <w:tc>
          <w:tcPr>
            <w:tcW w:w="6227" w:type="dxa"/>
            <w:tcBorders>
              <w:top w:val="nil"/>
              <w:left w:val="single" w:sz="8" w:space="0" w:color="auto"/>
              <w:bottom w:val="nil"/>
              <w:right w:val="nil"/>
            </w:tcBorders>
            <w:shd w:val="clear" w:color="auto" w:fill="auto"/>
            <w:noWrap/>
            <w:vAlign w:val="center"/>
            <w:hideMark/>
          </w:tcPr>
          <w:p w:rsidR="00FD1F33" w:rsidRPr="00FD1F33" w:rsidRDefault="00FD1F33" w:rsidP="00FD1F33">
            <w:pPr>
              <w:suppressAutoHyphens w:val="0"/>
              <w:ind w:firstLineChars="100" w:firstLine="180"/>
              <w:rPr>
                <w:rFonts w:ascii="Tahoma" w:hAnsi="Tahoma" w:cs="Tahoma"/>
                <w:b/>
                <w:bCs/>
                <w:sz w:val="18"/>
                <w:szCs w:val="18"/>
                <w:lang w:eastAsia="es-ES"/>
              </w:rPr>
            </w:pPr>
            <w:r w:rsidRPr="00FD1F33">
              <w:rPr>
                <w:rFonts w:ascii="Tahoma" w:hAnsi="Tahoma" w:cs="Tahoma"/>
                <w:b/>
                <w:bCs/>
                <w:sz w:val="18"/>
                <w:szCs w:val="18"/>
                <w:lang w:eastAsia="es-ES"/>
              </w:rPr>
              <w:t>EXCEDENTE DE LAS OPERACIONES FINANCIERAS</w:t>
            </w:r>
          </w:p>
        </w:tc>
        <w:tc>
          <w:tcPr>
            <w:tcW w:w="1648"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18"/>
                <w:szCs w:val="18"/>
                <w:lang w:eastAsia="es-ES"/>
              </w:rPr>
            </w:pPr>
            <w:r w:rsidRPr="00FD1F33">
              <w:rPr>
                <w:rFonts w:ascii="Tahoma" w:hAnsi="Tahoma" w:cs="Tahoma"/>
                <w:b/>
                <w:bCs/>
                <w:sz w:val="18"/>
                <w:szCs w:val="18"/>
                <w:lang w:eastAsia="es-ES"/>
              </w:rPr>
              <w:t>(1.086.806)</w:t>
            </w:r>
          </w:p>
        </w:tc>
        <w:tc>
          <w:tcPr>
            <w:tcW w:w="1648" w:type="dxa"/>
            <w:tcBorders>
              <w:top w:val="single" w:sz="4" w:space="0" w:color="auto"/>
              <w:left w:val="nil"/>
              <w:bottom w:val="single" w:sz="4" w:space="0" w:color="auto"/>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18"/>
                <w:szCs w:val="18"/>
                <w:lang w:eastAsia="es-ES"/>
              </w:rPr>
            </w:pPr>
            <w:r w:rsidRPr="00FD1F33">
              <w:rPr>
                <w:rFonts w:ascii="Tahoma" w:hAnsi="Tahoma" w:cs="Tahoma"/>
                <w:b/>
                <w:bCs/>
                <w:sz w:val="18"/>
                <w:szCs w:val="18"/>
                <w:lang w:eastAsia="es-ES"/>
              </w:rPr>
              <w:t xml:space="preserve">22.783 </w:t>
            </w:r>
          </w:p>
        </w:tc>
        <w:tc>
          <w:tcPr>
            <w:tcW w:w="1648" w:type="dxa"/>
            <w:tcBorders>
              <w:top w:val="single" w:sz="4" w:space="0" w:color="auto"/>
              <w:left w:val="nil"/>
              <w:bottom w:val="single" w:sz="4" w:space="0" w:color="auto"/>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18"/>
                <w:szCs w:val="18"/>
                <w:lang w:eastAsia="es-ES"/>
              </w:rPr>
            </w:pPr>
            <w:r w:rsidRPr="00FD1F33">
              <w:rPr>
                <w:rFonts w:ascii="Tahoma" w:hAnsi="Tahoma" w:cs="Tahoma"/>
                <w:b/>
                <w:bCs/>
                <w:sz w:val="18"/>
                <w:szCs w:val="18"/>
                <w:lang w:eastAsia="es-ES"/>
              </w:rPr>
              <w:t xml:space="preserve">22.450 </w:t>
            </w:r>
          </w:p>
        </w:tc>
      </w:tr>
      <w:tr w:rsidR="00FD1F33" w:rsidRPr="00FD1F33" w:rsidTr="00FD1F33">
        <w:trPr>
          <w:trHeight w:val="136"/>
          <w:jc w:val="center"/>
        </w:trPr>
        <w:tc>
          <w:tcPr>
            <w:tcW w:w="6227" w:type="dxa"/>
            <w:tcBorders>
              <w:top w:val="nil"/>
              <w:left w:val="single" w:sz="8" w:space="0" w:color="auto"/>
              <w:bottom w:val="nil"/>
              <w:right w:val="nil"/>
            </w:tcBorders>
            <w:shd w:val="clear" w:color="auto" w:fill="auto"/>
            <w:noWrap/>
            <w:vAlign w:val="center"/>
            <w:hideMark/>
          </w:tcPr>
          <w:p w:rsidR="00FD1F33" w:rsidRPr="00FD1F33" w:rsidRDefault="00FD1F33" w:rsidP="00FD1F33">
            <w:pPr>
              <w:suppressAutoHyphens w:val="0"/>
              <w:ind w:firstLineChars="100" w:firstLine="180"/>
              <w:rPr>
                <w:rFonts w:ascii="Tahoma" w:hAnsi="Tahoma" w:cs="Tahoma"/>
                <w:b/>
                <w:bCs/>
                <w:sz w:val="18"/>
                <w:szCs w:val="18"/>
                <w:lang w:eastAsia="es-ES"/>
              </w:rPr>
            </w:pPr>
            <w:r w:rsidRPr="00FD1F33">
              <w:rPr>
                <w:rFonts w:ascii="Tahoma" w:hAnsi="Tahoma" w:cs="Tahoma"/>
                <w:b/>
                <w:bCs/>
                <w:sz w:val="18"/>
                <w:szCs w:val="18"/>
                <w:lang w:eastAsia="es-ES"/>
              </w:rPr>
              <w:t> </w:t>
            </w:r>
          </w:p>
        </w:tc>
        <w:tc>
          <w:tcPr>
            <w:tcW w:w="1648" w:type="dxa"/>
            <w:tcBorders>
              <w:top w:val="nil"/>
              <w:left w:val="single" w:sz="8" w:space="0" w:color="auto"/>
              <w:bottom w:val="single" w:sz="4" w:space="0" w:color="auto"/>
              <w:right w:val="single" w:sz="8" w:space="0" w:color="auto"/>
            </w:tcBorders>
            <w:shd w:val="clear" w:color="auto" w:fill="auto"/>
            <w:noWrap/>
            <w:vAlign w:val="bottom"/>
            <w:hideMark/>
          </w:tcPr>
          <w:p w:rsidR="00FD1F33" w:rsidRPr="00FD1F33" w:rsidRDefault="00FD1F33" w:rsidP="00FD1F33">
            <w:pPr>
              <w:suppressAutoHyphens w:val="0"/>
              <w:rPr>
                <w:rFonts w:ascii="Tahoma" w:hAnsi="Tahoma" w:cs="Tahoma"/>
                <w:b/>
                <w:bCs/>
                <w:sz w:val="18"/>
                <w:szCs w:val="18"/>
                <w:lang w:eastAsia="es-ES"/>
              </w:rPr>
            </w:pPr>
            <w:r w:rsidRPr="00FD1F33">
              <w:rPr>
                <w:rFonts w:ascii="Tahoma" w:hAnsi="Tahoma" w:cs="Tahoma"/>
                <w:b/>
                <w:bCs/>
                <w:sz w:val="18"/>
                <w:szCs w:val="18"/>
                <w:lang w:eastAsia="es-ES"/>
              </w:rPr>
              <w:t> </w:t>
            </w:r>
          </w:p>
        </w:tc>
        <w:tc>
          <w:tcPr>
            <w:tcW w:w="1648" w:type="dxa"/>
            <w:tcBorders>
              <w:top w:val="nil"/>
              <w:left w:val="single" w:sz="4" w:space="0" w:color="auto"/>
              <w:bottom w:val="single" w:sz="4" w:space="0" w:color="auto"/>
              <w:right w:val="single" w:sz="8" w:space="0" w:color="auto"/>
            </w:tcBorders>
            <w:shd w:val="clear" w:color="auto" w:fill="auto"/>
            <w:noWrap/>
            <w:vAlign w:val="bottom"/>
            <w:hideMark/>
          </w:tcPr>
          <w:p w:rsidR="00FD1F33" w:rsidRPr="00FD1F33" w:rsidRDefault="00FD1F33" w:rsidP="00FD1F33">
            <w:pPr>
              <w:suppressAutoHyphens w:val="0"/>
              <w:rPr>
                <w:rFonts w:ascii="Tahoma" w:hAnsi="Tahoma" w:cs="Tahoma"/>
                <w:b/>
                <w:bCs/>
                <w:sz w:val="18"/>
                <w:szCs w:val="18"/>
                <w:lang w:eastAsia="es-ES"/>
              </w:rPr>
            </w:pPr>
            <w:r w:rsidRPr="00FD1F33">
              <w:rPr>
                <w:rFonts w:ascii="Tahoma" w:hAnsi="Tahoma" w:cs="Tahoma"/>
                <w:b/>
                <w:bCs/>
                <w:sz w:val="18"/>
                <w:szCs w:val="18"/>
                <w:lang w:eastAsia="es-ES"/>
              </w:rPr>
              <w:t> </w:t>
            </w:r>
          </w:p>
        </w:tc>
        <w:tc>
          <w:tcPr>
            <w:tcW w:w="1648" w:type="dxa"/>
            <w:tcBorders>
              <w:top w:val="nil"/>
              <w:left w:val="single" w:sz="4" w:space="0" w:color="auto"/>
              <w:bottom w:val="single" w:sz="4" w:space="0" w:color="auto"/>
              <w:right w:val="single" w:sz="8" w:space="0" w:color="auto"/>
            </w:tcBorders>
            <w:shd w:val="clear" w:color="auto" w:fill="auto"/>
            <w:noWrap/>
            <w:vAlign w:val="bottom"/>
            <w:hideMark/>
          </w:tcPr>
          <w:p w:rsidR="00FD1F33" w:rsidRPr="00FD1F33" w:rsidRDefault="00FD1F33" w:rsidP="00FD1F33">
            <w:pPr>
              <w:suppressAutoHyphens w:val="0"/>
              <w:rPr>
                <w:rFonts w:ascii="Tahoma" w:hAnsi="Tahoma" w:cs="Tahoma"/>
                <w:b/>
                <w:bCs/>
                <w:sz w:val="18"/>
                <w:szCs w:val="18"/>
                <w:lang w:eastAsia="es-ES"/>
              </w:rPr>
            </w:pPr>
            <w:r w:rsidRPr="00FD1F33">
              <w:rPr>
                <w:rFonts w:ascii="Tahoma" w:hAnsi="Tahoma" w:cs="Tahoma"/>
                <w:b/>
                <w:bCs/>
                <w:sz w:val="18"/>
                <w:szCs w:val="18"/>
                <w:lang w:eastAsia="es-ES"/>
              </w:rPr>
              <w:t> </w:t>
            </w:r>
          </w:p>
        </w:tc>
      </w:tr>
      <w:tr w:rsidR="00FD1F33" w:rsidRPr="00FD1F33" w:rsidTr="00FD1F33">
        <w:trPr>
          <w:trHeight w:val="136"/>
          <w:jc w:val="center"/>
        </w:trPr>
        <w:tc>
          <w:tcPr>
            <w:tcW w:w="6227" w:type="dxa"/>
            <w:tcBorders>
              <w:top w:val="nil"/>
              <w:left w:val="single" w:sz="8" w:space="0" w:color="auto"/>
              <w:bottom w:val="nil"/>
              <w:right w:val="nil"/>
            </w:tcBorders>
            <w:shd w:val="clear" w:color="auto" w:fill="auto"/>
            <w:noWrap/>
            <w:vAlign w:val="center"/>
            <w:hideMark/>
          </w:tcPr>
          <w:p w:rsidR="00FD1F33" w:rsidRPr="00FD1F33" w:rsidRDefault="00FD1F33" w:rsidP="00FD1F33">
            <w:pPr>
              <w:suppressAutoHyphens w:val="0"/>
              <w:ind w:firstLineChars="100" w:firstLine="180"/>
              <w:rPr>
                <w:rFonts w:ascii="Tahoma" w:hAnsi="Tahoma" w:cs="Tahoma"/>
                <w:b/>
                <w:bCs/>
                <w:sz w:val="18"/>
                <w:szCs w:val="18"/>
                <w:lang w:eastAsia="es-ES"/>
              </w:rPr>
            </w:pPr>
            <w:r w:rsidRPr="00FD1F33">
              <w:rPr>
                <w:rFonts w:ascii="Tahoma" w:hAnsi="Tahoma" w:cs="Tahoma"/>
                <w:b/>
                <w:bCs/>
                <w:sz w:val="18"/>
                <w:szCs w:val="18"/>
                <w:lang w:eastAsia="es-ES"/>
              </w:rPr>
              <w:t>EXCEDENTE ANTES DE IMPUESTOS</w:t>
            </w:r>
          </w:p>
        </w:tc>
        <w:tc>
          <w:tcPr>
            <w:tcW w:w="1648" w:type="dxa"/>
            <w:tcBorders>
              <w:top w:val="nil"/>
              <w:left w:val="single" w:sz="8" w:space="0" w:color="auto"/>
              <w:bottom w:val="single" w:sz="4" w:space="0" w:color="auto"/>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18"/>
                <w:szCs w:val="18"/>
                <w:lang w:eastAsia="es-ES"/>
              </w:rPr>
            </w:pPr>
            <w:r w:rsidRPr="00FD1F33">
              <w:rPr>
                <w:rFonts w:ascii="Tahoma" w:hAnsi="Tahoma" w:cs="Tahoma"/>
                <w:b/>
                <w:bCs/>
                <w:sz w:val="18"/>
                <w:szCs w:val="18"/>
                <w:lang w:eastAsia="es-ES"/>
              </w:rPr>
              <w:t xml:space="preserve">21.314 </w:t>
            </w:r>
          </w:p>
        </w:tc>
        <w:tc>
          <w:tcPr>
            <w:tcW w:w="1648" w:type="dxa"/>
            <w:tcBorders>
              <w:top w:val="nil"/>
              <w:left w:val="nil"/>
              <w:bottom w:val="single" w:sz="4" w:space="0" w:color="auto"/>
              <w:right w:val="single" w:sz="8" w:space="0" w:color="auto"/>
            </w:tcBorders>
            <w:shd w:val="clear" w:color="auto" w:fill="auto"/>
            <w:noWrap/>
            <w:vAlign w:val="bottom"/>
            <w:hideMark/>
          </w:tcPr>
          <w:p w:rsidR="00FD1F33" w:rsidRPr="00FD1F33" w:rsidRDefault="00FB713D" w:rsidP="00FD1F33">
            <w:pPr>
              <w:suppressAutoHyphens w:val="0"/>
              <w:jc w:val="right"/>
              <w:rPr>
                <w:rFonts w:ascii="Tahoma" w:hAnsi="Tahoma" w:cs="Tahoma"/>
                <w:b/>
                <w:bCs/>
                <w:sz w:val="18"/>
                <w:szCs w:val="18"/>
                <w:lang w:eastAsia="es-ES"/>
              </w:rPr>
            </w:pPr>
            <w:r>
              <w:rPr>
                <w:rFonts w:ascii="Tahoma" w:hAnsi="Tahoma" w:cs="Tahoma"/>
                <w:b/>
                <w:bCs/>
                <w:sz w:val="18"/>
                <w:szCs w:val="18"/>
                <w:lang w:eastAsia="es-ES"/>
              </w:rPr>
              <w:t>1</w:t>
            </w:r>
            <w:r w:rsidR="00FD1F33" w:rsidRPr="00FD1F33">
              <w:rPr>
                <w:rFonts w:ascii="Tahoma" w:hAnsi="Tahoma" w:cs="Tahoma"/>
                <w:b/>
                <w:bCs/>
                <w:sz w:val="18"/>
                <w:szCs w:val="18"/>
                <w:lang w:eastAsia="es-ES"/>
              </w:rPr>
              <w:t xml:space="preserve">24.637 </w:t>
            </w:r>
          </w:p>
        </w:tc>
        <w:tc>
          <w:tcPr>
            <w:tcW w:w="1648" w:type="dxa"/>
            <w:tcBorders>
              <w:top w:val="nil"/>
              <w:left w:val="nil"/>
              <w:bottom w:val="single" w:sz="4" w:space="0" w:color="auto"/>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18"/>
                <w:szCs w:val="18"/>
                <w:lang w:eastAsia="es-ES"/>
              </w:rPr>
            </w:pPr>
            <w:r w:rsidRPr="00FD1F33">
              <w:rPr>
                <w:rFonts w:ascii="Tahoma" w:hAnsi="Tahoma" w:cs="Tahoma"/>
                <w:b/>
                <w:bCs/>
                <w:sz w:val="18"/>
                <w:szCs w:val="18"/>
                <w:lang w:eastAsia="es-ES"/>
              </w:rPr>
              <w:t xml:space="preserve">130.278 </w:t>
            </w:r>
          </w:p>
        </w:tc>
      </w:tr>
      <w:tr w:rsidR="00FD1F33" w:rsidRPr="00FD1F33" w:rsidTr="00FD1F33">
        <w:trPr>
          <w:trHeight w:val="136"/>
          <w:jc w:val="center"/>
        </w:trPr>
        <w:tc>
          <w:tcPr>
            <w:tcW w:w="6227" w:type="dxa"/>
            <w:tcBorders>
              <w:top w:val="nil"/>
              <w:left w:val="single" w:sz="8" w:space="0" w:color="auto"/>
              <w:bottom w:val="nil"/>
              <w:right w:val="nil"/>
            </w:tcBorders>
            <w:shd w:val="clear" w:color="auto" w:fill="auto"/>
            <w:noWrap/>
            <w:vAlign w:val="center"/>
            <w:hideMark/>
          </w:tcPr>
          <w:p w:rsidR="00FD1F33" w:rsidRPr="00FD1F33" w:rsidRDefault="00FD1F33" w:rsidP="00FD1F33">
            <w:pPr>
              <w:suppressAutoHyphens w:val="0"/>
              <w:ind w:firstLineChars="100" w:firstLine="180"/>
              <w:rPr>
                <w:rFonts w:ascii="Tahoma" w:hAnsi="Tahoma" w:cs="Tahoma"/>
                <w:b/>
                <w:bCs/>
                <w:sz w:val="18"/>
                <w:szCs w:val="18"/>
                <w:lang w:eastAsia="es-ES"/>
              </w:rPr>
            </w:pPr>
            <w:r w:rsidRPr="00FD1F33">
              <w:rPr>
                <w:rFonts w:ascii="Tahoma" w:hAnsi="Tahoma" w:cs="Tahoma"/>
                <w:b/>
                <w:bCs/>
                <w:sz w:val="18"/>
                <w:szCs w:val="18"/>
                <w:lang w:eastAsia="es-ES"/>
              </w:rPr>
              <w:t>Variación de patrimonio neto reconocida en el excedente del ejercicio</w:t>
            </w:r>
          </w:p>
        </w:tc>
        <w:tc>
          <w:tcPr>
            <w:tcW w:w="1648" w:type="dxa"/>
            <w:tcBorders>
              <w:top w:val="nil"/>
              <w:left w:val="single" w:sz="8" w:space="0" w:color="auto"/>
              <w:bottom w:val="single" w:sz="4" w:space="0" w:color="auto"/>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18"/>
                <w:szCs w:val="18"/>
                <w:lang w:eastAsia="es-ES"/>
              </w:rPr>
            </w:pPr>
            <w:r w:rsidRPr="00FD1F33">
              <w:rPr>
                <w:rFonts w:ascii="Tahoma" w:hAnsi="Tahoma" w:cs="Tahoma"/>
                <w:b/>
                <w:bCs/>
                <w:sz w:val="18"/>
                <w:szCs w:val="18"/>
                <w:lang w:eastAsia="es-ES"/>
              </w:rPr>
              <w:t xml:space="preserve">21.314 </w:t>
            </w:r>
          </w:p>
        </w:tc>
        <w:tc>
          <w:tcPr>
            <w:tcW w:w="1648" w:type="dxa"/>
            <w:tcBorders>
              <w:top w:val="nil"/>
              <w:left w:val="nil"/>
              <w:bottom w:val="single" w:sz="4" w:space="0" w:color="auto"/>
              <w:right w:val="single" w:sz="8" w:space="0" w:color="auto"/>
            </w:tcBorders>
            <w:shd w:val="clear" w:color="auto" w:fill="auto"/>
            <w:noWrap/>
            <w:vAlign w:val="bottom"/>
            <w:hideMark/>
          </w:tcPr>
          <w:p w:rsidR="00FD1F33" w:rsidRPr="00FD1F33" w:rsidRDefault="00FB713D" w:rsidP="00FD1F33">
            <w:pPr>
              <w:suppressAutoHyphens w:val="0"/>
              <w:jc w:val="right"/>
              <w:rPr>
                <w:rFonts w:ascii="Tahoma" w:hAnsi="Tahoma" w:cs="Tahoma"/>
                <w:b/>
                <w:bCs/>
                <w:sz w:val="18"/>
                <w:szCs w:val="18"/>
                <w:lang w:eastAsia="es-ES"/>
              </w:rPr>
            </w:pPr>
            <w:r>
              <w:rPr>
                <w:rFonts w:ascii="Tahoma" w:hAnsi="Tahoma" w:cs="Tahoma"/>
                <w:b/>
                <w:bCs/>
                <w:sz w:val="18"/>
                <w:szCs w:val="18"/>
                <w:lang w:eastAsia="es-ES"/>
              </w:rPr>
              <w:t>1</w:t>
            </w:r>
            <w:r w:rsidR="00FD1F33" w:rsidRPr="00FD1F33">
              <w:rPr>
                <w:rFonts w:ascii="Tahoma" w:hAnsi="Tahoma" w:cs="Tahoma"/>
                <w:b/>
                <w:bCs/>
                <w:sz w:val="18"/>
                <w:szCs w:val="18"/>
                <w:lang w:eastAsia="es-ES"/>
              </w:rPr>
              <w:t xml:space="preserve">24.637 </w:t>
            </w:r>
          </w:p>
        </w:tc>
        <w:tc>
          <w:tcPr>
            <w:tcW w:w="1648" w:type="dxa"/>
            <w:tcBorders>
              <w:top w:val="nil"/>
              <w:left w:val="nil"/>
              <w:bottom w:val="single" w:sz="4" w:space="0" w:color="auto"/>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18"/>
                <w:szCs w:val="18"/>
                <w:lang w:eastAsia="es-ES"/>
              </w:rPr>
            </w:pPr>
            <w:r w:rsidRPr="00FD1F33">
              <w:rPr>
                <w:rFonts w:ascii="Tahoma" w:hAnsi="Tahoma" w:cs="Tahoma"/>
                <w:b/>
                <w:bCs/>
                <w:sz w:val="18"/>
                <w:szCs w:val="18"/>
                <w:lang w:eastAsia="es-ES"/>
              </w:rPr>
              <w:t xml:space="preserve">130.278 </w:t>
            </w:r>
          </w:p>
        </w:tc>
      </w:tr>
      <w:tr w:rsidR="00FD1F33" w:rsidRPr="00FD1F33" w:rsidTr="00FD1F33">
        <w:trPr>
          <w:trHeight w:val="136"/>
          <w:jc w:val="center"/>
        </w:trPr>
        <w:tc>
          <w:tcPr>
            <w:tcW w:w="6227" w:type="dxa"/>
            <w:tcBorders>
              <w:top w:val="nil"/>
              <w:left w:val="single" w:sz="8" w:space="0" w:color="auto"/>
              <w:bottom w:val="nil"/>
              <w:right w:val="nil"/>
            </w:tcBorders>
            <w:shd w:val="clear" w:color="auto" w:fill="auto"/>
            <w:noWrap/>
            <w:vAlign w:val="center"/>
            <w:hideMark/>
          </w:tcPr>
          <w:p w:rsidR="00FD1F33" w:rsidRPr="00FD1F33" w:rsidRDefault="00FD1F33" w:rsidP="00FD1F33">
            <w:pPr>
              <w:suppressAutoHyphens w:val="0"/>
              <w:ind w:firstLineChars="100" w:firstLine="180"/>
              <w:rPr>
                <w:rFonts w:ascii="Tahoma" w:hAnsi="Tahoma" w:cs="Tahoma"/>
                <w:b/>
                <w:bCs/>
                <w:sz w:val="18"/>
                <w:szCs w:val="18"/>
                <w:u w:val="single"/>
                <w:lang w:eastAsia="es-ES"/>
              </w:rPr>
            </w:pPr>
          </w:p>
        </w:tc>
        <w:tc>
          <w:tcPr>
            <w:tcW w:w="1648" w:type="dxa"/>
            <w:tcBorders>
              <w:top w:val="nil"/>
              <w:left w:val="single" w:sz="8" w:space="0" w:color="auto"/>
              <w:bottom w:val="nil"/>
              <w:right w:val="single" w:sz="8" w:space="0" w:color="auto"/>
            </w:tcBorders>
            <w:shd w:val="clear" w:color="auto" w:fill="auto"/>
            <w:noWrap/>
            <w:vAlign w:val="center"/>
            <w:hideMark/>
          </w:tcPr>
          <w:p w:rsidR="00FD1F33" w:rsidRPr="00FD1F33" w:rsidRDefault="00FD1F33" w:rsidP="00FD1F33">
            <w:pPr>
              <w:suppressAutoHyphens w:val="0"/>
              <w:rPr>
                <w:rFonts w:ascii="Tahoma" w:hAnsi="Tahoma" w:cs="Tahoma"/>
                <w:b/>
                <w:bCs/>
                <w:sz w:val="18"/>
                <w:szCs w:val="18"/>
                <w:lang w:eastAsia="es-ES"/>
              </w:rPr>
            </w:pPr>
            <w:r w:rsidRPr="00FD1F33">
              <w:rPr>
                <w:rFonts w:ascii="Tahoma" w:hAnsi="Tahoma" w:cs="Tahoma"/>
                <w:b/>
                <w:bCs/>
                <w:sz w:val="18"/>
                <w:szCs w:val="18"/>
                <w:lang w:eastAsia="es-ES"/>
              </w:rPr>
              <w:t> </w:t>
            </w:r>
          </w:p>
        </w:tc>
        <w:tc>
          <w:tcPr>
            <w:tcW w:w="1648" w:type="dxa"/>
            <w:tcBorders>
              <w:top w:val="nil"/>
              <w:left w:val="single" w:sz="4" w:space="0" w:color="auto"/>
              <w:bottom w:val="nil"/>
              <w:right w:val="single" w:sz="8" w:space="0" w:color="auto"/>
            </w:tcBorders>
            <w:shd w:val="clear" w:color="auto" w:fill="auto"/>
            <w:noWrap/>
            <w:vAlign w:val="center"/>
            <w:hideMark/>
          </w:tcPr>
          <w:p w:rsidR="00FD1F33" w:rsidRPr="00FD1F33" w:rsidRDefault="00FD1F33" w:rsidP="00FD1F33">
            <w:pPr>
              <w:suppressAutoHyphens w:val="0"/>
              <w:rPr>
                <w:rFonts w:ascii="Tahoma" w:hAnsi="Tahoma" w:cs="Tahoma"/>
                <w:b/>
                <w:bCs/>
                <w:sz w:val="18"/>
                <w:szCs w:val="18"/>
                <w:lang w:eastAsia="es-ES"/>
              </w:rPr>
            </w:pPr>
            <w:r w:rsidRPr="00FD1F33">
              <w:rPr>
                <w:rFonts w:ascii="Tahoma" w:hAnsi="Tahoma" w:cs="Tahoma"/>
                <w:b/>
                <w:bCs/>
                <w:sz w:val="18"/>
                <w:szCs w:val="18"/>
                <w:lang w:eastAsia="es-ES"/>
              </w:rPr>
              <w:t> </w:t>
            </w:r>
          </w:p>
        </w:tc>
        <w:tc>
          <w:tcPr>
            <w:tcW w:w="1648" w:type="dxa"/>
            <w:tcBorders>
              <w:top w:val="nil"/>
              <w:left w:val="single" w:sz="4" w:space="0" w:color="auto"/>
              <w:bottom w:val="nil"/>
              <w:right w:val="single" w:sz="8" w:space="0" w:color="auto"/>
            </w:tcBorders>
            <w:shd w:val="clear" w:color="auto" w:fill="auto"/>
            <w:noWrap/>
            <w:vAlign w:val="center"/>
            <w:hideMark/>
          </w:tcPr>
          <w:p w:rsidR="00FD1F33" w:rsidRPr="00FD1F33" w:rsidRDefault="00FD1F33" w:rsidP="00FD1F33">
            <w:pPr>
              <w:suppressAutoHyphens w:val="0"/>
              <w:rPr>
                <w:rFonts w:ascii="Tahoma" w:hAnsi="Tahoma" w:cs="Tahoma"/>
                <w:b/>
                <w:bCs/>
                <w:sz w:val="18"/>
                <w:szCs w:val="18"/>
                <w:lang w:eastAsia="es-ES"/>
              </w:rPr>
            </w:pPr>
            <w:r w:rsidRPr="00FD1F33">
              <w:rPr>
                <w:rFonts w:ascii="Tahoma" w:hAnsi="Tahoma" w:cs="Tahoma"/>
                <w:b/>
                <w:bCs/>
                <w:sz w:val="18"/>
                <w:szCs w:val="18"/>
                <w:lang w:eastAsia="es-ES"/>
              </w:rPr>
              <w:t> </w:t>
            </w:r>
          </w:p>
        </w:tc>
      </w:tr>
      <w:tr w:rsidR="00FD1F33" w:rsidRPr="00FD1F33" w:rsidTr="00FD1F33">
        <w:trPr>
          <w:trHeight w:val="136"/>
          <w:jc w:val="center"/>
        </w:trPr>
        <w:tc>
          <w:tcPr>
            <w:tcW w:w="6227" w:type="dxa"/>
            <w:tcBorders>
              <w:top w:val="nil"/>
              <w:left w:val="single" w:sz="8" w:space="0" w:color="auto"/>
              <w:bottom w:val="nil"/>
              <w:right w:val="nil"/>
            </w:tcBorders>
            <w:shd w:val="clear" w:color="auto" w:fill="auto"/>
            <w:noWrap/>
            <w:vAlign w:val="center"/>
            <w:hideMark/>
          </w:tcPr>
          <w:p w:rsidR="00FD1F33" w:rsidRPr="00FD1F33" w:rsidRDefault="00FD1F33" w:rsidP="00FD1F33">
            <w:pPr>
              <w:suppressAutoHyphens w:val="0"/>
              <w:ind w:firstLineChars="100" w:firstLine="180"/>
              <w:rPr>
                <w:rFonts w:ascii="Tahoma" w:hAnsi="Tahoma" w:cs="Tahoma"/>
                <w:b/>
                <w:bCs/>
                <w:sz w:val="18"/>
                <w:szCs w:val="18"/>
                <w:u w:val="single"/>
                <w:lang w:eastAsia="es-ES"/>
              </w:rPr>
            </w:pPr>
            <w:r w:rsidRPr="00FD1F33">
              <w:rPr>
                <w:rFonts w:ascii="Tahoma" w:hAnsi="Tahoma" w:cs="Tahoma"/>
                <w:b/>
                <w:bCs/>
                <w:sz w:val="18"/>
                <w:szCs w:val="18"/>
                <w:u w:val="single"/>
                <w:lang w:eastAsia="es-ES"/>
              </w:rPr>
              <w:t>B) Ingresos y gastos imputados directamente al patrimonio neto</w:t>
            </w:r>
          </w:p>
        </w:tc>
        <w:tc>
          <w:tcPr>
            <w:tcW w:w="1648" w:type="dxa"/>
            <w:tcBorders>
              <w:top w:val="nil"/>
              <w:left w:val="single" w:sz="8" w:space="0" w:color="auto"/>
              <w:bottom w:val="nil"/>
              <w:right w:val="single" w:sz="8" w:space="0" w:color="auto"/>
            </w:tcBorders>
            <w:shd w:val="clear" w:color="auto" w:fill="auto"/>
            <w:noWrap/>
            <w:vAlign w:val="center"/>
            <w:hideMark/>
          </w:tcPr>
          <w:p w:rsidR="00FD1F33" w:rsidRPr="00FD1F33" w:rsidRDefault="00FD1F33" w:rsidP="00FD1F33">
            <w:pPr>
              <w:suppressAutoHyphens w:val="0"/>
              <w:rPr>
                <w:rFonts w:ascii="Tahoma" w:hAnsi="Tahoma" w:cs="Tahoma"/>
                <w:b/>
                <w:bCs/>
                <w:sz w:val="18"/>
                <w:szCs w:val="18"/>
                <w:lang w:eastAsia="es-ES"/>
              </w:rPr>
            </w:pPr>
            <w:r w:rsidRPr="00FD1F33">
              <w:rPr>
                <w:rFonts w:ascii="Tahoma" w:hAnsi="Tahoma" w:cs="Tahoma"/>
                <w:b/>
                <w:bCs/>
                <w:sz w:val="18"/>
                <w:szCs w:val="18"/>
                <w:lang w:eastAsia="es-ES"/>
              </w:rPr>
              <w:t> </w:t>
            </w:r>
          </w:p>
        </w:tc>
        <w:tc>
          <w:tcPr>
            <w:tcW w:w="1648" w:type="dxa"/>
            <w:tcBorders>
              <w:top w:val="nil"/>
              <w:left w:val="single" w:sz="4" w:space="0" w:color="auto"/>
              <w:bottom w:val="nil"/>
              <w:right w:val="single" w:sz="8" w:space="0" w:color="auto"/>
            </w:tcBorders>
            <w:shd w:val="clear" w:color="auto" w:fill="auto"/>
            <w:noWrap/>
            <w:vAlign w:val="center"/>
            <w:hideMark/>
          </w:tcPr>
          <w:p w:rsidR="00FD1F33" w:rsidRPr="00FD1F33" w:rsidRDefault="00FD1F33" w:rsidP="00FD1F33">
            <w:pPr>
              <w:suppressAutoHyphens w:val="0"/>
              <w:rPr>
                <w:rFonts w:ascii="Tahoma" w:hAnsi="Tahoma" w:cs="Tahoma"/>
                <w:b/>
                <w:bCs/>
                <w:sz w:val="18"/>
                <w:szCs w:val="18"/>
                <w:lang w:eastAsia="es-ES"/>
              </w:rPr>
            </w:pPr>
            <w:r w:rsidRPr="00FD1F33">
              <w:rPr>
                <w:rFonts w:ascii="Tahoma" w:hAnsi="Tahoma" w:cs="Tahoma"/>
                <w:b/>
                <w:bCs/>
                <w:sz w:val="18"/>
                <w:szCs w:val="18"/>
                <w:lang w:eastAsia="es-ES"/>
              </w:rPr>
              <w:t> </w:t>
            </w:r>
          </w:p>
        </w:tc>
        <w:tc>
          <w:tcPr>
            <w:tcW w:w="1648" w:type="dxa"/>
            <w:tcBorders>
              <w:top w:val="nil"/>
              <w:left w:val="single" w:sz="4" w:space="0" w:color="auto"/>
              <w:bottom w:val="nil"/>
              <w:right w:val="single" w:sz="8" w:space="0" w:color="auto"/>
            </w:tcBorders>
            <w:shd w:val="clear" w:color="auto" w:fill="auto"/>
            <w:noWrap/>
            <w:vAlign w:val="center"/>
            <w:hideMark/>
          </w:tcPr>
          <w:p w:rsidR="00FD1F33" w:rsidRPr="00FD1F33" w:rsidRDefault="00FD1F33" w:rsidP="00FD1F33">
            <w:pPr>
              <w:suppressAutoHyphens w:val="0"/>
              <w:rPr>
                <w:rFonts w:ascii="Tahoma" w:hAnsi="Tahoma" w:cs="Tahoma"/>
                <w:b/>
                <w:bCs/>
                <w:sz w:val="18"/>
                <w:szCs w:val="18"/>
                <w:lang w:eastAsia="es-ES"/>
              </w:rPr>
            </w:pPr>
            <w:r w:rsidRPr="00FD1F33">
              <w:rPr>
                <w:rFonts w:ascii="Tahoma" w:hAnsi="Tahoma" w:cs="Tahoma"/>
                <w:b/>
                <w:bCs/>
                <w:sz w:val="18"/>
                <w:szCs w:val="18"/>
                <w:lang w:eastAsia="es-ES"/>
              </w:rPr>
              <w:t> </w:t>
            </w:r>
          </w:p>
        </w:tc>
      </w:tr>
      <w:tr w:rsidR="00FD1F33" w:rsidRPr="00FD1F33" w:rsidTr="00FD1F33">
        <w:trPr>
          <w:trHeight w:val="136"/>
          <w:jc w:val="center"/>
        </w:trPr>
        <w:tc>
          <w:tcPr>
            <w:tcW w:w="6227" w:type="dxa"/>
            <w:tcBorders>
              <w:top w:val="nil"/>
              <w:left w:val="single" w:sz="8" w:space="0" w:color="auto"/>
              <w:bottom w:val="nil"/>
              <w:right w:val="nil"/>
            </w:tcBorders>
            <w:shd w:val="clear" w:color="auto" w:fill="auto"/>
            <w:noWrap/>
            <w:vAlign w:val="center"/>
            <w:hideMark/>
          </w:tcPr>
          <w:p w:rsidR="00FD1F33" w:rsidRPr="00FD1F33" w:rsidRDefault="00FD1F33" w:rsidP="00FD1F33">
            <w:pPr>
              <w:suppressAutoHyphens w:val="0"/>
              <w:ind w:firstLineChars="100" w:firstLine="180"/>
              <w:rPr>
                <w:rFonts w:ascii="Tahoma" w:hAnsi="Tahoma" w:cs="Tahoma"/>
                <w:sz w:val="18"/>
                <w:szCs w:val="18"/>
                <w:lang w:eastAsia="es-ES"/>
              </w:rPr>
            </w:pPr>
            <w:r w:rsidRPr="00FD1F33">
              <w:rPr>
                <w:rFonts w:ascii="Tahoma" w:hAnsi="Tahoma" w:cs="Tahoma"/>
                <w:sz w:val="18"/>
                <w:szCs w:val="18"/>
                <w:lang w:eastAsia="es-ES"/>
              </w:rPr>
              <w:t xml:space="preserve">   Subvenciones recibidas</w:t>
            </w:r>
          </w:p>
        </w:tc>
        <w:tc>
          <w:tcPr>
            <w:tcW w:w="1648"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18"/>
                <w:szCs w:val="18"/>
                <w:lang w:eastAsia="es-ES"/>
              </w:rPr>
            </w:pPr>
            <w:r w:rsidRPr="00FD1F33">
              <w:rPr>
                <w:rFonts w:ascii="Tahoma" w:hAnsi="Tahoma" w:cs="Tahoma"/>
                <w:sz w:val="18"/>
                <w:szCs w:val="18"/>
                <w:lang w:eastAsia="es-ES"/>
              </w:rPr>
              <w:t xml:space="preserve">1.104.891 </w:t>
            </w:r>
          </w:p>
        </w:tc>
        <w:tc>
          <w:tcPr>
            <w:tcW w:w="1648"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18"/>
                <w:szCs w:val="18"/>
                <w:lang w:eastAsia="es-ES"/>
              </w:rPr>
            </w:pPr>
            <w:r w:rsidRPr="00FD1F33">
              <w:rPr>
                <w:rFonts w:ascii="Tahoma" w:hAnsi="Tahoma" w:cs="Tahoma"/>
                <w:sz w:val="18"/>
                <w:szCs w:val="18"/>
                <w:lang w:eastAsia="es-ES"/>
              </w:rPr>
              <w:t xml:space="preserve">471.169 </w:t>
            </w:r>
          </w:p>
        </w:tc>
        <w:tc>
          <w:tcPr>
            <w:tcW w:w="1648" w:type="dxa"/>
            <w:tcBorders>
              <w:top w:val="nil"/>
              <w:left w:val="single" w:sz="4"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18"/>
                <w:szCs w:val="18"/>
                <w:lang w:eastAsia="es-ES"/>
              </w:rPr>
            </w:pPr>
            <w:r w:rsidRPr="00FD1F33">
              <w:rPr>
                <w:rFonts w:ascii="Tahoma" w:hAnsi="Tahoma" w:cs="Tahoma"/>
                <w:sz w:val="18"/>
                <w:szCs w:val="18"/>
                <w:lang w:eastAsia="es-ES"/>
              </w:rPr>
              <w:t xml:space="preserve">311.888 </w:t>
            </w:r>
          </w:p>
        </w:tc>
      </w:tr>
      <w:tr w:rsidR="00FD1F33" w:rsidRPr="00FD1F33" w:rsidTr="00FD1F33">
        <w:trPr>
          <w:trHeight w:val="136"/>
          <w:jc w:val="center"/>
        </w:trPr>
        <w:tc>
          <w:tcPr>
            <w:tcW w:w="6227" w:type="dxa"/>
            <w:tcBorders>
              <w:top w:val="nil"/>
              <w:left w:val="single" w:sz="8" w:space="0" w:color="auto"/>
              <w:bottom w:val="nil"/>
              <w:right w:val="nil"/>
            </w:tcBorders>
            <w:shd w:val="clear" w:color="auto" w:fill="auto"/>
            <w:noWrap/>
            <w:vAlign w:val="center"/>
            <w:hideMark/>
          </w:tcPr>
          <w:p w:rsidR="00FD1F33" w:rsidRPr="00FD1F33" w:rsidRDefault="00FD1F33" w:rsidP="00FD1F33">
            <w:pPr>
              <w:suppressAutoHyphens w:val="0"/>
              <w:ind w:firstLineChars="100" w:firstLine="180"/>
              <w:rPr>
                <w:rFonts w:ascii="Tahoma" w:hAnsi="Tahoma" w:cs="Tahoma"/>
                <w:b/>
                <w:bCs/>
                <w:sz w:val="18"/>
                <w:szCs w:val="18"/>
                <w:lang w:eastAsia="es-ES"/>
              </w:rPr>
            </w:pPr>
            <w:r w:rsidRPr="00FD1F33">
              <w:rPr>
                <w:rFonts w:ascii="Tahoma" w:hAnsi="Tahoma" w:cs="Tahoma"/>
                <w:b/>
                <w:bCs/>
                <w:sz w:val="18"/>
                <w:szCs w:val="18"/>
                <w:lang w:eastAsia="es-ES"/>
              </w:rPr>
              <w:t>Variación de patrimonio neto por ingresos y gastos reconocidos directamente en patrimonio neto</w:t>
            </w:r>
          </w:p>
        </w:tc>
        <w:tc>
          <w:tcPr>
            <w:tcW w:w="1648"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18"/>
                <w:szCs w:val="18"/>
                <w:lang w:eastAsia="es-ES"/>
              </w:rPr>
            </w:pPr>
            <w:r w:rsidRPr="00FD1F33">
              <w:rPr>
                <w:rFonts w:ascii="Tahoma" w:hAnsi="Tahoma" w:cs="Tahoma"/>
                <w:b/>
                <w:bCs/>
                <w:sz w:val="18"/>
                <w:szCs w:val="18"/>
                <w:lang w:eastAsia="es-ES"/>
              </w:rPr>
              <w:t xml:space="preserve">1.104.891 </w:t>
            </w:r>
          </w:p>
        </w:tc>
        <w:tc>
          <w:tcPr>
            <w:tcW w:w="1648"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18"/>
                <w:szCs w:val="18"/>
                <w:lang w:eastAsia="es-ES"/>
              </w:rPr>
            </w:pPr>
            <w:r w:rsidRPr="00FD1F33">
              <w:rPr>
                <w:rFonts w:ascii="Tahoma" w:hAnsi="Tahoma" w:cs="Tahoma"/>
                <w:b/>
                <w:bCs/>
                <w:sz w:val="18"/>
                <w:szCs w:val="18"/>
                <w:lang w:eastAsia="es-ES"/>
              </w:rPr>
              <w:t xml:space="preserve">471.169 </w:t>
            </w:r>
          </w:p>
        </w:tc>
        <w:tc>
          <w:tcPr>
            <w:tcW w:w="1648"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18"/>
                <w:szCs w:val="18"/>
                <w:lang w:eastAsia="es-ES"/>
              </w:rPr>
            </w:pPr>
            <w:r w:rsidRPr="00FD1F33">
              <w:rPr>
                <w:rFonts w:ascii="Tahoma" w:hAnsi="Tahoma" w:cs="Tahoma"/>
                <w:b/>
                <w:bCs/>
                <w:sz w:val="18"/>
                <w:szCs w:val="18"/>
                <w:lang w:eastAsia="es-ES"/>
              </w:rPr>
              <w:t xml:space="preserve">311.888 </w:t>
            </w:r>
          </w:p>
        </w:tc>
      </w:tr>
      <w:tr w:rsidR="00FD1F33" w:rsidRPr="00FD1F33" w:rsidTr="00FD1F33">
        <w:trPr>
          <w:trHeight w:val="136"/>
          <w:jc w:val="center"/>
        </w:trPr>
        <w:tc>
          <w:tcPr>
            <w:tcW w:w="6227" w:type="dxa"/>
            <w:tcBorders>
              <w:top w:val="nil"/>
              <w:left w:val="single" w:sz="8" w:space="0" w:color="auto"/>
              <w:bottom w:val="nil"/>
              <w:right w:val="nil"/>
            </w:tcBorders>
            <w:shd w:val="clear" w:color="auto" w:fill="auto"/>
            <w:noWrap/>
            <w:vAlign w:val="center"/>
            <w:hideMark/>
          </w:tcPr>
          <w:p w:rsidR="00FD1F33" w:rsidRPr="00FD1F33" w:rsidRDefault="00FD1F33" w:rsidP="00FD1F33">
            <w:pPr>
              <w:suppressAutoHyphens w:val="0"/>
              <w:ind w:firstLineChars="100" w:firstLine="180"/>
              <w:rPr>
                <w:rFonts w:ascii="Tahoma" w:hAnsi="Tahoma" w:cs="Tahoma"/>
                <w:b/>
                <w:bCs/>
                <w:sz w:val="18"/>
                <w:szCs w:val="18"/>
                <w:u w:val="single"/>
                <w:lang w:eastAsia="es-ES"/>
              </w:rPr>
            </w:pPr>
          </w:p>
        </w:tc>
        <w:tc>
          <w:tcPr>
            <w:tcW w:w="1648"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center"/>
              <w:rPr>
                <w:rFonts w:ascii="Tahoma" w:hAnsi="Tahoma" w:cs="Tahoma"/>
                <w:sz w:val="18"/>
                <w:szCs w:val="18"/>
                <w:lang w:eastAsia="es-ES"/>
              </w:rPr>
            </w:pPr>
            <w:r w:rsidRPr="00FD1F33">
              <w:rPr>
                <w:rFonts w:ascii="Tahoma" w:hAnsi="Tahoma" w:cs="Tahoma"/>
                <w:sz w:val="18"/>
                <w:szCs w:val="18"/>
                <w:lang w:eastAsia="es-ES"/>
              </w:rPr>
              <w:t> </w:t>
            </w:r>
          </w:p>
        </w:tc>
        <w:tc>
          <w:tcPr>
            <w:tcW w:w="1648"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center"/>
              <w:rPr>
                <w:rFonts w:ascii="Tahoma" w:hAnsi="Tahoma" w:cs="Tahoma"/>
                <w:sz w:val="18"/>
                <w:szCs w:val="18"/>
                <w:lang w:eastAsia="es-ES"/>
              </w:rPr>
            </w:pPr>
            <w:r w:rsidRPr="00FD1F33">
              <w:rPr>
                <w:rFonts w:ascii="Tahoma" w:hAnsi="Tahoma" w:cs="Tahoma"/>
                <w:sz w:val="18"/>
                <w:szCs w:val="18"/>
                <w:lang w:eastAsia="es-ES"/>
              </w:rPr>
              <w:t> </w:t>
            </w:r>
          </w:p>
        </w:tc>
        <w:tc>
          <w:tcPr>
            <w:tcW w:w="1648"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center"/>
              <w:rPr>
                <w:rFonts w:ascii="Tahoma" w:hAnsi="Tahoma" w:cs="Tahoma"/>
                <w:sz w:val="18"/>
                <w:szCs w:val="18"/>
                <w:lang w:eastAsia="es-ES"/>
              </w:rPr>
            </w:pPr>
            <w:r w:rsidRPr="00FD1F33">
              <w:rPr>
                <w:rFonts w:ascii="Tahoma" w:hAnsi="Tahoma" w:cs="Tahoma"/>
                <w:sz w:val="18"/>
                <w:szCs w:val="18"/>
                <w:lang w:eastAsia="es-ES"/>
              </w:rPr>
              <w:t> </w:t>
            </w:r>
          </w:p>
        </w:tc>
      </w:tr>
      <w:tr w:rsidR="00FD1F33" w:rsidRPr="00FD1F33" w:rsidTr="00FD1F33">
        <w:trPr>
          <w:trHeight w:val="136"/>
          <w:jc w:val="center"/>
        </w:trPr>
        <w:tc>
          <w:tcPr>
            <w:tcW w:w="6227" w:type="dxa"/>
            <w:tcBorders>
              <w:top w:val="nil"/>
              <w:left w:val="single" w:sz="8" w:space="0" w:color="auto"/>
              <w:bottom w:val="nil"/>
              <w:right w:val="nil"/>
            </w:tcBorders>
            <w:shd w:val="clear" w:color="auto" w:fill="auto"/>
            <w:noWrap/>
            <w:vAlign w:val="center"/>
            <w:hideMark/>
          </w:tcPr>
          <w:p w:rsidR="00FD1F33" w:rsidRPr="00FD1F33" w:rsidRDefault="00FD1F33" w:rsidP="00FD1F33">
            <w:pPr>
              <w:suppressAutoHyphens w:val="0"/>
              <w:ind w:firstLineChars="100" w:firstLine="180"/>
              <w:rPr>
                <w:rFonts w:ascii="Tahoma" w:hAnsi="Tahoma" w:cs="Tahoma"/>
                <w:b/>
                <w:bCs/>
                <w:sz w:val="18"/>
                <w:szCs w:val="18"/>
                <w:u w:val="single"/>
                <w:lang w:eastAsia="es-ES"/>
              </w:rPr>
            </w:pPr>
            <w:r w:rsidRPr="00FD1F33">
              <w:rPr>
                <w:rFonts w:ascii="Tahoma" w:hAnsi="Tahoma" w:cs="Tahoma"/>
                <w:b/>
                <w:bCs/>
                <w:sz w:val="18"/>
                <w:szCs w:val="18"/>
                <w:u w:val="single"/>
                <w:lang w:eastAsia="es-ES"/>
              </w:rPr>
              <w:t>C) Reclasificaciones al excedente del ejercicio</w:t>
            </w:r>
          </w:p>
        </w:tc>
        <w:tc>
          <w:tcPr>
            <w:tcW w:w="1648"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center"/>
              <w:rPr>
                <w:rFonts w:ascii="Tahoma" w:hAnsi="Tahoma" w:cs="Tahoma"/>
                <w:sz w:val="18"/>
                <w:szCs w:val="18"/>
                <w:lang w:eastAsia="es-ES"/>
              </w:rPr>
            </w:pPr>
            <w:r w:rsidRPr="00FD1F33">
              <w:rPr>
                <w:rFonts w:ascii="Tahoma" w:hAnsi="Tahoma" w:cs="Tahoma"/>
                <w:sz w:val="18"/>
                <w:szCs w:val="18"/>
                <w:lang w:eastAsia="es-ES"/>
              </w:rPr>
              <w:t> </w:t>
            </w:r>
          </w:p>
        </w:tc>
        <w:tc>
          <w:tcPr>
            <w:tcW w:w="1648"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center"/>
              <w:rPr>
                <w:rFonts w:ascii="Tahoma" w:hAnsi="Tahoma" w:cs="Tahoma"/>
                <w:sz w:val="18"/>
                <w:szCs w:val="18"/>
                <w:lang w:eastAsia="es-ES"/>
              </w:rPr>
            </w:pPr>
            <w:r w:rsidRPr="00FD1F33">
              <w:rPr>
                <w:rFonts w:ascii="Tahoma" w:hAnsi="Tahoma" w:cs="Tahoma"/>
                <w:sz w:val="18"/>
                <w:szCs w:val="18"/>
                <w:lang w:eastAsia="es-ES"/>
              </w:rPr>
              <w:t> </w:t>
            </w:r>
          </w:p>
        </w:tc>
        <w:tc>
          <w:tcPr>
            <w:tcW w:w="1648"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center"/>
              <w:rPr>
                <w:rFonts w:ascii="Tahoma" w:hAnsi="Tahoma" w:cs="Tahoma"/>
                <w:sz w:val="18"/>
                <w:szCs w:val="18"/>
                <w:lang w:eastAsia="es-ES"/>
              </w:rPr>
            </w:pPr>
            <w:r w:rsidRPr="00FD1F33">
              <w:rPr>
                <w:rFonts w:ascii="Tahoma" w:hAnsi="Tahoma" w:cs="Tahoma"/>
                <w:sz w:val="18"/>
                <w:szCs w:val="18"/>
                <w:lang w:eastAsia="es-ES"/>
              </w:rPr>
              <w:t> </w:t>
            </w:r>
          </w:p>
        </w:tc>
      </w:tr>
      <w:tr w:rsidR="00FD1F33" w:rsidRPr="00FD1F33" w:rsidTr="00FD1F33">
        <w:trPr>
          <w:trHeight w:val="136"/>
          <w:jc w:val="center"/>
        </w:trPr>
        <w:tc>
          <w:tcPr>
            <w:tcW w:w="6227" w:type="dxa"/>
            <w:tcBorders>
              <w:top w:val="nil"/>
              <w:left w:val="single" w:sz="8" w:space="0" w:color="auto"/>
              <w:bottom w:val="nil"/>
              <w:right w:val="nil"/>
            </w:tcBorders>
            <w:shd w:val="clear" w:color="auto" w:fill="auto"/>
            <w:noWrap/>
            <w:vAlign w:val="center"/>
            <w:hideMark/>
          </w:tcPr>
          <w:p w:rsidR="00FD1F33" w:rsidRPr="00FD1F33" w:rsidRDefault="00FD1F33" w:rsidP="00FD1F33">
            <w:pPr>
              <w:suppressAutoHyphens w:val="0"/>
              <w:ind w:firstLineChars="100" w:firstLine="180"/>
              <w:rPr>
                <w:rFonts w:ascii="Tahoma" w:hAnsi="Tahoma" w:cs="Tahoma"/>
                <w:sz w:val="18"/>
                <w:szCs w:val="18"/>
                <w:lang w:eastAsia="es-ES"/>
              </w:rPr>
            </w:pPr>
            <w:r w:rsidRPr="00FD1F33">
              <w:rPr>
                <w:rFonts w:ascii="Tahoma" w:hAnsi="Tahoma" w:cs="Tahoma"/>
                <w:sz w:val="18"/>
                <w:szCs w:val="18"/>
                <w:lang w:eastAsia="es-ES"/>
              </w:rPr>
              <w:t xml:space="preserve">   Subvenciones recibidas</w:t>
            </w:r>
          </w:p>
        </w:tc>
        <w:tc>
          <w:tcPr>
            <w:tcW w:w="1648"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18"/>
                <w:szCs w:val="18"/>
                <w:lang w:eastAsia="es-ES"/>
              </w:rPr>
            </w:pPr>
            <w:r w:rsidRPr="00FD1F33">
              <w:rPr>
                <w:rFonts w:ascii="Tahoma" w:hAnsi="Tahoma" w:cs="Tahoma"/>
                <w:sz w:val="18"/>
                <w:szCs w:val="18"/>
                <w:lang w:eastAsia="es-ES"/>
              </w:rPr>
              <w:t>(1.368.982)</w:t>
            </w:r>
          </w:p>
        </w:tc>
        <w:tc>
          <w:tcPr>
            <w:tcW w:w="1648"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18"/>
                <w:szCs w:val="18"/>
                <w:lang w:eastAsia="es-ES"/>
              </w:rPr>
            </w:pPr>
            <w:r w:rsidRPr="00FD1F33">
              <w:rPr>
                <w:rFonts w:ascii="Tahoma" w:hAnsi="Tahoma" w:cs="Tahoma"/>
                <w:sz w:val="18"/>
                <w:szCs w:val="18"/>
                <w:lang w:eastAsia="es-ES"/>
              </w:rPr>
              <w:t>(269.755)</w:t>
            </w:r>
          </w:p>
        </w:tc>
        <w:tc>
          <w:tcPr>
            <w:tcW w:w="1648" w:type="dxa"/>
            <w:tcBorders>
              <w:top w:val="nil"/>
              <w:left w:val="single" w:sz="4"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18"/>
                <w:szCs w:val="18"/>
                <w:lang w:eastAsia="es-ES"/>
              </w:rPr>
            </w:pPr>
            <w:r w:rsidRPr="00FD1F33">
              <w:rPr>
                <w:rFonts w:ascii="Tahoma" w:hAnsi="Tahoma" w:cs="Tahoma"/>
                <w:sz w:val="18"/>
                <w:szCs w:val="18"/>
                <w:lang w:eastAsia="es-ES"/>
              </w:rPr>
              <w:t>(350.615)</w:t>
            </w:r>
          </w:p>
        </w:tc>
      </w:tr>
      <w:tr w:rsidR="00FD1F33" w:rsidRPr="00FD1F33" w:rsidTr="00FD1F33">
        <w:trPr>
          <w:trHeight w:val="136"/>
          <w:jc w:val="center"/>
        </w:trPr>
        <w:tc>
          <w:tcPr>
            <w:tcW w:w="6227" w:type="dxa"/>
            <w:tcBorders>
              <w:top w:val="nil"/>
              <w:left w:val="single" w:sz="8" w:space="0" w:color="auto"/>
              <w:bottom w:val="nil"/>
              <w:right w:val="nil"/>
            </w:tcBorders>
            <w:shd w:val="clear" w:color="auto" w:fill="auto"/>
            <w:noWrap/>
            <w:vAlign w:val="center"/>
            <w:hideMark/>
          </w:tcPr>
          <w:p w:rsidR="00FD1F33" w:rsidRPr="00FD1F33" w:rsidRDefault="00FD1F33" w:rsidP="00FD1F33">
            <w:pPr>
              <w:suppressAutoHyphens w:val="0"/>
              <w:ind w:firstLineChars="100" w:firstLine="180"/>
              <w:rPr>
                <w:rFonts w:ascii="Tahoma" w:hAnsi="Tahoma" w:cs="Tahoma"/>
                <w:sz w:val="18"/>
                <w:szCs w:val="18"/>
                <w:lang w:eastAsia="es-ES"/>
              </w:rPr>
            </w:pPr>
            <w:r w:rsidRPr="00FD1F33">
              <w:rPr>
                <w:rFonts w:ascii="Tahoma" w:hAnsi="Tahoma" w:cs="Tahoma"/>
                <w:sz w:val="18"/>
                <w:szCs w:val="18"/>
                <w:lang w:eastAsia="es-ES"/>
              </w:rPr>
              <w:t xml:space="preserve">  </w:t>
            </w:r>
          </w:p>
        </w:tc>
        <w:tc>
          <w:tcPr>
            <w:tcW w:w="1648"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18"/>
                <w:szCs w:val="18"/>
                <w:lang w:eastAsia="es-ES"/>
              </w:rPr>
            </w:pPr>
            <w:r w:rsidRPr="00FD1F33">
              <w:rPr>
                <w:rFonts w:ascii="Tahoma" w:hAnsi="Tahoma" w:cs="Tahoma"/>
                <w:b/>
                <w:bCs/>
                <w:sz w:val="18"/>
                <w:szCs w:val="18"/>
                <w:lang w:eastAsia="es-ES"/>
              </w:rPr>
              <w:t> </w:t>
            </w:r>
          </w:p>
        </w:tc>
        <w:tc>
          <w:tcPr>
            <w:tcW w:w="1648" w:type="dxa"/>
            <w:tcBorders>
              <w:top w:val="nil"/>
              <w:left w:val="single" w:sz="4"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18"/>
                <w:szCs w:val="18"/>
                <w:lang w:eastAsia="es-ES"/>
              </w:rPr>
            </w:pPr>
            <w:r w:rsidRPr="00FD1F33">
              <w:rPr>
                <w:rFonts w:ascii="Tahoma" w:hAnsi="Tahoma" w:cs="Tahoma"/>
                <w:b/>
                <w:bCs/>
                <w:sz w:val="18"/>
                <w:szCs w:val="18"/>
                <w:lang w:eastAsia="es-ES"/>
              </w:rPr>
              <w:t> </w:t>
            </w:r>
          </w:p>
        </w:tc>
        <w:tc>
          <w:tcPr>
            <w:tcW w:w="1648" w:type="dxa"/>
            <w:tcBorders>
              <w:top w:val="nil"/>
              <w:left w:val="single" w:sz="4"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18"/>
                <w:szCs w:val="18"/>
                <w:lang w:eastAsia="es-ES"/>
              </w:rPr>
            </w:pPr>
            <w:r w:rsidRPr="00FD1F33">
              <w:rPr>
                <w:rFonts w:ascii="Tahoma" w:hAnsi="Tahoma" w:cs="Tahoma"/>
                <w:b/>
                <w:bCs/>
                <w:sz w:val="18"/>
                <w:szCs w:val="18"/>
                <w:lang w:eastAsia="es-ES"/>
              </w:rPr>
              <w:t> </w:t>
            </w:r>
          </w:p>
        </w:tc>
      </w:tr>
      <w:tr w:rsidR="00FD1F33" w:rsidRPr="00FD1F33" w:rsidTr="00FD1F33">
        <w:trPr>
          <w:trHeight w:val="136"/>
          <w:jc w:val="center"/>
        </w:trPr>
        <w:tc>
          <w:tcPr>
            <w:tcW w:w="6227" w:type="dxa"/>
            <w:tcBorders>
              <w:top w:val="nil"/>
              <w:left w:val="single" w:sz="8" w:space="0" w:color="auto"/>
              <w:bottom w:val="nil"/>
              <w:right w:val="nil"/>
            </w:tcBorders>
            <w:shd w:val="clear" w:color="auto" w:fill="auto"/>
            <w:noWrap/>
            <w:vAlign w:val="center"/>
            <w:hideMark/>
          </w:tcPr>
          <w:p w:rsidR="00FD1F33" w:rsidRPr="00FD1F33" w:rsidRDefault="00FD1F33" w:rsidP="00FD1F33">
            <w:pPr>
              <w:suppressAutoHyphens w:val="0"/>
              <w:ind w:firstLineChars="100" w:firstLine="180"/>
              <w:rPr>
                <w:rFonts w:ascii="Tahoma" w:hAnsi="Tahoma" w:cs="Tahoma"/>
                <w:b/>
                <w:bCs/>
                <w:sz w:val="18"/>
                <w:szCs w:val="18"/>
                <w:lang w:eastAsia="es-ES"/>
              </w:rPr>
            </w:pPr>
            <w:r w:rsidRPr="00FD1F33">
              <w:rPr>
                <w:rFonts w:ascii="Tahoma" w:hAnsi="Tahoma" w:cs="Tahoma"/>
                <w:b/>
                <w:bCs/>
                <w:sz w:val="18"/>
                <w:szCs w:val="18"/>
                <w:lang w:eastAsia="es-ES"/>
              </w:rPr>
              <w:t>Variación de patrimonio neto reclasificaciones al excedente del ejercicio</w:t>
            </w:r>
          </w:p>
        </w:tc>
        <w:tc>
          <w:tcPr>
            <w:tcW w:w="1648"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18"/>
                <w:szCs w:val="18"/>
                <w:lang w:eastAsia="es-ES"/>
              </w:rPr>
            </w:pPr>
            <w:r w:rsidRPr="00FD1F33">
              <w:rPr>
                <w:rFonts w:ascii="Tahoma" w:hAnsi="Tahoma" w:cs="Tahoma"/>
                <w:b/>
                <w:bCs/>
                <w:sz w:val="18"/>
                <w:szCs w:val="18"/>
                <w:lang w:eastAsia="es-ES"/>
              </w:rPr>
              <w:t>(1.368.982)</w:t>
            </w:r>
          </w:p>
        </w:tc>
        <w:tc>
          <w:tcPr>
            <w:tcW w:w="1648"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18"/>
                <w:szCs w:val="18"/>
                <w:lang w:eastAsia="es-ES"/>
              </w:rPr>
            </w:pPr>
            <w:r w:rsidRPr="00FD1F33">
              <w:rPr>
                <w:rFonts w:ascii="Tahoma" w:hAnsi="Tahoma" w:cs="Tahoma"/>
                <w:b/>
                <w:bCs/>
                <w:sz w:val="18"/>
                <w:szCs w:val="18"/>
                <w:lang w:eastAsia="es-ES"/>
              </w:rPr>
              <w:t>(269.755)</w:t>
            </w:r>
          </w:p>
        </w:tc>
        <w:tc>
          <w:tcPr>
            <w:tcW w:w="1648"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18"/>
                <w:szCs w:val="18"/>
                <w:lang w:eastAsia="es-ES"/>
              </w:rPr>
            </w:pPr>
            <w:r w:rsidRPr="00FD1F33">
              <w:rPr>
                <w:rFonts w:ascii="Tahoma" w:hAnsi="Tahoma" w:cs="Tahoma"/>
                <w:b/>
                <w:bCs/>
                <w:sz w:val="18"/>
                <w:szCs w:val="18"/>
                <w:lang w:eastAsia="es-ES"/>
              </w:rPr>
              <w:t>(350.615)</w:t>
            </w:r>
          </w:p>
        </w:tc>
      </w:tr>
      <w:tr w:rsidR="00FD1F33" w:rsidRPr="00FD1F33" w:rsidTr="00FD1F33">
        <w:trPr>
          <w:trHeight w:val="136"/>
          <w:jc w:val="center"/>
        </w:trPr>
        <w:tc>
          <w:tcPr>
            <w:tcW w:w="6227" w:type="dxa"/>
            <w:tcBorders>
              <w:top w:val="nil"/>
              <w:left w:val="single" w:sz="8" w:space="0" w:color="auto"/>
              <w:bottom w:val="nil"/>
              <w:right w:val="nil"/>
            </w:tcBorders>
            <w:shd w:val="clear" w:color="auto" w:fill="auto"/>
            <w:noWrap/>
            <w:vAlign w:val="center"/>
            <w:hideMark/>
          </w:tcPr>
          <w:p w:rsidR="00FD1F33" w:rsidRPr="00FD1F33" w:rsidRDefault="00FD1F33" w:rsidP="00FD1F33">
            <w:pPr>
              <w:suppressAutoHyphens w:val="0"/>
              <w:ind w:firstLineChars="100" w:firstLine="180"/>
              <w:rPr>
                <w:rFonts w:ascii="Tahoma" w:hAnsi="Tahoma" w:cs="Tahoma"/>
                <w:b/>
                <w:bCs/>
                <w:sz w:val="18"/>
                <w:szCs w:val="18"/>
                <w:u w:val="single"/>
                <w:lang w:eastAsia="es-ES"/>
              </w:rPr>
            </w:pPr>
          </w:p>
        </w:tc>
        <w:tc>
          <w:tcPr>
            <w:tcW w:w="1648" w:type="dxa"/>
            <w:tcBorders>
              <w:top w:val="nil"/>
              <w:left w:val="single" w:sz="8" w:space="0" w:color="auto"/>
              <w:bottom w:val="nil"/>
              <w:right w:val="single" w:sz="8" w:space="0" w:color="auto"/>
            </w:tcBorders>
            <w:shd w:val="clear" w:color="auto" w:fill="auto"/>
            <w:noWrap/>
            <w:vAlign w:val="center"/>
            <w:hideMark/>
          </w:tcPr>
          <w:p w:rsidR="00FD1F33" w:rsidRPr="00FD1F33" w:rsidRDefault="00FD1F33" w:rsidP="00FD1F33">
            <w:pPr>
              <w:suppressAutoHyphens w:val="0"/>
              <w:rPr>
                <w:rFonts w:ascii="Tahoma" w:hAnsi="Tahoma" w:cs="Tahoma"/>
                <w:b/>
                <w:bCs/>
                <w:sz w:val="18"/>
                <w:szCs w:val="18"/>
                <w:lang w:eastAsia="es-ES"/>
              </w:rPr>
            </w:pPr>
            <w:r w:rsidRPr="00FD1F33">
              <w:rPr>
                <w:rFonts w:ascii="Tahoma" w:hAnsi="Tahoma" w:cs="Tahoma"/>
                <w:b/>
                <w:bCs/>
                <w:sz w:val="18"/>
                <w:szCs w:val="18"/>
                <w:lang w:eastAsia="es-ES"/>
              </w:rPr>
              <w:t> </w:t>
            </w:r>
          </w:p>
        </w:tc>
        <w:tc>
          <w:tcPr>
            <w:tcW w:w="1648" w:type="dxa"/>
            <w:tcBorders>
              <w:top w:val="nil"/>
              <w:left w:val="single" w:sz="4" w:space="0" w:color="auto"/>
              <w:bottom w:val="nil"/>
              <w:right w:val="single" w:sz="8" w:space="0" w:color="auto"/>
            </w:tcBorders>
            <w:shd w:val="clear" w:color="auto" w:fill="auto"/>
            <w:noWrap/>
            <w:vAlign w:val="center"/>
            <w:hideMark/>
          </w:tcPr>
          <w:p w:rsidR="00FD1F33" w:rsidRPr="00FD1F33" w:rsidRDefault="00FD1F33" w:rsidP="00FD1F33">
            <w:pPr>
              <w:suppressAutoHyphens w:val="0"/>
              <w:rPr>
                <w:rFonts w:ascii="Tahoma" w:hAnsi="Tahoma" w:cs="Tahoma"/>
                <w:b/>
                <w:bCs/>
                <w:sz w:val="18"/>
                <w:szCs w:val="18"/>
                <w:lang w:eastAsia="es-ES"/>
              </w:rPr>
            </w:pPr>
            <w:r w:rsidRPr="00FD1F33">
              <w:rPr>
                <w:rFonts w:ascii="Tahoma" w:hAnsi="Tahoma" w:cs="Tahoma"/>
                <w:b/>
                <w:bCs/>
                <w:sz w:val="18"/>
                <w:szCs w:val="18"/>
                <w:lang w:eastAsia="es-ES"/>
              </w:rPr>
              <w:t> </w:t>
            </w:r>
          </w:p>
        </w:tc>
        <w:tc>
          <w:tcPr>
            <w:tcW w:w="1648" w:type="dxa"/>
            <w:tcBorders>
              <w:top w:val="nil"/>
              <w:left w:val="single" w:sz="4" w:space="0" w:color="auto"/>
              <w:bottom w:val="nil"/>
              <w:right w:val="single" w:sz="8" w:space="0" w:color="auto"/>
            </w:tcBorders>
            <w:shd w:val="clear" w:color="auto" w:fill="auto"/>
            <w:noWrap/>
            <w:vAlign w:val="center"/>
            <w:hideMark/>
          </w:tcPr>
          <w:p w:rsidR="00FD1F33" w:rsidRPr="00FD1F33" w:rsidRDefault="00FD1F33" w:rsidP="00FD1F33">
            <w:pPr>
              <w:suppressAutoHyphens w:val="0"/>
              <w:rPr>
                <w:rFonts w:ascii="Tahoma" w:hAnsi="Tahoma" w:cs="Tahoma"/>
                <w:b/>
                <w:bCs/>
                <w:sz w:val="18"/>
                <w:szCs w:val="18"/>
                <w:lang w:eastAsia="es-ES"/>
              </w:rPr>
            </w:pPr>
            <w:r w:rsidRPr="00FD1F33">
              <w:rPr>
                <w:rFonts w:ascii="Tahoma" w:hAnsi="Tahoma" w:cs="Tahoma"/>
                <w:b/>
                <w:bCs/>
                <w:sz w:val="18"/>
                <w:szCs w:val="18"/>
                <w:lang w:eastAsia="es-ES"/>
              </w:rPr>
              <w:t> </w:t>
            </w:r>
          </w:p>
        </w:tc>
      </w:tr>
      <w:tr w:rsidR="00FD1F33" w:rsidRPr="00FD1F33" w:rsidTr="00FD1F33">
        <w:trPr>
          <w:trHeight w:val="136"/>
          <w:jc w:val="center"/>
        </w:trPr>
        <w:tc>
          <w:tcPr>
            <w:tcW w:w="6227" w:type="dxa"/>
            <w:tcBorders>
              <w:top w:val="nil"/>
              <w:left w:val="single" w:sz="8" w:space="0" w:color="auto"/>
              <w:bottom w:val="nil"/>
              <w:right w:val="nil"/>
            </w:tcBorders>
            <w:shd w:val="clear" w:color="auto" w:fill="auto"/>
            <w:noWrap/>
            <w:vAlign w:val="center"/>
            <w:hideMark/>
          </w:tcPr>
          <w:p w:rsidR="00FD1F33" w:rsidRPr="00FD1F33" w:rsidRDefault="00FD1F33" w:rsidP="00FD1F33">
            <w:pPr>
              <w:suppressAutoHyphens w:val="0"/>
              <w:ind w:firstLineChars="100" w:firstLine="180"/>
              <w:rPr>
                <w:rFonts w:ascii="Tahoma" w:hAnsi="Tahoma" w:cs="Tahoma"/>
                <w:b/>
                <w:bCs/>
                <w:sz w:val="18"/>
                <w:szCs w:val="18"/>
                <w:u w:val="single"/>
                <w:lang w:eastAsia="es-ES"/>
              </w:rPr>
            </w:pPr>
            <w:r w:rsidRPr="00FD1F33">
              <w:rPr>
                <w:rFonts w:ascii="Tahoma" w:hAnsi="Tahoma" w:cs="Tahoma"/>
                <w:b/>
                <w:bCs/>
                <w:sz w:val="18"/>
                <w:szCs w:val="18"/>
                <w:u w:val="single"/>
                <w:lang w:eastAsia="es-ES"/>
              </w:rPr>
              <w:t>D) Variaciones de patrimonio neto por ingresos y gastos imputados directamente al patrimonio neto</w:t>
            </w:r>
          </w:p>
        </w:tc>
        <w:tc>
          <w:tcPr>
            <w:tcW w:w="1648"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18"/>
                <w:szCs w:val="18"/>
                <w:lang w:eastAsia="es-ES"/>
              </w:rPr>
            </w:pPr>
            <w:r w:rsidRPr="00FD1F33">
              <w:rPr>
                <w:rFonts w:ascii="Tahoma" w:hAnsi="Tahoma" w:cs="Tahoma"/>
                <w:b/>
                <w:bCs/>
                <w:sz w:val="18"/>
                <w:szCs w:val="18"/>
                <w:lang w:eastAsia="es-ES"/>
              </w:rPr>
              <w:t>(264.091)</w:t>
            </w:r>
          </w:p>
        </w:tc>
        <w:tc>
          <w:tcPr>
            <w:tcW w:w="1648"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18"/>
                <w:szCs w:val="18"/>
                <w:lang w:eastAsia="es-ES"/>
              </w:rPr>
            </w:pPr>
            <w:r w:rsidRPr="00FD1F33">
              <w:rPr>
                <w:rFonts w:ascii="Tahoma" w:hAnsi="Tahoma" w:cs="Tahoma"/>
                <w:b/>
                <w:bCs/>
                <w:sz w:val="18"/>
                <w:szCs w:val="18"/>
                <w:lang w:eastAsia="es-ES"/>
              </w:rPr>
              <w:t xml:space="preserve">201.413 </w:t>
            </w:r>
          </w:p>
        </w:tc>
        <w:tc>
          <w:tcPr>
            <w:tcW w:w="1648"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18"/>
                <w:szCs w:val="18"/>
                <w:lang w:eastAsia="es-ES"/>
              </w:rPr>
            </w:pPr>
            <w:r w:rsidRPr="00FD1F33">
              <w:rPr>
                <w:rFonts w:ascii="Tahoma" w:hAnsi="Tahoma" w:cs="Tahoma"/>
                <w:b/>
                <w:bCs/>
                <w:sz w:val="18"/>
                <w:szCs w:val="18"/>
                <w:lang w:eastAsia="es-ES"/>
              </w:rPr>
              <w:t>(38.727)</w:t>
            </w:r>
          </w:p>
        </w:tc>
      </w:tr>
      <w:tr w:rsidR="00FD1F33" w:rsidRPr="00FD1F33" w:rsidTr="00FD1F33">
        <w:trPr>
          <w:trHeight w:val="136"/>
          <w:jc w:val="center"/>
        </w:trPr>
        <w:tc>
          <w:tcPr>
            <w:tcW w:w="6227" w:type="dxa"/>
            <w:tcBorders>
              <w:top w:val="nil"/>
              <w:left w:val="single" w:sz="8" w:space="0" w:color="auto"/>
              <w:bottom w:val="nil"/>
              <w:right w:val="nil"/>
            </w:tcBorders>
            <w:shd w:val="clear" w:color="auto" w:fill="auto"/>
            <w:noWrap/>
            <w:vAlign w:val="center"/>
            <w:hideMark/>
          </w:tcPr>
          <w:p w:rsidR="00FD1F33" w:rsidRPr="00FD1F33" w:rsidRDefault="00FD1F33" w:rsidP="00FD1F33">
            <w:pPr>
              <w:suppressAutoHyphens w:val="0"/>
              <w:ind w:firstLineChars="100" w:firstLine="180"/>
              <w:rPr>
                <w:rFonts w:ascii="Tahoma" w:hAnsi="Tahoma" w:cs="Tahoma"/>
                <w:b/>
                <w:bCs/>
                <w:sz w:val="18"/>
                <w:szCs w:val="18"/>
                <w:u w:val="single"/>
                <w:lang w:eastAsia="es-ES"/>
              </w:rPr>
            </w:pPr>
            <w:r w:rsidRPr="00FD1F33">
              <w:rPr>
                <w:rFonts w:ascii="Tahoma" w:hAnsi="Tahoma" w:cs="Tahoma"/>
                <w:b/>
                <w:bCs/>
                <w:sz w:val="18"/>
                <w:szCs w:val="18"/>
                <w:u w:val="single"/>
                <w:lang w:eastAsia="es-ES"/>
              </w:rPr>
              <w:t>E) Ajustes por cambio de criterio</w:t>
            </w:r>
          </w:p>
        </w:tc>
        <w:tc>
          <w:tcPr>
            <w:tcW w:w="1648"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center"/>
              <w:rPr>
                <w:rFonts w:ascii="Tahoma" w:hAnsi="Tahoma" w:cs="Tahoma"/>
                <w:b/>
                <w:bCs/>
                <w:sz w:val="18"/>
                <w:szCs w:val="18"/>
                <w:lang w:eastAsia="es-ES"/>
              </w:rPr>
            </w:pPr>
            <w:r w:rsidRPr="00FD1F33">
              <w:rPr>
                <w:rFonts w:ascii="Tahoma" w:hAnsi="Tahoma" w:cs="Tahoma"/>
                <w:b/>
                <w:bCs/>
                <w:sz w:val="18"/>
                <w:szCs w:val="18"/>
                <w:lang w:eastAsia="es-ES"/>
              </w:rPr>
              <w:t>-</w:t>
            </w:r>
          </w:p>
        </w:tc>
        <w:tc>
          <w:tcPr>
            <w:tcW w:w="1648" w:type="dxa"/>
            <w:tcBorders>
              <w:top w:val="nil"/>
              <w:left w:val="single" w:sz="4"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center"/>
              <w:rPr>
                <w:rFonts w:ascii="Tahoma" w:hAnsi="Tahoma" w:cs="Tahoma"/>
                <w:b/>
                <w:bCs/>
                <w:sz w:val="18"/>
                <w:szCs w:val="18"/>
                <w:lang w:eastAsia="es-ES"/>
              </w:rPr>
            </w:pPr>
            <w:r w:rsidRPr="00FD1F33">
              <w:rPr>
                <w:rFonts w:ascii="Tahoma" w:hAnsi="Tahoma" w:cs="Tahoma"/>
                <w:b/>
                <w:bCs/>
                <w:sz w:val="18"/>
                <w:szCs w:val="18"/>
                <w:lang w:eastAsia="es-ES"/>
              </w:rPr>
              <w:t>-</w:t>
            </w:r>
          </w:p>
        </w:tc>
        <w:tc>
          <w:tcPr>
            <w:tcW w:w="1648" w:type="dxa"/>
            <w:tcBorders>
              <w:top w:val="nil"/>
              <w:left w:val="single" w:sz="4"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center"/>
              <w:rPr>
                <w:rFonts w:ascii="Tahoma" w:hAnsi="Tahoma" w:cs="Tahoma"/>
                <w:b/>
                <w:bCs/>
                <w:sz w:val="18"/>
                <w:szCs w:val="18"/>
                <w:lang w:eastAsia="es-ES"/>
              </w:rPr>
            </w:pPr>
            <w:r w:rsidRPr="00FD1F33">
              <w:rPr>
                <w:rFonts w:ascii="Tahoma" w:hAnsi="Tahoma" w:cs="Tahoma"/>
                <w:b/>
                <w:bCs/>
                <w:sz w:val="18"/>
                <w:szCs w:val="18"/>
                <w:lang w:eastAsia="es-ES"/>
              </w:rPr>
              <w:t>-</w:t>
            </w:r>
          </w:p>
        </w:tc>
      </w:tr>
      <w:tr w:rsidR="00FD1F33" w:rsidRPr="00FD1F33" w:rsidTr="00FD1F33">
        <w:trPr>
          <w:trHeight w:val="136"/>
          <w:jc w:val="center"/>
        </w:trPr>
        <w:tc>
          <w:tcPr>
            <w:tcW w:w="6227" w:type="dxa"/>
            <w:tcBorders>
              <w:top w:val="nil"/>
              <w:left w:val="single" w:sz="8" w:space="0" w:color="auto"/>
              <w:bottom w:val="nil"/>
              <w:right w:val="nil"/>
            </w:tcBorders>
            <w:shd w:val="clear" w:color="auto" w:fill="auto"/>
            <w:noWrap/>
            <w:vAlign w:val="center"/>
            <w:hideMark/>
          </w:tcPr>
          <w:p w:rsidR="00FD1F33" w:rsidRPr="00FD1F33" w:rsidRDefault="00FD1F33" w:rsidP="00FD1F33">
            <w:pPr>
              <w:suppressAutoHyphens w:val="0"/>
              <w:ind w:firstLineChars="100" w:firstLine="180"/>
              <w:rPr>
                <w:rFonts w:ascii="Tahoma" w:hAnsi="Tahoma" w:cs="Tahoma"/>
                <w:b/>
                <w:bCs/>
                <w:sz w:val="18"/>
                <w:szCs w:val="18"/>
                <w:u w:val="single"/>
                <w:lang w:eastAsia="es-ES"/>
              </w:rPr>
            </w:pPr>
            <w:r w:rsidRPr="00FD1F33">
              <w:rPr>
                <w:rFonts w:ascii="Tahoma" w:hAnsi="Tahoma" w:cs="Tahoma"/>
                <w:b/>
                <w:bCs/>
                <w:sz w:val="18"/>
                <w:szCs w:val="18"/>
                <w:u w:val="single"/>
                <w:lang w:eastAsia="es-ES"/>
              </w:rPr>
              <w:t>F) Ajustes por errores</w:t>
            </w:r>
          </w:p>
        </w:tc>
        <w:tc>
          <w:tcPr>
            <w:tcW w:w="1648" w:type="dxa"/>
            <w:tcBorders>
              <w:top w:val="nil"/>
              <w:left w:val="single" w:sz="8" w:space="0" w:color="auto"/>
              <w:bottom w:val="nil"/>
              <w:right w:val="single" w:sz="8" w:space="0" w:color="auto"/>
            </w:tcBorders>
            <w:shd w:val="clear" w:color="auto" w:fill="auto"/>
            <w:noWrap/>
            <w:vAlign w:val="center"/>
            <w:hideMark/>
          </w:tcPr>
          <w:p w:rsidR="00FD1F33" w:rsidRPr="00FD1F33" w:rsidRDefault="00FD1F33" w:rsidP="00FD1F33">
            <w:pPr>
              <w:suppressAutoHyphens w:val="0"/>
              <w:jc w:val="center"/>
              <w:rPr>
                <w:rFonts w:ascii="Tahoma" w:hAnsi="Tahoma" w:cs="Tahoma"/>
                <w:b/>
                <w:bCs/>
                <w:sz w:val="18"/>
                <w:szCs w:val="18"/>
                <w:lang w:eastAsia="es-ES"/>
              </w:rPr>
            </w:pPr>
            <w:r w:rsidRPr="00FD1F33">
              <w:rPr>
                <w:rFonts w:ascii="Tahoma" w:hAnsi="Tahoma" w:cs="Tahoma"/>
                <w:b/>
                <w:bCs/>
                <w:sz w:val="18"/>
                <w:szCs w:val="18"/>
                <w:lang w:eastAsia="es-ES"/>
              </w:rPr>
              <w:t>-</w:t>
            </w:r>
          </w:p>
        </w:tc>
        <w:tc>
          <w:tcPr>
            <w:tcW w:w="1648" w:type="dxa"/>
            <w:tcBorders>
              <w:top w:val="nil"/>
              <w:left w:val="single" w:sz="4" w:space="0" w:color="auto"/>
              <w:bottom w:val="nil"/>
              <w:right w:val="single" w:sz="8" w:space="0" w:color="auto"/>
            </w:tcBorders>
            <w:shd w:val="clear" w:color="auto" w:fill="auto"/>
            <w:noWrap/>
            <w:vAlign w:val="center"/>
            <w:hideMark/>
          </w:tcPr>
          <w:p w:rsidR="00FD1F33" w:rsidRPr="00FD1F33" w:rsidRDefault="00FD1F33" w:rsidP="00FD1F33">
            <w:pPr>
              <w:suppressAutoHyphens w:val="0"/>
              <w:jc w:val="center"/>
              <w:rPr>
                <w:rFonts w:ascii="Tahoma" w:hAnsi="Tahoma" w:cs="Tahoma"/>
                <w:b/>
                <w:bCs/>
                <w:sz w:val="18"/>
                <w:szCs w:val="18"/>
                <w:lang w:eastAsia="es-ES"/>
              </w:rPr>
            </w:pPr>
            <w:r w:rsidRPr="00FD1F33">
              <w:rPr>
                <w:rFonts w:ascii="Tahoma" w:hAnsi="Tahoma" w:cs="Tahoma"/>
                <w:b/>
                <w:bCs/>
                <w:sz w:val="18"/>
                <w:szCs w:val="18"/>
                <w:lang w:eastAsia="es-ES"/>
              </w:rPr>
              <w:t>-</w:t>
            </w:r>
          </w:p>
        </w:tc>
        <w:tc>
          <w:tcPr>
            <w:tcW w:w="1648" w:type="dxa"/>
            <w:tcBorders>
              <w:top w:val="nil"/>
              <w:left w:val="single" w:sz="4" w:space="0" w:color="auto"/>
              <w:bottom w:val="nil"/>
              <w:right w:val="single" w:sz="8" w:space="0" w:color="auto"/>
            </w:tcBorders>
            <w:shd w:val="clear" w:color="auto" w:fill="auto"/>
            <w:noWrap/>
            <w:vAlign w:val="center"/>
            <w:hideMark/>
          </w:tcPr>
          <w:p w:rsidR="00FD1F33" w:rsidRPr="00FD1F33" w:rsidRDefault="00FD1F33" w:rsidP="00FD1F33">
            <w:pPr>
              <w:suppressAutoHyphens w:val="0"/>
              <w:jc w:val="center"/>
              <w:rPr>
                <w:rFonts w:ascii="Tahoma" w:hAnsi="Tahoma" w:cs="Tahoma"/>
                <w:b/>
                <w:bCs/>
                <w:sz w:val="18"/>
                <w:szCs w:val="18"/>
                <w:lang w:eastAsia="es-ES"/>
              </w:rPr>
            </w:pPr>
            <w:r w:rsidRPr="00FD1F33">
              <w:rPr>
                <w:rFonts w:ascii="Tahoma" w:hAnsi="Tahoma" w:cs="Tahoma"/>
                <w:b/>
                <w:bCs/>
                <w:sz w:val="18"/>
                <w:szCs w:val="18"/>
                <w:lang w:eastAsia="es-ES"/>
              </w:rPr>
              <w:t>-</w:t>
            </w:r>
          </w:p>
        </w:tc>
      </w:tr>
      <w:tr w:rsidR="00FD1F33" w:rsidRPr="00FD1F33" w:rsidTr="00FD1F33">
        <w:trPr>
          <w:trHeight w:val="136"/>
          <w:jc w:val="center"/>
        </w:trPr>
        <w:tc>
          <w:tcPr>
            <w:tcW w:w="6227" w:type="dxa"/>
            <w:tcBorders>
              <w:top w:val="nil"/>
              <w:left w:val="single" w:sz="8" w:space="0" w:color="auto"/>
              <w:bottom w:val="nil"/>
              <w:right w:val="nil"/>
            </w:tcBorders>
            <w:shd w:val="clear" w:color="auto" w:fill="auto"/>
            <w:noWrap/>
            <w:vAlign w:val="center"/>
            <w:hideMark/>
          </w:tcPr>
          <w:p w:rsidR="00FD1F33" w:rsidRPr="00FD1F33" w:rsidRDefault="00FD1F33" w:rsidP="00FD1F33">
            <w:pPr>
              <w:suppressAutoHyphens w:val="0"/>
              <w:ind w:firstLineChars="100" w:firstLine="180"/>
              <w:rPr>
                <w:rFonts w:ascii="Tahoma" w:hAnsi="Tahoma" w:cs="Tahoma"/>
                <w:b/>
                <w:bCs/>
                <w:sz w:val="18"/>
                <w:szCs w:val="18"/>
                <w:u w:val="single"/>
                <w:lang w:eastAsia="es-ES"/>
              </w:rPr>
            </w:pPr>
            <w:r w:rsidRPr="00FD1F33">
              <w:rPr>
                <w:rFonts w:ascii="Tahoma" w:hAnsi="Tahoma" w:cs="Tahoma"/>
                <w:b/>
                <w:bCs/>
                <w:sz w:val="18"/>
                <w:szCs w:val="18"/>
                <w:u w:val="single"/>
                <w:lang w:eastAsia="es-ES"/>
              </w:rPr>
              <w:t>G) Variaciones en la dotación fundacional o fondo social</w:t>
            </w:r>
          </w:p>
        </w:tc>
        <w:tc>
          <w:tcPr>
            <w:tcW w:w="1648" w:type="dxa"/>
            <w:tcBorders>
              <w:top w:val="nil"/>
              <w:left w:val="single" w:sz="8" w:space="0" w:color="auto"/>
              <w:bottom w:val="nil"/>
              <w:right w:val="single" w:sz="8" w:space="0" w:color="auto"/>
            </w:tcBorders>
            <w:shd w:val="clear" w:color="auto" w:fill="auto"/>
            <w:noWrap/>
            <w:vAlign w:val="center"/>
            <w:hideMark/>
          </w:tcPr>
          <w:p w:rsidR="00FD1F33" w:rsidRPr="00FD1F33" w:rsidRDefault="00FD1F33" w:rsidP="00FD1F33">
            <w:pPr>
              <w:suppressAutoHyphens w:val="0"/>
              <w:jc w:val="center"/>
              <w:rPr>
                <w:rFonts w:ascii="Tahoma" w:hAnsi="Tahoma" w:cs="Tahoma"/>
                <w:b/>
                <w:bCs/>
                <w:sz w:val="18"/>
                <w:szCs w:val="18"/>
                <w:lang w:eastAsia="es-ES"/>
              </w:rPr>
            </w:pPr>
            <w:r w:rsidRPr="00FD1F33">
              <w:rPr>
                <w:rFonts w:ascii="Tahoma" w:hAnsi="Tahoma" w:cs="Tahoma"/>
                <w:b/>
                <w:bCs/>
                <w:sz w:val="18"/>
                <w:szCs w:val="18"/>
                <w:lang w:eastAsia="es-ES"/>
              </w:rPr>
              <w:t>-</w:t>
            </w:r>
          </w:p>
        </w:tc>
        <w:tc>
          <w:tcPr>
            <w:tcW w:w="1648" w:type="dxa"/>
            <w:tcBorders>
              <w:top w:val="nil"/>
              <w:left w:val="single" w:sz="4" w:space="0" w:color="auto"/>
              <w:bottom w:val="nil"/>
              <w:right w:val="single" w:sz="8" w:space="0" w:color="auto"/>
            </w:tcBorders>
            <w:shd w:val="clear" w:color="auto" w:fill="auto"/>
            <w:noWrap/>
            <w:vAlign w:val="center"/>
            <w:hideMark/>
          </w:tcPr>
          <w:p w:rsidR="00FD1F33" w:rsidRPr="00FD1F33" w:rsidRDefault="00FD1F33" w:rsidP="00FD1F33">
            <w:pPr>
              <w:suppressAutoHyphens w:val="0"/>
              <w:jc w:val="center"/>
              <w:rPr>
                <w:rFonts w:ascii="Tahoma" w:hAnsi="Tahoma" w:cs="Tahoma"/>
                <w:b/>
                <w:bCs/>
                <w:sz w:val="18"/>
                <w:szCs w:val="18"/>
                <w:lang w:eastAsia="es-ES"/>
              </w:rPr>
            </w:pPr>
            <w:r w:rsidRPr="00FD1F33">
              <w:rPr>
                <w:rFonts w:ascii="Tahoma" w:hAnsi="Tahoma" w:cs="Tahoma"/>
                <w:b/>
                <w:bCs/>
                <w:sz w:val="18"/>
                <w:szCs w:val="18"/>
                <w:lang w:eastAsia="es-ES"/>
              </w:rPr>
              <w:t>-</w:t>
            </w:r>
          </w:p>
        </w:tc>
        <w:tc>
          <w:tcPr>
            <w:tcW w:w="1648" w:type="dxa"/>
            <w:tcBorders>
              <w:top w:val="nil"/>
              <w:left w:val="single" w:sz="4" w:space="0" w:color="auto"/>
              <w:bottom w:val="nil"/>
              <w:right w:val="single" w:sz="8" w:space="0" w:color="auto"/>
            </w:tcBorders>
            <w:shd w:val="clear" w:color="auto" w:fill="auto"/>
            <w:noWrap/>
            <w:vAlign w:val="center"/>
            <w:hideMark/>
          </w:tcPr>
          <w:p w:rsidR="00FD1F33" w:rsidRPr="00FD1F33" w:rsidRDefault="00FD1F33" w:rsidP="00FD1F33">
            <w:pPr>
              <w:suppressAutoHyphens w:val="0"/>
              <w:jc w:val="center"/>
              <w:rPr>
                <w:rFonts w:ascii="Tahoma" w:hAnsi="Tahoma" w:cs="Tahoma"/>
                <w:b/>
                <w:bCs/>
                <w:sz w:val="18"/>
                <w:szCs w:val="18"/>
                <w:lang w:eastAsia="es-ES"/>
              </w:rPr>
            </w:pPr>
            <w:r w:rsidRPr="00FD1F33">
              <w:rPr>
                <w:rFonts w:ascii="Tahoma" w:hAnsi="Tahoma" w:cs="Tahoma"/>
                <w:b/>
                <w:bCs/>
                <w:sz w:val="18"/>
                <w:szCs w:val="18"/>
                <w:lang w:eastAsia="es-ES"/>
              </w:rPr>
              <w:t>-</w:t>
            </w:r>
          </w:p>
        </w:tc>
      </w:tr>
      <w:tr w:rsidR="00FD1F33" w:rsidRPr="00FD1F33" w:rsidTr="00FD1F33">
        <w:trPr>
          <w:trHeight w:val="136"/>
          <w:jc w:val="center"/>
        </w:trPr>
        <w:tc>
          <w:tcPr>
            <w:tcW w:w="6227" w:type="dxa"/>
            <w:tcBorders>
              <w:top w:val="nil"/>
              <w:left w:val="single" w:sz="8" w:space="0" w:color="auto"/>
              <w:bottom w:val="nil"/>
              <w:right w:val="nil"/>
            </w:tcBorders>
            <w:shd w:val="clear" w:color="auto" w:fill="auto"/>
            <w:noWrap/>
            <w:vAlign w:val="center"/>
            <w:hideMark/>
          </w:tcPr>
          <w:p w:rsidR="00FD1F33" w:rsidRPr="00FD1F33" w:rsidRDefault="00FD1F33" w:rsidP="00FD1F33">
            <w:pPr>
              <w:suppressAutoHyphens w:val="0"/>
              <w:ind w:firstLineChars="100" w:firstLine="180"/>
              <w:rPr>
                <w:rFonts w:ascii="Tahoma" w:hAnsi="Tahoma" w:cs="Tahoma"/>
                <w:b/>
                <w:bCs/>
                <w:sz w:val="18"/>
                <w:szCs w:val="18"/>
                <w:u w:val="single"/>
                <w:lang w:eastAsia="es-ES"/>
              </w:rPr>
            </w:pPr>
            <w:r w:rsidRPr="00FD1F33">
              <w:rPr>
                <w:rFonts w:ascii="Tahoma" w:hAnsi="Tahoma" w:cs="Tahoma"/>
                <w:b/>
                <w:bCs/>
                <w:sz w:val="18"/>
                <w:szCs w:val="18"/>
                <w:u w:val="single"/>
                <w:lang w:eastAsia="es-ES"/>
              </w:rPr>
              <w:t>H) Otras variaciones</w:t>
            </w:r>
          </w:p>
        </w:tc>
        <w:tc>
          <w:tcPr>
            <w:tcW w:w="1648" w:type="dxa"/>
            <w:tcBorders>
              <w:top w:val="nil"/>
              <w:left w:val="single" w:sz="8" w:space="0" w:color="auto"/>
              <w:bottom w:val="nil"/>
              <w:right w:val="single" w:sz="8" w:space="0" w:color="auto"/>
            </w:tcBorders>
            <w:shd w:val="clear" w:color="auto" w:fill="auto"/>
            <w:noWrap/>
            <w:vAlign w:val="center"/>
            <w:hideMark/>
          </w:tcPr>
          <w:p w:rsidR="00FD1F33" w:rsidRPr="00FD1F33" w:rsidRDefault="00FD1F33" w:rsidP="00FD1F33">
            <w:pPr>
              <w:suppressAutoHyphens w:val="0"/>
              <w:jc w:val="center"/>
              <w:rPr>
                <w:rFonts w:ascii="Tahoma" w:hAnsi="Tahoma" w:cs="Tahoma"/>
                <w:b/>
                <w:bCs/>
                <w:sz w:val="18"/>
                <w:szCs w:val="18"/>
                <w:lang w:eastAsia="es-ES"/>
              </w:rPr>
            </w:pPr>
            <w:r w:rsidRPr="00FD1F33">
              <w:rPr>
                <w:rFonts w:ascii="Tahoma" w:hAnsi="Tahoma" w:cs="Tahoma"/>
                <w:b/>
                <w:bCs/>
                <w:sz w:val="18"/>
                <w:szCs w:val="18"/>
                <w:lang w:eastAsia="es-ES"/>
              </w:rPr>
              <w:t>-</w:t>
            </w:r>
          </w:p>
        </w:tc>
        <w:tc>
          <w:tcPr>
            <w:tcW w:w="1648" w:type="dxa"/>
            <w:tcBorders>
              <w:top w:val="nil"/>
              <w:left w:val="single" w:sz="4" w:space="0" w:color="auto"/>
              <w:bottom w:val="nil"/>
              <w:right w:val="single" w:sz="8" w:space="0" w:color="auto"/>
            </w:tcBorders>
            <w:shd w:val="clear" w:color="auto" w:fill="auto"/>
            <w:noWrap/>
            <w:vAlign w:val="center"/>
            <w:hideMark/>
          </w:tcPr>
          <w:p w:rsidR="00FD1F33" w:rsidRPr="00FD1F33" w:rsidRDefault="00FD1F33" w:rsidP="00FD1F33">
            <w:pPr>
              <w:suppressAutoHyphens w:val="0"/>
              <w:jc w:val="center"/>
              <w:rPr>
                <w:rFonts w:ascii="Tahoma" w:hAnsi="Tahoma" w:cs="Tahoma"/>
                <w:b/>
                <w:bCs/>
                <w:sz w:val="18"/>
                <w:szCs w:val="18"/>
                <w:lang w:eastAsia="es-ES"/>
              </w:rPr>
            </w:pPr>
            <w:r w:rsidRPr="00FD1F33">
              <w:rPr>
                <w:rFonts w:ascii="Tahoma" w:hAnsi="Tahoma" w:cs="Tahoma"/>
                <w:b/>
                <w:bCs/>
                <w:sz w:val="18"/>
                <w:szCs w:val="18"/>
                <w:lang w:eastAsia="es-ES"/>
              </w:rPr>
              <w:t>-</w:t>
            </w:r>
          </w:p>
        </w:tc>
        <w:tc>
          <w:tcPr>
            <w:tcW w:w="1648" w:type="dxa"/>
            <w:tcBorders>
              <w:top w:val="nil"/>
              <w:left w:val="single" w:sz="4" w:space="0" w:color="auto"/>
              <w:bottom w:val="nil"/>
              <w:right w:val="single" w:sz="8" w:space="0" w:color="auto"/>
            </w:tcBorders>
            <w:shd w:val="clear" w:color="auto" w:fill="auto"/>
            <w:noWrap/>
            <w:vAlign w:val="center"/>
            <w:hideMark/>
          </w:tcPr>
          <w:p w:rsidR="00FD1F33" w:rsidRPr="00FD1F33" w:rsidRDefault="00FD1F33" w:rsidP="00FD1F33">
            <w:pPr>
              <w:suppressAutoHyphens w:val="0"/>
              <w:jc w:val="center"/>
              <w:rPr>
                <w:rFonts w:ascii="Tahoma" w:hAnsi="Tahoma" w:cs="Tahoma"/>
                <w:b/>
                <w:bCs/>
                <w:sz w:val="18"/>
                <w:szCs w:val="18"/>
                <w:lang w:eastAsia="es-ES"/>
              </w:rPr>
            </w:pPr>
            <w:r w:rsidRPr="00FD1F33">
              <w:rPr>
                <w:rFonts w:ascii="Tahoma" w:hAnsi="Tahoma" w:cs="Tahoma"/>
                <w:b/>
                <w:bCs/>
                <w:sz w:val="18"/>
                <w:szCs w:val="18"/>
                <w:lang w:eastAsia="es-ES"/>
              </w:rPr>
              <w:t>-</w:t>
            </w:r>
          </w:p>
        </w:tc>
      </w:tr>
      <w:tr w:rsidR="00FD1F33" w:rsidRPr="00FD1F33" w:rsidTr="00FD1F33">
        <w:trPr>
          <w:trHeight w:val="145"/>
          <w:jc w:val="center"/>
        </w:trPr>
        <w:tc>
          <w:tcPr>
            <w:tcW w:w="6227" w:type="dxa"/>
            <w:tcBorders>
              <w:top w:val="nil"/>
              <w:left w:val="single" w:sz="8" w:space="0" w:color="auto"/>
              <w:bottom w:val="single" w:sz="8" w:space="0" w:color="auto"/>
              <w:right w:val="nil"/>
            </w:tcBorders>
            <w:shd w:val="clear" w:color="auto" w:fill="auto"/>
            <w:noWrap/>
            <w:vAlign w:val="center"/>
            <w:hideMark/>
          </w:tcPr>
          <w:p w:rsidR="00FD1F33" w:rsidRPr="00FD1F33" w:rsidRDefault="00FD1F33" w:rsidP="00FD1F33">
            <w:pPr>
              <w:suppressAutoHyphens w:val="0"/>
              <w:ind w:firstLineChars="100" w:firstLine="180"/>
              <w:rPr>
                <w:rFonts w:ascii="Tahoma" w:hAnsi="Tahoma" w:cs="Tahoma"/>
                <w:b/>
                <w:bCs/>
                <w:sz w:val="18"/>
                <w:szCs w:val="18"/>
                <w:u w:val="single"/>
                <w:lang w:eastAsia="es-ES"/>
              </w:rPr>
            </w:pPr>
            <w:r w:rsidRPr="00FD1F33">
              <w:rPr>
                <w:rFonts w:ascii="Tahoma" w:hAnsi="Tahoma" w:cs="Tahoma"/>
                <w:b/>
                <w:bCs/>
                <w:sz w:val="18"/>
                <w:szCs w:val="18"/>
                <w:u w:val="single"/>
                <w:lang w:eastAsia="es-ES"/>
              </w:rPr>
              <w:t>I) RESULTADO TOTAL, VARIACIÓN DEL PATRIMONIO NETO EN EL EJERCICIO</w:t>
            </w:r>
          </w:p>
        </w:tc>
        <w:tc>
          <w:tcPr>
            <w:tcW w:w="1648"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18"/>
                <w:szCs w:val="18"/>
                <w:lang w:eastAsia="es-ES"/>
              </w:rPr>
            </w:pPr>
            <w:r w:rsidRPr="00FD1F33">
              <w:rPr>
                <w:rFonts w:ascii="Tahoma" w:hAnsi="Tahoma" w:cs="Tahoma"/>
                <w:b/>
                <w:bCs/>
                <w:sz w:val="18"/>
                <w:szCs w:val="18"/>
                <w:lang w:eastAsia="es-ES"/>
              </w:rPr>
              <w:t>(242.777)</w:t>
            </w:r>
          </w:p>
        </w:tc>
        <w:tc>
          <w:tcPr>
            <w:tcW w:w="1648" w:type="dxa"/>
            <w:tcBorders>
              <w:top w:val="single" w:sz="4" w:space="0" w:color="auto"/>
              <w:left w:val="nil"/>
              <w:bottom w:val="single" w:sz="8" w:space="0" w:color="auto"/>
              <w:right w:val="single" w:sz="8" w:space="0" w:color="auto"/>
            </w:tcBorders>
            <w:shd w:val="clear" w:color="auto" w:fill="auto"/>
            <w:noWrap/>
            <w:vAlign w:val="bottom"/>
            <w:hideMark/>
          </w:tcPr>
          <w:p w:rsidR="00FD1F33" w:rsidRPr="00FD1F33" w:rsidRDefault="00FB713D" w:rsidP="00FD1F33">
            <w:pPr>
              <w:suppressAutoHyphens w:val="0"/>
              <w:jc w:val="right"/>
              <w:rPr>
                <w:rFonts w:ascii="Tahoma" w:hAnsi="Tahoma" w:cs="Tahoma"/>
                <w:b/>
                <w:bCs/>
                <w:sz w:val="18"/>
                <w:szCs w:val="18"/>
                <w:lang w:eastAsia="es-ES"/>
              </w:rPr>
            </w:pPr>
            <w:r>
              <w:rPr>
                <w:rFonts w:ascii="Tahoma" w:hAnsi="Tahoma" w:cs="Tahoma"/>
                <w:b/>
                <w:bCs/>
                <w:sz w:val="18"/>
                <w:szCs w:val="18"/>
                <w:lang w:eastAsia="es-ES"/>
              </w:rPr>
              <w:t>3</w:t>
            </w:r>
            <w:r w:rsidR="00FD1F33" w:rsidRPr="00FD1F33">
              <w:rPr>
                <w:rFonts w:ascii="Tahoma" w:hAnsi="Tahoma" w:cs="Tahoma"/>
                <w:b/>
                <w:bCs/>
                <w:sz w:val="18"/>
                <w:szCs w:val="18"/>
                <w:lang w:eastAsia="es-ES"/>
              </w:rPr>
              <w:t xml:space="preserve">26.051 </w:t>
            </w:r>
          </w:p>
        </w:tc>
        <w:tc>
          <w:tcPr>
            <w:tcW w:w="1648" w:type="dxa"/>
            <w:tcBorders>
              <w:top w:val="single" w:sz="4" w:space="0" w:color="auto"/>
              <w:left w:val="nil"/>
              <w:bottom w:val="single" w:sz="8" w:space="0" w:color="auto"/>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18"/>
                <w:szCs w:val="18"/>
                <w:lang w:eastAsia="es-ES"/>
              </w:rPr>
            </w:pPr>
            <w:r w:rsidRPr="00FD1F33">
              <w:rPr>
                <w:rFonts w:ascii="Tahoma" w:hAnsi="Tahoma" w:cs="Tahoma"/>
                <w:b/>
                <w:bCs/>
                <w:sz w:val="18"/>
                <w:szCs w:val="18"/>
                <w:lang w:eastAsia="es-ES"/>
              </w:rPr>
              <w:t xml:space="preserve">91.551 </w:t>
            </w:r>
          </w:p>
        </w:tc>
      </w:tr>
    </w:tbl>
    <w:p w:rsidR="00FD1F33" w:rsidRDefault="00FD1F33" w:rsidP="00FD1F33">
      <w:pPr>
        <w:pStyle w:val="Prrafodelista"/>
        <w:ind w:left="0"/>
        <w:jc w:val="center"/>
        <w:rPr>
          <w:rFonts w:ascii="Arial" w:hAnsi="Arial" w:cs="Arial"/>
        </w:rPr>
        <w:sectPr w:rsidR="00FD1F33" w:rsidSect="00240AE0">
          <w:pgSz w:w="11907" w:h="16840" w:code="9"/>
          <w:pgMar w:top="1985" w:right="1701" w:bottom="1418" w:left="1701" w:header="720" w:footer="720" w:gutter="0"/>
          <w:cols w:space="708"/>
          <w:docGrid w:linePitch="326"/>
        </w:sectPr>
      </w:pPr>
    </w:p>
    <w:p w:rsidR="00250B1A" w:rsidRDefault="00250B1A" w:rsidP="00250B1A">
      <w:pPr>
        <w:pStyle w:val="Prrafodelista"/>
        <w:rPr>
          <w:rFonts w:ascii="Arial" w:hAnsi="Arial" w:cs="Arial"/>
        </w:rPr>
      </w:pPr>
    </w:p>
    <w:p w:rsidR="00E972A1" w:rsidRPr="00E972A1" w:rsidRDefault="00E972A1" w:rsidP="00E972A1">
      <w:pPr>
        <w:pStyle w:val="Prrafodelista"/>
        <w:jc w:val="center"/>
        <w:rPr>
          <w:rFonts w:ascii="Tahoma" w:hAnsi="Tahoma" w:cs="Tahoma"/>
          <w:b/>
          <w:sz w:val="22"/>
          <w:szCs w:val="22"/>
          <w:u w:val="single"/>
        </w:rPr>
      </w:pPr>
      <w:r w:rsidRPr="00E972A1">
        <w:rPr>
          <w:rFonts w:ascii="Tahoma" w:hAnsi="Tahoma" w:cs="Tahoma"/>
          <w:b/>
          <w:sz w:val="22"/>
          <w:szCs w:val="22"/>
          <w:u w:val="single"/>
        </w:rPr>
        <w:t>ANEXO IV</w:t>
      </w:r>
    </w:p>
    <w:p w:rsidR="003C70E4" w:rsidRPr="00E972A1" w:rsidRDefault="00E972A1" w:rsidP="00E972A1">
      <w:pPr>
        <w:pStyle w:val="Prrafodelista"/>
        <w:jc w:val="center"/>
        <w:rPr>
          <w:rFonts w:ascii="Tahoma" w:hAnsi="Tahoma" w:cs="Tahoma"/>
          <w:b/>
          <w:sz w:val="22"/>
          <w:szCs w:val="22"/>
        </w:rPr>
      </w:pPr>
      <w:r w:rsidRPr="00E972A1">
        <w:rPr>
          <w:rFonts w:ascii="Tahoma" w:hAnsi="Tahoma" w:cs="Tahoma"/>
          <w:b/>
          <w:sz w:val="22"/>
          <w:szCs w:val="22"/>
        </w:rPr>
        <w:t xml:space="preserve">BALANCE DE SITUACIÓN DE LA ASOCIACIÓN </w:t>
      </w:r>
      <w:r>
        <w:rPr>
          <w:rFonts w:ascii="Tahoma" w:hAnsi="Tahoma" w:cs="Tahoma"/>
          <w:b/>
          <w:sz w:val="22"/>
          <w:szCs w:val="22"/>
        </w:rPr>
        <w:t>INSERTA</w:t>
      </w:r>
      <w:r w:rsidRPr="00E972A1">
        <w:rPr>
          <w:rFonts w:ascii="Tahoma" w:hAnsi="Tahoma" w:cs="Tahoma"/>
          <w:b/>
          <w:sz w:val="22"/>
          <w:szCs w:val="22"/>
        </w:rPr>
        <w:t xml:space="preserve"> EMPLEO 201</w:t>
      </w:r>
      <w:r w:rsidR="00F909F0">
        <w:rPr>
          <w:rFonts w:ascii="Tahoma" w:hAnsi="Tahoma" w:cs="Tahoma"/>
          <w:b/>
          <w:sz w:val="22"/>
          <w:szCs w:val="22"/>
        </w:rPr>
        <w:t>6</w:t>
      </w:r>
      <w:r w:rsidRPr="00E972A1">
        <w:rPr>
          <w:rFonts w:ascii="Tahoma" w:hAnsi="Tahoma" w:cs="Tahoma"/>
          <w:b/>
          <w:sz w:val="22"/>
          <w:szCs w:val="22"/>
        </w:rPr>
        <w:t>-201</w:t>
      </w:r>
      <w:r w:rsidR="00F909F0">
        <w:rPr>
          <w:rFonts w:ascii="Tahoma" w:hAnsi="Tahoma" w:cs="Tahoma"/>
          <w:b/>
          <w:sz w:val="22"/>
          <w:szCs w:val="22"/>
        </w:rPr>
        <w:t>7</w:t>
      </w:r>
      <w:r w:rsidRPr="00E972A1">
        <w:rPr>
          <w:rFonts w:ascii="Tahoma" w:hAnsi="Tahoma" w:cs="Tahoma"/>
          <w:b/>
          <w:sz w:val="22"/>
          <w:szCs w:val="22"/>
        </w:rPr>
        <w:t>-201</w:t>
      </w:r>
      <w:r w:rsidR="00F909F0">
        <w:rPr>
          <w:rFonts w:ascii="Tahoma" w:hAnsi="Tahoma" w:cs="Tahoma"/>
          <w:b/>
          <w:sz w:val="22"/>
          <w:szCs w:val="22"/>
        </w:rPr>
        <w:t>8</w:t>
      </w:r>
    </w:p>
    <w:p w:rsidR="003C70E4" w:rsidRDefault="003C70E4" w:rsidP="00250B1A">
      <w:pPr>
        <w:pStyle w:val="Prrafodelista"/>
        <w:rPr>
          <w:rFonts w:ascii="Arial" w:hAnsi="Arial" w:cs="Arial"/>
        </w:rPr>
      </w:pPr>
    </w:p>
    <w:tbl>
      <w:tblPr>
        <w:tblW w:w="10189" w:type="dxa"/>
        <w:jc w:val="center"/>
        <w:tblCellMar>
          <w:left w:w="70" w:type="dxa"/>
          <w:right w:w="70" w:type="dxa"/>
        </w:tblCellMar>
        <w:tblLook w:val="04A0" w:firstRow="1" w:lastRow="0" w:firstColumn="1" w:lastColumn="0" w:noHBand="0" w:noVBand="1"/>
      </w:tblPr>
      <w:tblGrid>
        <w:gridCol w:w="5877"/>
        <w:gridCol w:w="1652"/>
        <w:gridCol w:w="1330"/>
        <w:gridCol w:w="1330"/>
      </w:tblGrid>
      <w:tr w:rsidR="00F909F0" w:rsidRPr="00A0466B" w:rsidTr="00A0466B">
        <w:trPr>
          <w:trHeight w:val="251"/>
          <w:jc w:val="center"/>
        </w:trPr>
        <w:tc>
          <w:tcPr>
            <w:tcW w:w="5877" w:type="dxa"/>
            <w:tcBorders>
              <w:top w:val="single" w:sz="8" w:space="0" w:color="auto"/>
              <w:left w:val="single" w:sz="8" w:space="0" w:color="auto"/>
              <w:bottom w:val="single" w:sz="4" w:space="0" w:color="auto"/>
              <w:right w:val="nil"/>
            </w:tcBorders>
            <w:shd w:val="clear" w:color="auto" w:fill="auto"/>
            <w:noWrap/>
            <w:vAlign w:val="bottom"/>
            <w:hideMark/>
          </w:tcPr>
          <w:p w:rsidR="00F909F0" w:rsidRPr="00A0466B" w:rsidRDefault="00F909F0" w:rsidP="00F909F0">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ACTIVO</w:t>
            </w:r>
          </w:p>
        </w:tc>
        <w:tc>
          <w:tcPr>
            <w:tcW w:w="1652" w:type="dxa"/>
            <w:tcBorders>
              <w:top w:val="single" w:sz="8" w:space="0" w:color="auto"/>
              <w:left w:val="single" w:sz="8" w:space="0" w:color="auto"/>
              <w:bottom w:val="single" w:sz="4" w:space="0" w:color="auto"/>
              <w:right w:val="single" w:sz="8" w:space="0" w:color="auto"/>
            </w:tcBorders>
            <w:shd w:val="clear" w:color="auto" w:fill="auto"/>
            <w:vAlign w:val="bottom"/>
            <w:hideMark/>
          </w:tcPr>
          <w:p w:rsidR="00F909F0" w:rsidRPr="00A0466B" w:rsidRDefault="00F909F0" w:rsidP="00F909F0">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2016</w:t>
            </w:r>
          </w:p>
        </w:tc>
        <w:tc>
          <w:tcPr>
            <w:tcW w:w="1330" w:type="dxa"/>
            <w:tcBorders>
              <w:top w:val="single" w:sz="8" w:space="0" w:color="auto"/>
              <w:left w:val="nil"/>
              <w:bottom w:val="single" w:sz="4" w:space="0" w:color="auto"/>
              <w:right w:val="single" w:sz="8" w:space="0" w:color="auto"/>
            </w:tcBorders>
            <w:shd w:val="clear" w:color="auto" w:fill="auto"/>
            <w:vAlign w:val="bottom"/>
            <w:hideMark/>
          </w:tcPr>
          <w:p w:rsidR="00F909F0" w:rsidRPr="00A0466B" w:rsidRDefault="00F909F0" w:rsidP="00F909F0">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2017</w:t>
            </w:r>
          </w:p>
        </w:tc>
        <w:tc>
          <w:tcPr>
            <w:tcW w:w="1330" w:type="dxa"/>
            <w:tcBorders>
              <w:top w:val="single" w:sz="8" w:space="0" w:color="auto"/>
              <w:left w:val="nil"/>
              <w:bottom w:val="single" w:sz="4" w:space="0" w:color="auto"/>
              <w:right w:val="single" w:sz="8" w:space="0" w:color="auto"/>
            </w:tcBorders>
            <w:shd w:val="clear" w:color="auto" w:fill="auto"/>
            <w:vAlign w:val="bottom"/>
            <w:hideMark/>
          </w:tcPr>
          <w:p w:rsidR="00F909F0" w:rsidRPr="00A0466B" w:rsidRDefault="00F909F0" w:rsidP="00F909F0">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2018</w:t>
            </w:r>
          </w:p>
        </w:tc>
      </w:tr>
      <w:tr w:rsidR="00F909F0" w:rsidRPr="00A0466B" w:rsidTr="00A0466B">
        <w:trPr>
          <w:trHeight w:val="251"/>
          <w:jc w:val="center"/>
        </w:trPr>
        <w:tc>
          <w:tcPr>
            <w:tcW w:w="5877" w:type="dxa"/>
            <w:tcBorders>
              <w:top w:val="nil"/>
              <w:left w:val="single" w:sz="8" w:space="0" w:color="auto"/>
              <w:bottom w:val="nil"/>
              <w:right w:val="nil"/>
            </w:tcBorders>
            <w:shd w:val="clear" w:color="auto" w:fill="auto"/>
            <w:noWrap/>
            <w:vAlign w:val="bottom"/>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 </w:t>
            </w:r>
          </w:p>
        </w:tc>
        <w:tc>
          <w:tcPr>
            <w:tcW w:w="1652"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 </w:t>
            </w:r>
          </w:p>
        </w:tc>
        <w:tc>
          <w:tcPr>
            <w:tcW w:w="133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 </w:t>
            </w:r>
          </w:p>
        </w:tc>
        <w:tc>
          <w:tcPr>
            <w:tcW w:w="133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 </w:t>
            </w:r>
          </w:p>
        </w:tc>
      </w:tr>
      <w:tr w:rsidR="00F909F0" w:rsidRPr="00A0466B" w:rsidTr="00A0466B">
        <w:trPr>
          <w:trHeight w:val="251"/>
          <w:jc w:val="center"/>
        </w:trPr>
        <w:tc>
          <w:tcPr>
            <w:tcW w:w="5877" w:type="dxa"/>
            <w:tcBorders>
              <w:top w:val="nil"/>
              <w:left w:val="single" w:sz="8" w:space="0" w:color="auto"/>
              <w:bottom w:val="nil"/>
              <w:right w:val="nil"/>
            </w:tcBorders>
            <w:shd w:val="clear" w:color="auto" w:fill="auto"/>
            <w:noWrap/>
            <w:vAlign w:val="center"/>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ACTIVO NO CORRIENTE</w:t>
            </w:r>
          </w:p>
        </w:tc>
        <w:tc>
          <w:tcPr>
            <w:tcW w:w="1652" w:type="dxa"/>
            <w:tcBorders>
              <w:top w:val="nil"/>
              <w:left w:val="single" w:sz="8" w:space="0" w:color="auto"/>
              <w:bottom w:val="nil"/>
              <w:right w:val="single" w:sz="8" w:space="0" w:color="auto"/>
            </w:tcBorders>
            <w:shd w:val="clear" w:color="auto" w:fill="auto"/>
            <w:noWrap/>
            <w:vAlign w:val="center"/>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4.298.406</w:t>
            </w:r>
          </w:p>
        </w:tc>
        <w:tc>
          <w:tcPr>
            <w:tcW w:w="1330" w:type="dxa"/>
            <w:tcBorders>
              <w:top w:val="nil"/>
              <w:left w:val="nil"/>
              <w:bottom w:val="nil"/>
              <w:right w:val="single" w:sz="8" w:space="0" w:color="auto"/>
            </w:tcBorders>
            <w:shd w:val="clear" w:color="auto" w:fill="auto"/>
            <w:noWrap/>
            <w:vAlign w:val="center"/>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4.286.718</w:t>
            </w:r>
          </w:p>
        </w:tc>
        <w:tc>
          <w:tcPr>
            <w:tcW w:w="1330" w:type="dxa"/>
            <w:tcBorders>
              <w:top w:val="nil"/>
              <w:left w:val="nil"/>
              <w:bottom w:val="nil"/>
              <w:right w:val="single" w:sz="8" w:space="0" w:color="auto"/>
            </w:tcBorders>
            <w:shd w:val="clear" w:color="auto" w:fill="auto"/>
            <w:noWrap/>
            <w:vAlign w:val="center"/>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4.305.867</w:t>
            </w:r>
          </w:p>
        </w:tc>
      </w:tr>
      <w:tr w:rsidR="00F909F0" w:rsidRPr="00A0466B" w:rsidTr="00A0466B">
        <w:trPr>
          <w:trHeight w:val="251"/>
          <w:jc w:val="center"/>
        </w:trPr>
        <w:tc>
          <w:tcPr>
            <w:tcW w:w="5877" w:type="dxa"/>
            <w:tcBorders>
              <w:top w:val="nil"/>
              <w:left w:val="single" w:sz="8" w:space="0" w:color="auto"/>
              <w:bottom w:val="nil"/>
              <w:right w:val="nil"/>
            </w:tcBorders>
            <w:shd w:val="clear" w:color="auto" w:fill="auto"/>
            <w:noWrap/>
            <w:vAlign w:val="bottom"/>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Inmovilizado intangible</w:t>
            </w:r>
          </w:p>
        </w:tc>
        <w:tc>
          <w:tcPr>
            <w:tcW w:w="1652"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55.860</w:t>
            </w:r>
          </w:p>
        </w:tc>
        <w:tc>
          <w:tcPr>
            <w:tcW w:w="133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45.860</w:t>
            </w:r>
          </w:p>
        </w:tc>
        <w:tc>
          <w:tcPr>
            <w:tcW w:w="133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43.860</w:t>
            </w:r>
          </w:p>
        </w:tc>
      </w:tr>
      <w:tr w:rsidR="00F909F0" w:rsidRPr="00A0466B" w:rsidTr="00A0466B">
        <w:trPr>
          <w:trHeight w:val="251"/>
          <w:jc w:val="center"/>
        </w:trPr>
        <w:tc>
          <w:tcPr>
            <w:tcW w:w="5877" w:type="dxa"/>
            <w:tcBorders>
              <w:top w:val="nil"/>
              <w:left w:val="single" w:sz="8" w:space="0" w:color="auto"/>
              <w:bottom w:val="nil"/>
              <w:right w:val="nil"/>
            </w:tcBorders>
            <w:shd w:val="clear" w:color="auto" w:fill="auto"/>
            <w:noWrap/>
            <w:hideMark/>
          </w:tcPr>
          <w:p w:rsidR="00F909F0" w:rsidRPr="00A0466B" w:rsidRDefault="00F909F0" w:rsidP="00F909F0">
            <w:pPr>
              <w:suppressAutoHyphens w:val="0"/>
              <w:jc w:val="both"/>
              <w:rPr>
                <w:rFonts w:ascii="Tahoma" w:hAnsi="Tahoma" w:cs="Tahoma"/>
                <w:color w:val="000000"/>
                <w:sz w:val="22"/>
                <w:szCs w:val="22"/>
                <w:lang w:eastAsia="es-ES"/>
              </w:rPr>
            </w:pPr>
            <w:r w:rsidRPr="00A0466B">
              <w:rPr>
                <w:rFonts w:ascii="Tahoma" w:hAnsi="Tahoma" w:cs="Tahoma"/>
                <w:color w:val="000000"/>
                <w:sz w:val="22"/>
                <w:szCs w:val="22"/>
                <w:lang w:eastAsia="es-ES"/>
              </w:rPr>
              <w:t>Aplicaciones informáticas</w:t>
            </w:r>
          </w:p>
        </w:tc>
        <w:tc>
          <w:tcPr>
            <w:tcW w:w="1652"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55.860</w:t>
            </w:r>
          </w:p>
        </w:tc>
        <w:tc>
          <w:tcPr>
            <w:tcW w:w="133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45.860</w:t>
            </w:r>
          </w:p>
        </w:tc>
        <w:tc>
          <w:tcPr>
            <w:tcW w:w="133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43.860</w:t>
            </w:r>
          </w:p>
        </w:tc>
      </w:tr>
      <w:tr w:rsidR="00F909F0" w:rsidRPr="00A0466B" w:rsidTr="00A0466B">
        <w:trPr>
          <w:trHeight w:val="251"/>
          <w:jc w:val="center"/>
        </w:trPr>
        <w:tc>
          <w:tcPr>
            <w:tcW w:w="5877" w:type="dxa"/>
            <w:tcBorders>
              <w:top w:val="nil"/>
              <w:left w:val="single" w:sz="8" w:space="0" w:color="auto"/>
              <w:bottom w:val="nil"/>
              <w:right w:val="nil"/>
            </w:tcBorders>
            <w:shd w:val="clear" w:color="auto" w:fill="auto"/>
            <w:noWrap/>
            <w:vAlign w:val="bottom"/>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Inmovilizado material</w:t>
            </w:r>
          </w:p>
        </w:tc>
        <w:tc>
          <w:tcPr>
            <w:tcW w:w="1652"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171.706</w:t>
            </w:r>
          </w:p>
        </w:tc>
        <w:tc>
          <w:tcPr>
            <w:tcW w:w="133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164.616</w:t>
            </w:r>
          </w:p>
        </w:tc>
        <w:tc>
          <w:tcPr>
            <w:tcW w:w="133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185.765</w:t>
            </w:r>
          </w:p>
        </w:tc>
      </w:tr>
      <w:tr w:rsidR="00F909F0" w:rsidRPr="00A0466B" w:rsidTr="00A0466B">
        <w:trPr>
          <w:trHeight w:val="251"/>
          <w:jc w:val="center"/>
        </w:trPr>
        <w:tc>
          <w:tcPr>
            <w:tcW w:w="5877" w:type="dxa"/>
            <w:tcBorders>
              <w:top w:val="nil"/>
              <w:left w:val="single" w:sz="8" w:space="0" w:color="auto"/>
              <w:bottom w:val="nil"/>
              <w:right w:val="nil"/>
            </w:tcBorders>
            <w:shd w:val="clear" w:color="auto" w:fill="auto"/>
            <w:noWrap/>
            <w:hideMark/>
          </w:tcPr>
          <w:p w:rsidR="00F909F0" w:rsidRPr="00A0466B" w:rsidRDefault="00F909F0" w:rsidP="00F909F0">
            <w:pPr>
              <w:suppressAutoHyphens w:val="0"/>
              <w:jc w:val="both"/>
              <w:rPr>
                <w:rFonts w:ascii="Tahoma" w:hAnsi="Tahoma" w:cs="Tahoma"/>
                <w:color w:val="000000"/>
                <w:sz w:val="22"/>
                <w:szCs w:val="22"/>
                <w:lang w:eastAsia="es-ES"/>
              </w:rPr>
            </w:pPr>
            <w:r w:rsidRPr="00A0466B">
              <w:rPr>
                <w:rFonts w:ascii="Tahoma" w:hAnsi="Tahoma" w:cs="Tahoma"/>
                <w:color w:val="000000"/>
                <w:sz w:val="22"/>
                <w:szCs w:val="22"/>
                <w:lang w:eastAsia="es-ES"/>
              </w:rPr>
              <w:t>Instalaciones técnicas y otro inmovilizado material</w:t>
            </w:r>
          </w:p>
        </w:tc>
        <w:tc>
          <w:tcPr>
            <w:tcW w:w="1652"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171.706</w:t>
            </w:r>
          </w:p>
        </w:tc>
        <w:tc>
          <w:tcPr>
            <w:tcW w:w="133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164.616</w:t>
            </w:r>
          </w:p>
        </w:tc>
        <w:tc>
          <w:tcPr>
            <w:tcW w:w="133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185.765</w:t>
            </w:r>
          </w:p>
        </w:tc>
      </w:tr>
      <w:tr w:rsidR="00F909F0" w:rsidRPr="00A0466B" w:rsidTr="00A0466B">
        <w:trPr>
          <w:trHeight w:val="251"/>
          <w:jc w:val="center"/>
        </w:trPr>
        <w:tc>
          <w:tcPr>
            <w:tcW w:w="5877" w:type="dxa"/>
            <w:tcBorders>
              <w:top w:val="nil"/>
              <w:left w:val="single" w:sz="8" w:space="0" w:color="auto"/>
              <w:bottom w:val="nil"/>
              <w:right w:val="nil"/>
            </w:tcBorders>
            <w:shd w:val="clear" w:color="auto" w:fill="auto"/>
            <w:noWrap/>
            <w:vAlign w:val="bottom"/>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Inversiones en entidades del grupo y asociadas a largo plazo</w:t>
            </w:r>
          </w:p>
        </w:tc>
        <w:tc>
          <w:tcPr>
            <w:tcW w:w="1652"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3.944.598</w:t>
            </w:r>
          </w:p>
        </w:tc>
        <w:tc>
          <w:tcPr>
            <w:tcW w:w="133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3.950.000</w:t>
            </w:r>
          </w:p>
        </w:tc>
        <w:tc>
          <w:tcPr>
            <w:tcW w:w="133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3.950.000</w:t>
            </w:r>
          </w:p>
        </w:tc>
      </w:tr>
      <w:tr w:rsidR="00F909F0" w:rsidRPr="00A0466B" w:rsidTr="00A0466B">
        <w:trPr>
          <w:trHeight w:val="251"/>
          <w:jc w:val="center"/>
        </w:trPr>
        <w:tc>
          <w:tcPr>
            <w:tcW w:w="5877" w:type="dxa"/>
            <w:tcBorders>
              <w:top w:val="nil"/>
              <w:left w:val="single" w:sz="8" w:space="0" w:color="auto"/>
              <w:bottom w:val="nil"/>
              <w:right w:val="nil"/>
            </w:tcBorders>
            <w:shd w:val="clear" w:color="auto" w:fill="auto"/>
            <w:noWrap/>
            <w:hideMark/>
          </w:tcPr>
          <w:p w:rsidR="00F909F0" w:rsidRPr="00A0466B" w:rsidRDefault="00F909F0" w:rsidP="00F909F0">
            <w:pPr>
              <w:suppressAutoHyphens w:val="0"/>
              <w:jc w:val="both"/>
              <w:rPr>
                <w:rFonts w:ascii="Tahoma" w:hAnsi="Tahoma" w:cs="Tahoma"/>
                <w:color w:val="000000"/>
                <w:sz w:val="22"/>
                <w:szCs w:val="22"/>
                <w:lang w:eastAsia="es-ES"/>
              </w:rPr>
            </w:pPr>
            <w:r w:rsidRPr="00A0466B">
              <w:rPr>
                <w:rFonts w:ascii="Tahoma" w:hAnsi="Tahoma" w:cs="Tahoma"/>
                <w:color w:val="000000"/>
                <w:sz w:val="22"/>
                <w:szCs w:val="22"/>
                <w:lang w:eastAsia="es-ES"/>
              </w:rPr>
              <w:t>Créditos a entidades</w:t>
            </w:r>
          </w:p>
        </w:tc>
        <w:tc>
          <w:tcPr>
            <w:tcW w:w="1652"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3.944.598</w:t>
            </w:r>
          </w:p>
        </w:tc>
        <w:tc>
          <w:tcPr>
            <w:tcW w:w="133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3.950.000</w:t>
            </w:r>
          </w:p>
        </w:tc>
        <w:tc>
          <w:tcPr>
            <w:tcW w:w="133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3.950.000</w:t>
            </w:r>
          </w:p>
        </w:tc>
      </w:tr>
      <w:tr w:rsidR="00F909F0" w:rsidRPr="00A0466B" w:rsidTr="00A0466B">
        <w:trPr>
          <w:trHeight w:val="251"/>
          <w:jc w:val="center"/>
        </w:trPr>
        <w:tc>
          <w:tcPr>
            <w:tcW w:w="5877" w:type="dxa"/>
            <w:tcBorders>
              <w:top w:val="nil"/>
              <w:left w:val="single" w:sz="8" w:space="0" w:color="auto"/>
              <w:bottom w:val="nil"/>
              <w:right w:val="nil"/>
            </w:tcBorders>
            <w:shd w:val="clear" w:color="auto" w:fill="auto"/>
            <w:noWrap/>
            <w:hideMark/>
          </w:tcPr>
          <w:p w:rsidR="00F909F0" w:rsidRPr="00A0466B" w:rsidRDefault="00F909F0" w:rsidP="00F909F0">
            <w:pPr>
              <w:suppressAutoHyphens w:val="0"/>
              <w:jc w:val="both"/>
              <w:rPr>
                <w:rFonts w:ascii="Tahoma" w:hAnsi="Tahoma" w:cs="Tahoma"/>
                <w:b/>
                <w:bCs/>
                <w:color w:val="000000"/>
                <w:sz w:val="22"/>
                <w:szCs w:val="22"/>
                <w:lang w:eastAsia="es-ES"/>
              </w:rPr>
            </w:pPr>
            <w:r w:rsidRPr="00A0466B">
              <w:rPr>
                <w:rFonts w:ascii="Tahoma" w:hAnsi="Tahoma" w:cs="Tahoma"/>
                <w:b/>
                <w:bCs/>
                <w:color w:val="000000"/>
                <w:sz w:val="22"/>
                <w:szCs w:val="22"/>
                <w:lang w:eastAsia="es-ES"/>
              </w:rPr>
              <w:t>Inversiones financieras a largo plazo</w:t>
            </w:r>
          </w:p>
        </w:tc>
        <w:tc>
          <w:tcPr>
            <w:tcW w:w="1652"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126.242</w:t>
            </w:r>
          </w:p>
        </w:tc>
        <w:tc>
          <w:tcPr>
            <w:tcW w:w="133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126.242</w:t>
            </w:r>
          </w:p>
        </w:tc>
        <w:tc>
          <w:tcPr>
            <w:tcW w:w="133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126.242</w:t>
            </w:r>
          </w:p>
        </w:tc>
      </w:tr>
      <w:tr w:rsidR="00F909F0" w:rsidRPr="00A0466B" w:rsidTr="00A0466B">
        <w:trPr>
          <w:trHeight w:val="251"/>
          <w:jc w:val="center"/>
        </w:trPr>
        <w:tc>
          <w:tcPr>
            <w:tcW w:w="5877" w:type="dxa"/>
            <w:tcBorders>
              <w:top w:val="nil"/>
              <w:left w:val="single" w:sz="8" w:space="0" w:color="auto"/>
              <w:bottom w:val="nil"/>
              <w:right w:val="nil"/>
            </w:tcBorders>
            <w:shd w:val="clear" w:color="auto" w:fill="auto"/>
            <w:noWrap/>
            <w:hideMark/>
          </w:tcPr>
          <w:p w:rsidR="00F909F0" w:rsidRPr="00A0466B" w:rsidRDefault="00F909F0" w:rsidP="00F909F0">
            <w:pPr>
              <w:suppressAutoHyphens w:val="0"/>
              <w:jc w:val="both"/>
              <w:rPr>
                <w:rFonts w:ascii="Tahoma" w:hAnsi="Tahoma" w:cs="Tahoma"/>
                <w:color w:val="000000"/>
                <w:sz w:val="22"/>
                <w:szCs w:val="22"/>
                <w:lang w:eastAsia="es-ES"/>
              </w:rPr>
            </w:pPr>
            <w:r w:rsidRPr="00A0466B">
              <w:rPr>
                <w:rFonts w:ascii="Tahoma" w:hAnsi="Tahoma" w:cs="Tahoma"/>
                <w:color w:val="000000"/>
                <w:sz w:val="22"/>
                <w:szCs w:val="22"/>
                <w:lang w:eastAsia="es-ES"/>
              </w:rPr>
              <w:t>Otros activos financieros</w:t>
            </w:r>
          </w:p>
        </w:tc>
        <w:tc>
          <w:tcPr>
            <w:tcW w:w="1652"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126.242</w:t>
            </w:r>
          </w:p>
        </w:tc>
        <w:tc>
          <w:tcPr>
            <w:tcW w:w="133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126.242</w:t>
            </w:r>
          </w:p>
        </w:tc>
        <w:tc>
          <w:tcPr>
            <w:tcW w:w="133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126.242</w:t>
            </w:r>
          </w:p>
        </w:tc>
      </w:tr>
      <w:tr w:rsidR="00F909F0" w:rsidRPr="00A0466B" w:rsidTr="00A0466B">
        <w:trPr>
          <w:trHeight w:val="251"/>
          <w:jc w:val="center"/>
        </w:trPr>
        <w:tc>
          <w:tcPr>
            <w:tcW w:w="5877" w:type="dxa"/>
            <w:tcBorders>
              <w:top w:val="nil"/>
              <w:left w:val="single" w:sz="8" w:space="0" w:color="auto"/>
              <w:bottom w:val="nil"/>
              <w:right w:val="nil"/>
            </w:tcBorders>
            <w:shd w:val="clear" w:color="auto" w:fill="auto"/>
            <w:noWrap/>
            <w:hideMark/>
          </w:tcPr>
          <w:p w:rsidR="00F909F0" w:rsidRPr="00A0466B" w:rsidRDefault="00F909F0" w:rsidP="00F909F0">
            <w:pPr>
              <w:suppressAutoHyphens w:val="0"/>
              <w:jc w:val="both"/>
              <w:rPr>
                <w:rFonts w:ascii="Tahoma" w:hAnsi="Tahoma" w:cs="Tahoma"/>
                <w:color w:val="000000"/>
                <w:sz w:val="22"/>
                <w:szCs w:val="22"/>
                <w:lang w:eastAsia="es-ES"/>
              </w:rPr>
            </w:pPr>
            <w:r w:rsidRPr="00A0466B">
              <w:rPr>
                <w:rFonts w:ascii="Tahoma" w:hAnsi="Tahoma" w:cs="Tahoma"/>
                <w:color w:val="000000"/>
                <w:sz w:val="22"/>
                <w:szCs w:val="22"/>
                <w:lang w:eastAsia="es-ES"/>
              </w:rPr>
              <w:t> </w:t>
            </w:r>
          </w:p>
        </w:tc>
        <w:tc>
          <w:tcPr>
            <w:tcW w:w="1652"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rPr>
                <w:rFonts w:ascii="Tahoma" w:hAnsi="Tahoma" w:cs="Tahoma"/>
                <w:sz w:val="22"/>
                <w:szCs w:val="22"/>
                <w:lang w:eastAsia="es-ES"/>
              </w:rPr>
            </w:pPr>
            <w:r w:rsidRPr="00A0466B">
              <w:rPr>
                <w:rFonts w:ascii="Tahoma" w:hAnsi="Tahoma" w:cs="Tahoma"/>
                <w:sz w:val="22"/>
                <w:szCs w:val="22"/>
                <w:lang w:eastAsia="es-ES"/>
              </w:rPr>
              <w:t> </w:t>
            </w:r>
          </w:p>
        </w:tc>
        <w:tc>
          <w:tcPr>
            <w:tcW w:w="133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rPr>
                <w:rFonts w:ascii="Tahoma" w:hAnsi="Tahoma" w:cs="Tahoma"/>
                <w:sz w:val="22"/>
                <w:szCs w:val="22"/>
                <w:lang w:eastAsia="es-ES"/>
              </w:rPr>
            </w:pPr>
            <w:r w:rsidRPr="00A0466B">
              <w:rPr>
                <w:rFonts w:ascii="Tahoma" w:hAnsi="Tahoma" w:cs="Tahoma"/>
                <w:sz w:val="22"/>
                <w:szCs w:val="22"/>
                <w:lang w:eastAsia="es-ES"/>
              </w:rPr>
              <w:t> </w:t>
            </w:r>
          </w:p>
        </w:tc>
        <w:tc>
          <w:tcPr>
            <w:tcW w:w="133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rPr>
                <w:rFonts w:ascii="Tahoma" w:hAnsi="Tahoma" w:cs="Tahoma"/>
                <w:sz w:val="22"/>
                <w:szCs w:val="22"/>
                <w:lang w:eastAsia="es-ES"/>
              </w:rPr>
            </w:pPr>
            <w:r w:rsidRPr="00A0466B">
              <w:rPr>
                <w:rFonts w:ascii="Tahoma" w:hAnsi="Tahoma" w:cs="Tahoma"/>
                <w:sz w:val="22"/>
                <w:szCs w:val="22"/>
                <w:lang w:eastAsia="es-ES"/>
              </w:rPr>
              <w:t> </w:t>
            </w:r>
          </w:p>
        </w:tc>
      </w:tr>
      <w:tr w:rsidR="00F909F0" w:rsidRPr="00A0466B" w:rsidTr="00A0466B">
        <w:trPr>
          <w:trHeight w:val="251"/>
          <w:jc w:val="center"/>
        </w:trPr>
        <w:tc>
          <w:tcPr>
            <w:tcW w:w="5877" w:type="dxa"/>
            <w:tcBorders>
              <w:top w:val="nil"/>
              <w:left w:val="single" w:sz="8" w:space="0" w:color="auto"/>
              <w:bottom w:val="nil"/>
              <w:right w:val="nil"/>
            </w:tcBorders>
            <w:shd w:val="clear" w:color="auto" w:fill="auto"/>
            <w:noWrap/>
            <w:vAlign w:val="bottom"/>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 </w:t>
            </w:r>
          </w:p>
        </w:tc>
        <w:tc>
          <w:tcPr>
            <w:tcW w:w="1652"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rPr>
                <w:rFonts w:ascii="Tahoma" w:hAnsi="Tahoma" w:cs="Tahoma"/>
                <w:sz w:val="22"/>
                <w:szCs w:val="22"/>
                <w:lang w:eastAsia="es-ES"/>
              </w:rPr>
            </w:pPr>
            <w:r w:rsidRPr="00A0466B">
              <w:rPr>
                <w:rFonts w:ascii="Tahoma" w:hAnsi="Tahoma" w:cs="Tahoma"/>
                <w:sz w:val="22"/>
                <w:szCs w:val="22"/>
                <w:lang w:eastAsia="es-ES"/>
              </w:rPr>
              <w:t> </w:t>
            </w:r>
          </w:p>
        </w:tc>
        <w:tc>
          <w:tcPr>
            <w:tcW w:w="133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rPr>
                <w:rFonts w:ascii="Tahoma" w:hAnsi="Tahoma" w:cs="Tahoma"/>
                <w:sz w:val="22"/>
                <w:szCs w:val="22"/>
                <w:lang w:eastAsia="es-ES"/>
              </w:rPr>
            </w:pPr>
            <w:r w:rsidRPr="00A0466B">
              <w:rPr>
                <w:rFonts w:ascii="Tahoma" w:hAnsi="Tahoma" w:cs="Tahoma"/>
                <w:sz w:val="22"/>
                <w:szCs w:val="22"/>
                <w:lang w:eastAsia="es-ES"/>
              </w:rPr>
              <w:t> </w:t>
            </w:r>
          </w:p>
        </w:tc>
        <w:tc>
          <w:tcPr>
            <w:tcW w:w="133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rPr>
                <w:rFonts w:ascii="Tahoma" w:hAnsi="Tahoma" w:cs="Tahoma"/>
                <w:sz w:val="22"/>
                <w:szCs w:val="22"/>
                <w:lang w:eastAsia="es-ES"/>
              </w:rPr>
            </w:pPr>
            <w:r w:rsidRPr="00A0466B">
              <w:rPr>
                <w:rFonts w:ascii="Tahoma" w:hAnsi="Tahoma" w:cs="Tahoma"/>
                <w:sz w:val="22"/>
                <w:szCs w:val="22"/>
                <w:lang w:eastAsia="es-ES"/>
              </w:rPr>
              <w:t> </w:t>
            </w:r>
          </w:p>
        </w:tc>
      </w:tr>
      <w:tr w:rsidR="00F909F0" w:rsidRPr="00A0466B" w:rsidTr="00A0466B">
        <w:trPr>
          <w:trHeight w:val="251"/>
          <w:jc w:val="center"/>
        </w:trPr>
        <w:tc>
          <w:tcPr>
            <w:tcW w:w="5877" w:type="dxa"/>
            <w:tcBorders>
              <w:top w:val="nil"/>
              <w:left w:val="single" w:sz="8" w:space="0" w:color="auto"/>
              <w:bottom w:val="nil"/>
              <w:right w:val="nil"/>
            </w:tcBorders>
            <w:shd w:val="clear" w:color="auto" w:fill="auto"/>
            <w:noWrap/>
            <w:vAlign w:val="center"/>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ACTIVO CORRIENTE</w:t>
            </w:r>
          </w:p>
        </w:tc>
        <w:tc>
          <w:tcPr>
            <w:tcW w:w="1652" w:type="dxa"/>
            <w:tcBorders>
              <w:top w:val="nil"/>
              <w:left w:val="single" w:sz="8" w:space="0" w:color="auto"/>
              <w:bottom w:val="nil"/>
              <w:right w:val="single" w:sz="8" w:space="0" w:color="auto"/>
            </w:tcBorders>
            <w:shd w:val="clear" w:color="auto" w:fill="auto"/>
            <w:noWrap/>
            <w:vAlign w:val="center"/>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3.984.985</w:t>
            </w:r>
          </w:p>
        </w:tc>
        <w:tc>
          <w:tcPr>
            <w:tcW w:w="1330" w:type="dxa"/>
            <w:tcBorders>
              <w:top w:val="nil"/>
              <w:left w:val="nil"/>
              <w:bottom w:val="nil"/>
              <w:right w:val="single" w:sz="8" w:space="0" w:color="auto"/>
            </w:tcBorders>
            <w:shd w:val="clear" w:color="auto" w:fill="auto"/>
            <w:noWrap/>
            <w:vAlign w:val="center"/>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2.090.000</w:t>
            </w:r>
          </w:p>
        </w:tc>
        <w:tc>
          <w:tcPr>
            <w:tcW w:w="1330" w:type="dxa"/>
            <w:tcBorders>
              <w:top w:val="nil"/>
              <w:left w:val="nil"/>
              <w:bottom w:val="nil"/>
              <w:right w:val="single" w:sz="8" w:space="0" w:color="auto"/>
            </w:tcBorders>
            <w:shd w:val="clear" w:color="auto" w:fill="auto"/>
            <w:noWrap/>
            <w:vAlign w:val="center"/>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2.120.000</w:t>
            </w:r>
          </w:p>
        </w:tc>
      </w:tr>
      <w:tr w:rsidR="00F909F0" w:rsidRPr="00A0466B" w:rsidTr="00A0466B">
        <w:trPr>
          <w:trHeight w:val="251"/>
          <w:jc w:val="center"/>
        </w:trPr>
        <w:tc>
          <w:tcPr>
            <w:tcW w:w="5877" w:type="dxa"/>
            <w:tcBorders>
              <w:top w:val="nil"/>
              <w:left w:val="single" w:sz="8" w:space="0" w:color="auto"/>
              <w:bottom w:val="nil"/>
              <w:right w:val="nil"/>
            </w:tcBorders>
            <w:shd w:val="clear" w:color="auto" w:fill="auto"/>
            <w:noWrap/>
            <w:vAlign w:val="bottom"/>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 </w:t>
            </w:r>
          </w:p>
        </w:tc>
        <w:tc>
          <w:tcPr>
            <w:tcW w:w="1652"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 </w:t>
            </w:r>
          </w:p>
        </w:tc>
        <w:tc>
          <w:tcPr>
            <w:tcW w:w="133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 </w:t>
            </w:r>
          </w:p>
        </w:tc>
        <w:tc>
          <w:tcPr>
            <w:tcW w:w="133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 </w:t>
            </w:r>
          </w:p>
        </w:tc>
      </w:tr>
      <w:tr w:rsidR="00F909F0" w:rsidRPr="00A0466B" w:rsidTr="00A0466B">
        <w:trPr>
          <w:trHeight w:val="251"/>
          <w:jc w:val="center"/>
        </w:trPr>
        <w:tc>
          <w:tcPr>
            <w:tcW w:w="5877" w:type="dxa"/>
            <w:tcBorders>
              <w:top w:val="nil"/>
              <w:left w:val="single" w:sz="8" w:space="0" w:color="auto"/>
              <w:bottom w:val="nil"/>
              <w:right w:val="nil"/>
            </w:tcBorders>
            <w:shd w:val="clear" w:color="auto" w:fill="auto"/>
            <w:noWrap/>
            <w:vAlign w:val="bottom"/>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Usuarios y otros deudores de la actividad propia</w:t>
            </w:r>
          </w:p>
        </w:tc>
        <w:tc>
          <w:tcPr>
            <w:tcW w:w="1652"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2.608.635</w:t>
            </w:r>
          </w:p>
        </w:tc>
        <w:tc>
          <w:tcPr>
            <w:tcW w:w="133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900.000</w:t>
            </w:r>
          </w:p>
        </w:tc>
        <w:tc>
          <w:tcPr>
            <w:tcW w:w="133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910.000</w:t>
            </w:r>
          </w:p>
        </w:tc>
      </w:tr>
      <w:tr w:rsidR="00F909F0" w:rsidRPr="00A0466B" w:rsidTr="00A0466B">
        <w:trPr>
          <w:trHeight w:val="251"/>
          <w:jc w:val="center"/>
        </w:trPr>
        <w:tc>
          <w:tcPr>
            <w:tcW w:w="5877" w:type="dxa"/>
            <w:tcBorders>
              <w:top w:val="nil"/>
              <w:left w:val="single" w:sz="8" w:space="0" w:color="auto"/>
              <w:bottom w:val="nil"/>
              <w:right w:val="nil"/>
            </w:tcBorders>
            <w:shd w:val="clear" w:color="auto" w:fill="auto"/>
            <w:noWrap/>
            <w:vAlign w:val="bottom"/>
            <w:hideMark/>
          </w:tcPr>
          <w:p w:rsidR="00F909F0" w:rsidRPr="00A0466B" w:rsidRDefault="00F909F0" w:rsidP="00F909F0">
            <w:pPr>
              <w:suppressAutoHyphens w:val="0"/>
              <w:rPr>
                <w:rFonts w:ascii="Tahoma" w:hAnsi="Tahoma" w:cs="Tahoma"/>
                <w:sz w:val="22"/>
                <w:szCs w:val="22"/>
                <w:lang w:eastAsia="es-ES"/>
              </w:rPr>
            </w:pPr>
            <w:r w:rsidRPr="00A0466B">
              <w:rPr>
                <w:rFonts w:ascii="Tahoma" w:hAnsi="Tahoma" w:cs="Tahoma"/>
                <w:sz w:val="22"/>
                <w:szCs w:val="22"/>
                <w:lang w:eastAsia="es-ES"/>
              </w:rPr>
              <w:t>Entidades del grupo</w:t>
            </w:r>
          </w:p>
        </w:tc>
        <w:tc>
          <w:tcPr>
            <w:tcW w:w="1652"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2.608.635</w:t>
            </w:r>
          </w:p>
        </w:tc>
        <w:tc>
          <w:tcPr>
            <w:tcW w:w="133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900.000</w:t>
            </w:r>
          </w:p>
        </w:tc>
        <w:tc>
          <w:tcPr>
            <w:tcW w:w="133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910.000</w:t>
            </w:r>
          </w:p>
        </w:tc>
      </w:tr>
      <w:tr w:rsidR="00F909F0" w:rsidRPr="00A0466B" w:rsidTr="00A0466B">
        <w:trPr>
          <w:trHeight w:val="251"/>
          <w:jc w:val="center"/>
        </w:trPr>
        <w:tc>
          <w:tcPr>
            <w:tcW w:w="5877" w:type="dxa"/>
            <w:tcBorders>
              <w:top w:val="nil"/>
              <w:left w:val="single" w:sz="8" w:space="0" w:color="auto"/>
              <w:bottom w:val="nil"/>
              <w:right w:val="nil"/>
            </w:tcBorders>
            <w:shd w:val="clear" w:color="auto" w:fill="auto"/>
            <w:noWrap/>
            <w:vAlign w:val="bottom"/>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 </w:t>
            </w:r>
          </w:p>
        </w:tc>
        <w:tc>
          <w:tcPr>
            <w:tcW w:w="1652"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 </w:t>
            </w:r>
          </w:p>
        </w:tc>
        <w:tc>
          <w:tcPr>
            <w:tcW w:w="133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 </w:t>
            </w:r>
          </w:p>
        </w:tc>
        <w:tc>
          <w:tcPr>
            <w:tcW w:w="133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 </w:t>
            </w:r>
          </w:p>
        </w:tc>
      </w:tr>
      <w:tr w:rsidR="00F909F0" w:rsidRPr="00A0466B" w:rsidTr="00A0466B">
        <w:trPr>
          <w:trHeight w:val="251"/>
          <w:jc w:val="center"/>
        </w:trPr>
        <w:tc>
          <w:tcPr>
            <w:tcW w:w="5877" w:type="dxa"/>
            <w:tcBorders>
              <w:top w:val="nil"/>
              <w:left w:val="single" w:sz="8" w:space="0" w:color="auto"/>
              <w:bottom w:val="nil"/>
              <w:right w:val="nil"/>
            </w:tcBorders>
            <w:shd w:val="clear" w:color="auto" w:fill="auto"/>
            <w:noWrap/>
            <w:vAlign w:val="bottom"/>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Deudores comerciales y otras cuentas a cobrar</w:t>
            </w:r>
          </w:p>
        </w:tc>
        <w:tc>
          <w:tcPr>
            <w:tcW w:w="1652"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443.061</w:t>
            </w:r>
          </w:p>
        </w:tc>
        <w:tc>
          <w:tcPr>
            <w:tcW w:w="133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790.000</w:t>
            </w:r>
          </w:p>
        </w:tc>
        <w:tc>
          <w:tcPr>
            <w:tcW w:w="1330" w:type="dxa"/>
            <w:tcBorders>
              <w:top w:val="nil"/>
              <w:left w:val="nil"/>
              <w:bottom w:val="nil"/>
              <w:right w:val="single" w:sz="4"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810.000</w:t>
            </w:r>
          </w:p>
        </w:tc>
      </w:tr>
      <w:tr w:rsidR="00F909F0" w:rsidRPr="00A0466B" w:rsidTr="00A0466B">
        <w:trPr>
          <w:trHeight w:val="251"/>
          <w:jc w:val="center"/>
        </w:trPr>
        <w:tc>
          <w:tcPr>
            <w:tcW w:w="5877" w:type="dxa"/>
            <w:tcBorders>
              <w:top w:val="nil"/>
              <w:left w:val="single" w:sz="8" w:space="0" w:color="auto"/>
              <w:bottom w:val="nil"/>
              <w:right w:val="nil"/>
            </w:tcBorders>
            <w:shd w:val="clear" w:color="auto" w:fill="auto"/>
            <w:noWrap/>
            <w:hideMark/>
          </w:tcPr>
          <w:p w:rsidR="00F909F0" w:rsidRPr="00A0466B" w:rsidRDefault="00F909F0" w:rsidP="00F909F0">
            <w:pPr>
              <w:suppressAutoHyphens w:val="0"/>
              <w:jc w:val="both"/>
              <w:rPr>
                <w:rFonts w:ascii="Tahoma" w:hAnsi="Tahoma" w:cs="Tahoma"/>
                <w:color w:val="000000"/>
                <w:sz w:val="22"/>
                <w:szCs w:val="22"/>
                <w:lang w:eastAsia="es-ES"/>
              </w:rPr>
            </w:pPr>
            <w:r w:rsidRPr="00A0466B">
              <w:rPr>
                <w:rFonts w:ascii="Tahoma" w:hAnsi="Tahoma" w:cs="Tahoma"/>
                <w:color w:val="000000"/>
                <w:sz w:val="22"/>
                <w:szCs w:val="22"/>
                <w:lang w:eastAsia="es-ES"/>
              </w:rPr>
              <w:t>Deudores , entidades del grupo y asociadas</w:t>
            </w:r>
          </w:p>
        </w:tc>
        <w:tc>
          <w:tcPr>
            <w:tcW w:w="1652"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167.727</w:t>
            </w:r>
          </w:p>
        </w:tc>
        <w:tc>
          <w:tcPr>
            <w:tcW w:w="133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250.000</w:t>
            </w:r>
          </w:p>
        </w:tc>
        <w:tc>
          <w:tcPr>
            <w:tcW w:w="133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260.000</w:t>
            </w:r>
          </w:p>
        </w:tc>
      </w:tr>
      <w:tr w:rsidR="00F909F0" w:rsidRPr="00A0466B" w:rsidTr="00A0466B">
        <w:trPr>
          <w:trHeight w:val="251"/>
          <w:jc w:val="center"/>
        </w:trPr>
        <w:tc>
          <w:tcPr>
            <w:tcW w:w="5877" w:type="dxa"/>
            <w:tcBorders>
              <w:top w:val="nil"/>
              <w:left w:val="single" w:sz="8" w:space="0" w:color="auto"/>
              <w:bottom w:val="nil"/>
              <w:right w:val="nil"/>
            </w:tcBorders>
            <w:shd w:val="clear" w:color="auto" w:fill="auto"/>
            <w:noWrap/>
            <w:hideMark/>
          </w:tcPr>
          <w:p w:rsidR="00F909F0" w:rsidRPr="00A0466B" w:rsidRDefault="00F909F0" w:rsidP="00F909F0">
            <w:pPr>
              <w:suppressAutoHyphens w:val="0"/>
              <w:jc w:val="both"/>
              <w:rPr>
                <w:rFonts w:ascii="Tahoma" w:hAnsi="Tahoma" w:cs="Tahoma"/>
                <w:color w:val="000000"/>
                <w:sz w:val="22"/>
                <w:szCs w:val="22"/>
                <w:lang w:eastAsia="es-ES"/>
              </w:rPr>
            </w:pPr>
            <w:r w:rsidRPr="00A0466B">
              <w:rPr>
                <w:rFonts w:ascii="Tahoma" w:hAnsi="Tahoma" w:cs="Tahoma"/>
                <w:color w:val="000000"/>
                <w:sz w:val="22"/>
                <w:szCs w:val="22"/>
                <w:lang w:eastAsia="es-ES"/>
              </w:rPr>
              <w:t>Otros créditos con las Administraciones Públicas</w:t>
            </w:r>
          </w:p>
        </w:tc>
        <w:tc>
          <w:tcPr>
            <w:tcW w:w="1652"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275.334</w:t>
            </w:r>
          </w:p>
        </w:tc>
        <w:tc>
          <w:tcPr>
            <w:tcW w:w="133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540.000</w:t>
            </w:r>
          </w:p>
        </w:tc>
        <w:tc>
          <w:tcPr>
            <w:tcW w:w="133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550.000</w:t>
            </w:r>
          </w:p>
        </w:tc>
      </w:tr>
      <w:tr w:rsidR="00F909F0" w:rsidRPr="00A0466B" w:rsidTr="00A0466B">
        <w:trPr>
          <w:trHeight w:val="251"/>
          <w:jc w:val="center"/>
        </w:trPr>
        <w:tc>
          <w:tcPr>
            <w:tcW w:w="5877" w:type="dxa"/>
            <w:tcBorders>
              <w:top w:val="nil"/>
              <w:left w:val="single" w:sz="8" w:space="0" w:color="auto"/>
              <w:bottom w:val="nil"/>
              <w:right w:val="nil"/>
            </w:tcBorders>
            <w:shd w:val="clear" w:color="auto" w:fill="auto"/>
            <w:noWrap/>
            <w:vAlign w:val="bottom"/>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Periodificaciones a corto plazo</w:t>
            </w:r>
          </w:p>
        </w:tc>
        <w:tc>
          <w:tcPr>
            <w:tcW w:w="1652"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42.492</w:t>
            </w:r>
          </w:p>
        </w:tc>
        <w:tc>
          <w:tcPr>
            <w:tcW w:w="133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0</w:t>
            </w:r>
          </w:p>
        </w:tc>
        <w:tc>
          <w:tcPr>
            <w:tcW w:w="133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0</w:t>
            </w:r>
          </w:p>
        </w:tc>
      </w:tr>
      <w:tr w:rsidR="00F909F0" w:rsidRPr="00A0466B" w:rsidTr="00A0466B">
        <w:trPr>
          <w:trHeight w:val="251"/>
          <w:jc w:val="center"/>
        </w:trPr>
        <w:tc>
          <w:tcPr>
            <w:tcW w:w="5877" w:type="dxa"/>
            <w:tcBorders>
              <w:top w:val="nil"/>
              <w:left w:val="single" w:sz="8" w:space="0" w:color="auto"/>
              <w:bottom w:val="nil"/>
              <w:right w:val="nil"/>
            </w:tcBorders>
            <w:shd w:val="clear" w:color="auto" w:fill="auto"/>
            <w:noWrap/>
            <w:vAlign w:val="bottom"/>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Efectivo y otros activos líquidos equivalentes</w:t>
            </w:r>
          </w:p>
        </w:tc>
        <w:tc>
          <w:tcPr>
            <w:tcW w:w="1652"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890.797</w:t>
            </w:r>
          </w:p>
        </w:tc>
        <w:tc>
          <w:tcPr>
            <w:tcW w:w="133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400.000</w:t>
            </w:r>
          </w:p>
        </w:tc>
        <w:tc>
          <w:tcPr>
            <w:tcW w:w="133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400.000</w:t>
            </w:r>
          </w:p>
        </w:tc>
      </w:tr>
      <w:tr w:rsidR="00F909F0" w:rsidRPr="00A0466B" w:rsidTr="00A0466B">
        <w:trPr>
          <w:trHeight w:val="251"/>
          <w:jc w:val="center"/>
        </w:trPr>
        <w:tc>
          <w:tcPr>
            <w:tcW w:w="5877" w:type="dxa"/>
            <w:tcBorders>
              <w:top w:val="nil"/>
              <w:left w:val="single" w:sz="8" w:space="0" w:color="auto"/>
              <w:bottom w:val="nil"/>
              <w:right w:val="nil"/>
            </w:tcBorders>
            <w:shd w:val="clear" w:color="auto" w:fill="auto"/>
            <w:noWrap/>
            <w:hideMark/>
          </w:tcPr>
          <w:p w:rsidR="00F909F0" w:rsidRPr="00A0466B" w:rsidRDefault="00F909F0" w:rsidP="00F909F0">
            <w:pPr>
              <w:suppressAutoHyphens w:val="0"/>
              <w:jc w:val="both"/>
              <w:rPr>
                <w:rFonts w:ascii="Tahoma" w:hAnsi="Tahoma" w:cs="Tahoma"/>
                <w:color w:val="000000"/>
                <w:sz w:val="22"/>
                <w:szCs w:val="22"/>
                <w:lang w:eastAsia="es-ES"/>
              </w:rPr>
            </w:pPr>
            <w:r w:rsidRPr="00A0466B">
              <w:rPr>
                <w:rFonts w:ascii="Tahoma" w:hAnsi="Tahoma" w:cs="Tahoma"/>
                <w:color w:val="000000"/>
                <w:sz w:val="22"/>
                <w:szCs w:val="22"/>
                <w:lang w:eastAsia="es-ES"/>
              </w:rPr>
              <w:t>Tesorería</w:t>
            </w:r>
          </w:p>
        </w:tc>
        <w:tc>
          <w:tcPr>
            <w:tcW w:w="1652"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890.797</w:t>
            </w:r>
          </w:p>
        </w:tc>
        <w:tc>
          <w:tcPr>
            <w:tcW w:w="133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400.000</w:t>
            </w:r>
          </w:p>
        </w:tc>
        <w:tc>
          <w:tcPr>
            <w:tcW w:w="133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400.000</w:t>
            </w:r>
          </w:p>
        </w:tc>
      </w:tr>
      <w:tr w:rsidR="00F909F0" w:rsidRPr="00A0466B" w:rsidTr="00A0466B">
        <w:trPr>
          <w:trHeight w:val="251"/>
          <w:jc w:val="center"/>
        </w:trPr>
        <w:tc>
          <w:tcPr>
            <w:tcW w:w="5877" w:type="dxa"/>
            <w:tcBorders>
              <w:top w:val="nil"/>
              <w:left w:val="single" w:sz="8" w:space="0" w:color="auto"/>
              <w:bottom w:val="nil"/>
              <w:right w:val="nil"/>
            </w:tcBorders>
            <w:shd w:val="clear" w:color="auto" w:fill="auto"/>
            <w:noWrap/>
            <w:hideMark/>
          </w:tcPr>
          <w:p w:rsidR="00F909F0" w:rsidRPr="00A0466B" w:rsidRDefault="00F909F0" w:rsidP="00F909F0">
            <w:pPr>
              <w:suppressAutoHyphens w:val="0"/>
              <w:jc w:val="both"/>
              <w:rPr>
                <w:rFonts w:ascii="Tahoma" w:hAnsi="Tahoma" w:cs="Tahoma"/>
                <w:color w:val="000000"/>
                <w:sz w:val="22"/>
                <w:szCs w:val="22"/>
                <w:lang w:eastAsia="es-ES"/>
              </w:rPr>
            </w:pPr>
            <w:r w:rsidRPr="00A0466B">
              <w:rPr>
                <w:rFonts w:ascii="Tahoma" w:hAnsi="Tahoma" w:cs="Tahoma"/>
                <w:color w:val="000000"/>
                <w:sz w:val="22"/>
                <w:szCs w:val="22"/>
                <w:lang w:eastAsia="es-ES"/>
              </w:rPr>
              <w:t> </w:t>
            </w:r>
          </w:p>
        </w:tc>
        <w:tc>
          <w:tcPr>
            <w:tcW w:w="1652"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rPr>
                <w:rFonts w:ascii="Tahoma" w:hAnsi="Tahoma" w:cs="Tahoma"/>
                <w:sz w:val="22"/>
                <w:szCs w:val="22"/>
                <w:lang w:eastAsia="es-ES"/>
              </w:rPr>
            </w:pPr>
            <w:r w:rsidRPr="00A0466B">
              <w:rPr>
                <w:rFonts w:ascii="Tahoma" w:hAnsi="Tahoma" w:cs="Tahoma"/>
                <w:sz w:val="22"/>
                <w:szCs w:val="22"/>
                <w:lang w:eastAsia="es-ES"/>
              </w:rPr>
              <w:t> </w:t>
            </w:r>
          </w:p>
        </w:tc>
        <w:tc>
          <w:tcPr>
            <w:tcW w:w="133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rPr>
                <w:rFonts w:ascii="Tahoma" w:hAnsi="Tahoma" w:cs="Tahoma"/>
                <w:sz w:val="22"/>
                <w:szCs w:val="22"/>
                <w:lang w:eastAsia="es-ES"/>
              </w:rPr>
            </w:pPr>
            <w:r w:rsidRPr="00A0466B">
              <w:rPr>
                <w:rFonts w:ascii="Tahoma" w:hAnsi="Tahoma" w:cs="Tahoma"/>
                <w:sz w:val="22"/>
                <w:szCs w:val="22"/>
                <w:lang w:eastAsia="es-ES"/>
              </w:rPr>
              <w:t> </w:t>
            </w:r>
          </w:p>
        </w:tc>
        <w:tc>
          <w:tcPr>
            <w:tcW w:w="133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rPr>
                <w:rFonts w:ascii="Tahoma" w:hAnsi="Tahoma" w:cs="Tahoma"/>
                <w:sz w:val="22"/>
                <w:szCs w:val="22"/>
                <w:lang w:eastAsia="es-ES"/>
              </w:rPr>
            </w:pPr>
            <w:r w:rsidRPr="00A0466B">
              <w:rPr>
                <w:rFonts w:ascii="Tahoma" w:hAnsi="Tahoma" w:cs="Tahoma"/>
                <w:sz w:val="22"/>
                <w:szCs w:val="22"/>
                <w:lang w:eastAsia="es-ES"/>
              </w:rPr>
              <w:t> </w:t>
            </w:r>
          </w:p>
        </w:tc>
      </w:tr>
      <w:tr w:rsidR="00F909F0" w:rsidRPr="00A0466B" w:rsidTr="00A0466B">
        <w:trPr>
          <w:trHeight w:val="266"/>
          <w:jc w:val="center"/>
        </w:trPr>
        <w:tc>
          <w:tcPr>
            <w:tcW w:w="5877" w:type="dxa"/>
            <w:tcBorders>
              <w:top w:val="nil"/>
              <w:left w:val="single" w:sz="8" w:space="0" w:color="auto"/>
              <w:bottom w:val="single" w:sz="8" w:space="0" w:color="auto"/>
              <w:right w:val="nil"/>
            </w:tcBorders>
            <w:shd w:val="clear" w:color="auto" w:fill="auto"/>
            <w:noWrap/>
            <w:vAlign w:val="bottom"/>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TOTAL ACTIVO</w:t>
            </w:r>
          </w:p>
        </w:tc>
        <w:tc>
          <w:tcPr>
            <w:tcW w:w="1652" w:type="dxa"/>
            <w:tcBorders>
              <w:top w:val="nil"/>
              <w:left w:val="single" w:sz="8" w:space="0" w:color="auto"/>
              <w:bottom w:val="single" w:sz="8" w:space="0" w:color="auto"/>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8.283.391</w:t>
            </w:r>
          </w:p>
        </w:tc>
        <w:tc>
          <w:tcPr>
            <w:tcW w:w="1330" w:type="dxa"/>
            <w:tcBorders>
              <w:top w:val="nil"/>
              <w:left w:val="nil"/>
              <w:bottom w:val="single" w:sz="8" w:space="0" w:color="auto"/>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6.376.718</w:t>
            </w:r>
          </w:p>
        </w:tc>
        <w:tc>
          <w:tcPr>
            <w:tcW w:w="1330" w:type="dxa"/>
            <w:tcBorders>
              <w:top w:val="nil"/>
              <w:left w:val="nil"/>
              <w:bottom w:val="single" w:sz="8" w:space="0" w:color="auto"/>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6.425.867</w:t>
            </w:r>
          </w:p>
        </w:tc>
      </w:tr>
    </w:tbl>
    <w:p w:rsidR="00F909F0" w:rsidRDefault="00F909F0" w:rsidP="00250B1A">
      <w:pPr>
        <w:pStyle w:val="Prrafodelista"/>
        <w:rPr>
          <w:rFonts w:ascii="Arial" w:hAnsi="Arial" w:cs="Arial"/>
        </w:rPr>
      </w:pPr>
    </w:p>
    <w:p w:rsidR="00E972A1" w:rsidRPr="00E972A1" w:rsidRDefault="00E972A1" w:rsidP="00E972A1">
      <w:pPr>
        <w:pStyle w:val="Prrafodelista"/>
        <w:jc w:val="center"/>
        <w:rPr>
          <w:rFonts w:ascii="Tahoma" w:hAnsi="Tahoma" w:cs="Tahoma"/>
          <w:b/>
          <w:sz w:val="22"/>
          <w:szCs w:val="22"/>
          <w:u w:val="single"/>
        </w:rPr>
      </w:pPr>
      <w:r w:rsidRPr="00E972A1">
        <w:rPr>
          <w:rFonts w:ascii="Tahoma" w:hAnsi="Tahoma" w:cs="Tahoma"/>
          <w:b/>
          <w:sz w:val="22"/>
          <w:szCs w:val="22"/>
          <w:u w:val="single"/>
        </w:rPr>
        <w:t>ANEXO IV</w:t>
      </w:r>
    </w:p>
    <w:p w:rsidR="00E972A1" w:rsidRPr="00E972A1" w:rsidRDefault="00E972A1" w:rsidP="00E972A1">
      <w:pPr>
        <w:pStyle w:val="Prrafodelista"/>
        <w:jc w:val="center"/>
        <w:rPr>
          <w:rFonts w:ascii="Tahoma" w:hAnsi="Tahoma" w:cs="Tahoma"/>
          <w:b/>
          <w:sz w:val="22"/>
          <w:szCs w:val="22"/>
        </w:rPr>
      </w:pPr>
      <w:r w:rsidRPr="00E972A1">
        <w:rPr>
          <w:rFonts w:ascii="Tahoma" w:hAnsi="Tahoma" w:cs="Tahoma"/>
          <w:b/>
          <w:sz w:val="22"/>
          <w:szCs w:val="22"/>
        </w:rPr>
        <w:t xml:space="preserve">BALANCE DE SITUACIÓN DE LA ASOCIACIÓN </w:t>
      </w:r>
      <w:r>
        <w:rPr>
          <w:rFonts w:ascii="Tahoma" w:hAnsi="Tahoma" w:cs="Tahoma"/>
          <w:b/>
          <w:sz w:val="22"/>
          <w:szCs w:val="22"/>
        </w:rPr>
        <w:t>INSERTA</w:t>
      </w:r>
      <w:r w:rsidRPr="00E972A1">
        <w:rPr>
          <w:rFonts w:ascii="Tahoma" w:hAnsi="Tahoma" w:cs="Tahoma"/>
          <w:b/>
          <w:sz w:val="22"/>
          <w:szCs w:val="22"/>
        </w:rPr>
        <w:t xml:space="preserve"> EMPLEO 201</w:t>
      </w:r>
      <w:r w:rsidR="00F909F0">
        <w:rPr>
          <w:rFonts w:ascii="Tahoma" w:hAnsi="Tahoma" w:cs="Tahoma"/>
          <w:b/>
          <w:sz w:val="22"/>
          <w:szCs w:val="22"/>
        </w:rPr>
        <w:t>6</w:t>
      </w:r>
      <w:r w:rsidRPr="00E972A1">
        <w:rPr>
          <w:rFonts w:ascii="Tahoma" w:hAnsi="Tahoma" w:cs="Tahoma"/>
          <w:b/>
          <w:sz w:val="22"/>
          <w:szCs w:val="22"/>
        </w:rPr>
        <w:t>-201</w:t>
      </w:r>
      <w:r w:rsidR="00F909F0">
        <w:rPr>
          <w:rFonts w:ascii="Tahoma" w:hAnsi="Tahoma" w:cs="Tahoma"/>
          <w:b/>
          <w:sz w:val="22"/>
          <w:szCs w:val="22"/>
        </w:rPr>
        <w:t>7</w:t>
      </w:r>
      <w:r w:rsidRPr="00E972A1">
        <w:rPr>
          <w:rFonts w:ascii="Tahoma" w:hAnsi="Tahoma" w:cs="Tahoma"/>
          <w:b/>
          <w:sz w:val="22"/>
          <w:szCs w:val="22"/>
        </w:rPr>
        <w:t>-201</w:t>
      </w:r>
      <w:r w:rsidR="00F909F0">
        <w:rPr>
          <w:rFonts w:ascii="Tahoma" w:hAnsi="Tahoma" w:cs="Tahoma"/>
          <w:b/>
          <w:sz w:val="22"/>
          <w:szCs w:val="22"/>
        </w:rPr>
        <w:t>8</w:t>
      </w:r>
    </w:p>
    <w:p w:rsidR="003C70E4" w:rsidRDefault="003C70E4" w:rsidP="00250B1A">
      <w:pPr>
        <w:pStyle w:val="Prrafodelista"/>
        <w:rPr>
          <w:rFonts w:ascii="Arial" w:hAnsi="Arial" w:cs="Arial"/>
        </w:rPr>
      </w:pPr>
    </w:p>
    <w:tbl>
      <w:tblPr>
        <w:tblW w:w="10540" w:type="dxa"/>
        <w:jc w:val="center"/>
        <w:tblCellMar>
          <w:left w:w="70" w:type="dxa"/>
          <w:right w:w="70" w:type="dxa"/>
        </w:tblCellMar>
        <w:tblLook w:val="04A0" w:firstRow="1" w:lastRow="0" w:firstColumn="1" w:lastColumn="0" w:noHBand="0" w:noVBand="1"/>
      </w:tblPr>
      <w:tblGrid>
        <w:gridCol w:w="6100"/>
        <w:gridCol w:w="1480"/>
        <w:gridCol w:w="1480"/>
        <w:gridCol w:w="1480"/>
      </w:tblGrid>
      <w:tr w:rsidR="00F909F0" w:rsidRPr="00A0466B" w:rsidTr="00F909F0">
        <w:trPr>
          <w:trHeight w:val="255"/>
          <w:jc w:val="center"/>
        </w:trPr>
        <w:tc>
          <w:tcPr>
            <w:tcW w:w="6100" w:type="dxa"/>
            <w:tcBorders>
              <w:top w:val="single" w:sz="8" w:space="0" w:color="auto"/>
              <w:left w:val="single" w:sz="8" w:space="0" w:color="auto"/>
              <w:bottom w:val="single" w:sz="4" w:space="0" w:color="auto"/>
              <w:right w:val="nil"/>
            </w:tcBorders>
            <w:shd w:val="clear" w:color="auto" w:fill="auto"/>
            <w:noWrap/>
            <w:vAlign w:val="bottom"/>
            <w:hideMark/>
          </w:tcPr>
          <w:p w:rsidR="00F909F0" w:rsidRPr="00A0466B" w:rsidRDefault="00F909F0" w:rsidP="00F909F0">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PATRIMONIO NETO Y PASIVO</w:t>
            </w:r>
          </w:p>
        </w:tc>
        <w:tc>
          <w:tcPr>
            <w:tcW w:w="1480" w:type="dxa"/>
            <w:tcBorders>
              <w:top w:val="single" w:sz="8" w:space="0" w:color="auto"/>
              <w:left w:val="single" w:sz="8" w:space="0" w:color="auto"/>
              <w:bottom w:val="single" w:sz="4" w:space="0" w:color="auto"/>
              <w:right w:val="single" w:sz="8" w:space="0" w:color="auto"/>
            </w:tcBorders>
            <w:shd w:val="clear" w:color="auto" w:fill="auto"/>
            <w:vAlign w:val="bottom"/>
            <w:hideMark/>
          </w:tcPr>
          <w:p w:rsidR="00F909F0" w:rsidRPr="00A0466B" w:rsidRDefault="00F909F0" w:rsidP="00F909F0">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2016</w:t>
            </w:r>
          </w:p>
        </w:tc>
        <w:tc>
          <w:tcPr>
            <w:tcW w:w="1480" w:type="dxa"/>
            <w:tcBorders>
              <w:top w:val="single" w:sz="8" w:space="0" w:color="auto"/>
              <w:left w:val="nil"/>
              <w:bottom w:val="single" w:sz="4" w:space="0" w:color="auto"/>
              <w:right w:val="single" w:sz="8" w:space="0" w:color="auto"/>
            </w:tcBorders>
            <w:shd w:val="clear" w:color="auto" w:fill="auto"/>
            <w:vAlign w:val="bottom"/>
            <w:hideMark/>
          </w:tcPr>
          <w:p w:rsidR="00F909F0" w:rsidRPr="00A0466B" w:rsidRDefault="00F909F0" w:rsidP="00F909F0">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2017</w:t>
            </w:r>
          </w:p>
        </w:tc>
        <w:tc>
          <w:tcPr>
            <w:tcW w:w="1480" w:type="dxa"/>
            <w:tcBorders>
              <w:top w:val="single" w:sz="8" w:space="0" w:color="auto"/>
              <w:left w:val="nil"/>
              <w:bottom w:val="single" w:sz="4" w:space="0" w:color="auto"/>
              <w:right w:val="single" w:sz="8" w:space="0" w:color="auto"/>
            </w:tcBorders>
            <w:shd w:val="clear" w:color="auto" w:fill="auto"/>
            <w:vAlign w:val="bottom"/>
            <w:hideMark/>
          </w:tcPr>
          <w:p w:rsidR="00F909F0" w:rsidRPr="00A0466B" w:rsidRDefault="00F909F0" w:rsidP="00F909F0">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2018</w:t>
            </w:r>
          </w:p>
        </w:tc>
      </w:tr>
      <w:tr w:rsidR="00F909F0" w:rsidRPr="00A0466B" w:rsidTr="00F909F0">
        <w:trPr>
          <w:trHeight w:val="255"/>
          <w:jc w:val="center"/>
        </w:trPr>
        <w:tc>
          <w:tcPr>
            <w:tcW w:w="6100" w:type="dxa"/>
            <w:tcBorders>
              <w:top w:val="nil"/>
              <w:left w:val="single" w:sz="8" w:space="0" w:color="auto"/>
              <w:bottom w:val="nil"/>
              <w:right w:val="nil"/>
            </w:tcBorders>
            <w:shd w:val="clear" w:color="auto" w:fill="auto"/>
            <w:noWrap/>
            <w:vAlign w:val="bottom"/>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 </w:t>
            </w:r>
          </w:p>
        </w:tc>
        <w:tc>
          <w:tcPr>
            <w:tcW w:w="1480"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 </w:t>
            </w:r>
          </w:p>
        </w:tc>
        <w:tc>
          <w:tcPr>
            <w:tcW w:w="148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 </w:t>
            </w:r>
          </w:p>
        </w:tc>
        <w:tc>
          <w:tcPr>
            <w:tcW w:w="148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 </w:t>
            </w:r>
          </w:p>
        </w:tc>
      </w:tr>
      <w:tr w:rsidR="00F909F0" w:rsidRPr="00A0466B" w:rsidTr="00F909F0">
        <w:trPr>
          <w:trHeight w:val="255"/>
          <w:jc w:val="center"/>
        </w:trPr>
        <w:tc>
          <w:tcPr>
            <w:tcW w:w="6100" w:type="dxa"/>
            <w:tcBorders>
              <w:top w:val="nil"/>
              <w:left w:val="single" w:sz="8" w:space="0" w:color="auto"/>
              <w:bottom w:val="nil"/>
              <w:right w:val="nil"/>
            </w:tcBorders>
            <w:shd w:val="clear" w:color="auto" w:fill="auto"/>
            <w:noWrap/>
            <w:vAlign w:val="center"/>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PATRIMONIO NETO</w:t>
            </w:r>
          </w:p>
        </w:tc>
        <w:tc>
          <w:tcPr>
            <w:tcW w:w="1480" w:type="dxa"/>
            <w:tcBorders>
              <w:top w:val="nil"/>
              <w:left w:val="single" w:sz="8" w:space="0" w:color="auto"/>
              <w:bottom w:val="nil"/>
              <w:right w:val="single" w:sz="8" w:space="0" w:color="auto"/>
            </w:tcBorders>
            <w:shd w:val="clear" w:color="auto" w:fill="auto"/>
            <w:noWrap/>
            <w:vAlign w:val="center"/>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462.164</w:t>
            </w:r>
          </w:p>
        </w:tc>
        <w:tc>
          <w:tcPr>
            <w:tcW w:w="1480" w:type="dxa"/>
            <w:tcBorders>
              <w:top w:val="nil"/>
              <w:left w:val="nil"/>
              <w:bottom w:val="nil"/>
              <w:right w:val="single" w:sz="8" w:space="0" w:color="auto"/>
            </w:tcBorders>
            <w:shd w:val="clear" w:color="auto" w:fill="auto"/>
            <w:noWrap/>
            <w:vAlign w:val="center"/>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462.164</w:t>
            </w:r>
          </w:p>
        </w:tc>
        <w:tc>
          <w:tcPr>
            <w:tcW w:w="1480" w:type="dxa"/>
            <w:tcBorders>
              <w:top w:val="nil"/>
              <w:left w:val="nil"/>
              <w:bottom w:val="nil"/>
              <w:right w:val="single" w:sz="8" w:space="0" w:color="auto"/>
            </w:tcBorders>
            <w:shd w:val="clear" w:color="auto" w:fill="auto"/>
            <w:noWrap/>
            <w:vAlign w:val="center"/>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462.164</w:t>
            </w:r>
          </w:p>
        </w:tc>
      </w:tr>
      <w:tr w:rsidR="00F909F0" w:rsidRPr="00A0466B" w:rsidTr="00F909F0">
        <w:trPr>
          <w:trHeight w:val="255"/>
          <w:jc w:val="center"/>
        </w:trPr>
        <w:tc>
          <w:tcPr>
            <w:tcW w:w="6100" w:type="dxa"/>
            <w:tcBorders>
              <w:top w:val="nil"/>
              <w:left w:val="single" w:sz="8" w:space="0" w:color="auto"/>
              <w:bottom w:val="nil"/>
              <w:right w:val="nil"/>
            </w:tcBorders>
            <w:shd w:val="clear" w:color="auto" w:fill="auto"/>
            <w:noWrap/>
            <w:vAlign w:val="bottom"/>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Fondos propios</w:t>
            </w:r>
          </w:p>
        </w:tc>
        <w:tc>
          <w:tcPr>
            <w:tcW w:w="1480"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462.164</w:t>
            </w:r>
          </w:p>
        </w:tc>
        <w:tc>
          <w:tcPr>
            <w:tcW w:w="148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462.164</w:t>
            </w:r>
          </w:p>
        </w:tc>
        <w:tc>
          <w:tcPr>
            <w:tcW w:w="148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462.164</w:t>
            </w:r>
          </w:p>
        </w:tc>
      </w:tr>
      <w:tr w:rsidR="00F909F0" w:rsidRPr="00A0466B" w:rsidTr="00F909F0">
        <w:trPr>
          <w:trHeight w:val="255"/>
          <w:jc w:val="center"/>
        </w:trPr>
        <w:tc>
          <w:tcPr>
            <w:tcW w:w="6100" w:type="dxa"/>
            <w:tcBorders>
              <w:top w:val="nil"/>
              <w:left w:val="single" w:sz="8" w:space="0" w:color="auto"/>
              <w:bottom w:val="nil"/>
              <w:right w:val="nil"/>
            </w:tcBorders>
            <w:shd w:val="clear" w:color="auto" w:fill="auto"/>
            <w:noWrap/>
            <w:vAlign w:val="bottom"/>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Fondo Social</w:t>
            </w:r>
          </w:p>
        </w:tc>
        <w:tc>
          <w:tcPr>
            <w:tcW w:w="1480"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800.000</w:t>
            </w:r>
          </w:p>
        </w:tc>
        <w:tc>
          <w:tcPr>
            <w:tcW w:w="148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800.000</w:t>
            </w:r>
          </w:p>
        </w:tc>
        <w:tc>
          <w:tcPr>
            <w:tcW w:w="148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800.000</w:t>
            </w:r>
          </w:p>
        </w:tc>
      </w:tr>
      <w:tr w:rsidR="00F909F0" w:rsidRPr="00A0466B" w:rsidTr="00F909F0">
        <w:trPr>
          <w:trHeight w:val="255"/>
          <w:jc w:val="center"/>
        </w:trPr>
        <w:tc>
          <w:tcPr>
            <w:tcW w:w="6100" w:type="dxa"/>
            <w:tcBorders>
              <w:top w:val="nil"/>
              <w:left w:val="single" w:sz="8" w:space="0" w:color="auto"/>
              <w:bottom w:val="nil"/>
              <w:right w:val="nil"/>
            </w:tcBorders>
            <w:shd w:val="clear" w:color="auto" w:fill="auto"/>
            <w:noWrap/>
            <w:hideMark/>
          </w:tcPr>
          <w:p w:rsidR="00F909F0" w:rsidRPr="00A0466B" w:rsidRDefault="00F909F0" w:rsidP="00F909F0">
            <w:pPr>
              <w:suppressAutoHyphens w:val="0"/>
              <w:jc w:val="both"/>
              <w:rPr>
                <w:rFonts w:ascii="Tahoma" w:hAnsi="Tahoma" w:cs="Tahoma"/>
                <w:color w:val="000000"/>
                <w:sz w:val="22"/>
                <w:szCs w:val="22"/>
                <w:lang w:eastAsia="es-ES"/>
              </w:rPr>
            </w:pPr>
            <w:r w:rsidRPr="00A0466B">
              <w:rPr>
                <w:rFonts w:ascii="Tahoma" w:hAnsi="Tahoma" w:cs="Tahoma"/>
                <w:color w:val="000000"/>
                <w:sz w:val="22"/>
                <w:szCs w:val="22"/>
                <w:lang w:eastAsia="es-ES"/>
              </w:rPr>
              <w:t>Fondo Social</w:t>
            </w:r>
          </w:p>
        </w:tc>
        <w:tc>
          <w:tcPr>
            <w:tcW w:w="1480"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800.000</w:t>
            </w:r>
          </w:p>
        </w:tc>
        <w:tc>
          <w:tcPr>
            <w:tcW w:w="148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800.000</w:t>
            </w:r>
          </w:p>
        </w:tc>
        <w:tc>
          <w:tcPr>
            <w:tcW w:w="148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800.000</w:t>
            </w:r>
          </w:p>
        </w:tc>
      </w:tr>
      <w:tr w:rsidR="00F909F0" w:rsidRPr="00A0466B" w:rsidTr="00F909F0">
        <w:trPr>
          <w:trHeight w:val="255"/>
          <w:jc w:val="center"/>
        </w:trPr>
        <w:tc>
          <w:tcPr>
            <w:tcW w:w="6100" w:type="dxa"/>
            <w:tcBorders>
              <w:top w:val="nil"/>
              <w:left w:val="single" w:sz="8" w:space="0" w:color="auto"/>
              <w:bottom w:val="nil"/>
              <w:right w:val="nil"/>
            </w:tcBorders>
            <w:shd w:val="clear" w:color="auto" w:fill="auto"/>
            <w:noWrap/>
            <w:vAlign w:val="bottom"/>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Reservas</w:t>
            </w:r>
          </w:p>
        </w:tc>
        <w:tc>
          <w:tcPr>
            <w:tcW w:w="1480"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5.625.118</w:t>
            </w:r>
          </w:p>
        </w:tc>
        <w:tc>
          <w:tcPr>
            <w:tcW w:w="148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5.925.118</w:t>
            </w:r>
          </w:p>
        </w:tc>
        <w:tc>
          <w:tcPr>
            <w:tcW w:w="148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5.925.118</w:t>
            </w:r>
          </w:p>
        </w:tc>
      </w:tr>
      <w:tr w:rsidR="00F909F0" w:rsidRPr="00A0466B" w:rsidTr="00F909F0">
        <w:trPr>
          <w:trHeight w:val="255"/>
          <w:jc w:val="center"/>
        </w:trPr>
        <w:tc>
          <w:tcPr>
            <w:tcW w:w="6100" w:type="dxa"/>
            <w:tcBorders>
              <w:top w:val="nil"/>
              <w:left w:val="single" w:sz="8" w:space="0" w:color="auto"/>
              <w:bottom w:val="nil"/>
              <w:right w:val="nil"/>
            </w:tcBorders>
            <w:shd w:val="clear" w:color="auto" w:fill="auto"/>
            <w:noWrap/>
            <w:vAlign w:val="bottom"/>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Excedentes negativos ejercicios anteriores</w:t>
            </w:r>
          </w:p>
        </w:tc>
        <w:tc>
          <w:tcPr>
            <w:tcW w:w="1480"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 xml:space="preserve"> (4.512.954)</w:t>
            </w:r>
          </w:p>
        </w:tc>
        <w:tc>
          <w:tcPr>
            <w:tcW w:w="148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 xml:space="preserve"> (5.962.954)</w:t>
            </w:r>
          </w:p>
        </w:tc>
        <w:tc>
          <w:tcPr>
            <w:tcW w:w="1480" w:type="dxa"/>
            <w:tcBorders>
              <w:top w:val="nil"/>
              <w:left w:val="nil"/>
              <w:bottom w:val="nil"/>
              <w:right w:val="single" w:sz="4"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 xml:space="preserve"> (6.262.954)</w:t>
            </w:r>
          </w:p>
        </w:tc>
      </w:tr>
      <w:tr w:rsidR="00F909F0" w:rsidRPr="00A0466B" w:rsidTr="00F909F0">
        <w:trPr>
          <w:trHeight w:val="255"/>
          <w:jc w:val="center"/>
        </w:trPr>
        <w:tc>
          <w:tcPr>
            <w:tcW w:w="6100" w:type="dxa"/>
            <w:tcBorders>
              <w:top w:val="nil"/>
              <w:left w:val="single" w:sz="8" w:space="0" w:color="auto"/>
              <w:bottom w:val="nil"/>
              <w:right w:val="nil"/>
            </w:tcBorders>
            <w:shd w:val="clear" w:color="auto" w:fill="auto"/>
            <w:noWrap/>
            <w:vAlign w:val="bottom"/>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Excedente del ejercicio</w:t>
            </w:r>
          </w:p>
        </w:tc>
        <w:tc>
          <w:tcPr>
            <w:tcW w:w="1480"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 xml:space="preserve"> (1.450.000)</w:t>
            </w:r>
          </w:p>
        </w:tc>
        <w:tc>
          <w:tcPr>
            <w:tcW w:w="148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 xml:space="preserve"> (300.000)</w:t>
            </w:r>
          </w:p>
        </w:tc>
        <w:tc>
          <w:tcPr>
            <w:tcW w:w="1480" w:type="dxa"/>
            <w:tcBorders>
              <w:top w:val="nil"/>
              <w:left w:val="nil"/>
              <w:bottom w:val="nil"/>
              <w:right w:val="single" w:sz="4"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0</w:t>
            </w:r>
          </w:p>
        </w:tc>
      </w:tr>
      <w:tr w:rsidR="00F909F0" w:rsidRPr="00A0466B" w:rsidTr="00F909F0">
        <w:trPr>
          <w:trHeight w:val="255"/>
          <w:jc w:val="center"/>
        </w:trPr>
        <w:tc>
          <w:tcPr>
            <w:tcW w:w="6100" w:type="dxa"/>
            <w:tcBorders>
              <w:top w:val="nil"/>
              <w:left w:val="single" w:sz="8" w:space="0" w:color="auto"/>
              <w:bottom w:val="nil"/>
              <w:right w:val="nil"/>
            </w:tcBorders>
            <w:shd w:val="clear" w:color="auto" w:fill="auto"/>
            <w:noWrap/>
            <w:vAlign w:val="bottom"/>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 </w:t>
            </w:r>
          </w:p>
        </w:tc>
        <w:tc>
          <w:tcPr>
            <w:tcW w:w="1480"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rPr>
                <w:rFonts w:ascii="Tahoma" w:hAnsi="Tahoma" w:cs="Tahoma"/>
                <w:sz w:val="22"/>
                <w:szCs w:val="22"/>
                <w:lang w:eastAsia="es-ES"/>
              </w:rPr>
            </w:pPr>
            <w:r w:rsidRPr="00A0466B">
              <w:rPr>
                <w:rFonts w:ascii="Tahoma" w:hAnsi="Tahoma" w:cs="Tahoma"/>
                <w:sz w:val="22"/>
                <w:szCs w:val="22"/>
                <w:lang w:eastAsia="es-ES"/>
              </w:rPr>
              <w:t> </w:t>
            </w:r>
          </w:p>
        </w:tc>
        <w:tc>
          <w:tcPr>
            <w:tcW w:w="148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rPr>
                <w:rFonts w:ascii="Tahoma" w:hAnsi="Tahoma" w:cs="Tahoma"/>
                <w:sz w:val="22"/>
                <w:szCs w:val="22"/>
                <w:lang w:eastAsia="es-ES"/>
              </w:rPr>
            </w:pPr>
            <w:r w:rsidRPr="00A0466B">
              <w:rPr>
                <w:rFonts w:ascii="Tahoma" w:hAnsi="Tahoma" w:cs="Tahoma"/>
                <w:sz w:val="22"/>
                <w:szCs w:val="22"/>
                <w:lang w:eastAsia="es-ES"/>
              </w:rPr>
              <w:t> </w:t>
            </w:r>
          </w:p>
        </w:tc>
        <w:tc>
          <w:tcPr>
            <w:tcW w:w="148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rPr>
                <w:rFonts w:ascii="Tahoma" w:hAnsi="Tahoma" w:cs="Tahoma"/>
                <w:sz w:val="22"/>
                <w:szCs w:val="22"/>
                <w:lang w:eastAsia="es-ES"/>
              </w:rPr>
            </w:pPr>
            <w:r w:rsidRPr="00A0466B">
              <w:rPr>
                <w:rFonts w:ascii="Tahoma" w:hAnsi="Tahoma" w:cs="Tahoma"/>
                <w:sz w:val="22"/>
                <w:szCs w:val="22"/>
                <w:lang w:eastAsia="es-ES"/>
              </w:rPr>
              <w:t> </w:t>
            </w:r>
          </w:p>
        </w:tc>
      </w:tr>
      <w:tr w:rsidR="00F909F0" w:rsidRPr="00A0466B" w:rsidTr="00F909F0">
        <w:trPr>
          <w:trHeight w:val="255"/>
          <w:jc w:val="center"/>
        </w:trPr>
        <w:tc>
          <w:tcPr>
            <w:tcW w:w="6100" w:type="dxa"/>
            <w:tcBorders>
              <w:top w:val="nil"/>
              <w:left w:val="single" w:sz="8" w:space="0" w:color="auto"/>
              <w:bottom w:val="nil"/>
              <w:right w:val="nil"/>
            </w:tcBorders>
            <w:shd w:val="clear" w:color="auto" w:fill="auto"/>
            <w:noWrap/>
            <w:vAlign w:val="center"/>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PASIVO NO CORRIENTE</w:t>
            </w:r>
          </w:p>
        </w:tc>
        <w:tc>
          <w:tcPr>
            <w:tcW w:w="1480" w:type="dxa"/>
            <w:tcBorders>
              <w:top w:val="nil"/>
              <w:left w:val="single" w:sz="8" w:space="0" w:color="auto"/>
              <w:bottom w:val="nil"/>
              <w:right w:val="single" w:sz="8" w:space="0" w:color="auto"/>
            </w:tcBorders>
            <w:shd w:val="clear" w:color="auto" w:fill="auto"/>
            <w:noWrap/>
            <w:vAlign w:val="center"/>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3.994.598</w:t>
            </w:r>
          </w:p>
        </w:tc>
        <w:tc>
          <w:tcPr>
            <w:tcW w:w="1480" w:type="dxa"/>
            <w:tcBorders>
              <w:top w:val="nil"/>
              <w:left w:val="nil"/>
              <w:bottom w:val="nil"/>
              <w:right w:val="single" w:sz="8" w:space="0" w:color="auto"/>
            </w:tcBorders>
            <w:shd w:val="clear" w:color="auto" w:fill="auto"/>
            <w:noWrap/>
            <w:vAlign w:val="center"/>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4.000.000</w:t>
            </w:r>
          </w:p>
        </w:tc>
        <w:tc>
          <w:tcPr>
            <w:tcW w:w="1480" w:type="dxa"/>
            <w:tcBorders>
              <w:top w:val="nil"/>
              <w:left w:val="nil"/>
              <w:bottom w:val="nil"/>
              <w:right w:val="single" w:sz="8" w:space="0" w:color="auto"/>
            </w:tcBorders>
            <w:shd w:val="clear" w:color="auto" w:fill="auto"/>
            <w:noWrap/>
            <w:vAlign w:val="center"/>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4.000.000</w:t>
            </w:r>
          </w:p>
        </w:tc>
      </w:tr>
      <w:tr w:rsidR="00F909F0" w:rsidRPr="00A0466B" w:rsidTr="00F909F0">
        <w:trPr>
          <w:trHeight w:val="255"/>
          <w:jc w:val="center"/>
        </w:trPr>
        <w:tc>
          <w:tcPr>
            <w:tcW w:w="6100" w:type="dxa"/>
            <w:tcBorders>
              <w:top w:val="nil"/>
              <w:left w:val="single" w:sz="8" w:space="0" w:color="auto"/>
              <w:bottom w:val="nil"/>
              <w:right w:val="nil"/>
            </w:tcBorders>
            <w:shd w:val="clear" w:color="auto" w:fill="auto"/>
            <w:noWrap/>
            <w:vAlign w:val="bottom"/>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Provisiones a largo plazo</w:t>
            </w:r>
          </w:p>
        </w:tc>
        <w:tc>
          <w:tcPr>
            <w:tcW w:w="1480"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3.994.598</w:t>
            </w:r>
          </w:p>
        </w:tc>
        <w:tc>
          <w:tcPr>
            <w:tcW w:w="148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4.000.000</w:t>
            </w:r>
          </w:p>
        </w:tc>
        <w:tc>
          <w:tcPr>
            <w:tcW w:w="148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4.000.000</w:t>
            </w:r>
          </w:p>
        </w:tc>
      </w:tr>
      <w:tr w:rsidR="00F909F0" w:rsidRPr="00A0466B" w:rsidTr="00F909F0">
        <w:trPr>
          <w:trHeight w:val="255"/>
          <w:jc w:val="center"/>
        </w:trPr>
        <w:tc>
          <w:tcPr>
            <w:tcW w:w="6100" w:type="dxa"/>
            <w:tcBorders>
              <w:top w:val="nil"/>
              <w:left w:val="single" w:sz="8" w:space="0" w:color="auto"/>
              <w:bottom w:val="nil"/>
              <w:right w:val="nil"/>
            </w:tcBorders>
            <w:shd w:val="clear" w:color="auto" w:fill="auto"/>
            <w:noWrap/>
            <w:hideMark/>
          </w:tcPr>
          <w:p w:rsidR="00F909F0" w:rsidRPr="00A0466B" w:rsidRDefault="00F909F0" w:rsidP="00F909F0">
            <w:pPr>
              <w:suppressAutoHyphens w:val="0"/>
              <w:jc w:val="both"/>
              <w:rPr>
                <w:rFonts w:ascii="Tahoma" w:hAnsi="Tahoma" w:cs="Tahoma"/>
                <w:color w:val="000000"/>
                <w:sz w:val="22"/>
                <w:szCs w:val="22"/>
                <w:lang w:eastAsia="es-ES"/>
              </w:rPr>
            </w:pPr>
            <w:r w:rsidRPr="00A0466B">
              <w:rPr>
                <w:rFonts w:ascii="Tahoma" w:hAnsi="Tahoma" w:cs="Tahoma"/>
                <w:color w:val="000000"/>
                <w:sz w:val="22"/>
                <w:szCs w:val="22"/>
                <w:lang w:eastAsia="es-ES"/>
              </w:rPr>
              <w:t>Otras provisiones</w:t>
            </w:r>
          </w:p>
        </w:tc>
        <w:tc>
          <w:tcPr>
            <w:tcW w:w="1480"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3.994.598</w:t>
            </w:r>
          </w:p>
        </w:tc>
        <w:tc>
          <w:tcPr>
            <w:tcW w:w="148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4.000.000</w:t>
            </w:r>
          </w:p>
        </w:tc>
        <w:tc>
          <w:tcPr>
            <w:tcW w:w="148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4.000.000</w:t>
            </w:r>
          </w:p>
        </w:tc>
      </w:tr>
      <w:tr w:rsidR="00F909F0" w:rsidRPr="00A0466B" w:rsidTr="00F909F0">
        <w:trPr>
          <w:trHeight w:val="255"/>
          <w:jc w:val="center"/>
        </w:trPr>
        <w:tc>
          <w:tcPr>
            <w:tcW w:w="6100" w:type="dxa"/>
            <w:tcBorders>
              <w:top w:val="nil"/>
              <w:left w:val="single" w:sz="8" w:space="0" w:color="auto"/>
              <w:bottom w:val="nil"/>
              <w:right w:val="nil"/>
            </w:tcBorders>
            <w:shd w:val="clear" w:color="auto" w:fill="auto"/>
            <w:noWrap/>
            <w:vAlign w:val="bottom"/>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 </w:t>
            </w:r>
          </w:p>
        </w:tc>
        <w:tc>
          <w:tcPr>
            <w:tcW w:w="1480"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rPr>
                <w:rFonts w:ascii="Tahoma" w:hAnsi="Tahoma" w:cs="Tahoma"/>
                <w:sz w:val="22"/>
                <w:szCs w:val="22"/>
                <w:lang w:eastAsia="es-ES"/>
              </w:rPr>
            </w:pPr>
            <w:r w:rsidRPr="00A0466B">
              <w:rPr>
                <w:rFonts w:ascii="Tahoma" w:hAnsi="Tahoma" w:cs="Tahoma"/>
                <w:sz w:val="22"/>
                <w:szCs w:val="22"/>
                <w:lang w:eastAsia="es-ES"/>
              </w:rPr>
              <w:t> </w:t>
            </w:r>
          </w:p>
        </w:tc>
        <w:tc>
          <w:tcPr>
            <w:tcW w:w="148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rPr>
                <w:rFonts w:ascii="Tahoma" w:hAnsi="Tahoma" w:cs="Tahoma"/>
                <w:sz w:val="22"/>
                <w:szCs w:val="22"/>
                <w:lang w:eastAsia="es-ES"/>
              </w:rPr>
            </w:pPr>
            <w:r w:rsidRPr="00A0466B">
              <w:rPr>
                <w:rFonts w:ascii="Tahoma" w:hAnsi="Tahoma" w:cs="Tahoma"/>
                <w:sz w:val="22"/>
                <w:szCs w:val="22"/>
                <w:lang w:eastAsia="es-ES"/>
              </w:rPr>
              <w:t> </w:t>
            </w:r>
          </w:p>
        </w:tc>
        <w:tc>
          <w:tcPr>
            <w:tcW w:w="148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rPr>
                <w:rFonts w:ascii="Tahoma" w:hAnsi="Tahoma" w:cs="Tahoma"/>
                <w:sz w:val="22"/>
                <w:szCs w:val="22"/>
                <w:lang w:eastAsia="es-ES"/>
              </w:rPr>
            </w:pPr>
            <w:r w:rsidRPr="00A0466B">
              <w:rPr>
                <w:rFonts w:ascii="Tahoma" w:hAnsi="Tahoma" w:cs="Tahoma"/>
                <w:sz w:val="22"/>
                <w:szCs w:val="22"/>
                <w:lang w:eastAsia="es-ES"/>
              </w:rPr>
              <w:t> </w:t>
            </w:r>
          </w:p>
        </w:tc>
      </w:tr>
      <w:tr w:rsidR="00F909F0" w:rsidRPr="00A0466B" w:rsidTr="00F909F0">
        <w:trPr>
          <w:trHeight w:val="255"/>
          <w:jc w:val="center"/>
        </w:trPr>
        <w:tc>
          <w:tcPr>
            <w:tcW w:w="6100" w:type="dxa"/>
            <w:tcBorders>
              <w:top w:val="nil"/>
              <w:left w:val="single" w:sz="8" w:space="0" w:color="auto"/>
              <w:bottom w:val="nil"/>
              <w:right w:val="nil"/>
            </w:tcBorders>
            <w:shd w:val="clear" w:color="auto" w:fill="auto"/>
            <w:noWrap/>
            <w:vAlign w:val="center"/>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PASIVO CORRIENTE</w:t>
            </w:r>
          </w:p>
        </w:tc>
        <w:tc>
          <w:tcPr>
            <w:tcW w:w="1480" w:type="dxa"/>
            <w:tcBorders>
              <w:top w:val="nil"/>
              <w:left w:val="single" w:sz="8" w:space="0" w:color="auto"/>
              <w:bottom w:val="nil"/>
              <w:right w:val="single" w:sz="8" w:space="0" w:color="auto"/>
            </w:tcBorders>
            <w:shd w:val="clear" w:color="auto" w:fill="auto"/>
            <w:noWrap/>
            <w:vAlign w:val="center"/>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3.826.629</w:t>
            </w:r>
          </w:p>
        </w:tc>
        <w:tc>
          <w:tcPr>
            <w:tcW w:w="1480" w:type="dxa"/>
            <w:tcBorders>
              <w:top w:val="nil"/>
              <w:left w:val="nil"/>
              <w:bottom w:val="nil"/>
              <w:right w:val="single" w:sz="8" w:space="0" w:color="auto"/>
            </w:tcBorders>
            <w:shd w:val="clear" w:color="auto" w:fill="auto"/>
            <w:noWrap/>
            <w:vAlign w:val="center"/>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1.914.554</w:t>
            </w:r>
          </w:p>
        </w:tc>
        <w:tc>
          <w:tcPr>
            <w:tcW w:w="1480" w:type="dxa"/>
            <w:tcBorders>
              <w:top w:val="nil"/>
              <w:left w:val="nil"/>
              <w:bottom w:val="nil"/>
              <w:right w:val="single" w:sz="8" w:space="0" w:color="auto"/>
            </w:tcBorders>
            <w:shd w:val="clear" w:color="auto" w:fill="auto"/>
            <w:noWrap/>
            <w:vAlign w:val="center"/>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1.963.703</w:t>
            </w:r>
          </w:p>
        </w:tc>
      </w:tr>
      <w:tr w:rsidR="00F909F0" w:rsidRPr="00A0466B" w:rsidTr="00F909F0">
        <w:trPr>
          <w:trHeight w:val="255"/>
          <w:jc w:val="center"/>
        </w:trPr>
        <w:tc>
          <w:tcPr>
            <w:tcW w:w="6100" w:type="dxa"/>
            <w:tcBorders>
              <w:top w:val="nil"/>
              <w:left w:val="single" w:sz="8" w:space="0" w:color="auto"/>
              <w:bottom w:val="nil"/>
              <w:right w:val="nil"/>
            </w:tcBorders>
            <w:shd w:val="clear" w:color="auto" w:fill="auto"/>
            <w:noWrap/>
            <w:vAlign w:val="bottom"/>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Acreedores comerciales y otras cuentas a pagar</w:t>
            </w:r>
          </w:p>
        </w:tc>
        <w:tc>
          <w:tcPr>
            <w:tcW w:w="1480"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3.826.629</w:t>
            </w:r>
          </w:p>
        </w:tc>
        <w:tc>
          <w:tcPr>
            <w:tcW w:w="148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1.914.554</w:t>
            </w:r>
          </w:p>
        </w:tc>
        <w:tc>
          <w:tcPr>
            <w:tcW w:w="148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1.963.703</w:t>
            </w:r>
          </w:p>
        </w:tc>
      </w:tr>
      <w:tr w:rsidR="00F909F0" w:rsidRPr="00A0466B" w:rsidTr="00F909F0">
        <w:trPr>
          <w:trHeight w:val="255"/>
          <w:jc w:val="center"/>
        </w:trPr>
        <w:tc>
          <w:tcPr>
            <w:tcW w:w="6100" w:type="dxa"/>
            <w:tcBorders>
              <w:top w:val="nil"/>
              <w:left w:val="single" w:sz="8" w:space="0" w:color="auto"/>
              <w:bottom w:val="nil"/>
              <w:right w:val="nil"/>
            </w:tcBorders>
            <w:shd w:val="clear" w:color="auto" w:fill="auto"/>
            <w:noWrap/>
            <w:hideMark/>
          </w:tcPr>
          <w:p w:rsidR="00F909F0" w:rsidRPr="00A0466B" w:rsidRDefault="00F909F0" w:rsidP="00F909F0">
            <w:pPr>
              <w:suppressAutoHyphens w:val="0"/>
              <w:jc w:val="both"/>
              <w:rPr>
                <w:rFonts w:ascii="Tahoma" w:hAnsi="Tahoma" w:cs="Tahoma"/>
                <w:color w:val="000000"/>
                <w:sz w:val="22"/>
                <w:szCs w:val="22"/>
                <w:lang w:eastAsia="es-ES"/>
              </w:rPr>
            </w:pPr>
            <w:r w:rsidRPr="00A0466B">
              <w:rPr>
                <w:rFonts w:ascii="Tahoma" w:hAnsi="Tahoma" w:cs="Tahoma"/>
                <w:color w:val="000000"/>
                <w:sz w:val="22"/>
                <w:szCs w:val="22"/>
                <w:lang w:eastAsia="es-ES"/>
              </w:rPr>
              <w:t>Proveedores</w:t>
            </w:r>
          </w:p>
        </w:tc>
        <w:tc>
          <w:tcPr>
            <w:tcW w:w="1480"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1.756.741</w:t>
            </w:r>
          </w:p>
        </w:tc>
        <w:tc>
          <w:tcPr>
            <w:tcW w:w="148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50.000</w:t>
            </w:r>
          </w:p>
        </w:tc>
        <w:tc>
          <w:tcPr>
            <w:tcW w:w="148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50.000</w:t>
            </w:r>
          </w:p>
        </w:tc>
      </w:tr>
      <w:tr w:rsidR="00F909F0" w:rsidRPr="00A0466B" w:rsidTr="00F909F0">
        <w:trPr>
          <w:trHeight w:val="255"/>
          <w:jc w:val="center"/>
        </w:trPr>
        <w:tc>
          <w:tcPr>
            <w:tcW w:w="6100" w:type="dxa"/>
            <w:tcBorders>
              <w:top w:val="nil"/>
              <w:left w:val="single" w:sz="8" w:space="0" w:color="auto"/>
              <w:bottom w:val="nil"/>
              <w:right w:val="nil"/>
            </w:tcBorders>
            <w:shd w:val="clear" w:color="auto" w:fill="auto"/>
            <w:noWrap/>
            <w:hideMark/>
          </w:tcPr>
          <w:p w:rsidR="00F909F0" w:rsidRPr="00A0466B" w:rsidRDefault="00F909F0" w:rsidP="00F909F0">
            <w:pPr>
              <w:suppressAutoHyphens w:val="0"/>
              <w:jc w:val="both"/>
              <w:rPr>
                <w:rFonts w:ascii="Tahoma" w:hAnsi="Tahoma" w:cs="Tahoma"/>
                <w:color w:val="000000"/>
                <w:sz w:val="22"/>
                <w:szCs w:val="22"/>
                <w:lang w:eastAsia="es-ES"/>
              </w:rPr>
            </w:pPr>
            <w:r w:rsidRPr="00A0466B">
              <w:rPr>
                <w:rFonts w:ascii="Tahoma" w:hAnsi="Tahoma" w:cs="Tahoma"/>
                <w:color w:val="000000"/>
                <w:sz w:val="22"/>
                <w:szCs w:val="22"/>
                <w:lang w:eastAsia="es-ES"/>
              </w:rPr>
              <w:t> </w:t>
            </w:r>
          </w:p>
        </w:tc>
        <w:tc>
          <w:tcPr>
            <w:tcW w:w="1480"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rPr>
                <w:rFonts w:ascii="Tahoma" w:hAnsi="Tahoma" w:cs="Tahoma"/>
                <w:sz w:val="22"/>
                <w:szCs w:val="22"/>
                <w:lang w:eastAsia="es-ES"/>
              </w:rPr>
            </w:pPr>
            <w:r w:rsidRPr="00A0466B">
              <w:rPr>
                <w:rFonts w:ascii="Tahoma" w:hAnsi="Tahoma" w:cs="Tahoma"/>
                <w:sz w:val="22"/>
                <w:szCs w:val="22"/>
                <w:lang w:eastAsia="es-ES"/>
              </w:rPr>
              <w:t> </w:t>
            </w:r>
          </w:p>
        </w:tc>
        <w:tc>
          <w:tcPr>
            <w:tcW w:w="148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rPr>
                <w:rFonts w:ascii="Tahoma" w:hAnsi="Tahoma" w:cs="Tahoma"/>
                <w:sz w:val="22"/>
                <w:szCs w:val="22"/>
                <w:lang w:eastAsia="es-ES"/>
              </w:rPr>
            </w:pPr>
            <w:r w:rsidRPr="00A0466B">
              <w:rPr>
                <w:rFonts w:ascii="Tahoma" w:hAnsi="Tahoma" w:cs="Tahoma"/>
                <w:sz w:val="22"/>
                <w:szCs w:val="22"/>
                <w:lang w:eastAsia="es-ES"/>
              </w:rPr>
              <w:t> </w:t>
            </w:r>
          </w:p>
        </w:tc>
        <w:tc>
          <w:tcPr>
            <w:tcW w:w="148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rPr>
                <w:rFonts w:ascii="Tahoma" w:hAnsi="Tahoma" w:cs="Tahoma"/>
                <w:sz w:val="22"/>
                <w:szCs w:val="22"/>
                <w:lang w:eastAsia="es-ES"/>
              </w:rPr>
            </w:pPr>
            <w:r w:rsidRPr="00A0466B">
              <w:rPr>
                <w:rFonts w:ascii="Tahoma" w:hAnsi="Tahoma" w:cs="Tahoma"/>
                <w:sz w:val="22"/>
                <w:szCs w:val="22"/>
                <w:lang w:eastAsia="es-ES"/>
              </w:rPr>
              <w:t> </w:t>
            </w:r>
          </w:p>
        </w:tc>
      </w:tr>
      <w:tr w:rsidR="00F909F0" w:rsidRPr="00A0466B" w:rsidTr="00F909F0">
        <w:trPr>
          <w:trHeight w:val="255"/>
          <w:jc w:val="center"/>
        </w:trPr>
        <w:tc>
          <w:tcPr>
            <w:tcW w:w="6100" w:type="dxa"/>
            <w:tcBorders>
              <w:top w:val="nil"/>
              <w:left w:val="single" w:sz="8" w:space="0" w:color="auto"/>
              <w:bottom w:val="nil"/>
              <w:right w:val="nil"/>
            </w:tcBorders>
            <w:shd w:val="clear" w:color="auto" w:fill="auto"/>
            <w:noWrap/>
            <w:hideMark/>
          </w:tcPr>
          <w:p w:rsidR="00F909F0" w:rsidRPr="00A0466B" w:rsidRDefault="00F909F0" w:rsidP="00F909F0">
            <w:pPr>
              <w:suppressAutoHyphens w:val="0"/>
              <w:jc w:val="both"/>
              <w:rPr>
                <w:rFonts w:ascii="Tahoma" w:hAnsi="Tahoma" w:cs="Tahoma"/>
                <w:color w:val="000000"/>
                <w:sz w:val="22"/>
                <w:szCs w:val="22"/>
                <w:lang w:eastAsia="es-ES"/>
              </w:rPr>
            </w:pPr>
            <w:r w:rsidRPr="00A0466B">
              <w:rPr>
                <w:rFonts w:ascii="Tahoma" w:hAnsi="Tahoma" w:cs="Tahoma"/>
                <w:color w:val="000000"/>
                <w:sz w:val="22"/>
                <w:szCs w:val="22"/>
                <w:lang w:eastAsia="es-ES"/>
              </w:rPr>
              <w:t>Acreedores, entidades del grupo y asociadas</w:t>
            </w:r>
          </w:p>
        </w:tc>
        <w:tc>
          <w:tcPr>
            <w:tcW w:w="1480"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1.038.784</w:t>
            </w:r>
          </w:p>
        </w:tc>
        <w:tc>
          <w:tcPr>
            <w:tcW w:w="148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804.554</w:t>
            </w:r>
          </w:p>
        </w:tc>
        <w:tc>
          <w:tcPr>
            <w:tcW w:w="148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853.703</w:t>
            </w:r>
          </w:p>
        </w:tc>
      </w:tr>
      <w:tr w:rsidR="00F909F0" w:rsidRPr="00A0466B" w:rsidTr="00F909F0">
        <w:trPr>
          <w:trHeight w:val="255"/>
          <w:jc w:val="center"/>
        </w:trPr>
        <w:tc>
          <w:tcPr>
            <w:tcW w:w="6100" w:type="dxa"/>
            <w:tcBorders>
              <w:top w:val="nil"/>
              <w:left w:val="single" w:sz="8" w:space="0" w:color="auto"/>
              <w:bottom w:val="nil"/>
              <w:right w:val="nil"/>
            </w:tcBorders>
            <w:shd w:val="clear" w:color="auto" w:fill="auto"/>
            <w:noWrap/>
            <w:hideMark/>
          </w:tcPr>
          <w:p w:rsidR="00F909F0" w:rsidRPr="00A0466B" w:rsidRDefault="00F909F0" w:rsidP="00F909F0">
            <w:pPr>
              <w:suppressAutoHyphens w:val="0"/>
              <w:jc w:val="both"/>
              <w:rPr>
                <w:rFonts w:ascii="Tahoma" w:hAnsi="Tahoma" w:cs="Tahoma"/>
                <w:color w:val="000000"/>
                <w:sz w:val="22"/>
                <w:szCs w:val="22"/>
                <w:lang w:eastAsia="es-ES"/>
              </w:rPr>
            </w:pPr>
            <w:r w:rsidRPr="00A0466B">
              <w:rPr>
                <w:rFonts w:ascii="Tahoma" w:hAnsi="Tahoma" w:cs="Tahoma"/>
                <w:color w:val="000000"/>
                <w:sz w:val="22"/>
                <w:szCs w:val="22"/>
                <w:lang w:eastAsia="es-ES"/>
              </w:rPr>
              <w:t>Acreedores varios</w:t>
            </w:r>
          </w:p>
        </w:tc>
        <w:tc>
          <w:tcPr>
            <w:tcW w:w="1480"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328.438</w:t>
            </w:r>
          </w:p>
        </w:tc>
        <w:tc>
          <w:tcPr>
            <w:tcW w:w="148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50.000</w:t>
            </w:r>
          </w:p>
        </w:tc>
        <w:tc>
          <w:tcPr>
            <w:tcW w:w="148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50.000</w:t>
            </w:r>
          </w:p>
        </w:tc>
      </w:tr>
      <w:tr w:rsidR="00F909F0" w:rsidRPr="00A0466B" w:rsidTr="00F909F0">
        <w:trPr>
          <w:trHeight w:val="255"/>
          <w:jc w:val="center"/>
        </w:trPr>
        <w:tc>
          <w:tcPr>
            <w:tcW w:w="6100" w:type="dxa"/>
            <w:tcBorders>
              <w:top w:val="nil"/>
              <w:left w:val="single" w:sz="8" w:space="0" w:color="auto"/>
              <w:bottom w:val="nil"/>
              <w:right w:val="nil"/>
            </w:tcBorders>
            <w:shd w:val="clear" w:color="auto" w:fill="auto"/>
            <w:noWrap/>
            <w:hideMark/>
          </w:tcPr>
          <w:p w:rsidR="00F909F0" w:rsidRPr="00A0466B" w:rsidRDefault="00F909F0" w:rsidP="00F909F0">
            <w:pPr>
              <w:suppressAutoHyphens w:val="0"/>
              <w:jc w:val="both"/>
              <w:rPr>
                <w:rFonts w:ascii="Tahoma" w:hAnsi="Tahoma" w:cs="Tahoma"/>
                <w:color w:val="000000"/>
                <w:sz w:val="22"/>
                <w:szCs w:val="22"/>
                <w:lang w:eastAsia="es-ES"/>
              </w:rPr>
            </w:pPr>
            <w:r w:rsidRPr="00A0466B">
              <w:rPr>
                <w:rFonts w:ascii="Tahoma" w:hAnsi="Tahoma" w:cs="Tahoma"/>
                <w:color w:val="000000"/>
                <w:sz w:val="22"/>
                <w:szCs w:val="22"/>
                <w:lang w:eastAsia="es-ES"/>
              </w:rPr>
              <w:t>Personal (remuneraciones pendientes de pago)</w:t>
            </w:r>
          </w:p>
        </w:tc>
        <w:tc>
          <w:tcPr>
            <w:tcW w:w="1480"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377.513</w:t>
            </w:r>
          </w:p>
        </w:tc>
        <w:tc>
          <w:tcPr>
            <w:tcW w:w="148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450.000</w:t>
            </w:r>
          </w:p>
        </w:tc>
        <w:tc>
          <w:tcPr>
            <w:tcW w:w="148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450.000</w:t>
            </w:r>
          </w:p>
        </w:tc>
      </w:tr>
      <w:tr w:rsidR="00F909F0" w:rsidRPr="00A0466B" w:rsidTr="00F909F0">
        <w:trPr>
          <w:trHeight w:val="255"/>
          <w:jc w:val="center"/>
        </w:trPr>
        <w:tc>
          <w:tcPr>
            <w:tcW w:w="6100" w:type="dxa"/>
            <w:tcBorders>
              <w:top w:val="nil"/>
              <w:left w:val="single" w:sz="8" w:space="0" w:color="auto"/>
              <w:bottom w:val="nil"/>
              <w:right w:val="nil"/>
            </w:tcBorders>
            <w:shd w:val="clear" w:color="auto" w:fill="auto"/>
            <w:noWrap/>
            <w:hideMark/>
          </w:tcPr>
          <w:p w:rsidR="00F909F0" w:rsidRPr="00A0466B" w:rsidRDefault="00F909F0" w:rsidP="00F909F0">
            <w:pPr>
              <w:suppressAutoHyphens w:val="0"/>
              <w:jc w:val="both"/>
              <w:rPr>
                <w:rFonts w:ascii="Tahoma" w:hAnsi="Tahoma" w:cs="Tahoma"/>
                <w:color w:val="000000"/>
                <w:sz w:val="22"/>
                <w:szCs w:val="22"/>
                <w:lang w:eastAsia="es-ES"/>
              </w:rPr>
            </w:pPr>
            <w:r w:rsidRPr="00A0466B">
              <w:rPr>
                <w:rFonts w:ascii="Tahoma" w:hAnsi="Tahoma" w:cs="Tahoma"/>
                <w:color w:val="000000"/>
                <w:sz w:val="22"/>
                <w:szCs w:val="22"/>
                <w:lang w:eastAsia="es-ES"/>
              </w:rPr>
              <w:t>Otras deudas con las Administraciones Públicas</w:t>
            </w:r>
          </w:p>
        </w:tc>
        <w:tc>
          <w:tcPr>
            <w:tcW w:w="1480"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325.153</w:t>
            </w:r>
          </w:p>
        </w:tc>
        <w:tc>
          <w:tcPr>
            <w:tcW w:w="148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560.000</w:t>
            </w:r>
          </w:p>
        </w:tc>
        <w:tc>
          <w:tcPr>
            <w:tcW w:w="148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560.000</w:t>
            </w:r>
          </w:p>
        </w:tc>
      </w:tr>
      <w:tr w:rsidR="00F909F0" w:rsidRPr="00A0466B" w:rsidTr="00F909F0">
        <w:trPr>
          <w:trHeight w:val="255"/>
          <w:jc w:val="center"/>
        </w:trPr>
        <w:tc>
          <w:tcPr>
            <w:tcW w:w="6100" w:type="dxa"/>
            <w:tcBorders>
              <w:top w:val="nil"/>
              <w:left w:val="single" w:sz="8" w:space="0" w:color="auto"/>
              <w:bottom w:val="nil"/>
              <w:right w:val="nil"/>
            </w:tcBorders>
            <w:shd w:val="clear" w:color="auto" w:fill="auto"/>
            <w:noWrap/>
            <w:hideMark/>
          </w:tcPr>
          <w:p w:rsidR="00F909F0" w:rsidRPr="00A0466B" w:rsidRDefault="00F909F0" w:rsidP="00F909F0">
            <w:pPr>
              <w:suppressAutoHyphens w:val="0"/>
              <w:jc w:val="both"/>
              <w:rPr>
                <w:rFonts w:ascii="Tahoma" w:hAnsi="Tahoma" w:cs="Tahoma"/>
                <w:color w:val="000000"/>
                <w:sz w:val="22"/>
                <w:szCs w:val="22"/>
                <w:lang w:eastAsia="es-ES"/>
              </w:rPr>
            </w:pPr>
            <w:r w:rsidRPr="00A0466B">
              <w:rPr>
                <w:rFonts w:ascii="Tahoma" w:hAnsi="Tahoma" w:cs="Tahoma"/>
                <w:color w:val="000000"/>
                <w:sz w:val="22"/>
                <w:szCs w:val="22"/>
                <w:lang w:eastAsia="es-ES"/>
              </w:rPr>
              <w:t> </w:t>
            </w:r>
          </w:p>
        </w:tc>
        <w:tc>
          <w:tcPr>
            <w:tcW w:w="1480"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rPr>
                <w:rFonts w:ascii="Tahoma" w:hAnsi="Tahoma" w:cs="Tahoma"/>
                <w:sz w:val="22"/>
                <w:szCs w:val="22"/>
                <w:lang w:eastAsia="es-ES"/>
              </w:rPr>
            </w:pPr>
            <w:r w:rsidRPr="00A0466B">
              <w:rPr>
                <w:rFonts w:ascii="Tahoma" w:hAnsi="Tahoma" w:cs="Tahoma"/>
                <w:sz w:val="22"/>
                <w:szCs w:val="22"/>
                <w:lang w:eastAsia="es-ES"/>
              </w:rPr>
              <w:t> </w:t>
            </w:r>
          </w:p>
        </w:tc>
        <w:tc>
          <w:tcPr>
            <w:tcW w:w="148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rPr>
                <w:rFonts w:ascii="Tahoma" w:hAnsi="Tahoma" w:cs="Tahoma"/>
                <w:sz w:val="22"/>
                <w:szCs w:val="22"/>
                <w:lang w:eastAsia="es-ES"/>
              </w:rPr>
            </w:pPr>
            <w:r w:rsidRPr="00A0466B">
              <w:rPr>
                <w:rFonts w:ascii="Tahoma" w:hAnsi="Tahoma" w:cs="Tahoma"/>
                <w:sz w:val="22"/>
                <w:szCs w:val="22"/>
                <w:lang w:eastAsia="es-ES"/>
              </w:rPr>
              <w:t> </w:t>
            </w:r>
          </w:p>
        </w:tc>
        <w:tc>
          <w:tcPr>
            <w:tcW w:w="148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rPr>
                <w:rFonts w:ascii="Tahoma" w:hAnsi="Tahoma" w:cs="Tahoma"/>
                <w:sz w:val="22"/>
                <w:szCs w:val="22"/>
                <w:lang w:eastAsia="es-ES"/>
              </w:rPr>
            </w:pPr>
            <w:r w:rsidRPr="00A0466B">
              <w:rPr>
                <w:rFonts w:ascii="Tahoma" w:hAnsi="Tahoma" w:cs="Tahoma"/>
                <w:sz w:val="22"/>
                <w:szCs w:val="22"/>
                <w:lang w:eastAsia="es-ES"/>
              </w:rPr>
              <w:t> </w:t>
            </w:r>
          </w:p>
        </w:tc>
      </w:tr>
      <w:tr w:rsidR="00F909F0" w:rsidRPr="00A0466B" w:rsidTr="00F909F0">
        <w:trPr>
          <w:trHeight w:val="270"/>
          <w:jc w:val="center"/>
        </w:trPr>
        <w:tc>
          <w:tcPr>
            <w:tcW w:w="6100" w:type="dxa"/>
            <w:tcBorders>
              <w:top w:val="nil"/>
              <w:left w:val="single" w:sz="8" w:space="0" w:color="auto"/>
              <w:bottom w:val="single" w:sz="8" w:space="0" w:color="auto"/>
              <w:right w:val="nil"/>
            </w:tcBorders>
            <w:shd w:val="clear" w:color="auto" w:fill="auto"/>
            <w:noWrap/>
            <w:vAlign w:val="bottom"/>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TOTAL PATRIMONIO NETO Y PASIVO</w:t>
            </w:r>
          </w:p>
        </w:tc>
        <w:tc>
          <w:tcPr>
            <w:tcW w:w="1480" w:type="dxa"/>
            <w:tcBorders>
              <w:top w:val="nil"/>
              <w:left w:val="single" w:sz="8" w:space="0" w:color="auto"/>
              <w:bottom w:val="single" w:sz="8" w:space="0" w:color="auto"/>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8.283.391</w:t>
            </w:r>
          </w:p>
        </w:tc>
        <w:tc>
          <w:tcPr>
            <w:tcW w:w="1480" w:type="dxa"/>
            <w:tcBorders>
              <w:top w:val="nil"/>
              <w:left w:val="nil"/>
              <w:bottom w:val="single" w:sz="8" w:space="0" w:color="auto"/>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6.376.718</w:t>
            </w:r>
          </w:p>
        </w:tc>
        <w:tc>
          <w:tcPr>
            <w:tcW w:w="1480" w:type="dxa"/>
            <w:tcBorders>
              <w:top w:val="nil"/>
              <w:left w:val="nil"/>
              <w:bottom w:val="single" w:sz="8" w:space="0" w:color="auto"/>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6.425.867</w:t>
            </w:r>
          </w:p>
        </w:tc>
      </w:tr>
    </w:tbl>
    <w:p w:rsidR="003C70E4" w:rsidRDefault="003C70E4" w:rsidP="00250B1A">
      <w:pPr>
        <w:pStyle w:val="Prrafodelista"/>
        <w:rPr>
          <w:rFonts w:ascii="Arial" w:hAnsi="Arial" w:cs="Arial"/>
        </w:rPr>
      </w:pPr>
    </w:p>
    <w:p w:rsidR="00E972A1" w:rsidRDefault="00E972A1" w:rsidP="00E972A1">
      <w:pPr>
        <w:pStyle w:val="Prrafodelista"/>
        <w:jc w:val="center"/>
        <w:rPr>
          <w:rFonts w:ascii="Tahoma" w:hAnsi="Tahoma" w:cs="Tahoma"/>
          <w:b/>
          <w:sz w:val="22"/>
          <w:szCs w:val="22"/>
          <w:u w:val="single"/>
        </w:rPr>
        <w:sectPr w:rsidR="00E972A1" w:rsidSect="0044004B">
          <w:pgSz w:w="16840" w:h="11907" w:orient="landscape" w:code="9"/>
          <w:pgMar w:top="1701" w:right="1985" w:bottom="1701" w:left="1418" w:header="720" w:footer="720" w:gutter="0"/>
          <w:cols w:space="708"/>
          <w:docGrid w:linePitch="326"/>
        </w:sectPr>
      </w:pPr>
    </w:p>
    <w:p w:rsidR="00E972A1" w:rsidRPr="00E972A1" w:rsidRDefault="00E972A1" w:rsidP="00E972A1">
      <w:pPr>
        <w:pStyle w:val="Prrafodelista"/>
        <w:jc w:val="center"/>
        <w:rPr>
          <w:rFonts w:ascii="Tahoma" w:hAnsi="Tahoma" w:cs="Tahoma"/>
          <w:b/>
          <w:sz w:val="22"/>
          <w:szCs w:val="22"/>
          <w:u w:val="single"/>
        </w:rPr>
      </w:pPr>
      <w:r w:rsidRPr="00E972A1">
        <w:rPr>
          <w:rFonts w:ascii="Tahoma" w:hAnsi="Tahoma" w:cs="Tahoma"/>
          <w:b/>
          <w:sz w:val="22"/>
          <w:szCs w:val="22"/>
          <w:u w:val="single"/>
        </w:rPr>
        <w:t>ANEXO IV</w:t>
      </w:r>
    </w:p>
    <w:p w:rsidR="00E972A1" w:rsidRPr="00E972A1" w:rsidRDefault="00E972A1" w:rsidP="00E972A1">
      <w:pPr>
        <w:pStyle w:val="Prrafodelista"/>
        <w:jc w:val="center"/>
        <w:rPr>
          <w:rFonts w:ascii="Tahoma" w:hAnsi="Tahoma" w:cs="Tahoma"/>
          <w:b/>
          <w:sz w:val="22"/>
          <w:szCs w:val="22"/>
        </w:rPr>
      </w:pPr>
      <w:r>
        <w:rPr>
          <w:rFonts w:ascii="Tahoma" w:hAnsi="Tahoma" w:cs="Tahoma"/>
          <w:b/>
          <w:sz w:val="22"/>
          <w:szCs w:val="22"/>
        </w:rPr>
        <w:t>CUENTA DE RESULTADOS</w:t>
      </w:r>
      <w:r w:rsidRPr="00E972A1">
        <w:rPr>
          <w:rFonts w:ascii="Tahoma" w:hAnsi="Tahoma" w:cs="Tahoma"/>
          <w:b/>
          <w:sz w:val="22"/>
          <w:szCs w:val="22"/>
        </w:rPr>
        <w:t xml:space="preserve"> DE LA ASOCIACIÓN </w:t>
      </w:r>
      <w:r>
        <w:rPr>
          <w:rFonts w:ascii="Tahoma" w:hAnsi="Tahoma" w:cs="Tahoma"/>
          <w:b/>
          <w:sz w:val="22"/>
          <w:szCs w:val="22"/>
        </w:rPr>
        <w:t>INSERTA</w:t>
      </w:r>
      <w:r w:rsidRPr="00E972A1">
        <w:rPr>
          <w:rFonts w:ascii="Tahoma" w:hAnsi="Tahoma" w:cs="Tahoma"/>
          <w:b/>
          <w:sz w:val="22"/>
          <w:szCs w:val="22"/>
        </w:rPr>
        <w:t xml:space="preserve"> EMPLEO 201</w:t>
      </w:r>
      <w:r w:rsidR="00F909F0">
        <w:rPr>
          <w:rFonts w:ascii="Tahoma" w:hAnsi="Tahoma" w:cs="Tahoma"/>
          <w:b/>
          <w:sz w:val="22"/>
          <w:szCs w:val="22"/>
        </w:rPr>
        <w:t>6</w:t>
      </w:r>
      <w:r w:rsidRPr="00E972A1">
        <w:rPr>
          <w:rFonts w:ascii="Tahoma" w:hAnsi="Tahoma" w:cs="Tahoma"/>
          <w:b/>
          <w:sz w:val="22"/>
          <w:szCs w:val="22"/>
        </w:rPr>
        <w:t>-201</w:t>
      </w:r>
      <w:r w:rsidR="00F909F0">
        <w:rPr>
          <w:rFonts w:ascii="Tahoma" w:hAnsi="Tahoma" w:cs="Tahoma"/>
          <w:b/>
          <w:sz w:val="22"/>
          <w:szCs w:val="22"/>
        </w:rPr>
        <w:t>7</w:t>
      </w:r>
      <w:r w:rsidRPr="00E972A1">
        <w:rPr>
          <w:rFonts w:ascii="Tahoma" w:hAnsi="Tahoma" w:cs="Tahoma"/>
          <w:b/>
          <w:sz w:val="22"/>
          <w:szCs w:val="22"/>
        </w:rPr>
        <w:t>-201</w:t>
      </w:r>
      <w:r w:rsidR="00F909F0">
        <w:rPr>
          <w:rFonts w:ascii="Tahoma" w:hAnsi="Tahoma" w:cs="Tahoma"/>
          <w:b/>
          <w:sz w:val="22"/>
          <w:szCs w:val="22"/>
        </w:rPr>
        <w:t>8</w:t>
      </w:r>
    </w:p>
    <w:tbl>
      <w:tblPr>
        <w:tblW w:w="11293" w:type="dxa"/>
        <w:jc w:val="center"/>
        <w:tblCellMar>
          <w:left w:w="70" w:type="dxa"/>
          <w:right w:w="70" w:type="dxa"/>
        </w:tblCellMar>
        <w:tblLook w:val="04A0" w:firstRow="1" w:lastRow="0" w:firstColumn="1" w:lastColumn="0" w:noHBand="0" w:noVBand="1"/>
      </w:tblPr>
      <w:tblGrid>
        <w:gridCol w:w="7510"/>
        <w:gridCol w:w="1333"/>
        <w:gridCol w:w="1333"/>
        <w:gridCol w:w="1333"/>
      </w:tblGrid>
      <w:tr w:rsidR="00F909F0" w:rsidRPr="00A0466B" w:rsidTr="00F909F0">
        <w:trPr>
          <w:trHeight w:val="268"/>
          <w:jc w:val="center"/>
        </w:trPr>
        <w:tc>
          <w:tcPr>
            <w:tcW w:w="7510" w:type="dxa"/>
            <w:tcBorders>
              <w:top w:val="single" w:sz="8" w:space="0" w:color="auto"/>
              <w:left w:val="single" w:sz="8" w:space="0" w:color="auto"/>
              <w:bottom w:val="single" w:sz="4" w:space="0" w:color="auto"/>
              <w:right w:val="nil"/>
            </w:tcBorders>
            <w:shd w:val="clear" w:color="auto" w:fill="auto"/>
            <w:noWrap/>
            <w:vAlign w:val="bottom"/>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 </w:t>
            </w:r>
          </w:p>
        </w:tc>
        <w:tc>
          <w:tcPr>
            <w:tcW w:w="1261" w:type="dxa"/>
            <w:tcBorders>
              <w:top w:val="single" w:sz="8" w:space="0" w:color="auto"/>
              <w:left w:val="single" w:sz="8" w:space="0" w:color="auto"/>
              <w:bottom w:val="single" w:sz="4" w:space="0" w:color="auto"/>
              <w:right w:val="single" w:sz="8" w:space="0" w:color="auto"/>
            </w:tcBorders>
            <w:shd w:val="clear" w:color="auto" w:fill="auto"/>
            <w:vAlign w:val="bottom"/>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2016</w:t>
            </w:r>
          </w:p>
        </w:tc>
        <w:tc>
          <w:tcPr>
            <w:tcW w:w="1261" w:type="dxa"/>
            <w:tcBorders>
              <w:top w:val="single" w:sz="8" w:space="0" w:color="auto"/>
              <w:left w:val="nil"/>
              <w:bottom w:val="single" w:sz="4" w:space="0" w:color="auto"/>
              <w:right w:val="single" w:sz="8" w:space="0" w:color="auto"/>
            </w:tcBorders>
            <w:shd w:val="clear" w:color="auto" w:fill="auto"/>
            <w:vAlign w:val="bottom"/>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2017</w:t>
            </w:r>
          </w:p>
        </w:tc>
        <w:tc>
          <w:tcPr>
            <w:tcW w:w="1261" w:type="dxa"/>
            <w:tcBorders>
              <w:top w:val="single" w:sz="8" w:space="0" w:color="auto"/>
              <w:left w:val="nil"/>
              <w:bottom w:val="single" w:sz="4" w:space="0" w:color="auto"/>
              <w:right w:val="single" w:sz="8" w:space="0" w:color="auto"/>
            </w:tcBorders>
            <w:shd w:val="clear" w:color="auto" w:fill="auto"/>
            <w:vAlign w:val="bottom"/>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2018</w:t>
            </w:r>
          </w:p>
        </w:tc>
      </w:tr>
      <w:tr w:rsidR="00F909F0" w:rsidRPr="00A0466B" w:rsidTr="00F909F0">
        <w:trPr>
          <w:trHeight w:val="268"/>
          <w:jc w:val="center"/>
        </w:trPr>
        <w:tc>
          <w:tcPr>
            <w:tcW w:w="7510" w:type="dxa"/>
            <w:tcBorders>
              <w:top w:val="nil"/>
              <w:left w:val="single" w:sz="8" w:space="0" w:color="auto"/>
              <w:bottom w:val="nil"/>
              <w:right w:val="nil"/>
            </w:tcBorders>
            <w:shd w:val="clear" w:color="auto" w:fill="auto"/>
            <w:noWrap/>
            <w:vAlign w:val="bottom"/>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 </w:t>
            </w:r>
          </w:p>
        </w:tc>
        <w:tc>
          <w:tcPr>
            <w:tcW w:w="1261"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 </w:t>
            </w:r>
          </w:p>
        </w:tc>
        <w:tc>
          <w:tcPr>
            <w:tcW w:w="1261"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 </w:t>
            </w:r>
          </w:p>
        </w:tc>
        <w:tc>
          <w:tcPr>
            <w:tcW w:w="1261"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 </w:t>
            </w:r>
          </w:p>
        </w:tc>
      </w:tr>
      <w:tr w:rsidR="00F909F0" w:rsidRPr="00A0466B" w:rsidTr="00F909F0">
        <w:trPr>
          <w:trHeight w:val="268"/>
          <w:jc w:val="center"/>
        </w:trPr>
        <w:tc>
          <w:tcPr>
            <w:tcW w:w="7510" w:type="dxa"/>
            <w:tcBorders>
              <w:top w:val="nil"/>
              <w:left w:val="single" w:sz="8" w:space="0" w:color="auto"/>
              <w:bottom w:val="nil"/>
              <w:right w:val="nil"/>
            </w:tcBorders>
            <w:shd w:val="clear" w:color="auto" w:fill="auto"/>
            <w:noWrap/>
            <w:vAlign w:val="center"/>
            <w:hideMark/>
          </w:tcPr>
          <w:p w:rsidR="00F909F0" w:rsidRPr="00A0466B" w:rsidRDefault="00F909F0" w:rsidP="00F909F0">
            <w:pPr>
              <w:suppressAutoHyphens w:val="0"/>
              <w:ind w:firstLineChars="100" w:firstLine="180"/>
              <w:rPr>
                <w:rFonts w:ascii="Tahoma" w:hAnsi="Tahoma" w:cs="Tahoma"/>
                <w:b/>
                <w:bCs/>
                <w:sz w:val="18"/>
                <w:szCs w:val="18"/>
                <w:u w:val="single"/>
                <w:lang w:eastAsia="es-ES"/>
              </w:rPr>
            </w:pPr>
            <w:r w:rsidRPr="00A0466B">
              <w:rPr>
                <w:rFonts w:ascii="Tahoma" w:hAnsi="Tahoma" w:cs="Tahoma"/>
                <w:b/>
                <w:bCs/>
                <w:sz w:val="18"/>
                <w:szCs w:val="18"/>
                <w:u w:val="single"/>
                <w:lang w:eastAsia="es-ES"/>
              </w:rPr>
              <w:t>A) Excedente del ejercicio</w:t>
            </w:r>
          </w:p>
        </w:tc>
        <w:tc>
          <w:tcPr>
            <w:tcW w:w="1261" w:type="dxa"/>
            <w:tcBorders>
              <w:top w:val="nil"/>
              <w:left w:val="single" w:sz="8" w:space="0" w:color="auto"/>
              <w:bottom w:val="nil"/>
              <w:right w:val="single" w:sz="8" w:space="0" w:color="auto"/>
            </w:tcBorders>
            <w:shd w:val="clear" w:color="auto" w:fill="auto"/>
            <w:noWrap/>
            <w:vAlign w:val="center"/>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 </w:t>
            </w:r>
          </w:p>
        </w:tc>
        <w:tc>
          <w:tcPr>
            <w:tcW w:w="1261" w:type="dxa"/>
            <w:tcBorders>
              <w:top w:val="nil"/>
              <w:left w:val="nil"/>
              <w:bottom w:val="nil"/>
              <w:right w:val="single" w:sz="8" w:space="0" w:color="auto"/>
            </w:tcBorders>
            <w:shd w:val="clear" w:color="auto" w:fill="auto"/>
            <w:noWrap/>
            <w:vAlign w:val="center"/>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 </w:t>
            </w:r>
          </w:p>
        </w:tc>
        <w:tc>
          <w:tcPr>
            <w:tcW w:w="1261" w:type="dxa"/>
            <w:tcBorders>
              <w:top w:val="nil"/>
              <w:left w:val="nil"/>
              <w:bottom w:val="nil"/>
              <w:right w:val="single" w:sz="8" w:space="0" w:color="auto"/>
            </w:tcBorders>
            <w:shd w:val="clear" w:color="auto" w:fill="auto"/>
            <w:noWrap/>
            <w:vAlign w:val="center"/>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 </w:t>
            </w:r>
          </w:p>
        </w:tc>
      </w:tr>
      <w:tr w:rsidR="00F909F0" w:rsidRPr="00A0466B" w:rsidTr="00F909F0">
        <w:trPr>
          <w:trHeight w:val="268"/>
          <w:jc w:val="center"/>
        </w:trPr>
        <w:tc>
          <w:tcPr>
            <w:tcW w:w="7510" w:type="dxa"/>
            <w:tcBorders>
              <w:top w:val="nil"/>
              <w:left w:val="single" w:sz="8" w:space="0" w:color="auto"/>
              <w:bottom w:val="nil"/>
              <w:right w:val="nil"/>
            </w:tcBorders>
            <w:shd w:val="clear" w:color="auto" w:fill="auto"/>
            <w:noWrap/>
            <w:vAlign w:val="bottom"/>
            <w:hideMark/>
          </w:tcPr>
          <w:p w:rsidR="00F909F0" w:rsidRPr="00A0466B" w:rsidRDefault="00F909F0" w:rsidP="00F909F0">
            <w:pPr>
              <w:suppressAutoHyphens w:val="0"/>
              <w:ind w:firstLineChars="100" w:firstLine="180"/>
              <w:rPr>
                <w:rFonts w:ascii="Tahoma" w:hAnsi="Tahoma" w:cs="Tahoma"/>
                <w:b/>
                <w:bCs/>
                <w:sz w:val="18"/>
                <w:szCs w:val="18"/>
                <w:lang w:eastAsia="es-ES"/>
              </w:rPr>
            </w:pPr>
            <w:r w:rsidRPr="00A0466B">
              <w:rPr>
                <w:rFonts w:ascii="Tahoma" w:hAnsi="Tahoma" w:cs="Tahoma"/>
                <w:b/>
                <w:bCs/>
                <w:sz w:val="18"/>
                <w:szCs w:val="18"/>
                <w:lang w:eastAsia="es-ES"/>
              </w:rPr>
              <w:t>Ingresos de la entidad por la actividad propia</w:t>
            </w:r>
          </w:p>
        </w:tc>
        <w:tc>
          <w:tcPr>
            <w:tcW w:w="1261"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18"/>
                <w:szCs w:val="18"/>
                <w:lang w:eastAsia="es-ES"/>
              </w:rPr>
            </w:pPr>
            <w:r w:rsidRPr="00A0466B">
              <w:rPr>
                <w:rFonts w:ascii="Tahoma" w:hAnsi="Tahoma" w:cs="Tahoma"/>
                <w:b/>
                <w:bCs/>
                <w:sz w:val="18"/>
                <w:szCs w:val="18"/>
                <w:lang w:eastAsia="es-ES"/>
              </w:rPr>
              <w:t xml:space="preserve">17.676.060 </w:t>
            </w:r>
          </w:p>
        </w:tc>
        <w:tc>
          <w:tcPr>
            <w:tcW w:w="1261"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18"/>
                <w:szCs w:val="18"/>
                <w:lang w:eastAsia="es-ES"/>
              </w:rPr>
            </w:pPr>
            <w:r w:rsidRPr="00A0466B">
              <w:rPr>
                <w:rFonts w:ascii="Tahoma" w:hAnsi="Tahoma" w:cs="Tahoma"/>
                <w:b/>
                <w:bCs/>
                <w:sz w:val="18"/>
                <w:szCs w:val="18"/>
                <w:lang w:eastAsia="es-ES"/>
              </w:rPr>
              <w:t xml:space="preserve">21.794.348 </w:t>
            </w:r>
          </w:p>
        </w:tc>
        <w:tc>
          <w:tcPr>
            <w:tcW w:w="1261"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18"/>
                <w:szCs w:val="18"/>
                <w:lang w:eastAsia="es-ES"/>
              </w:rPr>
            </w:pPr>
            <w:r w:rsidRPr="00A0466B">
              <w:rPr>
                <w:rFonts w:ascii="Tahoma" w:hAnsi="Tahoma" w:cs="Tahoma"/>
                <w:b/>
                <w:bCs/>
                <w:sz w:val="18"/>
                <w:szCs w:val="18"/>
                <w:lang w:eastAsia="es-ES"/>
              </w:rPr>
              <w:t xml:space="preserve">27.677.734 </w:t>
            </w:r>
          </w:p>
        </w:tc>
      </w:tr>
      <w:tr w:rsidR="00F909F0" w:rsidRPr="00A0466B" w:rsidTr="00F909F0">
        <w:trPr>
          <w:trHeight w:val="268"/>
          <w:jc w:val="center"/>
        </w:trPr>
        <w:tc>
          <w:tcPr>
            <w:tcW w:w="7510" w:type="dxa"/>
            <w:tcBorders>
              <w:top w:val="nil"/>
              <w:left w:val="single" w:sz="8" w:space="0" w:color="auto"/>
              <w:bottom w:val="nil"/>
              <w:right w:val="nil"/>
            </w:tcBorders>
            <w:shd w:val="clear" w:color="auto" w:fill="auto"/>
            <w:noWrap/>
            <w:vAlign w:val="bottom"/>
            <w:hideMark/>
          </w:tcPr>
          <w:p w:rsidR="00F909F0" w:rsidRPr="00A0466B" w:rsidRDefault="00F909F0" w:rsidP="00F909F0">
            <w:pPr>
              <w:suppressAutoHyphens w:val="0"/>
              <w:ind w:firstLineChars="100" w:firstLine="180"/>
              <w:rPr>
                <w:rFonts w:ascii="Tahoma" w:hAnsi="Tahoma" w:cs="Tahoma"/>
                <w:sz w:val="18"/>
                <w:szCs w:val="18"/>
                <w:lang w:eastAsia="es-ES"/>
              </w:rPr>
            </w:pPr>
            <w:r w:rsidRPr="00A0466B">
              <w:rPr>
                <w:rFonts w:ascii="Tahoma" w:hAnsi="Tahoma" w:cs="Tahoma"/>
                <w:sz w:val="18"/>
                <w:szCs w:val="18"/>
                <w:lang w:eastAsia="es-ES"/>
              </w:rPr>
              <w:t>Subvenciones imputadas al excedente del ejercicio</w:t>
            </w:r>
          </w:p>
        </w:tc>
        <w:tc>
          <w:tcPr>
            <w:tcW w:w="1261"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18"/>
                <w:szCs w:val="18"/>
                <w:lang w:eastAsia="es-ES"/>
              </w:rPr>
            </w:pPr>
            <w:r w:rsidRPr="00A0466B">
              <w:rPr>
                <w:rFonts w:ascii="Tahoma" w:hAnsi="Tahoma" w:cs="Tahoma"/>
                <w:sz w:val="18"/>
                <w:szCs w:val="18"/>
                <w:lang w:eastAsia="es-ES"/>
              </w:rPr>
              <w:t xml:space="preserve">17.676.060 </w:t>
            </w:r>
          </w:p>
        </w:tc>
        <w:tc>
          <w:tcPr>
            <w:tcW w:w="1261"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18"/>
                <w:szCs w:val="18"/>
                <w:lang w:eastAsia="es-ES"/>
              </w:rPr>
            </w:pPr>
            <w:r w:rsidRPr="00A0466B">
              <w:rPr>
                <w:rFonts w:ascii="Tahoma" w:hAnsi="Tahoma" w:cs="Tahoma"/>
                <w:sz w:val="18"/>
                <w:szCs w:val="18"/>
                <w:lang w:eastAsia="es-ES"/>
              </w:rPr>
              <w:t xml:space="preserve">21.794.348 </w:t>
            </w:r>
          </w:p>
        </w:tc>
        <w:tc>
          <w:tcPr>
            <w:tcW w:w="1261"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18"/>
                <w:szCs w:val="18"/>
                <w:lang w:eastAsia="es-ES"/>
              </w:rPr>
            </w:pPr>
            <w:r w:rsidRPr="00A0466B">
              <w:rPr>
                <w:rFonts w:ascii="Tahoma" w:hAnsi="Tahoma" w:cs="Tahoma"/>
                <w:sz w:val="18"/>
                <w:szCs w:val="18"/>
                <w:lang w:eastAsia="es-ES"/>
              </w:rPr>
              <w:t xml:space="preserve">27.677.734 </w:t>
            </w:r>
          </w:p>
        </w:tc>
      </w:tr>
      <w:tr w:rsidR="00F909F0" w:rsidRPr="00A0466B" w:rsidTr="00F909F0">
        <w:trPr>
          <w:trHeight w:val="268"/>
          <w:jc w:val="center"/>
        </w:trPr>
        <w:tc>
          <w:tcPr>
            <w:tcW w:w="7510" w:type="dxa"/>
            <w:tcBorders>
              <w:top w:val="nil"/>
              <w:left w:val="single" w:sz="8" w:space="0" w:color="auto"/>
              <w:bottom w:val="nil"/>
              <w:right w:val="nil"/>
            </w:tcBorders>
            <w:shd w:val="clear" w:color="auto" w:fill="auto"/>
            <w:noWrap/>
            <w:vAlign w:val="bottom"/>
            <w:hideMark/>
          </w:tcPr>
          <w:p w:rsidR="00F909F0" w:rsidRPr="00A0466B" w:rsidRDefault="00F909F0" w:rsidP="00F909F0">
            <w:pPr>
              <w:suppressAutoHyphens w:val="0"/>
              <w:ind w:firstLineChars="100" w:firstLine="180"/>
              <w:rPr>
                <w:rFonts w:ascii="Tahoma" w:hAnsi="Tahoma" w:cs="Tahoma"/>
                <w:b/>
                <w:bCs/>
                <w:sz w:val="18"/>
                <w:szCs w:val="18"/>
                <w:lang w:eastAsia="es-ES"/>
              </w:rPr>
            </w:pPr>
            <w:r w:rsidRPr="00A0466B">
              <w:rPr>
                <w:rFonts w:ascii="Tahoma" w:hAnsi="Tahoma" w:cs="Tahoma"/>
                <w:b/>
                <w:bCs/>
                <w:sz w:val="18"/>
                <w:szCs w:val="18"/>
                <w:lang w:eastAsia="es-ES"/>
              </w:rPr>
              <w:t>Aprovisionamientos</w:t>
            </w:r>
          </w:p>
        </w:tc>
        <w:tc>
          <w:tcPr>
            <w:tcW w:w="1261"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18"/>
                <w:szCs w:val="18"/>
                <w:lang w:eastAsia="es-ES"/>
              </w:rPr>
            </w:pPr>
            <w:r w:rsidRPr="00A0466B">
              <w:rPr>
                <w:rFonts w:ascii="Tahoma" w:hAnsi="Tahoma" w:cs="Tahoma"/>
                <w:b/>
                <w:bCs/>
                <w:sz w:val="18"/>
                <w:szCs w:val="18"/>
                <w:lang w:eastAsia="es-ES"/>
              </w:rPr>
              <w:t>(5.430.868)</w:t>
            </w:r>
          </w:p>
        </w:tc>
        <w:tc>
          <w:tcPr>
            <w:tcW w:w="1261"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18"/>
                <w:szCs w:val="18"/>
                <w:lang w:eastAsia="es-ES"/>
              </w:rPr>
            </w:pPr>
            <w:r w:rsidRPr="00A0466B">
              <w:rPr>
                <w:rFonts w:ascii="Tahoma" w:hAnsi="Tahoma" w:cs="Tahoma"/>
                <w:b/>
                <w:bCs/>
                <w:sz w:val="18"/>
                <w:szCs w:val="18"/>
                <w:lang w:eastAsia="es-ES"/>
              </w:rPr>
              <w:t>(9.227.550)</w:t>
            </w:r>
          </w:p>
        </w:tc>
        <w:tc>
          <w:tcPr>
            <w:tcW w:w="1261"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18"/>
                <w:szCs w:val="18"/>
                <w:lang w:eastAsia="es-ES"/>
              </w:rPr>
            </w:pPr>
            <w:r w:rsidRPr="00A0466B">
              <w:rPr>
                <w:rFonts w:ascii="Tahoma" w:hAnsi="Tahoma" w:cs="Tahoma"/>
                <w:b/>
                <w:bCs/>
                <w:sz w:val="18"/>
                <w:szCs w:val="18"/>
                <w:lang w:eastAsia="es-ES"/>
              </w:rPr>
              <w:t>(14.594.208)</w:t>
            </w:r>
          </w:p>
        </w:tc>
      </w:tr>
      <w:tr w:rsidR="00F909F0" w:rsidRPr="00A0466B" w:rsidTr="00F909F0">
        <w:trPr>
          <w:trHeight w:val="268"/>
          <w:jc w:val="center"/>
        </w:trPr>
        <w:tc>
          <w:tcPr>
            <w:tcW w:w="7510" w:type="dxa"/>
            <w:tcBorders>
              <w:top w:val="nil"/>
              <w:left w:val="single" w:sz="8" w:space="0" w:color="auto"/>
              <w:bottom w:val="nil"/>
              <w:right w:val="nil"/>
            </w:tcBorders>
            <w:shd w:val="clear" w:color="auto" w:fill="auto"/>
            <w:noWrap/>
            <w:vAlign w:val="bottom"/>
            <w:hideMark/>
          </w:tcPr>
          <w:p w:rsidR="00F909F0" w:rsidRPr="00A0466B" w:rsidRDefault="00F909F0" w:rsidP="00F909F0">
            <w:pPr>
              <w:suppressAutoHyphens w:val="0"/>
              <w:ind w:firstLineChars="100" w:firstLine="180"/>
              <w:rPr>
                <w:rFonts w:ascii="Tahoma" w:hAnsi="Tahoma" w:cs="Tahoma"/>
                <w:b/>
                <w:bCs/>
                <w:sz w:val="18"/>
                <w:szCs w:val="18"/>
                <w:lang w:eastAsia="es-ES"/>
              </w:rPr>
            </w:pPr>
            <w:r w:rsidRPr="00A0466B">
              <w:rPr>
                <w:rFonts w:ascii="Tahoma" w:hAnsi="Tahoma" w:cs="Tahoma"/>
                <w:b/>
                <w:bCs/>
                <w:sz w:val="18"/>
                <w:szCs w:val="18"/>
                <w:lang w:eastAsia="es-ES"/>
              </w:rPr>
              <w:t>Otros ingresos de la actividad</w:t>
            </w:r>
          </w:p>
        </w:tc>
        <w:tc>
          <w:tcPr>
            <w:tcW w:w="1261"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18"/>
                <w:szCs w:val="18"/>
                <w:lang w:eastAsia="es-ES"/>
              </w:rPr>
            </w:pPr>
            <w:r w:rsidRPr="00A0466B">
              <w:rPr>
                <w:rFonts w:ascii="Tahoma" w:hAnsi="Tahoma" w:cs="Tahoma"/>
                <w:b/>
                <w:bCs/>
                <w:sz w:val="18"/>
                <w:szCs w:val="18"/>
                <w:lang w:eastAsia="es-ES"/>
              </w:rPr>
              <w:t xml:space="preserve">188.945 </w:t>
            </w:r>
          </w:p>
        </w:tc>
        <w:tc>
          <w:tcPr>
            <w:tcW w:w="1261"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18"/>
                <w:szCs w:val="18"/>
                <w:lang w:eastAsia="es-ES"/>
              </w:rPr>
            </w:pPr>
            <w:r w:rsidRPr="00A0466B">
              <w:rPr>
                <w:rFonts w:ascii="Tahoma" w:hAnsi="Tahoma" w:cs="Tahoma"/>
                <w:b/>
                <w:bCs/>
                <w:sz w:val="18"/>
                <w:szCs w:val="18"/>
                <w:lang w:eastAsia="es-ES"/>
              </w:rPr>
              <w:t xml:space="preserve">185.000 </w:t>
            </w:r>
          </w:p>
        </w:tc>
        <w:tc>
          <w:tcPr>
            <w:tcW w:w="1261"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18"/>
                <w:szCs w:val="18"/>
                <w:lang w:eastAsia="es-ES"/>
              </w:rPr>
            </w:pPr>
            <w:r w:rsidRPr="00A0466B">
              <w:rPr>
                <w:rFonts w:ascii="Tahoma" w:hAnsi="Tahoma" w:cs="Tahoma"/>
                <w:b/>
                <w:bCs/>
                <w:sz w:val="18"/>
                <w:szCs w:val="18"/>
                <w:lang w:eastAsia="es-ES"/>
              </w:rPr>
              <w:t xml:space="preserve">90.000 </w:t>
            </w:r>
          </w:p>
        </w:tc>
      </w:tr>
      <w:tr w:rsidR="00F909F0" w:rsidRPr="00A0466B" w:rsidTr="00F909F0">
        <w:trPr>
          <w:trHeight w:val="268"/>
          <w:jc w:val="center"/>
        </w:trPr>
        <w:tc>
          <w:tcPr>
            <w:tcW w:w="7510" w:type="dxa"/>
            <w:tcBorders>
              <w:top w:val="nil"/>
              <w:left w:val="single" w:sz="8" w:space="0" w:color="auto"/>
              <w:bottom w:val="nil"/>
              <w:right w:val="nil"/>
            </w:tcBorders>
            <w:shd w:val="clear" w:color="auto" w:fill="auto"/>
            <w:noWrap/>
            <w:vAlign w:val="bottom"/>
            <w:hideMark/>
          </w:tcPr>
          <w:p w:rsidR="00F909F0" w:rsidRPr="00A0466B" w:rsidRDefault="00F909F0" w:rsidP="00F909F0">
            <w:pPr>
              <w:suppressAutoHyphens w:val="0"/>
              <w:ind w:firstLineChars="100" w:firstLine="180"/>
              <w:rPr>
                <w:rFonts w:ascii="Tahoma" w:hAnsi="Tahoma" w:cs="Tahoma"/>
                <w:b/>
                <w:bCs/>
                <w:sz w:val="18"/>
                <w:szCs w:val="18"/>
                <w:lang w:eastAsia="es-ES"/>
              </w:rPr>
            </w:pPr>
            <w:r w:rsidRPr="00A0466B">
              <w:rPr>
                <w:rFonts w:ascii="Tahoma" w:hAnsi="Tahoma" w:cs="Tahoma"/>
                <w:b/>
                <w:bCs/>
                <w:sz w:val="18"/>
                <w:szCs w:val="18"/>
                <w:lang w:eastAsia="es-ES"/>
              </w:rPr>
              <w:t>Gastos de personal</w:t>
            </w:r>
          </w:p>
        </w:tc>
        <w:tc>
          <w:tcPr>
            <w:tcW w:w="1261"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18"/>
                <w:szCs w:val="18"/>
                <w:lang w:eastAsia="es-ES"/>
              </w:rPr>
            </w:pPr>
            <w:r w:rsidRPr="00A0466B">
              <w:rPr>
                <w:rFonts w:ascii="Tahoma" w:hAnsi="Tahoma" w:cs="Tahoma"/>
                <w:b/>
                <w:bCs/>
                <w:sz w:val="18"/>
                <w:szCs w:val="18"/>
                <w:lang w:eastAsia="es-ES"/>
              </w:rPr>
              <w:t>(10.720.749)</w:t>
            </w:r>
          </w:p>
        </w:tc>
        <w:tc>
          <w:tcPr>
            <w:tcW w:w="1261"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18"/>
                <w:szCs w:val="18"/>
                <w:lang w:eastAsia="es-ES"/>
              </w:rPr>
            </w:pPr>
            <w:r w:rsidRPr="00A0466B">
              <w:rPr>
                <w:rFonts w:ascii="Tahoma" w:hAnsi="Tahoma" w:cs="Tahoma"/>
                <w:b/>
                <w:bCs/>
                <w:sz w:val="18"/>
                <w:szCs w:val="18"/>
                <w:lang w:eastAsia="es-ES"/>
              </w:rPr>
              <w:t>(10.003.349)</w:t>
            </w:r>
          </w:p>
        </w:tc>
        <w:tc>
          <w:tcPr>
            <w:tcW w:w="1261"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18"/>
                <w:szCs w:val="18"/>
                <w:lang w:eastAsia="es-ES"/>
              </w:rPr>
            </w:pPr>
            <w:r w:rsidRPr="00A0466B">
              <w:rPr>
                <w:rFonts w:ascii="Tahoma" w:hAnsi="Tahoma" w:cs="Tahoma"/>
                <w:b/>
                <w:bCs/>
                <w:sz w:val="18"/>
                <w:szCs w:val="18"/>
                <w:lang w:eastAsia="es-ES"/>
              </w:rPr>
              <w:t>(10.188.415)</w:t>
            </w:r>
          </w:p>
        </w:tc>
      </w:tr>
      <w:tr w:rsidR="00F909F0" w:rsidRPr="00A0466B" w:rsidTr="00F909F0">
        <w:trPr>
          <w:trHeight w:val="268"/>
          <w:jc w:val="center"/>
        </w:trPr>
        <w:tc>
          <w:tcPr>
            <w:tcW w:w="7510" w:type="dxa"/>
            <w:tcBorders>
              <w:top w:val="nil"/>
              <w:left w:val="single" w:sz="8" w:space="0" w:color="auto"/>
              <w:bottom w:val="nil"/>
              <w:right w:val="nil"/>
            </w:tcBorders>
            <w:shd w:val="clear" w:color="auto" w:fill="auto"/>
            <w:noWrap/>
            <w:vAlign w:val="bottom"/>
            <w:hideMark/>
          </w:tcPr>
          <w:p w:rsidR="00F909F0" w:rsidRPr="00A0466B" w:rsidRDefault="00F909F0" w:rsidP="00F909F0">
            <w:pPr>
              <w:suppressAutoHyphens w:val="0"/>
              <w:ind w:firstLineChars="100" w:firstLine="180"/>
              <w:rPr>
                <w:rFonts w:ascii="Tahoma" w:hAnsi="Tahoma" w:cs="Tahoma"/>
                <w:b/>
                <w:bCs/>
                <w:sz w:val="18"/>
                <w:szCs w:val="18"/>
                <w:lang w:eastAsia="es-ES"/>
              </w:rPr>
            </w:pPr>
            <w:r w:rsidRPr="00A0466B">
              <w:rPr>
                <w:rFonts w:ascii="Tahoma" w:hAnsi="Tahoma" w:cs="Tahoma"/>
                <w:b/>
                <w:bCs/>
                <w:sz w:val="18"/>
                <w:szCs w:val="18"/>
                <w:lang w:eastAsia="es-ES"/>
              </w:rPr>
              <w:t>Otros gastos de la actividad</w:t>
            </w:r>
          </w:p>
        </w:tc>
        <w:tc>
          <w:tcPr>
            <w:tcW w:w="1261"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18"/>
                <w:szCs w:val="18"/>
                <w:lang w:eastAsia="es-ES"/>
              </w:rPr>
            </w:pPr>
            <w:r w:rsidRPr="00A0466B">
              <w:rPr>
                <w:rFonts w:ascii="Tahoma" w:hAnsi="Tahoma" w:cs="Tahoma"/>
                <w:b/>
                <w:bCs/>
                <w:sz w:val="18"/>
                <w:szCs w:val="18"/>
                <w:lang w:eastAsia="es-ES"/>
              </w:rPr>
              <w:t>(3.064.624)</w:t>
            </w:r>
          </w:p>
        </w:tc>
        <w:tc>
          <w:tcPr>
            <w:tcW w:w="1261"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18"/>
                <w:szCs w:val="18"/>
                <w:lang w:eastAsia="es-ES"/>
              </w:rPr>
            </w:pPr>
            <w:r w:rsidRPr="00A0466B">
              <w:rPr>
                <w:rFonts w:ascii="Tahoma" w:hAnsi="Tahoma" w:cs="Tahoma"/>
                <w:b/>
                <w:bCs/>
                <w:sz w:val="18"/>
                <w:szCs w:val="18"/>
                <w:lang w:eastAsia="es-ES"/>
              </w:rPr>
              <w:t>(2.891.358)</w:t>
            </w:r>
          </w:p>
        </w:tc>
        <w:tc>
          <w:tcPr>
            <w:tcW w:w="1261"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18"/>
                <w:szCs w:val="18"/>
                <w:lang w:eastAsia="es-ES"/>
              </w:rPr>
            </w:pPr>
            <w:r w:rsidRPr="00A0466B">
              <w:rPr>
                <w:rFonts w:ascii="Tahoma" w:hAnsi="Tahoma" w:cs="Tahoma"/>
                <w:b/>
                <w:bCs/>
                <w:sz w:val="18"/>
                <w:szCs w:val="18"/>
                <w:lang w:eastAsia="es-ES"/>
              </w:rPr>
              <w:t>(2.848.259)</w:t>
            </w:r>
          </w:p>
        </w:tc>
      </w:tr>
      <w:tr w:rsidR="00F909F0" w:rsidRPr="00A0466B" w:rsidTr="00F909F0">
        <w:trPr>
          <w:trHeight w:val="268"/>
          <w:jc w:val="center"/>
        </w:trPr>
        <w:tc>
          <w:tcPr>
            <w:tcW w:w="7510" w:type="dxa"/>
            <w:tcBorders>
              <w:top w:val="nil"/>
              <w:left w:val="single" w:sz="8" w:space="0" w:color="auto"/>
              <w:bottom w:val="nil"/>
              <w:right w:val="nil"/>
            </w:tcBorders>
            <w:shd w:val="clear" w:color="auto" w:fill="auto"/>
            <w:noWrap/>
            <w:vAlign w:val="bottom"/>
            <w:hideMark/>
          </w:tcPr>
          <w:p w:rsidR="00F909F0" w:rsidRPr="00A0466B" w:rsidRDefault="00F909F0" w:rsidP="00F909F0">
            <w:pPr>
              <w:suppressAutoHyphens w:val="0"/>
              <w:ind w:firstLineChars="100" w:firstLine="180"/>
              <w:rPr>
                <w:rFonts w:ascii="Tahoma" w:hAnsi="Tahoma" w:cs="Tahoma"/>
                <w:b/>
                <w:bCs/>
                <w:sz w:val="18"/>
                <w:szCs w:val="18"/>
                <w:lang w:eastAsia="es-ES"/>
              </w:rPr>
            </w:pPr>
            <w:r w:rsidRPr="00A0466B">
              <w:rPr>
                <w:rFonts w:ascii="Tahoma" w:hAnsi="Tahoma" w:cs="Tahoma"/>
                <w:b/>
                <w:bCs/>
                <w:sz w:val="18"/>
                <w:szCs w:val="18"/>
                <w:lang w:eastAsia="es-ES"/>
              </w:rPr>
              <w:t>Amortización del inmovilizado</w:t>
            </w:r>
          </w:p>
        </w:tc>
        <w:tc>
          <w:tcPr>
            <w:tcW w:w="1261"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18"/>
                <w:szCs w:val="18"/>
                <w:lang w:eastAsia="es-ES"/>
              </w:rPr>
            </w:pPr>
            <w:r w:rsidRPr="00A0466B">
              <w:rPr>
                <w:rFonts w:ascii="Tahoma" w:hAnsi="Tahoma" w:cs="Tahoma"/>
                <w:b/>
                <w:bCs/>
                <w:sz w:val="18"/>
                <w:szCs w:val="18"/>
                <w:lang w:eastAsia="es-ES"/>
              </w:rPr>
              <w:t>(98.797)</w:t>
            </w:r>
          </w:p>
        </w:tc>
        <w:tc>
          <w:tcPr>
            <w:tcW w:w="1261"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18"/>
                <w:szCs w:val="18"/>
                <w:lang w:eastAsia="es-ES"/>
              </w:rPr>
            </w:pPr>
            <w:r w:rsidRPr="00A0466B">
              <w:rPr>
                <w:rFonts w:ascii="Tahoma" w:hAnsi="Tahoma" w:cs="Tahoma"/>
                <w:b/>
                <w:bCs/>
                <w:sz w:val="18"/>
                <w:szCs w:val="18"/>
                <w:lang w:eastAsia="es-ES"/>
              </w:rPr>
              <w:t>(157.090)</w:t>
            </w:r>
          </w:p>
        </w:tc>
        <w:tc>
          <w:tcPr>
            <w:tcW w:w="1261"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18"/>
                <w:szCs w:val="18"/>
                <w:lang w:eastAsia="es-ES"/>
              </w:rPr>
            </w:pPr>
            <w:r w:rsidRPr="00A0466B">
              <w:rPr>
                <w:rFonts w:ascii="Tahoma" w:hAnsi="Tahoma" w:cs="Tahoma"/>
                <w:b/>
                <w:bCs/>
                <w:sz w:val="18"/>
                <w:szCs w:val="18"/>
                <w:lang w:eastAsia="es-ES"/>
              </w:rPr>
              <w:t>(136.851)</w:t>
            </w:r>
          </w:p>
        </w:tc>
      </w:tr>
      <w:tr w:rsidR="00F909F0" w:rsidRPr="00A0466B" w:rsidTr="00F909F0">
        <w:trPr>
          <w:trHeight w:val="268"/>
          <w:jc w:val="center"/>
        </w:trPr>
        <w:tc>
          <w:tcPr>
            <w:tcW w:w="7510" w:type="dxa"/>
            <w:tcBorders>
              <w:top w:val="nil"/>
              <w:left w:val="single" w:sz="8" w:space="0" w:color="auto"/>
              <w:bottom w:val="nil"/>
              <w:right w:val="nil"/>
            </w:tcBorders>
            <w:shd w:val="clear" w:color="auto" w:fill="auto"/>
            <w:noWrap/>
            <w:vAlign w:val="bottom"/>
            <w:hideMark/>
          </w:tcPr>
          <w:p w:rsidR="00F909F0" w:rsidRPr="00A0466B" w:rsidRDefault="00F909F0" w:rsidP="00F909F0">
            <w:pPr>
              <w:suppressAutoHyphens w:val="0"/>
              <w:ind w:firstLineChars="100" w:firstLine="180"/>
              <w:rPr>
                <w:rFonts w:ascii="Tahoma" w:hAnsi="Tahoma" w:cs="Tahoma"/>
                <w:b/>
                <w:bCs/>
                <w:sz w:val="18"/>
                <w:szCs w:val="18"/>
                <w:lang w:eastAsia="es-ES"/>
              </w:rPr>
            </w:pPr>
            <w:r w:rsidRPr="00A0466B">
              <w:rPr>
                <w:rFonts w:ascii="Tahoma" w:hAnsi="Tahoma" w:cs="Tahoma"/>
                <w:b/>
                <w:bCs/>
                <w:sz w:val="18"/>
                <w:szCs w:val="18"/>
                <w:lang w:eastAsia="es-ES"/>
              </w:rPr>
              <w:t>Subvenciones, donaciones y legados de capital traspasados al excedente del ejercicio</w:t>
            </w:r>
          </w:p>
        </w:tc>
        <w:tc>
          <w:tcPr>
            <w:tcW w:w="1261"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w:t>
            </w:r>
          </w:p>
        </w:tc>
        <w:tc>
          <w:tcPr>
            <w:tcW w:w="1261"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w:t>
            </w:r>
          </w:p>
        </w:tc>
        <w:tc>
          <w:tcPr>
            <w:tcW w:w="1261"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w:t>
            </w:r>
          </w:p>
        </w:tc>
      </w:tr>
      <w:tr w:rsidR="00F909F0" w:rsidRPr="00A0466B" w:rsidTr="00F909F0">
        <w:trPr>
          <w:trHeight w:val="268"/>
          <w:jc w:val="center"/>
        </w:trPr>
        <w:tc>
          <w:tcPr>
            <w:tcW w:w="7510" w:type="dxa"/>
            <w:tcBorders>
              <w:top w:val="nil"/>
              <w:left w:val="single" w:sz="8" w:space="0" w:color="auto"/>
              <w:bottom w:val="nil"/>
              <w:right w:val="nil"/>
            </w:tcBorders>
            <w:shd w:val="clear" w:color="auto" w:fill="auto"/>
            <w:noWrap/>
            <w:vAlign w:val="bottom"/>
            <w:hideMark/>
          </w:tcPr>
          <w:p w:rsidR="00F909F0" w:rsidRPr="00A0466B" w:rsidRDefault="00F909F0" w:rsidP="00F909F0">
            <w:pPr>
              <w:suppressAutoHyphens w:val="0"/>
              <w:ind w:firstLineChars="100" w:firstLine="180"/>
              <w:rPr>
                <w:rFonts w:ascii="Tahoma" w:hAnsi="Tahoma" w:cs="Tahoma"/>
                <w:b/>
                <w:bCs/>
                <w:sz w:val="18"/>
                <w:szCs w:val="18"/>
                <w:lang w:eastAsia="es-ES"/>
              </w:rPr>
            </w:pPr>
            <w:r w:rsidRPr="00A0466B">
              <w:rPr>
                <w:rFonts w:ascii="Tahoma" w:hAnsi="Tahoma" w:cs="Tahoma"/>
                <w:b/>
                <w:bCs/>
                <w:sz w:val="18"/>
                <w:szCs w:val="18"/>
                <w:lang w:eastAsia="es-ES"/>
              </w:rPr>
              <w:t> </w:t>
            </w:r>
          </w:p>
        </w:tc>
        <w:tc>
          <w:tcPr>
            <w:tcW w:w="1261"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 </w:t>
            </w:r>
          </w:p>
        </w:tc>
        <w:tc>
          <w:tcPr>
            <w:tcW w:w="1261"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 </w:t>
            </w:r>
          </w:p>
        </w:tc>
        <w:tc>
          <w:tcPr>
            <w:tcW w:w="1261"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 </w:t>
            </w:r>
          </w:p>
        </w:tc>
      </w:tr>
      <w:tr w:rsidR="00F909F0" w:rsidRPr="00A0466B" w:rsidTr="00F909F0">
        <w:trPr>
          <w:trHeight w:val="268"/>
          <w:jc w:val="center"/>
        </w:trPr>
        <w:tc>
          <w:tcPr>
            <w:tcW w:w="7510" w:type="dxa"/>
            <w:tcBorders>
              <w:top w:val="nil"/>
              <w:left w:val="single" w:sz="8" w:space="0" w:color="auto"/>
              <w:bottom w:val="nil"/>
              <w:right w:val="nil"/>
            </w:tcBorders>
            <w:shd w:val="clear" w:color="auto" w:fill="auto"/>
            <w:noWrap/>
            <w:vAlign w:val="center"/>
            <w:hideMark/>
          </w:tcPr>
          <w:p w:rsidR="00F909F0" w:rsidRPr="00A0466B" w:rsidRDefault="00F909F0" w:rsidP="00F909F0">
            <w:pPr>
              <w:suppressAutoHyphens w:val="0"/>
              <w:ind w:firstLineChars="100" w:firstLine="180"/>
              <w:rPr>
                <w:rFonts w:ascii="Tahoma" w:hAnsi="Tahoma" w:cs="Tahoma"/>
                <w:b/>
                <w:bCs/>
                <w:sz w:val="18"/>
                <w:szCs w:val="18"/>
                <w:lang w:eastAsia="es-ES"/>
              </w:rPr>
            </w:pPr>
            <w:r w:rsidRPr="00A0466B">
              <w:rPr>
                <w:rFonts w:ascii="Tahoma" w:hAnsi="Tahoma" w:cs="Tahoma"/>
                <w:b/>
                <w:bCs/>
                <w:sz w:val="18"/>
                <w:szCs w:val="18"/>
                <w:lang w:eastAsia="es-ES"/>
              </w:rPr>
              <w:t>EXCEDENTE DE LA ACTIVIDAD</w:t>
            </w:r>
          </w:p>
        </w:tc>
        <w:tc>
          <w:tcPr>
            <w:tcW w:w="1261"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18"/>
                <w:szCs w:val="18"/>
                <w:lang w:eastAsia="es-ES"/>
              </w:rPr>
            </w:pPr>
            <w:r w:rsidRPr="00A0466B">
              <w:rPr>
                <w:rFonts w:ascii="Tahoma" w:hAnsi="Tahoma" w:cs="Tahoma"/>
                <w:b/>
                <w:bCs/>
                <w:sz w:val="18"/>
                <w:szCs w:val="18"/>
                <w:lang w:eastAsia="es-ES"/>
              </w:rPr>
              <w:t>(1.450.033)</w:t>
            </w:r>
          </w:p>
        </w:tc>
        <w:tc>
          <w:tcPr>
            <w:tcW w:w="1261" w:type="dxa"/>
            <w:tcBorders>
              <w:top w:val="single" w:sz="4" w:space="0" w:color="auto"/>
              <w:left w:val="nil"/>
              <w:bottom w:val="single" w:sz="4" w:space="0" w:color="auto"/>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18"/>
                <w:szCs w:val="18"/>
                <w:lang w:eastAsia="es-ES"/>
              </w:rPr>
            </w:pPr>
            <w:r w:rsidRPr="00A0466B">
              <w:rPr>
                <w:rFonts w:ascii="Tahoma" w:hAnsi="Tahoma" w:cs="Tahoma"/>
                <w:b/>
                <w:bCs/>
                <w:sz w:val="18"/>
                <w:szCs w:val="18"/>
                <w:lang w:eastAsia="es-ES"/>
              </w:rPr>
              <w:t>(300.000)</w:t>
            </w:r>
          </w:p>
        </w:tc>
        <w:tc>
          <w:tcPr>
            <w:tcW w:w="1261" w:type="dxa"/>
            <w:tcBorders>
              <w:top w:val="single" w:sz="4" w:space="0" w:color="auto"/>
              <w:left w:val="nil"/>
              <w:bottom w:val="single" w:sz="4" w:space="0" w:color="auto"/>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18"/>
                <w:szCs w:val="18"/>
                <w:lang w:eastAsia="es-ES"/>
              </w:rPr>
            </w:pPr>
            <w:r w:rsidRPr="00A0466B">
              <w:rPr>
                <w:rFonts w:ascii="Tahoma" w:hAnsi="Tahoma" w:cs="Tahoma"/>
                <w:b/>
                <w:bCs/>
                <w:sz w:val="18"/>
                <w:szCs w:val="18"/>
                <w:lang w:eastAsia="es-ES"/>
              </w:rPr>
              <w:t xml:space="preserve">0 </w:t>
            </w:r>
          </w:p>
        </w:tc>
      </w:tr>
      <w:tr w:rsidR="00F909F0" w:rsidRPr="00A0466B" w:rsidTr="00F909F0">
        <w:trPr>
          <w:trHeight w:val="268"/>
          <w:jc w:val="center"/>
        </w:trPr>
        <w:tc>
          <w:tcPr>
            <w:tcW w:w="7510" w:type="dxa"/>
            <w:tcBorders>
              <w:top w:val="nil"/>
              <w:left w:val="single" w:sz="8" w:space="0" w:color="auto"/>
              <w:bottom w:val="nil"/>
              <w:right w:val="nil"/>
            </w:tcBorders>
            <w:shd w:val="clear" w:color="auto" w:fill="auto"/>
            <w:noWrap/>
            <w:vAlign w:val="bottom"/>
            <w:hideMark/>
          </w:tcPr>
          <w:p w:rsidR="00F909F0" w:rsidRPr="00A0466B" w:rsidRDefault="00F909F0" w:rsidP="00F909F0">
            <w:pPr>
              <w:suppressAutoHyphens w:val="0"/>
              <w:ind w:firstLineChars="100" w:firstLine="180"/>
              <w:rPr>
                <w:rFonts w:ascii="Tahoma" w:hAnsi="Tahoma" w:cs="Tahoma"/>
                <w:b/>
                <w:bCs/>
                <w:sz w:val="18"/>
                <w:szCs w:val="18"/>
                <w:lang w:eastAsia="es-ES"/>
              </w:rPr>
            </w:pPr>
            <w:r w:rsidRPr="00A0466B">
              <w:rPr>
                <w:rFonts w:ascii="Tahoma" w:hAnsi="Tahoma" w:cs="Tahoma"/>
                <w:b/>
                <w:bCs/>
                <w:sz w:val="18"/>
                <w:szCs w:val="18"/>
                <w:lang w:eastAsia="es-ES"/>
              </w:rPr>
              <w:t> </w:t>
            </w:r>
          </w:p>
        </w:tc>
        <w:tc>
          <w:tcPr>
            <w:tcW w:w="1261"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center"/>
              <w:rPr>
                <w:rFonts w:ascii="Tahoma" w:hAnsi="Tahoma" w:cs="Tahoma"/>
                <w:sz w:val="18"/>
                <w:szCs w:val="18"/>
                <w:lang w:eastAsia="es-ES"/>
              </w:rPr>
            </w:pPr>
            <w:r w:rsidRPr="00A0466B">
              <w:rPr>
                <w:rFonts w:ascii="Tahoma" w:hAnsi="Tahoma" w:cs="Tahoma"/>
                <w:sz w:val="18"/>
                <w:szCs w:val="18"/>
                <w:lang w:eastAsia="es-ES"/>
              </w:rPr>
              <w:t> </w:t>
            </w:r>
          </w:p>
        </w:tc>
        <w:tc>
          <w:tcPr>
            <w:tcW w:w="1261"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center"/>
              <w:rPr>
                <w:rFonts w:ascii="Tahoma" w:hAnsi="Tahoma" w:cs="Tahoma"/>
                <w:sz w:val="18"/>
                <w:szCs w:val="18"/>
                <w:lang w:eastAsia="es-ES"/>
              </w:rPr>
            </w:pPr>
            <w:r w:rsidRPr="00A0466B">
              <w:rPr>
                <w:rFonts w:ascii="Tahoma" w:hAnsi="Tahoma" w:cs="Tahoma"/>
                <w:sz w:val="18"/>
                <w:szCs w:val="18"/>
                <w:lang w:eastAsia="es-ES"/>
              </w:rPr>
              <w:t> </w:t>
            </w:r>
          </w:p>
        </w:tc>
        <w:tc>
          <w:tcPr>
            <w:tcW w:w="1261"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center"/>
              <w:rPr>
                <w:rFonts w:ascii="Tahoma" w:hAnsi="Tahoma" w:cs="Tahoma"/>
                <w:sz w:val="18"/>
                <w:szCs w:val="18"/>
                <w:lang w:eastAsia="es-ES"/>
              </w:rPr>
            </w:pPr>
            <w:r w:rsidRPr="00A0466B">
              <w:rPr>
                <w:rFonts w:ascii="Tahoma" w:hAnsi="Tahoma" w:cs="Tahoma"/>
                <w:sz w:val="18"/>
                <w:szCs w:val="18"/>
                <w:lang w:eastAsia="es-ES"/>
              </w:rPr>
              <w:t> </w:t>
            </w:r>
          </w:p>
        </w:tc>
      </w:tr>
      <w:tr w:rsidR="00F909F0" w:rsidRPr="00A0466B" w:rsidTr="00F909F0">
        <w:trPr>
          <w:trHeight w:val="268"/>
          <w:jc w:val="center"/>
        </w:trPr>
        <w:tc>
          <w:tcPr>
            <w:tcW w:w="7510" w:type="dxa"/>
            <w:tcBorders>
              <w:top w:val="nil"/>
              <w:left w:val="single" w:sz="8" w:space="0" w:color="auto"/>
              <w:bottom w:val="nil"/>
              <w:right w:val="nil"/>
            </w:tcBorders>
            <w:shd w:val="clear" w:color="auto" w:fill="auto"/>
            <w:noWrap/>
            <w:vAlign w:val="bottom"/>
            <w:hideMark/>
          </w:tcPr>
          <w:p w:rsidR="00F909F0" w:rsidRPr="00A0466B" w:rsidRDefault="00F909F0" w:rsidP="00F909F0">
            <w:pPr>
              <w:suppressAutoHyphens w:val="0"/>
              <w:ind w:firstLineChars="100" w:firstLine="180"/>
              <w:rPr>
                <w:rFonts w:ascii="Tahoma" w:hAnsi="Tahoma" w:cs="Tahoma"/>
                <w:b/>
                <w:bCs/>
                <w:sz w:val="18"/>
                <w:szCs w:val="18"/>
                <w:lang w:eastAsia="es-ES"/>
              </w:rPr>
            </w:pPr>
            <w:r w:rsidRPr="00A0466B">
              <w:rPr>
                <w:rFonts w:ascii="Tahoma" w:hAnsi="Tahoma" w:cs="Tahoma"/>
                <w:b/>
                <w:bCs/>
                <w:sz w:val="18"/>
                <w:szCs w:val="18"/>
                <w:lang w:eastAsia="es-ES"/>
              </w:rPr>
              <w:t>Ingresos financieros</w:t>
            </w:r>
          </w:p>
        </w:tc>
        <w:tc>
          <w:tcPr>
            <w:tcW w:w="1261"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18"/>
                <w:szCs w:val="18"/>
                <w:lang w:eastAsia="es-ES"/>
              </w:rPr>
            </w:pPr>
            <w:r w:rsidRPr="00A0466B">
              <w:rPr>
                <w:rFonts w:ascii="Tahoma" w:hAnsi="Tahoma" w:cs="Tahoma"/>
                <w:b/>
                <w:bCs/>
                <w:sz w:val="18"/>
                <w:szCs w:val="18"/>
                <w:lang w:eastAsia="es-ES"/>
              </w:rPr>
              <w:t xml:space="preserve">33 </w:t>
            </w:r>
          </w:p>
        </w:tc>
        <w:tc>
          <w:tcPr>
            <w:tcW w:w="1261"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w:t>
            </w:r>
          </w:p>
        </w:tc>
        <w:tc>
          <w:tcPr>
            <w:tcW w:w="1261"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w:t>
            </w:r>
          </w:p>
        </w:tc>
      </w:tr>
      <w:tr w:rsidR="00F909F0" w:rsidRPr="00A0466B" w:rsidTr="00F909F0">
        <w:trPr>
          <w:trHeight w:val="268"/>
          <w:jc w:val="center"/>
        </w:trPr>
        <w:tc>
          <w:tcPr>
            <w:tcW w:w="7510" w:type="dxa"/>
            <w:tcBorders>
              <w:top w:val="nil"/>
              <w:left w:val="single" w:sz="8" w:space="0" w:color="auto"/>
              <w:bottom w:val="nil"/>
              <w:right w:val="nil"/>
            </w:tcBorders>
            <w:shd w:val="clear" w:color="auto" w:fill="auto"/>
            <w:noWrap/>
            <w:vAlign w:val="bottom"/>
            <w:hideMark/>
          </w:tcPr>
          <w:p w:rsidR="00F909F0" w:rsidRPr="00A0466B" w:rsidRDefault="00F909F0" w:rsidP="00F909F0">
            <w:pPr>
              <w:suppressAutoHyphens w:val="0"/>
              <w:ind w:firstLineChars="100" w:firstLine="180"/>
              <w:rPr>
                <w:rFonts w:ascii="Tahoma" w:hAnsi="Tahoma" w:cs="Tahoma"/>
                <w:b/>
                <w:bCs/>
                <w:sz w:val="18"/>
                <w:szCs w:val="18"/>
                <w:lang w:eastAsia="es-ES"/>
              </w:rPr>
            </w:pPr>
            <w:r w:rsidRPr="00A0466B">
              <w:rPr>
                <w:rFonts w:ascii="Tahoma" w:hAnsi="Tahoma" w:cs="Tahoma"/>
                <w:b/>
                <w:bCs/>
                <w:sz w:val="18"/>
                <w:szCs w:val="18"/>
                <w:lang w:eastAsia="es-ES"/>
              </w:rPr>
              <w:t>Gastos Financieros</w:t>
            </w:r>
          </w:p>
        </w:tc>
        <w:tc>
          <w:tcPr>
            <w:tcW w:w="1261"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18"/>
                <w:szCs w:val="18"/>
                <w:lang w:eastAsia="es-ES"/>
              </w:rPr>
            </w:pPr>
            <w:r w:rsidRPr="00A0466B">
              <w:rPr>
                <w:rFonts w:ascii="Tahoma" w:hAnsi="Tahoma" w:cs="Tahoma"/>
                <w:b/>
                <w:bCs/>
                <w:sz w:val="18"/>
                <w:szCs w:val="18"/>
                <w:lang w:eastAsia="es-ES"/>
              </w:rPr>
              <w:t> </w:t>
            </w:r>
          </w:p>
        </w:tc>
        <w:tc>
          <w:tcPr>
            <w:tcW w:w="1261"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18"/>
                <w:szCs w:val="18"/>
                <w:lang w:eastAsia="es-ES"/>
              </w:rPr>
            </w:pPr>
            <w:r w:rsidRPr="00A0466B">
              <w:rPr>
                <w:rFonts w:ascii="Tahoma" w:hAnsi="Tahoma" w:cs="Tahoma"/>
                <w:b/>
                <w:bCs/>
                <w:sz w:val="18"/>
                <w:szCs w:val="18"/>
                <w:lang w:eastAsia="es-ES"/>
              </w:rPr>
              <w:t> </w:t>
            </w:r>
          </w:p>
        </w:tc>
        <w:tc>
          <w:tcPr>
            <w:tcW w:w="1261"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18"/>
                <w:szCs w:val="18"/>
                <w:lang w:eastAsia="es-ES"/>
              </w:rPr>
            </w:pPr>
            <w:r w:rsidRPr="00A0466B">
              <w:rPr>
                <w:rFonts w:ascii="Tahoma" w:hAnsi="Tahoma" w:cs="Tahoma"/>
                <w:b/>
                <w:bCs/>
                <w:sz w:val="18"/>
                <w:szCs w:val="18"/>
                <w:lang w:eastAsia="es-ES"/>
              </w:rPr>
              <w:t> </w:t>
            </w:r>
          </w:p>
        </w:tc>
      </w:tr>
      <w:tr w:rsidR="00F909F0" w:rsidRPr="00A0466B" w:rsidTr="00F909F0">
        <w:trPr>
          <w:trHeight w:val="268"/>
          <w:jc w:val="center"/>
        </w:trPr>
        <w:tc>
          <w:tcPr>
            <w:tcW w:w="7510" w:type="dxa"/>
            <w:tcBorders>
              <w:top w:val="nil"/>
              <w:left w:val="single" w:sz="8" w:space="0" w:color="auto"/>
              <w:bottom w:val="nil"/>
              <w:right w:val="nil"/>
            </w:tcBorders>
            <w:shd w:val="clear" w:color="auto" w:fill="auto"/>
            <w:noWrap/>
            <w:vAlign w:val="bottom"/>
            <w:hideMark/>
          </w:tcPr>
          <w:p w:rsidR="00F909F0" w:rsidRPr="00A0466B" w:rsidRDefault="00F909F0" w:rsidP="00F909F0">
            <w:pPr>
              <w:suppressAutoHyphens w:val="0"/>
              <w:ind w:firstLineChars="100" w:firstLine="180"/>
              <w:rPr>
                <w:rFonts w:ascii="Tahoma" w:hAnsi="Tahoma" w:cs="Tahoma"/>
                <w:b/>
                <w:bCs/>
                <w:sz w:val="18"/>
                <w:szCs w:val="18"/>
                <w:lang w:eastAsia="es-ES"/>
              </w:rPr>
            </w:pPr>
            <w:r w:rsidRPr="00A0466B">
              <w:rPr>
                <w:rFonts w:ascii="Tahoma" w:hAnsi="Tahoma" w:cs="Tahoma"/>
                <w:b/>
                <w:bCs/>
                <w:sz w:val="18"/>
                <w:szCs w:val="18"/>
                <w:lang w:eastAsia="es-ES"/>
              </w:rPr>
              <w:t>Deterioro y resultado por enajenaciones de instrumentos financieros</w:t>
            </w:r>
          </w:p>
        </w:tc>
        <w:tc>
          <w:tcPr>
            <w:tcW w:w="1261"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w:t>
            </w:r>
          </w:p>
        </w:tc>
        <w:tc>
          <w:tcPr>
            <w:tcW w:w="1261"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w:t>
            </w:r>
          </w:p>
        </w:tc>
        <w:tc>
          <w:tcPr>
            <w:tcW w:w="1261"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w:t>
            </w:r>
          </w:p>
        </w:tc>
      </w:tr>
      <w:tr w:rsidR="00F909F0" w:rsidRPr="00A0466B" w:rsidTr="00F909F0">
        <w:trPr>
          <w:trHeight w:val="268"/>
          <w:jc w:val="center"/>
        </w:trPr>
        <w:tc>
          <w:tcPr>
            <w:tcW w:w="7510" w:type="dxa"/>
            <w:tcBorders>
              <w:top w:val="nil"/>
              <w:left w:val="single" w:sz="8" w:space="0" w:color="auto"/>
              <w:bottom w:val="nil"/>
              <w:right w:val="nil"/>
            </w:tcBorders>
            <w:shd w:val="clear" w:color="auto" w:fill="auto"/>
            <w:noWrap/>
            <w:vAlign w:val="bottom"/>
            <w:hideMark/>
          </w:tcPr>
          <w:p w:rsidR="00F909F0" w:rsidRPr="00A0466B" w:rsidRDefault="00F909F0" w:rsidP="00F909F0">
            <w:pPr>
              <w:suppressAutoHyphens w:val="0"/>
              <w:ind w:firstLineChars="100" w:firstLine="180"/>
              <w:rPr>
                <w:rFonts w:ascii="Tahoma" w:hAnsi="Tahoma" w:cs="Tahoma"/>
                <w:b/>
                <w:bCs/>
                <w:sz w:val="18"/>
                <w:szCs w:val="18"/>
                <w:lang w:eastAsia="es-ES"/>
              </w:rPr>
            </w:pPr>
            <w:r w:rsidRPr="00A0466B">
              <w:rPr>
                <w:rFonts w:ascii="Tahoma" w:hAnsi="Tahoma" w:cs="Tahoma"/>
                <w:b/>
                <w:bCs/>
                <w:sz w:val="18"/>
                <w:szCs w:val="18"/>
                <w:lang w:eastAsia="es-ES"/>
              </w:rPr>
              <w:t> </w:t>
            </w:r>
          </w:p>
        </w:tc>
        <w:tc>
          <w:tcPr>
            <w:tcW w:w="1261"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 </w:t>
            </w:r>
          </w:p>
        </w:tc>
        <w:tc>
          <w:tcPr>
            <w:tcW w:w="1261"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 </w:t>
            </w:r>
          </w:p>
        </w:tc>
        <w:tc>
          <w:tcPr>
            <w:tcW w:w="1261"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 </w:t>
            </w:r>
          </w:p>
        </w:tc>
      </w:tr>
      <w:tr w:rsidR="00F909F0" w:rsidRPr="00A0466B" w:rsidTr="00F909F0">
        <w:trPr>
          <w:trHeight w:val="268"/>
          <w:jc w:val="center"/>
        </w:trPr>
        <w:tc>
          <w:tcPr>
            <w:tcW w:w="7510" w:type="dxa"/>
            <w:tcBorders>
              <w:top w:val="nil"/>
              <w:left w:val="single" w:sz="8" w:space="0" w:color="auto"/>
              <w:bottom w:val="nil"/>
              <w:right w:val="nil"/>
            </w:tcBorders>
            <w:shd w:val="clear" w:color="auto" w:fill="auto"/>
            <w:noWrap/>
            <w:vAlign w:val="center"/>
            <w:hideMark/>
          </w:tcPr>
          <w:p w:rsidR="00F909F0" w:rsidRPr="00A0466B" w:rsidRDefault="00F909F0" w:rsidP="00F909F0">
            <w:pPr>
              <w:suppressAutoHyphens w:val="0"/>
              <w:ind w:firstLineChars="100" w:firstLine="180"/>
              <w:rPr>
                <w:rFonts w:ascii="Tahoma" w:hAnsi="Tahoma" w:cs="Tahoma"/>
                <w:b/>
                <w:bCs/>
                <w:sz w:val="18"/>
                <w:szCs w:val="18"/>
                <w:lang w:eastAsia="es-ES"/>
              </w:rPr>
            </w:pPr>
            <w:r w:rsidRPr="00A0466B">
              <w:rPr>
                <w:rFonts w:ascii="Tahoma" w:hAnsi="Tahoma" w:cs="Tahoma"/>
                <w:b/>
                <w:bCs/>
                <w:sz w:val="18"/>
                <w:szCs w:val="18"/>
                <w:lang w:eastAsia="es-ES"/>
              </w:rPr>
              <w:t>EXCEDENTE DE LAS OPERACIONES FINANCIERAS</w:t>
            </w:r>
          </w:p>
        </w:tc>
        <w:tc>
          <w:tcPr>
            <w:tcW w:w="1261"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18"/>
                <w:szCs w:val="18"/>
                <w:lang w:eastAsia="es-ES"/>
              </w:rPr>
            </w:pPr>
            <w:r w:rsidRPr="00A0466B">
              <w:rPr>
                <w:rFonts w:ascii="Tahoma" w:hAnsi="Tahoma" w:cs="Tahoma"/>
                <w:b/>
                <w:bCs/>
                <w:sz w:val="18"/>
                <w:szCs w:val="18"/>
                <w:lang w:eastAsia="es-ES"/>
              </w:rPr>
              <w:t xml:space="preserve">33 </w:t>
            </w:r>
          </w:p>
        </w:tc>
        <w:tc>
          <w:tcPr>
            <w:tcW w:w="1261" w:type="dxa"/>
            <w:tcBorders>
              <w:top w:val="single" w:sz="4" w:space="0" w:color="auto"/>
              <w:left w:val="nil"/>
              <w:bottom w:val="single" w:sz="4" w:space="0" w:color="auto"/>
              <w:right w:val="single" w:sz="8" w:space="0" w:color="auto"/>
            </w:tcBorders>
            <w:shd w:val="clear" w:color="auto" w:fill="auto"/>
            <w:noWrap/>
            <w:vAlign w:val="bottom"/>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w:t>
            </w:r>
          </w:p>
        </w:tc>
        <w:tc>
          <w:tcPr>
            <w:tcW w:w="1261" w:type="dxa"/>
            <w:tcBorders>
              <w:top w:val="single" w:sz="4" w:space="0" w:color="auto"/>
              <w:left w:val="nil"/>
              <w:bottom w:val="single" w:sz="4" w:space="0" w:color="auto"/>
              <w:right w:val="single" w:sz="8" w:space="0" w:color="auto"/>
            </w:tcBorders>
            <w:shd w:val="clear" w:color="auto" w:fill="auto"/>
            <w:noWrap/>
            <w:vAlign w:val="bottom"/>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w:t>
            </w:r>
          </w:p>
        </w:tc>
      </w:tr>
      <w:tr w:rsidR="00F909F0" w:rsidRPr="00A0466B" w:rsidTr="00F909F0">
        <w:trPr>
          <w:trHeight w:val="268"/>
          <w:jc w:val="center"/>
        </w:trPr>
        <w:tc>
          <w:tcPr>
            <w:tcW w:w="7510" w:type="dxa"/>
            <w:tcBorders>
              <w:top w:val="nil"/>
              <w:left w:val="single" w:sz="8" w:space="0" w:color="auto"/>
              <w:bottom w:val="nil"/>
              <w:right w:val="nil"/>
            </w:tcBorders>
            <w:shd w:val="clear" w:color="auto" w:fill="auto"/>
            <w:noWrap/>
            <w:vAlign w:val="center"/>
            <w:hideMark/>
          </w:tcPr>
          <w:p w:rsidR="00F909F0" w:rsidRPr="00A0466B" w:rsidRDefault="00F909F0" w:rsidP="00F909F0">
            <w:pPr>
              <w:suppressAutoHyphens w:val="0"/>
              <w:ind w:firstLineChars="100" w:firstLine="180"/>
              <w:rPr>
                <w:rFonts w:ascii="Tahoma" w:hAnsi="Tahoma" w:cs="Tahoma"/>
                <w:b/>
                <w:bCs/>
                <w:sz w:val="18"/>
                <w:szCs w:val="18"/>
                <w:lang w:eastAsia="es-ES"/>
              </w:rPr>
            </w:pPr>
            <w:r w:rsidRPr="00A0466B">
              <w:rPr>
                <w:rFonts w:ascii="Tahoma" w:hAnsi="Tahoma" w:cs="Tahoma"/>
                <w:b/>
                <w:bCs/>
                <w:sz w:val="18"/>
                <w:szCs w:val="18"/>
                <w:lang w:eastAsia="es-ES"/>
              </w:rPr>
              <w:t> </w:t>
            </w:r>
          </w:p>
        </w:tc>
        <w:tc>
          <w:tcPr>
            <w:tcW w:w="1261" w:type="dxa"/>
            <w:tcBorders>
              <w:top w:val="nil"/>
              <w:left w:val="single" w:sz="8" w:space="0" w:color="auto"/>
              <w:bottom w:val="single" w:sz="4" w:space="0" w:color="auto"/>
              <w:right w:val="single" w:sz="8" w:space="0" w:color="auto"/>
            </w:tcBorders>
            <w:shd w:val="clear" w:color="auto" w:fill="auto"/>
            <w:noWrap/>
            <w:vAlign w:val="bottom"/>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 </w:t>
            </w:r>
          </w:p>
        </w:tc>
        <w:tc>
          <w:tcPr>
            <w:tcW w:w="1261" w:type="dxa"/>
            <w:tcBorders>
              <w:top w:val="nil"/>
              <w:left w:val="nil"/>
              <w:bottom w:val="single" w:sz="4" w:space="0" w:color="auto"/>
              <w:right w:val="single" w:sz="8" w:space="0" w:color="auto"/>
            </w:tcBorders>
            <w:shd w:val="clear" w:color="auto" w:fill="auto"/>
            <w:noWrap/>
            <w:vAlign w:val="bottom"/>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 </w:t>
            </w:r>
          </w:p>
        </w:tc>
        <w:tc>
          <w:tcPr>
            <w:tcW w:w="1261" w:type="dxa"/>
            <w:tcBorders>
              <w:top w:val="nil"/>
              <w:left w:val="nil"/>
              <w:bottom w:val="single" w:sz="4" w:space="0" w:color="auto"/>
              <w:right w:val="single" w:sz="8" w:space="0" w:color="auto"/>
            </w:tcBorders>
            <w:shd w:val="clear" w:color="auto" w:fill="auto"/>
            <w:noWrap/>
            <w:vAlign w:val="bottom"/>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 </w:t>
            </w:r>
          </w:p>
        </w:tc>
      </w:tr>
      <w:tr w:rsidR="00F909F0" w:rsidRPr="00A0466B" w:rsidTr="00F909F0">
        <w:trPr>
          <w:trHeight w:val="268"/>
          <w:jc w:val="center"/>
        </w:trPr>
        <w:tc>
          <w:tcPr>
            <w:tcW w:w="7510" w:type="dxa"/>
            <w:tcBorders>
              <w:top w:val="nil"/>
              <w:left w:val="single" w:sz="8" w:space="0" w:color="auto"/>
              <w:bottom w:val="nil"/>
              <w:right w:val="nil"/>
            </w:tcBorders>
            <w:shd w:val="clear" w:color="auto" w:fill="auto"/>
            <w:noWrap/>
            <w:vAlign w:val="center"/>
            <w:hideMark/>
          </w:tcPr>
          <w:p w:rsidR="00F909F0" w:rsidRPr="00A0466B" w:rsidRDefault="00F909F0" w:rsidP="00F909F0">
            <w:pPr>
              <w:suppressAutoHyphens w:val="0"/>
              <w:ind w:firstLineChars="100" w:firstLine="180"/>
              <w:rPr>
                <w:rFonts w:ascii="Tahoma" w:hAnsi="Tahoma" w:cs="Tahoma"/>
                <w:b/>
                <w:bCs/>
                <w:sz w:val="18"/>
                <w:szCs w:val="18"/>
                <w:lang w:eastAsia="es-ES"/>
              </w:rPr>
            </w:pPr>
            <w:r w:rsidRPr="00A0466B">
              <w:rPr>
                <w:rFonts w:ascii="Tahoma" w:hAnsi="Tahoma" w:cs="Tahoma"/>
                <w:b/>
                <w:bCs/>
                <w:sz w:val="18"/>
                <w:szCs w:val="18"/>
                <w:lang w:eastAsia="es-ES"/>
              </w:rPr>
              <w:t>EXCEDENTE ANTES DE IMPUESTOS</w:t>
            </w:r>
          </w:p>
        </w:tc>
        <w:tc>
          <w:tcPr>
            <w:tcW w:w="1261" w:type="dxa"/>
            <w:tcBorders>
              <w:top w:val="nil"/>
              <w:left w:val="single" w:sz="8" w:space="0" w:color="auto"/>
              <w:bottom w:val="single" w:sz="4" w:space="0" w:color="auto"/>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18"/>
                <w:szCs w:val="18"/>
                <w:lang w:eastAsia="es-ES"/>
              </w:rPr>
            </w:pPr>
            <w:r w:rsidRPr="00A0466B">
              <w:rPr>
                <w:rFonts w:ascii="Tahoma" w:hAnsi="Tahoma" w:cs="Tahoma"/>
                <w:b/>
                <w:bCs/>
                <w:sz w:val="18"/>
                <w:szCs w:val="18"/>
                <w:lang w:eastAsia="es-ES"/>
              </w:rPr>
              <w:t>(1.450.000)</w:t>
            </w:r>
          </w:p>
        </w:tc>
        <w:tc>
          <w:tcPr>
            <w:tcW w:w="1261" w:type="dxa"/>
            <w:tcBorders>
              <w:top w:val="nil"/>
              <w:left w:val="nil"/>
              <w:bottom w:val="single" w:sz="4" w:space="0" w:color="auto"/>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18"/>
                <w:szCs w:val="18"/>
                <w:lang w:eastAsia="es-ES"/>
              </w:rPr>
            </w:pPr>
            <w:r w:rsidRPr="00A0466B">
              <w:rPr>
                <w:rFonts w:ascii="Tahoma" w:hAnsi="Tahoma" w:cs="Tahoma"/>
                <w:b/>
                <w:bCs/>
                <w:sz w:val="18"/>
                <w:szCs w:val="18"/>
                <w:lang w:eastAsia="es-ES"/>
              </w:rPr>
              <w:t>(300.000)</w:t>
            </w:r>
          </w:p>
        </w:tc>
        <w:tc>
          <w:tcPr>
            <w:tcW w:w="1261" w:type="dxa"/>
            <w:tcBorders>
              <w:top w:val="nil"/>
              <w:left w:val="nil"/>
              <w:bottom w:val="single" w:sz="4" w:space="0" w:color="auto"/>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18"/>
                <w:szCs w:val="18"/>
                <w:lang w:eastAsia="es-ES"/>
              </w:rPr>
            </w:pPr>
            <w:r w:rsidRPr="00A0466B">
              <w:rPr>
                <w:rFonts w:ascii="Tahoma" w:hAnsi="Tahoma" w:cs="Tahoma"/>
                <w:b/>
                <w:bCs/>
                <w:sz w:val="18"/>
                <w:szCs w:val="18"/>
                <w:lang w:eastAsia="es-ES"/>
              </w:rPr>
              <w:t xml:space="preserve">0 </w:t>
            </w:r>
          </w:p>
        </w:tc>
      </w:tr>
      <w:tr w:rsidR="00F909F0" w:rsidRPr="00A0466B" w:rsidTr="00F909F0">
        <w:trPr>
          <w:trHeight w:val="268"/>
          <w:jc w:val="center"/>
        </w:trPr>
        <w:tc>
          <w:tcPr>
            <w:tcW w:w="7510" w:type="dxa"/>
            <w:tcBorders>
              <w:top w:val="nil"/>
              <w:left w:val="single" w:sz="8" w:space="0" w:color="auto"/>
              <w:bottom w:val="nil"/>
              <w:right w:val="nil"/>
            </w:tcBorders>
            <w:shd w:val="clear" w:color="auto" w:fill="auto"/>
            <w:noWrap/>
            <w:vAlign w:val="center"/>
            <w:hideMark/>
          </w:tcPr>
          <w:p w:rsidR="00F909F0" w:rsidRPr="00A0466B" w:rsidRDefault="00F909F0" w:rsidP="00F909F0">
            <w:pPr>
              <w:suppressAutoHyphens w:val="0"/>
              <w:ind w:firstLineChars="100" w:firstLine="180"/>
              <w:rPr>
                <w:rFonts w:ascii="Tahoma" w:hAnsi="Tahoma" w:cs="Tahoma"/>
                <w:b/>
                <w:bCs/>
                <w:sz w:val="18"/>
                <w:szCs w:val="18"/>
                <w:lang w:eastAsia="es-ES"/>
              </w:rPr>
            </w:pPr>
            <w:r w:rsidRPr="00A0466B">
              <w:rPr>
                <w:rFonts w:ascii="Tahoma" w:hAnsi="Tahoma" w:cs="Tahoma"/>
                <w:b/>
                <w:bCs/>
                <w:sz w:val="18"/>
                <w:szCs w:val="18"/>
                <w:lang w:eastAsia="es-ES"/>
              </w:rPr>
              <w:t>Impuesto sobre beneficios</w:t>
            </w:r>
          </w:p>
        </w:tc>
        <w:tc>
          <w:tcPr>
            <w:tcW w:w="1261" w:type="dxa"/>
            <w:tcBorders>
              <w:top w:val="nil"/>
              <w:left w:val="single" w:sz="8" w:space="0" w:color="auto"/>
              <w:bottom w:val="single" w:sz="4" w:space="0" w:color="auto"/>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18"/>
                <w:szCs w:val="18"/>
                <w:lang w:eastAsia="es-ES"/>
              </w:rPr>
            </w:pPr>
            <w:r w:rsidRPr="00A0466B">
              <w:rPr>
                <w:rFonts w:ascii="Tahoma" w:hAnsi="Tahoma" w:cs="Tahoma"/>
                <w:b/>
                <w:bCs/>
                <w:sz w:val="18"/>
                <w:szCs w:val="18"/>
                <w:lang w:eastAsia="es-ES"/>
              </w:rPr>
              <w:t> </w:t>
            </w:r>
          </w:p>
        </w:tc>
        <w:tc>
          <w:tcPr>
            <w:tcW w:w="1261" w:type="dxa"/>
            <w:tcBorders>
              <w:top w:val="nil"/>
              <w:left w:val="nil"/>
              <w:bottom w:val="single" w:sz="4" w:space="0" w:color="auto"/>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18"/>
                <w:szCs w:val="18"/>
                <w:lang w:eastAsia="es-ES"/>
              </w:rPr>
            </w:pPr>
            <w:r w:rsidRPr="00A0466B">
              <w:rPr>
                <w:rFonts w:ascii="Tahoma" w:hAnsi="Tahoma" w:cs="Tahoma"/>
                <w:b/>
                <w:bCs/>
                <w:sz w:val="18"/>
                <w:szCs w:val="18"/>
                <w:lang w:eastAsia="es-ES"/>
              </w:rPr>
              <w:t> </w:t>
            </w:r>
          </w:p>
        </w:tc>
        <w:tc>
          <w:tcPr>
            <w:tcW w:w="1261" w:type="dxa"/>
            <w:tcBorders>
              <w:top w:val="nil"/>
              <w:left w:val="nil"/>
              <w:bottom w:val="single" w:sz="4" w:space="0" w:color="auto"/>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18"/>
                <w:szCs w:val="18"/>
                <w:lang w:eastAsia="es-ES"/>
              </w:rPr>
            </w:pPr>
            <w:r w:rsidRPr="00A0466B">
              <w:rPr>
                <w:rFonts w:ascii="Tahoma" w:hAnsi="Tahoma" w:cs="Tahoma"/>
                <w:b/>
                <w:bCs/>
                <w:sz w:val="18"/>
                <w:szCs w:val="18"/>
                <w:lang w:eastAsia="es-ES"/>
              </w:rPr>
              <w:t> </w:t>
            </w:r>
          </w:p>
        </w:tc>
      </w:tr>
      <w:tr w:rsidR="00F909F0" w:rsidRPr="00A0466B" w:rsidTr="00F909F0">
        <w:trPr>
          <w:trHeight w:val="268"/>
          <w:jc w:val="center"/>
        </w:trPr>
        <w:tc>
          <w:tcPr>
            <w:tcW w:w="7510" w:type="dxa"/>
            <w:tcBorders>
              <w:top w:val="nil"/>
              <w:left w:val="single" w:sz="8" w:space="0" w:color="auto"/>
              <w:bottom w:val="nil"/>
              <w:right w:val="nil"/>
            </w:tcBorders>
            <w:shd w:val="clear" w:color="auto" w:fill="auto"/>
            <w:noWrap/>
            <w:vAlign w:val="center"/>
            <w:hideMark/>
          </w:tcPr>
          <w:p w:rsidR="00F909F0" w:rsidRPr="00A0466B" w:rsidRDefault="00F909F0" w:rsidP="00F909F0">
            <w:pPr>
              <w:suppressAutoHyphens w:val="0"/>
              <w:ind w:firstLineChars="100" w:firstLine="180"/>
              <w:rPr>
                <w:rFonts w:ascii="Tahoma" w:hAnsi="Tahoma" w:cs="Tahoma"/>
                <w:b/>
                <w:bCs/>
                <w:sz w:val="18"/>
                <w:szCs w:val="18"/>
                <w:lang w:eastAsia="es-ES"/>
              </w:rPr>
            </w:pPr>
            <w:r w:rsidRPr="00A0466B">
              <w:rPr>
                <w:rFonts w:ascii="Tahoma" w:hAnsi="Tahoma" w:cs="Tahoma"/>
                <w:b/>
                <w:bCs/>
                <w:sz w:val="18"/>
                <w:szCs w:val="18"/>
                <w:lang w:eastAsia="es-ES"/>
              </w:rPr>
              <w:t>Variación de patrimonio neto reconocida en el excedente del ejercicio</w:t>
            </w:r>
          </w:p>
        </w:tc>
        <w:tc>
          <w:tcPr>
            <w:tcW w:w="1261" w:type="dxa"/>
            <w:tcBorders>
              <w:top w:val="nil"/>
              <w:left w:val="single" w:sz="8" w:space="0" w:color="auto"/>
              <w:bottom w:val="single" w:sz="4" w:space="0" w:color="auto"/>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18"/>
                <w:szCs w:val="18"/>
                <w:lang w:eastAsia="es-ES"/>
              </w:rPr>
            </w:pPr>
            <w:r w:rsidRPr="00A0466B">
              <w:rPr>
                <w:rFonts w:ascii="Tahoma" w:hAnsi="Tahoma" w:cs="Tahoma"/>
                <w:b/>
                <w:bCs/>
                <w:sz w:val="18"/>
                <w:szCs w:val="18"/>
                <w:lang w:eastAsia="es-ES"/>
              </w:rPr>
              <w:t>(1.450.000)</w:t>
            </w:r>
          </w:p>
        </w:tc>
        <w:tc>
          <w:tcPr>
            <w:tcW w:w="1261" w:type="dxa"/>
            <w:tcBorders>
              <w:top w:val="nil"/>
              <w:left w:val="nil"/>
              <w:bottom w:val="single" w:sz="4" w:space="0" w:color="auto"/>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18"/>
                <w:szCs w:val="18"/>
                <w:lang w:eastAsia="es-ES"/>
              </w:rPr>
            </w:pPr>
            <w:r w:rsidRPr="00A0466B">
              <w:rPr>
                <w:rFonts w:ascii="Tahoma" w:hAnsi="Tahoma" w:cs="Tahoma"/>
                <w:b/>
                <w:bCs/>
                <w:sz w:val="18"/>
                <w:szCs w:val="18"/>
                <w:lang w:eastAsia="es-ES"/>
              </w:rPr>
              <w:t>(300.000)</w:t>
            </w:r>
          </w:p>
        </w:tc>
        <w:tc>
          <w:tcPr>
            <w:tcW w:w="1261" w:type="dxa"/>
            <w:tcBorders>
              <w:top w:val="nil"/>
              <w:left w:val="nil"/>
              <w:bottom w:val="single" w:sz="4" w:space="0" w:color="auto"/>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18"/>
                <w:szCs w:val="18"/>
                <w:lang w:eastAsia="es-ES"/>
              </w:rPr>
            </w:pPr>
            <w:r w:rsidRPr="00A0466B">
              <w:rPr>
                <w:rFonts w:ascii="Tahoma" w:hAnsi="Tahoma" w:cs="Tahoma"/>
                <w:b/>
                <w:bCs/>
                <w:sz w:val="18"/>
                <w:szCs w:val="18"/>
                <w:lang w:eastAsia="es-ES"/>
              </w:rPr>
              <w:t xml:space="preserve">0 </w:t>
            </w:r>
          </w:p>
        </w:tc>
      </w:tr>
      <w:tr w:rsidR="00F909F0" w:rsidRPr="00A0466B" w:rsidTr="00F909F0">
        <w:trPr>
          <w:trHeight w:val="268"/>
          <w:jc w:val="center"/>
        </w:trPr>
        <w:tc>
          <w:tcPr>
            <w:tcW w:w="7510" w:type="dxa"/>
            <w:tcBorders>
              <w:top w:val="nil"/>
              <w:left w:val="single" w:sz="8" w:space="0" w:color="auto"/>
              <w:bottom w:val="nil"/>
              <w:right w:val="nil"/>
            </w:tcBorders>
            <w:shd w:val="clear" w:color="auto" w:fill="auto"/>
            <w:noWrap/>
            <w:vAlign w:val="center"/>
            <w:hideMark/>
          </w:tcPr>
          <w:p w:rsidR="00F909F0" w:rsidRPr="00A0466B" w:rsidRDefault="00F909F0" w:rsidP="00F909F0">
            <w:pPr>
              <w:suppressAutoHyphens w:val="0"/>
              <w:ind w:firstLineChars="100" w:firstLine="180"/>
              <w:rPr>
                <w:rFonts w:ascii="Tahoma" w:hAnsi="Tahoma" w:cs="Tahoma"/>
                <w:b/>
                <w:bCs/>
                <w:sz w:val="18"/>
                <w:szCs w:val="18"/>
                <w:u w:val="single"/>
                <w:lang w:eastAsia="es-ES"/>
              </w:rPr>
            </w:pPr>
          </w:p>
        </w:tc>
        <w:tc>
          <w:tcPr>
            <w:tcW w:w="1261" w:type="dxa"/>
            <w:tcBorders>
              <w:top w:val="nil"/>
              <w:left w:val="single" w:sz="8" w:space="0" w:color="auto"/>
              <w:bottom w:val="nil"/>
              <w:right w:val="single" w:sz="8" w:space="0" w:color="auto"/>
            </w:tcBorders>
            <w:shd w:val="clear" w:color="auto" w:fill="auto"/>
            <w:noWrap/>
            <w:vAlign w:val="center"/>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 </w:t>
            </w:r>
          </w:p>
        </w:tc>
        <w:tc>
          <w:tcPr>
            <w:tcW w:w="1261" w:type="dxa"/>
            <w:tcBorders>
              <w:top w:val="nil"/>
              <w:left w:val="nil"/>
              <w:bottom w:val="nil"/>
              <w:right w:val="single" w:sz="8" w:space="0" w:color="auto"/>
            </w:tcBorders>
            <w:shd w:val="clear" w:color="auto" w:fill="auto"/>
            <w:noWrap/>
            <w:vAlign w:val="center"/>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 </w:t>
            </w:r>
          </w:p>
        </w:tc>
        <w:tc>
          <w:tcPr>
            <w:tcW w:w="1261" w:type="dxa"/>
            <w:tcBorders>
              <w:top w:val="nil"/>
              <w:left w:val="nil"/>
              <w:bottom w:val="nil"/>
              <w:right w:val="single" w:sz="8" w:space="0" w:color="auto"/>
            </w:tcBorders>
            <w:shd w:val="clear" w:color="auto" w:fill="auto"/>
            <w:noWrap/>
            <w:vAlign w:val="center"/>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 </w:t>
            </w:r>
          </w:p>
        </w:tc>
      </w:tr>
      <w:tr w:rsidR="00F909F0" w:rsidRPr="00A0466B" w:rsidTr="00F909F0">
        <w:trPr>
          <w:trHeight w:val="268"/>
          <w:jc w:val="center"/>
        </w:trPr>
        <w:tc>
          <w:tcPr>
            <w:tcW w:w="7510" w:type="dxa"/>
            <w:tcBorders>
              <w:top w:val="nil"/>
              <w:left w:val="single" w:sz="8" w:space="0" w:color="auto"/>
              <w:bottom w:val="nil"/>
              <w:right w:val="nil"/>
            </w:tcBorders>
            <w:shd w:val="clear" w:color="auto" w:fill="auto"/>
            <w:noWrap/>
            <w:vAlign w:val="center"/>
            <w:hideMark/>
          </w:tcPr>
          <w:p w:rsidR="00F909F0" w:rsidRPr="00A0466B" w:rsidRDefault="00F909F0" w:rsidP="00F909F0">
            <w:pPr>
              <w:suppressAutoHyphens w:val="0"/>
              <w:ind w:firstLineChars="100" w:firstLine="180"/>
              <w:rPr>
                <w:rFonts w:ascii="Tahoma" w:hAnsi="Tahoma" w:cs="Tahoma"/>
                <w:b/>
                <w:bCs/>
                <w:sz w:val="18"/>
                <w:szCs w:val="18"/>
                <w:u w:val="single"/>
                <w:lang w:eastAsia="es-ES"/>
              </w:rPr>
            </w:pPr>
            <w:r w:rsidRPr="00A0466B">
              <w:rPr>
                <w:rFonts w:ascii="Tahoma" w:hAnsi="Tahoma" w:cs="Tahoma"/>
                <w:b/>
                <w:bCs/>
                <w:sz w:val="18"/>
                <w:szCs w:val="18"/>
                <w:u w:val="single"/>
                <w:lang w:eastAsia="es-ES"/>
              </w:rPr>
              <w:t>B) Ingresos y gastos imputados directamente al patrimonio neto</w:t>
            </w:r>
          </w:p>
        </w:tc>
        <w:tc>
          <w:tcPr>
            <w:tcW w:w="1261" w:type="dxa"/>
            <w:tcBorders>
              <w:top w:val="nil"/>
              <w:left w:val="single" w:sz="8" w:space="0" w:color="auto"/>
              <w:bottom w:val="nil"/>
              <w:right w:val="single" w:sz="8" w:space="0" w:color="auto"/>
            </w:tcBorders>
            <w:shd w:val="clear" w:color="auto" w:fill="auto"/>
            <w:noWrap/>
            <w:vAlign w:val="center"/>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 </w:t>
            </w:r>
          </w:p>
        </w:tc>
        <w:tc>
          <w:tcPr>
            <w:tcW w:w="1261" w:type="dxa"/>
            <w:tcBorders>
              <w:top w:val="nil"/>
              <w:left w:val="nil"/>
              <w:bottom w:val="nil"/>
              <w:right w:val="single" w:sz="8" w:space="0" w:color="auto"/>
            </w:tcBorders>
            <w:shd w:val="clear" w:color="auto" w:fill="auto"/>
            <w:noWrap/>
            <w:vAlign w:val="center"/>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 </w:t>
            </w:r>
          </w:p>
        </w:tc>
        <w:tc>
          <w:tcPr>
            <w:tcW w:w="1261" w:type="dxa"/>
            <w:tcBorders>
              <w:top w:val="nil"/>
              <w:left w:val="nil"/>
              <w:bottom w:val="nil"/>
              <w:right w:val="single" w:sz="8" w:space="0" w:color="auto"/>
            </w:tcBorders>
            <w:shd w:val="clear" w:color="auto" w:fill="auto"/>
            <w:noWrap/>
            <w:vAlign w:val="center"/>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 </w:t>
            </w:r>
          </w:p>
        </w:tc>
      </w:tr>
      <w:tr w:rsidR="00F909F0" w:rsidRPr="00A0466B" w:rsidTr="00F909F0">
        <w:trPr>
          <w:trHeight w:val="268"/>
          <w:jc w:val="center"/>
        </w:trPr>
        <w:tc>
          <w:tcPr>
            <w:tcW w:w="7510" w:type="dxa"/>
            <w:tcBorders>
              <w:top w:val="nil"/>
              <w:left w:val="single" w:sz="8" w:space="0" w:color="auto"/>
              <w:bottom w:val="nil"/>
              <w:right w:val="nil"/>
            </w:tcBorders>
            <w:shd w:val="clear" w:color="auto" w:fill="auto"/>
            <w:noWrap/>
            <w:vAlign w:val="center"/>
            <w:hideMark/>
          </w:tcPr>
          <w:p w:rsidR="00F909F0" w:rsidRPr="00A0466B" w:rsidRDefault="00F909F0" w:rsidP="00F909F0">
            <w:pPr>
              <w:suppressAutoHyphens w:val="0"/>
              <w:ind w:firstLineChars="100" w:firstLine="180"/>
              <w:rPr>
                <w:rFonts w:ascii="Tahoma" w:hAnsi="Tahoma" w:cs="Tahoma"/>
                <w:sz w:val="18"/>
                <w:szCs w:val="18"/>
                <w:lang w:eastAsia="es-ES"/>
              </w:rPr>
            </w:pPr>
            <w:r w:rsidRPr="00A0466B">
              <w:rPr>
                <w:rFonts w:ascii="Tahoma" w:hAnsi="Tahoma" w:cs="Tahoma"/>
                <w:sz w:val="18"/>
                <w:szCs w:val="18"/>
                <w:lang w:eastAsia="es-ES"/>
              </w:rPr>
              <w:t xml:space="preserve">   Subvenciones recibidas</w:t>
            </w:r>
          </w:p>
        </w:tc>
        <w:tc>
          <w:tcPr>
            <w:tcW w:w="1261"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 </w:t>
            </w:r>
          </w:p>
        </w:tc>
        <w:tc>
          <w:tcPr>
            <w:tcW w:w="1261"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 </w:t>
            </w:r>
          </w:p>
        </w:tc>
        <w:tc>
          <w:tcPr>
            <w:tcW w:w="1261"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 </w:t>
            </w:r>
          </w:p>
        </w:tc>
      </w:tr>
      <w:tr w:rsidR="00F909F0" w:rsidRPr="00A0466B" w:rsidTr="00F909F0">
        <w:trPr>
          <w:trHeight w:val="268"/>
          <w:jc w:val="center"/>
        </w:trPr>
        <w:tc>
          <w:tcPr>
            <w:tcW w:w="7510" w:type="dxa"/>
            <w:tcBorders>
              <w:top w:val="nil"/>
              <w:left w:val="single" w:sz="8" w:space="0" w:color="auto"/>
              <w:bottom w:val="nil"/>
              <w:right w:val="nil"/>
            </w:tcBorders>
            <w:shd w:val="clear" w:color="auto" w:fill="auto"/>
            <w:noWrap/>
            <w:vAlign w:val="center"/>
            <w:hideMark/>
          </w:tcPr>
          <w:p w:rsidR="00F909F0" w:rsidRPr="00A0466B" w:rsidRDefault="00F909F0" w:rsidP="00F909F0">
            <w:pPr>
              <w:suppressAutoHyphens w:val="0"/>
              <w:ind w:firstLineChars="100" w:firstLine="180"/>
              <w:rPr>
                <w:rFonts w:ascii="Tahoma" w:hAnsi="Tahoma" w:cs="Tahoma"/>
                <w:sz w:val="18"/>
                <w:szCs w:val="18"/>
                <w:lang w:eastAsia="es-ES"/>
              </w:rPr>
            </w:pPr>
            <w:r w:rsidRPr="00A0466B">
              <w:rPr>
                <w:rFonts w:ascii="Tahoma" w:hAnsi="Tahoma" w:cs="Tahoma"/>
                <w:sz w:val="18"/>
                <w:szCs w:val="18"/>
                <w:lang w:eastAsia="es-ES"/>
              </w:rPr>
              <w:t xml:space="preserve">   Donaciones y legados recibidos</w:t>
            </w:r>
          </w:p>
        </w:tc>
        <w:tc>
          <w:tcPr>
            <w:tcW w:w="1261"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w:t>
            </w:r>
          </w:p>
        </w:tc>
        <w:tc>
          <w:tcPr>
            <w:tcW w:w="1261"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w:t>
            </w:r>
          </w:p>
        </w:tc>
        <w:tc>
          <w:tcPr>
            <w:tcW w:w="1261"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w:t>
            </w:r>
          </w:p>
        </w:tc>
      </w:tr>
      <w:tr w:rsidR="00F909F0" w:rsidRPr="00A0466B" w:rsidTr="00F909F0">
        <w:trPr>
          <w:trHeight w:val="268"/>
          <w:jc w:val="center"/>
        </w:trPr>
        <w:tc>
          <w:tcPr>
            <w:tcW w:w="7510" w:type="dxa"/>
            <w:tcBorders>
              <w:top w:val="nil"/>
              <w:left w:val="single" w:sz="8" w:space="0" w:color="auto"/>
              <w:bottom w:val="nil"/>
              <w:right w:val="nil"/>
            </w:tcBorders>
            <w:shd w:val="clear" w:color="auto" w:fill="auto"/>
            <w:noWrap/>
            <w:vAlign w:val="center"/>
            <w:hideMark/>
          </w:tcPr>
          <w:p w:rsidR="00F909F0" w:rsidRPr="00A0466B" w:rsidRDefault="00F909F0" w:rsidP="00F909F0">
            <w:pPr>
              <w:suppressAutoHyphens w:val="0"/>
              <w:ind w:firstLineChars="100" w:firstLine="180"/>
              <w:rPr>
                <w:rFonts w:ascii="Tahoma" w:hAnsi="Tahoma" w:cs="Tahoma"/>
                <w:sz w:val="18"/>
                <w:szCs w:val="18"/>
                <w:lang w:eastAsia="es-ES"/>
              </w:rPr>
            </w:pPr>
            <w:r w:rsidRPr="00A0466B">
              <w:rPr>
                <w:rFonts w:ascii="Tahoma" w:hAnsi="Tahoma" w:cs="Tahoma"/>
                <w:sz w:val="18"/>
                <w:szCs w:val="18"/>
                <w:lang w:eastAsia="es-ES"/>
              </w:rPr>
              <w:t xml:space="preserve">   Ajustes por la primera aplicación de las normas de adaptación del PGC para entidades sin fines lucrativos</w:t>
            </w:r>
          </w:p>
        </w:tc>
        <w:tc>
          <w:tcPr>
            <w:tcW w:w="1261"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w:t>
            </w:r>
          </w:p>
        </w:tc>
        <w:tc>
          <w:tcPr>
            <w:tcW w:w="1261"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w:t>
            </w:r>
          </w:p>
        </w:tc>
        <w:tc>
          <w:tcPr>
            <w:tcW w:w="1261"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w:t>
            </w:r>
          </w:p>
        </w:tc>
      </w:tr>
      <w:tr w:rsidR="00F909F0" w:rsidRPr="00A0466B" w:rsidTr="00F909F0">
        <w:trPr>
          <w:trHeight w:val="268"/>
          <w:jc w:val="center"/>
        </w:trPr>
        <w:tc>
          <w:tcPr>
            <w:tcW w:w="7510" w:type="dxa"/>
            <w:tcBorders>
              <w:top w:val="nil"/>
              <w:left w:val="single" w:sz="8" w:space="0" w:color="auto"/>
              <w:bottom w:val="nil"/>
              <w:right w:val="nil"/>
            </w:tcBorders>
            <w:shd w:val="clear" w:color="auto" w:fill="auto"/>
            <w:noWrap/>
            <w:vAlign w:val="center"/>
            <w:hideMark/>
          </w:tcPr>
          <w:p w:rsidR="00F909F0" w:rsidRPr="00A0466B" w:rsidRDefault="00F909F0" w:rsidP="00F909F0">
            <w:pPr>
              <w:suppressAutoHyphens w:val="0"/>
              <w:ind w:firstLineChars="100" w:firstLine="180"/>
              <w:rPr>
                <w:rFonts w:ascii="Tahoma" w:hAnsi="Tahoma" w:cs="Tahoma"/>
                <w:b/>
                <w:bCs/>
                <w:sz w:val="18"/>
                <w:szCs w:val="18"/>
                <w:lang w:eastAsia="es-ES"/>
              </w:rPr>
            </w:pPr>
            <w:r w:rsidRPr="00A0466B">
              <w:rPr>
                <w:rFonts w:ascii="Tahoma" w:hAnsi="Tahoma" w:cs="Tahoma"/>
                <w:b/>
                <w:bCs/>
                <w:sz w:val="18"/>
                <w:szCs w:val="18"/>
                <w:lang w:eastAsia="es-ES"/>
              </w:rPr>
              <w:t>Variación de patrimonio neto por ingresos y gastos reconocidos directamente en patrimonio neto</w:t>
            </w:r>
          </w:p>
        </w:tc>
        <w:tc>
          <w:tcPr>
            <w:tcW w:w="1261"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w:t>
            </w:r>
          </w:p>
        </w:tc>
        <w:tc>
          <w:tcPr>
            <w:tcW w:w="1261" w:type="dxa"/>
            <w:tcBorders>
              <w:top w:val="single" w:sz="4" w:space="0" w:color="auto"/>
              <w:left w:val="nil"/>
              <w:bottom w:val="single" w:sz="4" w:space="0" w:color="auto"/>
              <w:right w:val="single" w:sz="8" w:space="0" w:color="auto"/>
            </w:tcBorders>
            <w:shd w:val="clear" w:color="auto" w:fill="auto"/>
            <w:noWrap/>
            <w:vAlign w:val="bottom"/>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w:t>
            </w:r>
          </w:p>
        </w:tc>
        <w:tc>
          <w:tcPr>
            <w:tcW w:w="1261" w:type="dxa"/>
            <w:tcBorders>
              <w:top w:val="single" w:sz="4" w:space="0" w:color="auto"/>
              <w:left w:val="nil"/>
              <w:bottom w:val="single" w:sz="4" w:space="0" w:color="auto"/>
              <w:right w:val="single" w:sz="8" w:space="0" w:color="auto"/>
            </w:tcBorders>
            <w:shd w:val="clear" w:color="auto" w:fill="auto"/>
            <w:noWrap/>
            <w:vAlign w:val="bottom"/>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w:t>
            </w:r>
          </w:p>
        </w:tc>
      </w:tr>
      <w:tr w:rsidR="00F909F0" w:rsidRPr="00A0466B" w:rsidTr="00F909F0">
        <w:trPr>
          <w:trHeight w:val="268"/>
          <w:jc w:val="center"/>
        </w:trPr>
        <w:tc>
          <w:tcPr>
            <w:tcW w:w="7510" w:type="dxa"/>
            <w:tcBorders>
              <w:top w:val="nil"/>
              <w:left w:val="single" w:sz="8" w:space="0" w:color="auto"/>
              <w:bottom w:val="nil"/>
              <w:right w:val="nil"/>
            </w:tcBorders>
            <w:shd w:val="clear" w:color="auto" w:fill="auto"/>
            <w:noWrap/>
            <w:vAlign w:val="center"/>
            <w:hideMark/>
          </w:tcPr>
          <w:p w:rsidR="00F909F0" w:rsidRPr="00A0466B" w:rsidRDefault="00F909F0" w:rsidP="00F909F0">
            <w:pPr>
              <w:suppressAutoHyphens w:val="0"/>
              <w:ind w:firstLineChars="100" w:firstLine="180"/>
              <w:rPr>
                <w:rFonts w:ascii="Tahoma" w:hAnsi="Tahoma" w:cs="Tahoma"/>
                <w:b/>
                <w:bCs/>
                <w:sz w:val="18"/>
                <w:szCs w:val="18"/>
                <w:u w:val="single"/>
                <w:lang w:eastAsia="es-ES"/>
              </w:rPr>
            </w:pPr>
          </w:p>
        </w:tc>
        <w:tc>
          <w:tcPr>
            <w:tcW w:w="1261"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center"/>
              <w:rPr>
                <w:rFonts w:ascii="Tahoma" w:hAnsi="Tahoma" w:cs="Tahoma"/>
                <w:sz w:val="18"/>
                <w:szCs w:val="18"/>
                <w:lang w:eastAsia="es-ES"/>
              </w:rPr>
            </w:pPr>
            <w:r w:rsidRPr="00A0466B">
              <w:rPr>
                <w:rFonts w:ascii="Tahoma" w:hAnsi="Tahoma" w:cs="Tahoma"/>
                <w:sz w:val="18"/>
                <w:szCs w:val="18"/>
                <w:lang w:eastAsia="es-ES"/>
              </w:rPr>
              <w:t> </w:t>
            </w:r>
          </w:p>
        </w:tc>
        <w:tc>
          <w:tcPr>
            <w:tcW w:w="1261"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center"/>
              <w:rPr>
                <w:rFonts w:ascii="Tahoma" w:hAnsi="Tahoma" w:cs="Tahoma"/>
                <w:sz w:val="18"/>
                <w:szCs w:val="18"/>
                <w:lang w:eastAsia="es-ES"/>
              </w:rPr>
            </w:pPr>
            <w:r w:rsidRPr="00A0466B">
              <w:rPr>
                <w:rFonts w:ascii="Tahoma" w:hAnsi="Tahoma" w:cs="Tahoma"/>
                <w:sz w:val="18"/>
                <w:szCs w:val="18"/>
                <w:lang w:eastAsia="es-ES"/>
              </w:rPr>
              <w:t> </w:t>
            </w:r>
          </w:p>
        </w:tc>
        <w:tc>
          <w:tcPr>
            <w:tcW w:w="1261"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center"/>
              <w:rPr>
                <w:rFonts w:ascii="Tahoma" w:hAnsi="Tahoma" w:cs="Tahoma"/>
                <w:sz w:val="18"/>
                <w:szCs w:val="18"/>
                <w:lang w:eastAsia="es-ES"/>
              </w:rPr>
            </w:pPr>
            <w:r w:rsidRPr="00A0466B">
              <w:rPr>
                <w:rFonts w:ascii="Tahoma" w:hAnsi="Tahoma" w:cs="Tahoma"/>
                <w:sz w:val="18"/>
                <w:szCs w:val="18"/>
                <w:lang w:eastAsia="es-ES"/>
              </w:rPr>
              <w:t> </w:t>
            </w:r>
          </w:p>
        </w:tc>
      </w:tr>
      <w:tr w:rsidR="00F909F0" w:rsidRPr="00A0466B" w:rsidTr="00F909F0">
        <w:trPr>
          <w:trHeight w:val="268"/>
          <w:jc w:val="center"/>
        </w:trPr>
        <w:tc>
          <w:tcPr>
            <w:tcW w:w="7510" w:type="dxa"/>
            <w:tcBorders>
              <w:top w:val="nil"/>
              <w:left w:val="single" w:sz="8" w:space="0" w:color="auto"/>
              <w:bottom w:val="nil"/>
              <w:right w:val="nil"/>
            </w:tcBorders>
            <w:shd w:val="clear" w:color="auto" w:fill="auto"/>
            <w:noWrap/>
            <w:vAlign w:val="center"/>
            <w:hideMark/>
          </w:tcPr>
          <w:p w:rsidR="00F909F0" w:rsidRPr="00A0466B" w:rsidRDefault="00F909F0" w:rsidP="00F909F0">
            <w:pPr>
              <w:suppressAutoHyphens w:val="0"/>
              <w:ind w:firstLineChars="100" w:firstLine="180"/>
              <w:rPr>
                <w:rFonts w:ascii="Tahoma" w:hAnsi="Tahoma" w:cs="Tahoma"/>
                <w:b/>
                <w:bCs/>
                <w:sz w:val="18"/>
                <w:szCs w:val="18"/>
                <w:u w:val="single"/>
                <w:lang w:eastAsia="es-ES"/>
              </w:rPr>
            </w:pPr>
            <w:r w:rsidRPr="00A0466B">
              <w:rPr>
                <w:rFonts w:ascii="Tahoma" w:hAnsi="Tahoma" w:cs="Tahoma"/>
                <w:b/>
                <w:bCs/>
                <w:sz w:val="18"/>
                <w:szCs w:val="18"/>
                <w:u w:val="single"/>
                <w:lang w:eastAsia="es-ES"/>
              </w:rPr>
              <w:t>C) Reclasificaciones al excedente del ejercicio</w:t>
            </w:r>
          </w:p>
        </w:tc>
        <w:tc>
          <w:tcPr>
            <w:tcW w:w="1261"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center"/>
              <w:rPr>
                <w:rFonts w:ascii="Tahoma" w:hAnsi="Tahoma" w:cs="Tahoma"/>
                <w:sz w:val="18"/>
                <w:szCs w:val="18"/>
                <w:lang w:eastAsia="es-ES"/>
              </w:rPr>
            </w:pPr>
            <w:r w:rsidRPr="00A0466B">
              <w:rPr>
                <w:rFonts w:ascii="Tahoma" w:hAnsi="Tahoma" w:cs="Tahoma"/>
                <w:sz w:val="18"/>
                <w:szCs w:val="18"/>
                <w:lang w:eastAsia="es-ES"/>
              </w:rPr>
              <w:t> </w:t>
            </w:r>
          </w:p>
        </w:tc>
        <w:tc>
          <w:tcPr>
            <w:tcW w:w="1261"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center"/>
              <w:rPr>
                <w:rFonts w:ascii="Tahoma" w:hAnsi="Tahoma" w:cs="Tahoma"/>
                <w:sz w:val="18"/>
                <w:szCs w:val="18"/>
                <w:lang w:eastAsia="es-ES"/>
              </w:rPr>
            </w:pPr>
            <w:r w:rsidRPr="00A0466B">
              <w:rPr>
                <w:rFonts w:ascii="Tahoma" w:hAnsi="Tahoma" w:cs="Tahoma"/>
                <w:sz w:val="18"/>
                <w:szCs w:val="18"/>
                <w:lang w:eastAsia="es-ES"/>
              </w:rPr>
              <w:t> </w:t>
            </w:r>
          </w:p>
        </w:tc>
        <w:tc>
          <w:tcPr>
            <w:tcW w:w="1261"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center"/>
              <w:rPr>
                <w:rFonts w:ascii="Tahoma" w:hAnsi="Tahoma" w:cs="Tahoma"/>
                <w:sz w:val="18"/>
                <w:szCs w:val="18"/>
                <w:lang w:eastAsia="es-ES"/>
              </w:rPr>
            </w:pPr>
            <w:r w:rsidRPr="00A0466B">
              <w:rPr>
                <w:rFonts w:ascii="Tahoma" w:hAnsi="Tahoma" w:cs="Tahoma"/>
                <w:sz w:val="18"/>
                <w:szCs w:val="18"/>
                <w:lang w:eastAsia="es-ES"/>
              </w:rPr>
              <w:t> </w:t>
            </w:r>
          </w:p>
        </w:tc>
      </w:tr>
      <w:tr w:rsidR="00F909F0" w:rsidRPr="00A0466B" w:rsidTr="00F909F0">
        <w:trPr>
          <w:trHeight w:val="268"/>
          <w:jc w:val="center"/>
        </w:trPr>
        <w:tc>
          <w:tcPr>
            <w:tcW w:w="7510" w:type="dxa"/>
            <w:tcBorders>
              <w:top w:val="nil"/>
              <w:left w:val="single" w:sz="8" w:space="0" w:color="auto"/>
              <w:bottom w:val="nil"/>
              <w:right w:val="nil"/>
            </w:tcBorders>
            <w:shd w:val="clear" w:color="auto" w:fill="auto"/>
            <w:noWrap/>
            <w:vAlign w:val="center"/>
            <w:hideMark/>
          </w:tcPr>
          <w:p w:rsidR="00F909F0" w:rsidRPr="00A0466B" w:rsidRDefault="00F909F0" w:rsidP="00F909F0">
            <w:pPr>
              <w:suppressAutoHyphens w:val="0"/>
              <w:ind w:firstLineChars="100" w:firstLine="180"/>
              <w:rPr>
                <w:rFonts w:ascii="Tahoma" w:hAnsi="Tahoma" w:cs="Tahoma"/>
                <w:sz w:val="18"/>
                <w:szCs w:val="18"/>
                <w:lang w:eastAsia="es-ES"/>
              </w:rPr>
            </w:pPr>
            <w:r w:rsidRPr="00A0466B">
              <w:rPr>
                <w:rFonts w:ascii="Tahoma" w:hAnsi="Tahoma" w:cs="Tahoma"/>
                <w:sz w:val="18"/>
                <w:szCs w:val="18"/>
                <w:lang w:eastAsia="es-ES"/>
              </w:rPr>
              <w:t xml:space="preserve">   Subvenciones recibidas</w:t>
            </w:r>
          </w:p>
        </w:tc>
        <w:tc>
          <w:tcPr>
            <w:tcW w:w="1261"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 </w:t>
            </w:r>
          </w:p>
        </w:tc>
        <w:tc>
          <w:tcPr>
            <w:tcW w:w="1261"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18"/>
                <w:szCs w:val="18"/>
                <w:lang w:eastAsia="es-ES"/>
              </w:rPr>
            </w:pPr>
            <w:r w:rsidRPr="00A0466B">
              <w:rPr>
                <w:rFonts w:ascii="Tahoma" w:hAnsi="Tahoma" w:cs="Tahoma"/>
                <w:b/>
                <w:bCs/>
                <w:sz w:val="18"/>
                <w:szCs w:val="18"/>
                <w:lang w:eastAsia="es-ES"/>
              </w:rPr>
              <w:t> </w:t>
            </w:r>
          </w:p>
        </w:tc>
        <w:tc>
          <w:tcPr>
            <w:tcW w:w="1261"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18"/>
                <w:szCs w:val="18"/>
                <w:lang w:eastAsia="es-ES"/>
              </w:rPr>
            </w:pPr>
            <w:r w:rsidRPr="00A0466B">
              <w:rPr>
                <w:rFonts w:ascii="Tahoma" w:hAnsi="Tahoma" w:cs="Tahoma"/>
                <w:b/>
                <w:bCs/>
                <w:sz w:val="18"/>
                <w:szCs w:val="18"/>
                <w:lang w:eastAsia="es-ES"/>
              </w:rPr>
              <w:t> </w:t>
            </w:r>
          </w:p>
        </w:tc>
      </w:tr>
      <w:tr w:rsidR="00F909F0" w:rsidRPr="00A0466B" w:rsidTr="00F909F0">
        <w:trPr>
          <w:trHeight w:val="268"/>
          <w:jc w:val="center"/>
        </w:trPr>
        <w:tc>
          <w:tcPr>
            <w:tcW w:w="7510" w:type="dxa"/>
            <w:tcBorders>
              <w:top w:val="nil"/>
              <w:left w:val="single" w:sz="8" w:space="0" w:color="auto"/>
              <w:bottom w:val="nil"/>
              <w:right w:val="nil"/>
            </w:tcBorders>
            <w:shd w:val="clear" w:color="auto" w:fill="auto"/>
            <w:noWrap/>
            <w:vAlign w:val="center"/>
            <w:hideMark/>
          </w:tcPr>
          <w:p w:rsidR="00F909F0" w:rsidRPr="00A0466B" w:rsidRDefault="00F909F0" w:rsidP="00F909F0">
            <w:pPr>
              <w:suppressAutoHyphens w:val="0"/>
              <w:ind w:firstLineChars="100" w:firstLine="180"/>
              <w:rPr>
                <w:rFonts w:ascii="Tahoma" w:hAnsi="Tahoma" w:cs="Tahoma"/>
                <w:sz w:val="18"/>
                <w:szCs w:val="18"/>
                <w:lang w:eastAsia="es-ES"/>
              </w:rPr>
            </w:pPr>
            <w:r w:rsidRPr="00A0466B">
              <w:rPr>
                <w:rFonts w:ascii="Tahoma" w:hAnsi="Tahoma" w:cs="Tahoma"/>
                <w:sz w:val="18"/>
                <w:szCs w:val="18"/>
                <w:lang w:eastAsia="es-ES"/>
              </w:rPr>
              <w:t xml:space="preserve">   Donaciones y legados recibidos</w:t>
            </w:r>
          </w:p>
        </w:tc>
        <w:tc>
          <w:tcPr>
            <w:tcW w:w="1261"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w:t>
            </w:r>
          </w:p>
        </w:tc>
        <w:tc>
          <w:tcPr>
            <w:tcW w:w="1261"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w:t>
            </w:r>
          </w:p>
        </w:tc>
        <w:tc>
          <w:tcPr>
            <w:tcW w:w="1261"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w:t>
            </w:r>
          </w:p>
        </w:tc>
      </w:tr>
      <w:tr w:rsidR="00F909F0" w:rsidRPr="00A0466B" w:rsidTr="00F909F0">
        <w:trPr>
          <w:trHeight w:val="268"/>
          <w:jc w:val="center"/>
        </w:trPr>
        <w:tc>
          <w:tcPr>
            <w:tcW w:w="7510" w:type="dxa"/>
            <w:tcBorders>
              <w:top w:val="nil"/>
              <w:left w:val="single" w:sz="8" w:space="0" w:color="auto"/>
              <w:bottom w:val="nil"/>
              <w:right w:val="nil"/>
            </w:tcBorders>
            <w:shd w:val="clear" w:color="auto" w:fill="auto"/>
            <w:noWrap/>
            <w:vAlign w:val="center"/>
            <w:hideMark/>
          </w:tcPr>
          <w:p w:rsidR="00F909F0" w:rsidRPr="00A0466B" w:rsidRDefault="00F909F0" w:rsidP="00F909F0">
            <w:pPr>
              <w:suppressAutoHyphens w:val="0"/>
              <w:ind w:firstLineChars="100" w:firstLine="180"/>
              <w:rPr>
                <w:rFonts w:ascii="Tahoma" w:hAnsi="Tahoma" w:cs="Tahoma"/>
                <w:b/>
                <w:bCs/>
                <w:sz w:val="18"/>
                <w:szCs w:val="18"/>
                <w:lang w:eastAsia="es-ES"/>
              </w:rPr>
            </w:pPr>
            <w:r w:rsidRPr="00A0466B">
              <w:rPr>
                <w:rFonts w:ascii="Tahoma" w:hAnsi="Tahoma" w:cs="Tahoma"/>
                <w:b/>
                <w:bCs/>
                <w:sz w:val="18"/>
                <w:szCs w:val="18"/>
                <w:lang w:eastAsia="es-ES"/>
              </w:rPr>
              <w:t>Variación de patrimonio neto reclasificaciones al excedente del ejercicio</w:t>
            </w:r>
          </w:p>
        </w:tc>
        <w:tc>
          <w:tcPr>
            <w:tcW w:w="1261"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w:t>
            </w:r>
          </w:p>
        </w:tc>
        <w:tc>
          <w:tcPr>
            <w:tcW w:w="1261" w:type="dxa"/>
            <w:tcBorders>
              <w:top w:val="single" w:sz="4" w:space="0" w:color="auto"/>
              <w:left w:val="nil"/>
              <w:bottom w:val="single" w:sz="4" w:space="0" w:color="auto"/>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18"/>
                <w:szCs w:val="18"/>
                <w:lang w:eastAsia="es-ES"/>
              </w:rPr>
            </w:pPr>
            <w:r w:rsidRPr="00A0466B">
              <w:rPr>
                <w:rFonts w:ascii="Tahoma" w:hAnsi="Tahoma" w:cs="Tahoma"/>
                <w:b/>
                <w:bCs/>
                <w:sz w:val="18"/>
                <w:szCs w:val="18"/>
                <w:lang w:eastAsia="es-ES"/>
              </w:rPr>
              <w:t>-</w:t>
            </w:r>
          </w:p>
        </w:tc>
        <w:tc>
          <w:tcPr>
            <w:tcW w:w="1261" w:type="dxa"/>
            <w:tcBorders>
              <w:top w:val="single" w:sz="4" w:space="0" w:color="auto"/>
              <w:left w:val="nil"/>
              <w:bottom w:val="single" w:sz="4" w:space="0" w:color="auto"/>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18"/>
                <w:szCs w:val="18"/>
                <w:lang w:eastAsia="es-ES"/>
              </w:rPr>
            </w:pPr>
            <w:r w:rsidRPr="00A0466B">
              <w:rPr>
                <w:rFonts w:ascii="Tahoma" w:hAnsi="Tahoma" w:cs="Tahoma"/>
                <w:b/>
                <w:bCs/>
                <w:sz w:val="18"/>
                <w:szCs w:val="18"/>
                <w:lang w:eastAsia="es-ES"/>
              </w:rPr>
              <w:t>-</w:t>
            </w:r>
          </w:p>
        </w:tc>
      </w:tr>
      <w:tr w:rsidR="00F909F0" w:rsidRPr="00A0466B" w:rsidTr="00F909F0">
        <w:trPr>
          <w:trHeight w:val="268"/>
          <w:jc w:val="center"/>
        </w:trPr>
        <w:tc>
          <w:tcPr>
            <w:tcW w:w="7510" w:type="dxa"/>
            <w:tcBorders>
              <w:top w:val="nil"/>
              <w:left w:val="single" w:sz="8" w:space="0" w:color="auto"/>
              <w:bottom w:val="nil"/>
              <w:right w:val="nil"/>
            </w:tcBorders>
            <w:shd w:val="clear" w:color="auto" w:fill="auto"/>
            <w:noWrap/>
            <w:vAlign w:val="center"/>
            <w:hideMark/>
          </w:tcPr>
          <w:p w:rsidR="00F909F0" w:rsidRPr="00A0466B" w:rsidRDefault="00F909F0" w:rsidP="00F909F0">
            <w:pPr>
              <w:suppressAutoHyphens w:val="0"/>
              <w:ind w:firstLineChars="100" w:firstLine="180"/>
              <w:rPr>
                <w:rFonts w:ascii="Tahoma" w:hAnsi="Tahoma" w:cs="Tahoma"/>
                <w:b/>
                <w:bCs/>
                <w:sz w:val="18"/>
                <w:szCs w:val="18"/>
                <w:u w:val="single"/>
                <w:lang w:eastAsia="es-ES"/>
              </w:rPr>
            </w:pPr>
          </w:p>
        </w:tc>
        <w:tc>
          <w:tcPr>
            <w:tcW w:w="1261" w:type="dxa"/>
            <w:tcBorders>
              <w:top w:val="nil"/>
              <w:left w:val="single" w:sz="8" w:space="0" w:color="auto"/>
              <w:bottom w:val="nil"/>
              <w:right w:val="single" w:sz="8" w:space="0" w:color="auto"/>
            </w:tcBorders>
            <w:shd w:val="clear" w:color="auto" w:fill="auto"/>
            <w:noWrap/>
            <w:vAlign w:val="center"/>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 </w:t>
            </w:r>
          </w:p>
        </w:tc>
        <w:tc>
          <w:tcPr>
            <w:tcW w:w="1261" w:type="dxa"/>
            <w:tcBorders>
              <w:top w:val="nil"/>
              <w:left w:val="nil"/>
              <w:bottom w:val="nil"/>
              <w:right w:val="single" w:sz="8" w:space="0" w:color="auto"/>
            </w:tcBorders>
            <w:shd w:val="clear" w:color="auto" w:fill="auto"/>
            <w:noWrap/>
            <w:vAlign w:val="center"/>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 </w:t>
            </w:r>
          </w:p>
        </w:tc>
        <w:tc>
          <w:tcPr>
            <w:tcW w:w="1261" w:type="dxa"/>
            <w:tcBorders>
              <w:top w:val="nil"/>
              <w:left w:val="nil"/>
              <w:bottom w:val="nil"/>
              <w:right w:val="single" w:sz="8" w:space="0" w:color="auto"/>
            </w:tcBorders>
            <w:shd w:val="clear" w:color="auto" w:fill="auto"/>
            <w:noWrap/>
            <w:vAlign w:val="center"/>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 </w:t>
            </w:r>
          </w:p>
        </w:tc>
      </w:tr>
      <w:tr w:rsidR="00F909F0" w:rsidRPr="00A0466B" w:rsidTr="00F909F0">
        <w:trPr>
          <w:trHeight w:val="268"/>
          <w:jc w:val="center"/>
        </w:trPr>
        <w:tc>
          <w:tcPr>
            <w:tcW w:w="7510" w:type="dxa"/>
            <w:tcBorders>
              <w:top w:val="nil"/>
              <w:left w:val="single" w:sz="8" w:space="0" w:color="auto"/>
              <w:bottom w:val="nil"/>
              <w:right w:val="nil"/>
            </w:tcBorders>
            <w:shd w:val="clear" w:color="auto" w:fill="auto"/>
            <w:noWrap/>
            <w:vAlign w:val="center"/>
            <w:hideMark/>
          </w:tcPr>
          <w:p w:rsidR="00F909F0" w:rsidRPr="00A0466B" w:rsidRDefault="00F909F0" w:rsidP="00F909F0">
            <w:pPr>
              <w:suppressAutoHyphens w:val="0"/>
              <w:ind w:firstLineChars="100" w:firstLine="180"/>
              <w:rPr>
                <w:rFonts w:ascii="Tahoma" w:hAnsi="Tahoma" w:cs="Tahoma"/>
                <w:b/>
                <w:bCs/>
                <w:sz w:val="18"/>
                <w:szCs w:val="18"/>
                <w:u w:val="single"/>
                <w:lang w:eastAsia="es-ES"/>
              </w:rPr>
            </w:pPr>
            <w:r w:rsidRPr="00A0466B">
              <w:rPr>
                <w:rFonts w:ascii="Tahoma" w:hAnsi="Tahoma" w:cs="Tahoma"/>
                <w:b/>
                <w:bCs/>
                <w:sz w:val="18"/>
                <w:szCs w:val="18"/>
                <w:u w:val="single"/>
                <w:lang w:eastAsia="es-ES"/>
              </w:rPr>
              <w:t>D) Variaciones de patrimonio neto por ingresos y gastos imputados directamente al patrimonio neto</w:t>
            </w:r>
          </w:p>
        </w:tc>
        <w:tc>
          <w:tcPr>
            <w:tcW w:w="1261"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w:t>
            </w:r>
          </w:p>
        </w:tc>
        <w:tc>
          <w:tcPr>
            <w:tcW w:w="1261" w:type="dxa"/>
            <w:tcBorders>
              <w:top w:val="single" w:sz="4" w:space="0" w:color="auto"/>
              <w:left w:val="nil"/>
              <w:bottom w:val="single" w:sz="4" w:space="0" w:color="auto"/>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18"/>
                <w:szCs w:val="18"/>
                <w:lang w:eastAsia="es-ES"/>
              </w:rPr>
            </w:pPr>
            <w:r w:rsidRPr="00A0466B">
              <w:rPr>
                <w:rFonts w:ascii="Tahoma" w:hAnsi="Tahoma" w:cs="Tahoma"/>
                <w:b/>
                <w:bCs/>
                <w:sz w:val="18"/>
                <w:szCs w:val="18"/>
                <w:lang w:eastAsia="es-ES"/>
              </w:rPr>
              <w:t>-</w:t>
            </w:r>
          </w:p>
        </w:tc>
        <w:tc>
          <w:tcPr>
            <w:tcW w:w="1261" w:type="dxa"/>
            <w:tcBorders>
              <w:top w:val="single" w:sz="4" w:space="0" w:color="auto"/>
              <w:left w:val="nil"/>
              <w:bottom w:val="single" w:sz="4" w:space="0" w:color="auto"/>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18"/>
                <w:szCs w:val="18"/>
                <w:lang w:eastAsia="es-ES"/>
              </w:rPr>
            </w:pPr>
            <w:r w:rsidRPr="00A0466B">
              <w:rPr>
                <w:rFonts w:ascii="Tahoma" w:hAnsi="Tahoma" w:cs="Tahoma"/>
                <w:b/>
                <w:bCs/>
                <w:sz w:val="18"/>
                <w:szCs w:val="18"/>
                <w:lang w:eastAsia="es-ES"/>
              </w:rPr>
              <w:t>-</w:t>
            </w:r>
          </w:p>
        </w:tc>
      </w:tr>
      <w:tr w:rsidR="00F909F0" w:rsidRPr="00A0466B" w:rsidTr="00F909F0">
        <w:trPr>
          <w:trHeight w:val="268"/>
          <w:jc w:val="center"/>
        </w:trPr>
        <w:tc>
          <w:tcPr>
            <w:tcW w:w="7510" w:type="dxa"/>
            <w:tcBorders>
              <w:top w:val="nil"/>
              <w:left w:val="single" w:sz="8" w:space="0" w:color="auto"/>
              <w:bottom w:val="nil"/>
              <w:right w:val="nil"/>
            </w:tcBorders>
            <w:shd w:val="clear" w:color="auto" w:fill="auto"/>
            <w:noWrap/>
            <w:vAlign w:val="center"/>
            <w:hideMark/>
          </w:tcPr>
          <w:p w:rsidR="00F909F0" w:rsidRPr="00A0466B" w:rsidRDefault="00F909F0" w:rsidP="00F909F0">
            <w:pPr>
              <w:suppressAutoHyphens w:val="0"/>
              <w:ind w:firstLineChars="100" w:firstLine="180"/>
              <w:rPr>
                <w:rFonts w:ascii="Tahoma" w:hAnsi="Tahoma" w:cs="Tahoma"/>
                <w:b/>
                <w:bCs/>
                <w:sz w:val="18"/>
                <w:szCs w:val="18"/>
                <w:u w:val="single"/>
                <w:lang w:eastAsia="es-ES"/>
              </w:rPr>
            </w:pPr>
            <w:r w:rsidRPr="00A0466B">
              <w:rPr>
                <w:rFonts w:ascii="Tahoma" w:hAnsi="Tahoma" w:cs="Tahoma"/>
                <w:b/>
                <w:bCs/>
                <w:sz w:val="18"/>
                <w:szCs w:val="18"/>
                <w:u w:val="single"/>
                <w:lang w:eastAsia="es-ES"/>
              </w:rPr>
              <w:t>E) Ajustes por cambio de criterio</w:t>
            </w:r>
          </w:p>
        </w:tc>
        <w:tc>
          <w:tcPr>
            <w:tcW w:w="1261" w:type="dxa"/>
            <w:tcBorders>
              <w:top w:val="nil"/>
              <w:left w:val="single" w:sz="8" w:space="0" w:color="auto"/>
              <w:bottom w:val="nil"/>
              <w:right w:val="single" w:sz="8" w:space="0" w:color="auto"/>
            </w:tcBorders>
            <w:shd w:val="clear" w:color="auto" w:fill="auto"/>
            <w:noWrap/>
            <w:vAlign w:val="center"/>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w:t>
            </w:r>
          </w:p>
        </w:tc>
        <w:tc>
          <w:tcPr>
            <w:tcW w:w="1261" w:type="dxa"/>
            <w:tcBorders>
              <w:top w:val="nil"/>
              <w:left w:val="nil"/>
              <w:bottom w:val="nil"/>
              <w:right w:val="single" w:sz="8" w:space="0" w:color="auto"/>
            </w:tcBorders>
            <w:shd w:val="clear" w:color="auto" w:fill="auto"/>
            <w:noWrap/>
            <w:vAlign w:val="center"/>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w:t>
            </w:r>
          </w:p>
        </w:tc>
        <w:tc>
          <w:tcPr>
            <w:tcW w:w="1261" w:type="dxa"/>
            <w:tcBorders>
              <w:top w:val="nil"/>
              <w:left w:val="nil"/>
              <w:bottom w:val="nil"/>
              <w:right w:val="single" w:sz="8" w:space="0" w:color="auto"/>
            </w:tcBorders>
            <w:shd w:val="clear" w:color="auto" w:fill="auto"/>
            <w:noWrap/>
            <w:vAlign w:val="center"/>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w:t>
            </w:r>
          </w:p>
        </w:tc>
      </w:tr>
      <w:tr w:rsidR="00F909F0" w:rsidRPr="00A0466B" w:rsidTr="00F909F0">
        <w:trPr>
          <w:trHeight w:val="268"/>
          <w:jc w:val="center"/>
        </w:trPr>
        <w:tc>
          <w:tcPr>
            <w:tcW w:w="7510" w:type="dxa"/>
            <w:tcBorders>
              <w:top w:val="nil"/>
              <w:left w:val="single" w:sz="8" w:space="0" w:color="auto"/>
              <w:bottom w:val="nil"/>
              <w:right w:val="nil"/>
            </w:tcBorders>
            <w:shd w:val="clear" w:color="auto" w:fill="auto"/>
            <w:noWrap/>
            <w:vAlign w:val="center"/>
            <w:hideMark/>
          </w:tcPr>
          <w:p w:rsidR="00F909F0" w:rsidRPr="00A0466B" w:rsidRDefault="00F909F0" w:rsidP="00F909F0">
            <w:pPr>
              <w:suppressAutoHyphens w:val="0"/>
              <w:ind w:firstLineChars="100" w:firstLine="180"/>
              <w:rPr>
                <w:rFonts w:ascii="Tahoma" w:hAnsi="Tahoma" w:cs="Tahoma"/>
                <w:b/>
                <w:bCs/>
                <w:sz w:val="18"/>
                <w:szCs w:val="18"/>
                <w:u w:val="single"/>
                <w:lang w:eastAsia="es-ES"/>
              </w:rPr>
            </w:pPr>
            <w:r w:rsidRPr="00A0466B">
              <w:rPr>
                <w:rFonts w:ascii="Tahoma" w:hAnsi="Tahoma" w:cs="Tahoma"/>
                <w:b/>
                <w:bCs/>
                <w:sz w:val="18"/>
                <w:szCs w:val="18"/>
                <w:u w:val="single"/>
                <w:lang w:eastAsia="es-ES"/>
              </w:rPr>
              <w:t>F) Ajustes por errores</w:t>
            </w:r>
          </w:p>
        </w:tc>
        <w:tc>
          <w:tcPr>
            <w:tcW w:w="1261" w:type="dxa"/>
            <w:tcBorders>
              <w:top w:val="nil"/>
              <w:left w:val="single" w:sz="8" w:space="0" w:color="auto"/>
              <w:bottom w:val="nil"/>
              <w:right w:val="single" w:sz="8" w:space="0" w:color="auto"/>
            </w:tcBorders>
            <w:shd w:val="clear" w:color="auto" w:fill="auto"/>
            <w:noWrap/>
            <w:vAlign w:val="center"/>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w:t>
            </w:r>
          </w:p>
        </w:tc>
        <w:tc>
          <w:tcPr>
            <w:tcW w:w="1261" w:type="dxa"/>
            <w:tcBorders>
              <w:top w:val="nil"/>
              <w:left w:val="nil"/>
              <w:bottom w:val="nil"/>
              <w:right w:val="single" w:sz="8" w:space="0" w:color="auto"/>
            </w:tcBorders>
            <w:shd w:val="clear" w:color="auto" w:fill="auto"/>
            <w:noWrap/>
            <w:vAlign w:val="center"/>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w:t>
            </w:r>
          </w:p>
        </w:tc>
        <w:tc>
          <w:tcPr>
            <w:tcW w:w="1261" w:type="dxa"/>
            <w:tcBorders>
              <w:top w:val="nil"/>
              <w:left w:val="nil"/>
              <w:bottom w:val="nil"/>
              <w:right w:val="single" w:sz="8" w:space="0" w:color="auto"/>
            </w:tcBorders>
            <w:shd w:val="clear" w:color="auto" w:fill="auto"/>
            <w:noWrap/>
            <w:vAlign w:val="center"/>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w:t>
            </w:r>
          </w:p>
        </w:tc>
      </w:tr>
      <w:tr w:rsidR="00F909F0" w:rsidRPr="00A0466B" w:rsidTr="00F909F0">
        <w:trPr>
          <w:trHeight w:val="268"/>
          <w:jc w:val="center"/>
        </w:trPr>
        <w:tc>
          <w:tcPr>
            <w:tcW w:w="7510" w:type="dxa"/>
            <w:tcBorders>
              <w:top w:val="nil"/>
              <w:left w:val="single" w:sz="8" w:space="0" w:color="auto"/>
              <w:bottom w:val="nil"/>
              <w:right w:val="nil"/>
            </w:tcBorders>
            <w:shd w:val="clear" w:color="auto" w:fill="auto"/>
            <w:noWrap/>
            <w:vAlign w:val="center"/>
            <w:hideMark/>
          </w:tcPr>
          <w:p w:rsidR="00F909F0" w:rsidRPr="00A0466B" w:rsidRDefault="00F909F0" w:rsidP="00F909F0">
            <w:pPr>
              <w:suppressAutoHyphens w:val="0"/>
              <w:ind w:firstLineChars="100" w:firstLine="180"/>
              <w:rPr>
                <w:rFonts w:ascii="Tahoma" w:hAnsi="Tahoma" w:cs="Tahoma"/>
                <w:b/>
                <w:bCs/>
                <w:sz w:val="18"/>
                <w:szCs w:val="18"/>
                <w:u w:val="single"/>
                <w:lang w:eastAsia="es-ES"/>
              </w:rPr>
            </w:pPr>
            <w:r w:rsidRPr="00A0466B">
              <w:rPr>
                <w:rFonts w:ascii="Tahoma" w:hAnsi="Tahoma" w:cs="Tahoma"/>
                <w:b/>
                <w:bCs/>
                <w:sz w:val="18"/>
                <w:szCs w:val="18"/>
                <w:u w:val="single"/>
                <w:lang w:eastAsia="es-ES"/>
              </w:rPr>
              <w:t>G) Variaciones en la dotación fundacional o fondo social</w:t>
            </w:r>
          </w:p>
        </w:tc>
        <w:tc>
          <w:tcPr>
            <w:tcW w:w="1261" w:type="dxa"/>
            <w:tcBorders>
              <w:top w:val="nil"/>
              <w:left w:val="single" w:sz="8" w:space="0" w:color="auto"/>
              <w:bottom w:val="nil"/>
              <w:right w:val="single" w:sz="8" w:space="0" w:color="auto"/>
            </w:tcBorders>
            <w:shd w:val="clear" w:color="auto" w:fill="auto"/>
            <w:noWrap/>
            <w:vAlign w:val="center"/>
            <w:hideMark/>
          </w:tcPr>
          <w:p w:rsidR="00F909F0" w:rsidRPr="00A0466B" w:rsidRDefault="00F909F0" w:rsidP="00F909F0">
            <w:pPr>
              <w:suppressAutoHyphens w:val="0"/>
              <w:jc w:val="right"/>
              <w:rPr>
                <w:rFonts w:ascii="Tahoma" w:hAnsi="Tahoma" w:cs="Tahoma"/>
                <w:b/>
                <w:bCs/>
                <w:sz w:val="18"/>
                <w:szCs w:val="18"/>
                <w:lang w:eastAsia="es-ES"/>
              </w:rPr>
            </w:pPr>
            <w:r w:rsidRPr="00A0466B">
              <w:rPr>
                <w:rFonts w:ascii="Tahoma" w:hAnsi="Tahoma" w:cs="Tahoma"/>
                <w:b/>
                <w:bCs/>
                <w:sz w:val="18"/>
                <w:szCs w:val="18"/>
                <w:lang w:eastAsia="es-ES"/>
              </w:rPr>
              <w:t xml:space="preserve">1.450.000 </w:t>
            </w:r>
          </w:p>
        </w:tc>
        <w:tc>
          <w:tcPr>
            <w:tcW w:w="1261" w:type="dxa"/>
            <w:tcBorders>
              <w:top w:val="nil"/>
              <w:left w:val="nil"/>
              <w:bottom w:val="nil"/>
              <w:right w:val="single" w:sz="8" w:space="0" w:color="auto"/>
            </w:tcBorders>
            <w:shd w:val="clear" w:color="auto" w:fill="auto"/>
            <w:noWrap/>
            <w:vAlign w:val="center"/>
            <w:hideMark/>
          </w:tcPr>
          <w:p w:rsidR="00F909F0" w:rsidRPr="00A0466B" w:rsidRDefault="00F909F0" w:rsidP="00F909F0">
            <w:pPr>
              <w:suppressAutoHyphens w:val="0"/>
              <w:jc w:val="right"/>
              <w:rPr>
                <w:rFonts w:ascii="Tahoma" w:hAnsi="Tahoma" w:cs="Tahoma"/>
                <w:b/>
                <w:bCs/>
                <w:sz w:val="18"/>
                <w:szCs w:val="18"/>
                <w:lang w:eastAsia="es-ES"/>
              </w:rPr>
            </w:pPr>
            <w:r w:rsidRPr="00A0466B">
              <w:rPr>
                <w:rFonts w:ascii="Tahoma" w:hAnsi="Tahoma" w:cs="Tahoma"/>
                <w:b/>
                <w:bCs/>
                <w:sz w:val="18"/>
                <w:szCs w:val="18"/>
                <w:lang w:eastAsia="es-ES"/>
              </w:rPr>
              <w:t xml:space="preserve">300.000 </w:t>
            </w:r>
          </w:p>
        </w:tc>
        <w:tc>
          <w:tcPr>
            <w:tcW w:w="1261" w:type="dxa"/>
            <w:tcBorders>
              <w:top w:val="nil"/>
              <w:left w:val="nil"/>
              <w:bottom w:val="nil"/>
              <w:right w:val="single" w:sz="8" w:space="0" w:color="auto"/>
            </w:tcBorders>
            <w:shd w:val="clear" w:color="auto" w:fill="auto"/>
            <w:noWrap/>
            <w:vAlign w:val="center"/>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w:t>
            </w:r>
          </w:p>
        </w:tc>
      </w:tr>
      <w:tr w:rsidR="00F909F0" w:rsidRPr="00A0466B" w:rsidTr="00F909F0">
        <w:trPr>
          <w:trHeight w:val="268"/>
          <w:jc w:val="center"/>
        </w:trPr>
        <w:tc>
          <w:tcPr>
            <w:tcW w:w="7510" w:type="dxa"/>
            <w:tcBorders>
              <w:top w:val="nil"/>
              <w:left w:val="single" w:sz="8" w:space="0" w:color="auto"/>
              <w:bottom w:val="nil"/>
              <w:right w:val="nil"/>
            </w:tcBorders>
            <w:shd w:val="clear" w:color="auto" w:fill="auto"/>
            <w:noWrap/>
            <w:vAlign w:val="center"/>
            <w:hideMark/>
          </w:tcPr>
          <w:p w:rsidR="00F909F0" w:rsidRPr="00A0466B" w:rsidRDefault="00F909F0" w:rsidP="00F909F0">
            <w:pPr>
              <w:suppressAutoHyphens w:val="0"/>
              <w:ind w:firstLineChars="100" w:firstLine="180"/>
              <w:rPr>
                <w:rFonts w:ascii="Tahoma" w:hAnsi="Tahoma" w:cs="Tahoma"/>
                <w:b/>
                <w:bCs/>
                <w:sz w:val="18"/>
                <w:szCs w:val="18"/>
                <w:u w:val="single"/>
                <w:lang w:eastAsia="es-ES"/>
              </w:rPr>
            </w:pPr>
            <w:r w:rsidRPr="00A0466B">
              <w:rPr>
                <w:rFonts w:ascii="Tahoma" w:hAnsi="Tahoma" w:cs="Tahoma"/>
                <w:b/>
                <w:bCs/>
                <w:sz w:val="18"/>
                <w:szCs w:val="18"/>
                <w:u w:val="single"/>
                <w:lang w:eastAsia="es-ES"/>
              </w:rPr>
              <w:t>H) Otras variaciones</w:t>
            </w:r>
          </w:p>
        </w:tc>
        <w:tc>
          <w:tcPr>
            <w:tcW w:w="1261" w:type="dxa"/>
            <w:tcBorders>
              <w:top w:val="nil"/>
              <w:left w:val="single" w:sz="8" w:space="0" w:color="auto"/>
              <w:bottom w:val="nil"/>
              <w:right w:val="single" w:sz="8" w:space="0" w:color="auto"/>
            </w:tcBorders>
            <w:shd w:val="clear" w:color="auto" w:fill="auto"/>
            <w:noWrap/>
            <w:vAlign w:val="center"/>
            <w:hideMark/>
          </w:tcPr>
          <w:p w:rsidR="00F909F0" w:rsidRPr="00A0466B" w:rsidRDefault="00F909F0" w:rsidP="00F909F0">
            <w:pPr>
              <w:suppressAutoHyphens w:val="0"/>
              <w:jc w:val="right"/>
              <w:rPr>
                <w:rFonts w:ascii="Tahoma" w:hAnsi="Tahoma" w:cs="Tahoma"/>
                <w:b/>
                <w:bCs/>
                <w:sz w:val="18"/>
                <w:szCs w:val="18"/>
                <w:lang w:eastAsia="es-ES"/>
              </w:rPr>
            </w:pPr>
            <w:r w:rsidRPr="00A0466B">
              <w:rPr>
                <w:rFonts w:ascii="Tahoma" w:hAnsi="Tahoma" w:cs="Tahoma"/>
                <w:b/>
                <w:bCs/>
                <w:sz w:val="18"/>
                <w:szCs w:val="18"/>
                <w:lang w:eastAsia="es-ES"/>
              </w:rPr>
              <w:t> </w:t>
            </w:r>
          </w:p>
        </w:tc>
        <w:tc>
          <w:tcPr>
            <w:tcW w:w="1261" w:type="dxa"/>
            <w:tcBorders>
              <w:top w:val="nil"/>
              <w:left w:val="nil"/>
              <w:bottom w:val="nil"/>
              <w:right w:val="single" w:sz="8" w:space="0" w:color="auto"/>
            </w:tcBorders>
            <w:shd w:val="clear" w:color="auto" w:fill="auto"/>
            <w:noWrap/>
            <w:vAlign w:val="center"/>
            <w:hideMark/>
          </w:tcPr>
          <w:p w:rsidR="00F909F0" w:rsidRPr="00A0466B" w:rsidRDefault="00F909F0" w:rsidP="00F909F0">
            <w:pPr>
              <w:suppressAutoHyphens w:val="0"/>
              <w:jc w:val="right"/>
              <w:rPr>
                <w:rFonts w:ascii="Tahoma" w:hAnsi="Tahoma" w:cs="Tahoma"/>
                <w:b/>
                <w:bCs/>
                <w:sz w:val="18"/>
                <w:szCs w:val="18"/>
                <w:lang w:eastAsia="es-ES"/>
              </w:rPr>
            </w:pPr>
            <w:r w:rsidRPr="00A0466B">
              <w:rPr>
                <w:rFonts w:ascii="Tahoma" w:hAnsi="Tahoma" w:cs="Tahoma"/>
                <w:b/>
                <w:bCs/>
                <w:sz w:val="18"/>
                <w:szCs w:val="18"/>
                <w:lang w:eastAsia="es-ES"/>
              </w:rPr>
              <w:t> </w:t>
            </w:r>
          </w:p>
        </w:tc>
        <w:tc>
          <w:tcPr>
            <w:tcW w:w="1261" w:type="dxa"/>
            <w:tcBorders>
              <w:top w:val="nil"/>
              <w:left w:val="nil"/>
              <w:bottom w:val="nil"/>
              <w:right w:val="single" w:sz="8" w:space="0" w:color="auto"/>
            </w:tcBorders>
            <w:shd w:val="clear" w:color="auto" w:fill="auto"/>
            <w:noWrap/>
            <w:vAlign w:val="center"/>
            <w:hideMark/>
          </w:tcPr>
          <w:p w:rsidR="00F909F0" w:rsidRPr="00A0466B" w:rsidRDefault="00F909F0" w:rsidP="00F909F0">
            <w:pPr>
              <w:suppressAutoHyphens w:val="0"/>
              <w:jc w:val="right"/>
              <w:rPr>
                <w:rFonts w:ascii="Tahoma" w:hAnsi="Tahoma" w:cs="Tahoma"/>
                <w:b/>
                <w:bCs/>
                <w:sz w:val="18"/>
                <w:szCs w:val="18"/>
                <w:lang w:eastAsia="es-ES"/>
              </w:rPr>
            </w:pPr>
            <w:r w:rsidRPr="00A0466B">
              <w:rPr>
                <w:rFonts w:ascii="Tahoma" w:hAnsi="Tahoma" w:cs="Tahoma"/>
                <w:b/>
                <w:bCs/>
                <w:sz w:val="18"/>
                <w:szCs w:val="18"/>
                <w:lang w:eastAsia="es-ES"/>
              </w:rPr>
              <w:t> </w:t>
            </w:r>
          </w:p>
        </w:tc>
      </w:tr>
      <w:tr w:rsidR="00F909F0" w:rsidRPr="00A0466B" w:rsidTr="00F909F0">
        <w:trPr>
          <w:trHeight w:val="284"/>
          <w:jc w:val="center"/>
        </w:trPr>
        <w:tc>
          <w:tcPr>
            <w:tcW w:w="7510" w:type="dxa"/>
            <w:tcBorders>
              <w:top w:val="nil"/>
              <w:left w:val="single" w:sz="8" w:space="0" w:color="auto"/>
              <w:bottom w:val="single" w:sz="8" w:space="0" w:color="auto"/>
              <w:right w:val="nil"/>
            </w:tcBorders>
            <w:shd w:val="clear" w:color="auto" w:fill="auto"/>
            <w:noWrap/>
            <w:vAlign w:val="center"/>
            <w:hideMark/>
          </w:tcPr>
          <w:p w:rsidR="00F909F0" w:rsidRPr="00A0466B" w:rsidRDefault="00F909F0" w:rsidP="00F909F0">
            <w:pPr>
              <w:suppressAutoHyphens w:val="0"/>
              <w:ind w:firstLineChars="100" w:firstLine="180"/>
              <w:rPr>
                <w:rFonts w:ascii="Tahoma" w:hAnsi="Tahoma" w:cs="Tahoma"/>
                <w:b/>
                <w:bCs/>
                <w:sz w:val="18"/>
                <w:szCs w:val="18"/>
                <w:u w:val="single"/>
                <w:lang w:eastAsia="es-ES"/>
              </w:rPr>
            </w:pPr>
            <w:r w:rsidRPr="00A0466B">
              <w:rPr>
                <w:rFonts w:ascii="Tahoma" w:hAnsi="Tahoma" w:cs="Tahoma"/>
                <w:b/>
                <w:bCs/>
                <w:sz w:val="18"/>
                <w:szCs w:val="18"/>
                <w:u w:val="single"/>
                <w:lang w:eastAsia="es-ES"/>
              </w:rPr>
              <w:t>I) RESULTADO TOTAL, VARIACIÓN DEL PATRIMONIO NETO EN EL EJERCICIO</w:t>
            </w:r>
          </w:p>
        </w:tc>
        <w:tc>
          <w:tcPr>
            <w:tcW w:w="1261"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18"/>
                <w:szCs w:val="18"/>
                <w:lang w:eastAsia="es-ES"/>
              </w:rPr>
            </w:pPr>
            <w:r w:rsidRPr="00A0466B">
              <w:rPr>
                <w:rFonts w:ascii="Tahoma" w:hAnsi="Tahoma" w:cs="Tahoma"/>
                <w:b/>
                <w:bCs/>
                <w:sz w:val="18"/>
                <w:szCs w:val="18"/>
                <w:lang w:eastAsia="es-ES"/>
              </w:rPr>
              <w:t>-</w:t>
            </w:r>
          </w:p>
        </w:tc>
        <w:tc>
          <w:tcPr>
            <w:tcW w:w="1261" w:type="dxa"/>
            <w:tcBorders>
              <w:top w:val="single" w:sz="4" w:space="0" w:color="auto"/>
              <w:left w:val="nil"/>
              <w:bottom w:val="single" w:sz="8" w:space="0" w:color="auto"/>
              <w:right w:val="single" w:sz="8" w:space="0" w:color="auto"/>
            </w:tcBorders>
            <w:shd w:val="clear" w:color="auto" w:fill="auto"/>
            <w:noWrap/>
            <w:vAlign w:val="bottom"/>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w:t>
            </w:r>
          </w:p>
        </w:tc>
        <w:tc>
          <w:tcPr>
            <w:tcW w:w="1261" w:type="dxa"/>
            <w:tcBorders>
              <w:top w:val="single" w:sz="4" w:space="0" w:color="auto"/>
              <w:left w:val="nil"/>
              <w:bottom w:val="single" w:sz="8" w:space="0" w:color="auto"/>
              <w:right w:val="single" w:sz="8" w:space="0" w:color="auto"/>
            </w:tcBorders>
            <w:shd w:val="clear" w:color="auto" w:fill="auto"/>
            <w:noWrap/>
            <w:vAlign w:val="bottom"/>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w:t>
            </w:r>
          </w:p>
        </w:tc>
      </w:tr>
    </w:tbl>
    <w:p w:rsidR="0044004B" w:rsidRDefault="0044004B" w:rsidP="00250B1A">
      <w:pPr>
        <w:pStyle w:val="Prrafodelista"/>
        <w:rPr>
          <w:rFonts w:ascii="Arial" w:hAnsi="Arial" w:cs="Arial"/>
        </w:rPr>
      </w:pPr>
    </w:p>
    <w:p w:rsidR="00E972A1" w:rsidRDefault="00E972A1" w:rsidP="00250B1A">
      <w:pPr>
        <w:pStyle w:val="Prrafodelista"/>
        <w:rPr>
          <w:rFonts w:ascii="Arial" w:hAnsi="Arial" w:cs="Arial"/>
        </w:rPr>
      </w:pPr>
    </w:p>
    <w:p w:rsidR="00E972A1" w:rsidRDefault="00E972A1" w:rsidP="00250B1A">
      <w:pPr>
        <w:pStyle w:val="Prrafodelista"/>
        <w:rPr>
          <w:rFonts w:ascii="Arial" w:hAnsi="Arial" w:cs="Arial"/>
        </w:rPr>
        <w:sectPr w:rsidR="00E972A1" w:rsidSect="00E972A1">
          <w:pgSz w:w="11907" w:h="16840" w:code="9"/>
          <w:pgMar w:top="1985" w:right="1701" w:bottom="1418" w:left="1701" w:header="720" w:footer="720" w:gutter="0"/>
          <w:cols w:space="708"/>
          <w:docGrid w:linePitch="326"/>
        </w:sectPr>
      </w:pPr>
    </w:p>
    <w:p w:rsidR="00E972A1" w:rsidRPr="00E972A1" w:rsidRDefault="00E972A1" w:rsidP="00E972A1">
      <w:pPr>
        <w:pStyle w:val="Prrafodelista"/>
        <w:jc w:val="center"/>
        <w:rPr>
          <w:rFonts w:ascii="Tahoma" w:hAnsi="Tahoma" w:cs="Tahoma"/>
          <w:b/>
          <w:sz w:val="22"/>
          <w:szCs w:val="22"/>
          <w:u w:val="single"/>
        </w:rPr>
      </w:pPr>
      <w:r w:rsidRPr="00E972A1">
        <w:rPr>
          <w:rFonts w:ascii="Tahoma" w:hAnsi="Tahoma" w:cs="Tahoma"/>
          <w:b/>
          <w:sz w:val="22"/>
          <w:szCs w:val="22"/>
          <w:u w:val="single"/>
        </w:rPr>
        <w:t>ANEXO IV</w:t>
      </w:r>
    </w:p>
    <w:p w:rsidR="00F909F0" w:rsidRDefault="00F909F0" w:rsidP="00E972A1">
      <w:pPr>
        <w:pStyle w:val="Prrafodelista"/>
        <w:jc w:val="center"/>
        <w:rPr>
          <w:rFonts w:ascii="Tahoma" w:hAnsi="Tahoma" w:cs="Tahoma"/>
          <w:b/>
          <w:sz w:val="22"/>
          <w:szCs w:val="22"/>
        </w:rPr>
      </w:pPr>
    </w:p>
    <w:p w:rsidR="00E972A1" w:rsidRPr="00E972A1" w:rsidRDefault="00E972A1" w:rsidP="00E972A1">
      <w:pPr>
        <w:pStyle w:val="Prrafodelista"/>
        <w:jc w:val="center"/>
        <w:rPr>
          <w:rFonts w:ascii="Tahoma" w:hAnsi="Tahoma" w:cs="Tahoma"/>
          <w:b/>
          <w:sz w:val="22"/>
          <w:szCs w:val="22"/>
        </w:rPr>
      </w:pPr>
      <w:r w:rsidRPr="00E972A1">
        <w:rPr>
          <w:rFonts w:ascii="Tahoma" w:hAnsi="Tahoma" w:cs="Tahoma"/>
          <w:b/>
          <w:sz w:val="22"/>
          <w:szCs w:val="22"/>
        </w:rPr>
        <w:t xml:space="preserve">BALANCE DE SITUACIÓN DE LA ASOCIACIÓN </w:t>
      </w:r>
      <w:r>
        <w:rPr>
          <w:rFonts w:ascii="Tahoma" w:hAnsi="Tahoma" w:cs="Tahoma"/>
          <w:b/>
          <w:sz w:val="22"/>
          <w:szCs w:val="22"/>
        </w:rPr>
        <w:t xml:space="preserve">ILUNION </w:t>
      </w:r>
      <w:r w:rsidRPr="00E972A1">
        <w:rPr>
          <w:rFonts w:ascii="Tahoma" w:hAnsi="Tahoma" w:cs="Tahoma"/>
          <w:b/>
          <w:sz w:val="22"/>
          <w:szCs w:val="22"/>
        </w:rPr>
        <w:t>EMPLEO 201</w:t>
      </w:r>
      <w:r w:rsidR="00F909F0">
        <w:rPr>
          <w:rFonts w:ascii="Tahoma" w:hAnsi="Tahoma" w:cs="Tahoma"/>
          <w:b/>
          <w:sz w:val="22"/>
          <w:szCs w:val="22"/>
        </w:rPr>
        <w:t>6</w:t>
      </w:r>
      <w:r w:rsidRPr="00E972A1">
        <w:rPr>
          <w:rFonts w:ascii="Tahoma" w:hAnsi="Tahoma" w:cs="Tahoma"/>
          <w:b/>
          <w:sz w:val="22"/>
          <w:szCs w:val="22"/>
        </w:rPr>
        <w:t>-201</w:t>
      </w:r>
      <w:r w:rsidR="00F909F0">
        <w:rPr>
          <w:rFonts w:ascii="Tahoma" w:hAnsi="Tahoma" w:cs="Tahoma"/>
          <w:b/>
          <w:sz w:val="22"/>
          <w:szCs w:val="22"/>
        </w:rPr>
        <w:t>7</w:t>
      </w:r>
      <w:r w:rsidRPr="00E972A1">
        <w:rPr>
          <w:rFonts w:ascii="Tahoma" w:hAnsi="Tahoma" w:cs="Tahoma"/>
          <w:b/>
          <w:sz w:val="22"/>
          <w:szCs w:val="22"/>
        </w:rPr>
        <w:t>-201</w:t>
      </w:r>
      <w:r w:rsidR="00F909F0">
        <w:rPr>
          <w:rFonts w:ascii="Tahoma" w:hAnsi="Tahoma" w:cs="Tahoma"/>
          <w:b/>
          <w:sz w:val="22"/>
          <w:szCs w:val="22"/>
        </w:rPr>
        <w:t>8</w:t>
      </w:r>
    </w:p>
    <w:p w:rsidR="00EF4900" w:rsidRDefault="00EF4900" w:rsidP="00250B1A">
      <w:pPr>
        <w:pStyle w:val="Prrafodelista"/>
        <w:rPr>
          <w:rFonts w:ascii="Arial" w:hAnsi="Arial" w:cs="Arial"/>
        </w:rPr>
      </w:pPr>
    </w:p>
    <w:tbl>
      <w:tblPr>
        <w:tblW w:w="10059" w:type="dxa"/>
        <w:jc w:val="center"/>
        <w:tblCellMar>
          <w:left w:w="70" w:type="dxa"/>
          <w:right w:w="70" w:type="dxa"/>
        </w:tblCellMar>
        <w:tblLook w:val="04A0" w:firstRow="1" w:lastRow="0" w:firstColumn="1" w:lastColumn="0" w:noHBand="0" w:noVBand="1"/>
      </w:tblPr>
      <w:tblGrid>
        <w:gridCol w:w="5176"/>
        <w:gridCol w:w="1537"/>
        <w:gridCol w:w="1673"/>
        <w:gridCol w:w="1673"/>
      </w:tblGrid>
      <w:tr w:rsidR="00F909F0" w:rsidRPr="00A0466B" w:rsidTr="00F909F0">
        <w:trPr>
          <w:trHeight w:val="315"/>
          <w:jc w:val="center"/>
        </w:trPr>
        <w:tc>
          <w:tcPr>
            <w:tcW w:w="5176" w:type="dxa"/>
            <w:tcBorders>
              <w:top w:val="single" w:sz="8" w:space="0" w:color="auto"/>
              <w:left w:val="single" w:sz="8" w:space="0" w:color="auto"/>
              <w:bottom w:val="single" w:sz="4" w:space="0" w:color="auto"/>
              <w:right w:val="nil"/>
            </w:tcBorders>
            <w:shd w:val="clear" w:color="auto" w:fill="auto"/>
            <w:noWrap/>
            <w:vAlign w:val="bottom"/>
            <w:hideMark/>
          </w:tcPr>
          <w:p w:rsidR="00F909F0" w:rsidRPr="00A0466B" w:rsidRDefault="00F909F0" w:rsidP="00F909F0">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ACTIVO</w:t>
            </w:r>
          </w:p>
        </w:tc>
        <w:tc>
          <w:tcPr>
            <w:tcW w:w="1537" w:type="dxa"/>
            <w:tcBorders>
              <w:top w:val="single" w:sz="8" w:space="0" w:color="auto"/>
              <w:left w:val="single" w:sz="8" w:space="0" w:color="auto"/>
              <w:bottom w:val="single" w:sz="4" w:space="0" w:color="auto"/>
              <w:right w:val="single" w:sz="8" w:space="0" w:color="auto"/>
            </w:tcBorders>
            <w:shd w:val="clear" w:color="auto" w:fill="auto"/>
            <w:vAlign w:val="bottom"/>
            <w:hideMark/>
          </w:tcPr>
          <w:p w:rsidR="00F909F0" w:rsidRPr="00A0466B" w:rsidRDefault="00F909F0" w:rsidP="00F909F0">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2016</w:t>
            </w:r>
          </w:p>
        </w:tc>
        <w:tc>
          <w:tcPr>
            <w:tcW w:w="1673" w:type="dxa"/>
            <w:tcBorders>
              <w:top w:val="single" w:sz="8" w:space="0" w:color="auto"/>
              <w:left w:val="nil"/>
              <w:bottom w:val="single" w:sz="4" w:space="0" w:color="auto"/>
              <w:right w:val="single" w:sz="8" w:space="0" w:color="auto"/>
            </w:tcBorders>
            <w:shd w:val="clear" w:color="auto" w:fill="auto"/>
            <w:vAlign w:val="bottom"/>
            <w:hideMark/>
          </w:tcPr>
          <w:p w:rsidR="00F909F0" w:rsidRPr="00A0466B" w:rsidRDefault="00F909F0" w:rsidP="00F909F0">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2017</w:t>
            </w:r>
          </w:p>
        </w:tc>
        <w:tc>
          <w:tcPr>
            <w:tcW w:w="1673" w:type="dxa"/>
            <w:tcBorders>
              <w:top w:val="single" w:sz="8" w:space="0" w:color="auto"/>
              <w:left w:val="nil"/>
              <w:bottom w:val="single" w:sz="4" w:space="0" w:color="auto"/>
              <w:right w:val="single" w:sz="8" w:space="0" w:color="auto"/>
            </w:tcBorders>
            <w:shd w:val="clear" w:color="auto" w:fill="auto"/>
            <w:vAlign w:val="bottom"/>
            <w:hideMark/>
          </w:tcPr>
          <w:p w:rsidR="00F909F0" w:rsidRPr="00A0466B" w:rsidRDefault="00F909F0" w:rsidP="00F909F0">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2018</w:t>
            </w:r>
          </w:p>
        </w:tc>
      </w:tr>
      <w:tr w:rsidR="00F909F0" w:rsidRPr="00A0466B" w:rsidTr="00F909F0">
        <w:trPr>
          <w:trHeight w:val="315"/>
          <w:jc w:val="center"/>
        </w:trPr>
        <w:tc>
          <w:tcPr>
            <w:tcW w:w="5176" w:type="dxa"/>
            <w:tcBorders>
              <w:top w:val="nil"/>
              <w:left w:val="single" w:sz="8" w:space="0" w:color="auto"/>
              <w:bottom w:val="nil"/>
              <w:right w:val="nil"/>
            </w:tcBorders>
            <w:shd w:val="clear" w:color="auto" w:fill="auto"/>
            <w:noWrap/>
            <w:vAlign w:val="bottom"/>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 </w:t>
            </w:r>
          </w:p>
        </w:tc>
        <w:tc>
          <w:tcPr>
            <w:tcW w:w="1537"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 </w:t>
            </w:r>
          </w:p>
        </w:tc>
        <w:tc>
          <w:tcPr>
            <w:tcW w:w="1673"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 </w:t>
            </w:r>
          </w:p>
        </w:tc>
        <w:tc>
          <w:tcPr>
            <w:tcW w:w="1673"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 </w:t>
            </w:r>
          </w:p>
        </w:tc>
      </w:tr>
      <w:tr w:rsidR="00F909F0" w:rsidRPr="00A0466B" w:rsidTr="00F909F0">
        <w:trPr>
          <w:trHeight w:val="315"/>
          <w:jc w:val="center"/>
        </w:trPr>
        <w:tc>
          <w:tcPr>
            <w:tcW w:w="5176" w:type="dxa"/>
            <w:tcBorders>
              <w:top w:val="nil"/>
              <w:left w:val="single" w:sz="8" w:space="0" w:color="auto"/>
              <w:bottom w:val="nil"/>
              <w:right w:val="nil"/>
            </w:tcBorders>
            <w:shd w:val="clear" w:color="auto" w:fill="auto"/>
            <w:noWrap/>
            <w:vAlign w:val="center"/>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A) ACTIVO NO CORRIENTE</w:t>
            </w:r>
          </w:p>
        </w:tc>
        <w:tc>
          <w:tcPr>
            <w:tcW w:w="1537" w:type="dxa"/>
            <w:tcBorders>
              <w:top w:val="nil"/>
              <w:left w:val="single" w:sz="8" w:space="0" w:color="auto"/>
              <w:bottom w:val="nil"/>
              <w:right w:val="single" w:sz="8" w:space="0" w:color="auto"/>
            </w:tcBorders>
            <w:shd w:val="clear" w:color="auto" w:fill="auto"/>
            <w:noWrap/>
            <w:vAlign w:val="center"/>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2.909</w:t>
            </w:r>
          </w:p>
        </w:tc>
        <w:tc>
          <w:tcPr>
            <w:tcW w:w="1673" w:type="dxa"/>
            <w:tcBorders>
              <w:top w:val="nil"/>
              <w:left w:val="nil"/>
              <w:bottom w:val="nil"/>
              <w:right w:val="single" w:sz="8" w:space="0" w:color="auto"/>
            </w:tcBorders>
            <w:shd w:val="clear" w:color="auto" w:fill="auto"/>
            <w:noWrap/>
            <w:vAlign w:val="center"/>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2.909</w:t>
            </w:r>
          </w:p>
        </w:tc>
        <w:tc>
          <w:tcPr>
            <w:tcW w:w="1673" w:type="dxa"/>
            <w:tcBorders>
              <w:top w:val="nil"/>
              <w:left w:val="nil"/>
              <w:bottom w:val="nil"/>
              <w:right w:val="single" w:sz="8" w:space="0" w:color="auto"/>
            </w:tcBorders>
            <w:shd w:val="clear" w:color="auto" w:fill="auto"/>
            <w:noWrap/>
            <w:vAlign w:val="center"/>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2.909</w:t>
            </w:r>
          </w:p>
        </w:tc>
      </w:tr>
      <w:tr w:rsidR="00F909F0" w:rsidRPr="00A0466B" w:rsidTr="00F909F0">
        <w:trPr>
          <w:trHeight w:val="315"/>
          <w:jc w:val="center"/>
        </w:trPr>
        <w:tc>
          <w:tcPr>
            <w:tcW w:w="5176" w:type="dxa"/>
            <w:tcBorders>
              <w:top w:val="nil"/>
              <w:left w:val="single" w:sz="8" w:space="0" w:color="auto"/>
              <w:bottom w:val="nil"/>
              <w:right w:val="nil"/>
            </w:tcBorders>
            <w:shd w:val="clear" w:color="auto" w:fill="auto"/>
            <w:noWrap/>
            <w:vAlign w:val="bottom"/>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Inmovilizado material</w:t>
            </w:r>
          </w:p>
        </w:tc>
        <w:tc>
          <w:tcPr>
            <w:tcW w:w="1537"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w:t>
            </w:r>
          </w:p>
        </w:tc>
        <w:tc>
          <w:tcPr>
            <w:tcW w:w="1673"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w:t>
            </w:r>
          </w:p>
        </w:tc>
        <w:tc>
          <w:tcPr>
            <w:tcW w:w="1673"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w:t>
            </w:r>
          </w:p>
        </w:tc>
      </w:tr>
      <w:tr w:rsidR="00F909F0" w:rsidRPr="00A0466B" w:rsidTr="00F909F0">
        <w:trPr>
          <w:trHeight w:val="315"/>
          <w:jc w:val="center"/>
        </w:trPr>
        <w:tc>
          <w:tcPr>
            <w:tcW w:w="5176" w:type="dxa"/>
            <w:tcBorders>
              <w:top w:val="nil"/>
              <w:left w:val="single" w:sz="8" w:space="0" w:color="auto"/>
              <w:bottom w:val="nil"/>
              <w:right w:val="nil"/>
            </w:tcBorders>
            <w:shd w:val="clear" w:color="auto" w:fill="auto"/>
            <w:noWrap/>
            <w:vAlign w:val="bottom"/>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Inversiones financieras a largo plazo</w:t>
            </w:r>
          </w:p>
        </w:tc>
        <w:tc>
          <w:tcPr>
            <w:tcW w:w="1537"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2.909</w:t>
            </w:r>
          </w:p>
        </w:tc>
        <w:tc>
          <w:tcPr>
            <w:tcW w:w="1673"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2.909</w:t>
            </w:r>
          </w:p>
        </w:tc>
        <w:tc>
          <w:tcPr>
            <w:tcW w:w="1673"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2.909</w:t>
            </w:r>
          </w:p>
        </w:tc>
      </w:tr>
      <w:tr w:rsidR="00F909F0" w:rsidRPr="00A0466B" w:rsidTr="00F909F0">
        <w:trPr>
          <w:trHeight w:val="315"/>
          <w:jc w:val="center"/>
        </w:trPr>
        <w:tc>
          <w:tcPr>
            <w:tcW w:w="5176" w:type="dxa"/>
            <w:tcBorders>
              <w:top w:val="nil"/>
              <w:left w:val="single" w:sz="8" w:space="0" w:color="auto"/>
              <w:bottom w:val="nil"/>
              <w:right w:val="nil"/>
            </w:tcBorders>
            <w:shd w:val="clear" w:color="auto" w:fill="auto"/>
            <w:noWrap/>
            <w:vAlign w:val="bottom"/>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 </w:t>
            </w:r>
          </w:p>
        </w:tc>
        <w:tc>
          <w:tcPr>
            <w:tcW w:w="1537"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rPr>
                <w:rFonts w:ascii="Tahoma" w:hAnsi="Tahoma" w:cs="Tahoma"/>
                <w:sz w:val="22"/>
                <w:szCs w:val="22"/>
                <w:lang w:eastAsia="es-ES"/>
              </w:rPr>
            </w:pPr>
            <w:r w:rsidRPr="00A0466B">
              <w:rPr>
                <w:rFonts w:ascii="Tahoma" w:hAnsi="Tahoma" w:cs="Tahoma"/>
                <w:sz w:val="22"/>
                <w:szCs w:val="22"/>
                <w:lang w:eastAsia="es-ES"/>
              </w:rPr>
              <w:t> </w:t>
            </w:r>
          </w:p>
        </w:tc>
        <w:tc>
          <w:tcPr>
            <w:tcW w:w="1673"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rPr>
                <w:rFonts w:ascii="Tahoma" w:hAnsi="Tahoma" w:cs="Tahoma"/>
                <w:sz w:val="22"/>
                <w:szCs w:val="22"/>
                <w:lang w:eastAsia="es-ES"/>
              </w:rPr>
            </w:pPr>
            <w:r w:rsidRPr="00A0466B">
              <w:rPr>
                <w:rFonts w:ascii="Tahoma" w:hAnsi="Tahoma" w:cs="Tahoma"/>
                <w:sz w:val="22"/>
                <w:szCs w:val="22"/>
                <w:lang w:eastAsia="es-ES"/>
              </w:rPr>
              <w:t> </w:t>
            </w:r>
          </w:p>
        </w:tc>
        <w:tc>
          <w:tcPr>
            <w:tcW w:w="1673"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rPr>
                <w:rFonts w:ascii="Tahoma" w:hAnsi="Tahoma" w:cs="Tahoma"/>
                <w:sz w:val="22"/>
                <w:szCs w:val="22"/>
                <w:lang w:eastAsia="es-ES"/>
              </w:rPr>
            </w:pPr>
            <w:r w:rsidRPr="00A0466B">
              <w:rPr>
                <w:rFonts w:ascii="Tahoma" w:hAnsi="Tahoma" w:cs="Tahoma"/>
                <w:sz w:val="22"/>
                <w:szCs w:val="22"/>
                <w:lang w:eastAsia="es-ES"/>
              </w:rPr>
              <w:t> </w:t>
            </w:r>
          </w:p>
        </w:tc>
      </w:tr>
      <w:tr w:rsidR="00F909F0" w:rsidRPr="00A0466B" w:rsidTr="00F909F0">
        <w:trPr>
          <w:trHeight w:val="315"/>
          <w:jc w:val="center"/>
        </w:trPr>
        <w:tc>
          <w:tcPr>
            <w:tcW w:w="5176" w:type="dxa"/>
            <w:tcBorders>
              <w:top w:val="nil"/>
              <w:left w:val="single" w:sz="8" w:space="0" w:color="auto"/>
              <w:bottom w:val="nil"/>
              <w:right w:val="nil"/>
            </w:tcBorders>
            <w:shd w:val="clear" w:color="auto" w:fill="auto"/>
            <w:noWrap/>
            <w:vAlign w:val="center"/>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B) ACTIVO CORRIENTE</w:t>
            </w:r>
          </w:p>
        </w:tc>
        <w:tc>
          <w:tcPr>
            <w:tcW w:w="1537" w:type="dxa"/>
            <w:tcBorders>
              <w:top w:val="nil"/>
              <w:left w:val="single" w:sz="8" w:space="0" w:color="auto"/>
              <w:bottom w:val="nil"/>
              <w:right w:val="single" w:sz="8" w:space="0" w:color="auto"/>
            </w:tcBorders>
            <w:shd w:val="clear" w:color="auto" w:fill="auto"/>
            <w:noWrap/>
            <w:vAlign w:val="center"/>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776.252</w:t>
            </w:r>
          </w:p>
        </w:tc>
        <w:tc>
          <w:tcPr>
            <w:tcW w:w="1673" w:type="dxa"/>
            <w:tcBorders>
              <w:top w:val="nil"/>
              <w:left w:val="nil"/>
              <w:bottom w:val="nil"/>
              <w:right w:val="single" w:sz="8" w:space="0" w:color="auto"/>
            </w:tcBorders>
            <w:shd w:val="clear" w:color="auto" w:fill="auto"/>
            <w:noWrap/>
            <w:vAlign w:val="center"/>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1.363.357</w:t>
            </w:r>
          </w:p>
        </w:tc>
        <w:tc>
          <w:tcPr>
            <w:tcW w:w="1673" w:type="dxa"/>
            <w:tcBorders>
              <w:top w:val="nil"/>
              <w:left w:val="nil"/>
              <w:bottom w:val="nil"/>
              <w:right w:val="single" w:sz="8" w:space="0" w:color="auto"/>
            </w:tcBorders>
            <w:shd w:val="clear" w:color="auto" w:fill="auto"/>
            <w:noWrap/>
            <w:vAlign w:val="center"/>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963.357</w:t>
            </w:r>
          </w:p>
        </w:tc>
      </w:tr>
      <w:tr w:rsidR="00F909F0" w:rsidRPr="00A0466B" w:rsidTr="00F909F0">
        <w:trPr>
          <w:trHeight w:val="315"/>
          <w:jc w:val="center"/>
        </w:trPr>
        <w:tc>
          <w:tcPr>
            <w:tcW w:w="5176" w:type="dxa"/>
            <w:tcBorders>
              <w:top w:val="nil"/>
              <w:left w:val="single" w:sz="8" w:space="0" w:color="auto"/>
              <w:bottom w:val="nil"/>
              <w:right w:val="nil"/>
            </w:tcBorders>
            <w:shd w:val="clear" w:color="auto" w:fill="auto"/>
            <w:noWrap/>
            <w:vAlign w:val="center"/>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Usuarios y otros deudores de la actividad propia</w:t>
            </w:r>
          </w:p>
        </w:tc>
        <w:tc>
          <w:tcPr>
            <w:tcW w:w="1537" w:type="dxa"/>
            <w:tcBorders>
              <w:top w:val="nil"/>
              <w:left w:val="single" w:sz="8" w:space="0" w:color="auto"/>
              <w:bottom w:val="nil"/>
              <w:right w:val="single" w:sz="8" w:space="0" w:color="auto"/>
            </w:tcBorders>
            <w:shd w:val="clear" w:color="auto" w:fill="auto"/>
            <w:noWrap/>
            <w:vAlign w:val="center"/>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488.784</w:t>
            </w:r>
          </w:p>
        </w:tc>
        <w:tc>
          <w:tcPr>
            <w:tcW w:w="1673" w:type="dxa"/>
            <w:tcBorders>
              <w:top w:val="nil"/>
              <w:left w:val="nil"/>
              <w:bottom w:val="nil"/>
              <w:right w:val="single" w:sz="8" w:space="0" w:color="auto"/>
            </w:tcBorders>
            <w:shd w:val="clear" w:color="auto" w:fill="auto"/>
            <w:noWrap/>
            <w:vAlign w:val="center"/>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1.216.357</w:t>
            </w:r>
          </w:p>
        </w:tc>
        <w:tc>
          <w:tcPr>
            <w:tcW w:w="1673" w:type="dxa"/>
            <w:tcBorders>
              <w:top w:val="nil"/>
              <w:left w:val="nil"/>
              <w:bottom w:val="nil"/>
              <w:right w:val="single" w:sz="8" w:space="0" w:color="auto"/>
            </w:tcBorders>
            <w:shd w:val="clear" w:color="auto" w:fill="auto"/>
            <w:noWrap/>
            <w:vAlign w:val="center"/>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816.357</w:t>
            </w:r>
          </w:p>
        </w:tc>
      </w:tr>
      <w:tr w:rsidR="00F909F0" w:rsidRPr="00A0466B" w:rsidTr="00F909F0">
        <w:trPr>
          <w:trHeight w:val="315"/>
          <w:jc w:val="center"/>
        </w:trPr>
        <w:tc>
          <w:tcPr>
            <w:tcW w:w="5176" w:type="dxa"/>
            <w:tcBorders>
              <w:top w:val="nil"/>
              <w:left w:val="single" w:sz="8" w:space="0" w:color="auto"/>
              <w:bottom w:val="nil"/>
              <w:right w:val="nil"/>
            </w:tcBorders>
            <w:shd w:val="clear" w:color="auto" w:fill="auto"/>
            <w:noWrap/>
            <w:vAlign w:val="center"/>
            <w:hideMark/>
          </w:tcPr>
          <w:p w:rsidR="00F909F0" w:rsidRPr="00A0466B" w:rsidRDefault="00F909F0" w:rsidP="00F909F0">
            <w:pPr>
              <w:suppressAutoHyphens w:val="0"/>
              <w:rPr>
                <w:rFonts w:ascii="Tahoma" w:hAnsi="Tahoma" w:cs="Tahoma"/>
                <w:sz w:val="22"/>
                <w:szCs w:val="22"/>
                <w:lang w:eastAsia="es-ES"/>
              </w:rPr>
            </w:pPr>
            <w:r w:rsidRPr="00A0466B">
              <w:rPr>
                <w:rFonts w:ascii="Tahoma" w:hAnsi="Tahoma" w:cs="Tahoma"/>
                <w:sz w:val="22"/>
                <w:szCs w:val="22"/>
                <w:lang w:eastAsia="es-ES"/>
              </w:rPr>
              <w:t>Entidades del grupo</w:t>
            </w:r>
          </w:p>
        </w:tc>
        <w:tc>
          <w:tcPr>
            <w:tcW w:w="1537" w:type="dxa"/>
            <w:tcBorders>
              <w:top w:val="nil"/>
              <w:left w:val="single" w:sz="8" w:space="0" w:color="auto"/>
              <w:bottom w:val="nil"/>
              <w:right w:val="single" w:sz="8" w:space="0" w:color="auto"/>
            </w:tcBorders>
            <w:shd w:val="clear" w:color="auto" w:fill="auto"/>
            <w:noWrap/>
            <w:vAlign w:val="center"/>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372.196</w:t>
            </w:r>
          </w:p>
        </w:tc>
        <w:tc>
          <w:tcPr>
            <w:tcW w:w="1673" w:type="dxa"/>
            <w:tcBorders>
              <w:top w:val="nil"/>
              <w:left w:val="nil"/>
              <w:bottom w:val="nil"/>
              <w:right w:val="single" w:sz="8" w:space="0" w:color="auto"/>
            </w:tcBorders>
            <w:shd w:val="clear" w:color="auto" w:fill="auto"/>
            <w:noWrap/>
            <w:vAlign w:val="center"/>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70.000</w:t>
            </w:r>
          </w:p>
        </w:tc>
        <w:tc>
          <w:tcPr>
            <w:tcW w:w="1673" w:type="dxa"/>
            <w:tcBorders>
              <w:top w:val="nil"/>
              <w:left w:val="nil"/>
              <w:bottom w:val="nil"/>
              <w:right w:val="single" w:sz="8" w:space="0" w:color="auto"/>
            </w:tcBorders>
            <w:shd w:val="clear" w:color="auto" w:fill="auto"/>
            <w:noWrap/>
            <w:vAlign w:val="center"/>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70.000</w:t>
            </w:r>
          </w:p>
        </w:tc>
      </w:tr>
      <w:tr w:rsidR="00F909F0" w:rsidRPr="00A0466B" w:rsidTr="00F909F0">
        <w:trPr>
          <w:trHeight w:val="315"/>
          <w:jc w:val="center"/>
        </w:trPr>
        <w:tc>
          <w:tcPr>
            <w:tcW w:w="5176" w:type="dxa"/>
            <w:tcBorders>
              <w:top w:val="nil"/>
              <w:left w:val="single" w:sz="8" w:space="0" w:color="auto"/>
              <w:bottom w:val="nil"/>
              <w:right w:val="nil"/>
            </w:tcBorders>
            <w:shd w:val="clear" w:color="auto" w:fill="auto"/>
            <w:noWrap/>
            <w:vAlign w:val="center"/>
            <w:hideMark/>
          </w:tcPr>
          <w:p w:rsidR="00F909F0" w:rsidRPr="00A0466B" w:rsidRDefault="00F909F0" w:rsidP="00F909F0">
            <w:pPr>
              <w:suppressAutoHyphens w:val="0"/>
              <w:rPr>
                <w:rFonts w:ascii="Tahoma" w:hAnsi="Tahoma" w:cs="Tahoma"/>
                <w:sz w:val="22"/>
                <w:szCs w:val="22"/>
                <w:lang w:eastAsia="es-ES"/>
              </w:rPr>
            </w:pPr>
            <w:r w:rsidRPr="00A0466B">
              <w:rPr>
                <w:rFonts w:ascii="Tahoma" w:hAnsi="Tahoma" w:cs="Tahoma"/>
                <w:sz w:val="22"/>
                <w:szCs w:val="22"/>
                <w:lang w:eastAsia="es-ES"/>
              </w:rPr>
              <w:t>Otras entidades</w:t>
            </w:r>
          </w:p>
        </w:tc>
        <w:tc>
          <w:tcPr>
            <w:tcW w:w="1537" w:type="dxa"/>
            <w:tcBorders>
              <w:top w:val="nil"/>
              <w:left w:val="single" w:sz="8" w:space="0" w:color="auto"/>
              <w:bottom w:val="nil"/>
              <w:right w:val="single" w:sz="8" w:space="0" w:color="auto"/>
            </w:tcBorders>
            <w:shd w:val="clear" w:color="auto" w:fill="auto"/>
            <w:noWrap/>
            <w:vAlign w:val="center"/>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116.588</w:t>
            </w:r>
          </w:p>
        </w:tc>
        <w:tc>
          <w:tcPr>
            <w:tcW w:w="1673" w:type="dxa"/>
            <w:tcBorders>
              <w:top w:val="nil"/>
              <w:left w:val="nil"/>
              <w:bottom w:val="nil"/>
              <w:right w:val="single" w:sz="8" w:space="0" w:color="auto"/>
            </w:tcBorders>
            <w:shd w:val="clear" w:color="auto" w:fill="auto"/>
            <w:noWrap/>
            <w:vAlign w:val="center"/>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1.146.357</w:t>
            </w:r>
          </w:p>
        </w:tc>
        <w:tc>
          <w:tcPr>
            <w:tcW w:w="1673" w:type="dxa"/>
            <w:tcBorders>
              <w:top w:val="nil"/>
              <w:left w:val="nil"/>
              <w:bottom w:val="nil"/>
              <w:right w:val="single" w:sz="8" w:space="0" w:color="auto"/>
            </w:tcBorders>
            <w:shd w:val="clear" w:color="auto" w:fill="auto"/>
            <w:noWrap/>
            <w:vAlign w:val="center"/>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746.357</w:t>
            </w:r>
          </w:p>
        </w:tc>
      </w:tr>
      <w:tr w:rsidR="00F909F0" w:rsidRPr="00A0466B" w:rsidTr="00F909F0">
        <w:trPr>
          <w:trHeight w:val="315"/>
          <w:jc w:val="center"/>
        </w:trPr>
        <w:tc>
          <w:tcPr>
            <w:tcW w:w="5176" w:type="dxa"/>
            <w:tcBorders>
              <w:top w:val="nil"/>
              <w:left w:val="single" w:sz="8" w:space="0" w:color="auto"/>
              <w:bottom w:val="nil"/>
              <w:right w:val="nil"/>
            </w:tcBorders>
            <w:shd w:val="clear" w:color="auto" w:fill="auto"/>
            <w:noWrap/>
            <w:vAlign w:val="bottom"/>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Deudores comerciales y otras cuentas a cobrar</w:t>
            </w:r>
          </w:p>
        </w:tc>
        <w:tc>
          <w:tcPr>
            <w:tcW w:w="1537"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75.983</w:t>
            </w:r>
          </w:p>
        </w:tc>
        <w:tc>
          <w:tcPr>
            <w:tcW w:w="1673"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97.000</w:t>
            </w:r>
          </w:p>
        </w:tc>
        <w:tc>
          <w:tcPr>
            <w:tcW w:w="1673"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97.000</w:t>
            </w:r>
          </w:p>
        </w:tc>
      </w:tr>
      <w:tr w:rsidR="00F909F0" w:rsidRPr="00A0466B" w:rsidTr="00F909F0">
        <w:trPr>
          <w:trHeight w:val="315"/>
          <w:jc w:val="center"/>
        </w:trPr>
        <w:tc>
          <w:tcPr>
            <w:tcW w:w="5176" w:type="dxa"/>
            <w:tcBorders>
              <w:top w:val="nil"/>
              <w:left w:val="single" w:sz="8" w:space="0" w:color="auto"/>
              <w:bottom w:val="nil"/>
              <w:right w:val="nil"/>
            </w:tcBorders>
            <w:shd w:val="clear" w:color="auto" w:fill="auto"/>
            <w:noWrap/>
            <w:hideMark/>
          </w:tcPr>
          <w:p w:rsidR="00F909F0" w:rsidRPr="00A0466B" w:rsidRDefault="00F909F0" w:rsidP="00F909F0">
            <w:pPr>
              <w:suppressAutoHyphens w:val="0"/>
              <w:jc w:val="both"/>
              <w:rPr>
                <w:rFonts w:ascii="Tahoma" w:hAnsi="Tahoma" w:cs="Tahoma"/>
                <w:color w:val="000000"/>
                <w:sz w:val="22"/>
                <w:szCs w:val="22"/>
                <w:lang w:eastAsia="es-ES"/>
              </w:rPr>
            </w:pPr>
            <w:r w:rsidRPr="00A0466B">
              <w:rPr>
                <w:rFonts w:ascii="Tahoma" w:hAnsi="Tahoma" w:cs="Tahoma"/>
                <w:color w:val="000000"/>
                <w:sz w:val="22"/>
                <w:szCs w:val="22"/>
                <w:lang w:eastAsia="es-ES"/>
              </w:rPr>
              <w:t>Deudores empresas del grupo y asociadas</w:t>
            </w:r>
          </w:p>
        </w:tc>
        <w:tc>
          <w:tcPr>
            <w:tcW w:w="1537"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75.983</w:t>
            </w:r>
          </w:p>
        </w:tc>
        <w:tc>
          <w:tcPr>
            <w:tcW w:w="1673"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97.000</w:t>
            </w:r>
          </w:p>
        </w:tc>
        <w:tc>
          <w:tcPr>
            <w:tcW w:w="1673"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97.000</w:t>
            </w:r>
          </w:p>
        </w:tc>
      </w:tr>
      <w:tr w:rsidR="00F909F0" w:rsidRPr="00A0466B" w:rsidTr="00F909F0">
        <w:trPr>
          <w:trHeight w:val="315"/>
          <w:jc w:val="center"/>
        </w:trPr>
        <w:tc>
          <w:tcPr>
            <w:tcW w:w="5176" w:type="dxa"/>
            <w:tcBorders>
              <w:top w:val="nil"/>
              <w:left w:val="single" w:sz="8" w:space="0" w:color="auto"/>
              <w:bottom w:val="nil"/>
              <w:right w:val="nil"/>
            </w:tcBorders>
            <w:shd w:val="clear" w:color="auto" w:fill="auto"/>
            <w:noWrap/>
            <w:hideMark/>
          </w:tcPr>
          <w:p w:rsidR="00F909F0" w:rsidRPr="00A0466B" w:rsidRDefault="00F909F0" w:rsidP="00F909F0">
            <w:pPr>
              <w:suppressAutoHyphens w:val="0"/>
              <w:jc w:val="both"/>
              <w:rPr>
                <w:rFonts w:ascii="Tahoma" w:hAnsi="Tahoma" w:cs="Tahoma"/>
                <w:color w:val="000000"/>
                <w:sz w:val="22"/>
                <w:szCs w:val="22"/>
                <w:lang w:eastAsia="es-ES"/>
              </w:rPr>
            </w:pPr>
            <w:r w:rsidRPr="00A0466B">
              <w:rPr>
                <w:rFonts w:ascii="Tahoma" w:hAnsi="Tahoma" w:cs="Tahoma"/>
                <w:color w:val="000000"/>
                <w:sz w:val="22"/>
                <w:szCs w:val="22"/>
                <w:lang w:eastAsia="es-ES"/>
              </w:rPr>
              <w:t> </w:t>
            </w:r>
          </w:p>
        </w:tc>
        <w:tc>
          <w:tcPr>
            <w:tcW w:w="1537"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rPr>
                <w:rFonts w:ascii="Tahoma" w:hAnsi="Tahoma" w:cs="Tahoma"/>
                <w:sz w:val="22"/>
                <w:szCs w:val="22"/>
                <w:lang w:eastAsia="es-ES"/>
              </w:rPr>
            </w:pPr>
            <w:r w:rsidRPr="00A0466B">
              <w:rPr>
                <w:rFonts w:ascii="Tahoma" w:hAnsi="Tahoma" w:cs="Tahoma"/>
                <w:sz w:val="22"/>
                <w:szCs w:val="22"/>
                <w:lang w:eastAsia="es-ES"/>
              </w:rPr>
              <w:t> </w:t>
            </w:r>
          </w:p>
        </w:tc>
        <w:tc>
          <w:tcPr>
            <w:tcW w:w="1673"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rPr>
                <w:rFonts w:ascii="Tahoma" w:hAnsi="Tahoma" w:cs="Tahoma"/>
                <w:sz w:val="22"/>
                <w:szCs w:val="22"/>
                <w:lang w:eastAsia="es-ES"/>
              </w:rPr>
            </w:pPr>
            <w:r w:rsidRPr="00A0466B">
              <w:rPr>
                <w:rFonts w:ascii="Tahoma" w:hAnsi="Tahoma" w:cs="Tahoma"/>
                <w:sz w:val="22"/>
                <w:szCs w:val="22"/>
                <w:lang w:eastAsia="es-ES"/>
              </w:rPr>
              <w:t> </w:t>
            </w:r>
          </w:p>
        </w:tc>
        <w:tc>
          <w:tcPr>
            <w:tcW w:w="1673"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rPr>
                <w:rFonts w:ascii="Tahoma" w:hAnsi="Tahoma" w:cs="Tahoma"/>
                <w:sz w:val="22"/>
                <w:szCs w:val="22"/>
                <w:lang w:eastAsia="es-ES"/>
              </w:rPr>
            </w:pPr>
            <w:r w:rsidRPr="00A0466B">
              <w:rPr>
                <w:rFonts w:ascii="Tahoma" w:hAnsi="Tahoma" w:cs="Tahoma"/>
                <w:sz w:val="22"/>
                <w:szCs w:val="22"/>
                <w:lang w:eastAsia="es-ES"/>
              </w:rPr>
              <w:t> </w:t>
            </w:r>
          </w:p>
        </w:tc>
      </w:tr>
      <w:tr w:rsidR="00F909F0" w:rsidRPr="00A0466B" w:rsidTr="00F909F0">
        <w:trPr>
          <w:trHeight w:val="315"/>
          <w:jc w:val="center"/>
        </w:trPr>
        <w:tc>
          <w:tcPr>
            <w:tcW w:w="5176" w:type="dxa"/>
            <w:tcBorders>
              <w:top w:val="nil"/>
              <w:left w:val="single" w:sz="8" w:space="0" w:color="auto"/>
              <w:bottom w:val="nil"/>
              <w:right w:val="nil"/>
            </w:tcBorders>
            <w:shd w:val="clear" w:color="auto" w:fill="auto"/>
            <w:noWrap/>
            <w:hideMark/>
          </w:tcPr>
          <w:p w:rsidR="00F909F0" w:rsidRPr="00A0466B" w:rsidRDefault="00F909F0" w:rsidP="00F909F0">
            <w:pPr>
              <w:suppressAutoHyphens w:val="0"/>
              <w:jc w:val="both"/>
              <w:rPr>
                <w:rFonts w:ascii="Tahoma" w:hAnsi="Tahoma" w:cs="Tahoma"/>
                <w:color w:val="000000"/>
                <w:sz w:val="22"/>
                <w:szCs w:val="22"/>
                <w:lang w:eastAsia="es-ES"/>
              </w:rPr>
            </w:pPr>
            <w:r w:rsidRPr="00A0466B">
              <w:rPr>
                <w:rFonts w:ascii="Tahoma" w:hAnsi="Tahoma" w:cs="Tahoma"/>
                <w:color w:val="000000"/>
                <w:sz w:val="22"/>
                <w:szCs w:val="22"/>
                <w:lang w:eastAsia="es-ES"/>
              </w:rPr>
              <w:t> </w:t>
            </w:r>
          </w:p>
        </w:tc>
        <w:tc>
          <w:tcPr>
            <w:tcW w:w="1537"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rPr>
                <w:rFonts w:ascii="Tahoma" w:hAnsi="Tahoma" w:cs="Tahoma"/>
                <w:sz w:val="22"/>
                <w:szCs w:val="22"/>
                <w:lang w:eastAsia="es-ES"/>
              </w:rPr>
            </w:pPr>
            <w:r w:rsidRPr="00A0466B">
              <w:rPr>
                <w:rFonts w:ascii="Tahoma" w:hAnsi="Tahoma" w:cs="Tahoma"/>
                <w:sz w:val="22"/>
                <w:szCs w:val="22"/>
                <w:lang w:eastAsia="es-ES"/>
              </w:rPr>
              <w:t> </w:t>
            </w:r>
          </w:p>
        </w:tc>
        <w:tc>
          <w:tcPr>
            <w:tcW w:w="1673"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rPr>
                <w:rFonts w:ascii="Tahoma" w:hAnsi="Tahoma" w:cs="Tahoma"/>
                <w:sz w:val="22"/>
                <w:szCs w:val="22"/>
                <w:lang w:eastAsia="es-ES"/>
              </w:rPr>
            </w:pPr>
            <w:r w:rsidRPr="00A0466B">
              <w:rPr>
                <w:rFonts w:ascii="Tahoma" w:hAnsi="Tahoma" w:cs="Tahoma"/>
                <w:sz w:val="22"/>
                <w:szCs w:val="22"/>
                <w:lang w:eastAsia="es-ES"/>
              </w:rPr>
              <w:t> </w:t>
            </w:r>
          </w:p>
        </w:tc>
        <w:tc>
          <w:tcPr>
            <w:tcW w:w="1673"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rPr>
                <w:rFonts w:ascii="Tahoma" w:hAnsi="Tahoma" w:cs="Tahoma"/>
                <w:sz w:val="22"/>
                <w:szCs w:val="22"/>
                <w:lang w:eastAsia="es-ES"/>
              </w:rPr>
            </w:pPr>
            <w:r w:rsidRPr="00A0466B">
              <w:rPr>
                <w:rFonts w:ascii="Tahoma" w:hAnsi="Tahoma" w:cs="Tahoma"/>
                <w:sz w:val="22"/>
                <w:szCs w:val="22"/>
                <w:lang w:eastAsia="es-ES"/>
              </w:rPr>
              <w:t> </w:t>
            </w:r>
          </w:p>
        </w:tc>
      </w:tr>
      <w:tr w:rsidR="00F909F0" w:rsidRPr="00A0466B" w:rsidTr="00F909F0">
        <w:trPr>
          <w:trHeight w:val="315"/>
          <w:jc w:val="center"/>
        </w:trPr>
        <w:tc>
          <w:tcPr>
            <w:tcW w:w="5176" w:type="dxa"/>
            <w:tcBorders>
              <w:top w:val="nil"/>
              <w:left w:val="single" w:sz="8" w:space="0" w:color="auto"/>
              <w:bottom w:val="nil"/>
              <w:right w:val="nil"/>
            </w:tcBorders>
            <w:shd w:val="clear" w:color="auto" w:fill="auto"/>
            <w:noWrap/>
            <w:vAlign w:val="bottom"/>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 </w:t>
            </w:r>
          </w:p>
        </w:tc>
        <w:tc>
          <w:tcPr>
            <w:tcW w:w="1537"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 </w:t>
            </w:r>
          </w:p>
        </w:tc>
        <w:tc>
          <w:tcPr>
            <w:tcW w:w="1673"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 </w:t>
            </w:r>
          </w:p>
        </w:tc>
        <w:tc>
          <w:tcPr>
            <w:tcW w:w="1673"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 </w:t>
            </w:r>
          </w:p>
        </w:tc>
      </w:tr>
      <w:tr w:rsidR="00F909F0" w:rsidRPr="00A0466B" w:rsidTr="00F909F0">
        <w:trPr>
          <w:trHeight w:val="315"/>
          <w:jc w:val="center"/>
        </w:trPr>
        <w:tc>
          <w:tcPr>
            <w:tcW w:w="5176" w:type="dxa"/>
            <w:tcBorders>
              <w:top w:val="nil"/>
              <w:left w:val="single" w:sz="8" w:space="0" w:color="auto"/>
              <w:bottom w:val="nil"/>
              <w:right w:val="nil"/>
            </w:tcBorders>
            <w:shd w:val="clear" w:color="auto" w:fill="auto"/>
            <w:noWrap/>
            <w:vAlign w:val="bottom"/>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Efectivo y otros activos líquidos equivalentes</w:t>
            </w:r>
          </w:p>
        </w:tc>
        <w:tc>
          <w:tcPr>
            <w:tcW w:w="1537"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211.485</w:t>
            </w:r>
          </w:p>
        </w:tc>
        <w:tc>
          <w:tcPr>
            <w:tcW w:w="1673"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50.000</w:t>
            </w:r>
          </w:p>
        </w:tc>
        <w:tc>
          <w:tcPr>
            <w:tcW w:w="1673"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50.000</w:t>
            </w:r>
          </w:p>
        </w:tc>
      </w:tr>
      <w:tr w:rsidR="00F909F0" w:rsidRPr="00A0466B" w:rsidTr="00F909F0">
        <w:trPr>
          <w:trHeight w:val="315"/>
          <w:jc w:val="center"/>
        </w:trPr>
        <w:tc>
          <w:tcPr>
            <w:tcW w:w="5176" w:type="dxa"/>
            <w:tcBorders>
              <w:top w:val="nil"/>
              <w:left w:val="single" w:sz="8" w:space="0" w:color="auto"/>
              <w:bottom w:val="nil"/>
              <w:right w:val="nil"/>
            </w:tcBorders>
            <w:shd w:val="clear" w:color="auto" w:fill="auto"/>
            <w:noWrap/>
            <w:hideMark/>
          </w:tcPr>
          <w:p w:rsidR="00F909F0" w:rsidRPr="00A0466B" w:rsidRDefault="00F909F0" w:rsidP="00F909F0">
            <w:pPr>
              <w:suppressAutoHyphens w:val="0"/>
              <w:jc w:val="both"/>
              <w:rPr>
                <w:rFonts w:ascii="Tahoma" w:hAnsi="Tahoma" w:cs="Tahoma"/>
                <w:color w:val="000000"/>
                <w:sz w:val="22"/>
                <w:szCs w:val="22"/>
                <w:lang w:eastAsia="es-ES"/>
              </w:rPr>
            </w:pPr>
            <w:r w:rsidRPr="00A0466B">
              <w:rPr>
                <w:rFonts w:ascii="Tahoma" w:hAnsi="Tahoma" w:cs="Tahoma"/>
                <w:color w:val="000000"/>
                <w:sz w:val="22"/>
                <w:szCs w:val="22"/>
                <w:lang w:eastAsia="es-ES"/>
              </w:rPr>
              <w:t>Tesorería</w:t>
            </w:r>
          </w:p>
        </w:tc>
        <w:tc>
          <w:tcPr>
            <w:tcW w:w="1537"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211.485</w:t>
            </w:r>
          </w:p>
        </w:tc>
        <w:tc>
          <w:tcPr>
            <w:tcW w:w="1673"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50.000</w:t>
            </w:r>
          </w:p>
        </w:tc>
        <w:tc>
          <w:tcPr>
            <w:tcW w:w="1673"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50.000</w:t>
            </w:r>
          </w:p>
        </w:tc>
      </w:tr>
      <w:tr w:rsidR="00F909F0" w:rsidRPr="00A0466B" w:rsidTr="00F909F0">
        <w:trPr>
          <w:trHeight w:val="315"/>
          <w:jc w:val="center"/>
        </w:trPr>
        <w:tc>
          <w:tcPr>
            <w:tcW w:w="5176" w:type="dxa"/>
            <w:tcBorders>
              <w:top w:val="nil"/>
              <w:left w:val="single" w:sz="8" w:space="0" w:color="auto"/>
              <w:bottom w:val="nil"/>
              <w:right w:val="nil"/>
            </w:tcBorders>
            <w:shd w:val="clear" w:color="auto" w:fill="auto"/>
            <w:noWrap/>
            <w:hideMark/>
          </w:tcPr>
          <w:p w:rsidR="00F909F0" w:rsidRPr="00A0466B" w:rsidRDefault="00F909F0" w:rsidP="00F909F0">
            <w:pPr>
              <w:suppressAutoHyphens w:val="0"/>
              <w:jc w:val="both"/>
              <w:rPr>
                <w:rFonts w:ascii="Tahoma" w:hAnsi="Tahoma" w:cs="Tahoma"/>
                <w:color w:val="000000"/>
                <w:sz w:val="22"/>
                <w:szCs w:val="22"/>
                <w:lang w:eastAsia="es-ES"/>
              </w:rPr>
            </w:pPr>
            <w:r w:rsidRPr="00A0466B">
              <w:rPr>
                <w:rFonts w:ascii="Tahoma" w:hAnsi="Tahoma" w:cs="Tahoma"/>
                <w:color w:val="000000"/>
                <w:sz w:val="22"/>
                <w:szCs w:val="22"/>
                <w:lang w:eastAsia="es-ES"/>
              </w:rPr>
              <w:t> </w:t>
            </w:r>
          </w:p>
        </w:tc>
        <w:tc>
          <w:tcPr>
            <w:tcW w:w="1537"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rPr>
                <w:rFonts w:ascii="Tahoma" w:hAnsi="Tahoma" w:cs="Tahoma"/>
                <w:sz w:val="22"/>
                <w:szCs w:val="22"/>
                <w:lang w:eastAsia="es-ES"/>
              </w:rPr>
            </w:pPr>
            <w:r w:rsidRPr="00A0466B">
              <w:rPr>
                <w:rFonts w:ascii="Tahoma" w:hAnsi="Tahoma" w:cs="Tahoma"/>
                <w:sz w:val="22"/>
                <w:szCs w:val="22"/>
                <w:lang w:eastAsia="es-ES"/>
              </w:rPr>
              <w:t> </w:t>
            </w:r>
          </w:p>
        </w:tc>
        <w:tc>
          <w:tcPr>
            <w:tcW w:w="1673"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rPr>
                <w:rFonts w:ascii="Tahoma" w:hAnsi="Tahoma" w:cs="Tahoma"/>
                <w:sz w:val="22"/>
                <w:szCs w:val="22"/>
                <w:lang w:eastAsia="es-ES"/>
              </w:rPr>
            </w:pPr>
            <w:r w:rsidRPr="00A0466B">
              <w:rPr>
                <w:rFonts w:ascii="Tahoma" w:hAnsi="Tahoma" w:cs="Tahoma"/>
                <w:sz w:val="22"/>
                <w:szCs w:val="22"/>
                <w:lang w:eastAsia="es-ES"/>
              </w:rPr>
              <w:t> </w:t>
            </w:r>
          </w:p>
        </w:tc>
        <w:tc>
          <w:tcPr>
            <w:tcW w:w="1673"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rPr>
                <w:rFonts w:ascii="Tahoma" w:hAnsi="Tahoma" w:cs="Tahoma"/>
                <w:sz w:val="22"/>
                <w:szCs w:val="22"/>
                <w:lang w:eastAsia="es-ES"/>
              </w:rPr>
            </w:pPr>
            <w:r w:rsidRPr="00A0466B">
              <w:rPr>
                <w:rFonts w:ascii="Tahoma" w:hAnsi="Tahoma" w:cs="Tahoma"/>
                <w:sz w:val="22"/>
                <w:szCs w:val="22"/>
                <w:lang w:eastAsia="es-ES"/>
              </w:rPr>
              <w:t> </w:t>
            </w:r>
          </w:p>
        </w:tc>
      </w:tr>
      <w:tr w:rsidR="00F909F0" w:rsidRPr="00A0466B" w:rsidTr="00F909F0">
        <w:trPr>
          <w:trHeight w:val="315"/>
          <w:jc w:val="center"/>
        </w:trPr>
        <w:tc>
          <w:tcPr>
            <w:tcW w:w="5176" w:type="dxa"/>
            <w:tcBorders>
              <w:top w:val="nil"/>
              <w:left w:val="single" w:sz="8" w:space="0" w:color="auto"/>
              <w:bottom w:val="nil"/>
              <w:right w:val="nil"/>
            </w:tcBorders>
            <w:shd w:val="clear" w:color="auto" w:fill="auto"/>
            <w:noWrap/>
            <w:hideMark/>
          </w:tcPr>
          <w:p w:rsidR="00F909F0" w:rsidRPr="00A0466B" w:rsidRDefault="00F909F0" w:rsidP="00F909F0">
            <w:pPr>
              <w:suppressAutoHyphens w:val="0"/>
              <w:jc w:val="both"/>
              <w:rPr>
                <w:rFonts w:ascii="Tahoma" w:hAnsi="Tahoma" w:cs="Tahoma"/>
                <w:color w:val="000000"/>
                <w:sz w:val="22"/>
                <w:szCs w:val="22"/>
                <w:lang w:eastAsia="es-ES"/>
              </w:rPr>
            </w:pPr>
            <w:r w:rsidRPr="00A0466B">
              <w:rPr>
                <w:rFonts w:ascii="Tahoma" w:hAnsi="Tahoma" w:cs="Tahoma"/>
                <w:color w:val="000000"/>
                <w:sz w:val="22"/>
                <w:szCs w:val="22"/>
                <w:lang w:eastAsia="es-ES"/>
              </w:rPr>
              <w:t> </w:t>
            </w:r>
          </w:p>
        </w:tc>
        <w:tc>
          <w:tcPr>
            <w:tcW w:w="1537"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rPr>
                <w:rFonts w:ascii="Tahoma" w:hAnsi="Tahoma" w:cs="Tahoma"/>
                <w:sz w:val="22"/>
                <w:szCs w:val="22"/>
                <w:lang w:eastAsia="es-ES"/>
              </w:rPr>
            </w:pPr>
            <w:r w:rsidRPr="00A0466B">
              <w:rPr>
                <w:rFonts w:ascii="Tahoma" w:hAnsi="Tahoma" w:cs="Tahoma"/>
                <w:sz w:val="22"/>
                <w:szCs w:val="22"/>
                <w:lang w:eastAsia="es-ES"/>
              </w:rPr>
              <w:t> </w:t>
            </w:r>
          </w:p>
        </w:tc>
        <w:tc>
          <w:tcPr>
            <w:tcW w:w="1673"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rPr>
                <w:rFonts w:ascii="Tahoma" w:hAnsi="Tahoma" w:cs="Tahoma"/>
                <w:sz w:val="22"/>
                <w:szCs w:val="22"/>
                <w:lang w:eastAsia="es-ES"/>
              </w:rPr>
            </w:pPr>
            <w:r w:rsidRPr="00A0466B">
              <w:rPr>
                <w:rFonts w:ascii="Tahoma" w:hAnsi="Tahoma" w:cs="Tahoma"/>
                <w:sz w:val="22"/>
                <w:szCs w:val="22"/>
                <w:lang w:eastAsia="es-ES"/>
              </w:rPr>
              <w:t> </w:t>
            </w:r>
          </w:p>
        </w:tc>
        <w:tc>
          <w:tcPr>
            <w:tcW w:w="1673"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rPr>
                <w:rFonts w:ascii="Tahoma" w:hAnsi="Tahoma" w:cs="Tahoma"/>
                <w:sz w:val="22"/>
                <w:szCs w:val="22"/>
                <w:lang w:eastAsia="es-ES"/>
              </w:rPr>
            </w:pPr>
            <w:r w:rsidRPr="00A0466B">
              <w:rPr>
                <w:rFonts w:ascii="Tahoma" w:hAnsi="Tahoma" w:cs="Tahoma"/>
                <w:sz w:val="22"/>
                <w:szCs w:val="22"/>
                <w:lang w:eastAsia="es-ES"/>
              </w:rPr>
              <w:t> </w:t>
            </w:r>
          </w:p>
        </w:tc>
      </w:tr>
      <w:tr w:rsidR="00F909F0" w:rsidRPr="00A0466B" w:rsidTr="00F909F0">
        <w:trPr>
          <w:trHeight w:val="333"/>
          <w:jc w:val="center"/>
        </w:trPr>
        <w:tc>
          <w:tcPr>
            <w:tcW w:w="5176" w:type="dxa"/>
            <w:tcBorders>
              <w:top w:val="nil"/>
              <w:left w:val="single" w:sz="8" w:space="0" w:color="auto"/>
              <w:bottom w:val="single" w:sz="8" w:space="0" w:color="auto"/>
              <w:right w:val="nil"/>
            </w:tcBorders>
            <w:shd w:val="clear" w:color="auto" w:fill="auto"/>
            <w:noWrap/>
            <w:vAlign w:val="bottom"/>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TOTAL ACTIVO</w:t>
            </w:r>
          </w:p>
        </w:tc>
        <w:tc>
          <w:tcPr>
            <w:tcW w:w="1537" w:type="dxa"/>
            <w:tcBorders>
              <w:top w:val="nil"/>
              <w:left w:val="single" w:sz="8" w:space="0" w:color="auto"/>
              <w:bottom w:val="single" w:sz="8" w:space="0" w:color="auto"/>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779.161</w:t>
            </w:r>
          </w:p>
        </w:tc>
        <w:tc>
          <w:tcPr>
            <w:tcW w:w="1673" w:type="dxa"/>
            <w:tcBorders>
              <w:top w:val="nil"/>
              <w:left w:val="nil"/>
              <w:bottom w:val="single" w:sz="8" w:space="0" w:color="auto"/>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1.366.266</w:t>
            </w:r>
          </w:p>
        </w:tc>
        <w:tc>
          <w:tcPr>
            <w:tcW w:w="1673" w:type="dxa"/>
            <w:tcBorders>
              <w:top w:val="nil"/>
              <w:left w:val="nil"/>
              <w:bottom w:val="single" w:sz="8" w:space="0" w:color="auto"/>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966.266</w:t>
            </w:r>
          </w:p>
        </w:tc>
      </w:tr>
    </w:tbl>
    <w:p w:rsidR="00F909F0" w:rsidRDefault="00F909F0" w:rsidP="00250B1A">
      <w:pPr>
        <w:pStyle w:val="Prrafodelista"/>
        <w:rPr>
          <w:rFonts w:ascii="Arial" w:hAnsi="Arial" w:cs="Arial"/>
        </w:rPr>
      </w:pPr>
    </w:p>
    <w:p w:rsidR="00EF4900" w:rsidRDefault="00EF4900" w:rsidP="00250B1A">
      <w:pPr>
        <w:pStyle w:val="Prrafodelista"/>
        <w:rPr>
          <w:rFonts w:ascii="Arial" w:hAnsi="Arial" w:cs="Arial"/>
        </w:rPr>
      </w:pPr>
    </w:p>
    <w:p w:rsidR="00EF4900" w:rsidRDefault="00EF4900" w:rsidP="00250B1A">
      <w:pPr>
        <w:pStyle w:val="Prrafodelista"/>
        <w:rPr>
          <w:rFonts w:ascii="Arial" w:hAnsi="Arial" w:cs="Arial"/>
        </w:rPr>
      </w:pPr>
    </w:p>
    <w:p w:rsidR="00EF4900" w:rsidRDefault="00EF4900" w:rsidP="00250B1A">
      <w:pPr>
        <w:pStyle w:val="Prrafodelista"/>
        <w:rPr>
          <w:rFonts w:ascii="Arial" w:hAnsi="Arial" w:cs="Arial"/>
        </w:rPr>
      </w:pPr>
    </w:p>
    <w:p w:rsidR="00D0218E" w:rsidRPr="00E972A1" w:rsidRDefault="00D0218E" w:rsidP="00D0218E">
      <w:pPr>
        <w:pStyle w:val="Prrafodelista"/>
        <w:jc w:val="center"/>
        <w:rPr>
          <w:rFonts w:ascii="Tahoma" w:hAnsi="Tahoma" w:cs="Tahoma"/>
          <w:b/>
          <w:sz w:val="22"/>
          <w:szCs w:val="22"/>
          <w:u w:val="single"/>
        </w:rPr>
      </w:pPr>
      <w:r w:rsidRPr="00E972A1">
        <w:rPr>
          <w:rFonts w:ascii="Tahoma" w:hAnsi="Tahoma" w:cs="Tahoma"/>
          <w:b/>
          <w:sz w:val="22"/>
          <w:szCs w:val="22"/>
          <w:u w:val="single"/>
        </w:rPr>
        <w:t>ANEXO IV</w:t>
      </w:r>
    </w:p>
    <w:p w:rsidR="00D0218E" w:rsidRDefault="00D0218E" w:rsidP="00D0218E">
      <w:pPr>
        <w:pStyle w:val="Prrafodelista"/>
        <w:jc w:val="center"/>
        <w:rPr>
          <w:rFonts w:ascii="Tahoma" w:hAnsi="Tahoma" w:cs="Tahoma"/>
          <w:b/>
          <w:sz w:val="22"/>
          <w:szCs w:val="22"/>
        </w:rPr>
      </w:pPr>
      <w:r w:rsidRPr="00E972A1">
        <w:rPr>
          <w:rFonts w:ascii="Tahoma" w:hAnsi="Tahoma" w:cs="Tahoma"/>
          <w:b/>
          <w:sz w:val="22"/>
          <w:szCs w:val="22"/>
        </w:rPr>
        <w:t xml:space="preserve">BALANCE DE SITUACIÓN DE LA ASOCIACIÓN </w:t>
      </w:r>
      <w:r>
        <w:rPr>
          <w:rFonts w:ascii="Tahoma" w:hAnsi="Tahoma" w:cs="Tahoma"/>
          <w:b/>
          <w:sz w:val="22"/>
          <w:szCs w:val="22"/>
        </w:rPr>
        <w:t xml:space="preserve">ILUNION </w:t>
      </w:r>
      <w:r w:rsidRPr="00E972A1">
        <w:rPr>
          <w:rFonts w:ascii="Tahoma" w:hAnsi="Tahoma" w:cs="Tahoma"/>
          <w:b/>
          <w:sz w:val="22"/>
          <w:szCs w:val="22"/>
        </w:rPr>
        <w:t>EMPLEO 201</w:t>
      </w:r>
      <w:r w:rsidR="00F909F0">
        <w:rPr>
          <w:rFonts w:ascii="Tahoma" w:hAnsi="Tahoma" w:cs="Tahoma"/>
          <w:b/>
          <w:sz w:val="22"/>
          <w:szCs w:val="22"/>
        </w:rPr>
        <w:t>6</w:t>
      </w:r>
      <w:r w:rsidRPr="00E972A1">
        <w:rPr>
          <w:rFonts w:ascii="Tahoma" w:hAnsi="Tahoma" w:cs="Tahoma"/>
          <w:b/>
          <w:sz w:val="22"/>
          <w:szCs w:val="22"/>
        </w:rPr>
        <w:t>-201</w:t>
      </w:r>
      <w:r w:rsidR="00F909F0">
        <w:rPr>
          <w:rFonts w:ascii="Tahoma" w:hAnsi="Tahoma" w:cs="Tahoma"/>
          <w:b/>
          <w:sz w:val="22"/>
          <w:szCs w:val="22"/>
        </w:rPr>
        <w:t>7-2018</w:t>
      </w:r>
    </w:p>
    <w:p w:rsidR="00F909F0" w:rsidRPr="00E972A1" w:rsidRDefault="00F909F0" w:rsidP="00D0218E">
      <w:pPr>
        <w:pStyle w:val="Prrafodelista"/>
        <w:jc w:val="center"/>
        <w:rPr>
          <w:rFonts w:ascii="Tahoma" w:hAnsi="Tahoma" w:cs="Tahoma"/>
          <w:b/>
          <w:sz w:val="22"/>
          <w:szCs w:val="22"/>
        </w:rPr>
      </w:pPr>
    </w:p>
    <w:tbl>
      <w:tblPr>
        <w:tblW w:w="10420" w:type="dxa"/>
        <w:jc w:val="center"/>
        <w:tblCellMar>
          <w:left w:w="70" w:type="dxa"/>
          <w:right w:w="70" w:type="dxa"/>
        </w:tblCellMar>
        <w:tblLook w:val="04A0" w:firstRow="1" w:lastRow="0" w:firstColumn="1" w:lastColumn="0" w:noHBand="0" w:noVBand="1"/>
      </w:tblPr>
      <w:tblGrid>
        <w:gridCol w:w="5759"/>
        <w:gridCol w:w="1407"/>
        <w:gridCol w:w="1627"/>
        <w:gridCol w:w="1627"/>
      </w:tblGrid>
      <w:tr w:rsidR="00F909F0" w:rsidRPr="00A0466B" w:rsidTr="00F909F0">
        <w:trPr>
          <w:trHeight w:val="286"/>
          <w:jc w:val="center"/>
        </w:trPr>
        <w:tc>
          <w:tcPr>
            <w:tcW w:w="5759" w:type="dxa"/>
            <w:tcBorders>
              <w:top w:val="single" w:sz="8" w:space="0" w:color="auto"/>
              <w:left w:val="single" w:sz="8" w:space="0" w:color="auto"/>
              <w:bottom w:val="single" w:sz="4" w:space="0" w:color="auto"/>
              <w:right w:val="nil"/>
            </w:tcBorders>
            <w:shd w:val="clear" w:color="auto" w:fill="auto"/>
            <w:noWrap/>
            <w:vAlign w:val="bottom"/>
            <w:hideMark/>
          </w:tcPr>
          <w:p w:rsidR="00F909F0" w:rsidRPr="00A0466B" w:rsidRDefault="00F909F0" w:rsidP="00F909F0">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PATRIMONIO NETO Y PASIVO</w:t>
            </w:r>
          </w:p>
        </w:tc>
        <w:tc>
          <w:tcPr>
            <w:tcW w:w="1407" w:type="dxa"/>
            <w:tcBorders>
              <w:top w:val="single" w:sz="8" w:space="0" w:color="auto"/>
              <w:left w:val="single" w:sz="8" w:space="0" w:color="auto"/>
              <w:bottom w:val="single" w:sz="4" w:space="0" w:color="auto"/>
              <w:right w:val="single" w:sz="8" w:space="0" w:color="auto"/>
            </w:tcBorders>
            <w:shd w:val="clear" w:color="auto" w:fill="auto"/>
            <w:vAlign w:val="bottom"/>
            <w:hideMark/>
          </w:tcPr>
          <w:p w:rsidR="00F909F0" w:rsidRPr="00A0466B" w:rsidRDefault="00F909F0" w:rsidP="00F909F0">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2016</w:t>
            </w:r>
          </w:p>
        </w:tc>
        <w:tc>
          <w:tcPr>
            <w:tcW w:w="1627" w:type="dxa"/>
            <w:tcBorders>
              <w:top w:val="single" w:sz="8" w:space="0" w:color="auto"/>
              <w:left w:val="nil"/>
              <w:bottom w:val="single" w:sz="4" w:space="0" w:color="auto"/>
              <w:right w:val="single" w:sz="8" w:space="0" w:color="auto"/>
            </w:tcBorders>
            <w:shd w:val="clear" w:color="auto" w:fill="auto"/>
            <w:vAlign w:val="bottom"/>
            <w:hideMark/>
          </w:tcPr>
          <w:p w:rsidR="00F909F0" w:rsidRPr="00A0466B" w:rsidRDefault="00F909F0" w:rsidP="00F909F0">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2017</w:t>
            </w:r>
          </w:p>
        </w:tc>
        <w:tc>
          <w:tcPr>
            <w:tcW w:w="1627" w:type="dxa"/>
            <w:tcBorders>
              <w:top w:val="single" w:sz="8" w:space="0" w:color="auto"/>
              <w:left w:val="nil"/>
              <w:bottom w:val="single" w:sz="4" w:space="0" w:color="auto"/>
              <w:right w:val="single" w:sz="8" w:space="0" w:color="auto"/>
            </w:tcBorders>
            <w:shd w:val="clear" w:color="auto" w:fill="auto"/>
            <w:vAlign w:val="bottom"/>
            <w:hideMark/>
          </w:tcPr>
          <w:p w:rsidR="00F909F0" w:rsidRPr="00A0466B" w:rsidRDefault="00F909F0" w:rsidP="00F909F0">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2018</w:t>
            </w:r>
          </w:p>
        </w:tc>
      </w:tr>
      <w:tr w:rsidR="00F909F0" w:rsidRPr="00A0466B" w:rsidTr="00F909F0">
        <w:trPr>
          <w:trHeight w:val="286"/>
          <w:jc w:val="center"/>
        </w:trPr>
        <w:tc>
          <w:tcPr>
            <w:tcW w:w="5759" w:type="dxa"/>
            <w:tcBorders>
              <w:top w:val="nil"/>
              <w:left w:val="single" w:sz="8" w:space="0" w:color="auto"/>
              <w:bottom w:val="nil"/>
              <w:right w:val="nil"/>
            </w:tcBorders>
            <w:shd w:val="clear" w:color="auto" w:fill="auto"/>
            <w:noWrap/>
            <w:vAlign w:val="bottom"/>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 </w:t>
            </w:r>
          </w:p>
        </w:tc>
        <w:tc>
          <w:tcPr>
            <w:tcW w:w="1407"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 </w:t>
            </w:r>
          </w:p>
        </w:tc>
        <w:tc>
          <w:tcPr>
            <w:tcW w:w="1627"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 </w:t>
            </w:r>
          </w:p>
        </w:tc>
        <w:tc>
          <w:tcPr>
            <w:tcW w:w="1627"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 </w:t>
            </w:r>
          </w:p>
        </w:tc>
      </w:tr>
      <w:tr w:rsidR="00F909F0" w:rsidRPr="00A0466B" w:rsidTr="00F909F0">
        <w:trPr>
          <w:trHeight w:val="286"/>
          <w:jc w:val="center"/>
        </w:trPr>
        <w:tc>
          <w:tcPr>
            <w:tcW w:w="5759" w:type="dxa"/>
            <w:tcBorders>
              <w:top w:val="nil"/>
              <w:left w:val="single" w:sz="8" w:space="0" w:color="auto"/>
              <w:bottom w:val="nil"/>
              <w:right w:val="nil"/>
            </w:tcBorders>
            <w:shd w:val="clear" w:color="auto" w:fill="auto"/>
            <w:noWrap/>
            <w:vAlign w:val="center"/>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PATRIMONIO NETO</w:t>
            </w:r>
          </w:p>
        </w:tc>
        <w:tc>
          <w:tcPr>
            <w:tcW w:w="1407" w:type="dxa"/>
            <w:tcBorders>
              <w:top w:val="nil"/>
              <w:left w:val="single" w:sz="8" w:space="0" w:color="auto"/>
              <w:bottom w:val="nil"/>
              <w:right w:val="single" w:sz="8" w:space="0" w:color="auto"/>
            </w:tcBorders>
            <w:shd w:val="clear" w:color="auto" w:fill="auto"/>
            <w:noWrap/>
            <w:vAlign w:val="center"/>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64.266</w:t>
            </w:r>
          </w:p>
        </w:tc>
        <w:tc>
          <w:tcPr>
            <w:tcW w:w="1627" w:type="dxa"/>
            <w:tcBorders>
              <w:top w:val="nil"/>
              <w:left w:val="nil"/>
              <w:bottom w:val="nil"/>
              <w:right w:val="single" w:sz="8" w:space="0" w:color="auto"/>
            </w:tcBorders>
            <w:shd w:val="clear" w:color="auto" w:fill="auto"/>
            <w:noWrap/>
            <w:vAlign w:val="center"/>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64.266</w:t>
            </w:r>
          </w:p>
        </w:tc>
        <w:tc>
          <w:tcPr>
            <w:tcW w:w="1627" w:type="dxa"/>
            <w:tcBorders>
              <w:top w:val="nil"/>
              <w:left w:val="nil"/>
              <w:bottom w:val="nil"/>
              <w:right w:val="single" w:sz="8" w:space="0" w:color="auto"/>
            </w:tcBorders>
            <w:shd w:val="clear" w:color="auto" w:fill="auto"/>
            <w:noWrap/>
            <w:vAlign w:val="center"/>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64.266</w:t>
            </w:r>
          </w:p>
        </w:tc>
      </w:tr>
      <w:tr w:rsidR="00F909F0" w:rsidRPr="00A0466B" w:rsidTr="00F909F0">
        <w:trPr>
          <w:trHeight w:val="286"/>
          <w:jc w:val="center"/>
        </w:trPr>
        <w:tc>
          <w:tcPr>
            <w:tcW w:w="5759" w:type="dxa"/>
            <w:tcBorders>
              <w:top w:val="nil"/>
              <w:left w:val="single" w:sz="8" w:space="0" w:color="auto"/>
              <w:bottom w:val="nil"/>
              <w:right w:val="nil"/>
            </w:tcBorders>
            <w:shd w:val="clear" w:color="auto" w:fill="auto"/>
            <w:noWrap/>
            <w:vAlign w:val="bottom"/>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Fondos propios</w:t>
            </w:r>
          </w:p>
        </w:tc>
        <w:tc>
          <w:tcPr>
            <w:tcW w:w="1407"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64.266</w:t>
            </w:r>
          </w:p>
        </w:tc>
        <w:tc>
          <w:tcPr>
            <w:tcW w:w="1627"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64.266</w:t>
            </w:r>
          </w:p>
        </w:tc>
        <w:tc>
          <w:tcPr>
            <w:tcW w:w="1627"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64.266</w:t>
            </w:r>
          </w:p>
        </w:tc>
      </w:tr>
      <w:tr w:rsidR="00F909F0" w:rsidRPr="00A0466B" w:rsidTr="00F909F0">
        <w:trPr>
          <w:trHeight w:val="286"/>
          <w:jc w:val="center"/>
        </w:trPr>
        <w:tc>
          <w:tcPr>
            <w:tcW w:w="5759" w:type="dxa"/>
            <w:tcBorders>
              <w:top w:val="nil"/>
              <w:left w:val="single" w:sz="8" w:space="0" w:color="auto"/>
              <w:bottom w:val="nil"/>
              <w:right w:val="nil"/>
            </w:tcBorders>
            <w:shd w:val="clear" w:color="auto" w:fill="auto"/>
            <w:noWrap/>
            <w:vAlign w:val="bottom"/>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Fondo Social</w:t>
            </w:r>
          </w:p>
        </w:tc>
        <w:tc>
          <w:tcPr>
            <w:tcW w:w="1407"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120.000</w:t>
            </w:r>
          </w:p>
        </w:tc>
        <w:tc>
          <w:tcPr>
            <w:tcW w:w="1627"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120.000</w:t>
            </w:r>
          </w:p>
        </w:tc>
        <w:tc>
          <w:tcPr>
            <w:tcW w:w="1627"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120.000</w:t>
            </w:r>
          </w:p>
        </w:tc>
      </w:tr>
      <w:tr w:rsidR="00F909F0" w:rsidRPr="00A0466B" w:rsidTr="00F909F0">
        <w:trPr>
          <w:trHeight w:val="286"/>
          <w:jc w:val="center"/>
        </w:trPr>
        <w:tc>
          <w:tcPr>
            <w:tcW w:w="5759" w:type="dxa"/>
            <w:tcBorders>
              <w:top w:val="nil"/>
              <w:left w:val="single" w:sz="8" w:space="0" w:color="auto"/>
              <w:bottom w:val="nil"/>
              <w:right w:val="nil"/>
            </w:tcBorders>
            <w:shd w:val="clear" w:color="auto" w:fill="auto"/>
            <w:noWrap/>
            <w:vAlign w:val="bottom"/>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Excedente de ejercicios anteriores</w:t>
            </w:r>
          </w:p>
        </w:tc>
        <w:tc>
          <w:tcPr>
            <w:tcW w:w="1407"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 xml:space="preserve"> (55.734)</w:t>
            </w:r>
          </w:p>
        </w:tc>
        <w:tc>
          <w:tcPr>
            <w:tcW w:w="1627"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 xml:space="preserve"> (55.734)</w:t>
            </w:r>
          </w:p>
        </w:tc>
        <w:tc>
          <w:tcPr>
            <w:tcW w:w="1627"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 xml:space="preserve"> (55.734)</w:t>
            </w:r>
          </w:p>
        </w:tc>
      </w:tr>
      <w:tr w:rsidR="00F909F0" w:rsidRPr="00A0466B" w:rsidTr="00F909F0">
        <w:trPr>
          <w:trHeight w:val="286"/>
          <w:jc w:val="center"/>
        </w:trPr>
        <w:tc>
          <w:tcPr>
            <w:tcW w:w="5759" w:type="dxa"/>
            <w:tcBorders>
              <w:top w:val="nil"/>
              <w:left w:val="single" w:sz="8" w:space="0" w:color="auto"/>
              <w:bottom w:val="nil"/>
              <w:right w:val="nil"/>
            </w:tcBorders>
            <w:shd w:val="clear" w:color="auto" w:fill="auto"/>
            <w:noWrap/>
            <w:vAlign w:val="bottom"/>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Excedente del ejercicio-positivo/(negativo)</w:t>
            </w:r>
          </w:p>
        </w:tc>
        <w:tc>
          <w:tcPr>
            <w:tcW w:w="1407"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0</w:t>
            </w:r>
          </w:p>
        </w:tc>
        <w:tc>
          <w:tcPr>
            <w:tcW w:w="1627"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0</w:t>
            </w:r>
          </w:p>
        </w:tc>
        <w:tc>
          <w:tcPr>
            <w:tcW w:w="1627"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0</w:t>
            </w:r>
          </w:p>
        </w:tc>
      </w:tr>
      <w:tr w:rsidR="00F909F0" w:rsidRPr="00A0466B" w:rsidTr="00F909F0">
        <w:trPr>
          <w:trHeight w:val="286"/>
          <w:jc w:val="center"/>
        </w:trPr>
        <w:tc>
          <w:tcPr>
            <w:tcW w:w="5759" w:type="dxa"/>
            <w:tcBorders>
              <w:top w:val="nil"/>
              <w:left w:val="single" w:sz="8" w:space="0" w:color="auto"/>
              <w:bottom w:val="nil"/>
              <w:right w:val="nil"/>
            </w:tcBorders>
            <w:shd w:val="clear" w:color="auto" w:fill="auto"/>
            <w:noWrap/>
            <w:vAlign w:val="bottom"/>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 </w:t>
            </w:r>
          </w:p>
        </w:tc>
        <w:tc>
          <w:tcPr>
            <w:tcW w:w="1407"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rPr>
                <w:rFonts w:ascii="Tahoma" w:hAnsi="Tahoma" w:cs="Tahoma"/>
                <w:sz w:val="22"/>
                <w:szCs w:val="22"/>
                <w:lang w:eastAsia="es-ES"/>
              </w:rPr>
            </w:pPr>
            <w:r w:rsidRPr="00A0466B">
              <w:rPr>
                <w:rFonts w:ascii="Tahoma" w:hAnsi="Tahoma" w:cs="Tahoma"/>
                <w:sz w:val="22"/>
                <w:szCs w:val="22"/>
                <w:lang w:eastAsia="es-ES"/>
              </w:rPr>
              <w:t> </w:t>
            </w:r>
          </w:p>
        </w:tc>
        <w:tc>
          <w:tcPr>
            <w:tcW w:w="1627"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rPr>
                <w:rFonts w:ascii="Tahoma" w:hAnsi="Tahoma" w:cs="Tahoma"/>
                <w:sz w:val="22"/>
                <w:szCs w:val="22"/>
                <w:lang w:eastAsia="es-ES"/>
              </w:rPr>
            </w:pPr>
            <w:r w:rsidRPr="00A0466B">
              <w:rPr>
                <w:rFonts w:ascii="Tahoma" w:hAnsi="Tahoma" w:cs="Tahoma"/>
                <w:sz w:val="22"/>
                <w:szCs w:val="22"/>
                <w:lang w:eastAsia="es-ES"/>
              </w:rPr>
              <w:t> </w:t>
            </w:r>
          </w:p>
        </w:tc>
        <w:tc>
          <w:tcPr>
            <w:tcW w:w="1627"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rPr>
                <w:rFonts w:ascii="Tahoma" w:hAnsi="Tahoma" w:cs="Tahoma"/>
                <w:sz w:val="22"/>
                <w:szCs w:val="22"/>
                <w:lang w:eastAsia="es-ES"/>
              </w:rPr>
            </w:pPr>
            <w:r w:rsidRPr="00A0466B">
              <w:rPr>
                <w:rFonts w:ascii="Tahoma" w:hAnsi="Tahoma" w:cs="Tahoma"/>
                <w:sz w:val="22"/>
                <w:szCs w:val="22"/>
                <w:lang w:eastAsia="es-ES"/>
              </w:rPr>
              <w:t> </w:t>
            </w:r>
          </w:p>
        </w:tc>
      </w:tr>
      <w:tr w:rsidR="00F909F0" w:rsidRPr="00A0466B" w:rsidTr="00F909F0">
        <w:trPr>
          <w:trHeight w:val="286"/>
          <w:jc w:val="center"/>
        </w:trPr>
        <w:tc>
          <w:tcPr>
            <w:tcW w:w="5759" w:type="dxa"/>
            <w:tcBorders>
              <w:top w:val="nil"/>
              <w:left w:val="single" w:sz="8" w:space="0" w:color="auto"/>
              <w:bottom w:val="nil"/>
              <w:right w:val="nil"/>
            </w:tcBorders>
            <w:shd w:val="clear" w:color="auto" w:fill="auto"/>
            <w:noWrap/>
            <w:vAlign w:val="center"/>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 </w:t>
            </w:r>
          </w:p>
        </w:tc>
        <w:tc>
          <w:tcPr>
            <w:tcW w:w="1407"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 </w:t>
            </w:r>
          </w:p>
        </w:tc>
        <w:tc>
          <w:tcPr>
            <w:tcW w:w="1627"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 </w:t>
            </w:r>
          </w:p>
        </w:tc>
        <w:tc>
          <w:tcPr>
            <w:tcW w:w="1627"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 </w:t>
            </w:r>
          </w:p>
        </w:tc>
      </w:tr>
      <w:tr w:rsidR="00F909F0" w:rsidRPr="00A0466B" w:rsidTr="00F909F0">
        <w:trPr>
          <w:trHeight w:val="286"/>
          <w:jc w:val="center"/>
        </w:trPr>
        <w:tc>
          <w:tcPr>
            <w:tcW w:w="5759" w:type="dxa"/>
            <w:tcBorders>
              <w:top w:val="nil"/>
              <w:left w:val="single" w:sz="8" w:space="0" w:color="auto"/>
              <w:bottom w:val="nil"/>
              <w:right w:val="nil"/>
            </w:tcBorders>
            <w:shd w:val="clear" w:color="auto" w:fill="auto"/>
            <w:noWrap/>
            <w:vAlign w:val="bottom"/>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 </w:t>
            </w:r>
          </w:p>
        </w:tc>
        <w:tc>
          <w:tcPr>
            <w:tcW w:w="1407"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 </w:t>
            </w:r>
          </w:p>
        </w:tc>
        <w:tc>
          <w:tcPr>
            <w:tcW w:w="1627"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 </w:t>
            </w:r>
          </w:p>
        </w:tc>
        <w:tc>
          <w:tcPr>
            <w:tcW w:w="1627"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 </w:t>
            </w:r>
          </w:p>
        </w:tc>
      </w:tr>
      <w:tr w:rsidR="00F909F0" w:rsidRPr="00A0466B" w:rsidTr="00F909F0">
        <w:trPr>
          <w:trHeight w:val="286"/>
          <w:jc w:val="center"/>
        </w:trPr>
        <w:tc>
          <w:tcPr>
            <w:tcW w:w="5759" w:type="dxa"/>
            <w:tcBorders>
              <w:top w:val="nil"/>
              <w:left w:val="single" w:sz="8" w:space="0" w:color="auto"/>
              <w:bottom w:val="nil"/>
              <w:right w:val="nil"/>
            </w:tcBorders>
            <w:shd w:val="clear" w:color="auto" w:fill="auto"/>
            <w:noWrap/>
            <w:vAlign w:val="bottom"/>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 </w:t>
            </w:r>
          </w:p>
        </w:tc>
        <w:tc>
          <w:tcPr>
            <w:tcW w:w="1407"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rPr>
                <w:rFonts w:ascii="Tahoma" w:hAnsi="Tahoma" w:cs="Tahoma"/>
                <w:sz w:val="22"/>
                <w:szCs w:val="22"/>
                <w:lang w:eastAsia="es-ES"/>
              </w:rPr>
            </w:pPr>
            <w:r w:rsidRPr="00A0466B">
              <w:rPr>
                <w:rFonts w:ascii="Tahoma" w:hAnsi="Tahoma" w:cs="Tahoma"/>
                <w:sz w:val="22"/>
                <w:szCs w:val="22"/>
                <w:lang w:eastAsia="es-ES"/>
              </w:rPr>
              <w:t> </w:t>
            </w:r>
          </w:p>
        </w:tc>
        <w:tc>
          <w:tcPr>
            <w:tcW w:w="1627"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rPr>
                <w:rFonts w:ascii="Tahoma" w:hAnsi="Tahoma" w:cs="Tahoma"/>
                <w:sz w:val="22"/>
                <w:szCs w:val="22"/>
                <w:lang w:eastAsia="es-ES"/>
              </w:rPr>
            </w:pPr>
            <w:r w:rsidRPr="00A0466B">
              <w:rPr>
                <w:rFonts w:ascii="Tahoma" w:hAnsi="Tahoma" w:cs="Tahoma"/>
                <w:sz w:val="22"/>
                <w:szCs w:val="22"/>
                <w:lang w:eastAsia="es-ES"/>
              </w:rPr>
              <w:t> </w:t>
            </w:r>
          </w:p>
        </w:tc>
        <w:tc>
          <w:tcPr>
            <w:tcW w:w="1627"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rPr>
                <w:rFonts w:ascii="Tahoma" w:hAnsi="Tahoma" w:cs="Tahoma"/>
                <w:sz w:val="22"/>
                <w:szCs w:val="22"/>
                <w:lang w:eastAsia="es-ES"/>
              </w:rPr>
            </w:pPr>
            <w:r w:rsidRPr="00A0466B">
              <w:rPr>
                <w:rFonts w:ascii="Tahoma" w:hAnsi="Tahoma" w:cs="Tahoma"/>
                <w:sz w:val="22"/>
                <w:szCs w:val="22"/>
                <w:lang w:eastAsia="es-ES"/>
              </w:rPr>
              <w:t> </w:t>
            </w:r>
          </w:p>
        </w:tc>
      </w:tr>
      <w:tr w:rsidR="00F909F0" w:rsidRPr="00A0466B" w:rsidTr="00F909F0">
        <w:trPr>
          <w:trHeight w:val="286"/>
          <w:jc w:val="center"/>
        </w:trPr>
        <w:tc>
          <w:tcPr>
            <w:tcW w:w="5759" w:type="dxa"/>
            <w:tcBorders>
              <w:top w:val="nil"/>
              <w:left w:val="single" w:sz="8" w:space="0" w:color="auto"/>
              <w:bottom w:val="nil"/>
              <w:right w:val="nil"/>
            </w:tcBorders>
            <w:shd w:val="clear" w:color="auto" w:fill="auto"/>
            <w:noWrap/>
            <w:vAlign w:val="center"/>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PASIVO CORRIENTE</w:t>
            </w:r>
          </w:p>
        </w:tc>
        <w:tc>
          <w:tcPr>
            <w:tcW w:w="1407" w:type="dxa"/>
            <w:tcBorders>
              <w:top w:val="nil"/>
              <w:left w:val="single" w:sz="8" w:space="0" w:color="auto"/>
              <w:bottom w:val="nil"/>
              <w:right w:val="single" w:sz="8" w:space="0" w:color="auto"/>
            </w:tcBorders>
            <w:shd w:val="clear" w:color="auto" w:fill="auto"/>
            <w:noWrap/>
            <w:vAlign w:val="center"/>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694.895</w:t>
            </w:r>
          </w:p>
        </w:tc>
        <w:tc>
          <w:tcPr>
            <w:tcW w:w="1627" w:type="dxa"/>
            <w:tcBorders>
              <w:top w:val="nil"/>
              <w:left w:val="nil"/>
              <w:bottom w:val="nil"/>
              <w:right w:val="single" w:sz="8" w:space="0" w:color="auto"/>
            </w:tcBorders>
            <w:shd w:val="clear" w:color="auto" w:fill="auto"/>
            <w:noWrap/>
            <w:vAlign w:val="center"/>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1.282.000</w:t>
            </w:r>
          </w:p>
        </w:tc>
        <w:tc>
          <w:tcPr>
            <w:tcW w:w="1627" w:type="dxa"/>
            <w:tcBorders>
              <w:top w:val="nil"/>
              <w:left w:val="nil"/>
              <w:bottom w:val="nil"/>
              <w:right w:val="single" w:sz="8" w:space="0" w:color="auto"/>
            </w:tcBorders>
            <w:shd w:val="clear" w:color="auto" w:fill="auto"/>
            <w:noWrap/>
            <w:vAlign w:val="center"/>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882.000</w:t>
            </w:r>
          </w:p>
        </w:tc>
      </w:tr>
      <w:tr w:rsidR="00F909F0" w:rsidRPr="00A0466B" w:rsidTr="00F909F0">
        <w:trPr>
          <w:trHeight w:val="286"/>
          <w:jc w:val="center"/>
        </w:trPr>
        <w:tc>
          <w:tcPr>
            <w:tcW w:w="5759" w:type="dxa"/>
            <w:tcBorders>
              <w:top w:val="nil"/>
              <w:left w:val="single" w:sz="8" w:space="0" w:color="auto"/>
              <w:bottom w:val="nil"/>
              <w:right w:val="nil"/>
            </w:tcBorders>
            <w:shd w:val="clear" w:color="auto" w:fill="auto"/>
            <w:noWrap/>
            <w:vAlign w:val="bottom"/>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Deudas con entidades del Grupo y Asociadas a corto plazo</w:t>
            </w:r>
          </w:p>
        </w:tc>
        <w:tc>
          <w:tcPr>
            <w:tcW w:w="1407"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6.772</w:t>
            </w:r>
          </w:p>
        </w:tc>
        <w:tc>
          <w:tcPr>
            <w:tcW w:w="1627"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500.000</w:t>
            </w:r>
          </w:p>
        </w:tc>
        <w:tc>
          <w:tcPr>
            <w:tcW w:w="1627"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500.000</w:t>
            </w:r>
          </w:p>
        </w:tc>
      </w:tr>
      <w:tr w:rsidR="00F909F0" w:rsidRPr="00A0466B" w:rsidTr="00F909F0">
        <w:trPr>
          <w:trHeight w:val="286"/>
          <w:jc w:val="center"/>
        </w:trPr>
        <w:tc>
          <w:tcPr>
            <w:tcW w:w="5759" w:type="dxa"/>
            <w:tcBorders>
              <w:top w:val="nil"/>
              <w:left w:val="single" w:sz="8" w:space="0" w:color="auto"/>
              <w:bottom w:val="nil"/>
              <w:right w:val="nil"/>
            </w:tcBorders>
            <w:shd w:val="clear" w:color="auto" w:fill="auto"/>
            <w:noWrap/>
            <w:vAlign w:val="bottom"/>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Acreedores comerciales y otras cuentas a pagar</w:t>
            </w:r>
          </w:p>
        </w:tc>
        <w:tc>
          <w:tcPr>
            <w:tcW w:w="1407"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688.123</w:t>
            </w:r>
          </w:p>
        </w:tc>
        <w:tc>
          <w:tcPr>
            <w:tcW w:w="1627"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782.000</w:t>
            </w:r>
          </w:p>
        </w:tc>
        <w:tc>
          <w:tcPr>
            <w:tcW w:w="1627"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382.000</w:t>
            </w:r>
          </w:p>
        </w:tc>
      </w:tr>
      <w:tr w:rsidR="00F909F0" w:rsidRPr="00A0466B" w:rsidTr="00F909F0">
        <w:trPr>
          <w:trHeight w:val="286"/>
          <w:jc w:val="center"/>
        </w:trPr>
        <w:tc>
          <w:tcPr>
            <w:tcW w:w="5759" w:type="dxa"/>
            <w:tcBorders>
              <w:top w:val="nil"/>
              <w:left w:val="single" w:sz="8" w:space="0" w:color="auto"/>
              <w:bottom w:val="nil"/>
              <w:right w:val="nil"/>
            </w:tcBorders>
            <w:shd w:val="clear" w:color="auto" w:fill="auto"/>
            <w:noWrap/>
            <w:hideMark/>
          </w:tcPr>
          <w:p w:rsidR="00F909F0" w:rsidRPr="00A0466B" w:rsidRDefault="00F909F0" w:rsidP="00F909F0">
            <w:pPr>
              <w:suppressAutoHyphens w:val="0"/>
              <w:jc w:val="both"/>
              <w:rPr>
                <w:rFonts w:ascii="Tahoma" w:hAnsi="Tahoma" w:cs="Tahoma"/>
                <w:color w:val="000000"/>
                <w:sz w:val="22"/>
                <w:szCs w:val="22"/>
                <w:lang w:eastAsia="es-ES"/>
              </w:rPr>
            </w:pPr>
            <w:r w:rsidRPr="00A0466B">
              <w:rPr>
                <w:rFonts w:ascii="Tahoma" w:hAnsi="Tahoma" w:cs="Tahoma"/>
                <w:color w:val="000000"/>
                <w:sz w:val="22"/>
                <w:szCs w:val="22"/>
                <w:lang w:eastAsia="es-ES"/>
              </w:rPr>
              <w:t>Proveedores</w:t>
            </w:r>
          </w:p>
        </w:tc>
        <w:tc>
          <w:tcPr>
            <w:tcW w:w="1407"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15.513</w:t>
            </w:r>
          </w:p>
        </w:tc>
        <w:tc>
          <w:tcPr>
            <w:tcW w:w="1627"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20.000</w:t>
            </w:r>
          </w:p>
        </w:tc>
        <w:tc>
          <w:tcPr>
            <w:tcW w:w="1627"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20.000</w:t>
            </w:r>
          </w:p>
        </w:tc>
      </w:tr>
      <w:tr w:rsidR="00F909F0" w:rsidRPr="00A0466B" w:rsidTr="00F909F0">
        <w:trPr>
          <w:trHeight w:val="286"/>
          <w:jc w:val="center"/>
        </w:trPr>
        <w:tc>
          <w:tcPr>
            <w:tcW w:w="5759" w:type="dxa"/>
            <w:tcBorders>
              <w:top w:val="nil"/>
              <w:left w:val="single" w:sz="8" w:space="0" w:color="auto"/>
              <w:bottom w:val="nil"/>
              <w:right w:val="nil"/>
            </w:tcBorders>
            <w:shd w:val="clear" w:color="auto" w:fill="auto"/>
            <w:noWrap/>
            <w:hideMark/>
          </w:tcPr>
          <w:p w:rsidR="00F909F0" w:rsidRPr="00A0466B" w:rsidRDefault="00F909F0" w:rsidP="00F909F0">
            <w:pPr>
              <w:suppressAutoHyphens w:val="0"/>
              <w:jc w:val="both"/>
              <w:rPr>
                <w:rFonts w:ascii="Tahoma" w:hAnsi="Tahoma" w:cs="Tahoma"/>
                <w:color w:val="000000"/>
                <w:sz w:val="22"/>
                <w:szCs w:val="22"/>
                <w:lang w:eastAsia="es-ES"/>
              </w:rPr>
            </w:pPr>
            <w:r w:rsidRPr="00A0466B">
              <w:rPr>
                <w:rFonts w:ascii="Tahoma" w:hAnsi="Tahoma" w:cs="Tahoma"/>
                <w:color w:val="000000"/>
                <w:sz w:val="22"/>
                <w:szCs w:val="22"/>
                <w:lang w:eastAsia="es-ES"/>
              </w:rPr>
              <w:t>Acreedores, entidades del grupo y asociadas</w:t>
            </w:r>
          </w:p>
        </w:tc>
        <w:tc>
          <w:tcPr>
            <w:tcW w:w="1407"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150.897</w:t>
            </w:r>
          </w:p>
        </w:tc>
        <w:tc>
          <w:tcPr>
            <w:tcW w:w="1627"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240.000</w:t>
            </w:r>
          </w:p>
        </w:tc>
        <w:tc>
          <w:tcPr>
            <w:tcW w:w="1627"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240.000</w:t>
            </w:r>
          </w:p>
        </w:tc>
      </w:tr>
      <w:tr w:rsidR="00F909F0" w:rsidRPr="00A0466B" w:rsidTr="00F909F0">
        <w:trPr>
          <w:trHeight w:val="286"/>
          <w:jc w:val="center"/>
        </w:trPr>
        <w:tc>
          <w:tcPr>
            <w:tcW w:w="5759" w:type="dxa"/>
            <w:tcBorders>
              <w:top w:val="nil"/>
              <w:left w:val="single" w:sz="8" w:space="0" w:color="auto"/>
              <w:bottom w:val="nil"/>
              <w:right w:val="nil"/>
            </w:tcBorders>
            <w:shd w:val="clear" w:color="auto" w:fill="auto"/>
            <w:noWrap/>
            <w:hideMark/>
          </w:tcPr>
          <w:p w:rsidR="00F909F0" w:rsidRPr="00A0466B" w:rsidRDefault="00F909F0" w:rsidP="00F909F0">
            <w:pPr>
              <w:suppressAutoHyphens w:val="0"/>
              <w:jc w:val="both"/>
              <w:rPr>
                <w:rFonts w:ascii="Tahoma" w:hAnsi="Tahoma" w:cs="Tahoma"/>
                <w:color w:val="000000"/>
                <w:sz w:val="22"/>
                <w:szCs w:val="22"/>
                <w:lang w:eastAsia="es-ES"/>
              </w:rPr>
            </w:pPr>
            <w:r w:rsidRPr="00A0466B">
              <w:rPr>
                <w:rFonts w:ascii="Tahoma" w:hAnsi="Tahoma" w:cs="Tahoma"/>
                <w:color w:val="000000"/>
                <w:sz w:val="22"/>
                <w:szCs w:val="22"/>
                <w:lang w:eastAsia="es-ES"/>
              </w:rPr>
              <w:t xml:space="preserve">Anticipos recibidos por subvenciones </w:t>
            </w:r>
          </w:p>
        </w:tc>
        <w:tc>
          <w:tcPr>
            <w:tcW w:w="1407"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500.000</w:t>
            </w:r>
          </w:p>
        </w:tc>
        <w:tc>
          <w:tcPr>
            <w:tcW w:w="1627"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500.000</w:t>
            </w:r>
          </w:p>
        </w:tc>
        <w:tc>
          <w:tcPr>
            <w:tcW w:w="1627"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100.000</w:t>
            </w:r>
          </w:p>
        </w:tc>
      </w:tr>
      <w:tr w:rsidR="00F909F0" w:rsidRPr="00A0466B" w:rsidTr="00F909F0">
        <w:trPr>
          <w:trHeight w:val="286"/>
          <w:jc w:val="center"/>
        </w:trPr>
        <w:tc>
          <w:tcPr>
            <w:tcW w:w="5759" w:type="dxa"/>
            <w:tcBorders>
              <w:top w:val="nil"/>
              <w:left w:val="single" w:sz="8" w:space="0" w:color="auto"/>
              <w:bottom w:val="nil"/>
              <w:right w:val="nil"/>
            </w:tcBorders>
            <w:shd w:val="clear" w:color="auto" w:fill="auto"/>
            <w:noWrap/>
            <w:hideMark/>
          </w:tcPr>
          <w:p w:rsidR="00F909F0" w:rsidRPr="00A0466B" w:rsidRDefault="00F909F0" w:rsidP="00F909F0">
            <w:pPr>
              <w:suppressAutoHyphens w:val="0"/>
              <w:jc w:val="both"/>
              <w:rPr>
                <w:rFonts w:ascii="Tahoma" w:hAnsi="Tahoma" w:cs="Tahoma"/>
                <w:color w:val="000000"/>
                <w:sz w:val="22"/>
                <w:szCs w:val="22"/>
                <w:lang w:eastAsia="es-ES"/>
              </w:rPr>
            </w:pPr>
            <w:r w:rsidRPr="00A0466B">
              <w:rPr>
                <w:rFonts w:ascii="Tahoma" w:hAnsi="Tahoma" w:cs="Tahoma"/>
                <w:color w:val="000000"/>
                <w:sz w:val="22"/>
                <w:szCs w:val="22"/>
                <w:lang w:eastAsia="es-ES"/>
              </w:rPr>
              <w:t>Otros acreedores</w:t>
            </w:r>
          </w:p>
        </w:tc>
        <w:tc>
          <w:tcPr>
            <w:tcW w:w="1407"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3.735</w:t>
            </w:r>
          </w:p>
        </w:tc>
        <w:tc>
          <w:tcPr>
            <w:tcW w:w="1627"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2.000</w:t>
            </w:r>
          </w:p>
        </w:tc>
        <w:tc>
          <w:tcPr>
            <w:tcW w:w="1627"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2.000</w:t>
            </w:r>
          </w:p>
        </w:tc>
      </w:tr>
      <w:tr w:rsidR="00F909F0" w:rsidRPr="00A0466B" w:rsidTr="00F909F0">
        <w:trPr>
          <w:trHeight w:val="286"/>
          <w:jc w:val="center"/>
        </w:trPr>
        <w:tc>
          <w:tcPr>
            <w:tcW w:w="5759" w:type="dxa"/>
            <w:tcBorders>
              <w:top w:val="nil"/>
              <w:left w:val="single" w:sz="8" w:space="0" w:color="auto"/>
              <w:bottom w:val="nil"/>
              <w:right w:val="nil"/>
            </w:tcBorders>
            <w:shd w:val="clear" w:color="auto" w:fill="auto"/>
            <w:noWrap/>
            <w:hideMark/>
          </w:tcPr>
          <w:p w:rsidR="00F909F0" w:rsidRPr="00A0466B" w:rsidRDefault="00F909F0" w:rsidP="00F909F0">
            <w:pPr>
              <w:suppressAutoHyphens w:val="0"/>
              <w:jc w:val="both"/>
              <w:rPr>
                <w:rFonts w:ascii="Tahoma" w:hAnsi="Tahoma" w:cs="Tahoma"/>
                <w:color w:val="000000"/>
                <w:sz w:val="22"/>
                <w:szCs w:val="22"/>
                <w:lang w:eastAsia="es-ES"/>
              </w:rPr>
            </w:pPr>
            <w:r w:rsidRPr="00A0466B">
              <w:rPr>
                <w:rFonts w:ascii="Tahoma" w:hAnsi="Tahoma" w:cs="Tahoma"/>
                <w:color w:val="000000"/>
                <w:sz w:val="22"/>
                <w:szCs w:val="22"/>
                <w:lang w:eastAsia="es-ES"/>
              </w:rPr>
              <w:t>Otras deudas con las Administraciones Públicas</w:t>
            </w:r>
          </w:p>
        </w:tc>
        <w:tc>
          <w:tcPr>
            <w:tcW w:w="1407"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17.978</w:t>
            </w:r>
          </w:p>
        </w:tc>
        <w:tc>
          <w:tcPr>
            <w:tcW w:w="1627"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20.000</w:t>
            </w:r>
          </w:p>
        </w:tc>
        <w:tc>
          <w:tcPr>
            <w:tcW w:w="1627"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20.000</w:t>
            </w:r>
          </w:p>
        </w:tc>
      </w:tr>
      <w:tr w:rsidR="00F909F0" w:rsidRPr="00A0466B" w:rsidTr="00F909F0">
        <w:trPr>
          <w:trHeight w:val="286"/>
          <w:jc w:val="center"/>
        </w:trPr>
        <w:tc>
          <w:tcPr>
            <w:tcW w:w="5759" w:type="dxa"/>
            <w:tcBorders>
              <w:top w:val="nil"/>
              <w:left w:val="single" w:sz="8" w:space="0" w:color="auto"/>
              <w:bottom w:val="nil"/>
              <w:right w:val="nil"/>
            </w:tcBorders>
            <w:shd w:val="clear" w:color="auto" w:fill="auto"/>
            <w:noWrap/>
            <w:vAlign w:val="bottom"/>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Periodificaciones a corto plazo</w:t>
            </w:r>
          </w:p>
        </w:tc>
        <w:tc>
          <w:tcPr>
            <w:tcW w:w="1407"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20.000</w:t>
            </w:r>
          </w:p>
        </w:tc>
        <w:tc>
          <w:tcPr>
            <w:tcW w:w="1627"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20.000</w:t>
            </w:r>
          </w:p>
        </w:tc>
        <w:tc>
          <w:tcPr>
            <w:tcW w:w="1627"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20.000</w:t>
            </w:r>
          </w:p>
        </w:tc>
      </w:tr>
      <w:tr w:rsidR="00F909F0" w:rsidRPr="00A0466B" w:rsidTr="00F909F0">
        <w:trPr>
          <w:trHeight w:val="286"/>
          <w:jc w:val="center"/>
        </w:trPr>
        <w:tc>
          <w:tcPr>
            <w:tcW w:w="5759" w:type="dxa"/>
            <w:tcBorders>
              <w:top w:val="nil"/>
              <w:left w:val="single" w:sz="8" w:space="0" w:color="auto"/>
              <w:bottom w:val="nil"/>
              <w:right w:val="nil"/>
            </w:tcBorders>
            <w:shd w:val="clear" w:color="auto" w:fill="auto"/>
            <w:noWrap/>
            <w:hideMark/>
          </w:tcPr>
          <w:p w:rsidR="00F909F0" w:rsidRPr="00A0466B" w:rsidRDefault="00F909F0" w:rsidP="00F909F0">
            <w:pPr>
              <w:suppressAutoHyphens w:val="0"/>
              <w:jc w:val="both"/>
              <w:rPr>
                <w:rFonts w:ascii="Tahoma" w:hAnsi="Tahoma" w:cs="Tahoma"/>
                <w:color w:val="000000"/>
                <w:sz w:val="22"/>
                <w:szCs w:val="22"/>
                <w:lang w:eastAsia="es-ES"/>
              </w:rPr>
            </w:pPr>
            <w:r w:rsidRPr="00A0466B">
              <w:rPr>
                <w:rFonts w:ascii="Tahoma" w:hAnsi="Tahoma" w:cs="Tahoma"/>
                <w:color w:val="000000"/>
                <w:sz w:val="22"/>
                <w:szCs w:val="22"/>
                <w:lang w:eastAsia="es-ES"/>
              </w:rPr>
              <w:t> </w:t>
            </w:r>
          </w:p>
        </w:tc>
        <w:tc>
          <w:tcPr>
            <w:tcW w:w="1407"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rPr>
                <w:rFonts w:ascii="Tahoma" w:hAnsi="Tahoma" w:cs="Tahoma"/>
                <w:sz w:val="22"/>
                <w:szCs w:val="22"/>
                <w:lang w:eastAsia="es-ES"/>
              </w:rPr>
            </w:pPr>
            <w:r w:rsidRPr="00A0466B">
              <w:rPr>
                <w:rFonts w:ascii="Tahoma" w:hAnsi="Tahoma" w:cs="Tahoma"/>
                <w:sz w:val="22"/>
                <w:szCs w:val="22"/>
                <w:lang w:eastAsia="es-ES"/>
              </w:rPr>
              <w:t> </w:t>
            </w:r>
          </w:p>
        </w:tc>
        <w:tc>
          <w:tcPr>
            <w:tcW w:w="1627"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rPr>
                <w:rFonts w:ascii="Tahoma" w:hAnsi="Tahoma" w:cs="Tahoma"/>
                <w:sz w:val="22"/>
                <w:szCs w:val="22"/>
                <w:lang w:eastAsia="es-ES"/>
              </w:rPr>
            </w:pPr>
            <w:r w:rsidRPr="00A0466B">
              <w:rPr>
                <w:rFonts w:ascii="Tahoma" w:hAnsi="Tahoma" w:cs="Tahoma"/>
                <w:sz w:val="22"/>
                <w:szCs w:val="22"/>
                <w:lang w:eastAsia="es-ES"/>
              </w:rPr>
              <w:t> </w:t>
            </w:r>
          </w:p>
        </w:tc>
        <w:tc>
          <w:tcPr>
            <w:tcW w:w="1627"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rPr>
                <w:rFonts w:ascii="Tahoma" w:hAnsi="Tahoma" w:cs="Tahoma"/>
                <w:sz w:val="22"/>
                <w:szCs w:val="22"/>
                <w:lang w:eastAsia="es-ES"/>
              </w:rPr>
            </w:pPr>
            <w:r w:rsidRPr="00A0466B">
              <w:rPr>
                <w:rFonts w:ascii="Tahoma" w:hAnsi="Tahoma" w:cs="Tahoma"/>
                <w:sz w:val="22"/>
                <w:szCs w:val="22"/>
                <w:lang w:eastAsia="es-ES"/>
              </w:rPr>
              <w:t> </w:t>
            </w:r>
          </w:p>
        </w:tc>
      </w:tr>
      <w:tr w:rsidR="00F909F0" w:rsidRPr="00A0466B" w:rsidTr="00F909F0">
        <w:trPr>
          <w:trHeight w:val="303"/>
          <w:jc w:val="center"/>
        </w:trPr>
        <w:tc>
          <w:tcPr>
            <w:tcW w:w="5759" w:type="dxa"/>
            <w:tcBorders>
              <w:top w:val="nil"/>
              <w:left w:val="single" w:sz="8" w:space="0" w:color="auto"/>
              <w:bottom w:val="single" w:sz="8" w:space="0" w:color="auto"/>
              <w:right w:val="nil"/>
            </w:tcBorders>
            <w:shd w:val="clear" w:color="auto" w:fill="auto"/>
            <w:noWrap/>
            <w:vAlign w:val="bottom"/>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 xml:space="preserve">TOTAL PATRIMONIO NETO Y PASIVO </w:t>
            </w:r>
          </w:p>
        </w:tc>
        <w:tc>
          <w:tcPr>
            <w:tcW w:w="1407" w:type="dxa"/>
            <w:tcBorders>
              <w:top w:val="nil"/>
              <w:left w:val="single" w:sz="8" w:space="0" w:color="auto"/>
              <w:bottom w:val="single" w:sz="8" w:space="0" w:color="auto"/>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779.161</w:t>
            </w:r>
          </w:p>
        </w:tc>
        <w:tc>
          <w:tcPr>
            <w:tcW w:w="1627" w:type="dxa"/>
            <w:tcBorders>
              <w:top w:val="nil"/>
              <w:left w:val="nil"/>
              <w:bottom w:val="single" w:sz="8" w:space="0" w:color="auto"/>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1.366.266</w:t>
            </w:r>
          </w:p>
        </w:tc>
        <w:tc>
          <w:tcPr>
            <w:tcW w:w="1627" w:type="dxa"/>
            <w:tcBorders>
              <w:top w:val="nil"/>
              <w:left w:val="nil"/>
              <w:bottom w:val="single" w:sz="8" w:space="0" w:color="auto"/>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966.266</w:t>
            </w:r>
          </w:p>
        </w:tc>
      </w:tr>
    </w:tbl>
    <w:p w:rsidR="002D4B43" w:rsidRDefault="002D4B43" w:rsidP="00250B1A">
      <w:pPr>
        <w:pStyle w:val="Prrafodelista"/>
        <w:rPr>
          <w:rFonts w:ascii="Arial" w:hAnsi="Arial" w:cs="Arial"/>
        </w:rPr>
      </w:pPr>
    </w:p>
    <w:p w:rsidR="00D0218E" w:rsidRDefault="00D0218E" w:rsidP="00D0218E">
      <w:pPr>
        <w:pStyle w:val="Prrafodelista"/>
        <w:jc w:val="center"/>
        <w:rPr>
          <w:rFonts w:ascii="Arial" w:hAnsi="Arial" w:cs="Arial"/>
        </w:rPr>
        <w:sectPr w:rsidR="00D0218E" w:rsidSect="00E972A1">
          <w:pgSz w:w="16840" w:h="11907" w:orient="landscape" w:code="9"/>
          <w:pgMar w:top="1701" w:right="1985" w:bottom="1701" w:left="1418" w:header="720" w:footer="720" w:gutter="0"/>
          <w:cols w:space="708"/>
          <w:docGrid w:linePitch="326"/>
        </w:sectPr>
      </w:pPr>
    </w:p>
    <w:p w:rsidR="00D0218E" w:rsidRPr="00E972A1" w:rsidRDefault="00D0218E" w:rsidP="00D0218E">
      <w:pPr>
        <w:pStyle w:val="Prrafodelista"/>
        <w:jc w:val="center"/>
        <w:rPr>
          <w:rFonts w:ascii="Tahoma" w:hAnsi="Tahoma" w:cs="Tahoma"/>
          <w:b/>
          <w:sz w:val="22"/>
          <w:szCs w:val="22"/>
          <w:u w:val="single"/>
        </w:rPr>
      </w:pPr>
      <w:r w:rsidRPr="00E972A1">
        <w:rPr>
          <w:rFonts w:ascii="Tahoma" w:hAnsi="Tahoma" w:cs="Tahoma"/>
          <w:b/>
          <w:sz w:val="22"/>
          <w:szCs w:val="22"/>
          <w:u w:val="single"/>
        </w:rPr>
        <w:t>ANEXO IV</w:t>
      </w:r>
    </w:p>
    <w:p w:rsidR="00EF4900" w:rsidRDefault="00D0218E" w:rsidP="0015752F">
      <w:pPr>
        <w:pStyle w:val="Prrafodelista"/>
        <w:jc w:val="center"/>
        <w:rPr>
          <w:rFonts w:ascii="Tahoma" w:hAnsi="Tahoma" w:cs="Tahoma"/>
          <w:b/>
          <w:sz w:val="22"/>
          <w:szCs w:val="22"/>
        </w:rPr>
      </w:pPr>
      <w:r>
        <w:rPr>
          <w:rFonts w:ascii="Tahoma" w:hAnsi="Tahoma" w:cs="Tahoma"/>
          <w:b/>
          <w:sz w:val="22"/>
          <w:szCs w:val="22"/>
        </w:rPr>
        <w:t>CUENTA DE RESULTADOS</w:t>
      </w:r>
      <w:r w:rsidRPr="00E972A1">
        <w:rPr>
          <w:rFonts w:ascii="Tahoma" w:hAnsi="Tahoma" w:cs="Tahoma"/>
          <w:b/>
          <w:sz w:val="22"/>
          <w:szCs w:val="22"/>
        </w:rPr>
        <w:t xml:space="preserve"> DE LA ASOCIACIÓN </w:t>
      </w:r>
      <w:r>
        <w:rPr>
          <w:rFonts w:ascii="Tahoma" w:hAnsi="Tahoma" w:cs="Tahoma"/>
          <w:b/>
          <w:sz w:val="22"/>
          <w:szCs w:val="22"/>
        </w:rPr>
        <w:t xml:space="preserve">ILUNION </w:t>
      </w:r>
      <w:r w:rsidRPr="00E972A1">
        <w:rPr>
          <w:rFonts w:ascii="Tahoma" w:hAnsi="Tahoma" w:cs="Tahoma"/>
          <w:b/>
          <w:sz w:val="22"/>
          <w:szCs w:val="22"/>
        </w:rPr>
        <w:t>EMPLEO 201</w:t>
      </w:r>
      <w:r w:rsidR="0015752F">
        <w:rPr>
          <w:rFonts w:ascii="Tahoma" w:hAnsi="Tahoma" w:cs="Tahoma"/>
          <w:b/>
          <w:sz w:val="22"/>
          <w:szCs w:val="22"/>
        </w:rPr>
        <w:t>6</w:t>
      </w:r>
      <w:r w:rsidRPr="00E972A1">
        <w:rPr>
          <w:rFonts w:ascii="Tahoma" w:hAnsi="Tahoma" w:cs="Tahoma"/>
          <w:b/>
          <w:sz w:val="22"/>
          <w:szCs w:val="22"/>
        </w:rPr>
        <w:t>-201</w:t>
      </w:r>
      <w:r w:rsidR="0015752F">
        <w:rPr>
          <w:rFonts w:ascii="Tahoma" w:hAnsi="Tahoma" w:cs="Tahoma"/>
          <w:b/>
          <w:sz w:val="22"/>
          <w:szCs w:val="22"/>
        </w:rPr>
        <w:t>7</w:t>
      </w:r>
      <w:r w:rsidRPr="00E972A1">
        <w:rPr>
          <w:rFonts w:ascii="Tahoma" w:hAnsi="Tahoma" w:cs="Tahoma"/>
          <w:b/>
          <w:sz w:val="22"/>
          <w:szCs w:val="22"/>
        </w:rPr>
        <w:t>-201</w:t>
      </w:r>
      <w:r w:rsidR="0015752F">
        <w:rPr>
          <w:rFonts w:ascii="Tahoma" w:hAnsi="Tahoma" w:cs="Tahoma"/>
          <w:b/>
          <w:sz w:val="22"/>
          <w:szCs w:val="22"/>
        </w:rPr>
        <w:t>8</w:t>
      </w:r>
    </w:p>
    <w:tbl>
      <w:tblPr>
        <w:tblW w:w="11208" w:type="dxa"/>
        <w:jc w:val="center"/>
        <w:tblCellMar>
          <w:left w:w="70" w:type="dxa"/>
          <w:right w:w="70" w:type="dxa"/>
        </w:tblCellMar>
        <w:tblLook w:val="04A0" w:firstRow="1" w:lastRow="0" w:firstColumn="1" w:lastColumn="0" w:noHBand="0" w:noVBand="1"/>
      </w:tblPr>
      <w:tblGrid>
        <w:gridCol w:w="7069"/>
        <w:gridCol w:w="1401"/>
        <w:gridCol w:w="1269"/>
        <w:gridCol w:w="1469"/>
      </w:tblGrid>
      <w:tr w:rsidR="0015752F" w:rsidRPr="00A0466B" w:rsidTr="00A0466B">
        <w:trPr>
          <w:trHeight w:val="239"/>
          <w:jc w:val="center"/>
        </w:trPr>
        <w:tc>
          <w:tcPr>
            <w:tcW w:w="7069" w:type="dxa"/>
            <w:tcBorders>
              <w:top w:val="single" w:sz="8" w:space="0" w:color="auto"/>
              <w:left w:val="single" w:sz="8" w:space="0" w:color="auto"/>
              <w:bottom w:val="single" w:sz="4" w:space="0" w:color="auto"/>
              <w:right w:val="nil"/>
            </w:tcBorders>
            <w:shd w:val="clear" w:color="auto" w:fill="auto"/>
            <w:noWrap/>
            <w:vAlign w:val="bottom"/>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 </w:t>
            </w:r>
          </w:p>
        </w:tc>
        <w:tc>
          <w:tcPr>
            <w:tcW w:w="1401" w:type="dxa"/>
            <w:tcBorders>
              <w:top w:val="single" w:sz="8" w:space="0" w:color="auto"/>
              <w:left w:val="single" w:sz="8" w:space="0" w:color="auto"/>
              <w:bottom w:val="single" w:sz="4" w:space="0" w:color="auto"/>
              <w:right w:val="single" w:sz="8" w:space="0" w:color="auto"/>
            </w:tcBorders>
            <w:shd w:val="clear" w:color="auto" w:fill="auto"/>
            <w:vAlign w:val="bottom"/>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2016</w:t>
            </w:r>
          </w:p>
        </w:tc>
        <w:tc>
          <w:tcPr>
            <w:tcW w:w="1269" w:type="dxa"/>
            <w:tcBorders>
              <w:top w:val="single" w:sz="8" w:space="0" w:color="auto"/>
              <w:left w:val="nil"/>
              <w:bottom w:val="single" w:sz="4" w:space="0" w:color="auto"/>
              <w:right w:val="single" w:sz="8" w:space="0" w:color="auto"/>
            </w:tcBorders>
            <w:shd w:val="clear" w:color="auto" w:fill="auto"/>
            <w:vAlign w:val="bottom"/>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2017</w:t>
            </w:r>
          </w:p>
        </w:tc>
        <w:tc>
          <w:tcPr>
            <w:tcW w:w="1469" w:type="dxa"/>
            <w:tcBorders>
              <w:top w:val="single" w:sz="8" w:space="0" w:color="auto"/>
              <w:left w:val="nil"/>
              <w:bottom w:val="single" w:sz="4" w:space="0" w:color="auto"/>
              <w:right w:val="single" w:sz="8" w:space="0" w:color="auto"/>
            </w:tcBorders>
            <w:shd w:val="clear" w:color="auto" w:fill="auto"/>
            <w:vAlign w:val="bottom"/>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2018</w:t>
            </w:r>
          </w:p>
        </w:tc>
      </w:tr>
      <w:tr w:rsidR="0015752F" w:rsidRPr="00A0466B" w:rsidTr="00A0466B">
        <w:trPr>
          <w:trHeight w:val="239"/>
          <w:jc w:val="center"/>
        </w:trPr>
        <w:tc>
          <w:tcPr>
            <w:tcW w:w="7069" w:type="dxa"/>
            <w:tcBorders>
              <w:top w:val="nil"/>
              <w:left w:val="single" w:sz="8" w:space="0" w:color="auto"/>
              <w:bottom w:val="nil"/>
              <w:right w:val="nil"/>
            </w:tcBorders>
            <w:shd w:val="clear" w:color="auto" w:fill="auto"/>
            <w:noWrap/>
            <w:vAlign w:val="bottom"/>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 </w:t>
            </w:r>
          </w:p>
        </w:tc>
        <w:tc>
          <w:tcPr>
            <w:tcW w:w="1401" w:type="dxa"/>
            <w:tcBorders>
              <w:top w:val="nil"/>
              <w:left w:val="single" w:sz="8" w:space="0" w:color="auto"/>
              <w:bottom w:val="nil"/>
              <w:right w:val="single" w:sz="8" w:space="0" w:color="auto"/>
            </w:tcBorders>
            <w:shd w:val="clear" w:color="auto" w:fill="auto"/>
            <w:noWrap/>
            <w:vAlign w:val="bottom"/>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 </w:t>
            </w:r>
          </w:p>
        </w:tc>
        <w:tc>
          <w:tcPr>
            <w:tcW w:w="1269" w:type="dxa"/>
            <w:tcBorders>
              <w:top w:val="nil"/>
              <w:left w:val="nil"/>
              <w:bottom w:val="nil"/>
              <w:right w:val="single" w:sz="8" w:space="0" w:color="auto"/>
            </w:tcBorders>
            <w:shd w:val="clear" w:color="auto" w:fill="auto"/>
            <w:noWrap/>
            <w:vAlign w:val="bottom"/>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 </w:t>
            </w:r>
          </w:p>
        </w:tc>
        <w:tc>
          <w:tcPr>
            <w:tcW w:w="1469" w:type="dxa"/>
            <w:tcBorders>
              <w:top w:val="nil"/>
              <w:left w:val="single" w:sz="4" w:space="0" w:color="auto"/>
              <w:bottom w:val="nil"/>
              <w:right w:val="single" w:sz="8" w:space="0" w:color="auto"/>
            </w:tcBorders>
            <w:shd w:val="clear" w:color="auto" w:fill="auto"/>
            <w:noWrap/>
            <w:vAlign w:val="bottom"/>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 </w:t>
            </w:r>
          </w:p>
        </w:tc>
      </w:tr>
      <w:tr w:rsidR="0015752F" w:rsidRPr="00A0466B" w:rsidTr="00A0466B">
        <w:trPr>
          <w:trHeight w:val="239"/>
          <w:jc w:val="center"/>
        </w:trPr>
        <w:tc>
          <w:tcPr>
            <w:tcW w:w="7069" w:type="dxa"/>
            <w:tcBorders>
              <w:top w:val="nil"/>
              <w:left w:val="single" w:sz="8" w:space="0" w:color="auto"/>
              <w:bottom w:val="nil"/>
              <w:right w:val="nil"/>
            </w:tcBorders>
            <w:shd w:val="clear" w:color="auto" w:fill="auto"/>
            <w:noWrap/>
            <w:vAlign w:val="center"/>
            <w:hideMark/>
          </w:tcPr>
          <w:p w:rsidR="0015752F" w:rsidRPr="00A0466B" w:rsidRDefault="0015752F" w:rsidP="00A0466B">
            <w:pPr>
              <w:suppressAutoHyphens w:val="0"/>
              <w:ind w:firstLineChars="100" w:firstLine="220"/>
              <w:rPr>
                <w:rFonts w:ascii="Tahoma" w:hAnsi="Tahoma" w:cs="Tahoma"/>
                <w:b/>
                <w:bCs/>
                <w:sz w:val="22"/>
                <w:szCs w:val="22"/>
                <w:u w:val="single"/>
                <w:lang w:eastAsia="es-ES"/>
              </w:rPr>
            </w:pPr>
            <w:r w:rsidRPr="00A0466B">
              <w:rPr>
                <w:rFonts w:ascii="Tahoma" w:hAnsi="Tahoma" w:cs="Tahoma"/>
                <w:b/>
                <w:bCs/>
                <w:sz w:val="22"/>
                <w:szCs w:val="22"/>
                <w:u w:val="single"/>
                <w:lang w:eastAsia="es-ES"/>
              </w:rPr>
              <w:t>A) Excedente del ejercicio</w:t>
            </w:r>
          </w:p>
        </w:tc>
        <w:tc>
          <w:tcPr>
            <w:tcW w:w="1401" w:type="dxa"/>
            <w:tcBorders>
              <w:top w:val="nil"/>
              <w:left w:val="single" w:sz="8" w:space="0" w:color="auto"/>
              <w:bottom w:val="nil"/>
              <w:right w:val="single" w:sz="8" w:space="0" w:color="auto"/>
            </w:tcBorders>
            <w:shd w:val="clear" w:color="auto" w:fill="auto"/>
            <w:noWrap/>
            <w:vAlign w:val="center"/>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 </w:t>
            </w:r>
          </w:p>
        </w:tc>
        <w:tc>
          <w:tcPr>
            <w:tcW w:w="1269" w:type="dxa"/>
            <w:tcBorders>
              <w:top w:val="nil"/>
              <w:left w:val="nil"/>
              <w:bottom w:val="nil"/>
              <w:right w:val="single" w:sz="8" w:space="0" w:color="auto"/>
            </w:tcBorders>
            <w:shd w:val="clear" w:color="auto" w:fill="auto"/>
            <w:noWrap/>
            <w:vAlign w:val="center"/>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 </w:t>
            </w:r>
          </w:p>
        </w:tc>
        <w:tc>
          <w:tcPr>
            <w:tcW w:w="1469" w:type="dxa"/>
            <w:tcBorders>
              <w:top w:val="nil"/>
              <w:left w:val="single" w:sz="4" w:space="0" w:color="auto"/>
              <w:bottom w:val="nil"/>
              <w:right w:val="single" w:sz="8" w:space="0" w:color="auto"/>
            </w:tcBorders>
            <w:shd w:val="clear" w:color="auto" w:fill="auto"/>
            <w:noWrap/>
            <w:vAlign w:val="center"/>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 </w:t>
            </w:r>
          </w:p>
        </w:tc>
      </w:tr>
      <w:tr w:rsidR="0015752F" w:rsidRPr="00A0466B" w:rsidTr="00A0466B">
        <w:trPr>
          <w:trHeight w:val="239"/>
          <w:jc w:val="center"/>
        </w:trPr>
        <w:tc>
          <w:tcPr>
            <w:tcW w:w="7069" w:type="dxa"/>
            <w:tcBorders>
              <w:top w:val="nil"/>
              <w:left w:val="single" w:sz="8" w:space="0" w:color="auto"/>
              <w:bottom w:val="nil"/>
              <w:right w:val="nil"/>
            </w:tcBorders>
            <w:shd w:val="clear" w:color="auto" w:fill="auto"/>
            <w:noWrap/>
            <w:vAlign w:val="bottom"/>
            <w:hideMark/>
          </w:tcPr>
          <w:p w:rsidR="0015752F" w:rsidRPr="00A0466B" w:rsidRDefault="0015752F" w:rsidP="00A0466B">
            <w:pPr>
              <w:suppressAutoHyphens w:val="0"/>
              <w:ind w:firstLineChars="100" w:firstLine="220"/>
              <w:rPr>
                <w:rFonts w:ascii="Tahoma" w:hAnsi="Tahoma" w:cs="Tahoma"/>
                <w:b/>
                <w:bCs/>
                <w:sz w:val="22"/>
                <w:szCs w:val="22"/>
                <w:lang w:eastAsia="es-ES"/>
              </w:rPr>
            </w:pPr>
            <w:r w:rsidRPr="00A0466B">
              <w:rPr>
                <w:rFonts w:ascii="Tahoma" w:hAnsi="Tahoma" w:cs="Tahoma"/>
                <w:b/>
                <w:bCs/>
                <w:sz w:val="22"/>
                <w:szCs w:val="22"/>
                <w:lang w:eastAsia="es-ES"/>
              </w:rPr>
              <w:t>Ingresos de la entidad por la actividad propia</w:t>
            </w:r>
          </w:p>
        </w:tc>
        <w:tc>
          <w:tcPr>
            <w:tcW w:w="1401" w:type="dxa"/>
            <w:tcBorders>
              <w:top w:val="nil"/>
              <w:left w:val="single" w:sz="8" w:space="0" w:color="auto"/>
              <w:bottom w:val="nil"/>
              <w:right w:val="single" w:sz="8" w:space="0" w:color="auto"/>
            </w:tcBorders>
            <w:shd w:val="clear" w:color="auto" w:fill="auto"/>
            <w:noWrap/>
            <w:vAlign w:val="bottom"/>
            <w:hideMark/>
          </w:tcPr>
          <w:p w:rsidR="0015752F" w:rsidRPr="00A0466B" w:rsidRDefault="0015752F" w:rsidP="0015752F">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 xml:space="preserve">679.220 </w:t>
            </w:r>
          </w:p>
        </w:tc>
        <w:tc>
          <w:tcPr>
            <w:tcW w:w="1269" w:type="dxa"/>
            <w:tcBorders>
              <w:top w:val="nil"/>
              <w:left w:val="nil"/>
              <w:bottom w:val="nil"/>
              <w:right w:val="single" w:sz="8" w:space="0" w:color="auto"/>
            </w:tcBorders>
            <w:shd w:val="clear" w:color="auto" w:fill="auto"/>
            <w:noWrap/>
            <w:vAlign w:val="bottom"/>
            <w:hideMark/>
          </w:tcPr>
          <w:p w:rsidR="0015752F" w:rsidRPr="00A0466B" w:rsidRDefault="0015752F" w:rsidP="0015752F">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 xml:space="preserve">1.122.971 </w:t>
            </w:r>
          </w:p>
        </w:tc>
        <w:tc>
          <w:tcPr>
            <w:tcW w:w="1469" w:type="dxa"/>
            <w:tcBorders>
              <w:top w:val="nil"/>
              <w:left w:val="single" w:sz="4" w:space="0" w:color="auto"/>
              <w:bottom w:val="nil"/>
              <w:right w:val="single" w:sz="8" w:space="0" w:color="auto"/>
            </w:tcBorders>
            <w:shd w:val="clear" w:color="auto" w:fill="auto"/>
            <w:noWrap/>
            <w:vAlign w:val="bottom"/>
            <w:hideMark/>
          </w:tcPr>
          <w:p w:rsidR="0015752F" w:rsidRPr="00A0466B" w:rsidRDefault="0015752F" w:rsidP="0015752F">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 xml:space="preserve">1.270.924 </w:t>
            </w:r>
          </w:p>
        </w:tc>
      </w:tr>
      <w:tr w:rsidR="0015752F" w:rsidRPr="00A0466B" w:rsidTr="00A0466B">
        <w:trPr>
          <w:trHeight w:val="239"/>
          <w:jc w:val="center"/>
        </w:trPr>
        <w:tc>
          <w:tcPr>
            <w:tcW w:w="7069" w:type="dxa"/>
            <w:tcBorders>
              <w:top w:val="nil"/>
              <w:left w:val="single" w:sz="8" w:space="0" w:color="auto"/>
              <w:bottom w:val="nil"/>
              <w:right w:val="nil"/>
            </w:tcBorders>
            <w:shd w:val="clear" w:color="auto" w:fill="auto"/>
            <w:noWrap/>
            <w:vAlign w:val="bottom"/>
            <w:hideMark/>
          </w:tcPr>
          <w:p w:rsidR="0015752F" w:rsidRPr="00A0466B" w:rsidRDefault="0015752F" w:rsidP="00A0466B">
            <w:pPr>
              <w:suppressAutoHyphens w:val="0"/>
              <w:ind w:firstLineChars="100" w:firstLine="220"/>
              <w:rPr>
                <w:rFonts w:ascii="Tahoma" w:hAnsi="Tahoma" w:cs="Tahoma"/>
                <w:sz w:val="22"/>
                <w:szCs w:val="22"/>
                <w:lang w:eastAsia="es-ES"/>
              </w:rPr>
            </w:pPr>
            <w:r w:rsidRPr="00A0466B">
              <w:rPr>
                <w:rFonts w:ascii="Tahoma" w:hAnsi="Tahoma" w:cs="Tahoma"/>
                <w:sz w:val="22"/>
                <w:szCs w:val="22"/>
                <w:lang w:eastAsia="es-ES"/>
              </w:rPr>
              <w:t>Subvenciones imputadas al excedente del ejercicio</w:t>
            </w:r>
          </w:p>
        </w:tc>
        <w:tc>
          <w:tcPr>
            <w:tcW w:w="1401" w:type="dxa"/>
            <w:tcBorders>
              <w:top w:val="nil"/>
              <w:left w:val="single" w:sz="8" w:space="0" w:color="auto"/>
              <w:bottom w:val="nil"/>
              <w:right w:val="single" w:sz="8" w:space="0" w:color="auto"/>
            </w:tcBorders>
            <w:shd w:val="clear" w:color="auto" w:fill="auto"/>
            <w:noWrap/>
            <w:vAlign w:val="bottom"/>
            <w:hideMark/>
          </w:tcPr>
          <w:p w:rsidR="0015752F" w:rsidRPr="00A0466B" w:rsidRDefault="0015752F" w:rsidP="0015752F">
            <w:pPr>
              <w:suppressAutoHyphens w:val="0"/>
              <w:jc w:val="right"/>
              <w:rPr>
                <w:rFonts w:ascii="Tahoma" w:hAnsi="Tahoma" w:cs="Tahoma"/>
                <w:sz w:val="22"/>
                <w:szCs w:val="22"/>
                <w:lang w:eastAsia="es-ES"/>
              </w:rPr>
            </w:pPr>
            <w:r w:rsidRPr="00A0466B">
              <w:rPr>
                <w:rFonts w:ascii="Tahoma" w:hAnsi="Tahoma" w:cs="Tahoma"/>
                <w:sz w:val="22"/>
                <w:szCs w:val="22"/>
                <w:lang w:eastAsia="es-ES"/>
              </w:rPr>
              <w:t xml:space="preserve">679.220 </w:t>
            </w:r>
          </w:p>
        </w:tc>
        <w:tc>
          <w:tcPr>
            <w:tcW w:w="1269" w:type="dxa"/>
            <w:tcBorders>
              <w:top w:val="nil"/>
              <w:left w:val="nil"/>
              <w:bottom w:val="nil"/>
              <w:right w:val="single" w:sz="8" w:space="0" w:color="auto"/>
            </w:tcBorders>
            <w:shd w:val="clear" w:color="auto" w:fill="auto"/>
            <w:noWrap/>
            <w:vAlign w:val="bottom"/>
            <w:hideMark/>
          </w:tcPr>
          <w:p w:rsidR="0015752F" w:rsidRPr="00A0466B" w:rsidRDefault="0015752F" w:rsidP="0015752F">
            <w:pPr>
              <w:suppressAutoHyphens w:val="0"/>
              <w:jc w:val="right"/>
              <w:rPr>
                <w:rFonts w:ascii="Tahoma" w:hAnsi="Tahoma" w:cs="Tahoma"/>
                <w:sz w:val="22"/>
                <w:szCs w:val="22"/>
                <w:lang w:eastAsia="es-ES"/>
              </w:rPr>
            </w:pPr>
            <w:r w:rsidRPr="00A0466B">
              <w:rPr>
                <w:rFonts w:ascii="Tahoma" w:hAnsi="Tahoma" w:cs="Tahoma"/>
                <w:sz w:val="22"/>
                <w:szCs w:val="22"/>
                <w:lang w:eastAsia="es-ES"/>
              </w:rPr>
              <w:t xml:space="preserve">1.122.971 </w:t>
            </w:r>
          </w:p>
        </w:tc>
        <w:tc>
          <w:tcPr>
            <w:tcW w:w="1469" w:type="dxa"/>
            <w:tcBorders>
              <w:top w:val="nil"/>
              <w:left w:val="single" w:sz="4" w:space="0" w:color="auto"/>
              <w:bottom w:val="nil"/>
              <w:right w:val="single" w:sz="8" w:space="0" w:color="auto"/>
            </w:tcBorders>
            <w:shd w:val="clear" w:color="auto" w:fill="auto"/>
            <w:noWrap/>
            <w:vAlign w:val="bottom"/>
            <w:hideMark/>
          </w:tcPr>
          <w:p w:rsidR="0015752F" w:rsidRPr="00A0466B" w:rsidRDefault="0015752F" w:rsidP="0015752F">
            <w:pPr>
              <w:suppressAutoHyphens w:val="0"/>
              <w:jc w:val="right"/>
              <w:rPr>
                <w:rFonts w:ascii="Tahoma" w:hAnsi="Tahoma" w:cs="Tahoma"/>
                <w:sz w:val="22"/>
                <w:szCs w:val="22"/>
                <w:lang w:eastAsia="es-ES"/>
              </w:rPr>
            </w:pPr>
            <w:r w:rsidRPr="00A0466B">
              <w:rPr>
                <w:rFonts w:ascii="Tahoma" w:hAnsi="Tahoma" w:cs="Tahoma"/>
                <w:sz w:val="22"/>
                <w:szCs w:val="22"/>
                <w:lang w:eastAsia="es-ES"/>
              </w:rPr>
              <w:t xml:space="preserve">1.270.924 </w:t>
            </w:r>
          </w:p>
        </w:tc>
      </w:tr>
      <w:tr w:rsidR="0015752F" w:rsidRPr="00A0466B" w:rsidTr="00A0466B">
        <w:trPr>
          <w:trHeight w:val="239"/>
          <w:jc w:val="center"/>
        </w:trPr>
        <w:tc>
          <w:tcPr>
            <w:tcW w:w="7069" w:type="dxa"/>
            <w:tcBorders>
              <w:top w:val="nil"/>
              <w:left w:val="single" w:sz="8" w:space="0" w:color="auto"/>
              <w:bottom w:val="nil"/>
              <w:right w:val="nil"/>
            </w:tcBorders>
            <w:shd w:val="clear" w:color="auto" w:fill="auto"/>
            <w:noWrap/>
            <w:vAlign w:val="bottom"/>
            <w:hideMark/>
          </w:tcPr>
          <w:p w:rsidR="0015752F" w:rsidRPr="00A0466B" w:rsidRDefault="0015752F" w:rsidP="00A0466B">
            <w:pPr>
              <w:suppressAutoHyphens w:val="0"/>
              <w:ind w:firstLineChars="100" w:firstLine="220"/>
              <w:rPr>
                <w:rFonts w:ascii="Tahoma" w:hAnsi="Tahoma" w:cs="Tahoma"/>
                <w:b/>
                <w:bCs/>
                <w:sz w:val="22"/>
                <w:szCs w:val="22"/>
                <w:lang w:eastAsia="es-ES"/>
              </w:rPr>
            </w:pPr>
            <w:r w:rsidRPr="00A0466B">
              <w:rPr>
                <w:rFonts w:ascii="Tahoma" w:hAnsi="Tahoma" w:cs="Tahoma"/>
                <w:b/>
                <w:bCs/>
                <w:sz w:val="22"/>
                <w:szCs w:val="22"/>
                <w:lang w:eastAsia="es-ES"/>
              </w:rPr>
              <w:t>Aprovisionamientos</w:t>
            </w:r>
          </w:p>
        </w:tc>
        <w:tc>
          <w:tcPr>
            <w:tcW w:w="1401" w:type="dxa"/>
            <w:tcBorders>
              <w:top w:val="nil"/>
              <w:left w:val="single" w:sz="8" w:space="0" w:color="auto"/>
              <w:bottom w:val="nil"/>
              <w:right w:val="single" w:sz="8" w:space="0" w:color="auto"/>
            </w:tcBorders>
            <w:shd w:val="clear" w:color="auto" w:fill="auto"/>
            <w:noWrap/>
            <w:vAlign w:val="bottom"/>
            <w:hideMark/>
          </w:tcPr>
          <w:p w:rsidR="0015752F" w:rsidRPr="00A0466B" w:rsidRDefault="0015752F" w:rsidP="0015752F">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(150.271)</w:t>
            </w:r>
          </w:p>
        </w:tc>
        <w:tc>
          <w:tcPr>
            <w:tcW w:w="1269" w:type="dxa"/>
            <w:tcBorders>
              <w:top w:val="nil"/>
              <w:left w:val="nil"/>
              <w:bottom w:val="nil"/>
              <w:right w:val="single" w:sz="8" w:space="0" w:color="auto"/>
            </w:tcBorders>
            <w:shd w:val="clear" w:color="auto" w:fill="auto"/>
            <w:noWrap/>
            <w:vAlign w:val="bottom"/>
            <w:hideMark/>
          </w:tcPr>
          <w:p w:rsidR="0015752F" w:rsidRPr="00A0466B" w:rsidRDefault="0015752F" w:rsidP="0015752F">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(35.000)</w:t>
            </w:r>
          </w:p>
        </w:tc>
        <w:tc>
          <w:tcPr>
            <w:tcW w:w="1469" w:type="dxa"/>
            <w:tcBorders>
              <w:top w:val="nil"/>
              <w:left w:val="single" w:sz="4" w:space="0" w:color="auto"/>
              <w:bottom w:val="nil"/>
              <w:right w:val="single" w:sz="8" w:space="0" w:color="auto"/>
            </w:tcBorders>
            <w:shd w:val="clear" w:color="auto" w:fill="auto"/>
            <w:noWrap/>
            <w:vAlign w:val="bottom"/>
            <w:hideMark/>
          </w:tcPr>
          <w:p w:rsidR="0015752F" w:rsidRPr="00A0466B" w:rsidRDefault="0015752F" w:rsidP="0015752F">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(30.000)</w:t>
            </w:r>
          </w:p>
        </w:tc>
      </w:tr>
      <w:tr w:rsidR="0015752F" w:rsidRPr="00A0466B" w:rsidTr="00A0466B">
        <w:trPr>
          <w:trHeight w:val="239"/>
          <w:jc w:val="center"/>
        </w:trPr>
        <w:tc>
          <w:tcPr>
            <w:tcW w:w="7069" w:type="dxa"/>
            <w:tcBorders>
              <w:top w:val="nil"/>
              <w:left w:val="single" w:sz="8" w:space="0" w:color="auto"/>
              <w:bottom w:val="nil"/>
              <w:right w:val="nil"/>
            </w:tcBorders>
            <w:shd w:val="clear" w:color="auto" w:fill="auto"/>
            <w:noWrap/>
            <w:vAlign w:val="bottom"/>
            <w:hideMark/>
          </w:tcPr>
          <w:p w:rsidR="0015752F" w:rsidRPr="00A0466B" w:rsidRDefault="0015752F" w:rsidP="00A0466B">
            <w:pPr>
              <w:suppressAutoHyphens w:val="0"/>
              <w:ind w:firstLineChars="100" w:firstLine="220"/>
              <w:rPr>
                <w:rFonts w:ascii="Tahoma" w:hAnsi="Tahoma" w:cs="Tahoma"/>
                <w:b/>
                <w:bCs/>
                <w:sz w:val="22"/>
                <w:szCs w:val="22"/>
                <w:lang w:eastAsia="es-ES"/>
              </w:rPr>
            </w:pPr>
            <w:r w:rsidRPr="00A0466B">
              <w:rPr>
                <w:rFonts w:ascii="Tahoma" w:hAnsi="Tahoma" w:cs="Tahoma"/>
                <w:b/>
                <w:bCs/>
                <w:sz w:val="22"/>
                <w:szCs w:val="22"/>
                <w:lang w:eastAsia="es-ES"/>
              </w:rPr>
              <w:t>Otros ingresos de la actividad</w:t>
            </w:r>
          </w:p>
        </w:tc>
        <w:tc>
          <w:tcPr>
            <w:tcW w:w="1401" w:type="dxa"/>
            <w:tcBorders>
              <w:top w:val="nil"/>
              <w:left w:val="single" w:sz="8" w:space="0" w:color="auto"/>
              <w:bottom w:val="nil"/>
              <w:right w:val="single" w:sz="8" w:space="0" w:color="auto"/>
            </w:tcBorders>
            <w:shd w:val="clear" w:color="auto" w:fill="auto"/>
            <w:noWrap/>
            <w:vAlign w:val="bottom"/>
            <w:hideMark/>
          </w:tcPr>
          <w:p w:rsidR="0015752F" w:rsidRPr="00A0466B" w:rsidRDefault="0015752F" w:rsidP="0015752F">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 xml:space="preserve">142.534 </w:t>
            </w:r>
          </w:p>
        </w:tc>
        <w:tc>
          <w:tcPr>
            <w:tcW w:w="1269" w:type="dxa"/>
            <w:tcBorders>
              <w:top w:val="nil"/>
              <w:left w:val="nil"/>
              <w:bottom w:val="nil"/>
              <w:right w:val="single" w:sz="8" w:space="0" w:color="auto"/>
            </w:tcBorders>
            <w:shd w:val="clear" w:color="auto" w:fill="auto"/>
            <w:noWrap/>
            <w:vAlign w:val="bottom"/>
            <w:hideMark/>
          </w:tcPr>
          <w:p w:rsidR="0015752F" w:rsidRPr="00A0466B" w:rsidRDefault="0015752F" w:rsidP="0015752F">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 xml:space="preserve">65.000 </w:t>
            </w:r>
          </w:p>
        </w:tc>
        <w:tc>
          <w:tcPr>
            <w:tcW w:w="1469" w:type="dxa"/>
            <w:tcBorders>
              <w:top w:val="nil"/>
              <w:left w:val="single" w:sz="4" w:space="0" w:color="auto"/>
              <w:bottom w:val="nil"/>
              <w:right w:val="single" w:sz="8" w:space="0" w:color="auto"/>
            </w:tcBorders>
            <w:shd w:val="clear" w:color="auto" w:fill="auto"/>
            <w:noWrap/>
            <w:vAlign w:val="bottom"/>
            <w:hideMark/>
          </w:tcPr>
          <w:p w:rsidR="0015752F" w:rsidRPr="00A0466B" w:rsidRDefault="0015752F" w:rsidP="0015752F">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 xml:space="preserve">56.879 </w:t>
            </w:r>
          </w:p>
        </w:tc>
      </w:tr>
      <w:tr w:rsidR="0015752F" w:rsidRPr="00A0466B" w:rsidTr="00A0466B">
        <w:trPr>
          <w:trHeight w:val="239"/>
          <w:jc w:val="center"/>
        </w:trPr>
        <w:tc>
          <w:tcPr>
            <w:tcW w:w="7069" w:type="dxa"/>
            <w:tcBorders>
              <w:top w:val="nil"/>
              <w:left w:val="single" w:sz="8" w:space="0" w:color="auto"/>
              <w:bottom w:val="nil"/>
              <w:right w:val="nil"/>
            </w:tcBorders>
            <w:shd w:val="clear" w:color="auto" w:fill="auto"/>
            <w:noWrap/>
            <w:vAlign w:val="bottom"/>
            <w:hideMark/>
          </w:tcPr>
          <w:p w:rsidR="0015752F" w:rsidRPr="00A0466B" w:rsidRDefault="0015752F" w:rsidP="00A0466B">
            <w:pPr>
              <w:suppressAutoHyphens w:val="0"/>
              <w:ind w:firstLineChars="100" w:firstLine="220"/>
              <w:rPr>
                <w:rFonts w:ascii="Tahoma" w:hAnsi="Tahoma" w:cs="Tahoma"/>
                <w:b/>
                <w:bCs/>
                <w:sz w:val="22"/>
                <w:szCs w:val="22"/>
                <w:lang w:eastAsia="es-ES"/>
              </w:rPr>
            </w:pPr>
            <w:r w:rsidRPr="00A0466B">
              <w:rPr>
                <w:rFonts w:ascii="Tahoma" w:hAnsi="Tahoma" w:cs="Tahoma"/>
                <w:b/>
                <w:bCs/>
                <w:sz w:val="22"/>
                <w:szCs w:val="22"/>
                <w:lang w:eastAsia="es-ES"/>
              </w:rPr>
              <w:t>Gastos de personal</w:t>
            </w:r>
          </w:p>
        </w:tc>
        <w:tc>
          <w:tcPr>
            <w:tcW w:w="1401" w:type="dxa"/>
            <w:tcBorders>
              <w:top w:val="nil"/>
              <w:left w:val="single" w:sz="8" w:space="0" w:color="auto"/>
              <w:bottom w:val="nil"/>
              <w:right w:val="single" w:sz="8" w:space="0" w:color="auto"/>
            </w:tcBorders>
            <w:shd w:val="clear" w:color="auto" w:fill="auto"/>
            <w:noWrap/>
            <w:vAlign w:val="bottom"/>
            <w:hideMark/>
          </w:tcPr>
          <w:p w:rsidR="0015752F" w:rsidRPr="00A0466B" w:rsidRDefault="0015752F" w:rsidP="0015752F">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(576.157)</w:t>
            </w:r>
          </w:p>
        </w:tc>
        <w:tc>
          <w:tcPr>
            <w:tcW w:w="1269" w:type="dxa"/>
            <w:tcBorders>
              <w:top w:val="nil"/>
              <w:left w:val="nil"/>
              <w:bottom w:val="nil"/>
              <w:right w:val="single" w:sz="8" w:space="0" w:color="auto"/>
            </w:tcBorders>
            <w:shd w:val="clear" w:color="auto" w:fill="auto"/>
            <w:noWrap/>
            <w:vAlign w:val="bottom"/>
            <w:hideMark/>
          </w:tcPr>
          <w:p w:rsidR="0015752F" w:rsidRPr="00A0466B" w:rsidRDefault="0015752F" w:rsidP="0015752F">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(838.094)</w:t>
            </w:r>
          </w:p>
        </w:tc>
        <w:tc>
          <w:tcPr>
            <w:tcW w:w="1469" w:type="dxa"/>
            <w:tcBorders>
              <w:top w:val="nil"/>
              <w:left w:val="single" w:sz="4" w:space="0" w:color="auto"/>
              <w:bottom w:val="nil"/>
              <w:right w:val="single" w:sz="8" w:space="0" w:color="auto"/>
            </w:tcBorders>
            <w:shd w:val="clear" w:color="auto" w:fill="auto"/>
            <w:noWrap/>
            <w:vAlign w:val="bottom"/>
            <w:hideMark/>
          </w:tcPr>
          <w:p w:rsidR="0015752F" w:rsidRPr="00A0466B" w:rsidRDefault="0015752F" w:rsidP="0015752F">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(1.003.514)</w:t>
            </w:r>
          </w:p>
        </w:tc>
      </w:tr>
      <w:tr w:rsidR="0015752F" w:rsidRPr="00A0466B" w:rsidTr="00A0466B">
        <w:trPr>
          <w:trHeight w:val="239"/>
          <w:jc w:val="center"/>
        </w:trPr>
        <w:tc>
          <w:tcPr>
            <w:tcW w:w="7069" w:type="dxa"/>
            <w:tcBorders>
              <w:top w:val="nil"/>
              <w:left w:val="single" w:sz="8" w:space="0" w:color="auto"/>
              <w:bottom w:val="nil"/>
              <w:right w:val="nil"/>
            </w:tcBorders>
            <w:shd w:val="clear" w:color="auto" w:fill="auto"/>
            <w:noWrap/>
            <w:vAlign w:val="bottom"/>
            <w:hideMark/>
          </w:tcPr>
          <w:p w:rsidR="0015752F" w:rsidRPr="00A0466B" w:rsidRDefault="0015752F" w:rsidP="00A0466B">
            <w:pPr>
              <w:suppressAutoHyphens w:val="0"/>
              <w:ind w:firstLineChars="100" w:firstLine="220"/>
              <w:rPr>
                <w:rFonts w:ascii="Tahoma" w:hAnsi="Tahoma" w:cs="Tahoma"/>
                <w:b/>
                <w:bCs/>
                <w:sz w:val="22"/>
                <w:szCs w:val="22"/>
                <w:lang w:eastAsia="es-ES"/>
              </w:rPr>
            </w:pPr>
            <w:r w:rsidRPr="00A0466B">
              <w:rPr>
                <w:rFonts w:ascii="Tahoma" w:hAnsi="Tahoma" w:cs="Tahoma"/>
                <w:b/>
                <w:bCs/>
                <w:sz w:val="22"/>
                <w:szCs w:val="22"/>
                <w:lang w:eastAsia="es-ES"/>
              </w:rPr>
              <w:t>Otros gastos de la actividad</w:t>
            </w:r>
          </w:p>
        </w:tc>
        <w:tc>
          <w:tcPr>
            <w:tcW w:w="1401" w:type="dxa"/>
            <w:tcBorders>
              <w:top w:val="nil"/>
              <w:left w:val="single" w:sz="8" w:space="0" w:color="auto"/>
              <w:bottom w:val="nil"/>
              <w:right w:val="single" w:sz="8" w:space="0" w:color="auto"/>
            </w:tcBorders>
            <w:shd w:val="clear" w:color="auto" w:fill="auto"/>
            <w:noWrap/>
            <w:vAlign w:val="bottom"/>
            <w:hideMark/>
          </w:tcPr>
          <w:p w:rsidR="0015752F" w:rsidRPr="00A0466B" w:rsidRDefault="0015752F" w:rsidP="0015752F">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(89.180)</w:t>
            </w:r>
          </w:p>
        </w:tc>
        <w:tc>
          <w:tcPr>
            <w:tcW w:w="1269" w:type="dxa"/>
            <w:tcBorders>
              <w:top w:val="nil"/>
              <w:left w:val="nil"/>
              <w:bottom w:val="nil"/>
              <w:right w:val="single" w:sz="8" w:space="0" w:color="auto"/>
            </w:tcBorders>
            <w:shd w:val="clear" w:color="auto" w:fill="auto"/>
            <w:noWrap/>
            <w:vAlign w:val="bottom"/>
            <w:hideMark/>
          </w:tcPr>
          <w:p w:rsidR="0015752F" w:rsidRPr="00A0466B" w:rsidRDefault="0015752F" w:rsidP="0015752F">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(300.877)</w:t>
            </w:r>
          </w:p>
        </w:tc>
        <w:tc>
          <w:tcPr>
            <w:tcW w:w="1469" w:type="dxa"/>
            <w:tcBorders>
              <w:top w:val="nil"/>
              <w:left w:val="single" w:sz="4" w:space="0" w:color="auto"/>
              <w:bottom w:val="nil"/>
              <w:right w:val="single" w:sz="8" w:space="0" w:color="auto"/>
            </w:tcBorders>
            <w:shd w:val="clear" w:color="auto" w:fill="auto"/>
            <w:noWrap/>
            <w:vAlign w:val="bottom"/>
            <w:hideMark/>
          </w:tcPr>
          <w:p w:rsidR="0015752F" w:rsidRPr="00A0466B" w:rsidRDefault="0015752F" w:rsidP="0015752F">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(280.006)</w:t>
            </w:r>
          </w:p>
        </w:tc>
      </w:tr>
      <w:tr w:rsidR="0015752F" w:rsidRPr="00A0466B" w:rsidTr="00A0466B">
        <w:trPr>
          <w:trHeight w:val="239"/>
          <w:jc w:val="center"/>
        </w:trPr>
        <w:tc>
          <w:tcPr>
            <w:tcW w:w="7069" w:type="dxa"/>
            <w:tcBorders>
              <w:top w:val="nil"/>
              <w:left w:val="single" w:sz="8" w:space="0" w:color="auto"/>
              <w:bottom w:val="nil"/>
              <w:right w:val="nil"/>
            </w:tcBorders>
            <w:shd w:val="clear" w:color="auto" w:fill="auto"/>
            <w:noWrap/>
            <w:vAlign w:val="bottom"/>
            <w:hideMark/>
          </w:tcPr>
          <w:p w:rsidR="0015752F" w:rsidRPr="00A0466B" w:rsidRDefault="0015752F" w:rsidP="00A0466B">
            <w:pPr>
              <w:suppressAutoHyphens w:val="0"/>
              <w:ind w:firstLineChars="100" w:firstLine="220"/>
              <w:rPr>
                <w:rFonts w:ascii="Tahoma" w:hAnsi="Tahoma" w:cs="Tahoma"/>
                <w:b/>
                <w:bCs/>
                <w:sz w:val="22"/>
                <w:szCs w:val="22"/>
                <w:lang w:eastAsia="es-ES"/>
              </w:rPr>
            </w:pPr>
            <w:r w:rsidRPr="00A0466B">
              <w:rPr>
                <w:rFonts w:ascii="Tahoma" w:hAnsi="Tahoma" w:cs="Tahoma"/>
                <w:b/>
                <w:bCs/>
                <w:sz w:val="22"/>
                <w:szCs w:val="22"/>
                <w:lang w:eastAsia="es-ES"/>
              </w:rPr>
              <w:t>Amortización del inmovilizado</w:t>
            </w:r>
          </w:p>
        </w:tc>
        <w:tc>
          <w:tcPr>
            <w:tcW w:w="1401" w:type="dxa"/>
            <w:tcBorders>
              <w:top w:val="nil"/>
              <w:left w:val="single" w:sz="8" w:space="0" w:color="auto"/>
              <w:bottom w:val="nil"/>
              <w:right w:val="single" w:sz="8" w:space="0" w:color="auto"/>
            </w:tcBorders>
            <w:shd w:val="clear" w:color="auto" w:fill="auto"/>
            <w:noWrap/>
            <w:vAlign w:val="bottom"/>
            <w:hideMark/>
          </w:tcPr>
          <w:p w:rsidR="0015752F" w:rsidRPr="00A0466B" w:rsidRDefault="0015752F" w:rsidP="0015752F">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(196)</w:t>
            </w:r>
          </w:p>
        </w:tc>
        <w:tc>
          <w:tcPr>
            <w:tcW w:w="1269" w:type="dxa"/>
            <w:tcBorders>
              <w:top w:val="nil"/>
              <w:left w:val="nil"/>
              <w:bottom w:val="nil"/>
              <w:right w:val="single" w:sz="8" w:space="0" w:color="auto"/>
            </w:tcBorders>
            <w:shd w:val="clear" w:color="auto" w:fill="auto"/>
            <w:noWrap/>
            <w:vAlign w:val="bottom"/>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w:t>
            </w:r>
          </w:p>
        </w:tc>
        <w:tc>
          <w:tcPr>
            <w:tcW w:w="1469" w:type="dxa"/>
            <w:tcBorders>
              <w:top w:val="nil"/>
              <w:left w:val="nil"/>
              <w:bottom w:val="nil"/>
              <w:right w:val="single" w:sz="8" w:space="0" w:color="auto"/>
            </w:tcBorders>
            <w:shd w:val="clear" w:color="auto" w:fill="auto"/>
            <w:noWrap/>
            <w:vAlign w:val="bottom"/>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w:t>
            </w:r>
          </w:p>
        </w:tc>
      </w:tr>
      <w:tr w:rsidR="0015752F" w:rsidRPr="00A0466B" w:rsidTr="00A0466B">
        <w:trPr>
          <w:trHeight w:val="239"/>
          <w:jc w:val="center"/>
        </w:trPr>
        <w:tc>
          <w:tcPr>
            <w:tcW w:w="7069" w:type="dxa"/>
            <w:tcBorders>
              <w:top w:val="nil"/>
              <w:left w:val="single" w:sz="8" w:space="0" w:color="auto"/>
              <w:bottom w:val="nil"/>
              <w:right w:val="nil"/>
            </w:tcBorders>
            <w:shd w:val="clear" w:color="auto" w:fill="auto"/>
            <w:noWrap/>
            <w:vAlign w:val="bottom"/>
            <w:hideMark/>
          </w:tcPr>
          <w:p w:rsidR="0015752F" w:rsidRPr="00A0466B" w:rsidRDefault="0015752F" w:rsidP="00A0466B">
            <w:pPr>
              <w:suppressAutoHyphens w:val="0"/>
              <w:ind w:firstLineChars="100" w:firstLine="220"/>
              <w:rPr>
                <w:rFonts w:ascii="Tahoma" w:hAnsi="Tahoma" w:cs="Tahoma"/>
                <w:b/>
                <w:bCs/>
                <w:sz w:val="22"/>
                <w:szCs w:val="22"/>
                <w:lang w:eastAsia="es-ES"/>
              </w:rPr>
            </w:pPr>
            <w:r w:rsidRPr="00A0466B">
              <w:rPr>
                <w:rFonts w:ascii="Tahoma" w:hAnsi="Tahoma" w:cs="Tahoma"/>
                <w:b/>
                <w:bCs/>
                <w:sz w:val="22"/>
                <w:szCs w:val="22"/>
                <w:lang w:eastAsia="es-ES"/>
              </w:rPr>
              <w:t> </w:t>
            </w:r>
          </w:p>
        </w:tc>
        <w:tc>
          <w:tcPr>
            <w:tcW w:w="1401" w:type="dxa"/>
            <w:tcBorders>
              <w:top w:val="nil"/>
              <w:left w:val="single" w:sz="8" w:space="0" w:color="auto"/>
              <w:bottom w:val="nil"/>
              <w:right w:val="single" w:sz="8" w:space="0" w:color="auto"/>
            </w:tcBorders>
            <w:shd w:val="clear" w:color="auto" w:fill="auto"/>
            <w:noWrap/>
            <w:vAlign w:val="bottom"/>
            <w:hideMark/>
          </w:tcPr>
          <w:p w:rsidR="0015752F" w:rsidRPr="00A0466B" w:rsidRDefault="0015752F" w:rsidP="0015752F">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 </w:t>
            </w:r>
          </w:p>
        </w:tc>
        <w:tc>
          <w:tcPr>
            <w:tcW w:w="1269" w:type="dxa"/>
            <w:tcBorders>
              <w:top w:val="nil"/>
              <w:left w:val="nil"/>
              <w:bottom w:val="nil"/>
              <w:right w:val="single" w:sz="8" w:space="0" w:color="auto"/>
            </w:tcBorders>
            <w:shd w:val="clear" w:color="auto" w:fill="auto"/>
            <w:noWrap/>
            <w:vAlign w:val="bottom"/>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 </w:t>
            </w:r>
          </w:p>
        </w:tc>
        <w:tc>
          <w:tcPr>
            <w:tcW w:w="1469" w:type="dxa"/>
            <w:tcBorders>
              <w:top w:val="nil"/>
              <w:left w:val="nil"/>
              <w:bottom w:val="nil"/>
              <w:right w:val="single" w:sz="8" w:space="0" w:color="auto"/>
            </w:tcBorders>
            <w:shd w:val="clear" w:color="auto" w:fill="auto"/>
            <w:noWrap/>
            <w:vAlign w:val="bottom"/>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 </w:t>
            </w:r>
          </w:p>
        </w:tc>
      </w:tr>
      <w:tr w:rsidR="0015752F" w:rsidRPr="00A0466B" w:rsidTr="00A0466B">
        <w:trPr>
          <w:trHeight w:val="239"/>
          <w:jc w:val="center"/>
        </w:trPr>
        <w:tc>
          <w:tcPr>
            <w:tcW w:w="7069" w:type="dxa"/>
            <w:tcBorders>
              <w:top w:val="nil"/>
              <w:left w:val="single" w:sz="8" w:space="0" w:color="auto"/>
              <w:bottom w:val="nil"/>
              <w:right w:val="nil"/>
            </w:tcBorders>
            <w:shd w:val="clear" w:color="auto" w:fill="auto"/>
            <w:noWrap/>
            <w:vAlign w:val="center"/>
            <w:hideMark/>
          </w:tcPr>
          <w:p w:rsidR="0015752F" w:rsidRPr="00A0466B" w:rsidRDefault="0015752F" w:rsidP="00A0466B">
            <w:pPr>
              <w:suppressAutoHyphens w:val="0"/>
              <w:ind w:firstLineChars="100" w:firstLine="220"/>
              <w:rPr>
                <w:rFonts w:ascii="Tahoma" w:hAnsi="Tahoma" w:cs="Tahoma"/>
                <w:b/>
                <w:bCs/>
                <w:sz w:val="22"/>
                <w:szCs w:val="22"/>
                <w:lang w:eastAsia="es-ES"/>
              </w:rPr>
            </w:pPr>
            <w:r w:rsidRPr="00A0466B">
              <w:rPr>
                <w:rFonts w:ascii="Tahoma" w:hAnsi="Tahoma" w:cs="Tahoma"/>
                <w:b/>
                <w:bCs/>
                <w:sz w:val="22"/>
                <w:szCs w:val="22"/>
                <w:lang w:eastAsia="es-ES"/>
              </w:rPr>
              <w:t>EXCEDENTE DE LA ACTIVIDAD</w:t>
            </w:r>
          </w:p>
        </w:tc>
        <w:tc>
          <w:tcPr>
            <w:tcW w:w="1401"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15752F" w:rsidRPr="00A0466B" w:rsidRDefault="0015752F" w:rsidP="0015752F">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 xml:space="preserve">5.950 </w:t>
            </w:r>
          </w:p>
        </w:tc>
        <w:tc>
          <w:tcPr>
            <w:tcW w:w="1269" w:type="dxa"/>
            <w:tcBorders>
              <w:top w:val="single" w:sz="4" w:space="0" w:color="auto"/>
              <w:left w:val="nil"/>
              <w:bottom w:val="single" w:sz="4" w:space="0" w:color="auto"/>
              <w:right w:val="single" w:sz="8" w:space="0" w:color="auto"/>
            </w:tcBorders>
            <w:shd w:val="clear" w:color="auto" w:fill="auto"/>
            <w:noWrap/>
            <w:vAlign w:val="bottom"/>
            <w:hideMark/>
          </w:tcPr>
          <w:p w:rsidR="0015752F" w:rsidRPr="00A0466B" w:rsidRDefault="0015752F" w:rsidP="0015752F">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 xml:space="preserve">14.000 </w:t>
            </w:r>
          </w:p>
        </w:tc>
        <w:tc>
          <w:tcPr>
            <w:tcW w:w="1469" w:type="dxa"/>
            <w:tcBorders>
              <w:top w:val="single" w:sz="4" w:space="0" w:color="auto"/>
              <w:left w:val="nil"/>
              <w:bottom w:val="single" w:sz="4" w:space="0" w:color="auto"/>
              <w:right w:val="single" w:sz="8" w:space="0" w:color="auto"/>
            </w:tcBorders>
            <w:shd w:val="clear" w:color="auto" w:fill="auto"/>
            <w:noWrap/>
            <w:vAlign w:val="bottom"/>
            <w:hideMark/>
          </w:tcPr>
          <w:p w:rsidR="0015752F" w:rsidRPr="00A0466B" w:rsidRDefault="0015752F" w:rsidP="0015752F">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 xml:space="preserve">14.282 </w:t>
            </w:r>
          </w:p>
        </w:tc>
      </w:tr>
      <w:tr w:rsidR="0015752F" w:rsidRPr="00A0466B" w:rsidTr="00A0466B">
        <w:trPr>
          <w:trHeight w:val="239"/>
          <w:jc w:val="center"/>
        </w:trPr>
        <w:tc>
          <w:tcPr>
            <w:tcW w:w="7069" w:type="dxa"/>
            <w:tcBorders>
              <w:top w:val="nil"/>
              <w:left w:val="single" w:sz="8" w:space="0" w:color="auto"/>
              <w:bottom w:val="nil"/>
              <w:right w:val="nil"/>
            </w:tcBorders>
            <w:shd w:val="clear" w:color="auto" w:fill="auto"/>
            <w:noWrap/>
            <w:vAlign w:val="bottom"/>
            <w:hideMark/>
          </w:tcPr>
          <w:p w:rsidR="0015752F" w:rsidRPr="00A0466B" w:rsidRDefault="0015752F" w:rsidP="00A0466B">
            <w:pPr>
              <w:suppressAutoHyphens w:val="0"/>
              <w:ind w:firstLineChars="100" w:firstLine="220"/>
              <w:rPr>
                <w:rFonts w:ascii="Tahoma" w:hAnsi="Tahoma" w:cs="Tahoma"/>
                <w:b/>
                <w:bCs/>
                <w:sz w:val="22"/>
                <w:szCs w:val="22"/>
                <w:lang w:eastAsia="es-ES"/>
              </w:rPr>
            </w:pPr>
            <w:r w:rsidRPr="00A0466B">
              <w:rPr>
                <w:rFonts w:ascii="Tahoma" w:hAnsi="Tahoma" w:cs="Tahoma"/>
                <w:b/>
                <w:bCs/>
                <w:sz w:val="22"/>
                <w:szCs w:val="22"/>
                <w:lang w:eastAsia="es-ES"/>
              </w:rPr>
              <w:t> </w:t>
            </w:r>
          </w:p>
        </w:tc>
        <w:tc>
          <w:tcPr>
            <w:tcW w:w="1401" w:type="dxa"/>
            <w:tcBorders>
              <w:top w:val="nil"/>
              <w:left w:val="single" w:sz="8" w:space="0" w:color="auto"/>
              <w:bottom w:val="nil"/>
              <w:right w:val="single" w:sz="8" w:space="0" w:color="auto"/>
            </w:tcBorders>
            <w:shd w:val="clear" w:color="auto" w:fill="auto"/>
            <w:noWrap/>
            <w:vAlign w:val="bottom"/>
            <w:hideMark/>
          </w:tcPr>
          <w:p w:rsidR="0015752F" w:rsidRPr="00A0466B" w:rsidRDefault="0015752F" w:rsidP="0015752F">
            <w:pPr>
              <w:suppressAutoHyphens w:val="0"/>
              <w:jc w:val="center"/>
              <w:rPr>
                <w:rFonts w:ascii="Tahoma" w:hAnsi="Tahoma" w:cs="Tahoma"/>
                <w:sz w:val="22"/>
                <w:szCs w:val="22"/>
                <w:lang w:eastAsia="es-ES"/>
              </w:rPr>
            </w:pPr>
            <w:r w:rsidRPr="00A0466B">
              <w:rPr>
                <w:rFonts w:ascii="Tahoma" w:hAnsi="Tahoma" w:cs="Tahoma"/>
                <w:sz w:val="22"/>
                <w:szCs w:val="22"/>
                <w:lang w:eastAsia="es-ES"/>
              </w:rPr>
              <w:t> </w:t>
            </w:r>
          </w:p>
        </w:tc>
        <w:tc>
          <w:tcPr>
            <w:tcW w:w="1269" w:type="dxa"/>
            <w:tcBorders>
              <w:top w:val="nil"/>
              <w:left w:val="nil"/>
              <w:bottom w:val="nil"/>
              <w:right w:val="single" w:sz="8" w:space="0" w:color="auto"/>
            </w:tcBorders>
            <w:shd w:val="clear" w:color="auto" w:fill="auto"/>
            <w:noWrap/>
            <w:vAlign w:val="bottom"/>
            <w:hideMark/>
          </w:tcPr>
          <w:p w:rsidR="0015752F" w:rsidRPr="00A0466B" w:rsidRDefault="0015752F" w:rsidP="0015752F">
            <w:pPr>
              <w:suppressAutoHyphens w:val="0"/>
              <w:jc w:val="center"/>
              <w:rPr>
                <w:rFonts w:ascii="Tahoma" w:hAnsi="Tahoma" w:cs="Tahoma"/>
                <w:sz w:val="22"/>
                <w:szCs w:val="22"/>
                <w:lang w:eastAsia="es-ES"/>
              </w:rPr>
            </w:pPr>
            <w:r w:rsidRPr="00A0466B">
              <w:rPr>
                <w:rFonts w:ascii="Tahoma" w:hAnsi="Tahoma" w:cs="Tahoma"/>
                <w:sz w:val="22"/>
                <w:szCs w:val="22"/>
                <w:lang w:eastAsia="es-ES"/>
              </w:rPr>
              <w:t> </w:t>
            </w:r>
          </w:p>
        </w:tc>
        <w:tc>
          <w:tcPr>
            <w:tcW w:w="1469" w:type="dxa"/>
            <w:tcBorders>
              <w:top w:val="nil"/>
              <w:left w:val="single" w:sz="4" w:space="0" w:color="auto"/>
              <w:bottom w:val="nil"/>
              <w:right w:val="single" w:sz="8" w:space="0" w:color="auto"/>
            </w:tcBorders>
            <w:shd w:val="clear" w:color="auto" w:fill="auto"/>
            <w:noWrap/>
            <w:vAlign w:val="bottom"/>
            <w:hideMark/>
          </w:tcPr>
          <w:p w:rsidR="0015752F" w:rsidRPr="00A0466B" w:rsidRDefault="0015752F" w:rsidP="0015752F">
            <w:pPr>
              <w:suppressAutoHyphens w:val="0"/>
              <w:jc w:val="center"/>
              <w:rPr>
                <w:rFonts w:ascii="Tahoma" w:hAnsi="Tahoma" w:cs="Tahoma"/>
                <w:sz w:val="22"/>
                <w:szCs w:val="22"/>
                <w:lang w:eastAsia="es-ES"/>
              </w:rPr>
            </w:pPr>
            <w:r w:rsidRPr="00A0466B">
              <w:rPr>
                <w:rFonts w:ascii="Tahoma" w:hAnsi="Tahoma" w:cs="Tahoma"/>
                <w:sz w:val="22"/>
                <w:szCs w:val="22"/>
                <w:lang w:eastAsia="es-ES"/>
              </w:rPr>
              <w:t> </w:t>
            </w:r>
          </w:p>
        </w:tc>
      </w:tr>
      <w:tr w:rsidR="0015752F" w:rsidRPr="00A0466B" w:rsidTr="00A0466B">
        <w:trPr>
          <w:trHeight w:val="239"/>
          <w:jc w:val="center"/>
        </w:trPr>
        <w:tc>
          <w:tcPr>
            <w:tcW w:w="7069" w:type="dxa"/>
            <w:tcBorders>
              <w:top w:val="nil"/>
              <w:left w:val="single" w:sz="8" w:space="0" w:color="auto"/>
              <w:bottom w:val="nil"/>
              <w:right w:val="nil"/>
            </w:tcBorders>
            <w:shd w:val="clear" w:color="auto" w:fill="auto"/>
            <w:noWrap/>
            <w:vAlign w:val="bottom"/>
            <w:hideMark/>
          </w:tcPr>
          <w:p w:rsidR="0015752F" w:rsidRPr="00A0466B" w:rsidRDefault="0015752F" w:rsidP="00A0466B">
            <w:pPr>
              <w:suppressAutoHyphens w:val="0"/>
              <w:ind w:firstLineChars="100" w:firstLine="220"/>
              <w:rPr>
                <w:rFonts w:ascii="Tahoma" w:hAnsi="Tahoma" w:cs="Tahoma"/>
                <w:b/>
                <w:bCs/>
                <w:sz w:val="22"/>
                <w:szCs w:val="22"/>
                <w:lang w:eastAsia="es-ES"/>
              </w:rPr>
            </w:pPr>
            <w:r w:rsidRPr="00A0466B">
              <w:rPr>
                <w:rFonts w:ascii="Tahoma" w:hAnsi="Tahoma" w:cs="Tahoma"/>
                <w:b/>
                <w:bCs/>
                <w:sz w:val="22"/>
                <w:szCs w:val="22"/>
                <w:lang w:eastAsia="es-ES"/>
              </w:rPr>
              <w:t>Ingresos financieros</w:t>
            </w:r>
          </w:p>
        </w:tc>
        <w:tc>
          <w:tcPr>
            <w:tcW w:w="1401" w:type="dxa"/>
            <w:tcBorders>
              <w:top w:val="nil"/>
              <w:left w:val="single" w:sz="8" w:space="0" w:color="auto"/>
              <w:bottom w:val="nil"/>
              <w:right w:val="single" w:sz="8" w:space="0" w:color="auto"/>
            </w:tcBorders>
            <w:shd w:val="clear" w:color="auto" w:fill="auto"/>
            <w:noWrap/>
            <w:vAlign w:val="bottom"/>
            <w:hideMark/>
          </w:tcPr>
          <w:p w:rsidR="0015752F" w:rsidRPr="00A0466B" w:rsidRDefault="0015752F" w:rsidP="0015752F">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 xml:space="preserve">59 </w:t>
            </w:r>
          </w:p>
        </w:tc>
        <w:tc>
          <w:tcPr>
            <w:tcW w:w="1269" w:type="dxa"/>
            <w:tcBorders>
              <w:top w:val="nil"/>
              <w:left w:val="nil"/>
              <w:bottom w:val="nil"/>
              <w:right w:val="single" w:sz="8" w:space="0" w:color="auto"/>
            </w:tcBorders>
            <w:shd w:val="clear" w:color="auto" w:fill="auto"/>
            <w:noWrap/>
            <w:vAlign w:val="bottom"/>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w:t>
            </w:r>
          </w:p>
        </w:tc>
        <w:tc>
          <w:tcPr>
            <w:tcW w:w="1469" w:type="dxa"/>
            <w:tcBorders>
              <w:top w:val="nil"/>
              <w:left w:val="single" w:sz="4" w:space="0" w:color="auto"/>
              <w:bottom w:val="nil"/>
              <w:right w:val="single" w:sz="8" w:space="0" w:color="auto"/>
            </w:tcBorders>
            <w:shd w:val="clear" w:color="auto" w:fill="auto"/>
            <w:noWrap/>
            <w:vAlign w:val="bottom"/>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w:t>
            </w:r>
          </w:p>
        </w:tc>
      </w:tr>
      <w:tr w:rsidR="0015752F" w:rsidRPr="00A0466B" w:rsidTr="00A0466B">
        <w:trPr>
          <w:trHeight w:val="239"/>
          <w:jc w:val="center"/>
        </w:trPr>
        <w:tc>
          <w:tcPr>
            <w:tcW w:w="7069" w:type="dxa"/>
            <w:tcBorders>
              <w:top w:val="nil"/>
              <w:left w:val="single" w:sz="8" w:space="0" w:color="auto"/>
              <w:bottom w:val="nil"/>
              <w:right w:val="nil"/>
            </w:tcBorders>
            <w:shd w:val="clear" w:color="auto" w:fill="auto"/>
            <w:noWrap/>
            <w:vAlign w:val="bottom"/>
            <w:hideMark/>
          </w:tcPr>
          <w:p w:rsidR="0015752F" w:rsidRPr="00A0466B" w:rsidRDefault="0015752F" w:rsidP="00A0466B">
            <w:pPr>
              <w:suppressAutoHyphens w:val="0"/>
              <w:ind w:firstLineChars="100" w:firstLine="220"/>
              <w:rPr>
                <w:rFonts w:ascii="Tahoma" w:hAnsi="Tahoma" w:cs="Tahoma"/>
                <w:b/>
                <w:bCs/>
                <w:sz w:val="22"/>
                <w:szCs w:val="22"/>
                <w:lang w:eastAsia="es-ES"/>
              </w:rPr>
            </w:pPr>
            <w:r w:rsidRPr="00A0466B">
              <w:rPr>
                <w:rFonts w:ascii="Tahoma" w:hAnsi="Tahoma" w:cs="Tahoma"/>
                <w:b/>
                <w:bCs/>
                <w:sz w:val="22"/>
                <w:szCs w:val="22"/>
                <w:lang w:eastAsia="es-ES"/>
              </w:rPr>
              <w:t>Gastos Financieros</w:t>
            </w:r>
          </w:p>
        </w:tc>
        <w:tc>
          <w:tcPr>
            <w:tcW w:w="1401" w:type="dxa"/>
            <w:tcBorders>
              <w:top w:val="nil"/>
              <w:left w:val="single" w:sz="8" w:space="0" w:color="auto"/>
              <w:bottom w:val="nil"/>
              <w:right w:val="single" w:sz="8" w:space="0" w:color="auto"/>
            </w:tcBorders>
            <w:shd w:val="clear" w:color="auto" w:fill="auto"/>
            <w:noWrap/>
            <w:vAlign w:val="bottom"/>
            <w:hideMark/>
          </w:tcPr>
          <w:p w:rsidR="0015752F" w:rsidRPr="00A0466B" w:rsidRDefault="0015752F" w:rsidP="0015752F">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(6.009)</w:t>
            </w:r>
          </w:p>
        </w:tc>
        <w:tc>
          <w:tcPr>
            <w:tcW w:w="1269" w:type="dxa"/>
            <w:tcBorders>
              <w:top w:val="nil"/>
              <w:left w:val="nil"/>
              <w:bottom w:val="nil"/>
              <w:right w:val="single" w:sz="8" w:space="0" w:color="auto"/>
            </w:tcBorders>
            <w:shd w:val="clear" w:color="auto" w:fill="auto"/>
            <w:noWrap/>
            <w:vAlign w:val="bottom"/>
            <w:hideMark/>
          </w:tcPr>
          <w:p w:rsidR="0015752F" w:rsidRPr="00A0466B" w:rsidRDefault="0015752F" w:rsidP="0015752F">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(14.000)</w:t>
            </w:r>
          </w:p>
        </w:tc>
        <w:tc>
          <w:tcPr>
            <w:tcW w:w="1469" w:type="dxa"/>
            <w:tcBorders>
              <w:top w:val="nil"/>
              <w:left w:val="single" w:sz="4" w:space="0" w:color="auto"/>
              <w:bottom w:val="nil"/>
              <w:right w:val="single" w:sz="8" w:space="0" w:color="auto"/>
            </w:tcBorders>
            <w:shd w:val="clear" w:color="auto" w:fill="auto"/>
            <w:noWrap/>
            <w:vAlign w:val="bottom"/>
            <w:hideMark/>
          </w:tcPr>
          <w:p w:rsidR="0015752F" w:rsidRPr="00A0466B" w:rsidRDefault="0015752F" w:rsidP="0015752F">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(14.282)</w:t>
            </w:r>
          </w:p>
        </w:tc>
      </w:tr>
      <w:tr w:rsidR="0015752F" w:rsidRPr="00A0466B" w:rsidTr="00A0466B">
        <w:trPr>
          <w:trHeight w:val="239"/>
          <w:jc w:val="center"/>
        </w:trPr>
        <w:tc>
          <w:tcPr>
            <w:tcW w:w="7069" w:type="dxa"/>
            <w:tcBorders>
              <w:top w:val="nil"/>
              <w:left w:val="single" w:sz="8" w:space="0" w:color="auto"/>
              <w:bottom w:val="nil"/>
              <w:right w:val="nil"/>
            </w:tcBorders>
            <w:shd w:val="clear" w:color="auto" w:fill="auto"/>
            <w:noWrap/>
            <w:vAlign w:val="bottom"/>
            <w:hideMark/>
          </w:tcPr>
          <w:p w:rsidR="0015752F" w:rsidRPr="00A0466B" w:rsidRDefault="0015752F" w:rsidP="00A0466B">
            <w:pPr>
              <w:suppressAutoHyphens w:val="0"/>
              <w:ind w:firstLineChars="100" w:firstLine="220"/>
              <w:rPr>
                <w:rFonts w:ascii="Tahoma" w:hAnsi="Tahoma" w:cs="Tahoma"/>
                <w:b/>
                <w:bCs/>
                <w:sz w:val="22"/>
                <w:szCs w:val="22"/>
                <w:lang w:eastAsia="es-ES"/>
              </w:rPr>
            </w:pPr>
            <w:r w:rsidRPr="00A0466B">
              <w:rPr>
                <w:rFonts w:ascii="Tahoma" w:hAnsi="Tahoma" w:cs="Tahoma"/>
                <w:b/>
                <w:bCs/>
                <w:sz w:val="22"/>
                <w:szCs w:val="22"/>
                <w:lang w:eastAsia="es-ES"/>
              </w:rPr>
              <w:t>Deterioro y resultado por enajenaciones de instrumentos financieros</w:t>
            </w:r>
          </w:p>
        </w:tc>
        <w:tc>
          <w:tcPr>
            <w:tcW w:w="1401" w:type="dxa"/>
            <w:tcBorders>
              <w:top w:val="nil"/>
              <w:left w:val="single" w:sz="8" w:space="0" w:color="auto"/>
              <w:bottom w:val="nil"/>
              <w:right w:val="single" w:sz="8" w:space="0" w:color="auto"/>
            </w:tcBorders>
            <w:shd w:val="clear" w:color="auto" w:fill="auto"/>
            <w:noWrap/>
            <w:vAlign w:val="bottom"/>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w:t>
            </w:r>
          </w:p>
        </w:tc>
        <w:tc>
          <w:tcPr>
            <w:tcW w:w="1269" w:type="dxa"/>
            <w:tcBorders>
              <w:top w:val="nil"/>
              <w:left w:val="nil"/>
              <w:bottom w:val="nil"/>
              <w:right w:val="single" w:sz="8" w:space="0" w:color="auto"/>
            </w:tcBorders>
            <w:shd w:val="clear" w:color="auto" w:fill="auto"/>
            <w:noWrap/>
            <w:vAlign w:val="bottom"/>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w:t>
            </w:r>
          </w:p>
        </w:tc>
        <w:tc>
          <w:tcPr>
            <w:tcW w:w="1469" w:type="dxa"/>
            <w:tcBorders>
              <w:top w:val="nil"/>
              <w:left w:val="single" w:sz="4" w:space="0" w:color="auto"/>
              <w:bottom w:val="nil"/>
              <w:right w:val="single" w:sz="8" w:space="0" w:color="auto"/>
            </w:tcBorders>
            <w:shd w:val="clear" w:color="auto" w:fill="auto"/>
            <w:noWrap/>
            <w:vAlign w:val="bottom"/>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w:t>
            </w:r>
          </w:p>
        </w:tc>
      </w:tr>
      <w:tr w:rsidR="0015752F" w:rsidRPr="00A0466B" w:rsidTr="00A0466B">
        <w:trPr>
          <w:trHeight w:val="239"/>
          <w:jc w:val="center"/>
        </w:trPr>
        <w:tc>
          <w:tcPr>
            <w:tcW w:w="7069" w:type="dxa"/>
            <w:tcBorders>
              <w:top w:val="nil"/>
              <w:left w:val="single" w:sz="8" w:space="0" w:color="auto"/>
              <w:bottom w:val="nil"/>
              <w:right w:val="nil"/>
            </w:tcBorders>
            <w:shd w:val="clear" w:color="auto" w:fill="auto"/>
            <w:noWrap/>
            <w:vAlign w:val="bottom"/>
            <w:hideMark/>
          </w:tcPr>
          <w:p w:rsidR="0015752F" w:rsidRPr="00A0466B" w:rsidRDefault="0015752F" w:rsidP="00A0466B">
            <w:pPr>
              <w:suppressAutoHyphens w:val="0"/>
              <w:ind w:firstLineChars="100" w:firstLine="220"/>
              <w:rPr>
                <w:rFonts w:ascii="Tahoma" w:hAnsi="Tahoma" w:cs="Tahoma"/>
                <w:b/>
                <w:bCs/>
                <w:sz w:val="22"/>
                <w:szCs w:val="22"/>
                <w:lang w:eastAsia="es-ES"/>
              </w:rPr>
            </w:pPr>
            <w:r w:rsidRPr="00A0466B">
              <w:rPr>
                <w:rFonts w:ascii="Tahoma" w:hAnsi="Tahoma" w:cs="Tahoma"/>
                <w:b/>
                <w:bCs/>
                <w:sz w:val="22"/>
                <w:szCs w:val="22"/>
                <w:lang w:eastAsia="es-ES"/>
              </w:rPr>
              <w:t> </w:t>
            </w:r>
          </w:p>
        </w:tc>
        <w:tc>
          <w:tcPr>
            <w:tcW w:w="1401" w:type="dxa"/>
            <w:tcBorders>
              <w:top w:val="nil"/>
              <w:left w:val="single" w:sz="8" w:space="0" w:color="auto"/>
              <w:bottom w:val="nil"/>
              <w:right w:val="single" w:sz="8" w:space="0" w:color="auto"/>
            </w:tcBorders>
            <w:shd w:val="clear" w:color="auto" w:fill="auto"/>
            <w:noWrap/>
            <w:vAlign w:val="bottom"/>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 </w:t>
            </w:r>
          </w:p>
        </w:tc>
        <w:tc>
          <w:tcPr>
            <w:tcW w:w="1269" w:type="dxa"/>
            <w:tcBorders>
              <w:top w:val="nil"/>
              <w:left w:val="nil"/>
              <w:bottom w:val="nil"/>
              <w:right w:val="single" w:sz="8" w:space="0" w:color="auto"/>
            </w:tcBorders>
            <w:shd w:val="clear" w:color="auto" w:fill="auto"/>
            <w:noWrap/>
            <w:vAlign w:val="bottom"/>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 </w:t>
            </w:r>
          </w:p>
        </w:tc>
        <w:tc>
          <w:tcPr>
            <w:tcW w:w="1469" w:type="dxa"/>
            <w:tcBorders>
              <w:top w:val="nil"/>
              <w:left w:val="single" w:sz="4" w:space="0" w:color="auto"/>
              <w:bottom w:val="nil"/>
              <w:right w:val="single" w:sz="8" w:space="0" w:color="auto"/>
            </w:tcBorders>
            <w:shd w:val="clear" w:color="auto" w:fill="auto"/>
            <w:noWrap/>
            <w:vAlign w:val="bottom"/>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 </w:t>
            </w:r>
          </w:p>
        </w:tc>
      </w:tr>
      <w:tr w:rsidR="0015752F" w:rsidRPr="00A0466B" w:rsidTr="00A0466B">
        <w:trPr>
          <w:trHeight w:val="239"/>
          <w:jc w:val="center"/>
        </w:trPr>
        <w:tc>
          <w:tcPr>
            <w:tcW w:w="7069" w:type="dxa"/>
            <w:tcBorders>
              <w:top w:val="nil"/>
              <w:left w:val="single" w:sz="8" w:space="0" w:color="auto"/>
              <w:bottom w:val="nil"/>
              <w:right w:val="nil"/>
            </w:tcBorders>
            <w:shd w:val="clear" w:color="auto" w:fill="auto"/>
            <w:noWrap/>
            <w:vAlign w:val="center"/>
            <w:hideMark/>
          </w:tcPr>
          <w:p w:rsidR="0015752F" w:rsidRPr="00A0466B" w:rsidRDefault="0015752F" w:rsidP="00A0466B">
            <w:pPr>
              <w:suppressAutoHyphens w:val="0"/>
              <w:ind w:firstLineChars="100" w:firstLine="220"/>
              <w:rPr>
                <w:rFonts w:ascii="Tahoma" w:hAnsi="Tahoma" w:cs="Tahoma"/>
                <w:b/>
                <w:bCs/>
                <w:sz w:val="22"/>
                <w:szCs w:val="22"/>
                <w:lang w:eastAsia="es-ES"/>
              </w:rPr>
            </w:pPr>
            <w:r w:rsidRPr="00A0466B">
              <w:rPr>
                <w:rFonts w:ascii="Tahoma" w:hAnsi="Tahoma" w:cs="Tahoma"/>
                <w:b/>
                <w:bCs/>
                <w:sz w:val="22"/>
                <w:szCs w:val="22"/>
                <w:lang w:eastAsia="es-ES"/>
              </w:rPr>
              <w:t>EXCEDENTE DE LAS OPERACIONES FINANCIERAS</w:t>
            </w:r>
          </w:p>
        </w:tc>
        <w:tc>
          <w:tcPr>
            <w:tcW w:w="1401"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15752F" w:rsidRPr="00A0466B" w:rsidRDefault="0015752F" w:rsidP="0015752F">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(5.950)</w:t>
            </w:r>
          </w:p>
        </w:tc>
        <w:tc>
          <w:tcPr>
            <w:tcW w:w="1269" w:type="dxa"/>
            <w:tcBorders>
              <w:top w:val="single" w:sz="4" w:space="0" w:color="auto"/>
              <w:left w:val="nil"/>
              <w:bottom w:val="single" w:sz="4" w:space="0" w:color="auto"/>
              <w:right w:val="single" w:sz="8" w:space="0" w:color="auto"/>
            </w:tcBorders>
            <w:shd w:val="clear" w:color="auto" w:fill="auto"/>
            <w:noWrap/>
            <w:vAlign w:val="bottom"/>
            <w:hideMark/>
          </w:tcPr>
          <w:p w:rsidR="0015752F" w:rsidRPr="00A0466B" w:rsidRDefault="0015752F" w:rsidP="0015752F">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(14.000)</w:t>
            </w:r>
          </w:p>
        </w:tc>
        <w:tc>
          <w:tcPr>
            <w:tcW w:w="1469"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15752F" w:rsidRPr="00A0466B" w:rsidRDefault="0015752F" w:rsidP="0015752F">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(14.282)</w:t>
            </w:r>
          </w:p>
        </w:tc>
      </w:tr>
      <w:tr w:rsidR="0015752F" w:rsidRPr="00A0466B" w:rsidTr="00A0466B">
        <w:trPr>
          <w:trHeight w:val="239"/>
          <w:jc w:val="center"/>
        </w:trPr>
        <w:tc>
          <w:tcPr>
            <w:tcW w:w="7069" w:type="dxa"/>
            <w:tcBorders>
              <w:top w:val="nil"/>
              <w:left w:val="single" w:sz="8" w:space="0" w:color="auto"/>
              <w:bottom w:val="nil"/>
              <w:right w:val="nil"/>
            </w:tcBorders>
            <w:shd w:val="clear" w:color="auto" w:fill="auto"/>
            <w:noWrap/>
            <w:vAlign w:val="center"/>
            <w:hideMark/>
          </w:tcPr>
          <w:p w:rsidR="0015752F" w:rsidRPr="00A0466B" w:rsidRDefault="0015752F" w:rsidP="00A0466B">
            <w:pPr>
              <w:suppressAutoHyphens w:val="0"/>
              <w:ind w:firstLineChars="100" w:firstLine="220"/>
              <w:rPr>
                <w:rFonts w:ascii="Tahoma" w:hAnsi="Tahoma" w:cs="Tahoma"/>
                <w:b/>
                <w:bCs/>
                <w:sz w:val="22"/>
                <w:szCs w:val="22"/>
                <w:lang w:eastAsia="es-ES"/>
              </w:rPr>
            </w:pPr>
            <w:r w:rsidRPr="00A0466B">
              <w:rPr>
                <w:rFonts w:ascii="Tahoma" w:hAnsi="Tahoma" w:cs="Tahoma"/>
                <w:b/>
                <w:bCs/>
                <w:sz w:val="22"/>
                <w:szCs w:val="22"/>
                <w:lang w:eastAsia="es-ES"/>
              </w:rPr>
              <w:t> </w:t>
            </w:r>
          </w:p>
        </w:tc>
        <w:tc>
          <w:tcPr>
            <w:tcW w:w="1401" w:type="dxa"/>
            <w:tcBorders>
              <w:top w:val="nil"/>
              <w:left w:val="single" w:sz="8" w:space="0" w:color="auto"/>
              <w:bottom w:val="single" w:sz="4" w:space="0" w:color="auto"/>
              <w:right w:val="single" w:sz="8" w:space="0" w:color="auto"/>
            </w:tcBorders>
            <w:shd w:val="clear" w:color="auto" w:fill="auto"/>
            <w:noWrap/>
            <w:vAlign w:val="bottom"/>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 </w:t>
            </w:r>
          </w:p>
        </w:tc>
        <w:tc>
          <w:tcPr>
            <w:tcW w:w="1269" w:type="dxa"/>
            <w:tcBorders>
              <w:top w:val="nil"/>
              <w:left w:val="nil"/>
              <w:bottom w:val="single" w:sz="4" w:space="0" w:color="auto"/>
              <w:right w:val="single" w:sz="8" w:space="0" w:color="auto"/>
            </w:tcBorders>
            <w:shd w:val="clear" w:color="auto" w:fill="auto"/>
            <w:noWrap/>
            <w:vAlign w:val="bottom"/>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 </w:t>
            </w:r>
          </w:p>
        </w:tc>
        <w:tc>
          <w:tcPr>
            <w:tcW w:w="1469" w:type="dxa"/>
            <w:tcBorders>
              <w:top w:val="nil"/>
              <w:left w:val="single" w:sz="4" w:space="0" w:color="auto"/>
              <w:bottom w:val="single" w:sz="4" w:space="0" w:color="auto"/>
              <w:right w:val="single" w:sz="8" w:space="0" w:color="auto"/>
            </w:tcBorders>
            <w:shd w:val="clear" w:color="auto" w:fill="auto"/>
            <w:noWrap/>
            <w:vAlign w:val="bottom"/>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 </w:t>
            </w:r>
          </w:p>
        </w:tc>
      </w:tr>
      <w:tr w:rsidR="0015752F" w:rsidRPr="00A0466B" w:rsidTr="00A0466B">
        <w:trPr>
          <w:trHeight w:val="239"/>
          <w:jc w:val="center"/>
        </w:trPr>
        <w:tc>
          <w:tcPr>
            <w:tcW w:w="7069" w:type="dxa"/>
            <w:tcBorders>
              <w:top w:val="nil"/>
              <w:left w:val="single" w:sz="8" w:space="0" w:color="auto"/>
              <w:bottom w:val="nil"/>
              <w:right w:val="nil"/>
            </w:tcBorders>
            <w:shd w:val="clear" w:color="auto" w:fill="auto"/>
            <w:noWrap/>
            <w:vAlign w:val="center"/>
            <w:hideMark/>
          </w:tcPr>
          <w:p w:rsidR="0015752F" w:rsidRPr="00A0466B" w:rsidRDefault="0015752F" w:rsidP="00A0466B">
            <w:pPr>
              <w:suppressAutoHyphens w:val="0"/>
              <w:ind w:firstLineChars="100" w:firstLine="220"/>
              <w:rPr>
                <w:rFonts w:ascii="Tahoma" w:hAnsi="Tahoma" w:cs="Tahoma"/>
                <w:b/>
                <w:bCs/>
                <w:sz w:val="22"/>
                <w:szCs w:val="22"/>
                <w:lang w:eastAsia="es-ES"/>
              </w:rPr>
            </w:pPr>
            <w:r w:rsidRPr="00A0466B">
              <w:rPr>
                <w:rFonts w:ascii="Tahoma" w:hAnsi="Tahoma" w:cs="Tahoma"/>
                <w:b/>
                <w:bCs/>
                <w:sz w:val="22"/>
                <w:szCs w:val="22"/>
                <w:lang w:eastAsia="es-ES"/>
              </w:rPr>
              <w:t>EXCEDENTE ANTES DE IMPUESTOS</w:t>
            </w:r>
          </w:p>
        </w:tc>
        <w:tc>
          <w:tcPr>
            <w:tcW w:w="1401" w:type="dxa"/>
            <w:tcBorders>
              <w:top w:val="nil"/>
              <w:left w:val="single" w:sz="8" w:space="0" w:color="auto"/>
              <w:bottom w:val="single" w:sz="4" w:space="0" w:color="auto"/>
              <w:right w:val="single" w:sz="8" w:space="0" w:color="auto"/>
            </w:tcBorders>
            <w:shd w:val="clear" w:color="auto" w:fill="auto"/>
            <w:noWrap/>
            <w:vAlign w:val="bottom"/>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w:t>
            </w:r>
          </w:p>
        </w:tc>
        <w:tc>
          <w:tcPr>
            <w:tcW w:w="1269" w:type="dxa"/>
            <w:tcBorders>
              <w:top w:val="nil"/>
              <w:left w:val="nil"/>
              <w:bottom w:val="single" w:sz="4" w:space="0" w:color="auto"/>
              <w:right w:val="single" w:sz="8" w:space="0" w:color="auto"/>
            </w:tcBorders>
            <w:shd w:val="clear" w:color="auto" w:fill="auto"/>
            <w:noWrap/>
            <w:vAlign w:val="bottom"/>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w:t>
            </w:r>
          </w:p>
        </w:tc>
        <w:tc>
          <w:tcPr>
            <w:tcW w:w="1469" w:type="dxa"/>
            <w:tcBorders>
              <w:top w:val="nil"/>
              <w:left w:val="nil"/>
              <w:bottom w:val="single" w:sz="4" w:space="0" w:color="auto"/>
              <w:right w:val="single" w:sz="8" w:space="0" w:color="auto"/>
            </w:tcBorders>
            <w:shd w:val="clear" w:color="auto" w:fill="auto"/>
            <w:noWrap/>
            <w:vAlign w:val="bottom"/>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w:t>
            </w:r>
          </w:p>
        </w:tc>
      </w:tr>
      <w:tr w:rsidR="0015752F" w:rsidRPr="00A0466B" w:rsidTr="00A0466B">
        <w:trPr>
          <w:trHeight w:val="239"/>
          <w:jc w:val="center"/>
        </w:trPr>
        <w:tc>
          <w:tcPr>
            <w:tcW w:w="7069" w:type="dxa"/>
            <w:tcBorders>
              <w:top w:val="nil"/>
              <w:left w:val="single" w:sz="8" w:space="0" w:color="auto"/>
              <w:bottom w:val="nil"/>
              <w:right w:val="nil"/>
            </w:tcBorders>
            <w:shd w:val="clear" w:color="auto" w:fill="auto"/>
            <w:noWrap/>
            <w:vAlign w:val="center"/>
            <w:hideMark/>
          </w:tcPr>
          <w:p w:rsidR="0015752F" w:rsidRPr="00A0466B" w:rsidRDefault="0015752F" w:rsidP="00A0466B">
            <w:pPr>
              <w:suppressAutoHyphens w:val="0"/>
              <w:ind w:firstLineChars="100" w:firstLine="220"/>
              <w:rPr>
                <w:rFonts w:ascii="Tahoma" w:hAnsi="Tahoma" w:cs="Tahoma"/>
                <w:b/>
                <w:bCs/>
                <w:sz w:val="22"/>
                <w:szCs w:val="22"/>
                <w:lang w:eastAsia="es-ES"/>
              </w:rPr>
            </w:pPr>
            <w:r w:rsidRPr="00A0466B">
              <w:rPr>
                <w:rFonts w:ascii="Tahoma" w:hAnsi="Tahoma" w:cs="Tahoma"/>
                <w:b/>
                <w:bCs/>
                <w:sz w:val="22"/>
                <w:szCs w:val="22"/>
                <w:lang w:eastAsia="es-ES"/>
              </w:rPr>
              <w:t>Variación de patrimonio neto reconocida en el excedente del ejercicio</w:t>
            </w:r>
          </w:p>
        </w:tc>
        <w:tc>
          <w:tcPr>
            <w:tcW w:w="1401" w:type="dxa"/>
            <w:tcBorders>
              <w:top w:val="nil"/>
              <w:left w:val="single" w:sz="8" w:space="0" w:color="auto"/>
              <w:bottom w:val="single" w:sz="4" w:space="0" w:color="auto"/>
              <w:right w:val="single" w:sz="8" w:space="0" w:color="auto"/>
            </w:tcBorders>
            <w:shd w:val="clear" w:color="auto" w:fill="auto"/>
            <w:noWrap/>
            <w:vAlign w:val="bottom"/>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w:t>
            </w:r>
          </w:p>
        </w:tc>
        <w:tc>
          <w:tcPr>
            <w:tcW w:w="1269" w:type="dxa"/>
            <w:tcBorders>
              <w:top w:val="nil"/>
              <w:left w:val="nil"/>
              <w:bottom w:val="single" w:sz="4" w:space="0" w:color="auto"/>
              <w:right w:val="single" w:sz="8" w:space="0" w:color="auto"/>
            </w:tcBorders>
            <w:shd w:val="clear" w:color="auto" w:fill="auto"/>
            <w:noWrap/>
            <w:vAlign w:val="bottom"/>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w:t>
            </w:r>
          </w:p>
        </w:tc>
        <w:tc>
          <w:tcPr>
            <w:tcW w:w="1469" w:type="dxa"/>
            <w:tcBorders>
              <w:top w:val="nil"/>
              <w:left w:val="nil"/>
              <w:bottom w:val="single" w:sz="4" w:space="0" w:color="auto"/>
              <w:right w:val="single" w:sz="8" w:space="0" w:color="auto"/>
            </w:tcBorders>
            <w:shd w:val="clear" w:color="auto" w:fill="auto"/>
            <w:noWrap/>
            <w:vAlign w:val="bottom"/>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w:t>
            </w:r>
          </w:p>
        </w:tc>
      </w:tr>
      <w:tr w:rsidR="0015752F" w:rsidRPr="00A0466B" w:rsidTr="00A0466B">
        <w:trPr>
          <w:trHeight w:val="239"/>
          <w:jc w:val="center"/>
        </w:trPr>
        <w:tc>
          <w:tcPr>
            <w:tcW w:w="7069" w:type="dxa"/>
            <w:tcBorders>
              <w:top w:val="nil"/>
              <w:left w:val="single" w:sz="8" w:space="0" w:color="auto"/>
              <w:bottom w:val="nil"/>
              <w:right w:val="nil"/>
            </w:tcBorders>
            <w:shd w:val="clear" w:color="auto" w:fill="auto"/>
            <w:noWrap/>
            <w:vAlign w:val="center"/>
            <w:hideMark/>
          </w:tcPr>
          <w:p w:rsidR="0015752F" w:rsidRPr="00A0466B" w:rsidRDefault="0015752F" w:rsidP="00A0466B">
            <w:pPr>
              <w:suppressAutoHyphens w:val="0"/>
              <w:ind w:firstLineChars="100" w:firstLine="220"/>
              <w:rPr>
                <w:rFonts w:ascii="Tahoma" w:hAnsi="Tahoma" w:cs="Tahoma"/>
                <w:b/>
                <w:bCs/>
                <w:sz w:val="22"/>
                <w:szCs w:val="22"/>
                <w:u w:val="single"/>
                <w:lang w:eastAsia="es-ES"/>
              </w:rPr>
            </w:pPr>
          </w:p>
        </w:tc>
        <w:tc>
          <w:tcPr>
            <w:tcW w:w="1401" w:type="dxa"/>
            <w:tcBorders>
              <w:top w:val="nil"/>
              <w:left w:val="single" w:sz="8" w:space="0" w:color="auto"/>
              <w:bottom w:val="nil"/>
              <w:right w:val="single" w:sz="8" w:space="0" w:color="auto"/>
            </w:tcBorders>
            <w:shd w:val="clear" w:color="auto" w:fill="auto"/>
            <w:noWrap/>
            <w:vAlign w:val="center"/>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 </w:t>
            </w:r>
          </w:p>
        </w:tc>
        <w:tc>
          <w:tcPr>
            <w:tcW w:w="1269" w:type="dxa"/>
            <w:tcBorders>
              <w:top w:val="nil"/>
              <w:left w:val="nil"/>
              <w:bottom w:val="nil"/>
              <w:right w:val="single" w:sz="8" w:space="0" w:color="auto"/>
            </w:tcBorders>
            <w:shd w:val="clear" w:color="auto" w:fill="auto"/>
            <w:noWrap/>
            <w:vAlign w:val="center"/>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 </w:t>
            </w:r>
          </w:p>
        </w:tc>
        <w:tc>
          <w:tcPr>
            <w:tcW w:w="1469" w:type="dxa"/>
            <w:tcBorders>
              <w:top w:val="nil"/>
              <w:left w:val="single" w:sz="4" w:space="0" w:color="auto"/>
              <w:bottom w:val="nil"/>
              <w:right w:val="single" w:sz="8" w:space="0" w:color="auto"/>
            </w:tcBorders>
            <w:shd w:val="clear" w:color="auto" w:fill="auto"/>
            <w:noWrap/>
            <w:vAlign w:val="center"/>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 </w:t>
            </w:r>
          </w:p>
        </w:tc>
      </w:tr>
      <w:tr w:rsidR="0015752F" w:rsidRPr="00A0466B" w:rsidTr="00A0466B">
        <w:trPr>
          <w:trHeight w:val="239"/>
          <w:jc w:val="center"/>
        </w:trPr>
        <w:tc>
          <w:tcPr>
            <w:tcW w:w="7069" w:type="dxa"/>
            <w:tcBorders>
              <w:top w:val="nil"/>
              <w:left w:val="single" w:sz="8" w:space="0" w:color="auto"/>
              <w:bottom w:val="nil"/>
              <w:right w:val="nil"/>
            </w:tcBorders>
            <w:shd w:val="clear" w:color="auto" w:fill="auto"/>
            <w:noWrap/>
            <w:vAlign w:val="center"/>
            <w:hideMark/>
          </w:tcPr>
          <w:p w:rsidR="0015752F" w:rsidRPr="00A0466B" w:rsidRDefault="0015752F" w:rsidP="00A0466B">
            <w:pPr>
              <w:suppressAutoHyphens w:val="0"/>
              <w:ind w:firstLineChars="100" w:firstLine="220"/>
              <w:rPr>
                <w:rFonts w:ascii="Tahoma" w:hAnsi="Tahoma" w:cs="Tahoma"/>
                <w:b/>
                <w:bCs/>
                <w:sz w:val="22"/>
                <w:szCs w:val="22"/>
                <w:u w:val="single"/>
                <w:lang w:eastAsia="es-ES"/>
              </w:rPr>
            </w:pPr>
            <w:r w:rsidRPr="00A0466B">
              <w:rPr>
                <w:rFonts w:ascii="Tahoma" w:hAnsi="Tahoma" w:cs="Tahoma"/>
                <w:b/>
                <w:bCs/>
                <w:sz w:val="22"/>
                <w:szCs w:val="22"/>
                <w:u w:val="single"/>
                <w:lang w:eastAsia="es-ES"/>
              </w:rPr>
              <w:t>B) Ingresos y gastos imputados directamente al patrimonio neto</w:t>
            </w:r>
          </w:p>
        </w:tc>
        <w:tc>
          <w:tcPr>
            <w:tcW w:w="1401" w:type="dxa"/>
            <w:tcBorders>
              <w:top w:val="nil"/>
              <w:left w:val="single" w:sz="8" w:space="0" w:color="auto"/>
              <w:bottom w:val="nil"/>
              <w:right w:val="single" w:sz="8" w:space="0" w:color="auto"/>
            </w:tcBorders>
            <w:shd w:val="clear" w:color="auto" w:fill="auto"/>
            <w:noWrap/>
            <w:vAlign w:val="center"/>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 </w:t>
            </w:r>
          </w:p>
        </w:tc>
        <w:tc>
          <w:tcPr>
            <w:tcW w:w="1269" w:type="dxa"/>
            <w:tcBorders>
              <w:top w:val="nil"/>
              <w:left w:val="nil"/>
              <w:bottom w:val="nil"/>
              <w:right w:val="single" w:sz="8" w:space="0" w:color="auto"/>
            </w:tcBorders>
            <w:shd w:val="clear" w:color="auto" w:fill="auto"/>
            <w:noWrap/>
            <w:vAlign w:val="center"/>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 </w:t>
            </w:r>
          </w:p>
        </w:tc>
        <w:tc>
          <w:tcPr>
            <w:tcW w:w="1469" w:type="dxa"/>
            <w:tcBorders>
              <w:top w:val="nil"/>
              <w:left w:val="single" w:sz="4" w:space="0" w:color="auto"/>
              <w:bottom w:val="nil"/>
              <w:right w:val="single" w:sz="8" w:space="0" w:color="auto"/>
            </w:tcBorders>
            <w:shd w:val="clear" w:color="auto" w:fill="auto"/>
            <w:noWrap/>
            <w:vAlign w:val="center"/>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 </w:t>
            </w:r>
          </w:p>
        </w:tc>
      </w:tr>
      <w:tr w:rsidR="0015752F" w:rsidRPr="00A0466B" w:rsidTr="00A0466B">
        <w:trPr>
          <w:trHeight w:val="239"/>
          <w:jc w:val="center"/>
        </w:trPr>
        <w:tc>
          <w:tcPr>
            <w:tcW w:w="7069" w:type="dxa"/>
            <w:tcBorders>
              <w:top w:val="nil"/>
              <w:left w:val="single" w:sz="8" w:space="0" w:color="auto"/>
              <w:bottom w:val="nil"/>
              <w:right w:val="nil"/>
            </w:tcBorders>
            <w:shd w:val="clear" w:color="auto" w:fill="auto"/>
            <w:noWrap/>
            <w:vAlign w:val="center"/>
            <w:hideMark/>
          </w:tcPr>
          <w:p w:rsidR="0015752F" w:rsidRPr="00A0466B" w:rsidRDefault="0015752F" w:rsidP="00A0466B">
            <w:pPr>
              <w:suppressAutoHyphens w:val="0"/>
              <w:ind w:firstLineChars="100" w:firstLine="220"/>
              <w:rPr>
                <w:rFonts w:ascii="Tahoma" w:hAnsi="Tahoma" w:cs="Tahoma"/>
                <w:sz w:val="22"/>
                <w:szCs w:val="22"/>
                <w:lang w:eastAsia="es-ES"/>
              </w:rPr>
            </w:pPr>
            <w:r w:rsidRPr="00A0466B">
              <w:rPr>
                <w:rFonts w:ascii="Tahoma" w:hAnsi="Tahoma" w:cs="Tahoma"/>
                <w:sz w:val="22"/>
                <w:szCs w:val="22"/>
                <w:lang w:eastAsia="es-ES"/>
              </w:rPr>
              <w:t xml:space="preserve">   Subvenciones recibidas</w:t>
            </w:r>
          </w:p>
        </w:tc>
        <w:tc>
          <w:tcPr>
            <w:tcW w:w="1401" w:type="dxa"/>
            <w:tcBorders>
              <w:top w:val="nil"/>
              <w:left w:val="single" w:sz="8" w:space="0" w:color="auto"/>
              <w:bottom w:val="nil"/>
              <w:right w:val="single" w:sz="8" w:space="0" w:color="auto"/>
            </w:tcBorders>
            <w:shd w:val="clear" w:color="auto" w:fill="auto"/>
            <w:noWrap/>
            <w:vAlign w:val="bottom"/>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 </w:t>
            </w:r>
          </w:p>
        </w:tc>
        <w:tc>
          <w:tcPr>
            <w:tcW w:w="1269" w:type="dxa"/>
            <w:tcBorders>
              <w:top w:val="nil"/>
              <w:left w:val="nil"/>
              <w:bottom w:val="nil"/>
              <w:right w:val="single" w:sz="8" w:space="0" w:color="auto"/>
            </w:tcBorders>
            <w:shd w:val="clear" w:color="auto" w:fill="auto"/>
            <w:noWrap/>
            <w:vAlign w:val="bottom"/>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 </w:t>
            </w:r>
          </w:p>
        </w:tc>
        <w:tc>
          <w:tcPr>
            <w:tcW w:w="1469" w:type="dxa"/>
            <w:tcBorders>
              <w:top w:val="nil"/>
              <w:left w:val="single" w:sz="4" w:space="0" w:color="auto"/>
              <w:bottom w:val="nil"/>
              <w:right w:val="single" w:sz="8" w:space="0" w:color="auto"/>
            </w:tcBorders>
            <w:shd w:val="clear" w:color="auto" w:fill="auto"/>
            <w:noWrap/>
            <w:vAlign w:val="bottom"/>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 </w:t>
            </w:r>
          </w:p>
        </w:tc>
      </w:tr>
      <w:tr w:rsidR="0015752F" w:rsidRPr="00A0466B" w:rsidTr="00A0466B">
        <w:trPr>
          <w:trHeight w:val="239"/>
          <w:jc w:val="center"/>
        </w:trPr>
        <w:tc>
          <w:tcPr>
            <w:tcW w:w="7069" w:type="dxa"/>
            <w:tcBorders>
              <w:top w:val="nil"/>
              <w:left w:val="single" w:sz="8" w:space="0" w:color="auto"/>
              <w:bottom w:val="nil"/>
              <w:right w:val="nil"/>
            </w:tcBorders>
            <w:shd w:val="clear" w:color="auto" w:fill="auto"/>
            <w:noWrap/>
            <w:vAlign w:val="center"/>
            <w:hideMark/>
          </w:tcPr>
          <w:p w:rsidR="0015752F" w:rsidRPr="00A0466B" w:rsidRDefault="0015752F" w:rsidP="00A0466B">
            <w:pPr>
              <w:suppressAutoHyphens w:val="0"/>
              <w:ind w:firstLineChars="100" w:firstLine="220"/>
              <w:rPr>
                <w:rFonts w:ascii="Tahoma" w:hAnsi="Tahoma" w:cs="Tahoma"/>
                <w:sz w:val="22"/>
                <w:szCs w:val="22"/>
                <w:lang w:eastAsia="es-ES"/>
              </w:rPr>
            </w:pPr>
            <w:r w:rsidRPr="00A0466B">
              <w:rPr>
                <w:rFonts w:ascii="Tahoma" w:hAnsi="Tahoma" w:cs="Tahoma"/>
                <w:sz w:val="22"/>
                <w:szCs w:val="22"/>
                <w:lang w:eastAsia="es-ES"/>
              </w:rPr>
              <w:t xml:space="preserve">   Donaciones y legados recibidos</w:t>
            </w:r>
          </w:p>
        </w:tc>
        <w:tc>
          <w:tcPr>
            <w:tcW w:w="1401" w:type="dxa"/>
            <w:tcBorders>
              <w:top w:val="nil"/>
              <w:left w:val="single" w:sz="8" w:space="0" w:color="auto"/>
              <w:bottom w:val="nil"/>
              <w:right w:val="single" w:sz="8" w:space="0" w:color="auto"/>
            </w:tcBorders>
            <w:shd w:val="clear" w:color="auto" w:fill="auto"/>
            <w:noWrap/>
            <w:vAlign w:val="bottom"/>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 </w:t>
            </w:r>
          </w:p>
        </w:tc>
        <w:tc>
          <w:tcPr>
            <w:tcW w:w="1269" w:type="dxa"/>
            <w:tcBorders>
              <w:top w:val="nil"/>
              <w:left w:val="nil"/>
              <w:bottom w:val="nil"/>
              <w:right w:val="single" w:sz="8" w:space="0" w:color="auto"/>
            </w:tcBorders>
            <w:shd w:val="clear" w:color="auto" w:fill="auto"/>
            <w:noWrap/>
            <w:vAlign w:val="bottom"/>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 </w:t>
            </w:r>
          </w:p>
        </w:tc>
        <w:tc>
          <w:tcPr>
            <w:tcW w:w="1469" w:type="dxa"/>
            <w:tcBorders>
              <w:top w:val="nil"/>
              <w:left w:val="single" w:sz="4" w:space="0" w:color="auto"/>
              <w:bottom w:val="nil"/>
              <w:right w:val="single" w:sz="8" w:space="0" w:color="auto"/>
            </w:tcBorders>
            <w:shd w:val="clear" w:color="auto" w:fill="auto"/>
            <w:noWrap/>
            <w:vAlign w:val="bottom"/>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 </w:t>
            </w:r>
          </w:p>
        </w:tc>
      </w:tr>
      <w:tr w:rsidR="0015752F" w:rsidRPr="00A0466B" w:rsidTr="00A0466B">
        <w:trPr>
          <w:trHeight w:val="239"/>
          <w:jc w:val="center"/>
        </w:trPr>
        <w:tc>
          <w:tcPr>
            <w:tcW w:w="7069" w:type="dxa"/>
            <w:tcBorders>
              <w:top w:val="nil"/>
              <w:left w:val="single" w:sz="8" w:space="0" w:color="auto"/>
              <w:bottom w:val="nil"/>
              <w:right w:val="nil"/>
            </w:tcBorders>
            <w:shd w:val="clear" w:color="auto" w:fill="auto"/>
            <w:noWrap/>
            <w:vAlign w:val="center"/>
            <w:hideMark/>
          </w:tcPr>
          <w:p w:rsidR="0015752F" w:rsidRPr="00A0466B" w:rsidRDefault="0015752F" w:rsidP="00A0466B">
            <w:pPr>
              <w:suppressAutoHyphens w:val="0"/>
              <w:ind w:firstLineChars="100" w:firstLine="220"/>
              <w:rPr>
                <w:rFonts w:ascii="Tahoma" w:hAnsi="Tahoma" w:cs="Tahoma"/>
                <w:b/>
                <w:bCs/>
                <w:sz w:val="22"/>
                <w:szCs w:val="22"/>
                <w:lang w:eastAsia="es-ES"/>
              </w:rPr>
            </w:pPr>
            <w:r w:rsidRPr="00A0466B">
              <w:rPr>
                <w:rFonts w:ascii="Tahoma" w:hAnsi="Tahoma" w:cs="Tahoma"/>
                <w:b/>
                <w:bCs/>
                <w:sz w:val="22"/>
                <w:szCs w:val="22"/>
                <w:lang w:eastAsia="es-ES"/>
              </w:rPr>
              <w:t>Variación de patrimonio neto por ingresos y gastos reconocidos directamente en patrimonio neto</w:t>
            </w:r>
          </w:p>
        </w:tc>
        <w:tc>
          <w:tcPr>
            <w:tcW w:w="1401"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w:t>
            </w:r>
          </w:p>
        </w:tc>
        <w:tc>
          <w:tcPr>
            <w:tcW w:w="1269" w:type="dxa"/>
            <w:tcBorders>
              <w:top w:val="single" w:sz="4" w:space="0" w:color="auto"/>
              <w:left w:val="nil"/>
              <w:bottom w:val="single" w:sz="4" w:space="0" w:color="auto"/>
              <w:right w:val="single" w:sz="8" w:space="0" w:color="auto"/>
            </w:tcBorders>
            <w:shd w:val="clear" w:color="auto" w:fill="auto"/>
            <w:noWrap/>
            <w:vAlign w:val="bottom"/>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w:t>
            </w:r>
          </w:p>
        </w:tc>
        <w:tc>
          <w:tcPr>
            <w:tcW w:w="1469"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w:t>
            </w:r>
          </w:p>
        </w:tc>
      </w:tr>
      <w:tr w:rsidR="0015752F" w:rsidRPr="00A0466B" w:rsidTr="00A0466B">
        <w:trPr>
          <w:trHeight w:val="239"/>
          <w:jc w:val="center"/>
        </w:trPr>
        <w:tc>
          <w:tcPr>
            <w:tcW w:w="7069" w:type="dxa"/>
            <w:tcBorders>
              <w:top w:val="nil"/>
              <w:left w:val="single" w:sz="8" w:space="0" w:color="auto"/>
              <w:bottom w:val="nil"/>
              <w:right w:val="nil"/>
            </w:tcBorders>
            <w:shd w:val="clear" w:color="auto" w:fill="auto"/>
            <w:noWrap/>
            <w:vAlign w:val="center"/>
            <w:hideMark/>
          </w:tcPr>
          <w:p w:rsidR="0015752F" w:rsidRPr="00A0466B" w:rsidRDefault="0015752F" w:rsidP="00A0466B">
            <w:pPr>
              <w:suppressAutoHyphens w:val="0"/>
              <w:ind w:firstLineChars="100" w:firstLine="220"/>
              <w:rPr>
                <w:rFonts w:ascii="Tahoma" w:hAnsi="Tahoma" w:cs="Tahoma"/>
                <w:b/>
                <w:bCs/>
                <w:sz w:val="22"/>
                <w:szCs w:val="22"/>
                <w:u w:val="single"/>
                <w:lang w:eastAsia="es-ES"/>
              </w:rPr>
            </w:pPr>
          </w:p>
        </w:tc>
        <w:tc>
          <w:tcPr>
            <w:tcW w:w="1401" w:type="dxa"/>
            <w:tcBorders>
              <w:top w:val="nil"/>
              <w:left w:val="single" w:sz="8" w:space="0" w:color="auto"/>
              <w:bottom w:val="nil"/>
              <w:right w:val="single" w:sz="8" w:space="0" w:color="auto"/>
            </w:tcBorders>
            <w:shd w:val="clear" w:color="auto" w:fill="auto"/>
            <w:noWrap/>
            <w:vAlign w:val="bottom"/>
            <w:hideMark/>
          </w:tcPr>
          <w:p w:rsidR="0015752F" w:rsidRPr="00A0466B" w:rsidRDefault="0015752F" w:rsidP="0015752F">
            <w:pPr>
              <w:suppressAutoHyphens w:val="0"/>
              <w:jc w:val="center"/>
              <w:rPr>
                <w:rFonts w:ascii="Tahoma" w:hAnsi="Tahoma" w:cs="Tahoma"/>
                <w:sz w:val="22"/>
                <w:szCs w:val="22"/>
                <w:lang w:eastAsia="es-ES"/>
              </w:rPr>
            </w:pPr>
            <w:r w:rsidRPr="00A0466B">
              <w:rPr>
                <w:rFonts w:ascii="Tahoma" w:hAnsi="Tahoma" w:cs="Tahoma"/>
                <w:sz w:val="22"/>
                <w:szCs w:val="22"/>
                <w:lang w:eastAsia="es-ES"/>
              </w:rPr>
              <w:t> </w:t>
            </w:r>
          </w:p>
        </w:tc>
        <w:tc>
          <w:tcPr>
            <w:tcW w:w="1269" w:type="dxa"/>
            <w:tcBorders>
              <w:top w:val="nil"/>
              <w:left w:val="nil"/>
              <w:bottom w:val="nil"/>
              <w:right w:val="single" w:sz="8" w:space="0" w:color="auto"/>
            </w:tcBorders>
            <w:shd w:val="clear" w:color="auto" w:fill="auto"/>
            <w:noWrap/>
            <w:vAlign w:val="bottom"/>
            <w:hideMark/>
          </w:tcPr>
          <w:p w:rsidR="0015752F" w:rsidRPr="00A0466B" w:rsidRDefault="0015752F" w:rsidP="0015752F">
            <w:pPr>
              <w:suppressAutoHyphens w:val="0"/>
              <w:jc w:val="center"/>
              <w:rPr>
                <w:rFonts w:ascii="Tahoma" w:hAnsi="Tahoma" w:cs="Tahoma"/>
                <w:sz w:val="22"/>
                <w:szCs w:val="22"/>
                <w:lang w:eastAsia="es-ES"/>
              </w:rPr>
            </w:pPr>
            <w:r w:rsidRPr="00A0466B">
              <w:rPr>
                <w:rFonts w:ascii="Tahoma" w:hAnsi="Tahoma" w:cs="Tahoma"/>
                <w:sz w:val="22"/>
                <w:szCs w:val="22"/>
                <w:lang w:eastAsia="es-ES"/>
              </w:rPr>
              <w:t> </w:t>
            </w:r>
          </w:p>
        </w:tc>
        <w:tc>
          <w:tcPr>
            <w:tcW w:w="1469" w:type="dxa"/>
            <w:tcBorders>
              <w:top w:val="nil"/>
              <w:left w:val="nil"/>
              <w:bottom w:val="nil"/>
              <w:right w:val="single" w:sz="8" w:space="0" w:color="auto"/>
            </w:tcBorders>
            <w:shd w:val="clear" w:color="auto" w:fill="auto"/>
            <w:noWrap/>
            <w:vAlign w:val="bottom"/>
            <w:hideMark/>
          </w:tcPr>
          <w:p w:rsidR="0015752F" w:rsidRPr="00A0466B" w:rsidRDefault="0015752F" w:rsidP="0015752F">
            <w:pPr>
              <w:suppressAutoHyphens w:val="0"/>
              <w:jc w:val="center"/>
              <w:rPr>
                <w:rFonts w:ascii="Tahoma" w:hAnsi="Tahoma" w:cs="Tahoma"/>
                <w:sz w:val="22"/>
                <w:szCs w:val="22"/>
                <w:lang w:eastAsia="es-ES"/>
              </w:rPr>
            </w:pPr>
            <w:r w:rsidRPr="00A0466B">
              <w:rPr>
                <w:rFonts w:ascii="Tahoma" w:hAnsi="Tahoma" w:cs="Tahoma"/>
                <w:sz w:val="22"/>
                <w:szCs w:val="22"/>
                <w:lang w:eastAsia="es-ES"/>
              </w:rPr>
              <w:t> </w:t>
            </w:r>
          </w:p>
        </w:tc>
      </w:tr>
      <w:tr w:rsidR="0015752F" w:rsidRPr="00A0466B" w:rsidTr="00A0466B">
        <w:trPr>
          <w:trHeight w:val="239"/>
          <w:jc w:val="center"/>
        </w:trPr>
        <w:tc>
          <w:tcPr>
            <w:tcW w:w="7069" w:type="dxa"/>
            <w:tcBorders>
              <w:top w:val="nil"/>
              <w:left w:val="single" w:sz="8" w:space="0" w:color="auto"/>
              <w:bottom w:val="nil"/>
              <w:right w:val="nil"/>
            </w:tcBorders>
            <w:shd w:val="clear" w:color="auto" w:fill="auto"/>
            <w:noWrap/>
            <w:vAlign w:val="center"/>
            <w:hideMark/>
          </w:tcPr>
          <w:p w:rsidR="0015752F" w:rsidRPr="00A0466B" w:rsidRDefault="0015752F" w:rsidP="00A0466B">
            <w:pPr>
              <w:suppressAutoHyphens w:val="0"/>
              <w:ind w:firstLineChars="100" w:firstLine="220"/>
              <w:rPr>
                <w:rFonts w:ascii="Tahoma" w:hAnsi="Tahoma" w:cs="Tahoma"/>
                <w:b/>
                <w:bCs/>
                <w:sz w:val="22"/>
                <w:szCs w:val="22"/>
                <w:u w:val="single"/>
                <w:lang w:eastAsia="es-ES"/>
              </w:rPr>
            </w:pPr>
            <w:r w:rsidRPr="00A0466B">
              <w:rPr>
                <w:rFonts w:ascii="Tahoma" w:hAnsi="Tahoma" w:cs="Tahoma"/>
                <w:b/>
                <w:bCs/>
                <w:sz w:val="22"/>
                <w:szCs w:val="22"/>
                <w:u w:val="single"/>
                <w:lang w:eastAsia="es-ES"/>
              </w:rPr>
              <w:t>C) Reclasificaciones al excedente del ejercicio</w:t>
            </w:r>
          </w:p>
        </w:tc>
        <w:tc>
          <w:tcPr>
            <w:tcW w:w="1401" w:type="dxa"/>
            <w:tcBorders>
              <w:top w:val="nil"/>
              <w:left w:val="single" w:sz="8" w:space="0" w:color="auto"/>
              <w:bottom w:val="nil"/>
              <w:right w:val="single" w:sz="8" w:space="0" w:color="auto"/>
            </w:tcBorders>
            <w:shd w:val="clear" w:color="auto" w:fill="auto"/>
            <w:noWrap/>
            <w:vAlign w:val="bottom"/>
            <w:hideMark/>
          </w:tcPr>
          <w:p w:rsidR="0015752F" w:rsidRPr="00A0466B" w:rsidRDefault="0015752F" w:rsidP="0015752F">
            <w:pPr>
              <w:suppressAutoHyphens w:val="0"/>
              <w:jc w:val="center"/>
              <w:rPr>
                <w:rFonts w:ascii="Tahoma" w:hAnsi="Tahoma" w:cs="Tahoma"/>
                <w:sz w:val="22"/>
                <w:szCs w:val="22"/>
                <w:lang w:eastAsia="es-ES"/>
              </w:rPr>
            </w:pPr>
            <w:r w:rsidRPr="00A0466B">
              <w:rPr>
                <w:rFonts w:ascii="Tahoma" w:hAnsi="Tahoma" w:cs="Tahoma"/>
                <w:sz w:val="22"/>
                <w:szCs w:val="22"/>
                <w:lang w:eastAsia="es-ES"/>
              </w:rPr>
              <w:t> </w:t>
            </w:r>
          </w:p>
        </w:tc>
        <w:tc>
          <w:tcPr>
            <w:tcW w:w="1269" w:type="dxa"/>
            <w:tcBorders>
              <w:top w:val="nil"/>
              <w:left w:val="nil"/>
              <w:bottom w:val="nil"/>
              <w:right w:val="single" w:sz="8" w:space="0" w:color="auto"/>
            </w:tcBorders>
            <w:shd w:val="clear" w:color="auto" w:fill="auto"/>
            <w:noWrap/>
            <w:vAlign w:val="bottom"/>
            <w:hideMark/>
          </w:tcPr>
          <w:p w:rsidR="0015752F" w:rsidRPr="00A0466B" w:rsidRDefault="0015752F" w:rsidP="0015752F">
            <w:pPr>
              <w:suppressAutoHyphens w:val="0"/>
              <w:jc w:val="center"/>
              <w:rPr>
                <w:rFonts w:ascii="Tahoma" w:hAnsi="Tahoma" w:cs="Tahoma"/>
                <w:sz w:val="22"/>
                <w:szCs w:val="22"/>
                <w:lang w:eastAsia="es-ES"/>
              </w:rPr>
            </w:pPr>
            <w:r w:rsidRPr="00A0466B">
              <w:rPr>
                <w:rFonts w:ascii="Tahoma" w:hAnsi="Tahoma" w:cs="Tahoma"/>
                <w:sz w:val="22"/>
                <w:szCs w:val="22"/>
                <w:lang w:eastAsia="es-ES"/>
              </w:rPr>
              <w:t> </w:t>
            </w:r>
          </w:p>
        </w:tc>
        <w:tc>
          <w:tcPr>
            <w:tcW w:w="1469" w:type="dxa"/>
            <w:tcBorders>
              <w:top w:val="nil"/>
              <w:left w:val="nil"/>
              <w:bottom w:val="nil"/>
              <w:right w:val="single" w:sz="8" w:space="0" w:color="auto"/>
            </w:tcBorders>
            <w:shd w:val="clear" w:color="auto" w:fill="auto"/>
            <w:noWrap/>
            <w:vAlign w:val="bottom"/>
            <w:hideMark/>
          </w:tcPr>
          <w:p w:rsidR="0015752F" w:rsidRPr="00A0466B" w:rsidRDefault="0015752F" w:rsidP="0015752F">
            <w:pPr>
              <w:suppressAutoHyphens w:val="0"/>
              <w:jc w:val="center"/>
              <w:rPr>
                <w:rFonts w:ascii="Tahoma" w:hAnsi="Tahoma" w:cs="Tahoma"/>
                <w:sz w:val="22"/>
                <w:szCs w:val="22"/>
                <w:lang w:eastAsia="es-ES"/>
              </w:rPr>
            </w:pPr>
            <w:r w:rsidRPr="00A0466B">
              <w:rPr>
                <w:rFonts w:ascii="Tahoma" w:hAnsi="Tahoma" w:cs="Tahoma"/>
                <w:sz w:val="22"/>
                <w:szCs w:val="22"/>
                <w:lang w:eastAsia="es-ES"/>
              </w:rPr>
              <w:t> </w:t>
            </w:r>
          </w:p>
        </w:tc>
      </w:tr>
      <w:tr w:rsidR="0015752F" w:rsidRPr="00A0466B" w:rsidTr="00A0466B">
        <w:trPr>
          <w:trHeight w:val="239"/>
          <w:jc w:val="center"/>
        </w:trPr>
        <w:tc>
          <w:tcPr>
            <w:tcW w:w="7069" w:type="dxa"/>
            <w:tcBorders>
              <w:top w:val="nil"/>
              <w:left w:val="single" w:sz="8" w:space="0" w:color="auto"/>
              <w:bottom w:val="nil"/>
              <w:right w:val="nil"/>
            </w:tcBorders>
            <w:shd w:val="clear" w:color="auto" w:fill="auto"/>
            <w:noWrap/>
            <w:vAlign w:val="center"/>
            <w:hideMark/>
          </w:tcPr>
          <w:p w:rsidR="0015752F" w:rsidRPr="00A0466B" w:rsidRDefault="0015752F" w:rsidP="00A0466B">
            <w:pPr>
              <w:suppressAutoHyphens w:val="0"/>
              <w:ind w:firstLineChars="100" w:firstLine="220"/>
              <w:rPr>
                <w:rFonts w:ascii="Tahoma" w:hAnsi="Tahoma" w:cs="Tahoma"/>
                <w:sz w:val="22"/>
                <w:szCs w:val="22"/>
                <w:lang w:eastAsia="es-ES"/>
              </w:rPr>
            </w:pPr>
            <w:r w:rsidRPr="00A0466B">
              <w:rPr>
                <w:rFonts w:ascii="Tahoma" w:hAnsi="Tahoma" w:cs="Tahoma"/>
                <w:sz w:val="22"/>
                <w:szCs w:val="22"/>
                <w:lang w:eastAsia="es-ES"/>
              </w:rPr>
              <w:t xml:space="preserve">   Subvenciones recibidas</w:t>
            </w:r>
          </w:p>
        </w:tc>
        <w:tc>
          <w:tcPr>
            <w:tcW w:w="1401" w:type="dxa"/>
            <w:tcBorders>
              <w:top w:val="nil"/>
              <w:left w:val="single" w:sz="8" w:space="0" w:color="auto"/>
              <w:bottom w:val="nil"/>
              <w:right w:val="single" w:sz="8" w:space="0" w:color="auto"/>
            </w:tcBorders>
            <w:shd w:val="clear" w:color="auto" w:fill="auto"/>
            <w:noWrap/>
            <w:vAlign w:val="bottom"/>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 </w:t>
            </w:r>
          </w:p>
        </w:tc>
        <w:tc>
          <w:tcPr>
            <w:tcW w:w="1269" w:type="dxa"/>
            <w:tcBorders>
              <w:top w:val="nil"/>
              <w:left w:val="nil"/>
              <w:bottom w:val="nil"/>
              <w:right w:val="single" w:sz="8" w:space="0" w:color="auto"/>
            </w:tcBorders>
            <w:shd w:val="clear" w:color="auto" w:fill="auto"/>
            <w:noWrap/>
            <w:vAlign w:val="bottom"/>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 </w:t>
            </w:r>
          </w:p>
        </w:tc>
        <w:tc>
          <w:tcPr>
            <w:tcW w:w="1469" w:type="dxa"/>
            <w:tcBorders>
              <w:top w:val="nil"/>
              <w:left w:val="single" w:sz="4" w:space="0" w:color="auto"/>
              <w:bottom w:val="nil"/>
              <w:right w:val="single" w:sz="8" w:space="0" w:color="auto"/>
            </w:tcBorders>
            <w:shd w:val="clear" w:color="auto" w:fill="auto"/>
            <w:noWrap/>
            <w:vAlign w:val="bottom"/>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 </w:t>
            </w:r>
          </w:p>
        </w:tc>
      </w:tr>
      <w:tr w:rsidR="0015752F" w:rsidRPr="00A0466B" w:rsidTr="00A0466B">
        <w:trPr>
          <w:trHeight w:val="239"/>
          <w:jc w:val="center"/>
        </w:trPr>
        <w:tc>
          <w:tcPr>
            <w:tcW w:w="7069" w:type="dxa"/>
            <w:tcBorders>
              <w:top w:val="nil"/>
              <w:left w:val="single" w:sz="8" w:space="0" w:color="auto"/>
              <w:bottom w:val="nil"/>
              <w:right w:val="nil"/>
            </w:tcBorders>
            <w:shd w:val="clear" w:color="auto" w:fill="auto"/>
            <w:noWrap/>
            <w:vAlign w:val="center"/>
            <w:hideMark/>
          </w:tcPr>
          <w:p w:rsidR="0015752F" w:rsidRPr="00A0466B" w:rsidRDefault="0015752F" w:rsidP="00A0466B">
            <w:pPr>
              <w:suppressAutoHyphens w:val="0"/>
              <w:ind w:firstLineChars="100" w:firstLine="220"/>
              <w:rPr>
                <w:rFonts w:ascii="Tahoma" w:hAnsi="Tahoma" w:cs="Tahoma"/>
                <w:sz w:val="22"/>
                <w:szCs w:val="22"/>
                <w:lang w:eastAsia="es-ES"/>
              </w:rPr>
            </w:pPr>
            <w:r w:rsidRPr="00A0466B">
              <w:rPr>
                <w:rFonts w:ascii="Tahoma" w:hAnsi="Tahoma" w:cs="Tahoma"/>
                <w:sz w:val="22"/>
                <w:szCs w:val="22"/>
                <w:lang w:eastAsia="es-ES"/>
              </w:rPr>
              <w:t xml:space="preserve">   Donaciones y legados recibidos</w:t>
            </w:r>
          </w:p>
        </w:tc>
        <w:tc>
          <w:tcPr>
            <w:tcW w:w="1401" w:type="dxa"/>
            <w:tcBorders>
              <w:top w:val="nil"/>
              <w:left w:val="single" w:sz="8" w:space="0" w:color="auto"/>
              <w:bottom w:val="nil"/>
              <w:right w:val="single" w:sz="8" w:space="0" w:color="auto"/>
            </w:tcBorders>
            <w:shd w:val="clear" w:color="auto" w:fill="auto"/>
            <w:noWrap/>
            <w:vAlign w:val="bottom"/>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 </w:t>
            </w:r>
          </w:p>
        </w:tc>
        <w:tc>
          <w:tcPr>
            <w:tcW w:w="1269" w:type="dxa"/>
            <w:tcBorders>
              <w:top w:val="nil"/>
              <w:left w:val="nil"/>
              <w:bottom w:val="nil"/>
              <w:right w:val="single" w:sz="8" w:space="0" w:color="auto"/>
            </w:tcBorders>
            <w:shd w:val="clear" w:color="auto" w:fill="auto"/>
            <w:noWrap/>
            <w:vAlign w:val="bottom"/>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 </w:t>
            </w:r>
          </w:p>
        </w:tc>
        <w:tc>
          <w:tcPr>
            <w:tcW w:w="1469" w:type="dxa"/>
            <w:tcBorders>
              <w:top w:val="nil"/>
              <w:left w:val="single" w:sz="4" w:space="0" w:color="auto"/>
              <w:bottom w:val="nil"/>
              <w:right w:val="single" w:sz="8" w:space="0" w:color="auto"/>
            </w:tcBorders>
            <w:shd w:val="clear" w:color="auto" w:fill="auto"/>
            <w:noWrap/>
            <w:vAlign w:val="bottom"/>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 </w:t>
            </w:r>
          </w:p>
        </w:tc>
      </w:tr>
      <w:tr w:rsidR="0015752F" w:rsidRPr="00A0466B" w:rsidTr="00A0466B">
        <w:trPr>
          <w:trHeight w:val="239"/>
          <w:jc w:val="center"/>
        </w:trPr>
        <w:tc>
          <w:tcPr>
            <w:tcW w:w="7069" w:type="dxa"/>
            <w:tcBorders>
              <w:top w:val="nil"/>
              <w:left w:val="single" w:sz="8" w:space="0" w:color="auto"/>
              <w:bottom w:val="nil"/>
              <w:right w:val="nil"/>
            </w:tcBorders>
            <w:shd w:val="clear" w:color="auto" w:fill="auto"/>
            <w:noWrap/>
            <w:vAlign w:val="center"/>
            <w:hideMark/>
          </w:tcPr>
          <w:p w:rsidR="0015752F" w:rsidRPr="00A0466B" w:rsidRDefault="0015752F" w:rsidP="00A0466B">
            <w:pPr>
              <w:suppressAutoHyphens w:val="0"/>
              <w:ind w:firstLineChars="100" w:firstLine="220"/>
              <w:rPr>
                <w:rFonts w:ascii="Tahoma" w:hAnsi="Tahoma" w:cs="Tahoma"/>
                <w:b/>
                <w:bCs/>
                <w:sz w:val="22"/>
                <w:szCs w:val="22"/>
                <w:lang w:eastAsia="es-ES"/>
              </w:rPr>
            </w:pPr>
            <w:r w:rsidRPr="00A0466B">
              <w:rPr>
                <w:rFonts w:ascii="Tahoma" w:hAnsi="Tahoma" w:cs="Tahoma"/>
                <w:b/>
                <w:bCs/>
                <w:sz w:val="22"/>
                <w:szCs w:val="22"/>
                <w:lang w:eastAsia="es-ES"/>
              </w:rPr>
              <w:t>Variación de patrimonio neto reclasificaciones al excedente del ejercicio</w:t>
            </w:r>
          </w:p>
        </w:tc>
        <w:tc>
          <w:tcPr>
            <w:tcW w:w="1401"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w:t>
            </w:r>
          </w:p>
        </w:tc>
        <w:tc>
          <w:tcPr>
            <w:tcW w:w="1269" w:type="dxa"/>
            <w:tcBorders>
              <w:top w:val="single" w:sz="4" w:space="0" w:color="auto"/>
              <w:left w:val="nil"/>
              <w:bottom w:val="single" w:sz="4" w:space="0" w:color="auto"/>
              <w:right w:val="single" w:sz="8" w:space="0" w:color="auto"/>
            </w:tcBorders>
            <w:shd w:val="clear" w:color="auto" w:fill="auto"/>
            <w:noWrap/>
            <w:vAlign w:val="bottom"/>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w:t>
            </w:r>
          </w:p>
        </w:tc>
        <w:tc>
          <w:tcPr>
            <w:tcW w:w="1469"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w:t>
            </w:r>
          </w:p>
        </w:tc>
      </w:tr>
      <w:tr w:rsidR="0015752F" w:rsidRPr="00A0466B" w:rsidTr="00A0466B">
        <w:trPr>
          <w:trHeight w:val="239"/>
          <w:jc w:val="center"/>
        </w:trPr>
        <w:tc>
          <w:tcPr>
            <w:tcW w:w="7069" w:type="dxa"/>
            <w:tcBorders>
              <w:top w:val="nil"/>
              <w:left w:val="single" w:sz="8" w:space="0" w:color="auto"/>
              <w:bottom w:val="nil"/>
              <w:right w:val="nil"/>
            </w:tcBorders>
            <w:shd w:val="clear" w:color="auto" w:fill="auto"/>
            <w:noWrap/>
            <w:vAlign w:val="center"/>
            <w:hideMark/>
          </w:tcPr>
          <w:p w:rsidR="0015752F" w:rsidRPr="00A0466B" w:rsidRDefault="0015752F" w:rsidP="00A0466B">
            <w:pPr>
              <w:suppressAutoHyphens w:val="0"/>
              <w:ind w:firstLineChars="100" w:firstLine="220"/>
              <w:rPr>
                <w:rFonts w:ascii="Tahoma" w:hAnsi="Tahoma" w:cs="Tahoma"/>
                <w:b/>
                <w:bCs/>
                <w:sz w:val="22"/>
                <w:szCs w:val="22"/>
                <w:u w:val="single"/>
                <w:lang w:eastAsia="es-ES"/>
              </w:rPr>
            </w:pPr>
          </w:p>
        </w:tc>
        <w:tc>
          <w:tcPr>
            <w:tcW w:w="1401" w:type="dxa"/>
            <w:tcBorders>
              <w:top w:val="nil"/>
              <w:left w:val="single" w:sz="8" w:space="0" w:color="auto"/>
              <w:bottom w:val="nil"/>
              <w:right w:val="single" w:sz="8" w:space="0" w:color="auto"/>
            </w:tcBorders>
            <w:shd w:val="clear" w:color="auto" w:fill="auto"/>
            <w:noWrap/>
            <w:vAlign w:val="center"/>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 </w:t>
            </w:r>
          </w:p>
        </w:tc>
        <w:tc>
          <w:tcPr>
            <w:tcW w:w="1269" w:type="dxa"/>
            <w:tcBorders>
              <w:top w:val="nil"/>
              <w:left w:val="nil"/>
              <w:bottom w:val="nil"/>
              <w:right w:val="single" w:sz="8" w:space="0" w:color="auto"/>
            </w:tcBorders>
            <w:shd w:val="clear" w:color="auto" w:fill="auto"/>
            <w:noWrap/>
            <w:vAlign w:val="center"/>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 </w:t>
            </w:r>
          </w:p>
        </w:tc>
        <w:tc>
          <w:tcPr>
            <w:tcW w:w="1469" w:type="dxa"/>
            <w:tcBorders>
              <w:top w:val="nil"/>
              <w:left w:val="single" w:sz="4" w:space="0" w:color="auto"/>
              <w:bottom w:val="nil"/>
              <w:right w:val="single" w:sz="8" w:space="0" w:color="auto"/>
            </w:tcBorders>
            <w:shd w:val="clear" w:color="auto" w:fill="auto"/>
            <w:noWrap/>
            <w:vAlign w:val="center"/>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 </w:t>
            </w:r>
          </w:p>
        </w:tc>
      </w:tr>
      <w:tr w:rsidR="0015752F" w:rsidRPr="00A0466B" w:rsidTr="00A0466B">
        <w:trPr>
          <w:trHeight w:val="239"/>
          <w:jc w:val="center"/>
        </w:trPr>
        <w:tc>
          <w:tcPr>
            <w:tcW w:w="7069" w:type="dxa"/>
            <w:tcBorders>
              <w:top w:val="nil"/>
              <w:left w:val="single" w:sz="8" w:space="0" w:color="auto"/>
              <w:bottom w:val="nil"/>
              <w:right w:val="nil"/>
            </w:tcBorders>
            <w:shd w:val="clear" w:color="auto" w:fill="auto"/>
            <w:noWrap/>
            <w:vAlign w:val="center"/>
            <w:hideMark/>
          </w:tcPr>
          <w:p w:rsidR="0015752F" w:rsidRPr="00A0466B" w:rsidRDefault="0015752F" w:rsidP="00A0466B">
            <w:pPr>
              <w:suppressAutoHyphens w:val="0"/>
              <w:ind w:firstLineChars="100" w:firstLine="220"/>
              <w:rPr>
                <w:rFonts w:ascii="Tahoma" w:hAnsi="Tahoma" w:cs="Tahoma"/>
                <w:b/>
                <w:bCs/>
                <w:sz w:val="22"/>
                <w:szCs w:val="22"/>
                <w:u w:val="single"/>
                <w:lang w:eastAsia="es-ES"/>
              </w:rPr>
            </w:pPr>
            <w:r w:rsidRPr="00A0466B">
              <w:rPr>
                <w:rFonts w:ascii="Tahoma" w:hAnsi="Tahoma" w:cs="Tahoma"/>
                <w:b/>
                <w:bCs/>
                <w:sz w:val="22"/>
                <w:szCs w:val="22"/>
                <w:u w:val="single"/>
                <w:lang w:eastAsia="es-ES"/>
              </w:rPr>
              <w:t>D) Variaciones de patrimonio neto por ingresos y gastos imputados directamente al patrimonio neto</w:t>
            </w:r>
          </w:p>
        </w:tc>
        <w:tc>
          <w:tcPr>
            <w:tcW w:w="1401"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w:t>
            </w:r>
          </w:p>
        </w:tc>
        <w:tc>
          <w:tcPr>
            <w:tcW w:w="1269" w:type="dxa"/>
            <w:tcBorders>
              <w:top w:val="single" w:sz="4" w:space="0" w:color="auto"/>
              <w:left w:val="nil"/>
              <w:bottom w:val="single" w:sz="4" w:space="0" w:color="auto"/>
              <w:right w:val="single" w:sz="8" w:space="0" w:color="auto"/>
            </w:tcBorders>
            <w:shd w:val="clear" w:color="auto" w:fill="auto"/>
            <w:noWrap/>
            <w:vAlign w:val="bottom"/>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w:t>
            </w:r>
          </w:p>
        </w:tc>
        <w:tc>
          <w:tcPr>
            <w:tcW w:w="1469"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w:t>
            </w:r>
          </w:p>
        </w:tc>
      </w:tr>
      <w:tr w:rsidR="0015752F" w:rsidRPr="00A0466B" w:rsidTr="00A0466B">
        <w:trPr>
          <w:trHeight w:val="239"/>
          <w:jc w:val="center"/>
        </w:trPr>
        <w:tc>
          <w:tcPr>
            <w:tcW w:w="7069" w:type="dxa"/>
            <w:tcBorders>
              <w:top w:val="nil"/>
              <w:left w:val="single" w:sz="8" w:space="0" w:color="auto"/>
              <w:bottom w:val="nil"/>
              <w:right w:val="nil"/>
            </w:tcBorders>
            <w:shd w:val="clear" w:color="auto" w:fill="auto"/>
            <w:noWrap/>
            <w:vAlign w:val="center"/>
            <w:hideMark/>
          </w:tcPr>
          <w:p w:rsidR="0015752F" w:rsidRPr="00A0466B" w:rsidRDefault="0015752F" w:rsidP="00A0466B">
            <w:pPr>
              <w:suppressAutoHyphens w:val="0"/>
              <w:ind w:firstLineChars="100" w:firstLine="220"/>
              <w:rPr>
                <w:rFonts w:ascii="Tahoma" w:hAnsi="Tahoma" w:cs="Tahoma"/>
                <w:b/>
                <w:bCs/>
                <w:sz w:val="22"/>
                <w:szCs w:val="22"/>
                <w:u w:val="single"/>
                <w:lang w:eastAsia="es-ES"/>
              </w:rPr>
            </w:pPr>
            <w:r w:rsidRPr="00A0466B">
              <w:rPr>
                <w:rFonts w:ascii="Tahoma" w:hAnsi="Tahoma" w:cs="Tahoma"/>
                <w:b/>
                <w:bCs/>
                <w:sz w:val="22"/>
                <w:szCs w:val="22"/>
                <w:u w:val="single"/>
                <w:lang w:eastAsia="es-ES"/>
              </w:rPr>
              <w:t>E) Ajustes por cambio de criterio</w:t>
            </w:r>
          </w:p>
        </w:tc>
        <w:tc>
          <w:tcPr>
            <w:tcW w:w="1401" w:type="dxa"/>
            <w:tcBorders>
              <w:top w:val="nil"/>
              <w:left w:val="single" w:sz="8" w:space="0" w:color="auto"/>
              <w:bottom w:val="nil"/>
              <w:right w:val="single" w:sz="8" w:space="0" w:color="auto"/>
            </w:tcBorders>
            <w:shd w:val="clear" w:color="auto" w:fill="auto"/>
            <w:noWrap/>
            <w:vAlign w:val="center"/>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 </w:t>
            </w:r>
          </w:p>
        </w:tc>
        <w:tc>
          <w:tcPr>
            <w:tcW w:w="1269" w:type="dxa"/>
            <w:tcBorders>
              <w:top w:val="nil"/>
              <w:left w:val="nil"/>
              <w:bottom w:val="nil"/>
              <w:right w:val="single" w:sz="8" w:space="0" w:color="auto"/>
            </w:tcBorders>
            <w:shd w:val="clear" w:color="auto" w:fill="auto"/>
            <w:noWrap/>
            <w:vAlign w:val="center"/>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 </w:t>
            </w:r>
          </w:p>
        </w:tc>
        <w:tc>
          <w:tcPr>
            <w:tcW w:w="1469" w:type="dxa"/>
            <w:tcBorders>
              <w:top w:val="nil"/>
              <w:left w:val="single" w:sz="4" w:space="0" w:color="auto"/>
              <w:bottom w:val="nil"/>
              <w:right w:val="single" w:sz="8" w:space="0" w:color="auto"/>
            </w:tcBorders>
            <w:shd w:val="clear" w:color="auto" w:fill="auto"/>
            <w:noWrap/>
            <w:vAlign w:val="center"/>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 </w:t>
            </w:r>
          </w:p>
        </w:tc>
      </w:tr>
      <w:tr w:rsidR="0015752F" w:rsidRPr="00A0466B" w:rsidTr="00A0466B">
        <w:trPr>
          <w:trHeight w:val="239"/>
          <w:jc w:val="center"/>
        </w:trPr>
        <w:tc>
          <w:tcPr>
            <w:tcW w:w="7069" w:type="dxa"/>
            <w:tcBorders>
              <w:top w:val="nil"/>
              <w:left w:val="single" w:sz="8" w:space="0" w:color="auto"/>
              <w:bottom w:val="nil"/>
              <w:right w:val="nil"/>
            </w:tcBorders>
            <w:shd w:val="clear" w:color="auto" w:fill="auto"/>
            <w:noWrap/>
            <w:vAlign w:val="center"/>
            <w:hideMark/>
          </w:tcPr>
          <w:p w:rsidR="0015752F" w:rsidRPr="00A0466B" w:rsidRDefault="0015752F" w:rsidP="00A0466B">
            <w:pPr>
              <w:suppressAutoHyphens w:val="0"/>
              <w:ind w:firstLineChars="100" w:firstLine="220"/>
              <w:rPr>
                <w:rFonts w:ascii="Tahoma" w:hAnsi="Tahoma" w:cs="Tahoma"/>
                <w:b/>
                <w:bCs/>
                <w:sz w:val="22"/>
                <w:szCs w:val="22"/>
                <w:u w:val="single"/>
                <w:lang w:eastAsia="es-ES"/>
              </w:rPr>
            </w:pPr>
            <w:r w:rsidRPr="00A0466B">
              <w:rPr>
                <w:rFonts w:ascii="Tahoma" w:hAnsi="Tahoma" w:cs="Tahoma"/>
                <w:b/>
                <w:bCs/>
                <w:sz w:val="22"/>
                <w:szCs w:val="22"/>
                <w:u w:val="single"/>
                <w:lang w:eastAsia="es-ES"/>
              </w:rPr>
              <w:t>F) Ajustes por errores</w:t>
            </w:r>
          </w:p>
        </w:tc>
        <w:tc>
          <w:tcPr>
            <w:tcW w:w="1401" w:type="dxa"/>
            <w:tcBorders>
              <w:top w:val="nil"/>
              <w:left w:val="single" w:sz="8" w:space="0" w:color="auto"/>
              <w:bottom w:val="nil"/>
              <w:right w:val="single" w:sz="8" w:space="0" w:color="auto"/>
            </w:tcBorders>
            <w:shd w:val="clear" w:color="auto" w:fill="auto"/>
            <w:noWrap/>
            <w:vAlign w:val="center"/>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 </w:t>
            </w:r>
          </w:p>
        </w:tc>
        <w:tc>
          <w:tcPr>
            <w:tcW w:w="1269" w:type="dxa"/>
            <w:tcBorders>
              <w:top w:val="nil"/>
              <w:left w:val="nil"/>
              <w:bottom w:val="nil"/>
              <w:right w:val="single" w:sz="8" w:space="0" w:color="auto"/>
            </w:tcBorders>
            <w:shd w:val="clear" w:color="auto" w:fill="auto"/>
            <w:noWrap/>
            <w:vAlign w:val="center"/>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 </w:t>
            </w:r>
          </w:p>
        </w:tc>
        <w:tc>
          <w:tcPr>
            <w:tcW w:w="1469" w:type="dxa"/>
            <w:tcBorders>
              <w:top w:val="nil"/>
              <w:left w:val="single" w:sz="4" w:space="0" w:color="auto"/>
              <w:bottom w:val="nil"/>
              <w:right w:val="single" w:sz="8" w:space="0" w:color="auto"/>
            </w:tcBorders>
            <w:shd w:val="clear" w:color="auto" w:fill="auto"/>
            <w:noWrap/>
            <w:vAlign w:val="center"/>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 </w:t>
            </w:r>
          </w:p>
        </w:tc>
      </w:tr>
      <w:tr w:rsidR="0015752F" w:rsidRPr="00A0466B" w:rsidTr="00A0466B">
        <w:trPr>
          <w:trHeight w:val="239"/>
          <w:jc w:val="center"/>
        </w:trPr>
        <w:tc>
          <w:tcPr>
            <w:tcW w:w="7069" w:type="dxa"/>
            <w:tcBorders>
              <w:top w:val="nil"/>
              <w:left w:val="single" w:sz="8" w:space="0" w:color="auto"/>
              <w:bottom w:val="nil"/>
              <w:right w:val="nil"/>
            </w:tcBorders>
            <w:shd w:val="clear" w:color="auto" w:fill="auto"/>
            <w:noWrap/>
            <w:vAlign w:val="center"/>
            <w:hideMark/>
          </w:tcPr>
          <w:p w:rsidR="0015752F" w:rsidRPr="00A0466B" w:rsidRDefault="0015752F" w:rsidP="00A0466B">
            <w:pPr>
              <w:suppressAutoHyphens w:val="0"/>
              <w:ind w:firstLineChars="100" w:firstLine="220"/>
              <w:rPr>
                <w:rFonts w:ascii="Tahoma" w:hAnsi="Tahoma" w:cs="Tahoma"/>
                <w:b/>
                <w:bCs/>
                <w:sz w:val="22"/>
                <w:szCs w:val="22"/>
                <w:u w:val="single"/>
                <w:lang w:eastAsia="es-ES"/>
              </w:rPr>
            </w:pPr>
            <w:r w:rsidRPr="00A0466B">
              <w:rPr>
                <w:rFonts w:ascii="Tahoma" w:hAnsi="Tahoma" w:cs="Tahoma"/>
                <w:b/>
                <w:bCs/>
                <w:sz w:val="22"/>
                <w:szCs w:val="22"/>
                <w:u w:val="single"/>
                <w:lang w:eastAsia="es-ES"/>
              </w:rPr>
              <w:t>G) Variaciones en la dotación fundacional o fondo social</w:t>
            </w:r>
          </w:p>
        </w:tc>
        <w:tc>
          <w:tcPr>
            <w:tcW w:w="1401" w:type="dxa"/>
            <w:tcBorders>
              <w:top w:val="nil"/>
              <w:left w:val="single" w:sz="8" w:space="0" w:color="auto"/>
              <w:bottom w:val="nil"/>
              <w:right w:val="single" w:sz="8" w:space="0" w:color="auto"/>
            </w:tcBorders>
            <w:shd w:val="clear" w:color="auto" w:fill="auto"/>
            <w:noWrap/>
            <w:vAlign w:val="center"/>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 </w:t>
            </w:r>
          </w:p>
        </w:tc>
        <w:tc>
          <w:tcPr>
            <w:tcW w:w="1269" w:type="dxa"/>
            <w:tcBorders>
              <w:top w:val="nil"/>
              <w:left w:val="nil"/>
              <w:bottom w:val="nil"/>
              <w:right w:val="single" w:sz="8" w:space="0" w:color="auto"/>
            </w:tcBorders>
            <w:shd w:val="clear" w:color="auto" w:fill="auto"/>
            <w:noWrap/>
            <w:vAlign w:val="center"/>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 </w:t>
            </w:r>
          </w:p>
        </w:tc>
        <w:tc>
          <w:tcPr>
            <w:tcW w:w="1469" w:type="dxa"/>
            <w:tcBorders>
              <w:top w:val="nil"/>
              <w:left w:val="single" w:sz="4" w:space="0" w:color="auto"/>
              <w:bottom w:val="nil"/>
              <w:right w:val="single" w:sz="8" w:space="0" w:color="auto"/>
            </w:tcBorders>
            <w:shd w:val="clear" w:color="auto" w:fill="auto"/>
            <w:noWrap/>
            <w:vAlign w:val="center"/>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 </w:t>
            </w:r>
          </w:p>
        </w:tc>
      </w:tr>
      <w:tr w:rsidR="0015752F" w:rsidRPr="00A0466B" w:rsidTr="00A0466B">
        <w:trPr>
          <w:trHeight w:val="239"/>
          <w:jc w:val="center"/>
        </w:trPr>
        <w:tc>
          <w:tcPr>
            <w:tcW w:w="7069" w:type="dxa"/>
            <w:tcBorders>
              <w:top w:val="nil"/>
              <w:left w:val="single" w:sz="8" w:space="0" w:color="auto"/>
              <w:bottom w:val="nil"/>
              <w:right w:val="nil"/>
            </w:tcBorders>
            <w:shd w:val="clear" w:color="auto" w:fill="auto"/>
            <w:noWrap/>
            <w:vAlign w:val="center"/>
            <w:hideMark/>
          </w:tcPr>
          <w:p w:rsidR="0015752F" w:rsidRPr="00A0466B" w:rsidRDefault="0015752F" w:rsidP="00A0466B">
            <w:pPr>
              <w:suppressAutoHyphens w:val="0"/>
              <w:ind w:firstLineChars="100" w:firstLine="220"/>
              <w:rPr>
                <w:rFonts w:ascii="Tahoma" w:hAnsi="Tahoma" w:cs="Tahoma"/>
                <w:b/>
                <w:bCs/>
                <w:sz w:val="22"/>
                <w:szCs w:val="22"/>
                <w:u w:val="single"/>
                <w:lang w:eastAsia="es-ES"/>
              </w:rPr>
            </w:pPr>
            <w:r w:rsidRPr="00A0466B">
              <w:rPr>
                <w:rFonts w:ascii="Tahoma" w:hAnsi="Tahoma" w:cs="Tahoma"/>
                <w:b/>
                <w:bCs/>
                <w:sz w:val="22"/>
                <w:szCs w:val="22"/>
                <w:u w:val="single"/>
                <w:lang w:eastAsia="es-ES"/>
              </w:rPr>
              <w:t>H) Otras variaciones</w:t>
            </w:r>
          </w:p>
        </w:tc>
        <w:tc>
          <w:tcPr>
            <w:tcW w:w="1401" w:type="dxa"/>
            <w:tcBorders>
              <w:top w:val="nil"/>
              <w:left w:val="single" w:sz="8" w:space="0" w:color="auto"/>
              <w:bottom w:val="nil"/>
              <w:right w:val="single" w:sz="8" w:space="0" w:color="auto"/>
            </w:tcBorders>
            <w:shd w:val="clear" w:color="auto" w:fill="auto"/>
            <w:noWrap/>
            <w:vAlign w:val="center"/>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 </w:t>
            </w:r>
          </w:p>
        </w:tc>
        <w:tc>
          <w:tcPr>
            <w:tcW w:w="1269" w:type="dxa"/>
            <w:tcBorders>
              <w:top w:val="nil"/>
              <w:left w:val="nil"/>
              <w:bottom w:val="nil"/>
              <w:right w:val="single" w:sz="8" w:space="0" w:color="auto"/>
            </w:tcBorders>
            <w:shd w:val="clear" w:color="auto" w:fill="auto"/>
            <w:noWrap/>
            <w:vAlign w:val="center"/>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 </w:t>
            </w:r>
          </w:p>
        </w:tc>
        <w:tc>
          <w:tcPr>
            <w:tcW w:w="1469" w:type="dxa"/>
            <w:tcBorders>
              <w:top w:val="nil"/>
              <w:left w:val="single" w:sz="4" w:space="0" w:color="auto"/>
              <w:bottom w:val="nil"/>
              <w:right w:val="single" w:sz="8" w:space="0" w:color="auto"/>
            </w:tcBorders>
            <w:shd w:val="clear" w:color="auto" w:fill="auto"/>
            <w:noWrap/>
            <w:vAlign w:val="center"/>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 </w:t>
            </w:r>
          </w:p>
        </w:tc>
      </w:tr>
      <w:tr w:rsidR="0015752F" w:rsidRPr="00A0466B" w:rsidTr="00A0466B">
        <w:trPr>
          <w:trHeight w:val="253"/>
          <w:jc w:val="center"/>
        </w:trPr>
        <w:tc>
          <w:tcPr>
            <w:tcW w:w="7069" w:type="dxa"/>
            <w:tcBorders>
              <w:top w:val="nil"/>
              <w:left w:val="single" w:sz="8" w:space="0" w:color="auto"/>
              <w:bottom w:val="single" w:sz="8" w:space="0" w:color="auto"/>
              <w:right w:val="nil"/>
            </w:tcBorders>
            <w:shd w:val="clear" w:color="auto" w:fill="auto"/>
            <w:noWrap/>
            <w:vAlign w:val="center"/>
            <w:hideMark/>
          </w:tcPr>
          <w:p w:rsidR="0015752F" w:rsidRPr="00A0466B" w:rsidRDefault="0015752F" w:rsidP="00A0466B">
            <w:pPr>
              <w:suppressAutoHyphens w:val="0"/>
              <w:ind w:firstLineChars="100" w:firstLine="220"/>
              <w:rPr>
                <w:rFonts w:ascii="Tahoma" w:hAnsi="Tahoma" w:cs="Tahoma"/>
                <w:b/>
                <w:bCs/>
                <w:sz w:val="22"/>
                <w:szCs w:val="22"/>
                <w:u w:val="single"/>
                <w:lang w:eastAsia="es-ES"/>
              </w:rPr>
            </w:pPr>
            <w:r w:rsidRPr="00A0466B">
              <w:rPr>
                <w:rFonts w:ascii="Tahoma" w:hAnsi="Tahoma" w:cs="Tahoma"/>
                <w:b/>
                <w:bCs/>
                <w:sz w:val="22"/>
                <w:szCs w:val="22"/>
                <w:u w:val="single"/>
                <w:lang w:eastAsia="es-ES"/>
              </w:rPr>
              <w:t>I) RESULTADO TOTAL, VARIACIÓN DEL PATRIMONIO NETO EN EL EJERCICIO</w:t>
            </w:r>
          </w:p>
        </w:tc>
        <w:tc>
          <w:tcPr>
            <w:tcW w:w="1401"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w:t>
            </w:r>
          </w:p>
        </w:tc>
        <w:tc>
          <w:tcPr>
            <w:tcW w:w="1269" w:type="dxa"/>
            <w:tcBorders>
              <w:top w:val="single" w:sz="4" w:space="0" w:color="auto"/>
              <w:left w:val="nil"/>
              <w:bottom w:val="single" w:sz="8" w:space="0" w:color="auto"/>
              <w:right w:val="single" w:sz="8" w:space="0" w:color="auto"/>
            </w:tcBorders>
            <w:shd w:val="clear" w:color="auto" w:fill="auto"/>
            <w:noWrap/>
            <w:vAlign w:val="bottom"/>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w:t>
            </w:r>
          </w:p>
        </w:tc>
        <w:tc>
          <w:tcPr>
            <w:tcW w:w="1469" w:type="dxa"/>
            <w:tcBorders>
              <w:top w:val="single" w:sz="4" w:space="0" w:color="auto"/>
              <w:left w:val="nil"/>
              <w:bottom w:val="single" w:sz="8" w:space="0" w:color="auto"/>
              <w:right w:val="single" w:sz="8" w:space="0" w:color="auto"/>
            </w:tcBorders>
            <w:shd w:val="clear" w:color="auto" w:fill="auto"/>
            <w:noWrap/>
            <w:vAlign w:val="bottom"/>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w:t>
            </w:r>
          </w:p>
        </w:tc>
      </w:tr>
    </w:tbl>
    <w:p w:rsidR="0015752F" w:rsidRDefault="0015752F" w:rsidP="0015752F">
      <w:pPr>
        <w:pStyle w:val="Prrafodelista"/>
        <w:jc w:val="center"/>
        <w:rPr>
          <w:rFonts w:ascii="Arial" w:hAnsi="Arial" w:cs="Arial"/>
        </w:rPr>
      </w:pPr>
    </w:p>
    <w:p w:rsidR="00A0466B" w:rsidRPr="00A0466B" w:rsidRDefault="00A0466B" w:rsidP="00A0466B">
      <w:pPr>
        <w:pStyle w:val="Prrafodelista"/>
        <w:jc w:val="center"/>
        <w:rPr>
          <w:rFonts w:ascii="Tahoma" w:hAnsi="Tahoma" w:cs="Tahoma"/>
          <w:b/>
          <w:sz w:val="22"/>
          <w:szCs w:val="22"/>
          <w:u w:val="single"/>
        </w:rPr>
      </w:pPr>
      <w:r w:rsidRPr="00A0466B">
        <w:rPr>
          <w:rFonts w:ascii="Tahoma" w:hAnsi="Tahoma" w:cs="Tahoma"/>
          <w:b/>
          <w:sz w:val="22"/>
          <w:szCs w:val="22"/>
          <w:u w:val="single"/>
        </w:rPr>
        <w:t>ANEXO V</w:t>
      </w:r>
    </w:p>
    <w:p w:rsidR="003A4B5E" w:rsidRDefault="003A4B5E" w:rsidP="0015752F">
      <w:pPr>
        <w:pStyle w:val="Prrafodelista"/>
        <w:jc w:val="center"/>
        <w:rPr>
          <w:rFonts w:ascii="Tahoma" w:hAnsi="Tahoma" w:cs="Tahoma"/>
          <w:b/>
          <w:sz w:val="22"/>
          <w:szCs w:val="22"/>
        </w:rPr>
      </w:pPr>
    </w:p>
    <w:p w:rsidR="00A0466B" w:rsidRPr="00A0466B" w:rsidRDefault="004A04F3" w:rsidP="0015752F">
      <w:pPr>
        <w:pStyle w:val="Prrafodelista"/>
        <w:jc w:val="center"/>
        <w:rPr>
          <w:rFonts w:ascii="Tahoma" w:hAnsi="Tahoma" w:cs="Tahoma"/>
          <w:b/>
          <w:sz w:val="22"/>
          <w:szCs w:val="22"/>
        </w:rPr>
      </w:pPr>
      <w:r>
        <w:rPr>
          <w:rFonts w:ascii="Tahoma" w:hAnsi="Tahoma" w:cs="Tahoma"/>
          <w:b/>
          <w:sz w:val="22"/>
          <w:szCs w:val="22"/>
        </w:rPr>
        <w:t xml:space="preserve">BALANCE DE SITUACIÓN </w:t>
      </w:r>
      <w:r w:rsidR="00A0466B" w:rsidRPr="00A0466B">
        <w:rPr>
          <w:rFonts w:ascii="Tahoma" w:hAnsi="Tahoma" w:cs="Tahoma"/>
          <w:b/>
          <w:sz w:val="22"/>
          <w:szCs w:val="22"/>
        </w:rPr>
        <w:t>SERVIMEDIA 2016-2017-2018</w:t>
      </w:r>
    </w:p>
    <w:p w:rsidR="00A0466B" w:rsidRDefault="00A0466B" w:rsidP="0015752F">
      <w:pPr>
        <w:pStyle w:val="Prrafodelista"/>
        <w:jc w:val="center"/>
        <w:rPr>
          <w:rFonts w:ascii="Arial" w:hAnsi="Arial" w:cs="Arial"/>
        </w:rPr>
      </w:pPr>
    </w:p>
    <w:p w:rsidR="00A0466B" w:rsidRDefault="00A0466B" w:rsidP="0015752F">
      <w:pPr>
        <w:pStyle w:val="Prrafodelista"/>
        <w:jc w:val="center"/>
        <w:rPr>
          <w:rFonts w:ascii="Arial" w:hAnsi="Arial" w:cs="Arial"/>
        </w:rPr>
      </w:pPr>
    </w:p>
    <w:p w:rsidR="00A0466B" w:rsidRDefault="00A0466B" w:rsidP="0015752F">
      <w:pPr>
        <w:pStyle w:val="Prrafodelista"/>
        <w:jc w:val="center"/>
        <w:rPr>
          <w:rFonts w:ascii="Arial" w:hAnsi="Arial" w:cs="Arial"/>
        </w:rPr>
      </w:pPr>
    </w:p>
    <w:tbl>
      <w:tblPr>
        <w:tblW w:w="9563" w:type="dxa"/>
        <w:jc w:val="center"/>
        <w:tblCellMar>
          <w:left w:w="70" w:type="dxa"/>
          <w:right w:w="70" w:type="dxa"/>
        </w:tblCellMar>
        <w:tblLook w:val="04A0" w:firstRow="1" w:lastRow="0" w:firstColumn="1" w:lastColumn="0" w:noHBand="0" w:noVBand="1"/>
      </w:tblPr>
      <w:tblGrid>
        <w:gridCol w:w="5616"/>
        <w:gridCol w:w="1329"/>
        <w:gridCol w:w="1267"/>
        <w:gridCol w:w="1351"/>
      </w:tblGrid>
      <w:tr w:rsidR="004A04F3" w:rsidRPr="004A04F3" w:rsidTr="003A4B5E">
        <w:trPr>
          <w:trHeight w:val="463"/>
          <w:jc w:val="center"/>
        </w:trPr>
        <w:tc>
          <w:tcPr>
            <w:tcW w:w="5616"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4A04F3" w:rsidRPr="004A04F3" w:rsidRDefault="004A04F3" w:rsidP="004A04F3">
            <w:pPr>
              <w:suppressAutoHyphens w:val="0"/>
              <w:jc w:val="center"/>
              <w:rPr>
                <w:rFonts w:ascii="Tahoma" w:hAnsi="Tahoma" w:cs="Tahoma"/>
                <w:b/>
                <w:bCs/>
                <w:sz w:val="22"/>
                <w:szCs w:val="22"/>
                <w:lang w:eastAsia="es-ES"/>
              </w:rPr>
            </w:pPr>
            <w:r w:rsidRPr="004A04F3">
              <w:rPr>
                <w:rFonts w:ascii="Tahoma" w:hAnsi="Tahoma" w:cs="Tahoma"/>
                <w:b/>
                <w:bCs/>
                <w:sz w:val="22"/>
                <w:szCs w:val="22"/>
                <w:lang w:eastAsia="es-ES"/>
              </w:rPr>
              <w:t>ACTIVO</w:t>
            </w:r>
          </w:p>
        </w:tc>
        <w:tc>
          <w:tcPr>
            <w:tcW w:w="1329" w:type="dxa"/>
            <w:tcBorders>
              <w:top w:val="single" w:sz="8" w:space="0" w:color="auto"/>
              <w:left w:val="nil"/>
              <w:bottom w:val="single" w:sz="8" w:space="0" w:color="auto"/>
              <w:right w:val="single" w:sz="8" w:space="0" w:color="auto"/>
            </w:tcBorders>
            <w:shd w:val="clear" w:color="auto" w:fill="auto"/>
            <w:vAlign w:val="bottom"/>
            <w:hideMark/>
          </w:tcPr>
          <w:p w:rsidR="004A04F3" w:rsidRPr="004A04F3" w:rsidRDefault="003A4B5E" w:rsidP="004A04F3">
            <w:pPr>
              <w:suppressAutoHyphens w:val="0"/>
              <w:jc w:val="center"/>
              <w:rPr>
                <w:rFonts w:ascii="Tahoma" w:hAnsi="Tahoma" w:cs="Tahoma"/>
                <w:b/>
                <w:bCs/>
                <w:sz w:val="22"/>
                <w:szCs w:val="22"/>
                <w:lang w:eastAsia="es-ES"/>
              </w:rPr>
            </w:pPr>
            <w:r>
              <w:rPr>
                <w:rFonts w:ascii="Tahoma" w:hAnsi="Tahoma" w:cs="Tahoma"/>
                <w:b/>
                <w:bCs/>
                <w:sz w:val="22"/>
                <w:szCs w:val="22"/>
                <w:lang w:eastAsia="es-ES"/>
              </w:rPr>
              <w:t>2016</w:t>
            </w:r>
          </w:p>
        </w:tc>
        <w:tc>
          <w:tcPr>
            <w:tcW w:w="1267" w:type="dxa"/>
            <w:tcBorders>
              <w:top w:val="single" w:sz="8" w:space="0" w:color="auto"/>
              <w:left w:val="nil"/>
              <w:bottom w:val="single" w:sz="8" w:space="0" w:color="auto"/>
              <w:right w:val="single" w:sz="8" w:space="0" w:color="auto"/>
            </w:tcBorders>
            <w:shd w:val="clear" w:color="auto" w:fill="auto"/>
            <w:vAlign w:val="bottom"/>
            <w:hideMark/>
          </w:tcPr>
          <w:p w:rsidR="004A04F3" w:rsidRPr="004A04F3" w:rsidRDefault="004A04F3" w:rsidP="004A04F3">
            <w:pPr>
              <w:suppressAutoHyphens w:val="0"/>
              <w:jc w:val="center"/>
              <w:rPr>
                <w:rFonts w:ascii="Tahoma" w:hAnsi="Tahoma" w:cs="Tahoma"/>
                <w:b/>
                <w:bCs/>
                <w:sz w:val="22"/>
                <w:szCs w:val="22"/>
                <w:lang w:eastAsia="es-ES"/>
              </w:rPr>
            </w:pPr>
            <w:r w:rsidRPr="004A04F3">
              <w:rPr>
                <w:rFonts w:ascii="Tahoma" w:hAnsi="Tahoma" w:cs="Tahoma"/>
                <w:b/>
                <w:bCs/>
                <w:sz w:val="22"/>
                <w:szCs w:val="22"/>
                <w:lang w:eastAsia="es-ES"/>
              </w:rPr>
              <w:t>2017</w:t>
            </w:r>
          </w:p>
        </w:tc>
        <w:tc>
          <w:tcPr>
            <w:tcW w:w="1351" w:type="dxa"/>
            <w:tcBorders>
              <w:top w:val="single" w:sz="8" w:space="0" w:color="auto"/>
              <w:left w:val="nil"/>
              <w:bottom w:val="single" w:sz="8" w:space="0" w:color="auto"/>
              <w:right w:val="single" w:sz="8" w:space="0" w:color="auto"/>
            </w:tcBorders>
            <w:shd w:val="clear" w:color="auto" w:fill="auto"/>
            <w:vAlign w:val="bottom"/>
            <w:hideMark/>
          </w:tcPr>
          <w:p w:rsidR="004A04F3" w:rsidRPr="004A04F3" w:rsidRDefault="004A04F3" w:rsidP="004A04F3">
            <w:pPr>
              <w:suppressAutoHyphens w:val="0"/>
              <w:jc w:val="center"/>
              <w:rPr>
                <w:rFonts w:ascii="Tahoma" w:hAnsi="Tahoma" w:cs="Tahoma"/>
                <w:b/>
                <w:bCs/>
                <w:sz w:val="22"/>
                <w:szCs w:val="22"/>
                <w:lang w:eastAsia="es-ES"/>
              </w:rPr>
            </w:pPr>
            <w:r w:rsidRPr="004A04F3">
              <w:rPr>
                <w:rFonts w:ascii="Tahoma" w:hAnsi="Tahoma" w:cs="Tahoma"/>
                <w:b/>
                <w:bCs/>
                <w:sz w:val="22"/>
                <w:szCs w:val="22"/>
                <w:lang w:eastAsia="es-ES"/>
              </w:rPr>
              <w:t>2018</w:t>
            </w:r>
          </w:p>
        </w:tc>
      </w:tr>
      <w:tr w:rsidR="004A04F3" w:rsidRPr="004A04F3" w:rsidTr="003A4B5E">
        <w:trPr>
          <w:trHeight w:val="238"/>
          <w:jc w:val="center"/>
        </w:trPr>
        <w:tc>
          <w:tcPr>
            <w:tcW w:w="5616"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4A04F3" w:rsidRPr="004A04F3" w:rsidRDefault="004A04F3" w:rsidP="004A04F3">
            <w:pPr>
              <w:suppressAutoHyphens w:val="0"/>
              <w:rPr>
                <w:rFonts w:ascii="Tahoma" w:hAnsi="Tahoma" w:cs="Tahoma"/>
                <w:b/>
                <w:bCs/>
                <w:sz w:val="22"/>
                <w:szCs w:val="22"/>
                <w:lang w:eastAsia="es-ES"/>
              </w:rPr>
            </w:pPr>
            <w:r w:rsidRPr="004A04F3">
              <w:rPr>
                <w:rFonts w:ascii="Tahoma" w:hAnsi="Tahoma" w:cs="Tahoma"/>
                <w:b/>
                <w:bCs/>
                <w:sz w:val="22"/>
                <w:szCs w:val="22"/>
                <w:lang w:eastAsia="es-ES"/>
              </w:rPr>
              <w:t>A) ACTIVO NO CORRIENTE</w:t>
            </w:r>
          </w:p>
        </w:tc>
        <w:tc>
          <w:tcPr>
            <w:tcW w:w="1329" w:type="dxa"/>
            <w:tcBorders>
              <w:top w:val="single" w:sz="4" w:space="0" w:color="000000"/>
              <w:left w:val="nil"/>
              <w:bottom w:val="single" w:sz="4" w:space="0" w:color="000000"/>
              <w:right w:val="single" w:sz="8" w:space="0" w:color="auto"/>
            </w:tcBorders>
            <w:shd w:val="clear" w:color="auto" w:fill="auto"/>
            <w:noWrap/>
            <w:vAlign w:val="bottom"/>
            <w:hideMark/>
          </w:tcPr>
          <w:p w:rsidR="004A04F3" w:rsidRPr="004A04F3" w:rsidRDefault="004A04F3" w:rsidP="004A04F3">
            <w:pPr>
              <w:suppressAutoHyphens w:val="0"/>
              <w:jc w:val="right"/>
              <w:rPr>
                <w:rFonts w:ascii="Tahoma" w:hAnsi="Tahoma" w:cs="Tahoma"/>
                <w:b/>
                <w:bCs/>
                <w:sz w:val="22"/>
                <w:szCs w:val="22"/>
                <w:lang w:eastAsia="es-ES"/>
              </w:rPr>
            </w:pPr>
            <w:r w:rsidRPr="004A04F3">
              <w:rPr>
                <w:rFonts w:ascii="Tahoma" w:hAnsi="Tahoma" w:cs="Tahoma"/>
                <w:b/>
                <w:bCs/>
                <w:sz w:val="22"/>
                <w:szCs w:val="22"/>
                <w:lang w:eastAsia="es-ES"/>
              </w:rPr>
              <w:t>240</w:t>
            </w:r>
          </w:p>
        </w:tc>
        <w:tc>
          <w:tcPr>
            <w:tcW w:w="1267" w:type="dxa"/>
            <w:tcBorders>
              <w:top w:val="single" w:sz="4" w:space="0" w:color="000000"/>
              <w:left w:val="nil"/>
              <w:bottom w:val="single" w:sz="4" w:space="0" w:color="000000"/>
              <w:right w:val="single" w:sz="8" w:space="0" w:color="auto"/>
            </w:tcBorders>
            <w:shd w:val="clear" w:color="auto" w:fill="auto"/>
            <w:noWrap/>
            <w:vAlign w:val="bottom"/>
            <w:hideMark/>
          </w:tcPr>
          <w:p w:rsidR="004A04F3" w:rsidRPr="004A04F3" w:rsidRDefault="004A04F3" w:rsidP="004A04F3">
            <w:pPr>
              <w:suppressAutoHyphens w:val="0"/>
              <w:jc w:val="right"/>
              <w:rPr>
                <w:rFonts w:ascii="Tahoma" w:hAnsi="Tahoma" w:cs="Tahoma"/>
                <w:b/>
                <w:bCs/>
                <w:sz w:val="22"/>
                <w:szCs w:val="22"/>
                <w:lang w:eastAsia="es-ES"/>
              </w:rPr>
            </w:pPr>
            <w:r w:rsidRPr="004A04F3">
              <w:rPr>
                <w:rFonts w:ascii="Tahoma" w:hAnsi="Tahoma" w:cs="Tahoma"/>
                <w:b/>
                <w:bCs/>
                <w:sz w:val="22"/>
                <w:szCs w:val="22"/>
                <w:lang w:eastAsia="es-ES"/>
              </w:rPr>
              <w:t>240</w:t>
            </w:r>
          </w:p>
        </w:tc>
        <w:tc>
          <w:tcPr>
            <w:tcW w:w="1351" w:type="dxa"/>
            <w:tcBorders>
              <w:top w:val="single" w:sz="4" w:space="0" w:color="000000"/>
              <w:left w:val="nil"/>
              <w:bottom w:val="single" w:sz="4" w:space="0" w:color="000000"/>
              <w:right w:val="single" w:sz="8" w:space="0" w:color="auto"/>
            </w:tcBorders>
            <w:shd w:val="clear" w:color="auto" w:fill="auto"/>
            <w:noWrap/>
            <w:vAlign w:val="bottom"/>
            <w:hideMark/>
          </w:tcPr>
          <w:p w:rsidR="004A04F3" w:rsidRPr="004A04F3" w:rsidRDefault="004A04F3" w:rsidP="004A04F3">
            <w:pPr>
              <w:suppressAutoHyphens w:val="0"/>
              <w:jc w:val="right"/>
              <w:rPr>
                <w:rFonts w:ascii="Tahoma" w:hAnsi="Tahoma" w:cs="Tahoma"/>
                <w:b/>
                <w:bCs/>
                <w:sz w:val="22"/>
                <w:szCs w:val="22"/>
                <w:lang w:eastAsia="es-ES"/>
              </w:rPr>
            </w:pPr>
            <w:r w:rsidRPr="004A04F3">
              <w:rPr>
                <w:rFonts w:ascii="Tahoma" w:hAnsi="Tahoma" w:cs="Tahoma"/>
                <w:b/>
                <w:bCs/>
                <w:sz w:val="22"/>
                <w:szCs w:val="22"/>
                <w:lang w:eastAsia="es-ES"/>
              </w:rPr>
              <w:t>240</w:t>
            </w:r>
          </w:p>
        </w:tc>
      </w:tr>
      <w:tr w:rsidR="004A04F3" w:rsidRPr="004A04F3" w:rsidTr="003A4B5E">
        <w:trPr>
          <w:trHeight w:val="238"/>
          <w:jc w:val="center"/>
        </w:trPr>
        <w:tc>
          <w:tcPr>
            <w:tcW w:w="5616" w:type="dxa"/>
            <w:tcBorders>
              <w:top w:val="nil"/>
              <w:left w:val="single" w:sz="8" w:space="0" w:color="auto"/>
              <w:bottom w:val="nil"/>
              <w:right w:val="single" w:sz="8" w:space="0" w:color="auto"/>
            </w:tcBorders>
            <w:shd w:val="clear" w:color="auto" w:fill="auto"/>
            <w:noWrap/>
            <w:vAlign w:val="bottom"/>
            <w:hideMark/>
          </w:tcPr>
          <w:p w:rsidR="004A04F3" w:rsidRPr="004A04F3" w:rsidRDefault="004A04F3" w:rsidP="004A04F3">
            <w:pPr>
              <w:suppressAutoHyphens w:val="0"/>
              <w:rPr>
                <w:rFonts w:ascii="Tahoma" w:hAnsi="Tahoma" w:cs="Tahoma"/>
                <w:b/>
                <w:bCs/>
                <w:sz w:val="22"/>
                <w:szCs w:val="22"/>
                <w:lang w:eastAsia="es-ES"/>
              </w:rPr>
            </w:pPr>
            <w:r w:rsidRPr="004A04F3">
              <w:rPr>
                <w:rFonts w:ascii="Tahoma" w:hAnsi="Tahoma" w:cs="Tahoma"/>
                <w:b/>
                <w:bCs/>
                <w:sz w:val="22"/>
                <w:szCs w:val="22"/>
                <w:lang w:eastAsia="es-ES"/>
              </w:rPr>
              <w:t>V.</w:t>
            </w:r>
            <w:r w:rsidR="005601B9">
              <w:rPr>
                <w:rFonts w:ascii="Tahoma" w:hAnsi="Tahoma" w:cs="Tahoma"/>
                <w:b/>
                <w:bCs/>
                <w:sz w:val="22"/>
                <w:szCs w:val="22"/>
                <w:lang w:eastAsia="es-ES"/>
              </w:rPr>
              <w:t xml:space="preserve"> </w:t>
            </w:r>
            <w:r w:rsidRPr="004A04F3">
              <w:rPr>
                <w:rFonts w:ascii="Tahoma" w:hAnsi="Tahoma" w:cs="Tahoma"/>
                <w:b/>
                <w:bCs/>
                <w:sz w:val="22"/>
                <w:szCs w:val="22"/>
                <w:lang w:eastAsia="es-ES"/>
              </w:rPr>
              <w:t>Inversiones financieras a l/p</w:t>
            </w:r>
          </w:p>
        </w:tc>
        <w:tc>
          <w:tcPr>
            <w:tcW w:w="1329" w:type="dxa"/>
            <w:tcBorders>
              <w:top w:val="nil"/>
              <w:left w:val="nil"/>
              <w:bottom w:val="single" w:sz="4" w:space="0" w:color="000000"/>
              <w:right w:val="single" w:sz="8" w:space="0" w:color="auto"/>
            </w:tcBorders>
            <w:shd w:val="clear" w:color="auto" w:fill="auto"/>
            <w:noWrap/>
            <w:vAlign w:val="bottom"/>
            <w:hideMark/>
          </w:tcPr>
          <w:p w:rsidR="004A04F3" w:rsidRPr="004A04F3" w:rsidRDefault="004A04F3" w:rsidP="004A04F3">
            <w:pPr>
              <w:suppressAutoHyphens w:val="0"/>
              <w:jc w:val="right"/>
              <w:rPr>
                <w:rFonts w:ascii="Tahoma" w:hAnsi="Tahoma" w:cs="Tahoma"/>
                <w:b/>
                <w:bCs/>
                <w:sz w:val="22"/>
                <w:szCs w:val="22"/>
                <w:lang w:eastAsia="es-ES"/>
              </w:rPr>
            </w:pPr>
            <w:r w:rsidRPr="004A04F3">
              <w:rPr>
                <w:rFonts w:ascii="Tahoma" w:hAnsi="Tahoma" w:cs="Tahoma"/>
                <w:b/>
                <w:bCs/>
                <w:sz w:val="22"/>
                <w:szCs w:val="22"/>
                <w:lang w:eastAsia="es-ES"/>
              </w:rPr>
              <w:t>240</w:t>
            </w:r>
          </w:p>
        </w:tc>
        <w:tc>
          <w:tcPr>
            <w:tcW w:w="1267" w:type="dxa"/>
            <w:tcBorders>
              <w:top w:val="nil"/>
              <w:left w:val="nil"/>
              <w:bottom w:val="single" w:sz="4" w:space="0" w:color="000000"/>
              <w:right w:val="single" w:sz="8" w:space="0" w:color="auto"/>
            </w:tcBorders>
            <w:shd w:val="clear" w:color="auto" w:fill="auto"/>
            <w:noWrap/>
            <w:vAlign w:val="bottom"/>
            <w:hideMark/>
          </w:tcPr>
          <w:p w:rsidR="004A04F3" w:rsidRPr="004A04F3" w:rsidRDefault="004A04F3" w:rsidP="004A04F3">
            <w:pPr>
              <w:suppressAutoHyphens w:val="0"/>
              <w:jc w:val="right"/>
              <w:rPr>
                <w:rFonts w:ascii="Tahoma" w:hAnsi="Tahoma" w:cs="Tahoma"/>
                <w:b/>
                <w:bCs/>
                <w:sz w:val="22"/>
                <w:szCs w:val="22"/>
                <w:lang w:eastAsia="es-ES"/>
              </w:rPr>
            </w:pPr>
            <w:r w:rsidRPr="004A04F3">
              <w:rPr>
                <w:rFonts w:ascii="Tahoma" w:hAnsi="Tahoma" w:cs="Tahoma"/>
                <w:b/>
                <w:bCs/>
                <w:sz w:val="22"/>
                <w:szCs w:val="22"/>
                <w:lang w:eastAsia="es-ES"/>
              </w:rPr>
              <w:t>240</w:t>
            </w:r>
          </w:p>
        </w:tc>
        <w:tc>
          <w:tcPr>
            <w:tcW w:w="1351" w:type="dxa"/>
            <w:tcBorders>
              <w:top w:val="nil"/>
              <w:left w:val="nil"/>
              <w:bottom w:val="single" w:sz="4" w:space="0" w:color="000000"/>
              <w:right w:val="single" w:sz="8" w:space="0" w:color="auto"/>
            </w:tcBorders>
            <w:shd w:val="clear" w:color="auto" w:fill="auto"/>
            <w:noWrap/>
            <w:vAlign w:val="bottom"/>
            <w:hideMark/>
          </w:tcPr>
          <w:p w:rsidR="004A04F3" w:rsidRPr="004A04F3" w:rsidRDefault="004A04F3" w:rsidP="004A04F3">
            <w:pPr>
              <w:suppressAutoHyphens w:val="0"/>
              <w:jc w:val="right"/>
              <w:rPr>
                <w:rFonts w:ascii="Tahoma" w:hAnsi="Tahoma" w:cs="Tahoma"/>
                <w:b/>
                <w:bCs/>
                <w:sz w:val="22"/>
                <w:szCs w:val="22"/>
                <w:lang w:eastAsia="es-ES"/>
              </w:rPr>
            </w:pPr>
            <w:r w:rsidRPr="004A04F3">
              <w:rPr>
                <w:rFonts w:ascii="Tahoma" w:hAnsi="Tahoma" w:cs="Tahoma"/>
                <w:b/>
                <w:bCs/>
                <w:sz w:val="22"/>
                <w:szCs w:val="22"/>
                <w:lang w:eastAsia="es-ES"/>
              </w:rPr>
              <w:t>240</w:t>
            </w:r>
          </w:p>
        </w:tc>
      </w:tr>
      <w:tr w:rsidR="004A04F3" w:rsidRPr="004A04F3" w:rsidTr="003A4B5E">
        <w:trPr>
          <w:trHeight w:val="238"/>
          <w:jc w:val="center"/>
        </w:trPr>
        <w:tc>
          <w:tcPr>
            <w:tcW w:w="5616" w:type="dxa"/>
            <w:tcBorders>
              <w:top w:val="nil"/>
              <w:left w:val="single" w:sz="8" w:space="0" w:color="auto"/>
              <w:bottom w:val="nil"/>
              <w:right w:val="single" w:sz="8" w:space="0" w:color="auto"/>
            </w:tcBorders>
            <w:shd w:val="clear" w:color="auto" w:fill="auto"/>
            <w:noWrap/>
            <w:hideMark/>
          </w:tcPr>
          <w:p w:rsidR="004A04F3" w:rsidRPr="004A04F3" w:rsidRDefault="004A04F3" w:rsidP="004A04F3">
            <w:pPr>
              <w:suppressAutoHyphens w:val="0"/>
              <w:jc w:val="both"/>
              <w:rPr>
                <w:rFonts w:ascii="Tahoma" w:hAnsi="Tahoma" w:cs="Tahoma"/>
                <w:color w:val="000000"/>
                <w:sz w:val="22"/>
                <w:szCs w:val="22"/>
                <w:lang w:eastAsia="es-ES"/>
              </w:rPr>
            </w:pPr>
            <w:r w:rsidRPr="004A04F3">
              <w:rPr>
                <w:rFonts w:ascii="Tahoma" w:hAnsi="Tahoma" w:cs="Tahoma"/>
                <w:color w:val="000000"/>
                <w:sz w:val="22"/>
                <w:szCs w:val="22"/>
                <w:lang w:eastAsia="es-ES"/>
              </w:rPr>
              <w:t>1. Instrumentos de patrimonio</w:t>
            </w:r>
          </w:p>
        </w:tc>
        <w:tc>
          <w:tcPr>
            <w:tcW w:w="1329" w:type="dxa"/>
            <w:tcBorders>
              <w:top w:val="nil"/>
              <w:left w:val="nil"/>
              <w:bottom w:val="single" w:sz="4" w:space="0" w:color="000000"/>
              <w:right w:val="single" w:sz="8" w:space="0" w:color="auto"/>
            </w:tcBorders>
            <w:shd w:val="clear" w:color="auto" w:fill="auto"/>
            <w:noWrap/>
            <w:vAlign w:val="bottom"/>
            <w:hideMark/>
          </w:tcPr>
          <w:p w:rsidR="004A04F3" w:rsidRPr="004A04F3" w:rsidRDefault="004A04F3" w:rsidP="004A04F3">
            <w:pPr>
              <w:suppressAutoHyphens w:val="0"/>
              <w:jc w:val="right"/>
              <w:rPr>
                <w:rFonts w:ascii="Tahoma" w:hAnsi="Tahoma" w:cs="Tahoma"/>
                <w:sz w:val="22"/>
                <w:szCs w:val="22"/>
                <w:lang w:eastAsia="es-ES"/>
              </w:rPr>
            </w:pPr>
            <w:r w:rsidRPr="004A04F3">
              <w:rPr>
                <w:rFonts w:ascii="Tahoma" w:hAnsi="Tahoma" w:cs="Tahoma"/>
                <w:sz w:val="22"/>
                <w:szCs w:val="22"/>
                <w:lang w:eastAsia="es-ES"/>
              </w:rPr>
              <w:t>240</w:t>
            </w:r>
          </w:p>
        </w:tc>
        <w:tc>
          <w:tcPr>
            <w:tcW w:w="1267" w:type="dxa"/>
            <w:tcBorders>
              <w:top w:val="nil"/>
              <w:left w:val="nil"/>
              <w:bottom w:val="single" w:sz="4" w:space="0" w:color="000000"/>
              <w:right w:val="single" w:sz="8" w:space="0" w:color="auto"/>
            </w:tcBorders>
            <w:shd w:val="clear" w:color="auto" w:fill="auto"/>
            <w:noWrap/>
            <w:vAlign w:val="bottom"/>
            <w:hideMark/>
          </w:tcPr>
          <w:p w:rsidR="004A04F3" w:rsidRPr="004A04F3" w:rsidRDefault="004A04F3" w:rsidP="004A04F3">
            <w:pPr>
              <w:suppressAutoHyphens w:val="0"/>
              <w:jc w:val="right"/>
              <w:rPr>
                <w:rFonts w:ascii="Tahoma" w:hAnsi="Tahoma" w:cs="Tahoma"/>
                <w:sz w:val="22"/>
                <w:szCs w:val="22"/>
                <w:lang w:eastAsia="es-ES"/>
              </w:rPr>
            </w:pPr>
            <w:r w:rsidRPr="004A04F3">
              <w:rPr>
                <w:rFonts w:ascii="Tahoma" w:hAnsi="Tahoma" w:cs="Tahoma"/>
                <w:sz w:val="22"/>
                <w:szCs w:val="22"/>
                <w:lang w:eastAsia="es-ES"/>
              </w:rPr>
              <w:t>240</w:t>
            </w:r>
          </w:p>
        </w:tc>
        <w:tc>
          <w:tcPr>
            <w:tcW w:w="1351" w:type="dxa"/>
            <w:tcBorders>
              <w:top w:val="nil"/>
              <w:left w:val="nil"/>
              <w:bottom w:val="single" w:sz="4" w:space="0" w:color="000000"/>
              <w:right w:val="single" w:sz="8" w:space="0" w:color="auto"/>
            </w:tcBorders>
            <w:shd w:val="clear" w:color="auto" w:fill="auto"/>
            <w:noWrap/>
            <w:vAlign w:val="bottom"/>
            <w:hideMark/>
          </w:tcPr>
          <w:p w:rsidR="004A04F3" w:rsidRPr="004A04F3" w:rsidRDefault="004A04F3" w:rsidP="004A04F3">
            <w:pPr>
              <w:suppressAutoHyphens w:val="0"/>
              <w:jc w:val="right"/>
              <w:rPr>
                <w:rFonts w:ascii="Tahoma" w:hAnsi="Tahoma" w:cs="Tahoma"/>
                <w:sz w:val="22"/>
                <w:szCs w:val="22"/>
                <w:lang w:eastAsia="es-ES"/>
              </w:rPr>
            </w:pPr>
            <w:r w:rsidRPr="004A04F3">
              <w:rPr>
                <w:rFonts w:ascii="Tahoma" w:hAnsi="Tahoma" w:cs="Tahoma"/>
                <w:sz w:val="22"/>
                <w:szCs w:val="22"/>
                <w:lang w:eastAsia="es-ES"/>
              </w:rPr>
              <w:t>240</w:t>
            </w:r>
          </w:p>
        </w:tc>
      </w:tr>
      <w:tr w:rsidR="004A04F3" w:rsidRPr="004A04F3" w:rsidTr="003A4B5E">
        <w:trPr>
          <w:trHeight w:val="238"/>
          <w:jc w:val="center"/>
        </w:trPr>
        <w:tc>
          <w:tcPr>
            <w:tcW w:w="5616" w:type="dxa"/>
            <w:tcBorders>
              <w:top w:val="nil"/>
              <w:left w:val="single" w:sz="8" w:space="0" w:color="auto"/>
              <w:bottom w:val="single" w:sz="4" w:space="0" w:color="auto"/>
              <w:right w:val="single" w:sz="8" w:space="0" w:color="auto"/>
            </w:tcBorders>
            <w:shd w:val="clear" w:color="auto" w:fill="auto"/>
            <w:noWrap/>
            <w:vAlign w:val="bottom"/>
            <w:hideMark/>
          </w:tcPr>
          <w:p w:rsidR="004A04F3" w:rsidRPr="004A04F3" w:rsidRDefault="004A04F3" w:rsidP="004A04F3">
            <w:pPr>
              <w:suppressAutoHyphens w:val="0"/>
              <w:rPr>
                <w:rFonts w:ascii="Tahoma" w:hAnsi="Tahoma" w:cs="Tahoma"/>
                <w:b/>
                <w:bCs/>
                <w:sz w:val="22"/>
                <w:szCs w:val="22"/>
                <w:lang w:eastAsia="es-ES"/>
              </w:rPr>
            </w:pPr>
            <w:r w:rsidRPr="004A04F3">
              <w:rPr>
                <w:rFonts w:ascii="Tahoma" w:hAnsi="Tahoma" w:cs="Tahoma"/>
                <w:b/>
                <w:bCs/>
                <w:sz w:val="22"/>
                <w:szCs w:val="22"/>
                <w:lang w:eastAsia="es-ES"/>
              </w:rPr>
              <w:t>B) ACTIVO CORRIENTE</w:t>
            </w:r>
          </w:p>
        </w:tc>
        <w:tc>
          <w:tcPr>
            <w:tcW w:w="1329" w:type="dxa"/>
            <w:tcBorders>
              <w:top w:val="nil"/>
              <w:left w:val="nil"/>
              <w:bottom w:val="single" w:sz="4" w:space="0" w:color="000000"/>
              <w:right w:val="single" w:sz="8" w:space="0" w:color="auto"/>
            </w:tcBorders>
            <w:shd w:val="clear" w:color="auto" w:fill="auto"/>
            <w:noWrap/>
            <w:vAlign w:val="bottom"/>
            <w:hideMark/>
          </w:tcPr>
          <w:p w:rsidR="004A04F3" w:rsidRPr="004A04F3" w:rsidRDefault="004A04F3" w:rsidP="004A04F3">
            <w:pPr>
              <w:suppressAutoHyphens w:val="0"/>
              <w:jc w:val="right"/>
              <w:rPr>
                <w:rFonts w:ascii="Tahoma" w:hAnsi="Tahoma" w:cs="Tahoma"/>
                <w:b/>
                <w:bCs/>
                <w:sz w:val="22"/>
                <w:szCs w:val="22"/>
                <w:lang w:eastAsia="es-ES"/>
              </w:rPr>
            </w:pPr>
            <w:r w:rsidRPr="004A04F3">
              <w:rPr>
                <w:rFonts w:ascii="Tahoma" w:hAnsi="Tahoma" w:cs="Tahoma"/>
                <w:b/>
                <w:bCs/>
                <w:sz w:val="22"/>
                <w:szCs w:val="22"/>
                <w:lang w:eastAsia="es-ES"/>
              </w:rPr>
              <w:t>1.283.800</w:t>
            </w:r>
          </w:p>
        </w:tc>
        <w:tc>
          <w:tcPr>
            <w:tcW w:w="1267" w:type="dxa"/>
            <w:tcBorders>
              <w:top w:val="nil"/>
              <w:left w:val="nil"/>
              <w:bottom w:val="single" w:sz="4" w:space="0" w:color="000000"/>
              <w:right w:val="single" w:sz="8" w:space="0" w:color="auto"/>
            </w:tcBorders>
            <w:shd w:val="clear" w:color="auto" w:fill="auto"/>
            <w:noWrap/>
            <w:vAlign w:val="bottom"/>
            <w:hideMark/>
          </w:tcPr>
          <w:p w:rsidR="004A04F3" w:rsidRPr="004A04F3" w:rsidRDefault="004A04F3" w:rsidP="004A04F3">
            <w:pPr>
              <w:suppressAutoHyphens w:val="0"/>
              <w:jc w:val="right"/>
              <w:rPr>
                <w:rFonts w:ascii="Tahoma" w:hAnsi="Tahoma" w:cs="Tahoma"/>
                <w:b/>
                <w:bCs/>
                <w:sz w:val="22"/>
                <w:szCs w:val="22"/>
                <w:lang w:eastAsia="es-ES"/>
              </w:rPr>
            </w:pPr>
            <w:r w:rsidRPr="004A04F3">
              <w:rPr>
                <w:rFonts w:ascii="Tahoma" w:hAnsi="Tahoma" w:cs="Tahoma"/>
                <w:b/>
                <w:bCs/>
                <w:sz w:val="22"/>
                <w:szCs w:val="22"/>
                <w:lang w:eastAsia="es-ES"/>
              </w:rPr>
              <w:t>734.740</w:t>
            </w:r>
          </w:p>
        </w:tc>
        <w:tc>
          <w:tcPr>
            <w:tcW w:w="1351" w:type="dxa"/>
            <w:tcBorders>
              <w:top w:val="nil"/>
              <w:left w:val="nil"/>
              <w:bottom w:val="single" w:sz="4" w:space="0" w:color="000000"/>
              <w:right w:val="single" w:sz="8" w:space="0" w:color="auto"/>
            </w:tcBorders>
            <w:shd w:val="clear" w:color="auto" w:fill="auto"/>
            <w:noWrap/>
            <w:vAlign w:val="bottom"/>
            <w:hideMark/>
          </w:tcPr>
          <w:p w:rsidR="004A04F3" w:rsidRPr="004A04F3" w:rsidRDefault="004A04F3" w:rsidP="004A04F3">
            <w:pPr>
              <w:suppressAutoHyphens w:val="0"/>
              <w:jc w:val="right"/>
              <w:rPr>
                <w:rFonts w:ascii="Tahoma" w:hAnsi="Tahoma" w:cs="Tahoma"/>
                <w:b/>
                <w:bCs/>
                <w:sz w:val="22"/>
                <w:szCs w:val="22"/>
                <w:lang w:eastAsia="es-ES"/>
              </w:rPr>
            </w:pPr>
            <w:r w:rsidRPr="004A04F3">
              <w:rPr>
                <w:rFonts w:ascii="Tahoma" w:hAnsi="Tahoma" w:cs="Tahoma"/>
                <w:b/>
                <w:bCs/>
                <w:sz w:val="22"/>
                <w:szCs w:val="22"/>
                <w:lang w:eastAsia="es-ES"/>
              </w:rPr>
              <w:t>482.338</w:t>
            </w:r>
          </w:p>
        </w:tc>
      </w:tr>
      <w:tr w:rsidR="004A04F3" w:rsidRPr="004A04F3" w:rsidTr="003A4B5E">
        <w:trPr>
          <w:trHeight w:val="238"/>
          <w:jc w:val="center"/>
        </w:trPr>
        <w:tc>
          <w:tcPr>
            <w:tcW w:w="5616" w:type="dxa"/>
            <w:tcBorders>
              <w:top w:val="nil"/>
              <w:left w:val="single" w:sz="8" w:space="0" w:color="auto"/>
              <w:bottom w:val="nil"/>
              <w:right w:val="single" w:sz="8" w:space="0" w:color="auto"/>
            </w:tcBorders>
            <w:shd w:val="clear" w:color="auto" w:fill="auto"/>
            <w:noWrap/>
            <w:vAlign w:val="bottom"/>
            <w:hideMark/>
          </w:tcPr>
          <w:p w:rsidR="004A04F3" w:rsidRPr="004A04F3" w:rsidRDefault="004A04F3" w:rsidP="004A04F3">
            <w:pPr>
              <w:suppressAutoHyphens w:val="0"/>
              <w:rPr>
                <w:rFonts w:ascii="Tahoma" w:hAnsi="Tahoma" w:cs="Tahoma"/>
                <w:b/>
                <w:bCs/>
                <w:sz w:val="22"/>
                <w:szCs w:val="22"/>
                <w:lang w:eastAsia="es-ES"/>
              </w:rPr>
            </w:pPr>
            <w:r w:rsidRPr="004A04F3">
              <w:rPr>
                <w:rFonts w:ascii="Tahoma" w:hAnsi="Tahoma" w:cs="Tahoma"/>
                <w:b/>
                <w:bCs/>
                <w:sz w:val="22"/>
                <w:szCs w:val="22"/>
                <w:lang w:eastAsia="es-ES"/>
              </w:rPr>
              <w:t>III.</w:t>
            </w:r>
            <w:r w:rsidR="005601B9">
              <w:rPr>
                <w:rFonts w:ascii="Tahoma" w:hAnsi="Tahoma" w:cs="Tahoma"/>
                <w:b/>
                <w:bCs/>
                <w:sz w:val="22"/>
                <w:szCs w:val="22"/>
                <w:lang w:eastAsia="es-ES"/>
              </w:rPr>
              <w:t xml:space="preserve"> </w:t>
            </w:r>
            <w:r w:rsidRPr="004A04F3">
              <w:rPr>
                <w:rFonts w:ascii="Tahoma" w:hAnsi="Tahoma" w:cs="Tahoma"/>
                <w:b/>
                <w:bCs/>
                <w:sz w:val="22"/>
                <w:szCs w:val="22"/>
                <w:lang w:eastAsia="es-ES"/>
              </w:rPr>
              <w:t>Deudores comerciales y otras cuentas a cobrar</w:t>
            </w:r>
          </w:p>
        </w:tc>
        <w:tc>
          <w:tcPr>
            <w:tcW w:w="1329" w:type="dxa"/>
            <w:tcBorders>
              <w:top w:val="nil"/>
              <w:left w:val="nil"/>
              <w:bottom w:val="single" w:sz="4" w:space="0" w:color="000000"/>
              <w:right w:val="single" w:sz="8" w:space="0" w:color="auto"/>
            </w:tcBorders>
            <w:shd w:val="clear" w:color="auto" w:fill="auto"/>
            <w:noWrap/>
            <w:vAlign w:val="bottom"/>
            <w:hideMark/>
          </w:tcPr>
          <w:p w:rsidR="004A04F3" w:rsidRPr="004A04F3" w:rsidRDefault="004A04F3" w:rsidP="004A04F3">
            <w:pPr>
              <w:suppressAutoHyphens w:val="0"/>
              <w:jc w:val="right"/>
              <w:rPr>
                <w:rFonts w:ascii="Tahoma" w:hAnsi="Tahoma" w:cs="Tahoma"/>
                <w:b/>
                <w:bCs/>
                <w:sz w:val="22"/>
                <w:szCs w:val="22"/>
                <w:lang w:eastAsia="es-ES"/>
              </w:rPr>
            </w:pPr>
            <w:r w:rsidRPr="004A04F3">
              <w:rPr>
                <w:rFonts w:ascii="Tahoma" w:hAnsi="Tahoma" w:cs="Tahoma"/>
                <w:b/>
                <w:bCs/>
                <w:sz w:val="22"/>
                <w:szCs w:val="22"/>
                <w:lang w:eastAsia="es-ES"/>
              </w:rPr>
              <w:t>739.247</w:t>
            </w:r>
          </w:p>
        </w:tc>
        <w:tc>
          <w:tcPr>
            <w:tcW w:w="1267" w:type="dxa"/>
            <w:tcBorders>
              <w:top w:val="nil"/>
              <w:left w:val="nil"/>
              <w:bottom w:val="single" w:sz="4" w:space="0" w:color="000000"/>
              <w:right w:val="single" w:sz="8" w:space="0" w:color="auto"/>
            </w:tcBorders>
            <w:shd w:val="clear" w:color="auto" w:fill="auto"/>
            <w:noWrap/>
            <w:vAlign w:val="bottom"/>
            <w:hideMark/>
          </w:tcPr>
          <w:p w:rsidR="004A04F3" w:rsidRPr="004A04F3" w:rsidRDefault="004A04F3" w:rsidP="004A04F3">
            <w:pPr>
              <w:suppressAutoHyphens w:val="0"/>
              <w:jc w:val="right"/>
              <w:rPr>
                <w:rFonts w:ascii="Tahoma" w:hAnsi="Tahoma" w:cs="Tahoma"/>
                <w:b/>
                <w:bCs/>
                <w:sz w:val="22"/>
                <w:szCs w:val="22"/>
                <w:lang w:eastAsia="es-ES"/>
              </w:rPr>
            </w:pPr>
            <w:r w:rsidRPr="004A04F3">
              <w:rPr>
                <w:rFonts w:ascii="Tahoma" w:hAnsi="Tahoma" w:cs="Tahoma"/>
                <w:b/>
                <w:bCs/>
                <w:sz w:val="22"/>
                <w:szCs w:val="22"/>
                <w:lang w:eastAsia="es-ES"/>
              </w:rPr>
              <w:t>281.590</w:t>
            </w:r>
          </w:p>
        </w:tc>
        <w:tc>
          <w:tcPr>
            <w:tcW w:w="1351" w:type="dxa"/>
            <w:tcBorders>
              <w:top w:val="nil"/>
              <w:left w:val="nil"/>
              <w:bottom w:val="single" w:sz="4" w:space="0" w:color="000000"/>
              <w:right w:val="single" w:sz="8" w:space="0" w:color="auto"/>
            </w:tcBorders>
            <w:shd w:val="clear" w:color="auto" w:fill="auto"/>
            <w:noWrap/>
            <w:vAlign w:val="bottom"/>
            <w:hideMark/>
          </w:tcPr>
          <w:p w:rsidR="004A04F3" w:rsidRPr="004A04F3" w:rsidRDefault="004A04F3" w:rsidP="004A04F3">
            <w:pPr>
              <w:suppressAutoHyphens w:val="0"/>
              <w:jc w:val="right"/>
              <w:rPr>
                <w:rFonts w:ascii="Tahoma" w:hAnsi="Tahoma" w:cs="Tahoma"/>
                <w:b/>
                <w:bCs/>
                <w:sz w:val="22"/>
                <w:szCs w:val="22"/>
                <w:lang w:eastAsia="es-ES"/>
              </w:rPr>
            </w:pPr>
            <w:r w:rsidRPr="004A04F3">
              <w:rPr>
                <w:rFonts w:ascii="Tahoma" w:hAnsi="Tahoma" w:cs="Tahoma"/>
                <w:b/>
                <w:bCs/>
                <w:sz w:val="22"/>
                <w:szCs w:val="22"/>
                <w:lang w:eastAsia="es-ES"/>
              </w:rPr>
              <w:t>230.383</w:t>
            </w:r>
          </w:p>
        </w:tc>
      </w:tr>
      <w:tr w:rsidR="004A04F3" w:rsidRPr="004A04F3" w:rsidTr="003A4B5E">
        <w:trPr>
          <w:trHeight w:val="238"/>
          <w:jc w:val="center"/>
        </w:trPr>
        <w:tc>
          <w:tcPr>
            <w:tcW w:w="5616" w:type="dxa"/>
            <w:tcBorders>
              <w:top w:val="nil"/>
              <w:left w:val="single" w:sz="8" w:space="0" w:color="auto"/>
              <w:bottom w:val="nil"/>
              <w:right w:val="single" w:sz="8" w:space="0" w:color="auto"/>
            </w:tcBorders>
            <w:shd w:val="clear" w:color="auto" w:fill="auto"/>
            <w:noWrap/>
            <w:hideMark/>
          </w:tcPr>
          <w:p w:rsidR="004A04F3" w:rsidRPr="004A04F3" w:rsidRDefault="004A04F3" w:rsidP="004A04F3">
            <w:pPr>
              <w:suppressAutoHyphens w:val="0"/>
              <w:jc w:val="both"/>
              <w:rPr>
                <w:rFonts w:ascii="Tahoma" w:hAnsi="Tahoma" w:cs="Tahoma"/>
                <w:color w:val="000000"/>
                <w:sz w:val="22"/>
                <w:szCs w:val="22"/>
                <w:lang w:eastAsia="es-ES"/>
              </w:rPr>
            </w:pPr>
            <w:r w:rsidRPr="004A04F3">
              <w:rPr>
                <w:rFonts w:ascii="Tahoma" w:hAnsi="Tahoma" w:cs="Tahoma"/>
                <w:color w:val="000000"/>
                <w:sz w:val="22"/>
                <w:szCs w:val="22"/>
                <w:lang w:eastAsia="es-ES"/>
              </w:rPr>
              <w:t>1. Clientes por ventas y prestaciones de servicios</w:t>
            </w:r>
          </w:p>
        </w:tc>
        <w:tc>
          <w:tcPr>
            <w:tcW w:w="1329" w:type="dxa"/>
            <w:tcBorders>
              <w:top w:val="nil"/>
              <w:left w:val="nil"/>
              <w:bottom w:val="single" w:sz="4" w:space="0" w:color="000000"/>
              <w:right w:val="single" w:sz="8" w:space="0" w:color="auto"/>
            </w:tcBorders>
            <w:shd w:val="clear" w:color="auto" w:fill="auto"/>
            <w:noWrap/>
            <w:vAlign w:val="bottom"/>
            <w:hideMark/>
          </w:tcPr>
          <w:p w:rsidR="004A04F3" w:rsidRPr="004A04F3" w:rsidRDefault="004A04F3" w:rsidP="004A04F3">
            <w:pPr>
              <w:suppressAutoHyphens w:val="0"/>
              <w:jc w:val="right"/>
              <w:rPr>
                <w:rFonts w:ascii="Tahoma" w:hAnsi="Tahoma" w:cs="Tahoma"/>
                <w:sz w:val="22"/>
                <w:szCs w:val="22"/>
                <w:lang w:eastAsia="es-ES"/>
              </w:rPr>
            </w:pPr>
            <w:r w:rsidRPr="004A04F3">
              <w:rPr>
                <w:rFonts w:ascii="Tahoma" w:hAnsi="Tahoma" w:cs="Tahoma"/>
                <w:sz w:val="22"/>
                <w:szCs w:val="22"/>
                <w:lang w:eastAsia="es-ES"/>
              </w:rPr>
              <w:t>475.972</w:t>
            </w:r>
          </w:p>
        </w:tc>
        <w:tc>
          <w:tcPr>
            <w:tcW w:w="1267" w:type="dxa"/>
            <w:tcBorders>
              <w:top w:val="nil"/>
              <w:left w:val="nil"/>
              <w:bottom w:val="single" w:sz="4" w:space="0" w:color="000000"/>
              <w:right w:val="single" w:sz="8" w:space="0" w:color="auto"/>
            </w:tcBorders>
            <w:shd w:val="clear" w:color="auto" w:fill="auto"/>
            <w:noWrap/>
            <w:vAlign w:val="bottom"/>
            <w:hideMark/>
          </w:tcPr>
          <w:p w:rsidR="004A04F3" w:rsidRPr="004A04F3" w:rsidRDefault="004A04F3" w:rsidP="004A04F3">
            <w:pPr>
              <w:suppressAutoHyphens w:val="0"/>
              <w:jc w:val="right"/>
              <w:rPr>
                <w:rFonts w:ascii="Tahoma" w:hAnsi="Tahoma" w:cs="Tahoma"/>
                <w:sz w:val="22"/>
                <w:szCs w:val="22"/>
                <w:lang w:eastAsia="es-ES"/>
              </w:rPr>
            </w:pPr>
            <w:r w:rsidRPr="004A04F3">
              <w:rPr>
                <w:rFonts w:ascii="Tahoma" w:hAnsi="Tahoma" w:cs="Tahoma"/>
                <w:sz w:val="22"/>
                <w:szCs w:val="22"/>
                <w:lang w:eastAsia="es-ES"/>
              </w:rPr>
              <w:t>91.383</w:t>
            </w:r>
          </w:p>
        </w:tc>
        <w:tc>
          <w:tcPr>
            <w:tcW w:w="1351" w:type="dxa"/>
            <w:tcBorders>
              <w:top w:val="nil"/>
              <w:left w:val="nil"/>
              <w:bottom w:val="single" w:sz="4" w:space="0" w:color="000000"/>
              <w:right w:val="single" w:sz="8" w:space="0" w:color="auto"/>
            </w:tcBorders>
            <w:shd w:val="clear" w:color="auto" w:fill="auto"/>
            <w:noWrap/>
            <w:vAlign w:val="bottom"/>
            <w:hideMark/>
          </w:tcPr>
          <w:p w:rsidR="004A04F3" w:rsidRPr="004A04F3" w:rsidRDefault="004A04F3" w:rsidP="004A04F3">
            <w:pPr>
              <w:suppressAutoHyphens w:val="0"/>
              <w:jc w:val="right"/>
              <w:rPr>
                <w:rFonts w:ascii="Tahoma" w:hAnsi="Tahoma" w:cs="Tahoma"/>
                <w:sz w:val="22"/>
                <w:szCs w:val="22"/>
                <w:lang w:eastAsia="es-ES"/>
              </w:rPr>
            </w:pPr>
            <w:r w:rsidRPr="004A04F3">
              <w:rPr>
                <w:rFonts w:ascii="Tahoma" w:hAnsi="Tahoma" w:cs="Tahoma"/>
                <w:sz w:val="22"/>
                <w:szCs w:val="22"/>
                <w:lang w:eastAsia="es-ES"/>
              </w:rPr>
              <w:t>65.383</w:t>
            </w:r>
          </w:p>
        </w:tc>
      </w:tr>
      <w:tr w:rsidR="004A04F3" w:rsidRPr="004A04F3" w:rsidTr="003A4B5E">
        <w:trPr>
          <w:trHeight w:val="238"/>
          <w:jc w:val="center"/>
        </w:trPr>
        <w:tc>
          <w:tcPr>
            <w:tcW w:w="5616" w:type="dxa"/>
            <w:tcBorders>
              <w:top w:val="nil"/>
              <w:left w:val="single" w:sz="8" w:space="0" w:color="auto"/>
              <w:bottom w:val="nil"/>
              <w:right w:val="single" w:sz="8" w:space="0" w:color="auto"/>
            </w:tcBorders>
            <w:shd w:val="clear" w:color="auto" w:fill="auto"/>
            <w:noWrap/>
            <w:hideMark/>
          </w:tcPr>
          <w:p w:rsidR="004A04F3" w:rsidRPr="004A04F3" w:rsidRDefault="004A04F3" w:rsidP="003A4B5E">
            <w:pPr>
              <w:suppressAutoHyphens w:val="0"/>
              <w:ind w:firstLineChars="200" w:firstLine="440"/>
              <w:rPr>
                <w:rFonts w:ascii="Tahoma" w:hAnsi="Tahoma" w:cs="Tahoma"/>
                <w:color w:val="000000"/>
                <w:sz w:val="22"/>
                <w:szCs w:val="22"/>
                <w:lang w:eastAsia="es-ES"/>
              </w:rPr>
            </w:pPr>
            <w:r w:rsidRPr="004A04F3">
              <w:rPr>
                <w:rFonts w:ascii="Tahoma" w:hAnsi="Tahoma" w:cs="Tahoma"/>
                <w:color w:val="000000"/>
                <w:sz w:val="22"/>
                <w:szCs w:val="22"/>
                <w:lang w:eastAsia="es-ES"/>
              </w:rPr>
              <w:t>Terceros</w:t>
            </w:r>
          </w:p>
        </w:tc>
        <w:tc>
          <w:tcPr>
            <w:tcW w:w="1329" w:type="dxa"/>
            <w:tcBorders>
              <w:top w:val="nil"/>
              <w:left w:val="nil"/>
              <w:bottom w:val="single" w:sz="4" w:space="0" w:color="000000"/>
              <w:right w:val="single" w:sz="8" w:space="0" w:color="auto"/>
            </w:tcBorders>
            <w:shd w:val="clear" w:color="auto" w:fill="auto"/>
            <w:noWrap/>
            <w:vAlign w:val="bottom"/>
            <w:hideMark/>
          </w:tcPr>
          <w:p w:rsidR="004A04F3" w:rsidRPr="004A04F3" w:rsidRDefault="004A04F3" w:rsidP="004A04F3">
            <w:pPr>
              <w:suppressAutoHyphens w:val="0"/>
              <w:jc w:val="right"/>
              <w:rPr>
                <w:rFonts w:ascii="Tahoma" w:hAnsi="Tahoma" w:cs="Tahoma"/>
                <w:sz w:val="22"/>
                <w:szCs w:val="22"/>
                <w:lang w:eastAsia="es-ES"/>
              </w:rPr>
            </w:pPr>
            <w:r w:rsidRPr="004A04F3">
              <w:rPr>
                <w:rFonts w:ascii="Tahoma" w:hAnsi="Tahoma" w:cs="Tahoma"/>
                <w:sz w:val="22"/>
                <w:szCs w:val="22"/>
                <w:lang w:eastAsia="es-ES"/>
              </w:rPr>
              <w:t>538.733</w:t>
            </w:r>
          </w:p>
        </w:tc>
        <w:tc>
          <w:tcPr>
            <w:tcW w:w="1267" w:type="dxa"/>
            <w:tcBorders>
              <w:top w:val="nil"/>
              <w:left w:val="nil"/>
              <w:bottom w:val="single" w:sz="4" w:space="0" w:color="000000"/>
              <w:right w:val="single" w:sz="8" w:space="0" w:color="auto"/>
            </w:tcBorders>
            <w:shd w:val="clear" w:color="auto" w:fill="auto"/>
            <w:noWrap/>
            <w:vAlign w:val="bottom"/>
            <w:hideMark/>
          </w:tcPr>
          <w:p w:rsidR="004A04F3" w:rsidRPr="004A04F3" w:rsidRDefault="004A04F3" w:rsidP="004A04F3">
            <w:pPr>
              <w:suppressAutoHyphens w:val="0"/>
              <w:jc w:val="right"/>
              <w:rPr>
                <w:rFonts w:ascii="Tahoma" w:hAnsi="Tahoma" w:cs="Tahoma"/>
                <w:sz w:val="22"/>
                <w:szCs w:val="22"/>
                <w:lang w:eastAsia="es-ES"/>
              </w:rPr>
            </w:pPr>
            <w:r w:rsidRPr="004A04F3">
              <w:rPr>
                <w:rFonts w:ascii="Tahoma" w:hAnsi="Tahoma" w:cs="Tahoma"/>
                <w:sz w:val="22"/>
                <w:szCs w:val="22"/>
                <w:lang w:eastAsia="es-ES"/>
              </w:rPr>
              <w:t>146.000</w:t>
            </w:r>
          </w:p>
        </w:tc>
        <w:tc>
          <w:tcPr>
            <w:tcW w:w="1351" w:type="dxa"/>
            <w:tcBorders>
              <w:top w:val="nil"/>
              <w:left w:val="nil"/>
              <w:bottom w:val="single" w:sz="4" w:space="0" w:color="000000"/>
              <w:right w:val="single" w:sz="8" w:space="0" w:color="auto"/>
            </w:tcBorders>
            <w:shd w:val="clear" w:color="auto" w:fill="auto"/>
            <w:noWrap/>
            <w:vAlign w:val="bottom"/>
            <w:hideMark/>
          </w:tcPr>
          <w:p w:rsidR="004A04F3" w:rsidRPr="004A04F3" w:rsidRDefault="004A04F3" w:rsidP="004A04F3">
            <w:pPr>
              <w:suppressAutoHyphens w:val="0"/>
              <w:jc w:val="right"/>
              <w:rPr>
                <w:rFonts w:ascii="Tahoma" w:hAnsi="Tahoma" w:cs="Tahoma"/>
                <w:sz w:val="22"/>
                <w:szCs w:val="22"/>
                <w:lang w:eastAsia="es-ES"/>
              </w:rPr>
            </w:pPr>
            <w:r w:rsidRPr="004A04F3">
              <w:rPr>
                <w:rFonts w:ascii="Tahoma" w:hAnsi="Tahoma" w:cs="Tahoma"/>
                <w:sz w:val="22"/>
                <w:szCs w:val="22"/>
                <w:lang w:eastAsia="es-ES"/>
              </w:rPr>
              <w:t>120.000</w:t>
            </w:r>
          </w:p>
        </w:tc>
      </w:tr>
      <w:tr w:rsidR="004A04F3" w:rsidRPr="004A04F3" w:rsidTr="003A4B5E">
        <w:trPr>
          <w:trHeight w:val="238"/>
          <w:jc w:val="center"/>
        </w:trPr>
        <w:tc>
          <w:tcPr>
            <w:tcW w:w="5616" w:type="dxa"/>
            <w:tcBorders>
              <w:top w:val="nil"/>
              <w:left w:val="single" w:sz="8" w:space="0" w:color="auto"/>
              <w:bottom w:val="nil"/>
              <w:right w:val="single" w:sz="8" w:space="0" w:color="auto"/>
            </w:tcBorders>
            <w:shd w:val="clear" w:color="auto" w:fill="auto"/>
            <w:noWrap/>
            <w:hideMark/>
          </w:tcPr>
          <w:p w:rsidR="004A04F3" w:rsidRPr="004A04F3" w:rsidRDefault="004A04F3" w:rsidP="003A4B5E">
            <w:pPr>
              <w:suppressAutoHyphens w:val="0"/>
              <w:ind w:firstLineChars="200" w:firstLine="440"/>
              <w:rPr>
                <w:rFonts w:ascii="Tahoma" w:hAnsi="Tahoma" w:cs="Tahoma"/>
                <w:color w:val="000000"/>
                <w:sz w:val="22"/>
                <w:szCs w:val="22"/>
                <w:lang w:eastAsia="es-ES"/>
              </w:rPr>
            </w:pPr>
            <w:r w:rsidRPr="004A04F3">
              <w:rPr>
                <w:rFonts w:ascii="Tahoma" w:hAnsi="Tahoma" w:cs="Tahoma"/>
                <w:color w:val="000000"/>
                <w:sz w:val="22"/>
                <w:szCs w:val="22"/>
                <w:lang w:eastAsia="es-ES"/>
              </w:rPr>
              <w:t>(-) Deterioro de valor de créditos por op. comerciales</w:t>
            </w:r>
          </w:p>
        </w:tc>
        <w:tc>
          <w:tcPr>
            <w:tcW w:w="1329" w:type="dxa"/>
            <w:tcBorders>
              <w:top w:val="nil"/>
              <w:left w:val="nil"/>
              <w:bottom w:val="single" w:sz="4" w:space="0" w:color="000000"/>
              <w:right w:val="single" w:sz="8" w:space="0" w:color="auto"/>
            </w:tcBorders>
            <w:shd w:val="clear" w:color="auto" w:fill="auto"/>
            <w:noWrap/>
            <w:vAlign w:val="bottom"/>
            <w:hideMark/>
          </w:tcPr>
          <w:p w:rsidR="004A04F3" w:rsidRPr="004A04F3" w:rsidRDefault="003A4B5E" w:rsidP="004A04F3">
            <w:pPr>
              <w:suppressAutoHyphens w:val="0"/>
              <w:jc w:val="right"/>
              <w:rPr>
                <w:rFonts w:ascii="Tahoma" w:hAnsi="Tahoma" w:cs="Tahoma"/>
                <w:sz w:val="22"/>
                <w:szCs w:val="22"/>
                <w:lang w:eastAsia="es-ES"/>
              </w:rPr>
            </w:pPr>
            <w:r>
              <w:rPr>
                <w:rFonts w:ascii="Tahoma" w:hAnsi="Tahoma" w:cs="Tahoma"/>
                <w:sz w:val="22"/>
                <w:szCs w:val="22"/>
                <w:lang w:eastAsia="es-ES"/>
              </w:rPr>
              <w:t>(</w:t>
            </w:r>
            <w:r w:rsidR="004A04F3" w:rsidRPr="004A04F3">
              <w:rPr>
                <w:rFonts w:ascii="Tahoma" w:hAnsi="Tahoma" w:cs="Tahoma"/>
                <w:sz w:val="22"/>
                <w:szCs w:val="22"/>
                <w:lang w:eastAsia="es-ES"/>
              </w:rPr>
              <w:t>62.761</w:t>
            </w:r>
            <w:r>
              <w:rPr>
                <w:rFonts w:ascii="Tahoma" w:hAnsi="Tahoma" w:cs="Tahoma"/>
                <w:sz w:val="22"/>
                <w:szCs w:val="22"/>
                <w:lang w:eastAsia="es-ES"/>
              </w:rPr>
              <w:t>)</w:t>
            </w:r>
          </w:p>
        </w:tc>
        <w:tc>
          <w:tcPr>
            <w:tcW w:w="1267" w:type="dxa"/>
            <w:tcBorders>
              <w:top w:val="nil"/>
              <w:left w:val="nil"/>
              <w:bottom w:val="single" w:sz="4" w:space="0" w:color="000000"/>
              <w:right w:val="single" w:sz="8" w:space="0" w:color="auto"/>
            </w:tcBorders>
            <w:shd w:val="clear" w:color="auto" w:fill="auto"/>
            <w:noWrap/>
            <w:vAlign w:val="bottom"/>
            <w:hideMark/>
          </w:tcPr>
          <w:p w:rsidR="004A04F3" w:rsidRPr="004A04F3" w:rsidRDefault="003A4B5E" w:rsidP="004A04F3">
            <w:pPr>
              <w:suppressAutoHyphens w:val="0"/>
              <w:jc w:val="right"/>
              <w:rPr>
                <w:rFonts w:ascii="Tahoma" w:hAnsi="Tahoma" w:cs="Tahoma"/>
                <w:sz w:val="22"/>
                <w:szCs w:val="22"/>
                <w:lang w:eastAsia="es-ES"/>
              </w:rPr>
            </w:pPr>
            <w:r>
              <w:rPr>
                <w:rFonts w:ascii="Tahoma" w:hAnsi="Tahoma" w:cs="Tahoma"/>
                <w:sz w:val="22"/>
                <w:szCs w:val="22"/>
                <w:lang w:eastAsia="es-ES"/>
              </w:rPr>
              <w:t>(</w:t>
            </w:r>
            <w:r w:rsidR="004A04F3" w:rsidRPr="004A04F3">
              <w:rPr>
                <w:rFonts w:ascii="Tahoma" w:hAnsi="Tahoma" w:cs="Tahoma"/>
                <w:sz w:val="22"/>
                <w:szCs w:val="22"/>
                <w:lang w:eastAsia="es-ES"/>
              </w:rPr>
              <w:t>54.617</w:t>
            </w:r>
            <w:r>
              <w:rPr>
                <w:rFonts w:ascii="Tahoma" w:hAnsi="Tahoma" w:cs="Tahoma"/>
                <w:sz w:val="22"/>
                <w:szCs w:val="22"/>
                <w:lang w:eastAsia="es-ES"/>
              </w:rPr>
              <w:t>)</w:t>
            </w:r>
          </w:p>
        </w:tc>
        <w:tc>
          <w:tcPr>
            <w:tcW w:w="1351" w:type="dxa"/>
            <w:tcBorders>
              <w:top w:val="nil"/>
              <w:left w:val="nil"/>
              <w:bottom w:val="single" w:sz="4" w:space="0" w:color="000000"/>
              <w:right w:val="single" w:sz="8" w:space="0" w:color="auto"/>
            </w:tcBorders>
            <w:shd w:val="clear" w:color="auto" w:fill="auto"/>
            <w:noWrap/>
            <w:vAlign w:val="bottom"/>
            <w:hideMark/>
          </w:tcPr>
          <w:p w:rsidR="004A04F3" w:rsidRPr="004A04F3" w:rsidRDefault="003A4B5E" w:rsidP="004A04F3">
            <w:pPr>
              <w:suppressAutoHyphens w:val="0"/>
              <w:jc w:val="right"/>
              <w:rPr>
                <w:rFonts w:ascii="Tahoma" w:hAnsi="Tahoma" w:cs="Tahoma"/>
                <w:sz w:val="22"/>
                <w:szCs w:val="22"/>
                <w:lang w:eastAsia="es-ES"/>
              </w:rPr>
            </w:pPr>
            <w:r>
              <w:rPr>
                <w:rFonts w:ascii="Tahoma" w:hAnsi="Tahoma" w:cs="Tahoma"/>
                <w:sz w:val="22"/>
                <w:szCs w:val="22"/>
                <w:lang w:eastAsia="es-ES"/>
              </w:rPr>
              <w:t>(</w:t>
            </w:r>
            <w:r w:rsidR="004A04F3" w:rsidRPr="004A04F3">
              <w:rPr>
                <w:rFonts w:ascii="Tahoma" w:hAnsi="Tahoma" w:cs="Tahoma"/>
                <w:sz w:val="22"/>
                <w:szCs w:val="22"/>
                <w:lang w:eastAsia="es-ES"/>
              </w:rPr>
              <w:t>54.617</w:t>
            </w:r>
            <w:r>
              <w:rPr>
                <w:rFonts w:ascii="Tahoma" w:hAnsi="Tahoma" w:cs="Tahoma"/>
                <w:sz w:val="22"/>
                <w:szCs w:val="22"/>
                <w:lang w:eastAsia="es-ES"/>
              </w:rPr>
              <w:t>)</w:t>
            </w:r>
          </w:p>
        </w:tc>
      </w:tr>
      <w:tr w:rsidR="004A04F3" w:rsidRPr="004A04F3" w:rsidTr="003A4B5E">
        <w:trPr>
          <w:trHeight w:val="238"/>
          <w:jc w:val="center"/>
        </w:trPr>
        <w:tc>
          <w:tcPr>
            <w:tcW w:w="5616" w:type="dxa"/>
            <w:tcBorders>
              <w:top w:val="nil"/>
              <w:left w:val="single" w:sz="8" w:space="0" w:color="auto"/>
              <w:bottom w:val="nil"/>
              <w:right w:val="single" w:sz="8" w:space="0" w:color="auto"/>
            </w:tcBorders>
            <w:shd w:val="clear" w:color="auto" w:fill="auto"/>
            <w:noWrap/>
            <w:hideMark/>
          </w:tcPr>
          <w:p w:rsidR="004A04F3" w:rsidRPr="004A04F3" w:rsidRDefault="004A04F3" w:rsidP="004A04F3">
            <w:pPr>
              <w:suppressAutoHyphens w:val="0"/>
              <w:jc w:val="both"/>
              <w:rPr>
                <w:rFonts w:ascii="Tahoma" w:hAnsi="Tahoma" w:cs="Tahoma"/>
                <w:color w:val="000000"/>
                <w:sz w:val="22"/>
                <w:szCs w:val="22"/>
                <w:lang w:eastAsia="es-ES"/>
              </w:rPr>
            </w:pPr>
            <w:r w:rsidRPr="004A04F3">
              <w:rPr>
                <w:rFonts w:ascii="Tahoma" w:hAnsi="Tahoma" w:cs="Tahoma"/>
                <w:color w:val="000000"/>
                <w:sz w:val="22"/>
                <w:szCs w:val="22"/>
                <w:lang w:eastAsia="es-ES"/>
              </w:rPr>
              <w:t>2. Clientes empresas del grupo y asociadas</w:t>
            </w:r>
          </w:p>
        </w:tc>
        <w:tc>
          <w:tcPr>
            <w:tcW w:w="1329" w:type="dxa"/>
            <w:tcBorders>
              <w:top w:val="nil"/>
              <w:left w:val="nil"/>
              <w:bottom w:val="single" w:sz="4" w:space="0" w:color="000000"/>
              <w:right w:val="single" w:sz="8" w:space="0" w:color="auto"/>
            </w:tcBorders>
            <w:shd w:val="clear" w:color="auto" w:fill="auto"/>
            <w:noWrap/>
            <w:vAlign w:val="bottom"/>
            <w:hideMark/>
          </w:tcPr>
          <w:p w:rsidR="004A04F3" w:rsidRPr="004A04F3" w:rsidRDefault="004A04F3" w:rsidP="004A04F3">
            <w:pPr>
              <w:suppressAutoHyphens w:val="0"/>
              <w:jc w:val="right"/>
              <w:rPr>
                <w:rFonts w:ascii="Tahoma" w:hAnsi="Tahoma" w:cs="Tahoma"/>
                <w:sz w:val="22"/>
                <w:szCs w:val="22"/>
                <w:lang w:eastAsia="es-ES"/>
              </w:rPr>
            </w:pPr>
            <w:r w:rsidRPr="004A04F3">
              <w:rPr>
                <w:rFonts w:ascii="Tahoma" w:hAnsi="Tahoma" w:cs="Tahoma"/>
                <w:sz w:val="22"/>
                <w:szCs w:val="22"/>
                <w:lang w:eastAsia="es-ES"/>
              </w:rPr>
              <w:t>259.361</w:t>
            </w:r>
          </w:p>
        </w:tc>
        <w:tc>
          <w:tcPr>
            <w:tcW w:w="1267" w:type="dxa"/>
            <w:tcBorders>
              <w:top w:val="nil"/>
              <w:left w:val="nil"/>
              <w:bottom w:val="single" w:sz="4" w:space="0" w:color="000000"/>
              <w:right w:val="single" w:sz="8" w:space="0" w:color="auto"/>
            </w:tcBorders>
            <w:shd w:val="clear" w:color="auto" w:fill="auto"/>
            <w:noWrap/>
            <w:vAlign w:val="bottom"/>
            <w:hideMark/>
          </w:tcPr>
          <w:p w:rsidR="004A04F3" w:rsidRPr="004A04F3" w:rsidRDefault="004A04F3" w:rsidP="004A04F3">
            <w:pPr>
              <w:suppressAutoHyphens w:val="0"/>
              <w:jc w:val="right"/>
              <w:rPr>
                <w:rFonts w:ascii="Tahoma" w:hAnsi="Tahoma" w:cs="Tahoma"/>
                <w:sz w:val="22"/>
                <w:szCs w:val="22"/>
                <w:lang w:eastAsia="es-ES"/>
              </w:rPr>
            </w:pPr>
            <w:r w:rsidRPr="004A04F3">
              <w:rPr>
                <w:rFonts w:ascii="Tahoma" w:hAnsi="Tahoma" w:cs="Tahoma"/>
                <w:sz w:val="22"/>
                <w:szCs w:val="22"/>
                <w:lang w:eastAsia="es-ES"/>
              </w:rPr>
              <w:t>178.633</w:t>
            </w:r>
          </w:p>
        </w:tc>
        <w:tc>
          <w:tcPr>
            <w:tcW w:w="1351" w:type="dxa"/>
            <w:tcBorders>
              <w:top w:val="nil"/>
              <w:left w:val="nil"/>
              <w:bottom w:val="single" w:sz="4" w:space="0" w:color="000000"/>
              <w:right w:val="single" w:sz="8" w:space="0" w:color="auto"/>
            </w:tcBorders>
            <w:shd w:val="clear" w:color="auto" w:fill="auto"/>
            <w:noWrap/>
            <w:vAlign w:val="bottom"/>
            <w:hideMark/>
          </w:tcPr>
          <w:p w:rsidR="004A04F3" w:rsidRPr="004A04F3" w:rsidRDefault="004A04F3" w:rsidP="004A04F3">
            <w:pPr>
              <w:suppressAutoHyphens w:val="0"/>
              <w:jc w:val="right"/>
              <w:rPr>
                <w:rFonts w:ascii="Tahoma" w:hAnsi="Tahoma" w:cs="Tahoma"/>
                <w:sz w:val="22"/>
                <w:szCs w:val="22"/>
                <w:lang w:eastAsia="es-ES"/>
              </w:rPr>
            </w:pPr>
            <w:r w:rsidRPr="004A04F3">
              <w:rPr>
                <w:rFonts w:ascii="Tahoma" w:hAnsi="Tahoma" w:cs="Tahoma"/>
                <w:sz w:val="22"/>
                <w:szCs w:val="22"/>
                <w:lang w:eastAsia="es-ES"/>
              </w:rPr>
              <w:t>155.000</w:t>
            </w:r>
          </w:p>
        </w:tc>
      </w:tr>
      <w:tr w:rsidR="004A04F3" w:rsidRPr="004A04F3" w:rsidTr="003A4B5E">
        <w:trPr>
          <w:trHeight w:val="238"/>
          <w:jc w:val="center"/>
        </w:trPr>
        <w:tc>
          <w:tcPr>
            <w:tcW w:w="5616" w:type="dxa"/>
            <w:tcBorders>
              <w:top w:val="nil"/>
              <w:left w:val="single" w:sz="8" w:space="0" w:color="auto"/>
              <w:bottom w:val="nil"/>
              <w:right w:val="single" w:sz="8" w:space="0" w:color="auto"/>
            </w:tcBorders>
            <w:shd w:val="clear" w:color="auto" w:fill="auto"/>
            <w:noWrap/>
            <w:hideMark/>
          </w:tcPr>
          <w:p w:rsidR="004A04F3" w:rsidRPr="004A04F3" w:rsidRDefault="004A04F3" w:rsidP="003A4B5E">
            <w:pPr>
              <w:suppressAutoHyphens w:val="0"/>
              <w:ind w:firstLineChars="200" w:firstLine="440"/>
              <w:rPr>
                <w:rFonts w:ascii="Tahoma" w:hAnsi="Tahoma" w:cs="Tahoma"/>
                <w:color w:val="000000"/>
                <w:sz w:val="22"/>
                <w:szCs w:val="22"/>
                <w:lang w:eastAsia="es-ES"/>
              </w:rPr>
            </w:pPr>
            <w:r w:rsidRPr="004A04F3">
              <w:rPr>
                <w:rFonts w:ascii="Tahoma" w:hAnsi="Tahoma" w:cs="Tahoma"/>
                <w:color w:val="000000"/>
                <w:sz w:val="22"/>
                <w:szCs w:val="22"/>
                <w:lang w:eastAsia="es-ES"/>
              </w:rPr>
              <w:t>ONCE</w:t>
            </w:r>
          </w:p>
        </w:tc>
        <w:tc>
          <w:tcPr>
            <w:tcW w:w="1329" w:type="dxa"/>
            <w:tcBorders>
              <w:top w:val="nil"/>
              <w:left w:val="nil"/>
              <w:bottom w:val="single" w:sz="4" w:space="0" w:color="000000"/>
              <w:right w:val="single" w:sz="8" w:space="0" w:color="auto"/>
            </w:tcBorders>
            <w:shd w:val="clear" w:color="auto" w:fill="auto"/>
            <w:noWrap/>
            <w:vAlign w:val="bottom"/>
            <w:hideMark/>
          </w:tcPr>
          <w:p w:rsidR="004A04F3" w:rsidRPr="004A04F3" w:rsidRDefault="004A04F3" w:rsidP="004A04F3">
            <w:pPr>
              <w:suppressAutoHyphens w:val="0"/>
              <w:jc w:val="right"/>
              <w:rPr>
                <w:rFonts w:ascii="Tahoma" w:hAnsi="Tahoma" w:cs="Tahoma"/>
                <w:sz w:val="22"/>
                <w:szCs w:val="22"/>
                <w:lang w:eastAsia="es-ES"/>
              </w:rPr>
            </w:pPr>
            <w:r w:rsidRPr="004A04F3">
              <w:rPr>
                <w:rFonts w:ascii="Tahoma" w:hAnsi="Tahoma" w:cs="Tahoma"/>
                <w:sz w:val="22"/>
                <w:szCs w:val="22"/>
                <w:lang w:eastAsia="es-ES"/>
              </w:rPr>
              <w:t>91.580</w:t>
            </w:r>
          </w:p>
        </w:tc>
        <w:tc>
          <w:tcPr>
            <w:tcW w:w="1267" w:type="dxa"/>
            <w:tcBorders>
              <w:top w:val="nil"/>
              <w:left w:val="nil"/>
              <w:bottom w:val="single" w:sz="4" w:space="0" w:color="000000"/>
              <w:right w:val="single" w:sz="8" w:space="0" w:color="auto"/>
            </w:tcBorders>
            <w:shd w:val="clear" w:color="auto" w:fill="auto"/>
            <w:noWrap/>
            <w:vAlign w:val="bottom"/>
            <w:hideMark/>
          </w:tcPr>
          <w:p w:rsidR="004A04F3" w:rsidRPr="004A04F3" w:rsidRDefault="004A04F3" w:rsidP="004A04F3">
            <w:pPr>
              <w:suppressAutoHyphens w:val="0"/>
              <w:jc w:val="right"/>
              <w:rPr>
                <w:rFonts w:ascii="Tahoma" w:hAnsi="Tahoma" w:cs="Tahoma"/>
                <w:sz w:val="22"/>
                <w:szCs w:val="22"/>
                <w:lang w:eastAsia="es-ES"/>
              </w:rPr>
            </w:pPr>
            <w:r w:rsidRPr="004A04F3">
              <w:rPr>
                <w:rFonts w:ascii="Tahoma" w:hAnsi="Tahoma" w:cs="Tahoma"/>
                <w:sz w:val="22"/>
                <w:szCs w:val="22"/>
                <w:lang w:eastAsia="es-ES"/>
              </w:rPr>
              <w:t>26.111</w:t>
            </w:r>
          </w:p>
        </w:tc>
        <w:tc>
          <w:tcPr>
            <w:tcW w:w="1351" w:type="dxa"/>
            <w:tcBorders>
              <w:top w:val="nil"/>
              <w:left w:val="nil"/>
              <w:bottom w:val="single" w:sz="4" w:space="0" w:color="000000"/>
              <w:right w:val="single" w:sz="8" w:space="0" w:color="auto"/>
            </w:tcBorders>
            <w:shd w:val="clear" w:color="auto" w:fill="auto"/>
            <w:noWrap/>
            <w:vAlign w:val="bottom"/>
            <w:hideMark/>
          </w:tcPr>
          <w:p w:rsidR="004A04F3" w:rsidRPr="004A04F3" w:rsidRDefault="004A04F3" w:rsidP="004A04F3">
            <w:pPr>
              <w:suppressAutoHyphens w:val="0"/>
              <w:jc w:val="right"/>
              <w:rPr>
                <w:rFonts w:ascii="Tahoma" w:hAnsi="Tahoma" w:cs="Tahoma"/>
                <w:sz w:val="22"/>
                <w:szCs w:val="22"/>
                <w:lang w:eastAsia="es-ES"/>
              </w:rPr>
            </w:pPr>
            <w:r w:rsidRPr="004A04F3">
              <w:rPr>
                <w:rFonts w:ascii="Tahoma" w:hAnsi="Tahoma" w:cs="Tahoma"/>
                <w:sz w:val="22"/>
                <w:szCs w:val="22"/>
                <w:lang w:eastAsia="es-ES"/>
              </w:rPr>
              <w:t>25.000</w:t>
            </w:r>
          </w:p>
        </w:tc>
      </w:tr>
      <w:tr w:rsidR="004A04F3" w:rsidRPr="004A04F3" w:rsidTr="003A4B5E">
        <w:trPr>
          <w:trHeight w:val="238"/>
          <w:jc w:val="center"/>
        </w:trPr>
        <w:tc>
          <w:tcPr>
            <w:tcW w:w="5616" w:type="dxa"/>
            <w:tcBorders>
              <w:top w:val="nil"/>
              <w:left w:val="single" w:sz="8" w:space="0" w:color="auto"/>
              <w:bottom w:val="nil"/>
              <w:right w:val="single" w:sz="8" w:space="0" w:color="auto"/>
            </w:tcBorders>
            <w:shd w:val="clear" w:color="auto" w:fill="auto"/>
            <w:noWrap/>
            <w:hideMark/>
          </w:tcPr>
          <w:p w:rsidR="004A04F3" w:rsidRPr="004A04F3" w:rsidRDefault="004A04F3" w:rsidP="003A4B5E">
            <w:pPr>
              <w:suppressAutoHyphens w:val="0"/>
              <w:ind w:firstLineChars="200" w:firstLine="440"/>
              <w:rPr>
                <w:rFonts w:ascii="Tahoma" w:hAnsi="Tahoma" w:cs="Tahoma"/>
                <w:color w:val="000000"/>
                <w:sz w:val="22"/>
                <w:szCs w:val="22"/>
                <w:lang w:eastAsia="es-ES"/>
              </w:rPr>
            </w:pPr>
            <w:r w:rsidRPr="004A04F3">
              <w:rPr>
                <w:rFonts w:ascii="Tahoma" w:hAnsi="Tahoma" w:cs="Tahoma"/>
                <w:color w:val="000000"/>
                <w:sz w:val="22"/>
                <w:szCs w:val="22"/>
                <w:lang w:eastAsia="es-ES"/>
              </w:rPr>
              <w:t>Fundación ONCE</w:t>
            </w:r>
          </w:p>
        </w:tc>
        <w:tc>
          <w:tcPr>
            <w:tcW w:w="1329" w:type="dxa"/>
            <w:tcBorders>
              <w:top w:val="nil"/>
              <w:left w:val="nil"/>
              <w:bottom w:val="single" w:sz="4" w:space="0" w:color="000000"/>
              <w:right w:val="single" w:sz="8" w:space="0" w:color="auto"/>
            </w:tcBorders>
            <w:shd w:val="clear" w:color="auto" w:fill="auto"/>
            <w:noWrap/>
            <w:vAlign w:val="bottom"/>
            <w:hideMark/>
          </w:tcPr>
          <w:p w:rsidR="004A04F3" w:rsidRPr="004A04F3" w:rsidRDefault="004A04F3" w:rsidP="004A04F3">
            <w:pPr>
              <w:suppressAutoHyphens w:val="0"/>
              <w:jc w:val="right"/>
              <w:rPr>
                <w:rFonts w:ascii="Tahoma" w:hAnsi="Tahoma" w:cs="Tahoma"/>
                <w:sz w:val="22"/>
                <w:szCs w:val="22"/>
                <w:lang w:eastAsia="es-ES"/>
              </w:rPr>
            </w:pPr>
            <w:r w:rsidRPr="004A04F3">
              <w:rPr>
                <w:rFonts w:ascii="Tahoma" w:hAnsi="Tahoma" w:cs="Tahoma"/>
                <w:sz w:val="22"/>
                <w:szCs w:val="22"/>
                <w:lang w:eastAsia="es-ES"/>
              </w:rPr>
              <w:t>61.851</w:t>
            </w:r>
          </w:p>
        </w:tc>
        <w:tc>
          <w:tcPr>
            <w:tcW w:w="1267" w:type="dxa"/>
            <w:tcBorders>
              <w:top w:val="nil"/>
              <w:left w:val="nil"/>
              <w:bottom w:val="single" w:sz="4" w:space="0" w:color="000000"/>
              <w:right w:val="single" w:sz="8" w:space="0" w:color="auto"/>
            </w:tcBorders>
            <w:shd w:val="clear" w:color="auto" w:fill="auto"/>
            <w:noWrap/>
            <w:vAlign w:val="bottom"/>
            <w:hideMark/>
          </w:tcPr>
          <w:p w:rsidR="004A04F3" w:rsidRPr="004A04F3" w:rsidRDefault="004A04F3" w:rsidP="004A04F3">
            <w:pPr>
              <w:suppressAutoHyphens w:val="0"/>
              <w:jc w:val="right"/>
              <w:rPr>
                <w:rFonts w:ascii="Tahoma" w:hAnsi="Tahoma" w:cs="Tahoma"/>
                <w:sz w:val="22"/>
                <w:szCs w:val="22"/>
                <w:lang w:eastAsia="es-ES"/>
              </w:rPr>
            </w:pPr>
            <w:r w:rsidRPr="004A04F3">
              <w:rPr>
                <w:rFonts w:ascii="Tahoma" w:hAnsi="Tahoma" w:cs="Tahoma"/>
                <w:sz w:val="22"/>
                <w:szCs w:val="22"/>
                <w:lang w:eastAsia="es-ES"/>
              </w:rPr>
              <w:t>104.177</w:t>
            </w:r>
          </w:p>
        </w:tc>
        <w:tc>
          <w:tcPr>
            <w:tcW w:w="1351" w:type="dxa"/>
            <w:tcBorders>
              <w:top w:val="nil"/>
              <w:left w:val="nil"/>
              <w:bottom w:val="single" w:sz="4" w:space="0" w:color="000000"/>
              <w:right w:val="single" w:sz="8" w:space="0" w:color="auto"/>
            </w:tcBorders>
            <w:shd w:val="clear" w:color="auto" w:fill="auto"/>
            <w:noWrap/>
            <w:vAlign w:val="bottom"/>
            <w:hideMark/>
          </w:tcPr>
          <w:p w:rsidR="004A04F3" w:rsidRPr="004A04F3" w:rsidRDefault="004A04F3" w:rsidP="004A04F3">
            <w:pPr>
              <w:suppressAutoHyphens w:val="0"/>
              <w:jc w:val="right"/>
              <w:rPr>
                <w:rFonts w:ascii="Tahoma" w:hAnsi="Tahoma" w:cs="Tahoma"/>
                <w:sz w:val="22"/>
                <w:szCs w:val="22"/>
                <w:lang w:eastAsia="es-ES"/>
              </w:rPr>
            </w:pPr>
            <w:r w:rsidRPr="004A04F3">
              <w:rPr>
                <w:rFonts w:ascii="Tahoma" w:hAnsi="Tahoma" w:cs="Tahoma"/>
                <w:sz w:val="22"/>
                <w:szCs w:val="22"/>
                <w:lang w:eastAsia="es-ES"/>
              </w:rPr>
              <w:t>100.000</w:t>
            </w:r>
          </w:p>
        </w:tc>
      </w:tr>
      <w:tr w:rsidR="004A04F3" w:rsidRPr="004A04F3" w:rsidTr="003A4B5E">
        <w:trPr>
          <w:trHeight w:val="238"/>
          <w:jc w:val="center"/>
        </w:trPr>
        <w:tc>
          <w:tcPr>
            <w:tcW w:w="5616" w:type="dxa"/>
            <w:tcBorders>
              <w:top w:val="nil"/>
              <w:left w:val="single" w:sz="8" w:space="0" w:color="auto"/>
              <w:bottom w:val="nil"/>
              <w:right w:val="single" w:sz="8" w:space="0" w:color="auto"/>
            </w:tcBorders>
            <w:shd w:val="clear" w:color="auto" w:fill="auto"/>
            <w:noWrap/>
            <w:hideMark/>
          </w:tcPr>
          <w:p w:rsidR="004A04F3" w:rsidRPr="004A04F3" w:rsidRDefault="004A04F3" w:rsidP="003A4B5E">
            <w:pPr>
              <w:suppressAutoHyphens w:val="0"/>
              <w:ind w:firstLineChars="200" w:firstLine="440"/>
              <w:rPr>
                <w:rFonts w:ascii="Tahoma" w:hAnsi="Tahoma" w:cs="Tahoma"/>
                <w:color w:val="000000"/>
                <w:sz w:val="22"/>
                <w:szCs w:val="22"/>
                <w:lang w:eastAsia="es-ES"/>
              </w:rPr>
            </w:pPr>
            <w:r w:rsidRPr="004A04F3">
              <w:rPr>
                <w:rFonts w:ascii="Tahoma" w:hAnsi="Tahoma" w:cs="Tahoma"/>
                <w:color w:val="000000"/>
                <w:sz w:val="22"/>
                <w:szCs w:val="22"/>
                <w:lang w:eastAsia="es-ES"/>
              </w:rPr>
              <w:t>Grupo ILUNION</w:t>
            </w:r>
          </w:p>
        </w:tc>
        <w:tc>
          <w:tcPr>
            <w:tcW w:w="1329" w:type="dxa"/>
            <w:tcBorders>
              <w:top w:val="nil"/>
              <w:left w:val="nil"/>
              <w:bottom w:val="single" w:sz="4" w:space="0" w:color="000000"/>
              <w:right w:val="single" w:sz="8" w:space="0" w:color="auto"/>
            </w:tcBorders>
            <w:shd w:val="clear" w:color="auto" w:fill="auto"/>
            <w:noWrap/>
            <w:vAlign w:val="bottom"/>
            <w:hideMark/>
          </w:tcPr>
          <w:p w:rsidR="004A04F3" w:rsidRPr="004A04F3" w:rsidRDefault="004A04F3" w:rsidP="004A04F3">
            <w:pPr>
              <w:suppressAutoHyphens w:val="0"/>
              <w:jc w:val="right"/>
              <w:rPr>
                <w:rFonts w:ascii="Tahoma" w:hAnsi="Tahoma" w:cs="Tahoma"/>
                <w:sz w:val="22"/>
                <w:szCs w:val="22"/>
                <w:lang w:eastAsia="es-ES"/>
              </w:rPr>
            </w:pPr>
            <w:r w:rsidRPr="004A04F3">
              <w:rPr>
                <w:rFonts w:ascii="Tahoma" w:hAnsi="Tahoma" w:cs="Tahoma"/>
                <w:sz w:val="22"/>
                <w:szCs w:val="22"/>
                <w:lang w:eastAsia="es-ES"/>
              </w:rPr>
              <w:t>105.930</w:t>
            </w:r>
          </w:p>
        </w:tc>
        <w:tc>
          <w:tcPr>
            <w:tcW w:w="1267" w:type="dxa"/>
            <w:tcBorders>
              <w:top w:val="nil"/>
              <w:left w:val="nil"/>
              <w:bottom w:val="single" w:sz="4" w:space="0" w:color="000000"/>
              <w:right w:val="single" w:sz="8" w:space="0" w:color="auto"/>
            </w:tcBorders>
            <w:shd w:val="clear" w:color="auto" w:fill="auto"/>
            <w:noWrap/>
            <w:vAlign w:val="bottom"/>
            <w:hideMark/>
          </w:tcPr>
          <w:p w:rsidR="004A04F3" w:rsidRPr="004A04F3" w:rsidRDefault="004A04F3" w:rsidP="004A04F3">
            <w:pPr>
              <w:suppressAutoHyphens w:val="0"/>
              <w:jc w:val="right"/>
              <w:rPr>
                <w:rFonts w:ascii="Tahoma" w:hAnsi="Tahoma" w:cs="Tahoma"/>
                <w:sz w:val="22"/>
                <w:szCs w:val="22"/>
                <w:lang w:eastAsia="es-ES"/>
              </w:rPr>
            </w:pPr>
            <w:r w:rsidRPr="004A04F3">
              <w:rPr>
                <w:rFonts w:ascii="Tahoma" w:hAnsi="Tahoma" w:cs="Tahoma"/>
                <w:sz w:val="22"/>
                <w:szCs w:val="22"/>
                <w:lang w:eastAsia="es-ES"/>
              </w:rPr>
              <w:t>48.345</w:t>
            </w:r>
          </w:p>
        </w:tc>
        <w:tc>
          <w:tcPr>
            <w:tcW w:w="1351" w:type="dxa"/>
            <w:tcBorders>
              <w:top w:val="nil"/>
              <w:left w:val="nil"/>
              <w:bottom w:val="single" w:sz="4" w:space="0" w:color="000000"/>
              <w:right w:val="single" w:sz="8" w:space="0" w:color="auto"/>
            </w:tcBorders>
            <w:shd w:val="clear" w:color="auto" w:fill="auto"/>
            <w:noWrap/>
            <w:vAlign w:val="bottom"/>
            <w:hideMark/>
          </w:tcPr>
          <w:p w:rsidR="004A04F3" w:rsidRPr="004A04F3" w:rsidRDefault="004A04F3" w:rsidP="004A04F3">
            <w:pPr>
              <w:suppressAutoHyphens w:val="0"/>
              <w:jc w:val="right"/>
              <w:rPr>
                <w:rFonts w:ascii="Tahoma" w:hAnsi="Tahoma" w:cs="Tahoma"/>
                <w:sz w:val="22"/>
                <w:szCs w:val="22"/>
                <w:lang w:eastAsia="es-ES"/>
              </w:rPr>
            </w:pPr>
            <w:r w:rsidRPr="004A04F3">
              <w:rPr>
                <w:rFonts w:ascii="Tahoma" w:hAnsi="Tahoma" w:cs="Tahoma"/>
                <w:sz w:val="22"/>
                <w:szCs w:val="22"/>
                <w:lang w:eastAsia="es-ES"/>
              </w:rPr>
              <w:t>30.000</w:t>
            </w:r>
          </w:p>
        </w:tc>
      </w:tr>
      <w:tr w:rsidR="004A04F3" w:rsidRPr="004A04F3" w:rsidTr="003A4B5E">
        <w:trPr>
          <w:trHeight w:val="238"/>
          <w:jc w:val="center"/>
        </w:trPr>
        <w:tc>
          <w:tcPr>
            <w:tcW w:w="5616" w:type="dxa"/>
            <w:tcBorders>
              <w:top w:val="nil"/>
              <w:left w:val="single" w:sz="8" w:space="0" w:color="auto"/>
              <w:bottom w:val="nil"/>
              <w:right w:val="single" w:sz="8" w:space="0" w:color="auto"/>
            </w:tcBorders>
            <w:shd w:val="clear" w:color="auto" w:fill="auto"/>
            <w:noWrap/>
            <w:hideMark/>
          </w:tcPr>
          <w:p w:rsidR="004A04F3" w:rsidRPr="004A04F3" w:rsidRDefault="004A04F3" w:rsidP="004A04F3">
            <w:pPr>
              <w:suppressAutoHyphens w:val="0"/>
              <w:jc w:val="both"/>
              <w:rPr>
                <w:rFonts w:ascii="Tahoma" w:hAnsi="Tahoma" w:cs="Tahoma"/>
                <w:color w:val="000000"/>
                <w:sz w:val="22"/>
                <w:szCs w:val="22"/>
                <w:lang w:eastAsia="es-ES"/>
              </w:rPr>
            </w:pPr>
            <w:r w:rsidRPr="004A04F3">
              <w:rPr>
                <w:rFonts w:ascii="Tahoma" w:hAnsi="Tahoma" w:cs="Tahoma"/>
                <w:color w:val="000000"/>
                <w:sz w:val="22"/>
                <w:szCs w:val="22"/>
                <w:lang w:eastAsia="es-ES"/>
              </w:rPr>
              <w:t>4. Personal</w:t>
            </w:r>
          </w:p>
        </w:tc>
        <w:tc>
          <w:tcPr>
            <w:tcW w:w="1329" w:type="dxa"/>
            <w:tcBorders>
              <w:top w:val="nil"/>
              <w:left w:val="nil"/>
              <w:bottom w:val="single" w:sz="4" w:space="0" w:color="000000"/>
              <w:right w:val="single" w:sz="8" w:space="0" w:color="auto"/>
            </w:tcBorders>
            <w:shd w:val="clear" w:color="auto" w:fill="auto"/>
            <w:noWrap/>
            <w:vAlign w:val="bottom"/>
            <w:hideMark/>
          </w:tcPr>
          <w:p w:rsidR="004A04F3" w:rsidRPr="004A04F3" w:rsidRDefault="004A04F3" w:rsidP="004A04F3">
            <w:pPr>
              <w:suppressAutoHyphens w:val="0"/>
              <w:jc w:val="right"/>
              <w:rPr>
                <w:rFonts w:ascii="Tahoma" w:hAnsi="Tahoma" w:cs="Tahoma"/>
                <w:sz w:val="22"/>
                <w:szCs w:val="22"/>
                <w:lang w:eastAsia="es-ES"/>
              </w:rPr>
            </w:pPr>
            <w:r w:rsidRPr="004A04F3">
              <w:rPr>
                <w:rFonts w:ascii="Tahoma" w:hAnsi="Tahoma" w:cs="Tahoma"/>
                <w:sz w:val="22"/>
                <w:szCs w:val="22"/>
                <w:lang w:eastAsia="es-ES"/>
              </w:rPr>
              <w:t>400</w:t>
            </w:r>
          </w:p>
        </w:tc>
        <w:tc>
          <w:tcPr>
            <w:tcW w:w="1267" w:type="dxa"/>
            <w:tcBorders>
              <w:top w:val="nil"/>
              <w:left w:val="nil"/>
              <w:bottom w:val="single" w:sz="4" w:space="0" w:color="000000"/>
              <w:right w:val="single" w:sz="8" w:space="0" w:color="auto"/>
            </w:tcBorders>
            <w:shd w:val="clear" w:color="auto" w:fill="auto"/>
            <w:noWrap/>
            <w:vAlign w:val="bottom"/>
            <w:hideMark/>
          </w:tcPr>
          <w:p w:rsidR="004A04F3" w:rsidRPr="004A04F3" w:rsidRDefault="004A04F3" w:rsidP="004A04F3">
            <w:pPr>
              <w:suppressAutoHyphens w:val="0"/>
              <w:jc w:val="right"/>
              <w:rPr>
                <w:rFonts w:ascii="Tahoma" w:hAnsi="Tahoma" w:cs="Tahoma"/>
                <w:sz w:val="22"/>
                <w:szCs w:val="22"/>
                <w:lang w:eastAsia="es-ES"/>
              </w:rPr>
            </w:pPr>
            <w:r w:rsidRPr="004A04F3">
              <w:rPr>
                <w:rFonts w:ascii="Tahoma" w:hAnsi="Tahoma" w:cs="Tahoma"/>
                <w:sz w:val="22"/>
                <w:szCs w:val="22"/>
                <w:lang w:eastAsia="es-ES"/>
              </w:rPr>
              <w:t>1.123</w:t>
            </w:r>
          </w:p>
        </w:tc>
        <w:tc>
          <w:tcPr>
            <w:tcW w:w="1351" w:type="dxa"/>
            <w:tcBorders>
              <w:top w:val="nil"/>
              <w:left w:val="nil"/>
              <w:bottom w:val="single" w:sz="4" w:space="0" w:color="000000"/>
              <w:right w:val="single" w:sz="8" w:space="0" w:color="auto"/>
            </w:tcBorders>
            <w:shd w:val="clear" w:color="auto" w:fill="auto"/>
            <w:noWrap/>
            <w:vAlign w:val="bottom"/>
            <w:hideMark/>
          </w:tcPr>
          <w:p w:rsidR="004A04F3" w:rsidRPr="004A04F3" w:rsidRDefault="004A04F3" w:rsidP="004A04F3">
            <w:pPr>
              <w:suppressAutoHyphens w:val="0"/>
              <w:jc w:val="right"/>
              <w:rPr>
                <w:rFonts w:ascii="Tahoma" w:hAnsi="Tahoma" w:cs="Tahoma"/>
                <w:sz w:val="22"/>
                <w:szCs w:val="22"/>
                <w:lang w:eastAsia="es-ES"/>
              </w:rPr>
            </w:pPr>
            <w:r w:rsidRPr="004A04F3">
              <w:rPr>
                <w:rFonts w:ascii="Tahoma" w:hAnsi="Tahoma" w:cs="Tahoma"/>
                <w:sz w:val="22"/>
                <w:szCs w:val="22"/>
                <w:lang w:eastAsia="es-ES"/>
              </w:rPr>
              <w:t>0</w:t>
            </w:r>
          </w:p>
        </w:tc>
      </w:tr>
      <w:tr w:rsidR="004A04F3" w:rsidRPr="004A04F3" w:rsidTr="003A4B5E">
        <w:trPr>
          <w:trHeight w:val="238"/>
          <w:jc w:val="center"/>
        </w:trPr>
        <w:tc>
          <w:tcPr>
            <w:tcW w:w="5616" w:type="dxa"/>
            <w:tcBorders>
              <w:top w:val="nil"/>
              <w:left w:val="single" w:sz="8" w:space="0" w:color="auto"/>
              <w:bottom w:val="nil"/>
              <w:right w:val="single" w:sz="8" w:space="0" w:color="auto"/>
            </w:tcBorders>
            <w:shd w:val="clear" w:color="auto" w:fill="auto"/>
            <w:noWrap/>
            <w:hideMark/>
          </w:tcPr>
          <w:p w:rsidR="004A04F3" w:rsidRPr="004A04F3" w:rsidRDefault="004A04F3" w:rsidP="004A04F3">
            <w:pPr>
              <w:suppressAutoHyphens w:val="0"/>
              <w:jc w:val="both"/>
              <w:rPr>
                <w:rFonts w:ascii="Tahoma" w:hAnsi="Tahoma" w:cs="Tahoma"/>
                <w:color w:val="000000"/>
                <w:sz w:val="22"/>
                <w:szCs w:val="22"/>
                <w:lang w:eastAsia="es-ES"/>
              </w:rPr>
            </w:pPr>
            <w:r w:rsidRPr="004A04F3">
              <w:rPr>
                <w:rFonts w:ascii="Tahoma" w:hAnsi="Tahoma" w:cs="Tahoma"/>
                <w:color w:val="000000"/>
                <w:sz w:val="22"/>
                <w:szCs w:val="22"/>
                <w:lang w:eastAsia="es-ES"/>
              </w:rPr>
              <w:t>6. Otros créditos con las Administraciones Públicas</w:t>
            </w:r>
          </w:p>
        </w:tc>
        <w:tc>
          <w:tcPr>
            <w:tcW w:w="1329" w:type="dxa"/>
            <w:tcBorders>
              <w:top w:val="nil"/>
              <w:left w:val="nil"/>
              <w:bottom w:val="single" w:sz="4" w:space="0" w:color="000000"/>
              <w:right w:val="single" w:sz="8" w:space="0" w:color="auto"/>
            </w:tcBorders>
            <w:shd w:val="clear" w:color="auto" w:fill="auto"/>
            <w:noWrap/>
            <w:vAlign w:val="bottom"/>
            <w:hideMark/>
          </w:tcPr>
          <w:p w:rsidR="004A04F3" w:rsidRPr="004A04F3" w:rsidRDefault="004A04F3" w:rsidP="004A04F3">
            <w:pPr>
              <w:suppressAutoHyphens w:val="0"/>
              <w:jc w:val="right"/>
              <w:rPr>
                <w:rFonts w:ascii="Tahoma" w:hAnsi="Tahoma" w:cs="Tahoma"/>
                <w:sz w:val="22"/>
                <w:szCs w:val="22"/>
                <w:lang w:eastAsia="es-ES"/>
              </w:rPr>
            </w:pPr>
            <w:r w:rsidRPr="004A04F3">
              <w:rPr>
                <w:rFonts w:ascii="Tahoma" w:hAnsi="Tahoma" w:cs="Tahoma"/>
                <w:sz w:val="22"/>
                <w:szCs w:val="22"/>
                <w:lang w:eastAsia="es-ES"/>
              </w:rPr>
              <w:t>3.514</w:t>
            </w:r>
          </w:p>
        </w:tc>
        <w:tc>
          <w:tcPr>
            <w:tcW w:w="1267" w:type="dxa"/>
            <w:tcBorders>
              <w:top w:val="nil"/>
              <w:left w:val="nil"/>
              <w:bottom w:val="single" w:sz="4" w:space="0" w:color="000000"/>
              <w:right w:val="single" w:sz="8" w:space="0" w:color="auto"/>
            </w:tcBorders>
            <w:shd w:val="clear" w:color="auto" w:fill="auto"/>
            <w:noWrap/>
            <w:vAlign w:val="bottom"/>
            <w:hideMark/>
          </w:tcPr>
          <w:p w:rsidR="004A04F3" w:rsidRPr="004A04F3" w:rsidRDefault="004A04F3" w:rsidP="004A04F3">
            <w:pPr>
              <w:suppressAutoHyphens w:val="0"/>
              <w:jc w:val="right"/>
              <w:rPr>
                <w:rFonts w:ascii="Tahoma" w:hAnsi="Tahoma" w:cs="Tahoma"/>
                <w:sz w:val="22"/>
                <w:szCs w:val="22"/>
                <w:lang w:eastAsia="es-ES"/>
              </w:rPr>
            </w:pPr>
            <w:r w:rsidRPr="004A04F3">
              <w:rPr>
                <w:rFonts w:ascii="Tahoma" w:hAnsi="Tahoma" w:cs="Tahoma"/>
                <w:sz w:val="22"/>
                <w:szCs w:val="22"/>
                <w:lang w:eastAsia="es-ES"/>
              </w:rPr>
              <w:t>10.451</w:t>
            </w:r>
          </w:p>
        </w:tc>
        <w:tc>
          <w:tcPr>
            <w:tcW w:w="1351" w:type="dxa"/>
            <w:tcBorders>
              <w:top w:val="nil"/>
              <w:left w:val="nil"/>
              <w:bottom w:val="single" w:sz="4" w:space="0" w:color="000000"/>
              <w:right w:val="single" w:sz="8" w:space="0" w:color="auto"/>
            </w:tcBorders>
            <w:shd w:val="clear" w:color="auto" w:fill="auto"/>
            <w:noWrap/>
            <w:vAlign w:val="bottom"/>
            <w:hideMark/>
          </w:tcPr>
          <w:p w:rsidR="004A04F3" w:rsidRPr="004A04F3" w:rsidRDefault="004A04F3" w:rsidP="004A04F3">
            <w:pPr>
              <w:suppressAutoHyphens w:val="0"/>
              <w:jc w:val="right"/>
              <w:rPr>
                <w:rFonts w:ascii="Tahoma" w:hAnsi="Tahoma" w:cs="Tahoma"/>
                <w:sz w:val="22"/>
                <w:szCs w:val="22"/>
                <w:lang w:eastAsia="es-ES"/>
              </w:rPr>
            </w:pPr>
            <w:r w:rsidRPr="004A04F3">
              <w:rPr>
                <w:rFonts w:ascii="Tahoma" w:hAnsi="Tahoma" w:cs="Tahoma"/>
                <w:sz w:val="22"/>
                <w:szCs w:val="22"/>
                <w:lang w:eastAsia="es-ES"/>
              </w:rPr>
              <w:t>10.000</w:t>
            </w:r>
          </w:p>
        </w:tc>
      </w:tr>
      <w:tr w:rsidR="004A04F3" w:rsidRPr="004A04F3" w:rsidTr="003A4B5E">
        <w:trPr>
          <w:trHeight w:val="238"/>
          <w:jc w:val="center"/>
        </w:trPr>
        <w:tc>
          <w:tcPr>
            <w:tcW w:w="5616" w:type="dxa"/>
            <w:tcBorders>
              <w:top w:val="nil"/>
              <w:left w:val="single" w:sz="8" w:space="0" w:color="auto"/>
              <w:bottom w:val="nil"/>
              <w:right w:val="single" w:sz="8" w:space="0" w:color="auto"/>
            </w:tcBorders>
            <w:shd w:val="clear" w:color="auto" w:fill="auto"/>
            <w:noWrap/>
            <w:vAlign w:val="bottom"/>
            <w:hideMark/>
          </w:tcPr>
          <w:p w:rsidR="004A04F3" w:rsidRPr="004A04F3" w:rsidRDefault="004A04F3" w:rsidP="004A04F3">
            <w:pPr>
              <w:suppressAutoHyphens w:val="0"/>
              <w:rPr>
                <w:rFonts w:ascii="Tahoma" w:hAnsi="Tahoma" w:cs="Tahoma"/>
                <w:b/>
                <w:bCs/>
                <w:sz w:val="22"/>
                <w:szCs w:val="22"/>
                <w:lang w:eastAsia="es-ES"/>
              </w:rPr>
            </w:pPr>
            <w:r w:rsidRPr="004A04F3">
              <w:rPr>
                <w:rFonts w:ascii="Tahoma" w:hAnsi="Tahoma" w:cs="Tahoma"/>
                <w:b/>
                <w:bCs/>
                <w:sz w:val="22"/>
                <w:szCs w:val="22"/>
                <w:lang w:eastAsia="es-ES"/>
              </w:rPr>
              <w:t>IV.</w:t>
            </w:r>
            <w:r w:rsidR="009261F4">
              <w:rPr>
                <w:rFonts w:ascii="Tahoma" w:hAnsi="Tahoma" w:cs="Tahoma"/>
                <w:b/>
                <w:bCs/>
                <w:sz w:val="22"/>
                <w:szCs w:val="22"/>
                <w:lang w:eastAsia="es-ES"/>
              </w:rPr>
              <w:t xml:space="preserve"> </w:t>
            </w:r>
            <w:r w:rsidRPr="004A04F3">
              <w:rPr>
                <w:rFonts w:ascii="Tahoma" w:hAnsi="Tahoma" w:cs="Tahoma"/>
                <w:b/>
                <w:bCs/>
                <w:sz w:val="22"/>
                <w:szCs w:val="22"/>
                <w:lang w:eastAsia="es-ES"/>
              </w:rPr>
              <w:t>Inversiones en</w:t>
            </w:r>
            <w:r w:rsidR="009261F4">
              <w:rPr>
                <w:rFonts w:ascii="Tahoma" w:hAnsi="Tahoma" w:cs="Tahoma"/>
                <w:b/>
                <w:bCs/>
                <w:sz w:val="22"/>
                <w:szCs w:val="22"/>
                <w:lang w:eastAsia="es-ES"/>
              </w:rPr>
              <w:t xml:space="preserve"> empresas del grupo y asociadas</w:t>
            </w:r>
            <w:r w:rsidRPr="004A04F3">
              <w:rPr>
                <w:rFonts w:ascii="Tahoma" w:hAnsi="Tahoma" w:cs="Tahoma"/>
                <w:b/>
                <w:bCs/>
                <w:sz w:val="22"/>
                <w:szCs w:val="22"/>
                <w:lang w:eastAsia="es-ES"/>
              </w:rPr>
              <w:t xml:space="preserve"> c/p</w:t>
            </w:r>
          </w:p>
        </w:tc>
        <w:tc>
          <w:tcPr>
            <w:tcW w:w="1329" w:type="dxa"/>
            <w:tcBorders>
              <w:top w:val="nil"/>
              <w:left w:val="nil"/>
              <w:bottom w:val="single" w:sz="4" w:space="0" w:color="000000"/>
              <w:right w:val="single" w:sz="8" w:space="0" w:color="auto"/>
            </w:tcBorders>
            <w:shd w:val="clear" w:color="auto" w:fill="auto"/>
            <w:noWrap/>
            <w:vAlign w:val="bottom"/>
            <w:hideMark/>
          </w:tcPr>
          <w:p w:rsidR="004A04F3" w:rsidRPr="004A04F3" w:rsidRDefault="004A04F3" w:rsidP="004A04F3">
            <w:pPr>
              <w:suppressAutoHyphens w:val="0"/>
              <w:jc w:val="right"/>
              <w:rPr>
                <w:rFonts w:ascii="Tahoma" w:hAnsi="Tahoma" w:cs="Tahoma"/>
                <w:b/>
                <w:bCs/>
                <w:sz w:val="22"/>
                <w:szCs w:val="22"/>
                <w:lang w:eastAsia="es-ES"/>
              </w:rPr>
            </w:pPr>
            <w:r w:rsidRPr="004A04F3">
              <w:rPr>
                <w:rFonts w:ascii="Tahoma" w:hAnsi="Tahoma" w:cs="Tahoma"/>
                <w:b/>
                <w:bCs/>
                <w:sz w:val="22"/>
                <w:szCs w:val="22"/>
                <w:lang w:eastAsia="es-ES"/>
              </w:rPr>
              <w:t>508.119</w:t>
            </w:r>
          </w:p>
        </w:tc>
        <w:tc>
          <w:tcPr>
            <w:tcW w:w="1267" w:type="dxa"/>
            <w:tcBorders>
              <w:top w:val="nil"/>
              <w:left w:val="nil"/>
              <w:bottom w:val="single" w:sz="4" w:space="0" w:color="000000"/>
              <w:right w:val="single" w:sz="8" w:space="0" w:color="auto"/>
            </w:tcBorders>
            <w:shd w:val="clear" w:color="auto" w:fill="auto"/>
            <w:noWrap/>
            <w:vAlign w:val="bottom"/>
            <w:hideMark/>
          </w:tcPr>
          <w:p w:rsidR="004A04F3" w:rsidRPr="004A04F3" w:rsidRDefault="00670DD9" w:rsidP="00670DD9">
            <w:pPr>
              <w:suppressAutoHyphens w:val="0"/>
              <w:jc w:val="center"/>
              <w:rPr>
                <w:rFonts w:ascii="Tahoma" w:hAnsi="Tahoma" w:cs="Tahoma"/>
                <w:b/>
                <w:bCs/>
                <w:sz w:val="22"/>
                <w:szCs w:val="22"/>
                <w:lang w:eastAsia="es-ES"/>
              </w:rPr>
            </w:pPr>
            <w:r>
              <w:rPr>
                <w:rFonts w:ascii="Tahoma" w:hAnsi="Tahoma" w:cs="Tahoma"/>
                <w:b/>
                <w:bCs/>
                <w:sz w:val="22"/>
                <w:szCs w:val="22"/>
                <w:lang w:eastAsia="es-ES"/>
              </w:rPr>
              <w:t>-</w:t>
            </w:r>
          </w:p>
        </w:tc>
        <w:tc>
          <w:tcPr>
            <w:tcW w:w="1351" w:type="dxa"/>
            <w:tcBorders>
              <w:top w:val="nil"/>
              <w:left w:val="nil"/>
              <w:bottom w:val="single" w:sz="4" w:space="0" w:color="000000"/>
              <w:right w:val="single" w:sz="8" w:space="0" w:color="auto"/>
            </w:tcBorders>
            <w:shd w:val="clear" w:color="auto" w:fill="auto"/>
            <w:noWrap/>
            <w:vAlign w:val="bottom"/>
            <w:hideMark/>
          </w:tcPr>
          <w:p w:rsidR="004A04F3" w:rsidRPr="004A04F3" w:rsidRDefault="00670DD9" w:rsidP="00670DD9">
            <w:pPr>
              <w:suppressAutoHyphens w:val="0"/>
              <w:jc w:val="center"/>
              <w:rPr>
                <w:rFonts w:ascii="Tahoma" w:hAnsi="Tahoma" w:cs="Tahoma"/>
                <w:b/>
                <w:bCs/>
                <w:sz w:val="22"/>
                <w:szCs w:val="22"/>
                <w:lang w:eastAsia="es-ES"/>
              </w:rPr>
            </w:pPr>
            <w:r>
              <w:rPr>
                <w:rFonts w:ascii="Tahoma" w:hAnsi="Tahoma" w:cs="Tahoma"/>
                <w:b/>
                <w:bCs/>
                <w:sz w:val="22"/>
                <w:szCs w:val="22"/>
                <w:lang w:eastAsia="es-ES"/>
              </w:rPr>
              <w:t>-</w:t>
            </w:r>
          </w:p>
        </w:tc>
      </w:tr>
      <w:tr w:rsidR="004A04F3" w:rsidRPr="004A04F3" w:rsidTr="003A4B5E">
        <w:trPr>
          <w:trHeight w:val="238"/>
          <w:jc w:val="center"/>
        </w:trPr>
        <w:tc>
          <w:tcPr>
            <w:tcW w:w="5616" w:type="dxa"/>
            <w:tcBorders>
              <w:top w:val="nil"/>
              <w:left w:val="single" w:sz="8" w:space="0" w:color="auto"/>
              <w:bottom w:val="nil"/>
              <w:right w:val="single" w:sz="8" w:space="0" w:color="auto"/>
            </w:tcBorders>
            <w:shd w:val="clear" w:color="auto" w:fill="auto"/>
            <w:noWrap/>
            <w:hideMark/>
          </w:tcPr>
          <w:p w:rsidR="004A04F3" w:rsidRPr="004A04F3" w:rsidRDefault="004A04F3" w:rsidP="004A04F3">
            <w:pPr>
              <w:suppressAutoHyphens w:val="0"/>
              <w:jc w:val="both"/>
              <w:rPr>
                <w:rFonts w:ascii="Tahoma" w:hAnsi="Tahoma" w:cs="Tahoma"/>
                <w:color w:val="000000"/>
                <w:sz w:val="22"/>
                <w:szCs w:val="22"/>
                <w:lang w:eastAsia="es-ES"/>
              </w:rPr>
            </w:pPr>
            <w:r w:rsidRPr="004A04F3">
              <w:rPr>
                <w:rFonts w:ascii="Tahoma" w:hAnsi="Tahoma" w:cs="Tahoma"/>
                <w:color w:val="000000"/>
                <w:sz w:val="22"/>
                <w:szCs w:val="22"/>
                <w:lang w:eastAsia="es-ES"/>
              </w:rPr>
              <w:t>2. Créditos a empresas</w:t>
            </w:r>
          </w:p>
        </w:tc>
        <w:tc>
          <w:tcPr>
            <w:tcW w:w="1329" w:type="dxa"/>
            <w:tcBorders>
              <w:top w:val="nil"/>
              <w:left w:val="nil"/>
              <w:bottom w:val="single" w:sz="4" w:space="0" w:color="000000"/>
              <w:right w:val="single" w:sz="8" w:space="0" w:color="auto"/>
            </w:tcBorders>
            <w:shd w:val="clear" w:color="auto" w:fill="auto"/>
            <w:noWrap/>
            <w:vAlign w:val="bottom"/>
            <w:hideMark/>
          </w:tcPr>
          <w:p w:rsidR="004A04F3" w:rsidRPr="004A04F3" w:rsidRDefault="004A04F3" w:rsidP="004A04F3">
            <w:pPr>
              <w:suppressAutoHyphens w:val="0"/>
              <w:jc w:val="right"/>
              <w:rPr>
                <w:rFonts w:ascii="Tahoma" w:hAnsi="Tahoma" w:cs="Tahoma"/>
                <w:sz w:val="22"/>
                <w:szCs w:val="22"/>
                <w:lang w:eastAsia="es-ES"/>
              </w:rPr>
            </w:pPr>
            <w:r w:rsidRPr="004A04F3">
              <w:rPr>
                <w:rFonts w:ascii="Tahoma" w:hAnsi="Tahoma" w:cs="Tahoma"/>
                <w:sz w:val="22"/>
                <w:szCs w:val="22"/>
                <w:lang w:eastAsia="es-ES"/>
              </w:rPr>
              <w:t>503.072</w:t>
            </w:r>
          </w:p>
        </w:tc>
        <w:tc>
          <w:tcPr>
            <w:tcW w:w="1267" w:type="dxa"/>
            <w:tcBorders>
              <w:top w:val="nil"/>
              <w:left w:val="nil"/>
              <w:bottom w:val="single" w:sz="4" w:space="0" w:color="000000"/>
              <w:right w:val="single" w:sz="8" w:space="0" w:color="auto"/>
            </w:tcBorders>
            <w:shd w:val="clear" w:color="auto" w:fill="auto"/>
            <w:noWrap/>
            <w:vAlign w:val="bottom"/>
            <w:hideMark/>
          </w:tcPr>
          <w:p w:rsidR="004A04F3" w:rsidRPr="004A04F3" w:rsidRDefault="00670DD9" w:rsidP="00670DD9">
            <w:pPr>
              <w:suppressAutoHyphens w:val="0"/>
              <w:jc w:val="center"/>
              <w:rPr>
                <w:rFonts w:ascii="Tahoma" w:hAnsi="Tahoma" w:cs="Tahoma"/>
                <w:sz w:val="22"/>
                <w:szCs w:val="22"/>
                <w:lang w:eastAsia="es-ES"/>
              </w:rPr>
            </w:pPr>
            <w:r>
              <w:rPr>
                <w:rFonts w:ascii="Tahoma" w:hAnsi="Tahoma" w:cs="Tahoma"/>
                <w:sz w:val="22"/>
                <w:szCs w:val="22"/>
                <w:lang w:eastAsia="es-ES"/>
              </w:rPr>
              <w:t>-</w:t>
            </w:r>
          </w:p>
        </w:tc>
        <w:tc>
          <w:tcPr>
            <w:tcW w:w="1351" w:type="dxa"/>
            <w:tcBorders>
              <w:top w:val="nil"/>
              <w:left w:val="nil"/>
              <w:bottom w:val="single" w:sz="4" w:space="0" w:color="000000"/>
              <w:right w:val="single" w:sz="8" w:space="0" w:color="auto"/>
            </w:tcBorders>
            <w:shd w:val="clear" w:color="auto" w:fill="auto"/>
            <w:noWrap/>
            <w:vAlign w:val="bottom"/>
            <w:hideMark/>
          </w:tcPr>
          <w:p w:rsidR="004A04F3" w:rsidRPr="004A04F3" w:rsidRDefault="00670DD9" w:rsidP="00670DD9">
            <w:pPr>
              <w:suppressAutoHyphens w:val="0"/>
              <w:jc w:val="center"/>
              <w:rPr>
                <w:rFonts w:ascii="Tahoma" w:hAnsi="Tahoma" w:cs="Tahoma"/>
                <w:sz w:val="22"/>
                <w:szCs w:val="22"/>
                <w:lang w:eastAsia="es-ES"/>
              </w:rPr>
            </w:pPr>
            <w:r>
              <w:rPr>
                <w:rFonts w:ascii="Tahoma" w:hAnsi="Tahoma" w:cs="Tahoma"/>
                <w:sz w:val="22"/>
                <w:szCs w:val="22"/>
                <w:lang w:eastAsia="es-ES"/>
              </w:rPr>
              <w:t>-</w:t>
            </w:r>
          </w:p>
        </w:tc>
      </w:tr>
      <w:tr w:rsidR="00670DD9" w:rsidRPr="004A04F3" w:rsidTr="003A4B5E">
        <w:trPr>
          <w:trHeight w:val="238"/>
          <w:jc w:val="center"/>
        </w:trPr>
        <w:tc>
          <w:tcPr>
            <w:tcW w:w="5616" w:type="dxa"/>
            <w:tcBorders>
              <w:top w:val="nil"/>
              <w:left w:val="single" w:sz="8" w:space="0" w:color="auto"/>
              <w:bottom w:val="nil"/>
              <w:right w:val="single" w:sz="8" w:space="0" w:color="auto"/>
            </w:tcBorders>
            <w:shd w:val="clear" w:color="auto" w:fill="auto"/>
            <w:noWrap/>
            <w:hideMark/>
          </w:tcPr>
          <w:p w:rsidR="00670DD9" w:rsidRPr="004A04F3" w:rsidRDefault="00670DD9" w:rsidP="003A4B5E">
            <w:pPr>
              <w:suppressAutoHyphens w:val="0"/>
              <w:ind w:firstLineChars="200" w:firstLine="440"/>
              <w:rPr>
                <w:rFonts w:ascii="Tahoma" w:hAnsi="Tahoma" w:cs="Tahoma"/>
                <w:b/>
                <w:bCs/>
                <w:i/>
                <w:iCs/>
                <w:color w:val="000000"/>
                <w:sz w:val="22"/>
                <w:szCs w:val="22"/>
                <w:lang w:eastAsia="es-ES"/>
              </w:rPr>
            </w:pPr>
            <w:r w:rsidRPr="004A04F3">
              <w:rPr>
                <w:rFonts w:ascii="Tahoma" w:hAnsi="Tahoma" w:cs="Tahoma"/>
                <w:b/>
                <w:bCs/>
                <w:i/>
                <w:iCs/>
                <w:color w:val="000000"/>
                <w:sz w:val="22"/>
                <w:szCs w:val="22"/>
                <w:lang w:eastAsia="es-ES"/>
              </w:rPr>
              <w:t>Crédito a GRUPO ILUNION por Tesorería Centralizada</w:t>
            </w:r>
          </w:p>
        </w:tc>
        <w:tc>
          <w:tcPr>
            <w:tcW w:w="1329" w:type="dxa"/>
            <w:tcBorders>
              <w:top w:val="nil"/>
              <w:left w:val="nil"/>
              <w:bottom w:val="single" w:sz="4" w:space="0" w:color="000000"/>
              <w:right w:val="single" w:sz="8" w:space="0" w:color="auto"/>
            </w:tcBorders>
            <w:shd w:val="clear" w:color="auto" w:fill="auto"/>
            <w:noWrap/>
            <w:vAlign w:val="bottom"/>
            <w:hideMark/>
          </w:tcPr>
          <w:p w:rsidR="00670DD9" w:rsidRPr="004A04F3" w:rsidRDefault="00670DD9" w:rsidP="004A04F3">
            <w:pPr>
              <w:suppressAutoHyphens w:val="0"/>
              <w:jc w:val="right"/>
              <w:rPr>
                <w:rFonts w:ascii="Tahoma" w:hAnsi="Tahoma" w:cs="Tahoma"/>
                <w:b/>
                <w:bCs/>
                <w:sz w:val="22"/>
                <w:szCs w:val="22"/>
                <w:lang w:eastAsia="es-ES"/>
              </w:rPr>
            </w:pPr>
            <w:r w:rsidRPr="004A04F3">
              <w:rPr>
                <w:rFonts w:ascii="Tahoma" w:hAnsi="Tahoma" w:cs="Tahoma"/>
                <w:b/>
                <w:bCs/>
                <w:sz w:val="22"/>
                <w:szCs w:val="22"/>
                <w:lang w:eastAsia="es-ES"/>
              </w:rPr>
              <w:t>503.072</w:t>
            </w:r>
          </w:p>
        </w:tc>
        <w:tc>
          <w:tcPr>
            <w:tcW w:w="1267" w:type="dxa"/>
            <w:tcBorders>
              <w:top w:val="nil"/>
              <w:left w:val="nil"/>
              <w:bottom w:val="single" w:sz="4" w:space="0" w:color="000000"/>
              <w:right w:val="single" w:sz="8" w:space="0" w:color="auto"/>
            </w:tcBorders>
            <w:shd w:val="clear" w:color="auto" w:fill="auto"/>
            <w:noWrap/>
            <w:vAlign w:val="bottom"/>
            <w:hideMark/>
          </w:tcPr>
          <w:p w:rsidR="00670DD9" w:rsidRPr="004A04F3" w:rsidRDefault="00670DD9" w:rsidP="001E0590">
            <w:pPr>
              <w:suppressAutoHyphens w:val="0"/>
              <w:jc w:val="center"/>
              <w:rPr>
                <w:rFonts w:ascii="Tahoma" w:hAnsi="Tahoma" w:cs="Tahoma"/>
                <w:b/>
                <w:bCs/>
                <w:sz w:val="22"/>
                <w:szCs w:val="22"/>
                <w:lang w:eastAsia="es-ES"/>
              </w:rPr>
            </w:pPr>
            <w:r>
              <w:rPr>
                <w:rFonts w:ascii="Tahoma" w:hAnsi="Tahoma" w:cs="Tahoma"/>
                <w:b/>
                <w:bCs/>
                <w:sz w:val="22"/>
                <w:szCs w:val="22"/>
                <w:lang w:eastAsia="es-ES"/>
              </w:rPr>
              <w:t>-</w:t>
            </w:r>
          </w:p>
        </w:tc>
        <w:tc>
          <w:tcPr>
            <w:tcW w:w="1351" w:type="dxa"/>
            <w:tcBorders>
              <w:top w:val="nil"/>
              <w:left w:val="nil"/>
              <w:bottom w:val="single" w:sz="4" w:space="0" w:color="000000"/>
              <w:right w:val="single" w:sz="8" w:space="0" w:color="auto"/>
            </w:tcBorders>
            <w:shd w:val="clear" w:color="auto" w:fill="auto"/>
            <w:noWrap/>
            <w:vAlign w:val="bottom"/>
            <w:hideMark/>
          </w:tcPr>
          <w:p w:rsidR="00670DD9" w:rsidRPr="004A04F3" w:rsidRDefault="00670DD9" w:rsidP="001E0590">
            <w:pPr>
              <w:suppressAutoHyphens w:val="0"/>
              <w:jc w:val="center"/>
              <w:rPr>
                <w:rFonts w:ascii="Tahoma" w:hAnsi="Tahoma" w:cs="Tahoma"/>
                <w:b/>
                <w:bCs/>
                <w:sz w:val="22"/>
                <w:szCs w:val="22"/>
                <w:lang w:eastAsia="es-ES"/>
              </w:rPr>
            </w:pPr>
            <w:r>
              <w:rPr>
                <w:rFonts w:ascii="Tahoma" w:hAnsi="Tahoma" w:cs="Tahoma"/>
                <w:b/>
                <w:bCs/>
                <w:sz w:val="22"/>
                <w:szCs w:val="22"/>
                <w:lang w:eastAsia="es-ES"/>
              </w:rPr>
              <w:t>-</w:t>
            </w:r>
          </w:p>
        </w:tc>
      </w:tr>
      <w:tr w:rsidR="00670DD9" w:rsidRPr="004A04F3" w:rsidTr="003A4B5E">
        <w:trPr>
          <w:trHeight w:val="238"/>
          <w:jc w:val="center"/>
        </w:trPr>
        <w:tc>
          <w:tcPr>
            <w:tcW w:w="5616" w:type="dxa"/>
            <w:tcBorders>
              <w:top w:val="nil"/>
              <w:left w:val="single" w:sz="8" w:space="0" w:color="auto"/>
              <w:bottom w:val="nil"/>
              <w:right w:val="single" w:sz="8" w:space="0" w:color="auto"/>
            </w:tcBorders>
            <w:shd w:val="clear" w:color="auto" w:fill="auto"/>
            <w:noWrap/>
            <w:hideMark/>
          </w:tcPr>
          <w:p w:rsidR="00670DD9" w:rsidRPr="004A04F3" w:rsidRDefault="00670DD9" w:rsidP="004A04F3">
            <w:pPr>
              <w:suppressAutoHyphens w:val="0"/>
              <w:jc w:val="both"/>
              <w:rPr>
                <w:rFonts w:ascii="Tahoma" w:hAnsi="Tahoma" w:cs="Tahoma"/>
                <w:color w:val="000000"/>
                <w:sz w:val="22"/>
                <w:szCs w:val="22"/>
                <w:lang w:eastAsia="es-ES"/>
              </w:rPr>
            </w:pPr>
            <w:r w:rsidRPr="004A04F3">
              <w:rPr>
                <w:rFonts w:ascii="Tahoma" w:hAnsi="Tahoma" w:cs="Tahoma"/>
                <w:color w:val="000000"/>
                <w:sz w:val="22"/>
                <w:szCs w:val="22"/>
                <w:lang w:eastAsia="es-ES"/>
              </w:rPr>
              <w:t xml:space="preserve">5. Otros activos financieros </w:t>
            </w:r>
          </w:p>
        </w:tc>
        <w:tc>
          <w:tcPr>
            <w:tcW w:w="1329" w:type="dxa"/>
            <w:tcBorders>
              <w:top w:val="nil"/>
              <w:left w:val="nil"/>
              <w:bottom w:val="single" w:sz="4" w:space="0" w:color="000000"/>
              <w:right w:val="single" w:sz="8" w:space="0" w:color="auto"/>
            </w:tcBorders>
            <w:shd w:val="clear" w:color="auto" w:fill="auto"/>
            <w:noWrap/>
            <w:vAlign w:val="bottom"/>
            <w:hideMark/>
          </w:tcPr>
          <w:p w:rsidR="00670DD9" w:rsidRPr="004A04F3" w:rsidRDefault="00670DD9" w:rsidP="004A04F3">
            <w:pPr>
              <w:suppressAutoHyphens w:val="0"/>
              <w:jc w:val="right"/>
              <w:rPr>
                <w:rFonts w:ascii="Tahoma" w:hAnsi="Tahoma" w:cs="Tahoma"/>
                <w:sz w:val="22"/>
                <w:szCs w:val="22"/>
                <w:lang w:eastAsia="es-ES"/>
              </w:rPr>
            </w:pPr>
            <w:r w:rsidRPr="004A04F3">
              <w:rPr>
                <w:rFonts w:ascii="Tahoma" w:hAnsi="Tahoma" w:cs="Tahoma"/>
                <w:sz w:val="22"/>
                <w:szCs w:val="22"/>
                <w:lang w:eastAsia="es-ES"/>
              </w:rPr>
              <w:t>5.047</w:t>
            </w:r>
          </w:p>
        </w:tc>
        <w:tc>
          <w:tcPr>
            <w:tcW w:w="1267" w:type="dxa"/>
            <w:tcBorders>
              <w:top w:val="nil"/>
              <w:left w:val="nil"/>
              <w:bottom w:val="single" w:sz="4" w:space="0" w:color="000000"/>
              <w:right w:val="single" w:sz="8" w:space="0" w:color="auto"/>
            </w:tcBorders>
            <w:shd w:val="clear" w:color="auto" w:fill="auto"/>
            <w:noWrap/>
            <w:vAlign w:val="bottom"/>
            <w:hideMark/>
          </w:tcPr>
          <w:p w:rsidR="00670DD9" w:rsidRPr="004A04F3" w:rsidRDefault="00670DD9" w:rsidP="001E0590">
            <w:pPr>
              <w:suppressAutoHyphens w:val="0"/>
              <w:jc w:val="center"/>
              <w:rPr>
                <w:rFonts w:ascii="Tahoma" w:hAnsi="Tahoma" w:cs="Tahoma"/>
                <w:sz w:val="22"/>
                <w:szCs w:val="22"/>
                <w:lang w:eastAsia="es-ES"/>
              </w:rPr>
            </w:pPr>
            <w:r>
              <w:rPr>
                <w:rFonts w:ascii="Tahoma" w:hAnsi="Tahoma" w:cs="Tahoma"/>
                <w:sz w:val="22"/>
                <w:szCs w:val="22"/>
                <w:lang w:eastAsia="es-ES"/>
              </w:rPr>
              <w:t>-</w:t>
            </w:r>
          </w:p>
        </w:tc>
        <w:tc>
          <w:tcPr>
            <w:tcW w:w="1351" w:type="dxa"/>
            <w:tcBorders>
              <w:top w:val="nil"/>
              <w:left w:val="nil"/>
              <w:bottom w:val="single" w:sz="4" w:space="0" w:color="000000"/>
              <w:right w:val="single" w:sz="8" w:space="0" w:color="auto"/>
            </w:tcBorders>
            <w:shd w:val="clear" w:color="auto" w:fill="auto"/>
            <w:noWrap/>
            <w:vAlign w:val="bottom"/>
            <w:hideMark/>
          </w:tcPr>
          <w:p w:rsidR="00670DD9" w:rsidRPr="004A04F3" w:rsidRDefault="00670DD9" w:rsidP="001E0590">
            <w:pPr>
              <w:suppressAutoHyphens w:val="0"/>
              <w:jc w:val="center"/>
              <w:rPr>
                <w:rFonts w:ascii="Tahoma" w:hAnsi="Tahoma" w:cs="Tahoma"/>
                <w:sz w:val="22"/>
                <w:szCs w:val="22"/>
                <w:lang w:eastAsia="es-ES"/>
              </w:rPr>
            </w:pPr>
            <w:r>
              <w:rPr>
                <w:rFonts w:ascii="Tahoma" w:hAnsi="Tahoma" w:cs="Tahoma"/>
                <w:sz w:val="22"/>
                <w:szCs w:val="22"/>
                <w:lang w:eastAsia="es-ES"/>
              </w:rPr>
              <w:t>-</w:t>
            </w:r>
          </w:p>
        </w:tc>
      </w:tr>
      <w:tr w:rsidR="00670DD9" w:rsidRPr="004A04F3" w:rsidTr="003A4B5E">
        <w:trPr>
          <w:trHeight w:val="238"/>
          <w:jc w:val="center"/>
        </w:trPr>
        <w:tc>
          <w:tcPr>
            <w:tcW w:w="5616" w:type="dxa"/>
            <w:tcBorders>
              <w:top w:val="nil"/>
              <w:left w:val="single" w:sz="8" w:space="0" w:color="auto"/>
              <w:bottom w:val="nil"/>
              <w:right w:val="single" w:sz="8" w:space="0" w:color="auto"/>
            </w:tcBorders>
            <w:shd w:val="clear" w:color="auto" w:fill="auto"/>
            <w:noWrap/>
            <w:hideMark/>
          </w:tcPr>
          <w:p w:rsidR="00670DD9" w:rsidRPr="004A04F3" w:rsidRDefault="00670DD9" w:rsidP="003A4B5E">
            <w:pPr>
              <w:suppressAutoHyphens w:val="0"/>
              <w:ind w:firstLineChars="200" w:firstLine="440"/>
              <w:rPr>
                <w:rFonts w:ascii="Tahoma" w:hAnsi="Tahoma" w:cs="Tahoma"/>
                <w:color w:val="000000"/>
                <w:sz w:val="22"/>
                <w:szCs w:val="22"/>
                <w:lang w:eastAsia="es-ES"/>
              </w:rPr>
            </w:pPr>
            <w:r w:rsidRPr="004A04F3">
              <w:rPr>
                <w:rFonts w:ascii="Tahoma" w:hAnsi="Tahoma" w:cs="Tahoma"/>
                <w:color w:val="000000"/>
                <w:sz w:val="22"/>
                <w:szCs w:val="22"/>
                <w:lang w:eastAsia="es-ES"/>
              </w:rPr>
              <w:t>Empresas asociadas</w:t>
            </w:r>
          </w:p>
        </w:tc>
        <w:tc>
          <w:tcPr>
            <w:tcW w:w="1329" w:type="dxa"/>
            <w:tcBorders>
              <w:top w:val="nil"/>
              <w:left w:val="nil"/>
              <w:bottom w:val="single" w:sz="4" w:space="0" w:color="000000"/>
              <w:right w:val="single" w:sz="8" w:space="0" w:color="auto"/>
            </w:tcBorders>
            <w:shd w:val="clear" w:color="auto" w:fill="auto"/>
            <w:noWrap/>
            <w:vAlign w:val="bottom"/>
            <w:hideMark/>
          </w:tcPr>
          <w:p w:rsidR="00670DD9" w:rsidRPr="004A04F3" w:rsidRDefault="00670DD9" w:rsidP="004A04F3">
            <w:pPr>
              <w:suppressAutoHyphens w:val="0"/>
              <w:jc w:val="right"/>
              <w:rPr>
                <w:rFonts w:ascii="Tahoma" w:hAnsi="Tahoma" w:cs="Tahoma"/>
                <w:sz w:val="22"/>
                <w:szCs w:val="22"/>
                <w:lang w:eastAsia="es-ES"/>
              </w:rPr>
            </w:pPr>
            <w:r w:rsidRPr="004A04F3">
              <w:rPr>
                <w:rFonts w:ascii="Tahoma" w:hAnsi="Tahoma" w:cs="Tahoma"/>
                <w:sz w:val="22"/>
                <w:szCs w:val="22"/>
                <w:lang w:eastAsia="es-ES"/>
              </w:rPr>
              <w:t>5.047</w:t>
            </w:r>
          </w:p>
        </w:tc>
        <w:tc>
          <w:tcPr>
            <w:tcW w:w="1267" w:type="dxa"/>
            <w:tcBorders>
              <w:top w:val="nil"/>
              <w:left w:val="nil"/>
              <w:bottom w:val="single" w:sz="4" w:space="0" w:color="000000"/>
              <w:right w:val="single" w:sz="8" w:space="0" w:color="auto"/>
            </w:tcBorders>
            <w:shd w:val="clear" w:color="auto" w:fill="auto"/>
            <w:noWrap/>
            <w:vAlign w:val="bottom"/>
            <w:hideMark/>
          </w:tcPr>
          <w:p w:rsidR="00670DD9" w:rsidRPr="004A04F3" w:rsidRDefault="00670DD9" w:rsidP="001E0590">
            <w:pPr>
              <w:suppressAutoHyphens w:val="0"/>
              <w:jc w:val="center"/>
              <w:rPr>
                <w:rFonts w:ascii="Tahoma" w:hAnsi="Tahoma" w:cs="Tahoma"/>
                <w:b/>
                <w:bCs/>
                <w:sz w:val="22"/>
                <w:szCs w:val="22"/>
                <w:lang w:eastAsia="es-ES"/>
              </w:rPr>
            </w:pPr>
            <w:r>
              <w:rPr>
                <w:rFonts w:ascii="Tahoma" w:hAnsi="Tahoma" w:cs="Tahoma"/>
                <w:b/>
                <w:bCs/>
                <w:sz w:val="22"/>
                <w:szCs w:val="22"/>
                <w:lang w:eastAsia="es-ES"/>
              </w:rPr>
              <w:t>-</w:t>
            </w:r>
          </w:p>
        </w:tc>
        <w:tc>
          <w:tcPr>
            <w:tcW w:w="1351" w:type="dxa"/>
            <w:tcBorders>
              <w:top w:val="nil"/>
              <w:left w:val="nil"/>
              <w:bottom w:val="single" w:sz="4" w:space="0" w:color="000000"/>
              <w:right w:val="single" w:sz="8" w:space="0" w:color="auto"/>
            </w:tcBorders>
            <w:shd w:val="clear" w:color="auto" w:fill="auto"/>
            <w:noWrap/>
            <w:vAlign w:val="bottom"/>
            <w:hideMark/>
          </w:tcPr>
          <w:p w:rsidR="00670DD9" w:rsidRPr="004A04F3" w:rsidRDefault="00670DD9" w:rsidP="001E0590">
            <w:pPr>
              <w:suppressAutoHyphens w:val="0"/>
              <w:jc w:val="center"/>
              <w:rPr>
                <w:rFonts w:ascii="Tahoma" w:hAnsi="Tahoma" w:cs="Tahoma"/>
                <w:b/>
                <w:bCs/>
                <w:sz w:val="22"/>
                <w:szCs w:val="22"/>
                <w:lang w:eastAsia="es-ES"/>
              </w:rPr>
            </w:pPr>
            <w:r>
              <w:rPr>
                <w:rFonts w:ascii="Tahoma" w:hAnsi="Tahoma" w:cs="Tahoma"/>
                <w:b/>
                <w:bCs/>
                <w:sz w:val="22"/>
                <w:szCs w:val="22"/>
                <w:lang w:eastAsia="es-ES"/>
              </w:rPr>
              <w:t>-</w:t>
            </w:r>
          </w:p>
        </w:tc>
      </w:tr>
      <w:tr w:rsidR="004A04F3" w:rsidRPr="004A04F3" w:rsidTr="003A4B5E">
        <w:trPr>
          <w:trHeight w:val="238"/>
          <w:jc w:val="center"/>
        </w:trPr>
        <w:tc>
          <w:tcPr>
            <w:tcW w:w="5616" w:type="dxa"/>
            <w:tcBorders>
              <w:top w:val="nil"/>
              <w:left w:val="single" w:sz="8" w:space="0" w:color="auto"/>
              <w:bottom w:val="nil"/>
              <w:right w:val="single" w:sz="8" w:space="0" w:color="auto"/>
            </w:tcBorders>
            <w:shd w:val="clear" w:color="auto" w:fill="auto"/>
            <w:noWrap/>
            <w:vAlign w:val="bottom"/>
            <w:hideMark/>
          </w:tcPr>
          <w:p w:rsidR="004A04F3" w:rsidRPr="004A04F3" w:rsidRDefault="004A04F3" w:rsidP="004A04F3">
            <w:pPr>
              <w:suppressAutoHyphens w:val="0"/>
              <w:rPr>
                <w:rFonts w:ascii="Tahoma" w:hAnsi="Tahoma" w:cs="Tahoma"/>
                <w:b/>
                <w:bCs/>
                <w:sz w:val="22"/>
                <w:szCs w:val="22"/>
                <w:lang w:eastAsia="es-ES"/>
              </w:rPr>
            </w:pPr>
            <w:r w:rsidRPr="004A04F3">
              <w:rPr>
                <w:rFonts w:ascii="Tahoma" w:hAnsi="Tahoma" w:cs="Tahoma"/>
                <w:b/>
                <w:bCs/>
                <w:sz w:val="22"/>
                <w:szCs w:val="22"/>
                <w:lang w:eastAsia="es-ES"/>
              </w:rPr>
              <w:t>V.</w:t>
            </w:r>
            <w:r w:rsidR="009261F4">
              <w:rPr>
                <w:rFonts w:ascii="Tahoma" w:hAnsi="Tahoma" w:cs="Tahoma"/>
                <w:b/>
                <w:bCs/>
                <w:sz w:val="22"/>
                <w:szCs w:val="22"/>
                <w:lang w:eastAsia="es-ES"/>
              </w:rPr>
              <w:t xml:space="preserve"> </w:t>
            </w:r>
            <w:r w:rsidRPr="004A04F3">
              <w:rPr>
                <w:rFonts w:ascii="Tahoma" w:hAnsi="Tahoma" w:cs="Tahoma"/>
                <w:b/>
                <w:bCs/>
                <w:sz w:val="22"/>
                <w:szCs w:val="22"/>
                <w:lang w:eastAsia="es-ES"/>
              </w:rPr>
              <w:t>Inversiones financieras a c/p</w:t>
            </w:r>
          </w:p>
        </w:tc>
        <w:tc>
          <w:tcPr>
            <w:tcW w:w="1329" w:type="dxa"/>
            <w:tcBorders>
              <w:top w:val="nil"/>
              <w:left w:val="nil"/>
              <w:bottom w:val="single" w:sz="4" w:space="0" w:color="000000"/>
              <w:right w:val="single" w:sz="8" w:space="0" w:color="auto"/>
            </w:tcBorders>
            <w:shd w:val="clear" w:color="auto" w:fill="auto"/>
            <w:noWrap/>
            <w:vAlign w:val="bottom"/>
            <w:hideMark/>
          </w:tcPr>
          <w:p w:rsidR="004A04F3" w:rsidRPr="004A04F3" w:rsidRDefault="00670DD9" w:rsidP="00670DD9">
            <w:pPr>
              <w:suppressAutoHyphens w:val="0"/>
              <w:jc w:val="center"/>
              <w:rPr>
                <w:rFonts w:ascii="Tahoma" w:hAnsi="Tahoma" w:cs="Tahoma"/>
                <w:b/>
                <w:bCs/>
                <w:sz w:val="22"/>
                <w:szCs w:val="22"/>
                <w:lang w:eastAsia="es-ES"/>
              </w:rPr>
            </w:pPr>
            <w:r>
              <w:rPr>
                <w:rFonts w:ascii="Tahoma" w:hAnsi="Tahoma" w:cs="Tahoma"/>
                <w:b/>
                <w:bCs/>
                <w:sz w:val="22"/>
                <w:szCs w:val="22"/>
                <w:lang w:eastAsia="es-ES"/>
              </w:rPr>
              <w:t>-</w:t>
            </w:r>
          </w:p>
        </w:tc>
        <w:tc>
          <w:tcPr>
            <w:tcW w:w="1267" w:type="dxa"/>
            <w:tcBorders>
              <w:top w:val="nil"/>
              <w:left w:val="nil"/>
              <w:bottom w:val="single" w:sz="4" w:space="0" w:color="000000"/>
              <w:right w:val="single" w:sz="8" w:space="0" w:color="auto"/>
            </w:tcBorders>
            <w:shd w:val="clear" w:color="auto" w:fill="auto"/>
            <w:noWrap/>
            <w:vAlign w:val="bottom"/>
            <w:hideMark/>
          </w:tcPr>
          <w:p w:rsidR="004A04F3" w:rsidRPr="004A04F3" w:rsidRDefault="004A04F3" w:rsidP="004A04F3">
            <w:pPr>
              <w:suppressAutoHyphens w:val="0"/>
              <w:jc w:val="right"/>
              <w:rPr>
                <w:rFonts w:ascii="Tahoma" w:hAnsi="Tahoma" w:cs="Tahoma"/>
                <w:b/>
                <w:bCs/>
                <w:sz w:val="22"/>
                <w:szCs w:val="22"/>
                <w:lang w:eastAsia="es-ES"/>
              </w:rPr>
            </w:pPr>
            <w:r w:rsidRPr="004A04F3">
              <w:rPr>
                <w:rFonts w:ascii="Tahoma" w:hAnsi="Tahoma" w:cs="Tahoma"/>
                <w:b/>
                <w:bCs/>
                <w:sz w:val="22"/>
                <w:szCs w:val="22"/>
                <w:lang w:eastAsia="es-ES"/>
              </w:rPr>
              <w:t>5.047</w:t>
            </w:r>
          </w:p>
        </w:tc>
        <w:tc>
          <w:tcPr>
            <w:tcW w:w="1351" w:type="dxa"/>
            <w:tcBorders>
              <w:top w:val="nil"/>
              <w:left w:val="nil"/>
              <w:bottom w:val="single" w:sz="4" w:space="0" w:color="000000"/>
              <w:right w:val="single" w:sz="8" w:space="0" w:color="auto"/>
            </w:tcBorders>
            <w:shd w:val="clear" w:color="auto" w:fill="auto"/>
            <w:noWrap/>
            <w:vAlign w:val="bottom"/>
            <w:hideMark/>
          </w:tcPr>
          <w:p w:rsidR="004A04F3" w:rsidRPr="004A04F3" w:rsidRDefault="004A04F3" w:rsidP="004A04F3">
            <w:pPr>
              <w:suppressAutoHyphens w:val="0"/>
              <w:jc w:val="right"/>
              <w:rPr>
                <w:rFonts w:ascii="Tahoma" w:hAnsi="Tahoma" w:cs="Tahoma"/>
                <w:b/>
                <w:bCs/>
                <w:sz w:val="22"/>
                <w:szCs w:val="22"/>
                <w:lang w:eastAsia="es-ES"/>
              </w:rPr>
            </w:pPr>
            <w:r w:rsidRPr="004A04F3">
              <w:rPr>
                <w:rFonts w:ascii="Tahoma" w:hAnsi="Tahoma" w:cs="Tahoma"/>
                <w:b/>
                <w:bCs/>
                <w:sz w:val="22"/>
                <w:szCs w:val="22"/>
                <w:lang w:eastAsia="es-ES"/>
              </w:rPr>
              <w:t>5.047</w:t>
            </w:r>
          </w:p>
        </w:tc>
      </w:tr>
      <w:tr w:rsidR="004A04F3" w:rsidRPr="004A04F3" w:rsidTr="003A4B5E">
        <w:trPr>
          <w:trHeight w:val="238"/>
          <w:jc w:val="center"/>
        </w:trPr>
        <w:tc>
          <w:tcPr>
            <w:tcW w:w="5616" w:type="dxa"/>
            <w:tcBorders>
              <w:top w:val="nil"/>
              <w:left w:val="single" w:sz="8" w:space="0" w:color="auto"/>
              <w:bottom w:val="nil"/>
              <w:right w:val="single" w:sz="8" w:space="0" w:color="auto"/>
            </w:tcBorders>
            <w:shd w:val="clear" w:color="auto" w:fill="auto"/>
            <w:noWrap/>
            <w:hideMark/>
          </w:tcPr>
          <w:p w:rsidR="004A04F3" w:rsidRPr="004A04F3" w:rsidRDefault="004A04F3" w:rsidP="004A04F3">
            <w:pPr>
              <w:suppressAutoHyphens w:val="0"/>
              <w:jc w:val="both"/>
              <w:rPr>
                <w:rFonts w:ascii="Tahoma" w:hAnsi="Tahoma" w:cs="Tahoma"/>
                <w:color w:val="000000"/>
                <w:sz w:val="22"/>
                <w:szCs w:val="22"/>
                <w:lang w:eastAsia="es-ES"/>
              </w:rPr>
            </w:pPr>
            <w:r w:rsidRPr="004A04F3">
              <w:rPr>
                <w:rFonts w:ascii="Tahoma" w:hAnsi="Tahoma" w:cs="Tahoma"/>
                <w:color w:val="000000"/>
                <w:sz w:val="22"/>
                <w:szCs w:val="22"/>
                <w:lang w:eastAsia="es-ES"/>
              </w:rPr>
              <w:t xml:space="preserve">5. Otros activos financieros </w:t>
            </w:r>
          </w:p>
        </w:tc>
        <w:tc>
          <w:tcPr>
            <w:tcW w:w="1329" w:type="dxa"/>
            <w:tcBorders>
              <w:top w:val="nil"/>
              <w:left w:val="nil"/>
              <w:bottom w:val="single" w:sz="4" w:space="0" w:color="000000"/>
              <w:right w:val="single" w:sz="8" w:space="0" w:color="auto"/>
            </w:tcBorders>
            <w:shd w:val="clear" w:color="auto" w:fill="auto"/>
            <w:noWrap/>
            <w:vAlign w:val="bottom"/>
            <w:hideMark/>
          </w:tcPr>
          <w:p w:rsidR="004A04F3" w:rsidRPr="004A04F3" w:rsidRDefault="00670DD9" w:rsidP="00670DD9">
            <w:pPr>
              <w:suppressAutoHyphens w:val="0"/>
              <w:jc w:val="center"/>
              <w:rPr>
                <w:rFonts w:ascii="Tahoma" w:hAnsi="Tahoma" w:cs="Tahoma"/>
                <w:sz w:val="22"/>
                <w:szCs w:val="22"/>
                <w:lang w:eastAsia="es-ES"/>
              </w:rPr>
            </w:pPr>
            <w:r>
              <w:rPr>
                <w:rFonts w:ascii="Tahoma" w:hAnsi="Tahoma" w:cs="Tahoma"/>
                <w:sz w:val="22"/>
                <w:szCs w:val="22"/>
                <w:lang w:eastAsia="es-ES"/>
              </w:rPr>
              <w:t>-</w:t>
            </w:r>
          </w:p>
        </w:tc>
        <w:tc>
          <w:tcPr>
            <w:tcW w:w="1267" w:type="dxa"/>
            <w:tcBorders>
              <w:top w:val="nil"/>
              <w:left w:val="nil"/>
              <w:bottom w:val="single" w:sz="4" w:space="0" w:color="000000"/>
              <w:right w:val="single" w:sz="8" w:space="0" w:color="auto"/>
            </w:tcBorders>
            <w:shd w:val="clear" w:color="auto" w:fill="auto"/>
            <w:noWrap/>
            <w:vAlign w:val="bottom"/>
            <w:hideMark/>
          </w:tcPr>
          <w:p w:rsidR="004A04F3" w:rsidRPr="004A04F3" w:rsidRDefault="004A04F3" w:rsidP="004A04F3">
            <w:pPr>
              <w:suppressAutoHyphens w:val="0"/>
              <w:jc w:val="right"/>
              <w:rPr>
                <w:rFonts w:ascii="Tahoma" w:hAnsi="Tahoma" w:cs="Tahoma"/>
                <w:sz w:val="22"/>
                <w:szCs w:val="22"/>
                <w:lang w:eastAsia="es-ES"/>
              </w:rPr>
            </w:pPr>
            <w:r w:rsidRPr="004A04F3">
              <w:rPr>
                <w:rFonts w:ascii="Tahoma" w:hAnsi="Tahoma" w:cs="Tahoma"/>
                <w:sz w:val="22"/>
                <w:szCs w:val="22"/>
                <w:lang w:eastAsia="es-ES"/>
              </w:rPr>
              <w:t>5.047</w:t>
            </w:r>
          </w:p>
        </w:tc>
        <w:tc>
          <w:tcPr>
            <w:tcW w:w="1351" w:type="dxa"/>
            <w:tcBorders>
              <w:top w:val="nil"/>
              <w:left w:val="nil"/>
              <w:bottom w:val="single" w:sz="4" w:space="0" w:color="000000"/>
              <w:right w:val="single" w:sz="8" w:space="0" w:color="auto"/>
            </w:tcBorders>
            <w:shd w:val="clear" w:color="auto" w:fill="auto"/>
            <w:noWrap/>
            <w:vAlign w:val="bottom"/>
            <w:hideMark/>
          </w:tcPr>
          <w:p w:rsidR="004A04F3" w:rsidRPr="004A04F3" w:rsidRDefault="004A04F3" w:rsidP="004A04F3">
            <w:pPr>
              <w:suppressAutoHyphens w:val="0"/>
              <w:jc w:val="right"/>
              <w:rPr>
                <w:rFonts w:ascii="Tahoma" w:hAnsi="Tahoma" w:cs="Tahoma"/>
                <w:sz w:val="22"/>
                <w:szCs w:val="22"/>
                <w:lang w:eastAsia="es-ES"/>
              </w:rPr>
            </w:pPr>
            <w:r w:rsidRPr="004A04F3">
              <w:rPr>
                <w:rFonts w:ascii="Tahoma" w:hAnsi="Tahoma" w:cs="Tahoma"/>
                <w:sz w:val="22"/>
                <w:szCs w:val="22"/>
                <w:lang w:eastAsia="es-ES"/>
              </w:rPr>
              <w:t>5.047</w:t>
            </w:r>
          </w:p>
        </w:tc>
      </w:tr>
      <w:tr w:rsidR="004A04F3" w:rsidRPr="004A04F3" w:rsidTr="003A4B5E">
        <w:trPr>
          <w:trHeight w:val="238"/>
          <w:jc w:val="center"/>
        </w:trPr>
        <w:tc>
          <w:tcPr>
            <w:tcW w:w="5616" w:type="dxa"/>
            <w:tcBorders>
              <w:top w:val="nil"/>
              <w:left w:val="single" w:sz="8" w:space="0" w:color="auto"/>
              <w:bottom w:val="nil"/>
              <w:right w:val="single" w:sz="8" w:space="0" w:color="auto"/>
            </w:tcBorders>
            <w:shd w:val="clear" w:color="auto" w:fill="auto"/>
            <w:noWrap/>
            <w:vAlign w:val="bottom"/>
            <w:hideMark/>
          </w:tcPr>
          <w:p w:rsidR="004A04F3" w:rsidRPr="004A04F3" w:rsidRDefault="004A04F3" w:rsidP="004A04F3">
            <w:pPr>
              <w:suppressAutoHyphens w:val="0"/>
              <w:rPr>
                <w:rFonts w:ascii="Tahoma" w:hAnsi="Tahoma" w:cs="Tahoma"/>
                <w:b/>
                <w:bCs/>
                <w:sz w:val="22"/>
                <w:szCs w:val="22"/>
                <w:lang w:eastAsia="es-ES"/>
              </w:rPr>
            </w:pPr>
            <w:r w:rsidRPr="004A04F3">
              <w:rPr>
                <w:rFonts w:ascii="Tahoma" w:hAnsi="Tahoma" w:cs="Tahoma"/>
                <w:b/>
                <w:bCs/>
                <w:sz w:val="22"/>
                <w:szCs w:val="22"/>
                <w:lang w:eastAsia="es-ES"/>
              </w:rPr>
              <w:t>VI.</w:t>
            </w:r>
            <w:r w:rsidR="009261F4">
              <w:rPr>
                <w:rFonts w:ascii="Tahoma" w:hAnsi="Tahoma" w:cs="Tahoma"/>
                <w:b/>
                <w:bCs/>
                <w:sz w:val="22"/>
                <w:szCs w:val="22"/>
                <w:lang w:eastAsia="es-ES"/>
              </w:rPr>
              <w:t xml:space="preserve"> </w:t>
            </w:r>
            <w:r w:rsidRPr="004A04F3">
              <w:rPr>
                <w:rFonts w:ascii="Tahoma" w:hAnsi="Tahoma" w:cs="Tahoma"/>
                <w:b/>
                <w:bCs/>
                <w:sz w:val="22"/>
                <w:szCs w:val="22"/>
                <w:lang w:eastAsia="es-ES"/>
              </w:rPr>
              <w:t>Periodificaciones a c/p</w:t>
            </w:r>
          </w:p>
        </w:tc>
        <w:tc>
          <w:tcPr>
            <w:tcW w:w="1329" w:type="dxa"/>
            <w:tcBorders>
              <w:top w:val="nil"/>
              <w:left w:val="nil"/>
              <w:bottom w:val="single" w:sz="4" w:space="0" w:color="000000"/>
              <w:right w:val="single" w:sz="8" w:space="0" w:color="auto"/>
            </w:tcBorders>
            <w:shd w:val="clear" w:color="auto" w:fill="auto"/>
            <w:noWrap/>
            <w:vAlign w:val="bottom"/>
            <w:hideMark/>
          </w:tcPr>
          <w:p w:rsidR="004A04F3" w:rsidRPr="004A04F3" w:rsidRDefault="004A04F3" w:rsidP="004A04F3">
            <w:pPr>
              <w:suppressAutoHyphens w:val="0"/>
              <w:jc w:val="right"/>
              <w:rPr>
                <w:rFonts w:ascii="Tahoma" w:hAnsi="Tahoma" w:cs="Tahoma"/>
                <w:b/>
                <w:bCs/>
                <w:sz w:val="22"/>
                <w:szCs w:val="22"/>
                <w:lang w:eastAsia="es-ES"/>
              </w:rPr>
            </w:pPr>
            <w:r w:rsidRPr="004A04F3">
              <w:rPr>
                <w:rFonts w:ascii="Tahoma" w:hAnsi="Tahoma" w:cs="Tahoma"/>
                <w:b/>
                <w:bCs/>
                <w:sz w:val="22"/>
                <w:szCs w:val="22"/>
                <w:lang w:eastAsia="es-ES"/>
              </w:rPr>
              <w:t>15.907</w:t>
            </w:r>
          </w:p>
        </w:tc>
        <w:tc>
          <w:tcPr>
            <w:tcW w:w="1267" w:type="dxa"/>
            <w:tcBorders>
              <w:top w:val="nil"/>
              <w:left w:val="nil"/>
              <w:bottom w:val="single" w:sz="4" w:space="0" w:color="000000"/>
              <w:right w:val="single" w:sz="8" w:space="0" w:color="auto"/>
            </w:tcBorders>
            <w:shd w:val="clear" w:color="auto" w:fill="auto"/>
            <w:noWrap/>
            <w:vAlign w:val="bottom"/>
            <w:hideMark/>
          </w:tcPr>
          <w:p w:rsidR="004A04F3" w:rsidRPr="004A04F3" w:rsidRDefault="004A04F3" w:rsidP="004A04F3">
            <w:pPr>
              <w:suppressAutoHyphens w:val="0"/>
              <w:jc w:val="right"/>
              <w:rPr>
                <w:rFonts w:ascii="Tahoma" w:hAnsi="Tahoma" w:cs="Tahoma"/>
                <w:b/>
                <w:bCs/>
                <w:sz w:val="22"/>
                <w:szCs w:val="22"/>
                <w:lang w:eastAsia="es-ES"/>
              </w:rPr>
            </w:pPr>
            <w:r w:rsidRPr="004A04F3">
              <w:rPr>
                <w:rFonts w:ascii="Tahoma" w:hAnsi="Tahoma" w:cs="Tahoma"/>
                <w:b/>
                <w:bCs/>
                <w:sz w:val="22"/>
                <w:szCs w:val="22"/>
                <w:lang w:eastAsia="es-ES"/>
              </w:rPr>
              <w:t>20.205</w:t>
            </w:r>
          </w:p>
        </w:tc>
        <w:tc>
          <w:tcPr>
            <w:tcW w:w="1351" w:type="dxa"/>
            <w:tcBorders>
              <w:top w:val="nil"/>
              <w:left w:val="nil"/>
              <w:bottom w:val="single" w:sz="4" w:space="0" w:color="000000"/>
              <w:right w:val="single" w:sz="8" w:space="0" w:color="auto"/>
            </w:tcBorders>
            <w:shd w:val="clear" w:color="auto" w:fill="auto"/>
            <w:noWrap/>
            <w:vAlign w:val="bottom"/>
            <w:hideMark/>
          </w:tcPr>
          <w:p w:rsidR="004A04F3" w:rsidRPr="004A04F3" w:rsidRDefault="004A04F3" w:rsidP="004A04F3">
            <w:pPr>
              <w:suppressAutoHyphens w:val="0"/>
              <w:jc w:val="right"/>
              <w:rPr>
                <w:rFonts w:ascii="Tahoma" w:hAnsi="Tahoma" w:cs="Tahoma"/>
                <w:b/>
                <w:bCs/>
                <w:sz w:val="22"/>
                <w:szCs w:val="22"/>
                <w:lang w:eastAsia="es-ES"/>
              </w:rPr>
            </w:pPr>
            <w:r w:rsidRPr="004A04F3">
              <w:rPr>
                <w:rFonts w:ascii="Tahoma" w:hAnsi="Tahoma" w:cs="Tahoma"/>
                <w:b/>
                <w:bCs/>
                <w:sz w:val="22"/>
                <w:szCs w:val="22"/>
                <w:lang w:eastAsia="es-ES"/>
              </w:rPr>
              <w:t>10.000</w:t>
            </w:r>
          </w:p>
        </w:tc>
      </w:tr>
      <w:tr w:rsidR="004A04F3" w:rsidRPr="004A04F3" w:rsidTr="003A4B5E">
        <w:trPr>
          <w:trHeight w:val="238"/>
          <w:jc w:val="center"/>
        </w:trPr>
        <w:tc>
          <w:tcPr>
            <w:tcW w:w="5616" w:type="dxa"/>
            <w:tcBorders>
              <w:top w:val="nil"/>
              <w:left w:val="single" w:sz="8" w:space="0" w:color="auto"/>
              <w:bottom w:val="nil"/>
              <w:right w:val="single" w:sz="8" w:space="0" w:color="auto"/>
            </w:tcBorders>
            <w:shd w:val="clear" w:color="auto" w:fill="auto"/>
            <w:noWrap/>
            <w:vAlign w:val="bottom"/>
            <w:hideMark/>
          </w:tcPr>
          <w:p w:rsidR="004A04F3" w:rsidRPr="004A04F3" w:rsidRDefault="004A04F3" w:rsidP="004A04F3">
            <w:pPr>
              <w:suppressAutoHyphens w:val="0"/>
              <w:rPr>
                <w:rFonts w:ascii="Tahoma" w:hAnsi="Tahoma" w:cs="Tahoma"/>
                <w:b/>
                <w:bCs/>
                <w:sz w:val="22"/>
                <w:szCs w:val="22"/>
                <w:lang w:eastAsia="es-ES"/>
              </w:rPr>
            </w:pPr>
            <w:r w:rsidRPr="004A04F3">
              <w:rPr>
                <w:rFonts w:ascii="Tahoma" w:hAnsi="Tahoma" w:cs="Tahoma"/>
                <w:b/>
                <w:bCs/>
                <w:sz w:val="22"/>
                <w:szCs w:val="22"/>
                <w:lang w:eastAsia="es-ES"/>
              </w:rPr>
              <w:t>VII.</w:t>
            </w:r>
            <w:r w:rsidR="009261F4">
              <w:rPr>
                <w:rFonts w:ascii="Tahoma" w:hAnsi="Tahoma" w:cs="Tahoma"/>
                <w:b/>
                <w:bCs/>
                <w:sz w:val="22"/>
                <w:szCs w:val="22"/>
                <w:lang w:eastAsia="es-ES"/>
              </w:rPr>
              <w:t xml:space="preserve"> </w:t>
            </w:r>
            <w:r w:rsidRPr="004A04F3">
              <w:rPr>
                <w:rFonts w:ascii="Tahoma" w:hAnsi="Tahoma" w:cs="Tahoma"/>
                <w:b/>
                <w:bCs/>
                <w:sz w:val="22"/>
                <w:szCs w:val="22"/>
                <w:lang w:eastAsia="es-ES"/>
              </w:rPr>
              <w:t>Efectivo y otros activos líquidos equivalentes</w:t>
            </w:r>
          </w:p>
        </w:tc>
        <w:tc>
          <w:tcPr>
            <w:tcW w:w="1329" w:type="dxa"/>
            <w:tcBorders>
              <w:top w:val="nil"/>
              <w:left w:val="nil"/>
              <w:bottom w:val="single" w:sz="4" w:space="0" w:color="000000"/>
              <w:right w:val="single" w:sz="8" w:space="0" w:color="auto"/>
            </w:tcBorders>
            <w:shd w:val="clear" w:color="auto" w:fill="auto"/>
            <w:noWrap/>
            <w:vAlign w:val="bottom"/>
            <w:hideMark/>
          </w:tcPr>
          <w:p w:rsidR="004A04F3" w:rsidRPr="004A04F3" w:rsidRDefault="004A04F3" w:rsidP="004A04F3">
            <w:pPr>
              <w:suppressAutoHyphens w:val="0"/>
              <w:jc w:val="right"/>
              <w:rPr>
                <w:rFonts w:ascii="Tahoma" w:hAnsi="Tahoma" w:cs="Tahoma"/>
                <w:b/>
                <w:bCs/>
                <w:sz w:val="22"/>
                <w:szCs w:val="22"/>
                <w:lang w:eastAsia="es-ES"/>
              </w:rPr>
            </w:pPr>
            <w:r w:rsidRPr="004A04F3">
              <w:rPr>
                <w:rFonts w:ascii="Tahoma" w:hAnsi="Tahoma" w:cs="Tahoma"/>
                <w:b/>
                <w:bCs/>
                <w:sz w:val="22"/>
                <w:szCs w:val="22"/>
                <w:lang w:eastAsia="es-ES"/>
              </w:rPr>
              <w:t>20.527</w:t>
            </w:r>
          </w:p>
        </w:tc>
        <w:tc>
          <w:tcPr>
            <w:tcW w:w="1267" w:type="dxa"/>
            <w:tcBorders>
              <w:top w:val="nil"/>
              <w:left w:val="nil"/>
              <w:bottom w:val="single" w:sz="4" w:space="0" w:color="000000"/>
              <w:right w:val="single" w:sz="8" w:space="0" w:color="auto"/>
            </w:tcBorders>
            <w:shd w:val="clear" w:color="auto" w:fill="auto"/>
            <w:noWrap/>
            <w:vAlign w:val="bottom"/>
            <w:hideMark/>
          </w:tcPr>
          <w:p w:rsidR="004A04F3" w:rsidRPr="004A04F3" w:rsidRDefault="004A04F3" w:rsidP="004A04F3">
            <w:pPr>
              <w:suppressAutoHyphens w:val="0"/>
              <w:jc w:val="right"/>
              <w:rPr>
                <w:rFonts w:ascii="Tahoma" w:hAnsi="Tahoma" w:cs="Tahoma"/>
                <w:b/>
                <w:bCs/>
                <w:sz w:val="22"/>
                <w:szCs w:val="22"/>
                <w:lang w:eastAsia="es-ES"/>
              </w:rPr>
            </w:pPr>
            <w:r w:rsidRPr="004A04F3">
              <w:rPr>
                <w:rFonts w:ascii="Tahoma" w:hAnsi="Tahoma" w:cs="Tahoma"/>
                <w:b/>
                <w:bCs/>
                <w:sz w:val="22"/>
                <w:szCs w:val="22"/>
                <w:lang w:eastAsia="es-ES"/>
              </w:rPr>
              <w:t>427.898</w:t>
            </w:r>
          </w:p>
        </w:tc>
        <w:tc>
          <w:tcPr>
            <w:tcW w:w="1351" w:type="dxa"/>
            <w:tcBorders>
              <w:top w:val="nil"/>
              <w:left w:val="nil"/>
              <w:bottom w:val="single" w:sz="4" w:space="0" w:color="000000"/>
              <w:right w:val="single" w:sz="8" w:space="0" w:color="auto"/>
            </w:tcBorders>
            <w:shd w:val="clear" w:color="auto" w:fill="auto"/>
            <w:noWrap/>
            <w:vAlign w:val="bottom"/>
            <w:hideMark/>
          </w:tcPr>
          <w:p w:rsidR="004A04F3" w:rsidRPr="004A04F3" w:rsidRDefault="004A04F3" w:rsidP="004A04F3">
            <w:pPr>
              <w:suppressAutoHyphens w:val="0"/>
              <w:jc w:val="right"/>
              <w:rPr>
                <w:rFonts w:ascii="Tahoma" w:hAnsi="Tahoma" w:cs="Tahoma"/>
                <w:b/>
                <w:bCs/>
                <w:sz w:val="22"/>
                <w:szCs w:val="22"/>
                <w:lang w:eastAsia="es-ES"/>
              </w:rPr>
            </w:pPr>
            <w:r w:rsidRPr="004A04F3">
              <w:rPr>
                <w:rFonts w:ascii="Tahoma" w:hAnsi="Tahoma" w:cs="Tahoma"/>
                <w:b/>
                <w:bCs/>
                <w:sz w:val="22"/>
                <w:szCs w:val="22"/>
                <w:lang w:eastAsia="es-ES"/>
              </w:rPr>
              <w:t>236.908</w:t>
            </w:r>
          </w:p>
        </w:tc>
      </w:tr>
      <w:tr w:rsidR="004A04F3" w:rsidRPr="004A04F3" w:rsidTr="003A4B5E">
        <w:trPr>
          <w:trHeight w:val="238"/>
          <w:jc w:val="center"/>
        </w:trPr>
        <w:tc>
          <w:tcPr>
            <w:tcW w:w="5616" w:type="dxa"/>
            <w:tcBorders>
              <w:top w:val="nil"/>
              <w:left w:val="single" w:sz="8" w:space="0" w:color="auto"/>
              <w:bottom w:val="nil"/>
              <w:right w:val="single" w:sz="8" w:space="0" w:color="auto"/>
            </w:tcBorders>
            <w:shd w:val="clear" w:color="auto" w:fill="auto"/>
            <w:noWrap/>
            <w:hideMark/>
          </w:tcPr>
          <w:p w:rsidR="004A04F3" w:rsidRPr="004A04F3" w:rsidRDefault="004A04F3" w:rsidP="004A04F3">
            <w:pPr>
              <w:suppressAutoHyphens w:val="0"/>
              <w:jc w:val="both"/>
              <w:rPr>
                <w:rFonts w:ascii="Tahoma" w:hAnsi="Tahoma" w:cs="Tahoma"/>
                <w:color w:val="000000"/>
                <w:sz w:val="22"/>
                <w:szCs w:val="22"/>
                <w:lang w:eastAsia="es-ES"/>
              </w:rPr>
            </w:pPr>
            <w:r w:rsidRPr="004A04F3">
              <w:rPr>
                <w:rFonts w:ascii="Tahoma" w:hAnsi="Tahoma" w:cs="Tahoma"/>
                <w:color w:val="000000"/>
                <w:sz w:val="22"/>
                <w:szCs w:val="22"/>
                <w:lang w:eastAsia="es-ES"/>
              </w:rPr>
              <w:t>1. Tesorería</w:t>
            </w:r>
          </w:p>
        </w:tc>
        <w:tc>
          <w:tcPr>
            <w:tcW w:w="1329" w:type="dxa"/>
            <w:tcBorders>
              <w:top w:val="nil"/>
              <w:left w:val="nil"/>
              <w:bottom w:val="single" w:sz="4" w:space="0" w:color="000000"/>
              <w:right w:val="single" w:sz="8" w:space="0" w:color="auto"/>
            </w:tcBorders>
            <w:shd w:val="clear" w:color="auto" w:fill="auto"/>
            <w:noWrap/>
            <w:vAlign w:val="bottom"/>
            <w:hideMark/>
          </w:tcPr>
          <w:p w:rsidR="004A04F3" w:rsidRPr="004A04F3" w:rsidRDefault="004A04F3" w:rsidP="004A04F3">
            <w:pPr>
              <w:suppressAutoHyphens w:val="0"/>
              <w:jc w:val="right"/>
              <w:rPr>
                <w:rFonts w:ascii="Tahoma" w:hAnsi="Tahoma" w:cs="Tahoma"/>
                <w:sz w:val="22"/>
                <w:szCs w:val="22"/>
                <w:lang w:eastAsia="es-ES"/>
              </w:rPr>
            </w:pPr>
            <w:r w:rsidRPr="004A04F3">
              <w:rPr>
                <w:rFonts w:ascii="Tahoma" w:hAnsi="Tahoma" w:cs="Tahoma"/>
                <w:sz w:val="22"/>
                <w:szCs w:val="22"/>
                <w:lang w:eastAsia="es-ES"/>
              </w:rPr>
              <w:t>20.527</w:t>
            </w:r>
          </w:p>
        </w:tc>
        <w:tc>
          <w:tcPr>
            <w:tcW w:w="1267" w:type="dxa"/>
            <w:tcBorders>
              <w:top w:val="nil"/>
              <w:left w:val="nil"/>
              <w:bottom w:val="single" w:sz="4" w:space="0" w:color="000000"/>
              <w:right w:val="single" w:sz="8" w:space="0" w:color="auto"/>
            </w:tcBorders>
            <w:shd w:val="clear" w:color="auto" w:fill="auto"/>
            <w:noWrap/>
            <w:vAlign w:val="bottom"/>
            <w:hideMark/>
          </w:tcPr>
          <w:p w:rsidR="004A04F3" w:rsidRPr="004A04F3" w:rsidRDefault="004A04F3" w:rsidP="004A04F3">
            <w:pPr>
              <w:suppressAutoHyphens w:val="0"/>
              <w:jc w:val="right"/>
              <w:rPr>
                <w:rFonts w:ascii="Tahoma" w:hAnsi="Tahoma" w:cs="Tahoma"/>
                <w:sz w:val="22"/>
                <w:szCs w:val="22"/>
                <w:lang w:eastAsia="es-ES"/>
              </w:rPr>
            </w:pPr>
            <w:r w:rsidRPr="004A04F3">
              <w:rPr>
                <w:rFonts w:ascii="Tahoma" w:hAnsi="Tahoma" w:cs="Tahoma"/>
                <w:sz w:val="22"/>
                <w:szCs w:val="22"/>
                <w:lang w:eastAsia="es-ES"/>
              </w:rPr>
              <w:t>427.898</w:t>
            </w:r>
          </w:p>
        </w:tc>
        <w:tc>
          <w:tcPr>
            <w:tcW w:w="1351" w:type="dxa"/>
            <w:tcBorders>
              <w:top w:val="nil"/>
              <w:left w:val="nil"/>
              <w:bottom w:val="single" w:sz="4" w:space="0" w:color="000000"/>
              <w:right w:val="single" w:sz="8" w:space="0" w:color="auto"/>
            </w:tcBorders>
            <w:shd w:val="clear" w:color="auto" w:fill="auto"/>
            <w:noWrap/>
            <w:vAlign w:val="bottom"/>
            <w:hideMark/>
          </w:tcPr>
          <w:p w:rsidR="004A04F3" w:rsidRPr="004A04F3" w:rsidRDefault="004A04F3" w:rsidP="004A04F3">
            <w:pPr>
              <w:suppressAutoHyphens w:val="0"/>
              <w:jc w:val="right"/>
              <w:rPr>
                <w:rFonts w:ascii="Tahoma" w:hAnsi="Tahoma" w:cs="Tahoma"/>
                <w:sz w:val="22"/>
                <w:szCs w:val="22"/>
                <w:lang w:eastAsia="es-ES"/>
              </w:rPr>
            </w:pPr>
            <w:r w:rsidRPr="004A04F3">
              <w:rPr>
                <w:rFonts w:ascii="Tahoma" w:hAnsi="Tahoma" w:cs="Tahoma"/>
                <w:sz w:val="22"/>
                <w:szCs w:val="22"/>
                <w:lang w:eastAsia="es-ES"/>
              </w:rPr>
              <w:t>236.908</w:t>
            </w:r>
          </w:p>
        </w:tc>
      </w:tr>
      <w:tr w:rsidR="004A04F3" w:rsidRPr="004A04F3" w:rsidTr="003A4B5E">
        <w:trPr>
          <w:trHeight w:val="253"/>
          <w:jc w:val="center"/>
        </w:trPr>
        <w:tc>
          <w:tcPr>
            <w:tcW w:w="5616"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4A04F3" w:rsidRPr="004A04F3" w:rsidRDefault="004A04F3" w:rsidP="004A04F3">
            <w:pPr>
              <w:suppressAutoHyphens w:val="0"/>
              <w:jc w:val="center"/>
              <w:rPr>
                <w:rFonts w:ascii="Tahoma" w:hAnsi="Tahoma" w:cs="Tahoma"/>
                <w:b/>
                <w:bCs/>
                <w:sz w:val="22"/>
                <w:szCs w:val="22"/>
                <w:lang w:eastAsia="es-ES"/>
              </w:rPr>
            </w:pPr>
            <w:r w:rsidRPr="004A04F3">
              <w:rPr>
                <w:rFonts w:ascii="Tahoma" w:hAnsi="Tahoma" w:cs="Tahoma"/>
                <w:b/>
                <w:bCs/>
                <w:sz w:val="22"/>
                <w:szCs w:val="22"/>
                <w:lang w:eastAsia="es-ES"/>
              </w:rPr>
              <w:t>TOTAL ACTIVO: A+B</w:t>
            </w:r>
          </w:p>
        </w:tc>
        <w:tc>
          <w:tcPr>
            <w:tcW w:w="1329" w:type="dxa"/>
            <w:tcBorders>
              <w:top w:val="single" w:sz="8" w:space="0" w:color="000000"/>
              <w:left w:val="nil"/>
              <w:bottom w:val="single" w:sz="8" w:space="0" w:color="auto"/>
              <w:right w:val="single" w:sz="8" w:space="0" w:color="auto"/>
            </w:tcBorders>
            <w:shd w:val="clear" w:color="auto" w:fill="auto"/>
            <w:noWrap/>
            <w:vAlign w:val="bottom"/>
            <w:hideMark/>
          </w:tcPr>
          <w:p w:rsidR="004A04F3" w:rsidRPr="004A04F3" w:rsidRDefault="004A04F3" w:rsidP="004A04F3">
            <w:pPr>
              <w:suppressAutoHyphens w:val="0"/>
              <w:jc w:val="right"/>
              <w:rPr>
                <w:rFonts w:ascii="Tahoma" w:hAnsi="Tahoma" w:cs="Tahoma"/>
                <w:b/>
                <w:bCs/>
                <w:sz w:val="22"/>
                <w:szCs w:val="22"/>
                <w:lang w:eastAsia="es-ES"/>
              </w:rPr>
            </w:pPr>
            <w:r w:rsidRPr="004A04F3">
              <w:rPr>
                <w:rFonts w:ascii="Tahoma" w:hAnsi="Tahoma" w:cs="Tahoma"/>
                <w:b/>
                <w:bCs/>
                <w:sz w:val="22"/>
                <w:szCs w:val="22"/>
                <w:lang w:eastAsia="es-ES"/>
              </w:rPr>
              <w:t>1.284.040</w:t>
            </w:r>
          </w:p>
        </w:tc>
        <w:tc>
          <w:tcPr>
            <w:tcW w:w="1267" w:type="dxa"/>
            <w:tcBorders>
              <w:top w:val="single" w:sz="8" w:space="0" w:color="000000"/>
              <w:left w:val="nil"/>
              <w:bottom w:val="single" w:sz="8" w:space="0" w:color="auto"/>
              <w:right w:val="single" w:sz="8" w:space="0" w:color="auto"/>
            </w:tcBorders>
            <w:shd w:val="clear" w:color="auto" w:fill="auto"/>
            <w:noWrap/>
            <w:vAlign w:val="bottom"/>
            <w:hideMark/>
          </w:tcPr>
          <w:p w:rsidR="004A04F3" w:rsidRPr="004A04F3" w:rsidRDefault="004A04F3" w:rsidP="004A04F3">
            <w:pPr>
              <w:suppressAutoHyphens w:val="0"/>
              <w:jc w:val="right"/>
              <w:rPr>
                <w:rFonts w:ascii="Tahoma" w:hAnsi="Tahoma" w:cs="Tahoma"/>
                <w:b/>
                <w:bCs/>
                <w:sz w:val="22"/>
                <w:szCs w:val="22"/>
                <w:lang w:eastAsia="es-ES"/>
              </w:rPr>
            </w:pPr>
            <w:r w:rsidRPr="004A04F3">
              <w:rPr>
                <w:rFonts w:ascii="Tahoma" w:hAnsi="Tahoma" w:cs="Tahoma"/>
                <w:b/>
                <w:bCs/>
                <w:sz w:val="22"/>
                <w:szCs w:val="22"/>
                <w:lang w:eastAsia="es-ES"/>
              </w:rPr>
              <w:t>734.980</w:t>
            </w:r>
          </w:p>
        </w:tc>
        <w:tc>
          <w:tcPr>
            <w:tcW w:w="1351" w:type="dxa"/>
            <w:tcBorders>
              <w:top w:val="single" w:sz="8" w:space="0" w:color="000000"/>
              <w:left w:val="nil"/>
              <w:bottom w:val="single" w:sz="8" w:space="0" w:color="auto"/>
              <w:right w:val="single" w:sz="8" w:space="0" w:color="auto"/>
            </w:tcBorders>
            <w:shd w:val="clear" w:color="auto" w:fill="auto"/>
            <w:noWrap/>
            <w:vAlign w:val="bottom"/>
            <w:hideMark/>
          </w:tcPr>
          <w:p w:rsidR="004A04F3" w:rsidRPr="004A04F3" w:rsidRDefault="004A04F3" w:rsidP="004A04F3">
            <w:pPr>
              <w:suppressAutoHyphens w:val="0"/>
              <w:jc w:val="right"/>
              <w:rPr>
                <w:rFonts w:ascii="Tahoma" w:hAnsi="Tahoma" w:cs="Tahoma"/>
                <w:b/>
                <w:bCs/>
                <w:sz w:val="22"/>
                <w:szCs w:val="22"/>
                <w:lang w:eastAsia="es-ES"/>
              </w:rPr>
            </w:pPr>
            <w:r w:rsidRPr="004A04F3">
              <w:rPr>
                <w:rFonts w:ascii="Tahoma" w:hAnsi="Tahoma" w:cs="Tahoma"/>
                <w:b/>
                <w:bCs/>
                <w:sz w:val="22"/>
                <w:szCs w:val="22"/>
                <w:lang w:eastAsia="es-ES"/>
              </w:rPr>
              <w:t>482.578</w:t>
            </w:r>
          </w:p>
        </w:tc>
      </w:tr>
    </w:tbl>
    <w:p w:rsidR="00A0466B" w:rsidRDefault="00A0466B" w:rsidP="0015752F">
      <w:pPr>
        <w:pStyle w:val="Prrafodelista"/>
        <w:jc w:val="center"/>
        <w:rPr>
          <w:rFonts w:ascii="Arial" w:hAnsi="Arial" w:cs="Arial"/>
        </w:rPr>
      </w:pPr>
    </w:p>
    <w:p w:rsidR="00A0466B" w:rsidRDefault="00A0466B" w:rsidP="0015752F">
      <w:pPr>
        <w:pStyle w:val="Prrafodelista"/>
        <w:jc w:val="center"/>
        <w:rPr>
          <w:rFonts w:ascii="Arial" w:hAnsi="Arial" w:cs="Arial"/>
        </w:rPr>
      </w:pPr>
    </w:p>
    <w:p w:rsidR="003A4B5E" w:rsidRDefault="003A4B5E" w:rsidP="0015752F">
      <w:pPr>
        <w:pStyle w:val="Prrafodelista"/>
        <w:jc w:val="center"/>
        <w:rPr>
          <w:rFonts w:ascii="Arial" w:hAnsi="Arial" w:cs="Arial"/>
        </w:rPr>
      </w:pPr>
    </w:p>
    <w:p w:rsidR="003A4B5E" w:rsidRDefault="003A4B5E" w:rsidP="0015752F">
      <w:pPr>
        <w:pStyle w:val="Prrafodelista"/>
        <w:jc w:val="center"/>
        <w:rPr>
          <w:rFonts w:ascii="Arial" w:hAnsi="Arial" w:cs="Arial"/>
        </w:rPr>
      </w:pPr>
    </w:p>
    <w:p w:rsidR="003A4B5E" w:rsidRDefault="003A4B5E" w:rsidP="0015752F">
      <w:pPr>
        <w:pStyle w:val="Prrafodelista"/>
        <w:jc w:val="center"/>
        <w:rPr>
          <w:rFonts w:ascii="Arial" w:hAnsi="Arial" w:cs="Arial"/>
        </w:rPr>
      </w:pPr>
    </w:p>
    <w:p w:rsidR="003A4B5E" w:rsidRDefault="003A4B5E" w:rsidP="0015752F">
      <w:pPr>
        <w:pStyle w:val="Prrafodelista"/>
        <w:jc w:val="center"/>
        <w:rPr>
          <w:rFonts w:ascii="Arial" w:hAnsi="Arial" w:cs="Arial"/>
        </w:rPr>
      </w:pPr>
    </w:p>
    <w:p w:rsidR="003A4B5E" w:rsidRDefault="003A4B5E" w:rsidP="0015752F">
      <w:pPr>
        <w:pStyle w:val="Prrafodelista"/>
        <w:jc w:val="center"/>
        <w:rPr>
          <w:rFonts w:ascii="Arial" w:hAnsi="Arial" w:cs="Arial"/>
        </w:rPr>
      </w:pPr>
    </w:p>
    <w:p w:rsidR="003A4B5E" w:rsidRDefault="003A4B5E" w:rsidP="0015752F">
      <w:pPr>
        <w:pStyle w:val="Prrafodelista"/>
        <w:jc w:val="center"/>
        <w:rPr>
          <w:rFonts w:ascii="Arial" w:hAnsi="Arial" w:cs="Arial"/>
        </w:rPr>
      </w:pPr>
    </w:p>
    <w:p w:rsidR="003A4B5E" w:rsidRDefault="003A4B5E" w:rsidP="0015752F">
      <w:pPr>
        <w:pStyle w:val="Prrafodelista"/>
        <w:jc w:val="center"/>
        <w:rPr>
          <w:rFonts w:ascii="Arial" w:hAnsi="Arial" w:cs="Arial"/>
        </w:rPr>
      </w:pPr>
    </w:p>
    <w:p w:rsidR="003A4B5E" w:rsidRDefault="003A4B5E" w:rsidP="0015752F">
      <w:pPr>
        <w:pStyle w:val="Prrafodelista"/>
        <w:jc w:val="center"/>
        <w:rPr>
          <w:rFonts w:ascii="Arial" w:hAnsi="Arial" w:cs="Arial"/>
        </w:rPr>
      </w:pPr>
    </w:p>
    <w:p w:rsidR="003A4B5E" w:rsidRDefault="003A4B5E" w:rsidP="0015752F">
      <w:pPr>
        <w:pStyle w:val="Prrafodelista"/>
        <w:jc w:val="center"/>
        <w:rPr>
          <w:rFonts w:ascii="Arial" w:hAnsi="Arial" w:cs="Arial"/>
        </w:rPr>
      </w:pPr>
    </w:p>
    <w:p w:rsidR="003A4B5E" w:rsidRDefault="003A4B5E" w:rsidP="0015752F">
      <w:pPr>
        <w:pStyle w:val="Prrafodelista"/>
        <w:jc w:val="center"/>
        <w:rPr>
          <w:rFonts w:ascii="Arial" w:hAnsi="Arial" w:cs="Arial"/>
        </w:rPr>
      </w:pPr>
    </w:p>
    <w:p w:rsidR="003A4B5E" w:rsidRPr="00A0466B" w:rsidRDefault="003A4B5E" w:rsidP="003A4B5E">
      <w:pPr>
        <w:pStyle w:val="Prrafodelista"/>
        <w:jc w:val="center"/>
        <w:rPr>
          <w:rFonts w:ascii="Tahoma" w:hAnsi="Tahoma" w:cs="Tahoma"/>
          <w:b/>
          <w:sz w:val="22"/>
          <w:szCs w:val="22"/>
          <w:u w:val="single"/>
        </w:rPr>
      </w:pPr>
      <w:r w:rsidRPr="00A0466B">
        <w:rPr>
          <w:rFonts w:ascii="Tahoma" w:hAnsi="Tahoma" w:cs="Tahoma"/>
          <w:b/>
          <w:sz w:val="22"/>
          <w:szCs w:val="22"/>
          <w:u w:val="single"/>
        </w:rPr>
        <w:t>ANEXO V</w:t>
      </w:r>
    </w:p>
    <w:p w:rsidR="003A4B5E" w:rsidRDefault="003A4B5E" w:rsidP="003A4B5E">
      <w:pPr>
        <w:pStyle w:val="Prrafodelista"/>
        <w:jc w:val="center"/>
        <w:rPr>
          <w:rFonts w:ascii="Tahoma" w:hAnsi="Tahoma" w:cs="Tahoma"/>
          <w:b/>
          <w:sz w:val="22"/>
          <w:szCs w:val="22"/>
        </w:rPr>
      </w:pPr>
    </w:p>
    <w:p w:rsidR="003A4B5E" w:rsidRPr="00A0466B" w:rsidRDefault="003A4B5E" w:rsidP="003A4B5E">
      <w:pPr>
        <w:pStyle w:val="Prrafodelista"/>
        <w:jc w:val="center"/>
        <w:rPr>
          <w:rFonts w:ascii="Tahoma" w:hAnsi="Tahoma" w:cs="Tahoma"/>
          <w:b/>
          <w:sz w:val="22"/>
          <w:szCs w:val="22"/>
        </w:rPr>
      </w:pPr>
      <w:r>
        <w:rPr>
          <w:rFonts w:ascii="Tahoma" w:hAnsi="Tahoma" w:cs="Tahoma"/>
          <w:b/>
          <w:sz w:val="22"/>
          <w:szCs w:val="22"/>
        </w:rPr>
        <w:t xml:space="preserve">BALANCE DE SITUACIÓN </w:t>
      </w:r>
      <w:r w:rsidRPr="00A0466B">
        <w:rPr>
          <w:rFonts w:ascii="Tahoma" w:hAnsi="Tahoma" w:cs="Tahoma"/>
          <w:b/>
          <w:sz w:val="22"/>
          <w:szCs w:val="22"/>
        </w:rPr>
        <w:t>SERVIMEDIA 2016-2017-2018</w:t>
      </w:r>
    </w:p>
    <w:p w:rsidR="003A4B5E" w:rsidRDefault="003A4B5E" w:rsidP="003A4B5E">
      <w:pPr>
        <w:pStyle w:val="Prrafodelista"/>
        <w:jc w:val="center"/>
        <w:rPr>
          <w:rFonts w:ascii="Arial" w:hAnsi="Arial" w:cs="Arial"/>
        </w:rPr>
      </w:pPr>
    </w:p>
    <w:p w:rsidR="003A4B5E" w:rsidRDefault="003A4B5E" w:rsidP="0015752F">
      <w:pPr>
        <w:pStyle w:val="Prrafodelista"/>
        <w:jc w:val="center"/>
        <w:rPr>
          <w:rFonts w:ascii="Arial" w:hAnsi="Arial" w:cs="Arial"/>
        </w:rPr>
      </w:pPr>
    </w:p>
    <w:tbl>
      <w:tblPr>
        <w:tblW w:w="10621" w:type="dxa"/>
        <w:jc w:val="center"/>
        <w:tblCellMar>
          <w:left w:w="70" w:type="dxa"/>
          <w:right w:w="70" w:type="dxa"/>
        </w:tblCellMar>
        <w:tblLook w:val="04A0" w:firstRow="1" w:lastRow="0" w:firstColumn="1" w:lastColumn="0" w:noHBand="0" w:noVBand="1"/>
      </w:tblPr>
      <w:tblGrid>
        <w:gridCol w:w="6138"/>
        <w:gridCol w:w="1509"/>
        <w:gridCol w:w="1439"/>
        <w:gridCol w:w="1535"/>
      </w:tblGrid>
      <w:tr w:rsidR="003A4B5E" w:rsidRPr="003A4B5E" w:rsidTr="003A4B5E">
        <w:trPr>
          <w:trHeight w:val="396"/>
          <w:jc w:val="center"/>
        </w:trPr>
        <w:tc>
          <w:tcPr>
            <w:tcW w:w="613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A4B5E" w:rsidRPr="003A4B5E" w:rsidRDefault="003A4B5E" w:rsidP="003A4B5E">
            <w:pPr>
              <w:suppressAutoHyphens w:val="0"/>
              <w:jc w:val="center"/>
              <w:rPr>
                <w:rFonts w:ascii="Tahoma" w:hAnsi="Tahoma" w:cs="Tahoma"/>
                <w:b/>
                <w:bCs/>
                <w:sz w:val="22"/>
                <w:szCs w:val="22"/>
                <w:lang w:eastAsia="es-ES"/>
              </w:rPr>
            </w:pPr>
            <w:r w:rsidRPr="003A4B5E">
              <w:rPr>
                <w:rFonts w:ascii="Tahoma" w:hAnsi="Tahoma" w:cs="Tahoma"/>
                <w:b/>
                <w:bCs/>
                <w:sz w:val="22"/>
                <w:szCs w:val="22"/>
                <w:lang w:eastAsia="es-ES"/>
              </w:rPr>
              <w:t>PASIVO</w:t>
            </w:r>
          </w:p>
        </w:tc>
        <w:tc>
          <w:tcPr>
            <w:tcW w:w="1509" w:type="dxa"/>
            <w:tcBorders>
              <w:top w:val="single" w:sz="8" w:space="0" w:color="auto"/>
              <w:left w:val="nil"/>
              <w:bottom w:val="single" w:sz="8" w:space="0" w:color="auto"/>
              <w:right w:val="single" w:sz="8" w:space="0" w:color="auto"/>
            </w:tcBorders>
            <w:shd w:val="clear" w:color="auto" w:fill="auto"/>
            <w:vAlign w:val="bottom"/>
            <w:hideMark/>
          </w:tcPr>
          <w:p w:rsidR="003A4B5E" w:rsidRPr="003A4B5E" w:rsidRDefault="003A4B5E" w:rsidP="0048175D">
            <w:pPr>
              <w:suppressAutoHyphens w:val="0"/>
              <w:jc w:val="center"/>
              <w:rPr>
                <w:rFonts w:ascii="Tahoma" w:hAnsi="Tahoma" w:cs="Tahoma"/>
                <w:b/>
                <w:bCs/>
                <w:sz w:val="22"/>
                <w:szCs w:val="22"/>
                <w:lang w:eastAsia="es-ES"/>
              </w:rPr>
            </w:pPr>
            <w:r w:rsidRPr="003A4B5E">
              <w:rPr>
                <w:rFonts w:ascii="Tahoma" w:hAnsi="Tahoma" w:cs="Tahoma"/>
                <w:b/>
                <w:bCs/>
                <w:sz w:val="22"/>
                <w:szCs w:val="22"/>
                <w:lang w:eastAsia="es-ES"/>
              </w:rPr>
              <w:t>2016</w:t>
            </w:r>
          </w:p>
        </w:tc>
        <w:tc>
          <w:tcPr>
            <w:tcW w:w="1439" w:type="dxa"/>
            <w:tcBorders>
              <w:top w:val="single" w:sz="8" w:space="0" w:color="auto"/>
              <w:left w:val="nil"/>
              <w:bottom w:val="single" w:sz="8" w:space="0" w:color="auto"/>
              <w:right w:val="single" w:sz="8" w:space="0" w:color="auto"/>
            </w:tcBorders>
            <w:shd w:val="clear" w:color="auto" w:fill="auto"/>
            <w:vAlign w:val="bottom"/>
            <w:hideMark/>
          </w:tcPr>
          <w:p w:rsidR="003A4B5E" w:rsidRPr="003A4B5E" w:rsidRDefault="003A4B5E" w:rsidP="003A4B5E">
            <w:pPr>
              <w:suppressAutoHyphens w:val="0"/>
              <w:jc w:val="center"/>
              <w:rPr>
                <w:rFonts w:ascii="Tahoma" w:hAnsi="Tahoma" w:cs="Tahoma"/>
                <w:b/>
                <w:bCs/>
                <w:sz w:val="22"/>
                <w:szCs w:val="22"/>
                <w:lang w:eastAsia="es-ES"/>
              </w:rPr>
            </w:pPr>
            <w:r w:rsidRPr="003A4B5E">
              <w:rPr>
                <w:rFonts w:ascii="Tahoma" w:hAnsi="Tahoma" w:cs="Tahoma"/>
                <w:b/>
                <w:bCs/>
                <w:sz w:val="22"/>
                <w:szCs w:val="22"/>
                <w:lang w:eastAsia="es-ES"/>
              </w:rPr>
              <w:t>2017</w:t>
            </w:r>
          </w:p>
        </w:tc>
        <w:tc>
          <w:tcPr>
            <w:tcW w:w="1535" w:type="dxa"/>
            <w:tcBorders>
              <w:top w:val="single" w:sz="8" w:space="0" w:color="auto"/>
              <w:left w:val="nil"/>
              <w:bottom w:val="single" w:sz="8" w:space="0" w:color="auto"/>
              <w:right w:val="single" w:sz="8" w:space="0" w:color="auto"/>
            </w:tcBorders>
            <w:shd w:val="clear" w:color="auto" w:fill="auto"/>
            <w:vAlign w:val="bottom"/>
            <w:hideMark/>
          </w:tcPr>
          <w:p w:rsidR="003A4B5E" w:rsidRPr="003A4B5E" w:rsidRDefault="003A4B5E" w:rsidP="003A4B5E">
            <w:pPr>
              <w:suppressAutoHyphens w:val="0"/>
              <w:jc w:val="center"/>
              <w:rPr>
                <w:rFonts w:ascii="Tahoma" w:hAnsi="Tahoma" w:cs="Tahoma"/>
                <w:b/>
                <w:bCs/>
                <w:sz w:val="22"/>
                <w:szCs w:val="22"/>
                <w:lang w:eastAsia="es-ES"/>
              </w:rPr>
            </w:pPr>
            <w:r w:rsidRPr="003A4B5E">
              <w:rPr>
                <w:rFonts w:ascii="Tahoma" w:hAnsi="Tahoma" w:cs="Tahoma"/>
                <w:b/>
                <w:bCs/>
                <w:sz w:val="22"/>
                <w:szCs w:val="22"/>
                <w:lang w:eastAsia="es-ES"/>
              </w:rPr>
              <w:t>2018</w:t>
            </w:r>
          </w:p>
        </w:tc>
      </w:tr>
      <w:tr w:rsidR="003A4B5E" w:rsidRPr="003A4B5E" w:rsidTr="003A4B5E">
        <w:trPr>
          <w:trHeight w:val="204"/>
          <w:jc w:val="center"/>
        </w:trPr>
        <w:tc>
          <w:tcPr>
            <w:tcW w:w="6138"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3A4B5E" w:rsidRPr="003A4B5E" w:rsidRDefault="003A4B5E" w:rsidP="003A4B5E">
            <w:pPr>
              <w:suppressAutoHyphens w:val="0"/>
              <w:rPr>
                <w:rFonts w:ascii="Tahoma" w:hAnsi="Tahoma" w:cs="Tahoma"/>
                <w:b/>
                <w:bCs/>
                <w:sz w:val="22"/>
                <w:szCs w:val="22"/>
                <w:lang w:eastAsia="es-ES"/>
              </w:rPr>
            </w:pPr>
            <w:r w:rsidRPr="003A4B5E">
              <w:rPr>
                <w:rFonts w:ascii="Tahoma" w:hAnsi="Tahoma" w:cs="Tahoma"/>
                <w:b/>
                <w:bCs/>
                <w:sz w:val="22"/>
                <w:szCs w:val="22"/>
                <w:lang w:eastAsia="es-ES"/>
              </w:rPr>
              <w:t>A)PATRIMONIO NETO</w:t>
            </w:r>
          </w:p>
        </w:tc>
        <w:tc>
          <w:tcPr>
            <w:tcW w:w="1509" w:type="dxa"/>
            <w:tcBorders>
              <w:top w:val="single" w:sz="4" w:space="0" w:color="000000"/>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b/>
                <w:bCs/>
                <w:sz w:val="22"/>
                <w:szCs w:val="22"/>
                <w:lang w:eastAsia="es-ES"/>
              </w:rPr>
            </w:pPr>
            <w:r w:rsidRPr="003A4B5E">
              <w:rPr>
                <w:rFonts w:ascii="Tahoma" w:hAnsi="Tahoma" w:cs="Tahoma"/>
                <w:b/>
                <w:bCs/>
                <w:sz w:val="22"/>
                <w:szCs w:val="22"/>
                <w:lang w:eastAsia="es-ES"/>
              </w:rPr>
              <w:t>222.545</w:t>
            </w:r>
          </w:p>
        </w:tc>
        <w:tc>
          <w:tcPr>
            <w:tcW w:w="1439" w:type="dxa"/>
            <w:tcBorders>
              <w:top w:val="single" w:sz="4" w:space="0" w:color="000000"/>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b/>
                <w:bCs/>
                <w:sz w:val="22"/>
                <w:szCs w:val="22"/>
                <w:lang w:eastAsia="es-ES"/>
              </w:rPr>
            </w:pPr>
            <w:r w:rsidRPr="003A4B5E">
              <w:rPr>
                <w:rFonts w:ascii="Tahoma" w:hAnsi="Tahoma" w:cs="Tahoma"/>
                <w:b/>
                <w:bCs/>
                <w:sz w:val="22"/>
                <w:szCs w:val="22"/>
                <w:lang w:eastAsia="es-ES"/>
              </w:rPr>
              <w:t>418.513</w:t>
            </w:r>
          </w:p>
        </w:tc>
        <w:tc>
          <w:tcPr>
            <w:tcW w:w="1535" w:type="dxa"/>
            <w:tcBorders>
              <w:top w:val="single" w:sz="4" w:space="0" w:color="000000"/>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b/>
                <w:bCs/>
                <w:sz w:val="22"/>
                <w:szCs w:val="22"/>
                <w:lang w:eastAsia="es-ES"/>
              </w:rPr>
            </w:pPr>
            <w:r w:rsidRPr="003A4B5E">
              <w:rPr>
                <w:rFonts w:ascii="Tahoma" w:hAnsi="Tahoma" w:cs="Tahoma"/>
                <w:b/>
                <w:bCs/>
                <w:sz w:val="22"/>
                <w:szCs w:val="22"/>
                <w:lang w:eastAsia="es-ES"/>
              </w:rPr>
              <w:t>161.091</w:t>
            </w:r>
          </w:p>
        </w:tc>
      </w:tr>
      <w:tr w:rsidR="003A4B5E" w:rsidRPr="003A4B5E" w:rsidTr="003A4B5E">
        <w:trPr>
          <w:trHeight w:val="204"/>
          <w:jc w:val="center"/>
        </w:trPr>
        <w:tc>
          <w:tcPr>
            <w:tcW w:w="6138" w:type="dxa"/>
            <w:tcBorders>
              <w:top w:val="nil"/>
              <w:left w:val="single" w:sz="8" w:space="0" w:color="auto"/>
              <w:bottom w:val="nil"/>
              <w:right w:val="single" w:sz="8" w:space="0" w:color="auto"/>
            </w:tcBorders>
            <w:shd w:val="clear" w:color="auto" w:fill="auto"/>
            <w:noWrap/>
            <w:vAlign w:val="bottom"/>
            <w:hideMark/>
          </w:tcPr>
          <w:p w:rsidR="003A4B5E" w:rsidRPr="003A4B5E" w:rsidRDefault="003A4B5E" w:rsidP="003A4B5E">
            <w:pPr>
              <w:suppressAutoHyphens w:val="0"/>
              <w:rPr>
                <w:rFonts w:ascii="Tahoma" w:hAnsi="Tahoma" w:cs="Tahoma"/>
                <w:b/>
                <w:bCs/>
                <w:sz w:val="22"/>
                <w:szCs w:val="22"/>
                <w:u w:val="single"/>
                <w:lang w:eastAsia="es-ES"/>
              </w:rPr>
            </w:pPr>
            <w:r w:rsidRPr="003A4B5E">
              <w:rPr>
                <w:rFonts w:ascii="Tahoma" w:hAnsi="Tahoma" w:cs="Tahoma"/>
                <w:b/>
                <w:bCs/>
                <w:sz w:val="22"/>
                <w:szCs w:val="22"/>
                <w:u w:val="single"/>
                <w:lang w:eastAsia="es-ES"/>
              </w:rPr>
              <w:t>A-1)Fondos propios</w:t>
            </w:r>
          </w:p>
        </w:tc>
        <w:tc>
          <w:tcPr>
            <w:tcW w:w="1509" w:type="dxa"/>
            <w:tcBorders>
              <w:top w:val="nil"/>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b/>
                <w:bCs/>
                <w:sz w:val="22"/>
                <w:szCs w:val="22"/>
                <w:lang w:eastAsia="es-ES"/>
              </w:rPr>
            </w:pPr>
            <w:r w:rsidRPr="003A4B5E">
              <w:rPr>
                <w:rFonts w:ascii="Tahoma" w:hAnsi="Tahoma" w:cs="Tahoma"/>
                <w:b/>
                <w:bCs/>
                <w:sz w:val="22"/>
                <w:szCs w:val="22"/>
                <w:lang w:eastAsia="es-ES"/>
              </w:rPr>
              <w:t>222.545</w:t>
            </w:r>
          </w:p>
        </w:tc>
        <w:tc>
          <w:tcPr>
            <w:tcW w:w="1439" w:type="dxa"/>
            <w:tcBorders>
              <w:top w:val="nil"/>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b/>
                <w:bCs/>
                <w:sz w:val="22"/>
                <w:szCs w:val="22"/>
                <w:lang w:eastAsia="es-ES"/>
              </w:rPr>
            </w:pPr>
            <w:r w:rsidRPr="003A4B5E">
              <w:rPr>
                <w:rFonts w:ascii="Tahoma" w:hAnsi="Tahoma" w:cs="Tahoma"/>
                <w:b/>
                <w:bCs/>
                <w:sz w:val="22"/>
                <w:szCs w:val="22"/>
                <w:lang w:eastAsia="es-ES"/>
              </w:rPr>
              <w:t>418.513</w:t>
            </w:r>
          </w:p>
        </w:tc>
        <w:tc>
          <w:tcPr>
            <w:tcW w:w="1535" w:type="dxa"/>
            <w:tcBorders>
              <w:top w:val="nil"/>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b/>
                <w:bCs/>
                <w:sz w:val="22"/>
                <w:szCs w:val="22"/>
                <w:lang w:eastAsia="es-ES"/>
              </w:rPr>
            </w:pPr>
            <w:r w:rsidRPr="003A4B5E">
              <w:rPr>
                <w:rFonts w:ascii="Tahoma" w:hAnsi="Tahoma" w:cs="Tahoma"/>
                <w:b/>
                <w:bCs/>
                <w:sz w:val="22"/>
                <w:szCs w:val="22"/>
                <w:lang w:eastAsia="es-ES"/>
              </w:rPr>
              <w:t>161.091</w:t>
            </w:r>
          </w:p>
        </w:tc>
      </w:tr>
      <w:tr w:rsidR="003A4B5E" w:rsidRPr="003A4B5E" w:rsidTr="003A4B5E">
        <w:trPr>
          <w:trHeight w:val="204"/>
          <w:jc w:val="center"/>
        </w:trPr>
        <w:tc>
          <w:tcPr>
            <w:tcW w:w="6138" w:type="dxa"/>
            <w:tcBorders>
              <w:top w:val="nil"/>
              <w:left w:val="single" w:sz="8" w:space="0" w:color="auto"/>
              <w:bottom w:val="nil"/>
              <w:right w:val="single" w:sz="8" w:space="0" w:color="auto"/>
            </w:tcBorders>
            <w:shd w:val="clear" w:color="auto" w:fill="auto"/>
            <w:noWrap/>
            <w:vAlign w:val="bottom"/>
            <w:hideMark/>
          </w:tcPr>
          <w:p w:rsidR="003A4B5E" w:rsidRPr="003A4B5E" w:rsidRDefault="003A4B5E" w:rsidP="003A4B5E">
            <w:pPr>
              <w:suppressAutoHyphens w:val="0"/>
              <w:rPr>
                <w:rFonts w:ascii="Tahoma" w:hAnsi="Tahoma" w:cs="Tahoma"/>
                <w:b/>
                <w:bCs/>
                <w:sz w:val="22"/>
                <w:szCs w:val="22"/>
                <w:lang w:eastAsia="es-ES"/>
              </w:rPr>
            </w:pPr>
            <w:r w:rsidRPr="003A4B5E">
              <w:rPr>
                <w:rFonts w:ascii="Tahoma" w:hAnsi="Tahoma" w:cs="Tahoma"/>
                <w:b/>
                <w:bCs/>
                <w:sz w:val="22"/>
                <w:szCs w:val="22"/>
                <w:lang w:eastAsia="es-ES"/>
              </w:rPr>
              <w:t>I.</w:t>
            </w:r>
            <w:r w:rsidR="009261F4">
              <w:rPr>
                <w:rFonts w:ascii="Tahoma" w:hAnsi="Tahoma" w:cs="Tahoma"/>
                <w:b/>
                <w:bCs/>
                <w:sz w:val="22"/>
                <w:szCs w:val="22"/>
                <w:lang w:eastAsia="es-ES"/>
              </w:rPr>
              <w:t xml:space="preserve"> </w:t>
            </w:r>
            <w:r w:rsidRPr="003A4B5E">
              <w:rPr>
                <w:rFonts w:ascii="Tahoma" w:hAnsi="Tahoma" w:cs="Tahoma"/>
                <w:b/>
                <w:bCs/>
                <w:sz w:val="22"/>
                <w:szCs w:val="22"/>
                <w:lang w:eastAsia="es-ES"/>
              </w:rPr>
              <w:t>Capital</w:t>
            </w:r>
          </w:p>
        </w:tc>
        <w:tc>
          <w:tcPr>
            <w:tcW w:w="1509" w:type="dxa"/>
            <w:tcBorders>
              <w:top w:val="nil"/>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b/>
                <w:bCs/>
                <w:sz w:val="22"/>
                <w:szCs w:val="22"/>
                <w:lang w:eastAsia="es-ES"/>
              </w:rPr>
            </w:pPr>
            <w:r w:rsidRPr="003A4B5E">
              <w:rPr>
                <w:rFonts w:ascii="Tahoma" w:hAnsi="Tahoma" w:cs="Tahoma"/>
                <w:b/>
                <w:bCs/>
                <w:sz w:val="22"/>
                <w:szCs w:val="22"/>
                <w:lang w:eastAsia="es-ES"/>
              </w:rPr>
              <w:t>3.450.000</w:t>
            </w:r>
          </w:p>
        </w:tc>
        <w:tc>
          <w:tcPr>
            <w:tcW w:w="1439" w:type="dxa"/>
            <w:tcBorders>
              <w:top w:val="nil"/>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b/>
                <w:bCs/>
                <w:sz w:val="22"/>
                <w:szCs w:val="22"/>
                <w:lang w:eastAsia="es-ES"/>
              </w:rPr>
            </w:pPr>
            <w:r w:rsidRPr="003A4B5E">
              <w:rPr>
                <w:rFonts w:ascii="Tahoma" w:hAnsi="Tahoma" w:cs="Tahoma"/>
                <w:b/>
                <w:bCs/>
                <w:sz w:val="22"/>
                <w:szCs w:val="22"/>
                <w:lang w:eastAsia="es-ES"/>
              </w:rPr>
              <w:t>224.250</w:t>
            </w:r>
          </w:p>
        </w:tc>
        <w:tc>
          <w:tcPr>
            <w:tcW w:w="1535" w:type="dxa"/>
            <w:tcBorders>
              <w:top w:val="nil"/>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b/>
                <w:bCs/>
                <w:sz w:val="22"/>
                <w:szCs w:val="22"/>
                <w:lang w:eastAsia="es-ES"/>
              </w:rPr>
            </w:pPr>
            <w:r w:rsidRPr="003A4B5E">
              <w:rPr>
                <w:rFonts w:ascii="Tahoma" w:hAnsi="Tahoma" w:cs="Tahoma"/>
                <w:b/>
                <w:bCs/>
                <w:sz w:val="22"/>
                <w:szCs w:val="22"/>
                <w:lang w:eastAsia="es-ES"/>
              </w:rPr>
              <w:t>224.250</w:t>
            </w:r>
          </w:p>
        </w:tc>
      </w:tr>
      <w:tr w:rsidR="003A4B5E" w:rsidRPr="003A4B5E" w:rsidTr="003A4B5E">
        <w:trPr>
          <w:trHeight w:val="204"/>
          <w:jc w:val="center"/>
        </w:trPr>
        <w:tc>
          <w:tcPr>
            <w:tcW w:w="6138" w:type="dxa"/>
            <w:tcBorders>
              <w:top w:val="nil"/>
              <w:left w:val="single" w:sz="8" w:space="0" w:color="auto"/>
              <w:bottom w:val="nil"/>
              <w:right w:val="single" w:sz="8" w:space="0" w:color="auto"/>
            </w:tcBorders>
            <w:shd w:val="clear" w:color="auto" w:fill="auto"/>
            <w:noWrap/>
            <w:hideMark/>
          </w:tcPr>
          <w:p w:rsidR="003A4B5E" w:rsidRPr="003A4B5E" w:rsidRDefault="003A4B5E" w:rsidP="003A4B5E">
            <w:pPr>
              <w:suppressAutoHyphens w:val="0"/>
              <w:jc w:val="both"/>
              <w:rPr>
                <w:rFonts w:ascii="Tahoma" w:hAnsi="Tahoma" w:cs="Tahoma"/>
                <w:color w:val="000000"/>
                <w:sz w:val="22"/>
                <w:szCs w:val="22"/>
                <w:lang w:eastAsia="es-ES"/>
              </w:rPr>
            </w:pPr>
            <w:r w:rsidRPr="003A4B5E">
              <w:rPr>
                <w:rFonts w:ascii="Tahoma" w:hAnsi="Tahoma" w:cs="Tahoma"/>
                <w:color w:val="000000"/>
                <w:sz w:val="22"/>
                <w:szCs w:val="22"/>
                <w:lang w:eastAsia="es-ES"/>
              </w:rPr>
              <w:t>1. Capital escriturado</w:t>
            </w:r>
          </w:p>
        </w:tc>
        <w:tc>
          <w:tcPr>
            <w:tcW w:w="1509" w:type="dxa"/>
            <w:tcBorders>
              <w:top w:val="nil"/>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sz w:val="22"/>
                <w:szCs w:val="22"/>
                <w:lang w:eastAsia="es-ES"/>
              </w:rPr>
            </w:pPr>
            <w:r w:rsidRPr="003A4B5E">
              <w:rPr>
                <w:rFonts w:ascii="Tahoma" w:hAnsi="Tahoma" w:cs="Tahoma"/>
                <w:sz w:val="22"/>
                <w:szCs w:val="22"/>
                <w:lang w:eastAsia="es-ES"/>
              </w:rPr>
              <w:t>3.450.000</w:t>
            </w:r>
          </w:p>
        </w:tc>
        <w:tc>
          <w:tcPr>
            <w:tcW w:w="1439" w:type="dxa"/>
            <w:tcBorders>
              <w:top w:val="nil"/>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sz w:val="22"/>
                <w:szCs w:val="22"/>
                <w:lang w:eastAsia="es-ES"/>
              </w:rPr>
            </w:pPr>
            <w:r w:rsidRPr="003A4B5E">
              <w:rPr>
                <w:rFonts w:ascii="Tahoma" w:hAnsi="Tahoma" w:cs="Tahoma"/>
                <w:sz w:val="22"/>
                <w:szCs w:val="22"/>
                <w:lang w:eastAsia="es-ES"/>
              </w:rPr>
              <w:t>224.250</w:t>
            </w:r>
          </w:p>
        </w:tc>
        <w:tc>
          <w:tcPr>
            <w:tcW w:w="1535" w:type="dxa"/>
            <w:tcBorders>
              <w:top w:val="nil"/>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sz w:val="22"/>
                <w:szCs w:val="22"/>
                <w:lang w:eastAsia="es-ES"/>
              </w:rPr>
            </w:pPr>
            <w:r w:rsidRPr="003A4B5E">
              <w:rPr>
                <w:rFonts w:ascii="Tahoma" w:hAnsi="Tahoma" w:cs="Tahoma"/>
                <w:sz w:val="22"/>
                <w:szCs w:val="22"/>
                <w:lang w:eastAsia="es-ES"/>
              </w:rPr>
              <w:t>224.250</w:t>
            </w:r>
          </w:p>
        </w:tc>
      </w:tr>
      <w:tr w:rsidR="003A4B5E" w:rsidRPr="003A4B5E" w:rsidTr="003A4B5E">
        <w:trPr>
          <w:trHeight w:val="204"/>
          <w:jc w:val="center"/>
        </w:trPr>
        <w:tc>
          <w:tcPr>
            <w:tcW w:w="6138" w:type="dxa"/>
            <w:tcBorders>
              <w:top w:val="nil"/>
              <w:left w:val="single" w:sz="8" w:space="0" w:color="auto"/>
              <w:bottom w:val="nil"/>
              <w:right w:val="single" w:sz="8" w:space="0" w:color="auto"/>
            </w:tcBorders>
            <w:shd w:val="clear" w:color="auto" w:fill="auto"/>
            <w:noWrap/>
            <w:hideMark/>
          </w:tcPr>
          <w:p w:rsidR="003A4B5E" w:rsidRPr="003A4B5E" w:rsidRDefault="003A4B5E" w:rsidP="003A4B5E">
            <w:pPr>
              <w:suppressAutoHyphens w:val="0"/>
              <w:ind w:firstLineChars="200" w:firstLine="440"/>
              <w:rPr>
                <w:rFonts w:ascii="Tahoma" w:hAnsi="Tahoma" w:cs="Tahoma"/>
                <w:color w:val="000000"/>
                <w:sz w:val="22"/>
                <w:szCs w:val="22"/>
                <w:lang w:eastAsia="es-ES"/>
              </w:rPr>
            </w:pPr>
            <w:r w:rsidRPr="003A4B5E">
              <w:rPr>
                <w:rFonts w:ascii="Tahoma" w:hAnsi="Tahoma" w:cs="Tahoma"/>
                <w:color w:val="000000"/>
                <w:sz w:val="22"/>
                <w:szCs w:val="22"/>
                <w:lang w:eastAsia="es-ES"/>
              </w:rPr>
              <w:t>Fundación ONCE</w:t>
            </w:r>
          </w:p>
        </w:tc>
        <w:tc>
          <w:tcPr>
            <w:tcW w:w="1509" w:type="dxa"/>
            <w:tcBorders>
              <w:top w:val="nil"/>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sz w:val="22"/>
                <w:szCs w:val="22"/>
                <w:lang w:eastAsia="es-ES"/>
              </w:rPr>
            </w:pPr>
            <w:r w:rsidRPr="003A4B5E">
              <w:rPr>
                <w:rFonts w:ascii="Tahoma" w:hAnsi="Tahoma" w:cs="Tahoma"/>
                <w:sz w:val="22"/>
                <w:szCs w:val="22"/>
                <w:lang w:eastAsia="es-ES"/>
              </w:rPr>
              <w:t>3.450.000</w:t>
            </w:r>
          </w:p>
        </w:tc>
        <w:tc>
          <w:tcPr>
            <w:tcW w:w="1439" w:type="dxa"/>
            <w:tcBorders>
              <w:top w:val="nil"/>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sz w:val="22"/>
                <w:szCs w:val="22"/>
                <w:lang w:eastAsia="es-ES"/>
              </w:rPr>
            </w:pPr>
            <w:r w:rsidRPr="003A4B5E">
              <w:rPr>
                <w:rFonts w:ascii="Tahoma" w:hAnsi="Tahoma" w:cs="Tahoma"/>
                <w:sz w:val="22"/>
                <w:szCs w:val="22"/>
                <w:lang w:eastAsia="es-ES"/>
              </w:rPr>
              <w:t>224.250</w:t>
            </w:r>
          </w:p>
        </w:tc>
        <w:tc>
          <w:tcPr>
            <w:tcW w:w="1535" w:type="dxa"/>
            <w:tcBorders>
              <w:top w:val="nil"/>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sz w:val="22"/>
                <w:szCs w:val="22"/>
                <w:lang w:eastAsia="es-ES"/>
              </w:rPr>
            </w:pPr>
            <w:r w:rsidRPr="003A4B5E">
              <w:rPr>
                <w:rFonts w:ascii="Tahoma" w:hAnsi="Tahoma" w:cs="Tahoma"/>
                <w:sz w:val="22"/>
                <w:szCs w:val="22"/>
                <w:lang w:eastAsia="es-ES"/>
              </w:rPr>
              <w:t>224.250</w:t>
            </w:r>
          </w:p>
        </w:tc>
      </w:tr>
      <w:tr w:rsidR="003A4B5E" w:rsidRPr="003A4B5E" w:rsidTr="003A4B5E">
        <w:trPr>
          <w:trHeight w:val="204"/>
          <w:jc w:val="center"/>
        </w:trPr>
        <w:tc>
          <w:tcPr>
            <w:tcW w:w="6138" w:type="dxa"/>
            <w:tcBorders>
              <w:top w:val="nil"/>
              <w:left w:val="single" w:sz="8" w:space="0" w:color="auto"/>
              <w:bottom w:val="nil"/>
              <w:right w:val="single" w:sz="8" w:space="0" w:color="auto"/>
            </w:tcBorders>
            <w:shd w:val="clear" w:color="auto" w:fill="auto"/>
            <w:noWrap/>
            <w:vAlign w:val="bottom"/>
            <w:hideMark/>
          </w:tcPr>
          <w:p w:rsidR="003A4B5E" w:rsidRPr="003A4B5E" w:rsidRDefault="003A4B5E" w:rsidP="003A4B5E">
            <w:pPr>
              <w:suppressAutoHyphens w:val="0"/>
              <w:rPr>
                <w:rFonts w:ascii="Tahoma" w:hAnsi="Tahoma" w:cs="Tahoma"/>
                <w:b/>
                <w:bCs/>
                <w:sz w:val="22"/>
                <w:szCs w:val="22"/>
                <w:lang w:eastAsia="es-ES"/>
              </w:rPr>
            </w:pPr>
            <w:r w:rsidRPr="003A4B5E">
              <w:rPr>
                <w:rFonts w:ascii="Tahoma" w:hAnsi="Tahoma" w:cs="Tahoma"/>
                <w:b/>
                <w:bCs/>
                <w:sz w:val="22"/>
                <w:szCs w:val="22"/>
                <w:lang w:eastAsia="es-ES"/>
              </w:rPr>
              <w:t>III.</w:t>
            </w:r>
            <w:r w:rsidR="009261F4">
              <w:rPr>
                <w:rFonts w:ascii="Tahoma" w:hAnsi="Tahoma" w:cs="Tahoma"/>
                <w:b/>
                <w:bCs/>
                <w:sz w:val="22"/>
                <w:szCs w:val="22"/>
                <w:lang w:eastAsia="es-ES"/>
              </w:rPr>
              <w:t xml:space="preserve"> </w:t>
            </w:r>
            <w:r w:rsidRPr="003A4B5E">
              <w:rPr>
                <w:rFonts w:ascii="Tahoma" w:hAnsi="Tahoma" w:cs="Tahoma"/>
                <w:b/>
                <w:bCs/>
                <w:sz w:val="22"/>
                <w:szCs w:val="22"/>
                <w:lang w:eastAsia="es-ES"/>
              </w:rPr>
              <w:t>Reservas</w:t>
            </w:r>
          </w:p>
        </w:tc>
        <w:tc>
          <w:tcPr>
            <w:tcW w:w="1509" w:type="dxa"/>
            <w:tcBorders>
              <w:top w:val="nil"/>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b/>
                <w:bCs/>
                <w:sz w:val="22"/>
                <w:szCs w:val="22"/>
                <w:lang w:eastAsia="es-ES"/>
              </w:rPr>
            </w:pPr>
            <w:r w:rsidRPr="003A4B5E">
              <w:rPr>
                <w:rFonts w:ascii="Tahoma" w:hAnsi="Tahoma" w:cs="Tahoma"/>
                <w:b/>
                <w:bCs/>
                <w:sz w:val="22"/>
                <w:szCs w:val="22"/>
                <w:lang w:eastAsia="es-ES"/>
              </w:rPr>
              <w:t>145.505</w:t>
            </w:r>
          </w:p>
        </w:tc>
        <w:tc>
          <w:tcPr>
            <w:tcW w:w="1439" w:type="dxa"/>
            <w:tcBorders>
              <w:top w:val="nil"/>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b/>
                <w:bCs/>
                <w:sz w:val="22"/>
                <w:szCs w:val="22"/>
                <w:lang w:eastAsia="es-ES"/>
              </w:rPr>
            </w:pPr>
            <w:r w:rsidRPr="003A4B5E">
              <w:rPr>
                <w:rFonts w:ascii="Tahoma" w:hAnsi="Tahoma" w:cs="Tahoma"/>
                <w:b/>
                <w:bCs/>
                <w:sz w:val="22"/>
                <w:szCs w:val="22"/>
                <w:lang w:eastAsia="es-ES"/>
              </w:rPr>
              <w:t>505</w:t>
            </w:r>
          </w:p>
        </w:tc>
        <w:tc>
          <w:tcPr>
            <w:tcW w:w="1535" w:type="dxa"/>
            <w:tcBorders>
              <w:top w:val="nil"/>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b/>
                <w:bCs/>
                <w:sz w:val="22"/>
                <w:szCs w:val="22"/>
                <w:lang w:eastAsia="es-ES"/>
              </w:rPr>
            </w:pPr>
            <w:r w:rsidRPr="003A4B5E">
              <w:rPr>
                <w:rFonts w:ascii="Tahoma" w:hAnsi="Tahoma" w:cs="Tahoma"/>
                <w:b/>
                <w:bCs/>
                <w:sz w:val="22"/>
                <w:szCs w:val="22"/>
                <w:lang w:eastAsia="es-ES"/>
              </w:rPr>
              <w:t>505</w:t>
            </w:r>
          </w:p>
        </w:tc>
      </w:tr>
      <w:tr w:rsidR="003A4B5E" w:rsidRPr="003A4B5E" w:rsidTr="003A4B5E">
        <w:trPr>
          <w:trHeight w:val="204"/>
          <w:jc w:val="center"/>
        </w:trPr>
        <w:tc>
          <w:tcPr>
            <w:tcW w:w="6138" w:type="dxa"/>
            <w:tcBorders>
              <w:top w:val="nil"/>
              <w:left w:val="single" w:sz="8" w:space="0" w:color="auto"/>
              <w:bottom w:val="nil"/>
              <w:right w:val="single" w:sz="8" w:space="0" w:color="auto"/>
            </w:tcBorders>
            <w:shd w:val="clear" w:color="auto" w:fill="auto"/>
            <w:noWrap/>
            <w:vAlign w:val="bottom"/>
            <w:hideMark/>
          </w:tcPr>
          <w:p w:rsidR="003A4B5E" w:rsidRPr="003A4B5E" w:rsidRDefault="003A4B5E" w:rsidP="003A4B5E">
            <w:pPr>
              <w:suppressAutoHyphens w:val="0"/>
              <w:rPr>
                <w:rFonts w:ascii="Tahoma" w:hAnsi="Tahoma" w:cs="Tahoma"/>
                <w:b/>
                <w:bCs/>
                <w:sz w:val="22"/>
                <w:szCs w:val="22"/>
                <w:lang w:eastAsia="es-ES"/>
              </w:rPr>
            </w:pPr>
            <w:r w:rsidRPr="003A4B5E">
              <w:rPr>
                <w:rFonts w:ascii="Tahoma" w:hAnsi="Tahoma" w:cs="Tahoma"/>
                <w:b/>
                <w:bCs/>
                <w:sz w:val="22"/>
                <w:szCs w:val="22"/>
                <w:lang w:eastAsia="es-ES"/>
              </w:rPr>
              <w:t>V</w:t>
            </w:r>
            <w:r w:rsidR="009261F4">
              <w:rPr>
                <w:rFonts w:ascii="Tahoma" w:hAnsi="Tahoma" w:cs="Tahoma"/>
                <w:b/>
                <w:bCs/>
                <w:sz w:val="22"/>
                <w:szCs w:val="22"/>
                <w:lang w:eastAsia="es-ES"/>
              </w:rPr>
              <w:t xml:space="preserve"> </w:t>
            </w:r>
            <w:r w:rsidRPr="003A4B5E">
              <w:rPr>
                <w:rFonts w:ascii="Tahoma" w:hAnsi="Tahoma" w:cs="Tahoma"/>
                <w:b/>
                <w:bCs/>
                <w:sz w:val="22"/>
                <w:szCs w:val="22"/>
                <w:lang w:eastAsia="es-ES"/>
              </w:rPr>
              <w:t>.Resultados de ejercicios anteriores</w:t>
            </w:r>
          </w:p>
        </w:tc>
        <w:tc>
          <w:tcPr>
            <w:tcW w:w="1509" w:type="dxa"/>
            <w:tcBorders>
              <w:top w:val="nil"/>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b/>
                <w:bCs/>
                <w:sz w:val="22"/>
                <w:szCs w:val="22"/>
                <w:lang w:eastAsia="es-ES"/>
              </w:rPr>
            </w:pPr>
            <w:r w:rsidRPr="003A4B5E">
              <w:rPr>
                <w:rFonts w:ascii="Tahoma" w:hAnsi="Tahoma" w:cs="Tahoma"/>
                <w:b/>
                <w:bCs/>
                <w:sz w:val="22"/>
                <w:szCs w:val="22"/>
                <w:lang w:eastAsia="es-ES"/>
              </w:rPr>
              <w:t>2.471.001</w:t>
            </w:r>
          </w:p>
        </w:tc>
        <w:tc>
          <w:tcPr>
            <w:tcW w:w="1439" w:type="dxa"/>
            <w:tcBorders>
              <w:top w:val="nil"/>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b/>
                <w:bCs/>
                <w:sz w:val="22"/>
                <w:szCs w:val="22"/>
                <w:lang w:eastAsia="es-ES"/>
              </w:rPr>
            </w:pPr>
            <w:r>
              <w:rPr>
                <w:rFonts w:ascii="Tahoma" w:hAnsi="Tahoma" w:cs="Tahoma"/>
                <w:b/>
                <w:bCs/>
                <w:sz w:val="22"/>
                <w:szCs w:val="22"/>
                <w:lang w:eastAsia="es-ES"/>
              </w:rPr>
              <w:t>(</w:t>
            </w:r>
            <w:r w:rsidRPr="003A4B5E">
              <w:rPr>
                <w:rFonts w:ascii="Tahoma" w:hAnsi="Tahoma" w:cs="Tahoma"/>
                <w:b/>
                <w:bCs/>
                <w:sz w:val="22"/>
                <w:szCs w:val="22"/>
                <w:lang w:eastAsia="es-ES"/>
              </w:rPr>
              <w:t>2.210</w:t>
            </w:r>
            <w:r>
              <w:rPr>
                <w:rFonts w:ascii="Tahoma" w:hAnsi="Tahoma" w:cs="Tahoma"/>
                <w:b/>
                <w:bCs/>
                <w:sz w:val="22"/>
                <w:szCs w:val="22"/>
                <w:lang w:eastAsia="es-ES"/>
              </w:rPr>
              <w:t>)</w:t>
            </w:r>
          </w:p>
        </w:tc>
        <w:tc>
          <w:tcPr>
            <w:tcW w:w="1535" w:type="dxa"/>
            <w:tcBorders>
              <w:top w:val="nil"/>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b/>
                <w:bCs/>
                <w:sz w:val="22"/>
                <w:szCs w:val="22"/>
                <w:lang w:eastAsia="es-ES"/>
              </w:rPr>
            </w:pPr>
            <w:r>
              <w:rPr>
                <w:rFonts w:ascii="Tahoma" w:hAnsi="Tahoma" w:cs="Tahoma"/>
                <w:b/>
                <w:bCs/>
                <w:sz w:val="22"/>
                <w:szCs w:val="22"/>
                <w:lang w:eastAsia="es-ES"/>
              </w:rPr>
              <w:t>(</w:t>
            </w:r>
            <w:r w:rsidRPr="003A4B5E">
              <w:rPr>
                <w:rFonts w:ascii="Tahoma" w:hAnsi="Tahoma" w:cs="Tahoma"/>
                <w:b/>
                <w:bCs/>
                <w:sz w:val="22"/>
                <w:szCs w:val="22"/>
                <w:lang w:eastAsia="es-ES"/>
              </w:rPr>
              <w:t>6.242</w:t>
            </w:r>
            <w:r>
              <w:rPr>
                <w:rFonts w:ascii="Tahoma" w:hAnsi="Tahoma" w:cs="Tahoma"/>
                <w:b/>
                <w:bCs/>
                <w:sz w:val="22"/>
                <w:szCs w:val="22"/>
                <w:lang w:eastAsia="es-ES"/>
              </w:rPr>
              <w:t>)</w:t>
            </w:r>
          </w:p>
        </w:tc>
      </w:tr>
      <w:tr w:rsidR="003A4B5E" w:rsidRPr="003A4B5E" w:rsidTr="003A4B5E">
        <w:trPr>
          <w:trHeight w:val="204"/>
          <w:jc w:val="center"/>
        </w:trPr>
        <w:tc>
          <w:tcPr>
            <w:tcW w:w="6138" w:type="dxa"/>
            <w:tcBorders>
              <w:top w:val="nil"/>
              <w:left w:val="single" w:sz="8" w:space="0" w:color="auto"/>
              <w:bottom w:val="nil"/>
              <w:right w:val="single" w:sz="8" w:space="0" w:color="auto"/>
            </w:tcBorders>
            <w:shd w:val="clear" w:color="auto" w:fill="auto"/>
            <w:noWrap/>
            <w:vAlign w:val="bottom"/>
            <w:hideMark/>
          </w:tcPr>
          <w:p w:rsidR="003A4B5E" w:rsidRPr="003A4B5E" w:rsidRDefault="003A4B5E" w:rsidP="003A4B5E">
            <w:pPr>
              <w:suppressAutoHyphens w:val="0"/>
              <w:rPr>
                <w:rFonts w:ascii="Tahoma" w:hAnsi="Tahoma" w:cs="Tahoma"/>
                <w:b/>
                <w:bCs/>
                <w:sz w:val="22"/>
                <w:szCs w:val="22"/>
                <w:lang w:eastAsia="es-ES"/>
              </w:rPr>
            </w:pPr>
            <w:r w:rsidRPr="003A4B5E">
              <w:rPr>
                <w:rFonts w:ascii="Tahoma" w:hAnsi="Tahoma" w:cs="Tahoma"/>
                <w:b/>
                <w:bCs/>
                <w:sz w:val="22"/>
                <w:szCs w:val="22"/>
                <w:lang w:eastAsia="es-ES"/>
              </w:rPr>
              <w:t>VI.</w:t>
            </w:r>
            <w:r w:rsidR="009261F4">
              <w:rPr>
                <w:rFonts w:ascii="Tahoma" w:hAnsi="Tahoma" w:cs="Tahoma"/>
                <w:b/>
                <w:bCs/>
                <w:sz w:val="22"/>
                <w:szCs w:val="22"/>
                <w:lang w:eastAsia="es-ES"/>
              </w:rPr>
              <w:t xml:space="preserve"> </w:t>
            </w:r>
            <w:r w:rsidRPr="003A4B5E">
              <w:rPr>
                <w:rFonts w:ascii="Tahoma" w:hAnsi="Tahoma" w:cs="Tahoma"/>
                <w:b/>
                <w:bCs/>
                <w:sz w:val="22"/>
                <w:szCs w:val="22"/>
                <w:lang w:eastAsia="es-ES"/>
              </w:rPr>
              <w:t>Otras aportaciones de socios</w:t>
            </w:r>
          </w:p>
        </w:tc>
        <w:tc>
          <w:tcPr>
            <w:tcW w:w="1509" w:type="dxa"/>
            <w:tcBorders>
              <w:top w:val="nil"/>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b/>
                <w:bCs/>
                <w:sz w:val="22"/>
                <w:szCs w:val="22"/>
                <w:lang w:eastAsia="es-ES"/>
              </w:rPr>
            </w:pPr>
            <w:r w:rsidRPr="003A4B5E">
              <w:rPr>
                <w:rFonts w:ascii="Tahoma" w:hAnsi="Tahoma" w:cs="Tahoma"/>
                <w:b/>
                <w:bCs/>
                <w:sz w:val="22"/>
                <w:szCs w:val="22"/>
                <w:lang w:eastAsia="es-ES"/>
              </w:rPr>
              <w:t> </w:t>
            </w:r>
          </w:p>
        </w:tc>
        <w:tc>
          <w:tcPr>
            <w:tcW w:w="1439" w:type="dxa"/>
            <w:tcBorders>
              <w:top w:val="nil"/>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b/>
                <w:bCs/>
                <w:sz w:val="22"/>
                <w:szCs w:val="22"/>
                <w:lang w:eastAsia="es-ES"/>
              </w:rPr>
            </w:pPr>
            <w:r w:rsidRPr="003A4B5E">
              <w:rPr>
                <w:rFonts w:ascii="Tahoma" w:hAnsi="Tahoma" w:cs="Tahoma"/>
                <w:b/>
                <w:bCs/>
                <w:sz w:val="22"/>
                <w:szCs w:val="22"/>
                <w:lang w:eastAsia="es-ES"/>
              </w:rPr>
              <w:t>650.000</w:t>
            </w:r>
          </w:p>
        </w:tc>
        <w:tc>
          <w:tcPr>
            <w:tcW w:w="1535" w:type="dxa"/>
            <w:tcBorders>
              <w:top w:val="nil"/>
              <w:left w:val="nil"/>
              <w:bottom w:val="single" w:sz="4" w:space="0" w:color="000000"/>
              <w:right w:val="single" w:sz="8" w:space="0" w:color="auto"/>
            </w:tcBorders>
            <w:shd w:val="clear" w:color="auto" w:fill="auto"/>
            <w:noWrap/>
            <w:vAlign w:val="bottom"/>
            <w:hideMark/>
          </w:tcPr>
          <w:p w:rsidR="003A4B5E" w:rsidRPr="003A4B5E" w:rsidRDefault="009261F4" w:rsidP="003A4B5E">
            <w:pPr>
              <w:suppressAutoHyphens w:val="0"/>
              <w:jc w:val="right"/>
              <w:rPr>
                <w:rFonts w:ascii="Tahoma" w:hAnsi="Tahoma" w:cs="Tahoma"/>
                <w:b/>
                <w:bCs/>
                <w:sz w:val="22"/>
                <w:szCs w:val="22"/>
                <w:lang w:eastAsia="es-ES"/>
              </w:rPr>
            </w:pPr>
            <w:r>
              <w:rPr>
                <w:rFonts w:ascii="Tahoma" w:hAnsi="Tahoma" w:cs="Tahoma"/>
                <w:b/>
                <w:bCs/>
                <w:sz w:val="22"/>
                <w:szCs w:val="22"/>
                <w:lang w:eastAsia="es-ES"/>
              </w:rPr>
              <w:t>20</w:t>
            </w:r>
            <w:r w:rsidR="003A4B5E" w:rsidRPr="003A4B5E">
              <w:rPr>
                <w:rFonts w:ascii="Tahoma" w:hAnsi="Tahoma" w:cs="Tahoma"/>
                <w:b/>
                <w:bCs/>
                <w:sz w:val="22"/>
                <w:szCs w:val="22"/>
                <w:lang w:eastAsia="es-ES"/>
              </w:rPr>
              <w:t>0.000</w:t>
            </w:r>
          </w:p>
        </w:tc>
      </w:tr>
      <w:tr w:rsidR="003A4B5E" w:rsidRPr="003A4B5E" w:rsidTr="003A4B5E">
        <w:trPr>
          <w:trHeight w:val="204"/>
          <w:jc w:val="center"/>
        </w:trPr>
        <w:tc>
          <w:tcPr>
            <w:tcW w:w="6138" w:type="dxa"/>
            <w:tcBorders>
              <w:top w:val="nil"/>
              <w:left w:val="single" w:sz="8" w:space="0" w:color="auto"/>
              <w:bottom w:val="nil"/>
              <w:right w:val="single" w:sz="8" w:space="0" w:color="auto"/>
            </w:tcBorders>
            <w:shd w:val="clear" w:color="auto" w:fill="auto"/>
            <w:noWrap/>
            <w:vAlign w:val="bottom"/>
            <w:hideMark/>
          </w:tcPr>
          <w:p w:rsidR="003A4B5E" w:rsidRPr="003A4B5E" w:rsidRDefault="003A4B5E" w:rsidP="003A4B5E">
            <w:pPr>
              <w:suppressAutoHyphens w:val="0"/>
              <w:rPr>
                <w:rFonts w:ascii="Tahoma" w:hAnsi="Tahoma" w:cs="Tahoma"/>
                <w:b/>
                <w:bCs/>
                <w:sz w:val="22"/>
                <w:szCs w:val="22"/>
                <w:lang w:eastAsia="es-ES"/>
              </w:rPr>
            </w:pPr>
            <w:r w:rsidRPr="003A4B5E">
              <w:rPr>
                <w:rFonts w:ascii="Tahoma" w:hAnsi="Tahoma" w:cs="Tahoma"/>
                <w:b/>
                <w:bCs/>
                <w:sz w:val="22"/>
                <w:szCs w:val="22"/>
                <w:lang w:eastAsia="es-ES"/>
              </w:rPr>
              <w:t>VII.</w:t>
            </w:r>
            <w:r w:rsidR="009261F4">
              <w:rPr>
                <w:rFonts w:ascii="Tahoma" w:hAnsi="Tahoma" w:cs="Tahoma"/>
                <w:b/>
                <w:bCs/>
                <w:sz w:val="22"/>
                <w:szCs w:val="22"/>
                <w:lang w:eastAsia="es-ES"/>
              </w:rPr>
              <w:t xml:space="preserve"> </w:t>
            </w:r>
            <w:r w:rsidRPr="003A4B5E">
              <w:rPr>
                <w:rFonts w:ascii="Tahoma" w:hAnsi="Tahoma" w:cs="Tahoma"/>
                <w:b/>
                <w:bCs/>
                <w:sz w:val="22"/>
                <w:szCs w:val="22"/>
                <w:lang w:eastAsia="es-ES"/>
              </w:rPr>
              <w:t>Resultado del ejercicio</w:t>
            </w:r>
          </w:p>
        </w:tc>
        <w:tc>
          <w:tcPr>
            <w:tcW w:w="1509" w:type="dxa"/>
            <w:tcBorders>
              <w:top w:val="nil"/>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b/>
                <w:bCs/>
                <w:sz w:val="22"/>
                <w:szCs w:val="22"/>
                <w:lang w:eastAsia="es-ES"/>
              </w:rPr>
            </w:pPr>
            <w:r>
              <w:rPr>
                <w:rFonts w:ascii="Tahoma" w:hAnsi="Tahoma" w:cs="Tahoma"/>
                <w:b/>
                <w:bCs/>
                <w:sz w:val="22"/>
                <w:szCs w:val="22"/>
                <w:lang w:eastAsia="es-ES"/>
              </w:rPr>
              <w:t>(</w:t>
            </w:r>
            <w:r w:rsidRPr="003A4B5E">
              <w:rPr>
                <w:rFonts w:ascii="Tahoma" w:hAnsi="Tahoma" w:cs="Tahoma"/>
                <w:b/>
                <w:bCs/>
                <w:sz w:val="22"/>
                <w:szCs w:val="22"/>
                <w:lang w:eastAsia="es-ES"/>
              </w:rPr>
              <w:t>901.959</w:t>
            </w:r>
            <w:r>
              <w:rPr>
                <w:rFonts w:ascii="Tahoma" w:hAnsi="Tahoma" w:cs="Tahoma"/>
                <w:b/>
                <w:bCs/>
                <w:sz w:val="22"/>
                <w:szCs w:val="22"/>
                <w:lang w:eastAsia="es-ES"/>
              </w:rPr>
              <w:t>)</w:t>
            </w:r>
          </w:p>
        </w:tc>
        <w:tc>
          <w:tcPr>
            <w:tcW w:w="1439" w:type="dxa"/>
            <w:tcBorders>
              <w:top w:val="nil"/>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b/>
                <w:bCs/>
                <w:sz w:val="22"/>
                <w:szCs w:val="22"/>
                <w:lang w:eastAsia="es-ES"/>
              </w:rPr>
            </w:pPr>
            <w:r>
              <w:rPr>
                <w:rFonts w:ascii="Tahoma" w:hAnsi="Tahoma" w:cs="Tahoma"/>
                <w:b/>
                <w:bCs/>
                <w:sz w:val="22"/>
                <w:szCs w:val="22"/>
                <w:lang w:eastAsia="es-ES"/>
              </w:rPr>
              <w:t>(</w:t>
            </w:r>
            <w:r w:rsidRPr="003A4B5E">
              <w:rPr>
                <w:rFonts w:ascii="Tahoma" w:hAnsi="Tahoma" w:cs="Tahoma"/>
                <w:b/>
                <w:bCs/>
                <w:sz w:val="22"/>
                <w:szCs w:val="22"/>
                <w:lang w:eastAsia="es-ES"/>
              </w:rPr>
              <w:t>454.032</w:t>
            </w:r>
            <w:r>
              <w:rPr>
                <w:rFonts w:ascii="Tahoma" w:hAnsi="Tahoma" w:cs="Tahoma"/>
                <w:b/>
                <w:bCs/>
                <w:sz w:val="22"/>
                <w:szCs w:val="22"/>
                <w:lang w:eastAsia="es-ES"/>
              </w:rPr>
              <w:t>)</w:t>
            </w:r>
          </w:p>
        </w:tc>
        <w:tc>
          <w:tcPr>
            <w:tcW w:w="1535" w:type="dxa"/>
            <w:tcBorders>
              <w:top w:val="nil"/>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b/>
                <w:bCs/>
                <w:sz w:val="22"/>
                <w:szCs w:val="22"/>
                <w:lang w:eastAsia="es-ES"/>
              </w:rPr>
            </w:pPr>
            <w:r>
              <w:rPr>
                <w:rFonts w:ascii="Tahoma" w:hAnsi="Tahoma" w:cs="Tahoma"/>
                <w:b/>
                <w:bCs/>
                <w:sz w:val="22"/>
                <w:szCs w:val="22"/>
                <w:lang w:eastAsia="es-ES"/>
              </w:rPr>
              <w:t>(</w:t>
            </w:r>
            <w:r w:rsidRPr="003A4B5E">
              <w:rPr>
                <w:rFonts w:ascii="Tahoma" w:hAnsi="Tahoma" w:cs="Tahoma"/>
                <w:b/>
                <w:bCs/>
                <w:sz w:val="22"/>
                <w:szCs w:val="22"/>
                <w:lang w:eastAsia="es-ES"/>
              </w:rPr>
              <w:t>257.422</w:t>
            </w:r>
            <w:r>
              <w:rPr>
                <w:rFonts w:ascii="Tahoma" w:hAnsi="Tahoma" w:cs="Tahoma"/>
                <w:b/>
                <w:bCs/>
                <w:sz w:val="22"/>
                <w:szCs w:val="22"/>
                <w:lang w:eastAsia="es-ES"/>
              </w:rPr>
              <w:t>)</w:t>
            </w:r>
          </w:p>
        </w:tc>
      </w:tr>
      <w:tr w:rsidR="003A4B5E" w:rsidRPr="003A4B5E" w:rsidTr="003A4B5E">
        <w:trPr>
          <w:trHeight w:val="204"/>
          <w:jc w:val="center"/>
        </w:trPr>
        <w:tc>
          <w:tcPr>
            <w:tcW w:w="6138"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3A4B5E" w:rsidRPr="003A4B5E" w:rsidRDefault="003A4B5E" w:rsidP="003A4B5E">
            <w:pPr>
              <w:suppressAutoHyphens w:val="0"/>
              <w:rPr>
                <w:rFonts w:ascii="Tahoma" w:hAnsi="Tahoma" w:cs="Tahoma"/>
                <w:b/>
                <w:bCs/>
                <w:sz w:val="22"/>
                <w:szCs w:val="22"/>
                <w:lang w:eastAsia="es-ES"/>
              </w:rPr>
            </w:pPr>
            <w:r w:rsidRPr="003A4B5E">
              <w:rPr>
                <w:rFonts w:ascii="Tahoma" w:hAnsi="Tahoma" w:cs="Tahoma"/>
                <w:b/>
                <w:bCs/>
                <w:sz w:val="22"/>
                <w:szCs w:val="22"/>
                <w:lang w:eastAsia="es-ES"/>
              </w:rPr>
              <w:t>B)PASIVO NO CORRIENTE</w:t>
            </w:r>
          </w:p>
        </w:tc>
        <w:tc>
          <w:tcPr>
            <w:tcW w:w="1509" w:type="dxa"/>
            <w:tcBorders>
              <w:top w:val="nil"/>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b/>
                <w:bCs/>
                <w:sz w:val="22"/>
                <w:szCs w:val="22"/>
                <w:lang w:eastAsia="es-ES"/>
              </w:rPr>
            </w:pPr>
            <w:r w:rsidRPr="003A4B5E">
              <w:rPr>
                <w:rFonts w:ascii="Tahoma" w:hAnsi="Tahoma" w:cs="Tahoma"/>
                <w:b/>
                <w:bCs/>
                <w:sz w:val="22"/>
                <w:szCs w:val="22"/>
                <w:lang w:eastAsia="es-ES"/>
              </w:rPr>
              <w:t>0</w:t>
            </w:r>
          </w:p>
        </w:tc>
        <w:tc>
          <w:tcPr>
            <w:tcW w:w="1439" w:type="dxa"/>
            <w:tcBorders>
              <w:top w:val="nil"/>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b/>
                <w:bCs/>
                <w:sz w:val="22"/>
                <w:szCs w:val="22"/>
                <w:lang w:eastAsia="es-ES"/>
              </w:rPr>
            </w:pPr>
            <w:r w:rsidRPr="003A4B5E">
              <w:rPr>
                <w:rFonts w:ascii="Tahoma" w:hAnsi="Tahoma" w:cs="Tahoma"/>
                <w:b/>
                <w:bCs/>
                <w:sz w:val="22"/>
                <w:szCs w:val="22"/>
                <w:lang w:eastAsia="es-ES"/>
              </w:rPr>
              <w:t>0</w:t>
            </w:r>
          </w:p>
        </w:tc>
        <w:tc>
          <w:tcPr>
            <w:tcW w:w="1535" w:type="dxa"/>
            <w:tcBorders>
              <w:top w:val="nil"/>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b/>
                <w:bCs/>
                <w:sz w:val="22"/>
                <w:szCs w:val="22"/>
                <w:lang w:eastAsia="es-ES"/>
              </w:rPr>
            </w:pPr>
            <w:r w:rsidRPr="003A4B5E">
              <w:rPr>
                <w:rFonts w:ascii="Tahoma" w:hAnsi="Tahoma" w:cs="Tahoma"/>
                <w:b/>
                <w:bCs/>
                <w:sz w:val="22"/>
                <w:szCs w:val="22"/>
                <w:lang w:eastAsia="es-ES"/>
              </w:rPr>
              <w:t>0</w:t>
            </w:r>
          </w:p>
        </w:tc>
      </w:tr>
      <w:tr w:rsidR="003A4B5E" w:rsidRPr="003A4B5E" w:rsidTr="003A4B5E">
        <w:trPr>
          <w:trHeight w:val="204"/>
          <w:jc w:val="center"/>
        </w:trPr>
        <w:tc>
          <w:tcPr>
            <w:tcW w:w="6138"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3A4B5E" w:rsidRPr="003A4B5E" w:rsidRDefault="003A4B5E" w:rsidP="003A4B5E">
            <w:pPr>
              <w:suppressAutoHyphens w:val="0"/>
              <w:rPr>
                <w:rFonts w:ascii="Tahoma" w:hAnsi="Tahoma" w:cs="Tahoma"/>
                <w:b/>
                <w:bCs/>
                <w:sz w:val="22"/>
                <w:szCs w:val="22"/>
                <w:lang w:eastAsia="es-ES"/>
              </w:rPr>
            </w:pPr>
            <w:r w:rsidRPr="003A4B5E">
              <w:rPr>
                <w:rFonts w:ascii="Tahoma" w:hAnsi="Tahoma" w:cs="Tahoma"/>
                <w:b/>
                <w:bCs/>
                <w:sz w:val="22"/>
                <w:szCs w:val="22"/>
                <w:lang w:eastAsia="es-ES"/>
              </w:rPr>
              <w:t>C)PASIVO CORRIENTE</w:t>
            </w:r>
          </w:p>
        </w:tc>
        <w:tc>
          <w:tcPr>
            <w:tcW w:w="1509" w:type="dxa"/>
            <w:tcBorders>
              <w:top w:val="nil"/>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b/>
                <w:bCs/>
                <w:sz w:val="22"/>
                <w:szCs w:val="22"/>
                <w:lang w:eastAsia="es-ES"/>
              </w:rPr>
            </w:pPr>
            <w:r w:rsidRPr="003A4B5E">
              <w:rPr>
                <w:rFonts w:ascii="Tahoma" w:hAnsi="Tahoma" w:cs="Tahoma"/>
                <w:b/>
                <w:bCs/>
                <w:sz w:val="22"/>
                <w:szCs w:val="22"/>
                <w:lang w:eastAsia="es-ES"/>
              </w:rPr>
              <w:t>1.061.495</w:t>
            </w:r>
          </w:p>
        </w:tc>
        <w:tc>
          <w:tcPr>
            <w:tcW w:w="1439" w:type="dxa"/>
            <w:tcBorders>
              <w:top w:val="nil"/>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b/>
                <w:bCs/>
                <w:sz w:val="22"/>
                <w:szCs w:val="22"/>
                <w:lang w:eastAsia="es-ES"/>
              </w:rPr>
            </w:pPr>
            <w:r w:rsidRPr="003A4B5E">
              <w:rPr>
                <w:rFonts w:ascii="Tahoma" w:hAnsi="Tahoma" w:cs="Tahoma"/>
                <w:b/>
                <w:bCs/>
                <w:sz w:val="22"/>
                <w:szCs w:val="22"/>
                <w:lang w:eastAsia="es-ES"/>
              </w:rPr>
              <w:t>316.467</w:t>
            </w:r>
          </w:p>
        </w:tc>
        <w:tc>
          <w:tcPr>
            <w:tcW w:w="1535" w:type="dxa"/>
            <w:tcBorders>
              <w:top w:val="nil"/>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b/>
                <w:bCs/>
                <w:sz w:val="22"/>
                <w:szCs w:val="22"/>
                <w:lang w:eastAsia="es-ES"/>
              </w:rPr>
            </w:pPr>
            <w:r w:rsidRPr="003A4B5E">
              <w:rPr>
                <w:rFonts w:ascii="Tahoma" w:hAnsi="Tahoma" w:cs="Tahoma"/>
                <w:b/>
                <w:bCs/>
                <w:sz w:val="22"/>
                <w:szCs w:val="22"/>
                <w:lang w:eastAsia="es-ES"/>
              </w:rPr>
              <w:t>321.486</w:t>
            </w:r>
          </w:p>
        </w:tc>
      </w:tr>
      <w:tr w:rsidR="003A4B5E" w:rsidRPr="003A4B5E" w:rsidTr="003A4B5E">
        <w:trPr>
          <w:trHeight w:val="204"/>
          <w:jc w:val="center"/>
        </w:trPr>
        <w:tc>
          <w:tcPr>
            <w:tcW w:w="6138" w:type="dxa"/>
            <w:tcBorders>
              <w:top w:val="nil"/>
              <w:left w:val="single" w:sz="8" w:space="0" w:color="auto"/>
              <w:bottom w:val="nil"/>
              <w:right w:val="single" w:sz="8" w:space="0" w:color="auto"/>
            </w:tcBorders>
            <w:shd w:val="clear" w:color="auto" w:fill="auto"/>
            <w:noWrap/>
            <w:vAlign w:val="bottom"/>
            <w:hideMark/>
          </w:tcPr>
          <w:p w:rsidR="003A4B5E" w:rsidRPr="003A4B5E" w:rsidRDefault="003A4B5E" w:rsidP="003A4B5E">
            <w:pPr>
              <w:suppressAutoHyphens w:val="0"/>
              <w:rPr>
                <w:rFonts w:ascii="Tahoma" w:hAnsi="Tahoma" w:cs="Tahoma"/>
                <w:b/>
                <w:bCs/>
                <w:sz w:val="22"/>
                <w:szCs w:val="22"/>
                <w:lang w:eastAsia="es-ES"/>
              </w:rPr>
            </w:pPr>
            <w:r w:rsidRPr="003A4B5E">
              <w:rPr>
                <w:rFonts w:ascii="Tahoma" w:hAnsi="Tahoma" w:cs="Tahoma"/>
                <w:b/>
                <w:bCs/>
                <w:sz w:val="22"/>
                <w:szCs w:val="22"/>
                <w:lang w:eastAsia="es-ES"/>
              </w:rPr>
              <w:t>II.</w:t>
            </w:r>
            <w:r w:rsidR="009261F4">
              <w:rPr>
                <w:rFonts w:ascii="Tahoma" w:hAnsi="Tahoma" w:cs="Tahoma"/>
                <w:b/>
                <w:bCs/>
                <w:sz w:val="22"/>
                <w:szCs w:val="22"/>
                <w:lang w:eastAsia="es-ES"/>
              </w:rPr>
              <w:t xml:space="preserve"> </w:t>
            </w:r>
            <w:r w:rsidRPr="003A4B5E">
              <w:rPr>
                <w:rFonts w:ascii="Tahoma" w:hAnsi="Tahoma" w:cs="Tahoma"/>
                <w:b/>
                <w:bCs/>
                <w:sz w:val="22"/>
                <w:szCs w:val="22"/>
                <w:lang w:eastAsia="es-ES"/>
              </w:rPr>
              <w:t>Provisiones a c/p</w:t>
            </w:r>
          </w:p>
        </w:tc>
        <w:tc>
          <w:tcPr>
            <w:tcW w:w="1509" w:type="dxa"/>
            <w:tcBorders>
              <w:top w:val="nil"/>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b/>
                <w:bCs/>
                <w:sz w:val="22"/>
                <w:szCs w:val="22"/>
                <w:lang w:eastAsia="es-ES"/>
              </w:rPr>
            </w:pPr>
            <w:r w:rsidRPr="003A4B5E">
              <w:rPr>
                <w:rFonts w:ascii="Tahoma" w:hAnsi="Tahoma" w:cs="Tahoma"/>
                <w:b/>
                <w:bCs/>
                <w:sz w:val="22"/>
                <w:szCs w:val="22"/>
                <w:lang w:eastAsia="es-ES"/>
              </w:rPr>
              <w:t>28.000</w:t>
            </w:r>
          </w:p>
        </w:tc>
        <w:tc>
          <w:tcPr>
            <w:tcW w:w="1439" w:type="dxa"/>
            <w:tcBorders>
              <w:top w:val="nil"/>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b/>
                <w:bCs/>
                <w:sz w:val="22"/>
                <w:szCs w:val="22"/>
                <w:lang w:eastAsia="es-ES"/>
              </w:rPr>
            </w:pPr>
            <w:r w:rsidRPr="003A4B5E">
              <w:rPr>
                <w:rFonts w:ascii="Tahoma" w:hAnsi="Tahoma" w:cs="Tahoma"/>
                <w:b/>
                <w:bCs/>
                <w:sz w:val="22"/>
                <w:szCs w:val="22"/>
                <w:lang w:eastAsia="es-ES"/>
              </w:rPr>
              <w:t>0</w:t>
            </w:r>
          </w:p>
        </w:tc>
        <w:tc>
          <w:tcPr>
            <w:tcW w:w="1535" w:type="dxa"/>
            <w:tcBorders>
              <w:top w:val="nil"/>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b/>
                <w:bCs/>
                <w:sz w:val="22"/>
                <w:szCs w:val="22"/>
                <w:lang w:eastAsia="es-ES"/>
              </w:rPr>
            </w:pPr>
            <w:r w:rsidRPr="003A4B5E">
              <w:rPr>
                <w:rFonts w:ascii="Tahoma" w:hAnsi="Tahoma" w:cs="Tahoma"/>
                <w:b/>
                <w:bCs/>
                <w:sz w:val="22"/>
                <w:szCs w:val="22"/>
                <w:lang w:eastAsia="es-ES"/>
              </w:rPr>
              <w:t>0</w:t>
            </w:r>
          </w:p>
        </w:tc>
      </w:tr>
      <w:tr w:rsidR="003A4B5E" w:rsidRPr="003A4B5E" w:rsidTr="003A4B5E">
        <w:trPr>
          <w:trHeight w:val="204"/>
          <w:jc w:val="center"/>
        </w:trPr>
        <w:tc>
          <w:tcPr>
            <w:tcW w:w="6138" w:type="dxa"/>
            <w:tcBorders>
              <w:top w:val="nil"/>
              <w:left w:val="single" w:sz="8" w:space="0" w:color="auto"/>
              <w:bottom w:val="nil"/>
              <w:right w:val="single" w:sz="8" w:space="0" w:color="auto"/>
            </w:tcBorders>
            <w:shd w:val="clear" w:color="auto" w:fill="auto"/>
            <w:noWrap/>
            <w:vAlign w:val="bottom"/>
            <w:hideMark/>
          </w:tcPr>
          <w:p w:rsidR="003A4B5E" w:rsidRPr="003A4B5E" w:rsidRDefault="003A4B5E" w:rsidP="003A4B5E">
            <w:pPr>
              <w:suppressAutoHyphens w:val="0"/>
              <w:rPr>
                <w:rFonts w:ascii="Tahoma" w:hAnsi="Tahoma" w:cs="Tahoma"/>
                <w:b/>
                <w:bCs/>
                <w:sz w:val="22"/>
                <w:szCs w:val="22"/>
                <w:lang w:eastAsia="es-ES"/>
              </w:rPr>
            </w:pPr>
            <w:r w:rsidRPr="003A4B5E">
              <w:rPr>
                <w:rFonts w:ascii="Tahoma" w:hAnsi="Tahoma" w:cs="Tahoma"/>
                <w:b/>
                <w:bCs/>
                <w:sz w:val="22"/>
                <w:szCs w:val="22"/>
                <w:lang w:eastAsia="es-ES"/>
              </w:rPr>
              <w:t>III.</w:t>
            </w:r>
            <w:r w:rsidR="009261F4">
              <w:rPr>
                <w:rFonts w:ascii="Tahoma" w:hAnsi="Tahoma" w:cs="Tahoma"/>
                <w:b/>
                <w:bCs/>
                <w:sz w:val="22"/>
                <w:szCs w:val="22"/>
                <w:lang w:eastAsia="es-ES"/>
              </w:rPr>
              <w:t xml:space="preserve"> </w:t>
            </w:r>
            <w:r w:rsidRPr="003A4B5E">
              <w:rPr>
                <w:rFonts w:ascii="Tahoma" w:hAnsi="Tahoma" w:cs="Tahoma"/>
                <w:b/>
                <w:bCs/>
                <w:sz w:val="22"/>
                <w:szCs w:val="22"/>
                <w:lang w:eastAsia="es-ES"/>
              </w:rPr>
              <w:t>Deudas a c/p</w:t>
            </w:r>
          </w:p>
        </w:tc>
        <w:tc>
          <w:tcPr>
            <w:tcW w:w="1509" w:type="dxa"/>
            <w:tcBorders>
              <w:top w:val="nil"/>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b/>
                <w:bCs/>
                <w:sz w:val="22"/>
                <w:szCs w:val="22"/>
                <w:lang w:eastAsia="es-ES"/>
              </w:rPr>
            </w:pPr>
            <w:r w:rsidRPr="003A4B5E">
              <w:rPr>
                <w:rFonts w:ascii="Tahoma" w:hAnsi="Tahoma" w:cs="Tahoma"/>
                <w:b/>
                <w:bCs/>
                <w:sz w:val="22"/>
                <w:szCs w:val="22"/>
                <w:lang w:eastAsia="es-ES"/>
              </w:rPr>
              <w:t>400</w:t>
            </w:r>
          </w:p>
        </w:tc>
        <w:tc>
          <w:tcPr>
            <w:tcW w:w="1439" w:type="dxa"/>
            <w:tcBorders>
              <w:top w:val="nil"/>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b/>
                <w:bCs/>
                <w:sz w:val="22"/>
                <w:szCs w:val="22"/>
                <w:lang w:eastAsia="es-ES"/>
              </w:rPr>
            </w:pPr>
            <w:r w:rsidRPr="003A4B5E">
              <w:rPr>
                <w:rFonts w:ascii="Tahoma" w:hAnsi="Tahoma" w:cs="Tahoma"/>
                <w:b/>
                <w:bCs/>
                <w:sz w:val="22"/>
                <w:szCs w:val="22"/>
                <w:lang w:eastAsia="es-ES"/>
              </w:rPr>
              <w:t>34.175</w:t>
            </w:r>
          </w:p>
        </w:tc>
        <w:tc>
          <w:tcPr>
            <w:tcW w:w="1535" w:type="dxa"/>
            <w:tcBorders>
              <w:top w:val="nil"/>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b/>
                <w:bCs/>
                <w:sz w:val="22"/>
                <w:szCs w:val="22"/>
                <w:lang w:eastAsia="es-ES"/>
              </w:rPr>
            </w:pPr>
            <w:r w:rsidRPr="003A4B5E">
              <w:rPr>
                <w:rFonts w:ascii="Tahoma" w:hAnsi="Tahoma" w:cs="Tahoma"/>
                <w:b/>
                <w:bCs/>
                <w:sz w:val="22"/>
                <w:szCs w:val="22"/>
                <w:lang w:eastAsia="es-ES"/>
              </w:rPr>
              <w:t>34.175</w:t>
            </w:r>
          </w:p>
        </w:tc>
      </w:tr>
      <w:tr w:rsidR="003A4B5E" w:rsidRPr="003A4B5E" w:rsidTr="003A4B5E">
        <w:trPr>
          <w:trHeight w:val="204"/>
          <w:jc w:val="center"/>
        </w:trPr>
        <w:tc>
          <w:tcPr>
            <w:tcW w:w="6138" w:type="dxa"/>
            <w:tcBorders>
              <w:top w:val="nil"/>
              <w:left w:val="single" w:sz="8" w:space="0" w:color="auto"/>
              <w:bottom w:val="nil"/>
              <w:right w:val="single" w:sz="8" w:space="0" w:color="auto"/>
            </w:tcBorders>
            <w:shd w:val="clear" w:color="auto" w:fill="auto"/>
            <w:noWrap/>
            <w:hideMark/>
          </w:tcPr>
          <w:p w:rsidR="003A4B5E" w:rsidRPr="003A4B5E" w:rsidRDefault="003A4B5E" w:rsidP="003A4B5E">
            <w:pPr>
              <w:suppressAutoHyphens w:val="0"/>
              <w:jc w:val="both"/>
              <w:rPr>
                <w:rFonts w:ascii="Tahoma" w:hAnsi="Tahoma" w:cs="Tahoma"/>
                <w:color w:val="000000"/>
                <w:sz w:val="22"/>
                <w:szCs w:val="22"/>
                <w:lang w:eastAsia="es-ES"/>
              </w:rPr>
            </w:pPr>
            <w:r w:rsidRPr="003A4B5E">
              <w:rPr>
                <w:rFonts w:ascii="Tahoma" w:hAnsi="Tahoma" w:cs="Tahoma"/>
                <w:color w:val="000000"/>
                <w:sz w:val="22"/>
                <w:szCs w:val="22"/>
                <w:lang w:eastAsia="es-ES"/>
              </w:rPr>
              <w:t>5. Otros pasivos financieros</w:t>
            </w:r>
          </w:p>
        </w:tc>
        <w:tc>
          <w:tcPr>
            <w:tcW w:w="1509" w:type="dxa"/>
            <w:tcBorders>
              <w:top w:val="nil"/>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sz w:val="22"/>
                <w:szCs w:val="22"/>
                <w:lang w:eastAsia="es-ES"/>
              </w:rPr>
            </w:pPr>
            <w:r w:rsidRPr="003A4B5E">
              <w:rPr>
                <w:rFonts w:ascii="Tahoma" w:hAnsi="Tahoma" w:cs="Tahoma"/>
                <w:sz w:val="22"/>
                <w:szCs w:val="22"/>
                <w:lang w:eastAsia="es-ES"/>
              </w:rPr>
              <w:t>400</w:t>
            </w:r>
          </w:p>
        </w:tc>
        <w:tc>
          <w:tcPr>
            <w:tcW w:w="1439" w:type="dxa"/>
            <w:tcBorders>
              <w:top w:val="nil"/>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sz w:val="22"/>
                <w:szCs w:val="22"/>
                <w:lang w:eastAsia="es-ES"/>
              </w:rPr>
            </w:pPr>
            <w:r w:rsidRPr="003A4B5E">
              <w:rPr>
                <w:rFonts w:ascii="Tahoma" w:hAnsi="Tahoma" w:cs="Tahoma"/>
                <w:sz w:val="22"/>
                <w:szCs w:val="22"/>
                <w:lang w:eastAsia="es-ES"/>
              </w:rPr>
              <w:t>34.175</w:t>
            </w:r>
          </w:p>
        </w:tc>
        <w:tc>
          <w:tcPr>
            <w:tcW w:w="1535" w:type="dxa"/>
            <w:tcBorders>
              <w:top w:val="nil"/>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sz w:val="22"/>
                <w:szCs w:val="22"/>
                <w:lang w:eastAsia="es-ES"/>
              </w:rPr>
            </w:pPr>
            <w:r w:rsidRPr="003A4B5E">
              <w:rPr>
                <w:rFonts w:ascii="Tahoma" w:hAnsi="Tahoma" w:cs="Tahoma"/>
                <w:sz w:val="22"/>
                <w:szCs w:val="22"/>
                <w:lang w:eastAsia="es-ES"/>
              </w:rPr>
              <w:t>34.175</w:t>
            </w:r>
          </w:p>
        </w:tc>
      </w:tr>
      <w:tr w:rsidR="003A4B5E" w:rsidRPr="003A4B5E" w:rsidTr="003A4B5E">
        <w:trPr>
          <w:trHeight w:val="204"/>
          <w:jc w:val="center"/>
        </w:trPr>
        <w:tc>
          <w:tcPr>
            <w:tcW w:w="6138" w:type="dxa"/>
            <w:tcBorders>
              <w:top w:val="nil"/>
              <w:left w:val="single" w:sz="8" w:space="0" w:color="auto"/>
              <w:bottom w:val="nil"/>
              <w:right w:val="single" w:sz="8" w:space="0" w:color="auto"/>
            </w:tcBorders>
            <w:shd w:val="clear" w:color="auto" w:fill="auto"/>
            <w:noWrap/>
            <w:vAlign w:val="bottom"/>
            <w:hideMark/>
          </w:tcPr>
          <w:p w:rsidR="003A4B5E" w:rsidRPr="003A4B5E" w:rsidRDefault="003A4B5E" w:rsidP="003A4B5E">
            <w:pPr>
              <w:suppressAutoHyphens w:val="0"/>
              <w:rPr>
                <w:rFonts w:ascii="Tahoma" w:hAnsi="Tahoma" w:cs="Tahoma"/>
                <w:b/>
                <w:bCs/>
                <w:sz w:val="22"/>
                <w:szCs w:val="22"/>
                <w:lang w:eastAsia="es-ES"/>
              </w:rPr>
            </w:pPr>
            <w:r w:rsidRPr="003A4B5E">
              <w:rPr>
                <w:rFonts w:ascii="Tahoma" w:hAnsi="Tahoma" w:cs="Tahoma"/>
                <w:b/>
                <w:bCs/>
                <w:sz w:val="22"/>
                <w:szCs w:val="22"/>
                <w:lang w:eastAsia="es-ES"/>
              </w:rPr>
              <w:t>IV.</w:t>
            </w:r>
            <w:r w:rsidR="009261F4">
              <w:rPr>
                <w:rFonts w:ascii="Tahoma" w:hAnsi="Tahoma" w:cs="Tahoma"/>
                <w:b/>
                <w:bCs/>
                <w:sz w:val="22"/>
                <w:szCs w:val="22"/>
                <w:lang w:eastAsia="es-ES"/>
              </w:rPr>
              <w:t xml:space="preserve"> </w:t>
            </w:r>
            <w:r w:rsidRPr="003A4B5E">
              <w:rPr>
                <w:rFonts w:ascii="Tahoma" w:hAnsi="Tahoma" w:cs="Tahoma"/>
                <w:b/>
                <w:bCs/>
                <w:sz w:val="22"/>
                <w:szCs w:val="22"/>
                <w:lang w:eastAsia="es-ES"/>
              </w:rPr>
              <w:t>Deudas con empresas del grupo y asociadas a c/p</w:t>
            </w:r>
          </w:p>
        </w:tc>
        <w:tc>
          <w:tcPr>
            <w:tcW w:w="1509" w:type="dxa"/>
            <w:tcBorders>
              <w:top w:val="nil"/>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b/>
                <w:bCs/>
                <w:sz w:val="22"/>
                <w:szCs w:val="22"/>
                <w:lang w:eastAsia="es-ES"/>
              </w:rPr>
            </w:pPr>
            <w:r w:rsidRPr="003A4B5E">
              <w:rPr>
                <w:rFonts w:ascii="Tahoma" w:hAnsi="Tahoma" w:cs="Tahoma"/>
                <w:b/>
                <w:bCs/>
                <w:sz w:val="22"/>
                <w:szCs w:val="22"/>
                <w:lang w:eastAsia="es-ES"/>
              </w:rPr>
              <w:t>6.198</w:t>
            </w:r>
          </w:p>
        </w:tc>
        <w:tc>
          <w:tcPr>
            <w:tcW w:w="1439" w:type="dxa"/>
            <w:tcBorders>
              <w:top w:val="nil"/>
              <w:left w:val="nil"/>
              <w:bottom w:val="single" w:sz="4" w:space="0" w:color="000000"/>
              <w:right w:val="single" w:sz="8" w:space="0" w:color="auto"/>
            </w:tcBorders>
            <w:shd w:val="clear" w:color="auto" w:fill="auto"/>
            <w:noWrap/>
            <w:vAlign w:val="bottom"/>
            <w:hideMark/>
          </w:tcPr>
          <w:p w:rsidR="003A4B5E" w:rsidRPr="003A4B5E" w:rsidRDefault="00670DD9" w:rsidP="00670DD9">
            <w:pPr>
              <w:suppressAutoHyphens w:val="0"/>
              <w:jc w:val="center"/>
              <w:rPr>
                <w:rFonts w:ascii="Tahoma" w:hAnsi="Tahoma" w:cs="Tahoma"/>
                <w:b/>
                <w:bCs/>
                <w:sz w:val="22"/>
                <w:szCs w:val="22"/>
                <w:lang w:eastAsia="es-ES"/>
              </w:rPr>
            </w:pPr>
            <w:r>
              <w:rPr>
                <w:rFonts w:ascii="Tahoma" w:hAnsi="Tahoma" w:cs="Tahoma"/>
                <w:b/>
                <w:bCs/>
                <w:sz w:val="22"/>
                <w:szCs w:val="22"/>
                <w:lang w:eastAsia="es-ES"/>
              </w:rPr>
              <w:t>-</w:t>
            </w:r>
          </w:p>
        </w:tc>
        <w:tc>
          <w:tcPr>
            <w:tcW w:w="1535" w:type="dxa"/>
            <w:tcBorders>
              <w:top w:val="nil"/>
              <w:left w:val="nil"/>
              <w:bottom w:val="single" w:sz="4" w:space="0" w:color="000000"/>
              <w:right w:val="single" w:sz="8" w:space="0" w:color="auto"/>
            </w:tcBorders>
            <w:shd w:val="clear" w:color="auto" w:fill="auto"/>
            <w:noWrap/>
            <w:vAlign w:val="bottom"/>
            <w:hideMark/>
          </w:tcPr>
          <w:p w:rsidR="003A4B5E" w:rsidRPr="003A4B5E" w:rsidRDefault="00670DD9" w:rsidP="00670DD9">
            <w:pPr>
              <w:suppressAutoHyphens w:val="0"/>
              <w:jc w:val="center"/>
              <w:rPr>
                <w:rFonts w:ascii="Tahoma" w:hAnsi="Tahoma" w:cs="Tahoma"/>
                <w:b/>
                <w:bCs/>
                <w:sz w:val="22"/>
                <w:szCs w:val="22"/>
                <w:lang w:eastAsia="es-ES"/>
              </w:rPr>
            </w:pPr>
            <w:r>
              <w:rPr>
                <w:rFonts w:ascii="Tahoma" w:hAnsi="Tahoma" w:cs="Tahoma"/>
                <w:b/>
                <w:bCs/>
                <w:sz w:val="22"/>
                <w:szCs w:val="22"/>
                <w:lang w:eastAsia="es-ES"/>
              </w:rPr>
              <w:t>-</w:t>
            </w:r>
          </w:p>
        </w:tc>
      </w:tr>
      <w:tr w:rsidR="003A4B5E" w:rsidRPr="003A4B5E" w:rsidTr="003A4B5E">
        <w:trPr>
          <w:trHeight w:val="204"/>
          <w:jc w:val="center"/>
        </w:trPr>
        <w:tc>
          <w:tcPr>
            <w:tcW w:w="6138" w:type="dxa"/>
            <w:tcBorders>
              <w:top w:val="nil"/>
              <w:left w:val="single" w:sz="8" w:space="0" w:color="auto"/>
              <w:bottom w:val="nil"/>
              <w:right w:val="single" w:sz="8" w:space="0" w:color="auto"/>
            </w:tcBorders>
            <w:shd w:val="clear" w:color="auto" w:fill="auto"/>
            <w:noWrap/>
            <w:hideMark/>
          </w:tcPr>
          <w:p w:rsidR="003A4B5E" w:rsidRPr="003A4B5E" w:rsidRDefault="003A4B5E" w:rsidP="003A4B5E">
            <w:pPr>
              <w:suppressAutoHyphens w:val="0"/>
              <w:rPr>
                <w:rFonts w:ascii="Tahoma" w:hAnsi="Tahoma" w:cs="Tahoma"/>
                <w:bCs/>
                <w:i/>
                <w:iCs/>
                <w:color w:val="000000"/>
                <w:sz w:val="22"/>
                <w:szCs w:val="22"/>
                <w:lang w:eastAsia="es-ES"/>
              </w:rPr>
            </w:pPr>
            <w:r w:rsidRPr="003A4B5E">
              <w:rPr>
                <w:rFonts w:ascii="Tahoma" w:hAnsi="Tahoma" w:cs="Tahoma"/>
                <w:bCs/>
                <w:i/>
                <w:iCs/>
                <w:color w:val="000000"/>
                <w:sz w:val="22"/>
                <w:szCs w:val="22"/>
                <w:lang w:eastAsia="es-ES"/>
              </w:rPr>
              <w:t>Deudas con GRUPO ILUNION por Tesorería Centralizada</w:t>
            </w:r>
          </w:p>
        </w:tc>
        <w:tc>
          <w:tcPr>
            <w:tcW w:w="1509" w:type="dxa"/>
            <w:tcBorders>
              <w:top w:val="nil"/>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bCs/>
                <w:sz w:val="22"/>
                <w:szCs w:val="22"/>
                <w:lang w:eastAsia="es-ES"/>
              </w:rPr>
            </w:pPr>
            <w:r w:rsidRPr="003A4B5E">
              <w:rPr>
                <w:rFonts w:ascii="Tahoma" w:hAnsi="Tahoma" w:cs="Tahoma"/>
                <w:b/>
                <w:bCs/>
                <w:sz w:val="22"/>
                <w:szCs w:val="22"/>
                <w:lang w:eastAsia="es-ES"/>
              </w:rPr>
              <w:t> </w:t>
            </w:r>
            <w:r w:rsidRPr="003A4B5E">
              <w:rPr>
                <w:rFonts w:ascii="Tahoma" w:hAnsi="Tahoma" w:cs="Tahoma"/>
                <w:bCs/>
                <w:sz w:val="22"/>
                <w:szCs w:val="22"/>
                <w:lang w:eastAsia="es-ES"/>
              </w:rPr>
              <w:t>6.198</w:t>
            </w:r>
          </w:p>
        </w:tc>
        <w:tc>
          <w:tcPr>
            <w:tcW w:w="1439" w:type="dxa"/>
            <w:tcBorders>
              <w:top w:val="nil"/>
              <w:left w:val="nil"/>
              <w:bottom w:val="single" w:sz="4" w:space="0" w:color="000000"/>
              <w:right w:val="single" w:sz="8" w:space="0" w:color="auto"/>
            </w:tcBorders>
            <w:shd w:val="clear" w:color="auto" w:fill="auto"/>
            <w:noWrap/>
            <w:vAlign w:val="bottom"/>
            <w:hideMark/>
          </w:tcPr>
          <w:p w:rsidR="003A4B5E" w:rsidRPr="003A4B5E" w:rsidRDefault="00670DD9" w:rsidP="00670DD9">
            <w:pPr>
              <w:suppressAutoHyphens w:val="0"/>
              <w:jc w:val="center"/>
              <w:rPr>
                <w:rFonts w:ascii="Tahoma" w:hAnsi="Tahoma" w:cs="Tahoma"/>
                <w:b/>
                <w:bCs/>
                <w:sz w:val="22"/>
                <w:szCs w:val="22"/>
                <w:lang w:eastAsia="es-ES"/>
              </w:rPr>
            </w:pPr>
            <w:r>
              <w:rPr>
                <w:rFonts w:ascii="Tahoma" w:hAnsi="Tahoma" w:cs="Tahoma"/>
                <w:b/>
                <w:bCs/>
                <w:sz w:val="22"/>
                <w:szCs w:val="22"/>
                <w:lang w:eastAsia="es-ES"/>
              </w:rPr>
              <w:t>-</w:t>
            </w:r>
          </w:p>
        </w:tc>
        <w:tc>
          <w:tcPr>
            <w:tcW w:w="1535" w:type="dxa"/>
            <w:tcBorders>
              <w:top w:val="nil"/>
              <w:left w:val="nil"/>
              <w:bottom w:val="single" w:sz="4" w:space="0" w:color="000000"/>
              <w:right w:val="single" w:sz="8" w:space="0" w:color="auto"/>
            </w:tcBorders>
            <w:shd w:val="clear" w:color="auto" w:fill="auto"/>
            <w:noWrap/>
            <w:vAlign w:val="bottom"/>
            <w:hideMark/>
          </w:tcPr>
          <w:p w:rsidR="003A4B5E" w:rsidRPr="003A4B5E" w:rsidRDefault="00670DD9" w:rsidP="00670DD9">
            <w:pPr>
              <w:suppressAutoHyphens w:val="0"/>
              <w:jc w:val="center"/>
              <w:rPr>
                <w:rFonts w:ascii="Tahoma" w:hAnsi="Tahoma" w:cs="Tahoma"/>
                <w:b/>
                <w:bCs/>
                <w:sz w:val="22"/>
                <w:szCs w:val="22"/>
                <w:lang w:eastAsia="es-ES"/>
              </w:rPr>
            </w:pPr>
            <w:r>
              <w:rPr>
                <w:rFonts w:ascii="Tahoma" w:hAnsi="Tahoma" w:cs="Tahoma"/>
                <w:b/>
                <w:bCs/>
                <w:sz w:val="22"/>
                <w:szCs w:val="22"/>
                <w:lang w:eastAsia="es-ES"/>
              </w:rPr>
              <w:t>-</w:t>
            </w:r>
          </w:p>
        </w:tc>
      </w:tr>
      <w:tr w:rsidR="003A4B5E" w:rsidRPr="003A4B5E" w:rsidTr="003A4B5E">
        <w:trPr>
          <w:trHeight w:val="204"/>
          <w:jc w:val="center"/>
        </w:trPr>
        <w:tc>
          <w:tcPr>
            <w:tcW w:w="6138" w:type="dxa"/>
            <w:tcBorders>
              <w:top w:val="nil"/>
              <w:left w:val="single" w:sz="8" w:space="0" w:color="auto"/>
              <w:bottom w:val="nil"/>
              <w:right w:val="single" w:sz="8" w:space="0" w:color="auto"/>
            </w:tcBorders>
            <w:shd w:val="clear" w:color="auto" w:fill="auto"/>
            <w:noWrap/>
            <w:vAlign w:val="bottom"/>
            <w:hideMark/>
          </w:tcPr>
          <w:p w:rsidR="003A4B5E" w:rsidRPr="003A4B5E" w:rsidRDefault="003A4B5E" w:rsidP="003A4B5E">
            <w:pPr>
              <w:suppressAutoHyphens w:val="0"/>
              <w:rPr>
                <w:rFonts w:ascii="Tahoma" w:hAnsi="Tahoma" w:cs="Tahoma"/>
                <w:b/>
                <w:bCs/>
                <w:sz w:val="22"/>
                <w:szCs w:val="22"/>
                <w:lang w:eastAsia="es-ES"/>
              </w:rPr>
            </w:pPr>
            <w:r w:rsidRPr="003A4B5E">
              <w:rPr>
                <w:rFonts w:ascii="Tahoma" w:hAnsi="Tahoma" w:cs="Tahoma"/>
                <w:b/>
                <w:bCs/>
                <w:sz w:val="22"/>
                <w:szCs w:val="22"/>
                <w:lang w:eastAsia="es-ES"/>
              </w:rPr>
              <w:t>V.</w:t>
            </w:r>
            <w:r w:rsidR="009261F4">
              <w:rPr>
                <w:rFonts w:ascii="Tahoma" w:hAnsi="Tahoma" w:cs="Tahoma"/>
                <w:b/>
                <w:bCs/>
                <w:sz w:val="22"/>
                <w:szCs w:val="22"/>
                <w:lang w:eastAsia="es-ES"/>
              </w:rPr>
              <w:t xml:space="preserve"> </w:t>
            </w:r>
            <w:r w:rsidRPr="003A4B5E">
              <w:rPr>
                <w:rFonts w:ascii="Tahoma" w:hAnsi="Tahoma" w:cs="Tahoma"/>
                <w:b/>
                <w:bCs/>
                <w:sz w:val="22"/>
                <w:szCs w:val="22"/>
                <w:lang w:eastAsia="es-ES"/>
              </w:rPr>
              <w:t>Acreedores comerciales y otras cuentas a pagar</w:t>
            </w:r>
          </w:p>
        </w:tc>
        <w:tc>
          <w:tcPr>
            <w:tcW w:w="1509" w:type="dxa"/>
            <w:tcBorders>
              <w:top w:val="nil"/>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b/>
                <w:bCs/>
                <w:sz w:val="22"/>
                <w:szCs w:val="22"/>
                <w:lang w:eastAsia="es-ES"/>
              </w:rPr>
            </w:pPr>
            <w:r w:rsidRPr="003A4B5E">
              <w:rPr>
                <w:rFonts w:ascii="Tahoma" w:hAnsi="Tahoma" w:cs="Tahoma"/>
                <w:b/>
                <w:bCs/>
                <w:sz w:val="22"/>
                <w:szCs w:val="22"/>
                <w:lang w:eastAsia="es-ES"/>
              </w:rPr>
              <w:t>1.023.930</w:t>
            </w:r>
          </w:p>
        </w:tc>
        <w:tc>
          <w:tcPr>
            <w:tcW w:w="1439" w:type="dxa"/>
            <w:tcBorders>
              <w:top w:val="nil"/>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b/>
                <w:bCs/>
                <w:sz w:val="22"/>
                <w:szCs w:val="22"/>
                <w:lang w:eastAsia="es-ES"/>
              </w:rPr>
            </w:pPr>
            <w:r w:rsidRPr="003A4B5E">
              <w:rPr>
                <w:rFonts w:ascii="Tahoma" w:hAnsi="Tahoma" w:cs="Tahoma"/>
                <w:b/>
                <w:bCs/>
                <w:sz w:val="22"/>
                <w:szCs w:val="22"/>
                <w:lang w:eastAsia="es-ES"/>
              </w:rPr>
              <w:t>267.896</w:t>
            </w:r>
          </w:p>
        </w:tc>
        <w:tc>
          <w:tcPr>
            <w:tcW w:w="1535" w:type="dxa"/>
            <w:tcBorders>
              <w:top w:val="nil"/>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b/>
                <w:bCs/>
                <w:sz w:val="22"/>
                <w:szCs w:val="22"/>
                <w:lang w:eastAsia="es-ES"/>
              </w:rPr>
            </w:pPr>
            <w:r w:rsidRPr="003A4B5E">
              <w:rPr>
                <w:rFonts w:ascii="Tahoma" w:hAnsi="Tahoma" w:cs="Tahoma"/>
                <w:b/>
                <w:bCs/>
                <w:sz w:val="22"/>
                <w:szCs w:val="22"/>
                <w:lang w:eastAsia="es-ES"/>
              </w:rPr>
              <w:t>277.311</w:t>
            </w:r>
          </w:p>
        </w:tc>
      </w:tr>
      <w:tr w:rsidR="003A4B5E" w:rsidRPr="003A4B5E" w:rsidTr="003A4B5E">
        <w:trPr>
          <w:trHeight w:val="204"/>
          <w:jc w:val="center"/>
        </w:trPr>
        <w:tc>
          <w:tcPr>
            <w:tcW w:w="6138" w:type="dxa"/>
            <w:tcBorders>
              <w:top w:val="nil"/>
              <w:left w:val="single" w:sz="8" w:space="0" w:color="auto"/>
              <w:bottom w:val="nil"/>
              <w:right w:val="single" w:sz="8" w:space="0" w:color="auto"/>
            </w:tcBorders>
            <w:shd w:val="clear" w:color="auto" w:fill="auto"/>
            <w:noWrap/>
            <w:hideMark/>
          </w:tcPr>
          <w:p w:rsidR="003A4B5E" w:rsidRPr="003A4B5E" w:rsidRDefault="003A4B5E" w:rsidP="003A4B5E">
            <w:pPr>
              <w:suppressAutoHyphens w:val="0"/>
              <w:jc w:val="both"/>
              <w:rPr>
                <w:rFonts w:ascii="Tahoma" w:hAnsi="Tahoma" w:cs="Tahoma"/>
                <w:color w:val="000000"/>
                <w:sz w:val="22"/>
                <w:szCs w:val="22"/>
                <w:lang w:eastAsia="es-ES"/>
              </w:rPr>
            </w:pPr>
            <w:r w:rsidRPr="003A4B5E">
              <w:rPr>
                <w:rFonts w:ascii="Tahoma" w:hAnsi="Tahoma" w:cs="Tahoma"/>
                <w:color w:val="000000"/>
                <w:sz w:val="22"/>
                <w:szCs w:val="22"/>
                <w:lang w:eastAsia="es-ES"/>
              </w:rPr>
              <w:t>1. Proveedores</w:t>
            </w:r>
          </w:p>
        </w:tc>
        <w:tc>
          <w:tcPr>
            <w:tcW w:w="1509" w:type="dxa"/>
            <w:tcBorders>
              <w:top w:val="nil"/>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b/>
                <w:sz w:val="22"/>
                <w:szCs w:val="22"/>
                <w:lang w:eastAsia="es-ES"/>
              </w:rPr>
            </w:pPr>
            <w:r w:rsidRPr="003A4B5E">
              <w:rPr>
                <w:rFonts w:ascii="Tahoma" w:hAnsi="Tahoma" w:cs="Tahoma"/>
                <w:b/>
                <w:sz w:val="22"/>
                <w:szCs w:val="22"/>
                <w:lang w:eastAsia="es-ES"/>
              </w:rPr>
              <w:t>217.418</w:t>
            </w:r>
          </w:p>
        </w:tc>
        <w:tc>
          <w:tcPr>
            <w:tcW w:w="1439" w:type="dxa"/>
            <w:tcBorders>
              <w:top w:val="nil"/>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b/>
                <w:sz w:val="22"/>
                <w:szCs w:val="22"/>
                <w:lang w:eastAsia="es-ES"/>
              </w:rPr>
            </w:pPr>
            <w:r w:rsidRPr="003A4B5E">
              <w:rPr>
                <w:rFonts w:ascii="Tahoma" w:hAnsi="Tahoma" w:cs="Tahoma"/>
                <w:b/>
                <w:sz w:val="22"/>
                <w:szCs w:val="22"/>
                <w:lang w:eastAsia="es-ES"/>
              </w:rPr>
              <w:t>50.614</w:t>
            </w:r>
          </w:p>
        </w:tc>
        <w:tc>
          <w:tcPr>
            <w:tcW w:w="1535" w:type="dxa"/>
            <w:tcBorders>
              <w:top w:val="nil"/>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b/>
                <w:sz w:val="22"/>
                <w:szCs w:val="22"/>
                <w:lang w:eastAsia="es-ES"/>
              </w:rPr>
            </w:pPr>
            <w:r w:rsidRPr="003A4B5E">
              <w:rPr>
                <w:rFonts w:ascii="Tahoma" w:hAnsi="Tahoma" w:cs="Tahoma"/>
                <w:b/>
                <w:sz w:val="22"/>
                <w:szCs w:val="22"/>
                <w:lang w:eastAsia="es-ES"/>
              </w:rPr>
              <w:t>50.000</w:t>
            </w:r>
          </w:p>
        </w:tc>
      </w:tr>
      <w:tr w:rsidR="003A4B5E" w:rsidRPr="003A4B5E" w:rsidTr="003A4B5E">
        <w:trPr>
          <w:trHeight w:val="204"/>
          <w:jc w:val="center"/>
        </w:trPr>
        <w:tc>
          <w:tcPr>
            <w:tcW w:w="6138" w:type="dxa"/>
            <w:tcBorders>
              <w:top w:val="nil"/>
              <w:left w:val="single" w:sz="8" w:space="0" w:color="auto"/>
              <w:bottom w:val="nil"/>
              <w:right w:val="single" w:sz="8" w:space="0" w:color="auto"/>
            </w:tcBorders>
            <w:shd w:val="clear" w:color="auto" w:fill="auto"/>
            <w:noWrap/>
            <w:hideMark/>
          </w:tcPr>
          <w:p w:rsidR="003A4B5E" w:rsidRPr="003A4B5E" w:rsidRDefault="003A4B5E" w:rsidP="003A4B5E">
            <w:pPr>
              <w:suppressAutoHyphens w:val="0"/>
              <w:jc w:val="both"/>
              <w:rPr>
                <w:rFonts w:ascii="Tahoma" w:hAnsi="Tahoma" w:cs="Tahoma"/>
                <w:color w:val="000000"/>
                <w:sz w:val="22"/>
                <w:szCs w:val="22"/>
                <w:lang w:eastAsia="es-ES"/>
              </w:rPr>
            </w:pPr>
            <w:r w:rsidRPr="003A4B5E">
              <w:rPr>
                <w:rFonts w:ascii="Tahoma" w:hAnsi="Tahoma" w:cs="Tahoma"/>
                <w:color w:val="000000"/>
                <w:sz w:val="22"/>
                <w:szCs w:val="22"/>
                <w:lang w:eastAsia="es-ES"/>
              </w:rPr>
              <w:t>2. Proveedores, empresas del grupo y asociadas</w:t>
            </w:r>
          </w:p>
        </w:tc>
        <w:tc>
          <w:tcPr>
            <w:tcW w:w="1509" w:type="dxa"/>
            <w:tcBorders>
              <w:top w:val="nil"/>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b/>
                <w:sz w:val="22"/>
                <w:szCs w:val="22"/>
                <w:lang w:eastAsia="es-ES"/>
              </w:rPr>
            </w:pPr>
            <w:r w:rsidRPr="003A4B5E">
              <w:rPr>
                <w:rFonts w:ascii="Tahoma" w:hAnsi="Tahoma" w:cs="Tahoma"/>
                <w:b/>
                <w:sz w:val="22"/>
                <w:szCs w:val="22"/>
                <w:lang w:eastAsia="es-ES"/>
              </w:rPr>
              <w:t>101.085</w:t>
            </w:r>
          </w:p>
        </w:tc>
        <w:tc>
          <w:tcPr>
            <w:tcW w:w="1439" w:type="dxa"/>
            <w:tcBorders>
              <w:top w:val="nil"/>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b/>
                <w:sz w:val="22"/>
                <w:szCs w:val="22"/>
                <w:lang w:eastAsia="es-ES"/>
              </w:rPr>
            </w:pPr>
            <w:r w:rsidRPr="003A4B5E">
              <w:rPr>
                <w:rFonts w:ascii="Tahoma" w:hAnsi="Tahoma" w:cs="Tahoma"/>
                <w:b/>
                <w:sz w:val="22"/>
                <w:szCs w:val="22"/>
                <w:lang w:eastAsia="es-ES"/>
              </w:rPr>
              <w:t>53.513</w:t>
            </w:r>
          </w:p>
        </w:tc>
        <w:tc>
          <w:tcPr>
            <w:tcW w:w="1535" w:type="dxa"/>
            <w:tcBorders>
              <w:top w:val="nil"/>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b/>
                <w:sz w:val="22"/>
                <w:szCs w:val="22"/>
                <w:lang w:eastAsia="es-ES"/>
              </w:rPr>
            </w:pPr>
            <w:r w:rsidRPr="003A4B5E">
              <w:rPr>
                <w:rFonts w:ascii="Tahoma" w:hAnsi="Tahoma" w:cs="Tahoma"/>
                <w:b/>
                <w:sz w:val="22"/>
                <w:szCs w:val="22"/>
                <w:lang w:eastAsia="es-ES"/>
              </w:rPr>
              <w:t>50.000</w:t>
            </w:r>
          </w:p>
        </w:tc>
      </w:tr>
      <w:tr w:rsidR="003A4B5E" w:rsidRPr="003A4B5E" w:rsidTr="003A4B5E">
        <w:trPr>
          <w:trHeight w:val="204"/>
          <w:jc w:val="center"/>
        </w:trPr>
        <w:tc>
          <w:tcPr>
            <w:tcW w:w="6138" w:type="dxa"/>
            <w:tcBorders>
              <w:top w:val="nil"/>
              <w:left w:val="single" w:sz="8" w:space="0" w:color="auto"/>
              <w:bottom w:val="nil"/>
              <w:right w:val="single" w:sz="8" w:space="0" w:color="auto"/>
            </w:tcBorders>
            <w:shd w:val="clear" w:color="auto" w:fill="auto"/>
            <w:noWrap/>
            <w:hideMark/>
          </w:tcPr>
          <w:p w:rsidR="003A4B5E" w:rsidRPr="003A4B5E" w:rsidRDefault="003A4B5E" w:rsidP="003A4B5E">
            <w:pPr>
              <w:suppressAutoHyphens w:val="0"/>
              <w:ind w:firstLineChars="200" w:firstLine="440"/>
              <w:rPr>
                <w:rFonts w:ascii="Tahoma" w:hAnsi="Tahoma" w:cs="Tahoma"/>
                <w:color w:val="000000"/>
                <w:sz w:val="22"/>
                <w:szCs w:val="22"/>
                <w:lang w:eastAsia="es-ES"/>
              </w:rPr>
            </w:pPr>
            <w:r w:rsidRPr="003A4B5E">
              <w:rPr>
                <w:rFonts w:ascii="Tahoma" w:hAnsi="Tahoma" w:cs="Tahoma"/>
                <w:color w:val="000000"/>
                <w:sz w:val="22"/>
                <w:szCs w:val="22"/>
                <w:lang w:eastAsia="es-ES"/>
              </w:rPr>
              <w:t>Grupo ILUNION</w:t>
            </w:r>
          </w:p>
        </w:tc>
        <w:tc>
          <w:tcPr>
            <w:tcW w:w="1509" w:type="dxa"/>
            <w:tcBorders>
              <w:top w:val="nil"/>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sz w:val="22"/>
                <w:szCs w:val="22"/>
                <w:lang w:eastAsia="es-ES"/>
              </w:rPr>
            </w:pPr>
            <w:r w:rsidRPr="003A4B5E">
              <w:rPr>
                <w:rFonts w:ascii="Tahoma" w:hAnsi="Tahoma" w:cs="Tahoma"/>
                <w:sz w:val="22"/>
                <w:szCs w:val="22"/>
                <w:lang w:eastAsia="es-ES"/>
              </w:rPr>
              <w:t>101.085</w:t>
            </w:r>
          </w:p>
        </w:tc>
        <w:tc>
          <w:tcPr>
            <w:tcW w:w="1439" w:type="dxa"/>
            <w:tcBorders>
              <w:top w:val="nil"/>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sz w:val="22"/>
                <w:szCs w:val="22"/>
                <w:lang w:eastAsia="es-ES"/>
              </w:rPr>
            </w:pPr>
            <w:r w:rsidRPr="003A4B5E">
              <w:rPr>
                <w:rFonts w:ascii="Tahoma" w:hAnsi="Tahoma" w:cs="Tahoma"/>
                <w:sz w:val="22"/>
                <w:szCs w:val="22"/>
                <w:lang w:eastAsia="es-ES"/>
              </w:rPr>
              <w:t>53.513</w:t>
            </w:r>
          </w:p>
        </w:tc>
        <w:tc>
          <w:tcPr>
            <w:tcW w:w="1535" w:type="dxa"/>
            <w:tcBorders>
              <w:top w:val="nil"/>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sz w:val="22"/>
                <w:szCs w:val="22"/>
                <w:lang w:eastAsia="es-ES"/>
              </w:rPr>
            </w:pPr>
            <w:r w:rsidRPr="003A4B5E">
              <w:rPr>
                <w:rFonts w:ascii="Tahoma" w:hAnsi="Tahoma" w:cs="Tahoma"/>
                <w:sz w:val="22"/>
                <w:szCs w:val="22"/>
                <w:lang w:eastAsia="es-ES"/>
              </w:rPr>
              <w:t>50.000</w:t>
            </w:r>
          </w:p>
        </w:tc>
      </w:tr>
      <w:tr w:rsidR="003A4B5E" w:rsidRPr="003A4B5E" w:rsidTr="003A4B5E">
        <w:trPr>
          <w:trHeight w:val="204"/>
          <w:jc w:val="center"/>
        </w:trPr>
        <w:tc>
          <w:tcPr>
            <w:tcW w:w="6138" w:type="dxa"/>
            <w:tcBorders>
              <w:top w:val="nil"/>
              <w:left w:val="single" w:sz="8" w:space="0" w:color="auto"/>
              <w:bottom w:val="nil"/>
              <w:right w:val="single" w:sz="8" w:space="0" w:color="auto"/>
            </w:tcBorders>
            <w:shd w:val="clear" w:color="auto" w:fill="auto"/>
            <w:noWrap/>
            <w:hideMark/>
          </w:tcPr>
          <w:p w:rsidR="003A4B5E" w:rsidRPr="003A4B5E" w:rsidRDefault="003A4B5E" w:rsidP="003A4B5E">
            <w:pPr>
              <w:suppressAutoHyphens w:val="0"/>
              <w:jc w:val="both"/>
              <w:rPr>
                <w:rFonts w:ascii="Tahoma" w:hAnsi="Tahoma" w:cs="Tahoma"/>
                <w:color w:val="000000"/>
                <w:sz w:val="22"/>
                <w:szCs w:val="22"/>
                <w:lang w:eastAsia="es-ES"/>
              </w:rPr>
            </w:pPr>
            <w:r w:rsidRPr="003A4B5E">
              <w:rPr>
                <w:rFonts w:ascii="Tahoma" w:hAnsi="Tahoma" w:cs="Tahoma"/>
                <w:color w:val="000000"/>
                <w:sz w:val="22"/>
                <w:szCs w:val="22"/>
                <w:lang w:eastAsia="es-ES"/>
              </w:rPr>
              <w:t>3. Acreedores varios</w:t>
            </w:r>
          </w:p>
        </w:tc>
        <w:tc>
          <w:tcPr>
            <w:tcW w:w="1509" w:type="dxa"/>
            <w:tcBorders>
              <w:top w:val="nil"/>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b/>
                <w:sz w:val="22"/>
                <w:szCs w:val="22"/>
                <w:lang w:eastAsia="es-ES"/>
              </w:rPr>
            </w:pPr>
            <w:r w:rsidRPr="003A4B5E">
              <w:rPr>
                <w:rFonts w:ascii="Tahoma" w:hAnsi="Tahoma" w:cs="Tahoma"/>
                <w:b/>
                <w:sz w:val="22"/>
                <w:szCs w:val="22"/>
                <w:lang w:eastAsia="es-ES"/>
              </w:rPr>
              <w:t>157.313</w:t>
            </w:r>
          </w:p>
        </w:tc>
        <w:tc>
          <w:tcPr>
            <w:tcW w:w="1439" w:type="dxa"/>
            <w:tcBorders>
              <w:top w:val="nil"/>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b/>
                <w:sz w:val="22"/>
                <w:szCs w:val="22"/>
                <w:lang w:eastAsia="es-ES"/>
              </w:rPr>
            </w:pPr>
            <w:r w:rsidRPr="003A4B5E">
              <w:rPr>
                <w:rFonts w:ascii="Tahoma" w:hAnsi="Tahoma" w:cs="Tahoma"/>
                <w:b/>
                <w:sz w:val="22"/>
                <w:szCs w:val="22"/>
                <w:lang w:eastAsia="es-ES"/>
              </w:rPr>
              <w:t>15.864</w:t>
            </w:r>
          </w:p>
        </w:tc>
        <w:tc>
          <w:tcPr>
            <w:tcW w:w="1535" w:type="dxa"/>
            <w:tcBorders>
              <w:top w:val="nil"/>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b/>
                <w:sz w:val="22"/>
                <w:szCs w:val="22"/>
                <w:lang w:eastAsia="es-ES"/>
              </w:rPr>
            </w:pPr>
            <w:r w:rsidRPr="003A4B5E">
              <w:rPr>
                <w:rFonts w:ascii="Tahoma" w:hAnsi="Tahoma" w:cs="Tahoma"/>
                <w:b/>
                <w:sz w:val="22"/>
                <w:szCs w:val="22"/>
                <w:lang w:eastAsia="es-ES"/>
              </w:rPr>
              <w:t>32.311</w:t>
            </w:r>
          </w:p>
        </w:tc>
      </w:tr>
      <w:tr w:rsidR="003A4B5E" w:rsidRPr="003A4B5E" w:rsidTr="003A4B5E">
        <w:trPr>
          <w:trHeight w:val="204"/>
          <w:jc w:val="center"/>
        </w:trPr>
        <w:tc>
          <w:tcPr>
            <w:tcW w:w="6138" w:type="dxa"/>
            <w:tcBorders>
              <w:top w:val="nil"/>
              <w:left w:val="single" w:sz="8" w:space="0" w:color="auto"/>
              <w:bottom w:val="nil"/>
              <w:right w:val="single" w:sz="8" w:space="0" w:color="auto"/>
            </w:tcBorders>
            <w:shd w:val="clear" w:color="auto" w:fill="auto"/>
            <w:noWrap/>
            <w:hideMark/>
          </w:tcPr>
          <w:p w:rsidR="003A4B5E" w:rsidRPr="003A4B5E" w:rsidRDefault="003A4B5E" w:rsidP="003A4B5E">
            <w:pPr>
              <w:suppressAutoHyphens w:val="0"/>
              <w:ind w:firstLineChars="200" w:firstLine="440"/>
              <w:rPr>
                <w:rFonts w:ascii="Tahoma" w:hAnsi="Tahoma" w:cs="Tahoma"/>
                <w:color w:val="000000"/>
                <w:sz w:val="22"/>
                <w:szCs w:val="22"/>
                <w:lang w:eastAsia="es-ES"/>
              </w:rPr>
            </w:pPr>
            <w:r w:rsidRPr="003A4B5E">
              <w:rPr>
                <w:rFonts w:ascii="Tahoma" w:hAnsi="Tahoma" w:cs="Tahoma"/>
                <w:color w:val="000000"/>
                <w:sz w:val="22"/>
                <w:szCs w:val="22"/>
                <w:lang w:eastAsia="es-ES"/>
              </w:rPr>
              <w:t>Terceros</w:t>
            </w:r>
          </w:p>
        </w:tc>
        <w:tc>
          <w:tcPr>
            <w:tcW w:w="1509" w:type="dxa"/>
            <w:tcBorders>
              <w:top w:val="nil"/>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sz w:val="22"/>
                <w:szCs w:val="22"/>
                <w:lang w:eastAsia="es-ES"/>
              </w:rPr>
            </w:pPr>
            <w:r w:rsidRPr="003A4B5E">
              <w:rPr>
                <w:rFonts w:ascii="Tahoma" w:hAnsi="Tahoma" w:cs="Tahoma"/>
                <w:sz w:val="22"/>
                <w:szCs w:val="22"/>
                <w:lang w:eastAsia="es-ES"/>
              </w:rPr>
              <w:t>157.313</w:t>
            </w:r>
          </w:p>
        </w:tc>
        <w:tc>
          <w:tcPr>
            <w:tcW w:w="1439" w:type="dxa"/>
            <w:tcBorders>
              <w:top w:val="nil"/>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sz w:val="22"/>
                <w:szCs w:val="22"/>
                <w:lang w:eastAsia="es-ES"/>
              </w:rPr>
            </w:pPr>
            <w:r w:rsidRPr="003A4B5E">
              <w:rPr>
                <w:rFonts w:ascii="Tahoma" w:hAnsi="Tahoma" w:cs="Tahoma"/>
                <w:sz w:val="22"/>
                <w:szCs w:val="22"/>
                <w:lang w:eastAsia="es-ES"/>
              </w:rPr>
              <w:t>15.864</w:t>
            </w:r>
          </w:p>
        </w:tc>
        <w:tc>
          <w:tcPr>
            <w:tcW w:w="1535" w:type="dxa"/>
            <w:tcBorders>
              <w:top w:val="nil"/>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sz w:val="22"/>
                <w:szCs w:val="22"/>
                <w:lang w:eastAsia="es-ES"/>
              </w:rPr>
            </w:pPr>
            <w:r w:rsidRPr="003A4B5E">
              <w:rPr>
                <w:rFonts w:ascii="Tahoma" w:hAnsi="Tahoma" w:cs="Tahoma"/>
                <w:sz w:val="22"/>
                <w:szCs w:val="22"/>
                <w:lang w:eastAsia="es-ES"/>
              </w:rPr>
              <w:t>32.311</w:t>
            </w:r>
          </w:p>
        </w:tc>
      </w:tr>
      <w:tr w:rsidR="003A4B5E" w:rsidRPr="003A4B5E" w:rsidTr="003A4B5E">
        <w:trPr>
          <w:trHeight w:val="204"/>
          <w:jc w:val="center"/>
        </w:trPr>
        <w:tc>
          <w:tcPr>
            <w:tcW w:w="6138" w:type="dxa"/>
            <w:tcBorders>
              <w:top w:val="nil"/>
              <w:left w:val="single" w:sz="8" w:space="0" w:color="auto"/>
              <w:bottom w:val="nil"/>
              <w:right w:val="single" w:sz="8" w:space="0" w:color="auto"/>
            </w:tcBorders>
            <w:shd w:val="clear" w:color="auto" w:fill="auto"/>
            <w:noWrap/>
            <w:hideMark/>
          </w:tcPr>
          <w:p w:rsidR="003A4B5E" w:rsidRPr="003A4B5E" w:rsidRDefault="003A4B5E" w:rsidP="003A4B5E">
            <w:pPr>
              <w:suppressAutoHyphens w:val="0"/>
              <w:jc w:val="both"/>
              <w:rPr>
                <w:rFonts w:ascii="Tahoma" w:hAnsi="Tahoma" w:cs="Tahoma"/>
                <w:color w:val="000000"/>
                <w:sz w:val="22"/>
                <w:szCs w:val="22"/>
                <w:lang w:eastAsia="es-ES"/>
              </w:rPr>
            </w:pPr>
            <w:r w:rsidRPr="003A4B5E">
              <w:rPr>
                <w:rFonts w:ascii="Tahoma" w:hAnsi="Tahoma" w:cs="Tahoma"/>
                <w:color w:val="000000"/>
                <w:sz w:val="22"/>
                <w:szCs w:val="22"/>
                <w:lang w:eastAsia="es-ES"/>
              </w:rPr>
              <w:t>4. Personal (remuneraciones pendientes de pago)</w:t>
            </w:r>
          </w:p>
        </w:tc>
        <w:tc>
          <w:tcPr>
            <w:tcW w:w="1509" w:type="dxa"/>
            <w:tcBorders>
              <w:top w:val="nil"/>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b/>
                <w:sz w:val="22"/>
                <w:szCs w:val="22"/>
                <w:lang w:eastAsia="es-ES"/>
              </w:rPr>
            </w:pPr>
            <w:r w:rsidRPr="003A4B5E">
              <w:rPr>
                <w:rFonts w:ascii="Tahoma" w:hAnsi="Tahoma" w:cs="Tahoma"/>
                <w:b/>
                <w:sz w:val="22"/>
                <w:szCs w:val="22"/>
                <w:lang w:eastAsia="es-ES"/>
              </w:rPr>
              <w:t>175.132</w:t>
            </w:r>
          </w:p>
        </w:tc>
        <w:tc>
          <w:tcPr>
            <w:tcW w:w="1439" w:type="dxa"/>
            <w:tcBorders>
              <w:top w:val="nil"/>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b/>
                <w:sz w:val="22"/>
                <w:szCs w:val="22"/>
                <w:lang w:eastAsia="es-ES"/>
              </w:rPr>
            </w:pPr>
            <w:r w:rsidRPr="003A4B5E">
              <w:rPr>
                <w:rFonts w:ascii="Tahoma" w:hAnsi="Tahoma" w:cs="Tahoma"/>
                <w:b/>
                <w:sz w:val="22"/>
                <w:szCs w:val="22"/>
                <w:lang w:eastAsia="es-ES"/>
              </w:rPr>
              <w:t>88.281</w:t>
            </w:r>
          </w:p>
        </w:tc>
        <w:tc>
          <w:tcPr>
            <w:tcW w:w="1535" w:type="dxa"/>
            <w:tcBorders>
              <w:top w:val="nil"/>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b/>
                <w:sz w:val="22"/>
                <w:szCs w:val="22"/>
                <w:lang w:eastAsia="es-ES"/>
              </w:rPr>
            </w:pPr>
            <w:r w:rsidRPr="003A4B5E">
              <w:rPr>
                <w:rFonts w:ascii="Tahoma" w:hAnsi="Tahoma" w:cs="Tahoma"/>
                <w:b/>
                <w:sz w:val="22"/>
                <w:szCs w:val="22"/>
                <w:lang w:eastAsia="es-ES"/>
              </w:rPr>
              <w:t>80.000</w:t>
            </w:r>
          </w:p>
        </w:tc>
      </w:tr>
      <w:tr w:rsidR="003A4B5E" w:rsidRPr="003A4B5E" w:rsidTr="003A4B5E">
        <w:trPr>
          <w:trHeight w:val="204"/>
          <w:jc w:val="center"/>
        </w:trPr>
        <w:tc>
          <w:tcPr>
            <w:tcW w:w="6138" w:type="dxa"/>
            <w:tcBorders>
              <w:top w:val="nil"/>
              <w:left w:val="single" w:sz="8" w:space="0" w:color="auto"/>
              <w:bottom w:val="nil"/>
              <w:right w:val="single" w:sz="8" w:space="0" w:color="auto"/>
            </w:tcBorders>
            <w:shd w:val="clear" w:color="auto" w:fill="auto"/>
            <w:noWrap/>
            <w:hideMark/>
          </w:tcPr>
          <w:p w:rsidR="003A4B5E" w:rsidRPr="003A4B5E" w:rsidRDefault="003A4B5E" w:rsidP="003A4B5E">
            <w:pPr>
              <w:suppressAutoHyphens w:val="0"/>
              <w:jc w:val="both"/>
              <w:rPr>
                <w:rFonts w:ascii="Tahoma" w:hAnsi="Tahoma" w:cs="Tahoma"/>
                <w:color w:val="000000"/>
                <w:sz w:val="22"/>
                <w:szCs w:val="22"/>
                <w:lang w:eastAsia="es-ES"/>
              </w:rPr>
            </w:pPr>
            <w:r w:rsidRPr="003A4B5E">
              <w:rPr>
                <w:rFonts w:ascii="Tahoma" w:hAnsi="Tahoma" w:cs="Tahoma"/>
                <w:color w:val="000000"/>
                <w:sz w:val="22"/>
                <w:szCs w:val="22"/>
                <w:lang w:eastAsia="es-ES"/>
              </w:rPr>
              <w:t>6. Otras deudas con las Administraciones Públicas</w:t>
            </w:r>
          </w:p>
        </w:tc>
        <w:tc>
          <w:tcPr>
            <w:tcW w:w="1509" w:type="dxa"/>
            <w:tcBorders>
              <w:top w:val="nil"/>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b/>
                <w:sz w:val="22"/>
                <w:szCs w:val="22"/>
                <w:lang w:eastAsia="es-ES"/>
              </w:rPr>
            </w:pPr>
            <w:r w:rsidRPr="003A4B5E">
              <w:rPr>
                <w:rFonts w:ascii="Tahoma" w:hAnsi="Tahoma" w:cs="Tahoma"/>
                <w:b/>
                <w:sz w:val="22"/>
                <w:szCs w:val="22"/>
                <w:lang w:eastAsia="es-ES"/>
              </w:rPr>
              <w:t>372.982</w:t>
            </w:r>
          </w:p>
        </w:tc>
        <w:tc>
          <w:tcPr>
            <w:tcW w:w="1439" w:type="dxa"/>
            <w:tcBorders>
              <w:top w:val="nil"/>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b/>
                <w:sz w:val="22"/>
                <w:szCs w:val="22"/>
                <w:lang w:eastAsia="es-ES"/>
              </w:rPr>
            </w:pPr>
            <w:r w:rsidRPr="003A4B5E">
              <w:rPr>
                <w:rFonts w:ascii="Tahoma" w:hAnsi="Tahoma" w:cs="Tahoma"/>
                <w:b/>
                <w:sz w:val="22"/>
                <w:szCs w:val="22"/>
                <w:lang w:eastAsia="es-ES"/>
              </w:rPr>
              <w:t>59.624</w:t>
            </w:r>
          </w:p>
        </w:tc>
        <w:tc>
          <w:tcPr>
            <w:tcW w:w="1535" w:type="dxa"/>
            <w:tcBorders>
              <w:top w:val="nil"/>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b/>
                <w:sz w:val="22"/>
                <w:szCs w:val="22"/>
                <w:lang w:eastAsia="es-ES"/>
              </w:rPr>
            </w:pPr>
            <w:r w:rsidRPr="003A4B5E">
              <w:rPr>
                <w:rFonts w:ascii="Tahoma" w:hAnsi="Tahoma" w:cs="Tahoma"/>
                <w:b/>
                <w:sz w:val="22"/>
                <w:szCs w:val="22"/>
                <w:lang w:eastAsia="es-ES"/>
              </w:rPr>
              <w:t>65.000</w:t>
            </w:r>
          </w:p>
        </w:tc>
      </w:tr>
      <w:tr w:rsidR="003A4B5E" w:rsidRPr="003A4B5E" w:rsidTr="003A4B5E">
        <w:trPr>
          <w:trHeight w:val="216"/>
          <w:jc w:val="center"/>
        </w:trPr>
        <w:tc>
          <w:tcPr>
            <w:tcW w:w="6138" w:type="dxa"/>
            <w:tcBorders>
              <w:top w:val="nil"/>
              <w:left w:val="single" w:sz="8" w:space="0" w:color="auto"/>
              <w:bottom w:val="single" w:sz="4" w:space="0" w:color="auto"/>
              <w:right w:val="single" w:sz="8" w:space="0" w:color="auto"/>
            </w:tcBorders>
            <w:shd w:val="clear" w:color="auto" w:fill="auto"/>
            <w:noWrap/>
            <w:vAlign w:val="bottom"/>
            <w:hideMark/>
          </w:tcPr>
          <w:p w:rsidR="003A4B5E" w:rsidRPr="003A4B5E" w:rsidRDefault="003A4B5E" w:rsidP="003A4B5E">
            <w:pPr>
              <w:suppressAutoHyphens w:val="0"/>
              <w:rPr>
                <w:rFonts w:ascii="Tahoma" w:hAnsi="Tahoma" w:cs="Tahoma"/>
                <w:b/>
                <w:bCs/>
                <w:sz w:val="22"/>
                <w:szCs w:val="22"/>
                <w:lang w:eastAsia="es-ES"/>
              </w:rPr>
            </w:pPr>
            <w:r w:rsidRPr="003A4B5E">
              <w:rPr>
                <w:rFonts w:ascii="Tahoma" w:hAnsi="Tahoma" w:cs="Tahoma"/>
                <w:b/>
                <w:bCs/>
                <w:sz w:val="22"/>
                <w:szCs w:val="22"/>
                <w:lang w:eastAsia="es-ES"/>
              </w:rPr>
              <w:t>VI.</w:t>
            </w:r>
            <w:r w:rsidR="009261F4">
              <w:rPr>
                <w:rFonts w:ascii="Tahoma" w:hAnsi="Tahoma" w:cs="Tahoma"/>
                <w:b/>
                <w:bCs/>
                <w:sz w:val="22"/>
                <w:szCs w:val="22"/>
                <w:lang w:eastAsia="es-ES"/>
              </w:rPr>
              <w:t xml:space="preserve"> </w:t>
            </w:r>
            <w:r w:rsidRPr="003A4B5E">
              <w:rPr>
                <w:rFonts w:ascii="Tahoma" w:hAnsi="Tahoma" w:cs="Tahoma"/>
                <w:b/>
                <w:bCs/>
                <w:sz w:val="22"/>
                <w:szCs w:val="22"/>
                <w:lang w:eastAsia="es-ES"/>
              </w:rPr>
              <w:t>Periodificaciones a corto plazo</w:t>
            </w:r>
          </w:p>
        </w:tc>
        <w:tc>
          <w:tcPr>
            <w:tcW w:w="1509" w:type="dxa"/>
            <w:tcBorders>
              <w:top w:val="nil"/>
              <w:left w:val="nil"/>
              <w:bottom w:val="nil"/>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b/>
                <w:bCs/>
                <w:sz w:val="22"/>
                <w:szCs w:val="22"/>
                <w:lang w:eastAsia="es-ES"/>
              </w:rPr>
            </w:pPr>
            <w:r w:rsidRPr="003A4B5E">
              <w:rPr>
                <w:rFonts w:ascii="Tahoma" w:hAnsi="Tahoma" w:cs="Tahoma"/>
                <w:b/>
                <w:bCs/>
                <w:sz w:val="22"/>
                <w:szCs w:val="22"/>
                <w:lang w:eastAsia="es-ES"/>
              </w:rPr>
              <w:t>2.967</w:t>
            </w:r>
          </w:p>
        </w:tc>
        <w:tc>
          <w:tcPr>
            <w:tcW w:w="1439" w:type="dxa"/>
            <w:tcBorders>
              <w:top w:val="nil"/>
              <w:left w:val="nil"/>
              <w:bottom w:val="nil"/>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b/>
                <w:bCs/>
                <w:sz w:val="22"/>
                <w:szCs w:val="22"/>
                <w:lang w:eastAsia="es-ES"/>
              </w:rPr>
            </w:pPr>
            <w:r w:rsidRPr="003A4B5E">
              <w:rPr>
                <w:rFonts w:ascii="Tahoma" w:hAnsi="Tahoma" w:cs="Tahoma"/>
                <w:b/>
                <w:bCs/>
                <w:sz w:val="22"/>
                <w:szCs w:val="22"/>
                <w:lang w:eastAsia="es-ES"/>
              </w:rPr>
              <w:t>14.396</w:t>
            </w:r>
          </w:p>
        </w:tc>
        <w:tc>
          <w:tcPr>
            <w:tcW w:w="1535" w:type="dxa"/>
            <w:tcBorders>
              <w:top w:val="nil"/>
              <w:left w:val="nil"/>
              <w:bottom w:val="nil"/>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b/>
                <w:bCs/>
                <w:sz w:val="22"/>
                <w:szCs w:val="22"/>
                <w:lang w:eastAsia="es-ES"/>
              </w:rPr>
            </w:pPr>
            <w:r w:rsidRPr="003A4B5E">
              <w:rPr>
                <w:rFonts w:ascii="Tahoma" w:hAnsi="Tahoma" w:cs="Tahoma"/>
                <w:b/>
                <w:bCs/>
                <w:sz w:val="22"/>
                <w:szCs w:val="22"/>
                <w:lang w:eastAsia="es-ES"/>
              </w:rPr>
              <w:t>10.000</w:t>
            </w:r>
          </w:p>
        </w:tc>
      </w:tr>
      <w:tr w:rsidR="003A4B5E" w:rsidRPr="003A4B5E" w:rsidTr="003A4B5E">
        <w:trPr>
          <w:trHeight w:val="216"/>
          <w:jc w:val="center"/>
        </w:trPr>
        <w:tc>
          <w:tcPr>
            <w:tcW w:w="6138" w:type="dxa"/>
            <w:tcBorders>
              <w:top w:val="nil"/>
              <w:left w:val="single" w:sz="8" w:space="0" w:color="auto"/>
              <w:bottom w:val="single" w:sz="8" w:space="0" w:color="auto"/>
              <w:right w:val="single" w:sz="8" w:space="0" w:color="auto"/>
            </w:tcBorders>
            <w:shd w:val="clear" w:color="auto" w:fill="auto"/>
            <w:noWrap/>
            <w:vAlign w:val="bottom"/>
            <w:hideMark/>
          </w:tcPr>
          <w:p w:rsidR="003A4B5E" w:rsidRPr="003A4B5E" w:rsidRDefault="003A4B5E" w:rsidP="003A4B5E">
            <w:pPr>
              <w:suppressAutoHyphens w:val="0"/>
              <w:rPr>
                <w:rFonts w:ascii="Tahoma" w:hAnsi="Tahoma" w:cs="Tahoma"/>
                <w:b/>
                <w:bCs/>
                <w:sz w:val="22"/>
                <w:szCs w:val="22"/>
                <w:lang w:eastAsia="es-ES"/>
              </w:rPr>
            </w:pPr>
            <w:r w:rsidRPr="003A4B5E">
              <w:rPr>
                <w:rFonts w:ascii="Tahoma" w:hAnsi="Tahoma" w:cs="Tahoma"/>
                <w:b/>
                <w:bCs/>
                <w:sz w:val="22"/>
                <w:szCs w:val="22"/>
                <w:lang w:eastAsia="es-ES"/>
              </w:rPr>
              <w:t>TOTAL PATRIMONIO NETO Y PASIVO (A+B+C)</w:t>
            </w:r>
          </w:p>
        </w:tc>
        <w:tc>
          <w:tcPr>
            <w:tcW w:w="1509" w:type="dxa"/>
            <w:tcBorders>
              <w:top w:val="single" w:sz="8" w:space="0" w:color="000000"/>
              <w:left w:val="nil"/>
              <w:bottom w:val="single" w:sz="8" w:space="0" w:color="auto"/>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b/>
                <w:bCs/>
                <w:sz w:val="22"/>
                <w:szCs w:val="22"/>
                <w:lang w:eastAsia="es-ES"/>
              </w:rPr>
            </w:pPr>
            <w:r w:rsidRPr="003A4B5E">
              <w:rPr>
                <w:rFonts w:ascii="Tahoma" w:hAnsi="Tahoma" w:cs="Tahoma"/>
                <w:b/>
                <w:bCs/>
                <w:sz w:val="22"/>
                <w:szCs w:val="22"/>
                <w:lang w:eastAsia="es-ES"/>
              </w:rPr>
              <w:t>1.284.040</w:t>
            </w:r>
          </w:p>
        </w:tc>
        <w:tc>
          <w:tcPr>
            <w:tcW w:w="1439" w:type="dxa"/>
            <w:tcBorders>
              <w:top w:val="single" w:sz="8" w:space="0" w:color="000000"/>
              <w:left w:val="nil"/>
              <w:bottom w:val="single" w:sz="8" w:space="0" w:color="auto"/>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b/>
                <w:bCs/>
                <w:sz w:val="22"/>
                <w:szCs w:val="22"/>
                <w:lang w:eastAsia="es-ES"/>
              </w:rPr>
            </w:pPr>
            <w:r w:rsidRPr="003A4B5E">
              <w:rPr>
                <w:rFonts w:ascii="Tahoma" w:hAnsi="Tahoma" w:cs="Tahoma"/>
                <w:b/>
                <w:bCs/>
                <w:sz w:val="22"/>
                <w:szCs w:val="22"/>
                <w:lang w:eastAsia="es-ES"/>
              </w:rPr>
              <w:t>734.980</w:t>
            </w:r>
          </w:p>
        </w:tc>
        <w:tc>
          <w:tcPr>
            <w:tcW w:w="1535" w:type="dxa"/>
            <w:tcBorders>
              <w:top w:val="single" w:sz="8" w:space="0" w:color="000000"/>
              <w:left w:val="nil"/>
              <w:bottom w:val="single" w:sz="8" w:space="0" w:color="auto"/>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b/>
                <w:bCs/>
                <w:sz w:val="22"/>
                <w:szCs w:val="22"/>
                <w:lang w:eastAsia="es-ES"/>
              </w:rPr>
            </w:pPr>
            <w:r w:rsidRPr="003A4B5E">
              <w:rPr>
                <w:rFonts w:ascii="Tahoma" w:hAnsi="Tahoma" w:cs="Tahoma"/>
                <w:b/>
                <w:bCs/>
                <w:sz w:val="22"/>
                <w:szCs w:val="22"/>
                <w:lang w:eastAsia="es-ES"/>
              </w:rPr>
              <w:t>482.578</w:t>
            </w:r>
          </w:p>
        </w:tc>
      </w:tr>
    </w:tbl>
    <w:p w:rsidR="00A0466B" w:rsidRDefault="00A0466B" w:rsidP="0015752F">
      <w:pPr>
        <w:pStyle w:val="Prrafodelista"/>
        <w:jc w:val="center"/>
        <w:rPr>
          <w:rFonts w:ascii="Arial" w:hAnsi="Arial" w:cs="Arial"/>
        </w:rPr>
      </w:pPr>
    </w:p>
    <w:p w:rsidR="003A4B5E" w:rsidRDefault="003A4B5E" w:rsidP="0015752F">
      <w:pPr>
        <w:pStyle w:val="Prrafodelista"/>
        <w:jc w:val="center"/>
        <w:rPr>
          <w:rFonts w:ascii="Arial" w:hAnsi="Arial" w:cs="Arial"/>
        </w:rPr>
      </w:pPr>
    </w:p>
    <w:p w:rsidR="0048175D" w:rsidRDefault="0048175D" w:rsidP="003A4B5E">
      <w:pPr>
        <w:pStyle w:val="Prrafodelista"/>
        <w:jc w:val="center"/>
        <w:rPr>
          <w:rFonts w:ascii="Tahoma" w:hAnsi="Tahoma" w:cs="Tahoma"/>
          <w:b/>
          <w:sz w:val="22"/>
          <w:szCs w:val="22"/>
          <w:u w:val="single"/>
        </w:rPr>
      </w:pPr>
    </w:p>
    <w:p w:rsidR="0048175D" w:rsidRDefault="0048175D" w:rsidP="003A4B5E">
      <w:pPr>
        <w:pStyle w:val="Prrafodelista"/>
        <w:jc w:val="center"/>
        <w:rPr>
          <w:rFonts w:ascii="Tahoma" w:hAnsi="Tahoma" w:cs="Tahoma"/>
          <w:b/>
          <w:sz w:val="22"/>
          <w:szCs w:val="22"/>
          <w:u w:val="single"/>
        </w:rPr>
      </w:pPr>
    </w:p>
    <w:p w:rsidR="0048175D" w:rsidRDefault="0048175D" w:rsidP="003A4B5E">
      <w:pPr>
        <w:pStyle w:val="Prrafodelista"/>
        <w:jc w:val="center"/>
        <w:rPr>
          <w:rFonts w:ascii="Tahoma" w:hAnsi="Tahoma" w:cs="Tahoma"/>
          <w:b/>
          <w:sz w:val="22"/>
          <w:szCs w:val="22"/>
          <w:u w:val="single"/>
        </w:rPr>
      </w:pPr>
    </w:p>
    <w:p w:rsidR="0048175D" w:rsidRDefault="0048175D" w:rsidP="003A4B5E">
      <w:pPr>
        <w:pStyle w:val="Prrafodelista"/>
        <w:jc w:val="center"/>
        <w:rPr>
          <w:rFonts w:ascii="Tahoma" w:hAnsi="Tahoma" w:cs="Tahoma"/>
          <w:b/>
          <w:sz w:val="22"/>
          <w:szCs w:val="22"/>
          <w:u w:val="single"/>
        </w:rPr>
      </w:pPr>
    </w:p>
    <w:p w:rsidR="0048175D" w:rsidRDefault="0048175D" w:rsidP="003A4B5E">
      <w:pPr>
        <w:pStyle w:val="Prrafodelista"/>
        <w:jc w:val="center"/>
        <w:rPr>
          <w:rFonts w:ascii="Tahoma" w:hAnsi="Tahoma" w:cs="Tahoma"/>
          <w:b/>
          <w:sz w:val="22"/>
          <w:szCs w:val="22"/>
          <w:u w:val="single"/>
        </w:rPr>
      </w:pPr>
    </w:p>
    <w:p w:rsidR="0048175D" w:rsidRDefault="0048175D" w:rsidP="003A4B5E">
      <w:pPr>
        <w:pStyle w:val="Prrafodelista"/>
        <w:jc w:val="center"/>
        <w:rPr>
          <w:rFonts w:ascii="Tahoma" w:hAnsi="Tahoma" w:cs="Tahoma"/>
          <w:b/>
          <w:sz w:val="22"/>
          <w:szCs w:val="22"/>
          <w:u w:val="single"/>
        </w:rPr>
      </w:pPr>
    </w:p>
    <w:p w:rsidR="0048175D" w:rsidRDefault="0048175D" w:rsidP="003A4B5E">
      <w:pPr>
        <w:pStyle w:val="Prrafodelista"/>
        <w:jc w:val="center"/>
        <w:rPr>
          <w:rFonts w:ascii="Tahoma" w:hAnsi="Tahoma" w:cs="Tahoma"/>
          <w:b/>
          <w:sz w:val="22"/>
          <w:szCs w:val="22"/>
          <w:u w:val="single"/>
        </w:rPr>
      </w:pPr>
    </w:p>
    <w:p w:rsidR="0048175D" w:rsidRDefault="0048175D" w:rsidP="003A4B5E">
      <w:pPr>
        <w:pStyle w:val="Prrafodelista"/>
        <w:jc w:val="center"/>
        <w:rPr>
          <w:rFonts w:ascii="Tahoma" w:hAnsi="Tahoma" w:cs="Tahoma"/>
          <w:b/>
          <w:sz w:val="22"/>
          <w:szCs w:val="22"/>
          <w:u w:val="single"/>
        </w:rPr>
      </w:pPr>
    </w:p>
    <w:p w:rsidR="0048175D" w:rsidRDefault="0048175D" w:rsidP="003A4B5E">
      <w:pPr>
        <w:pStyle w:val="Prrafodelista"/>
        <w:jc w:val="center"/>
        <w:rPr>
          <w:rFonts w:ascii="Tahoma" w:hAnsi="Tahoma" w:cs="Tahoma"/>
          <w:b/>
          <w:sz w:val="22"/>
          <w:szCs w:val="22"/>
          <w:u w:val="single"/>
        </w:rPr>
      </w:pPr>
    </w:p>
    <w:p w:rsidR="0064074E" w:rsidRDefault="0064074E" w:rsidP="003A4B5E">
      <w:pPr>
        <w:pStyle w:val="Prrafodelista"/>
        <w:jc w:val="center"/>
        <w:rPr>
          <w:rFonts w:ascii="Tahoma" w:hAnsi="Tahoma" w:cs="Tahoma"/>
          <w:b/>
          <w:sz w:val="22"/>
          <w:szCs w:val="22"/>
          <w:u w:val="single"/>
        </w:rPr>
      </w:pPr>
    </w:p>
    <w:p w:rsidR="0064074E" w:rsidRDefault="0064074E" w:rsidP="003A4B5E">
      <w:pPr>
        <w:pStyle w:val="Prrafodelista"/>
        <w:jc w:val="center"/>
        <w:rPr>
          <w:rFonts w:ascii="Tahoma" w:hAnsi="Tahoma" w:cs="Tahoma"/>
          <w:b/>
          <w:sz w:val="22"/>
          <w:szCs w:val="22"/>
          <w:u w:val="single"/>
        </w:rPr>
      </w:pPr>
    </w:p>
    <w:p w:rsidR="0064074E" w:rsidRDefault="0064074E" w:rsidP="003A4B5E">
      <w:pPr>
        <w:pStyle w:val="Prrafodelista"/>
        <w:jc w:val="center"/>
        <w:rPr>
          <w:rFonts w:ascii="Tahoma" w:hAnsi="Tahoma" w:cs="Tahoma"/>
          <w:b/>
          <w:sz w:val="22"/>
          <w:szCs w:val="22"/>
          <w:u w:val="single"/>
        </w:rPr>
      </w:pPr>
    </w:p>
    <w:p w:rsidR="0048175D" w:rsidRDefault="0048175D" w:rsidP="003A4B5E">
      <w:pPr>
        <w:pStyle w:val="Prrafodelista"/>
        <w:jc w:val="center"/>
        <w:rPr>
          <w:rFonts w:ascii="Tahoma" w:hAnsi="Tahoma" w:cs="Tahoma"/>
          <w:b/>
          <w:sz w:val="22"/>
          <w:szCs w:val="22"/>
          <w:u w:val="single"/>
        </w:rPr>
      </w:pPr>
    </w:p>
    <w:p w:rsidR="0048175D" w:rsidRDefault="0048175D" w:rsidP="003A4B5E">
      <w:pPr>
        <w:pStyle w:val="Prrafodelista"/>
        <w:jc w:val="center"/>
        <w:rPr>
          <w:rFonts w:ascii="Tahoma" w:hAnsi="Tahoma" w:cs="Tahoma"/>
          <w:b/>
          <w:sz w:val="22"/>
          <w:szCs w:val="22"/>
          <w:u w:val="single"/>
        </w:rPr>
      </w:pPr>
    </w:p>
    <w:p w:rsidR="003A4B5E" w:rsidRPr="00A0466B" w:rsidRDefault="003A4B5E" w:rsidP="003A4B5E">
      <w:pPr>
        <w:pStyle w:val="Prrafodelista"/>
        <w:jc w:val="center"/>
        <w:rPr>
          <w:rFonts w:ascii="Tahoma" w:hAnsi="Tahoma" w:cs="Tahoma"/>
          <w:b/>
          <w:sz w:val="22"/>
          <w:szCs w:val="22"/>
          <w:u w:val="single"/>
        </w:rPr>
      </w:pPr>
      <w:r w:rsidRPr="00A0466B">
        <w:rPr>
          <w:rFonts w:ascii="Tahoma" w:hAnsi="Tahoma" w:cs="Tahoma"/>
          <w:b/>
          <w:sz w:val="22"/>
          <w:szCs w:val="22"/>
          <w:u w:val="single"/>
        </w:rPr>
        <w:t>ANEXO V</w:t>
      </w:r>
    </w:p>
    <w:p w:rsidR="003A4B5E" w:rsidRDefault="003A4B5E" w:rsidP="003A4B5E">
      <w:pPr>
        <w:pStyle w:val="Prrafodelista"/>
        <w:jc w:val="center"/>
        <w:rPr>
          <w:rFonts w:ascii="Tahoma" w:hAnsi="Tahoma" w:cs="Tahoma"/>
          <w:b/>
          <w:sz w:val="22"/>
          <w:szCs w:val="22"/>
        </w:rPr>
      </w:pPr>
      <w:r>
        <w:rPr>
          <w:rFonts w:ascii="Tahoma" w:hAnsi="Tahoma" w:cs="Tahoma"/>
          <w:b/>
          <w:sz w:val="22"/>
          <w:szCs w:val="22"/>
        </w:rPr>
        <w:t xml:space="preserve">CUENTA DE RESULTADOS </w:t>
      </w:r>
      <w:r w:rsidRPr="00A0466B">
        <w:rPr>
          <w:rFonts w:ascii="Tahoma" w:hAnsi="Tahoma" w:cs="Tahoma"/>
          <w:b/>
          <w:sz w:val="22"/>
          <w:szCs w:val="22"/>
        </w:rPr>
        <w:t>SERVIMEDIA 2016-2017-2018</w:t>
      </w:r>
    </w:p>
    <w:p w:rsidR="00D33E26" w:rsidRPr="00A0466B" w:rsidRDefault="00D33E26" w:rsidP="003A4B5E">
      <w:pPr>
        <w:pStyle w:val="Prrafodelista"/>
        <w:jc w:val="center"/>
        <w:rPr>
          <w:rFonts w:ascii="Tahoma" w:hAnsi="Tahoma" w:cs="Tahoma"/>
          <w:b/>
          <w:sz w:val="22"/>
          <w:szCs w:val="22"/>
        </w:rPr>
      </w:pPr>
    </w:p>
    <w:tbl>
      <w:tblPr>
        <w:tblW w:w="9673" w:type="dxa"/>
        <w:jc w:val="center"/>
        <w:tblCellMar>
          <w:left w:w="70" w:type="dxa"/>
          <w:right w:w="70" w:type="dxa"/>
        </w:tblCellMar>
        <w:tblLook w:val="04A0" w:firstRow="1" w:lastRow="0" w:firstColumn="1" w:lastColumn="0" w:noHBand="0" w:noVBand="1"/>
      </w:tblPr>
      <w:tblGrid>
        <w:gridCol w:w="5850"/>
        <w:gridCol w:w="1283"/>
        <w:gridCol w:w="1270"/>
        <w:gridCol w:w="1270"/>
      </w:tblGrid>
      <w:tr w:rsidR="0048175D" w:rsidRPr="0048175D" w:rsidTr="00D33E26">
        <w:trPr>
          <w:trHeight w:val="662"/>
          <w:jc w:val="center"/>
        </w:trPr>
        <w:tc>
          <w:tcPr>
            <w:tcW w:w="585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48175D" w:rsidRPr="0048175D" w:rsidRDefault="0048175D" w:rsidP="0048175D">
            <w:pPr>
              <w:suppressAutoHyphens w:val="0"/>
              <w:rPr>
                <w:rFonts w:ascii="Tahoma" w:hAnsi="Tahoma" w:cs="Tahoma"/>
                <w:b/>
                <w:bCs/>
                <w:sz w:val="22"/>
                <w:szCs w:val="22"/>
                <w:u w:val="single"/>
                <w:lang w:eastAsia="es-ES"/>
              </w:rPr>
            </w:pPr>
            <w:r w:rsidRPr="0048175D">
              <w:rPr>
                <w:rFonts w:ascii="Tahoma" w:hAnsi="Tahoma" w:cs="Tahoma"/>
                <w:b/>
                <w:bCs/>
                <w:sz w:val="22"/>
                <w:szCs w:val="22"/>
                <w:u w:val="single"/>
                <w:lang w:eastAsia="es-ES"/>
              </w:rPr>
              <w:t>A)OPERACIONES CONTINUADAS</w:t>
            </w:r>
          </w:p>
        </w:tc>
        <w:tc>
          <w:tcPr>
            <w:tcW w:w="1283" w:type="dxa"/>
            <w:tcBorders>
              <w:top w:val="single" w:sz="8" w:space="0" w:color="auto"/>
              <w:left w:val="nil"/>
              <w:bottom w:val="single" w:sz="8" w:space="0" w:color="auto"/>
              <w:right w:val="single" w:sz="8" w:space="0" w:color="auto"/>
            </w:tcBorders>
            <w:shd w:val="clear" w:color="auto" w:fill="auto"/>
            <w:vAlign w:val="bottom"/>
            <w:hideMark/>
          </w:tcPr>
          <w:p w:rsidR="0048175D" w:rsidRPr="0048175D" w:rsidRDefault="0048175D" w:rsidP="0048175D">
            <w:pPr>
              <w:suppressAutoHyphens w:val="0"/>
              <w:jc w:val="center"/>
              <w:rPr>
                <w:rFonts w:ascii="Tahoma" w:hAnsi="Tahoma" w:cs="Tahoma"/>
                <w:b/>
                <w:bCs/>
                <w:sz w:val="22"/>
                <w:szCs w:val="22"/>
                <w:lang w:eastAsia="es-ES"/>
              </w:rPr>
            </w:pPr>
            <w:r w:rsidRPr="0048175D">
              <w:rPr>
                <w:rFonts w:ascii="Tahoma" w:hAnsi="Tahoma" w:cs="Tahoma"/>
                <w:b/>
                <w:bCs/>
                <w:sz w:val="22"/>
                <w:szCs w:val="22"/>
                <w:lang w:eastAsia="es-ES"/>
              </w:rPr>
              <w:t>2016</w:t>
            </w:r>
          </w:p>
        </w:tc>
        <w:tc>
          <w:tcPr>
            <w:tcW w:w="1270" w:type="dxa"/>
            <w:tcBorders>
              <w:top w:val="single" w:sz="8" w:space="0" w:color="auto"/>
              <w:left w:val="nil"/>
              <w:bottom w:val="single" w:sz="8" w:space="0" w:color="auto"/>
              <w:right w:val="single" w:sz="8" w:space="0" w:color="auto"/>
            </w:tcBorders>
            <w:shd w:val="clear" w:color="auto" w:fill="auto"/>
            <w:vAlign w:val="bottom"/>
            <w:hideMark/>
          </w:tcPr>
          <w:p w:rsidR="0048175D" w:rsidRPr="0048175D" w:rsidRDefault="0048175D" w:rsidP="0048175D">
            <w:pPr>
              <w:suppressAutoHyphens w:val="0"/>
              <w:jc w:val="center"/>
              <w:rPr>
                <w:rFonts w:ascii="Tahoma" w:hAnsi="Tahoma" w:cs="Tahoma"/>
                <w:b/>
                <w:bCs/>
                <w:sz w:val="22"/>
                <w:szCs w:val="22"/>
                <w:lang w:eastAsia="es-ES"/>
              </w:rPr>
            </w:pPr>
            <w:r w:rsidRPr="0048175D">
              <w:rPr>
                <w:rFonts w:ascii="Tahoma" w:hAnsi="Tahoma" w:cs="Tahoma"/>
                <w:b/>
                <w:bCs/>
                <w:sz w:val="22"/>
                <w:szCs w:val="22"/>
                <w:lang w:eastAsia="es-ES"/>
              </w:rPr>
              <w:t>2017</w:t>
            </w:r>
          </w:p>
        </w:tc>
        <w:tc>
          <w:tcPr>
            <w:tcW w:w="1270" w:type="dxa"/>
            <w:tcBorders>
              <w:top w:val="single" w:sz="8" w:space="0" w:color="auto"/>
              <w:left w:val="nil"/>
              <w:bottom w:val="single" w:sz="8" w:space="0" w:color="auto"/>
              <w:right w:val="single" w:sz="8" w:space="0" w:color="auto"/>
            </w:tcBorders>
            <w:shd w:val="clear" w:color="auto" w:fill="auto"/>
            <w:vAlign w:val="bottom"/>
            <w:hideMark/>
          </w:tcPr>
          <w:p w:rsidR="0048175D" w:rsidRPr="0048175D" w:rsidRDefault="0048175D" w:rsidP="0048175D">
            <w:pPr>
              <w:suppressAutoHyphens w:val="0"/>
              <w:jc w:val="center"/>
              <w:rPr>
                <w:rFonts w:ascii="Tahoma" w:hAnsi="Tahoma" w:cs="Tahoma"/>
                <w:b/>
                <w:bCs/>
                <w:sz w:val="22"/>
                <w:szCs w:val="22"/>
                <w:lang w:eastAsia="es-ES"/>
              </w:rPr>
            </w:pPr>
            <w:r w:rsidRPr="0048175D">
              <w:rPr>
                <w:rFonts w:ascii="Tahoma" w:hAnsi="Tahoma" w:cs="Tahoma"/>
                <w:b/>
                <w:bCs/>
                <w:sz w:val="22"/>
                <w:szCs w:val="22"/>
                <w:lang w:eastAsia="es-ES"/>
              </w:rPr>
              <w:t>2018</w:t>
            </w:r>
          </w:p>
        </w:tc>
      </w:tr>
      <w:tr w:rsidR="0048175D" w:rsidRPr="0048175D" w:rsidTr="00D33E26">
        <w:trPr>
          <w:trHeight w:val="229"/>
          <w:jc w:val="center"/>
        </w:trPr>
        <w:tc>
          <w:tcPr>
            <w:tcW w:w="5850" w:type="dxa"/>
            <w:tcBorders>
              <w:top w:val="nil"/>
              <w:left w:val="single" w:sz="8" w:space="0" w:color="auto"/>
              <w:bottom w:val="nil"/>
              <w:right w:val="single" w:sz="8" w:space="0" w:color="auto"/>
            </w:tcBorders>
            <w:shd w:val="clear" w:color="auto" w:fill="auto"/>
            <w:noWrap/>
            <w:vAlign w:val="bottom"/>
            <w:hideMark/>
          </w:tcPr>
          <w:p w:rsidR="0048175D" w:rsidRPr="0048175D" w:rsidRDefault="0048175D" w:rsidP="0048175D">
            <w:pPr>
              <w:suppressAutoHyphens w:val="0"/>
              <w:rPr>
                <w:rFonts w:ascii="Tahoma" w:hAnsi="Tahoma" w:cs="Tahoma"/>
                <w:b/>
                <w:bCs/>
                <w:sz w:val="22"/>
                <w:szCs w:val="22"/>
                <w:lang w:eastAsia="es-ES"/>
              </w:rPr>
            </w:pPr>
            <w:r w:rsidRPr="0048175D">
              <w:rPr>
                <w:rFonts w:ascii="Tahoma" w:hAnsi="Tahoma" w:cs="Tahoma"/>
                <w:b/>
                <w:bCs/>
                <w:sz w:val="22"/>
                <w:szCs w:val="22"/>
                <w:lang w:eastAsia="es-ES"/>
              </w:rPr>
              <w:t>1. Importe neto de la cifra de negocios</w:t>
            </w:r>
          </w:p>
        </w:tc>
        <w:tc>
          <w:tcPr>
            <w:tcW w:w="1283" w:type="dxa"/>
            <w:tcBorders>
              <w:top w:val="nil"/>
              <w:left w:val="single" w:sz="8" w:space="0" w:color="auto"/>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right"/>
              <w:rPr>
                <w:rFonts w:ascii="Tahoma" w:hAnsi="Tahoma" w:cs="Tahoma"/>
                <w:b/>
                <w:bCs/>
                <w:sz w:val="22"/>
                <w:szCs w:val="22"/>
                <w:lang w:eastAsia="es-ES"/>
              </w:rPr>
            </w:pPr>
            <w:r w:rsidRPr="0048175D">
              <w:rPr>
                <w:rFonts w:ascii="Tahoma" w:hAnsi="Tahoma" w:cs="Tahoma"/>
                <w:b/>
                <w:bCs/>
                <w:sz w:val="22"/>
                <w:szCs w:val="22"/>
                <w:lang w:eastAsia="es-ES"/>
              </w:rPr>
              <w:t>4.016.750</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right"/>
              <w:rPr>
                <w:rFonts w:ascii="Tahoma" w:hAnsi="Tahoma" w:cs="Tahoma"/>
                <w:b/>
                <w:bCs/>
                <w:sz w:val="22"/>
                <w:szCs w:val="22"/>
                <w:lang w:eastAsia="es-ES"/>
              </w:rPr>
            </w:pPr>
            <w:r w:rsidRPr="0048175D">
              <w:rPr>
                <w:rFonts w:ascii="Tahoma" w:hAnsi="Tahoma" w:cs="Tahoma"/>
                <w:b/>
                <w:bCs/>
                <w:sz w:val="22"/>
                <w:szCs w:val="22"/>
                <w:lang w:eastAsia="es-ES"/>
              </w:rPr>
              <w:t>1.843.856</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right"/>
              <w:rPr>
                <w:rFonts w:ascii="Tahoma" w:hAnsi="Tahoma" w:cs="Tahoma"/>
                <w:b/>
                <w:bCs/>
                <w:sz w:val="22"/>
                <w:szCs w:val="22"/>
                <w:lang w:eastAsia="es-ES"/>
              </w:rPr>
            </w:pPr>
            <w:r w:rsidRPr="0048175D">
              <w:rPr>
                <w:rFonts w:ascii="Tahoma" w:hAnsi="Tahoma" w:cs="Tahoma"/>
                <w:b/>
                <w:bCs/>
                <w:sz w:val="22"/>
                <w:szCs w:val="22"/>
                <w:lang w:eastAsia="es-ES"/>
              </w:rPr>
              <w:t>1.452.000</w:t>
            </w:r>
          </w:p>
        </w:tc>
      </w:tr>
      <w:tr w:rsidR="0048175D" w:rsidRPr="0048175D" w:rsidTr="00D33E26">
        <w:trPr>
          <w:trHeight w:val="229"/>
          <w:jc w:val="center"/>
        </w:trPr>
        <w:tc>
          <w:tcPr>
            <w:tcW w:w="5850" w:type="dxa"/>
            <w:tcBorders>
              <w:top w:val="nil"/>
              <w:left w:val="single" w:sz="8" w:space="0" w:color="auto"/>
              <w:bottom w:val="nil"/>
              <w:right w:val="single" w:sz="8" w:space="0" w:color="auto"/>
            </w:tcBorders>
            <w:shd w:val="clear" w:color="auto" w:fill="auto"/>
            <w:noWrap/>
            <w:vAlign w:val="bottom"/>
            <w:hideMark/>
          </w:tcPr>
          <w:p w:rsidR="0048175D" w:rsidRPr="0048175D" w:rsidRDefault="0048175D" w:rsidP="0048175D">
            <w:pPr>
              <w:suppressAutoHyphens w:val="0"/>
              <w:ind w:firstLineChars="100" w:firstLine="220"/>
              <w:rPr>
                <w:rFonts w:ascii="Tahoma" w:hAnsi="Tahoma" w:cs="Tahoma"/>
                <w:sz w:val="22"/>
                <w:szCs w:val="22"/>
                <w:lang w:eastAsia="es-ES"/>
              </w:rPr>
            </w:pPr>
            <w:r w:rsidRPr="0048175D">
              <w:rPr>
                <w:rFonts w:ascii="Tahoma" w:hAnsi="Tahoma" w:cs="Tahoma"/>
                <w:sz w:val="22"/>
                <w:szCs w:val="22"/>
                <w:lang w:eastAsia="es-ES"/>
              </w:rPr>
              <w:t>(+)A ONCE</w:t>
            </w:r>
          </w:p>
        </w:tc>
        <w:tc>
          <w:tcPr>
            <w:tcW w:w="1283" w:type="dxa"/>
            <w:tcBorders>
              <w:top w:val="nil"/>
              <w:left w:val="single" w:sz="8" w:space="0" w:color="auto"/>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right"/>
              <w:rPr>
                <w:rFonts w:ascii="Tahoma" w:hAnsi="Tahoma" w:cs="Tahoma"/>
                <w:sz w:val="22"/>
                <w:szCs w:val="22"/>
                <w:lang w:eastAsia="es-ES"/>
              </w:rPr>
            </w:pPr>
            <w:r w:rsidRPr="0048175D">
              <w:rPr>
                <w:rFonts w:ascii="Tahoma" w:hAnsi="Tahoma" w:cs="Tahoma"/>
                <w:sz w:val="22"/>
                <w:szCs w:val="22"/>
                <w:lang w:eastAsia="es-ES"/>
              </w:rPr>
              <w:t>483.921</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right"/>
              <w:rPr>
                <w:rFonts w:ascii="Tahoma" w:hAnsi="Tahoma" w:cs="Tahoma"/>
                <w:sz w:val="22"/>
                <w:szCs w:val="22"/>
                <w:lang w:eastAsia="es-ES"/>
              </w:rPr>
            </w:pPr>
            <w:r w:rsidRPr="0048175D">
              <w:rPr>
                <w:rFonts w:ascii="Tahoma" w:hAnsi="Tahoma" w:cs="Tahoma"/>
                <w:sz w:val="22"/>
                <w:szCs w:val="22"/>
                <w:lang w:eastAsia="es-ES"/>
              </w:rPr>
              <w:t>271.972</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right"/>
              <w:rPr>
                <w:rFonts w:ascii="Tahoma" w:hAnsi="Tahoma" w:cs="Tahoma"/>
                <w:sz w:val="22"/>
                <w:szCs w:val="22"/>
                <w:lang w:eastAsia="es-ES"/>
              </w:rPr>
            </w:pPr>
            <w:r w:rsidRPr="0048175D">
              <w:rPr>
                <w:rFonts w:ascii="Tahoma" w:hAnsi="Tahoma" w:cs="Tahoma"/>
                <w:sz w:val="22"/>
                <w:szCs w:val="22"/>
                <w:lang w:eastAsia="es-ES"/>
              </w:rPr>
              <w:t>221.832</w:t>
            </w:r>
          </w:p>
        </w:tc>
      </w:tr>
      <w:tr w:rsidR="0048175D" w:rsidRPr="0048175D" w:rsidTr="00D33E26">
        <w:trPr>
          <w:trHeight w:val="229"/>
          <w:jc w:val="center"/>
        </w:trPr>
        <w:tc>
          <w:tcPr>
            <w:tcW w:w="5850" w:type="dxa"/>
            <w:tcBorders>
              <w:top w:val="nil"/>
              <w:left w:val="single" w:sz="8" w:space="0" w:color="auto"/>
              <w:bottom w:val="nil"/>
              <w:right w:val="single" w:sz="8" w:space="0" w:color="auto"/>
            </w:tcBorders>
            <w:shd w:val="clear" w:color="auto" w:fill="auto"/>
            <w:noWrap/>
            <w:vAlign w:val="bottom"/>
            <w:hideMark/>
          </w:tcPr>
          <w:p w:rsidR="0048175D" w:rsidRPr="0048175D" w:rsidRDefault="0048175D" w:rsidP="0048175D">
            <w:pPr>
              <w:suppressAutoHyphens w:val="0"/>
              <w:ind w:firstLineChars="100" w:firstLine="220"/>
              <w:rPr>
                <w:rFonts w:ascii="Tahoma" w:hAnsi="Tahoma" w:cs="Tahoma"/>
                <w:sz w:val="22"/>
                <w:szCs w:val="22"/>
                <w:lang w:eastAsia="es-ES"/>
              </w:rPr>
            </w:pPr>
            <w:r w:rsidRPr="0048175D">
              <w:rPr>
                <w:rFonts w:ascii="Tahoma" w:hAnsi="Tahoma" w:cs="Tahoma"/>
                <w:sz w:val="22"/>
                <w:szCs w:val="22"/>
                <w:lang w:eastAsia="es-ES"/>
              </w:rPr>
              <w:t>(+)A Fundación ONCE</w:t>
            </w:r>
          </w:p>
        </w:tc>
        <w:tc>
          <w:tcPr>
            <w:tcW w:w="1283" w:type="dxa"/>
            <w:tcBorders>
              <w:top w:val="nil"/>
              <w:left w:val="single" w:sz="8" w:space="0" w:color="auto"/>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right"/>
              <w:rPr>
                <w:rFonts w:ascii="Tahoma" w:hAnsi="Tahoma" w:cs="Tahoma"/>
                <w:sz w:val="22"/>
                <w:szCs w:val="22"/>
                <w:lang w:eastAsia="es-ES"/>
              </w:rPr>
            </w:pPr>
            <w:r w:rsidRPr="0048175D">
              <w:rPr>
                <w:rFonts w:ascii="Tahoma" w:hAnsi="Tahoma" w:cs="Tahoma"/>
                <w:sz w:val="22"/>
                <w:szCs w:val="22"/>
                <w:lang w:eastAsia="es-ES"/>
              </w:rPr>
              <w:t>691.524</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right"/>
              <w:rPr>
                <w:rFonts w:ascii="Tahoma" w:hAnsi="Tahoma" w:cs="Tahoma"/>
                <w:sz w:val="22"/>
                <w:szCs w:val="22"/>
                <w:lang w:eastAsia="es-ES"/>
              </w:rPr>
            </w:pPr>
            <w:r w:rsidRPr="0048175D">
              <w:rPr>
                <w:rFonts w:ascii="Tahoma" w:hAnsi="Tahoma" w:cs="Tahoma"/>
                <w:sz w:val="22"/>
                <w:szCs w:val="22"/>
                <w:lang w:eastAsia="es-ES"/>
              </w:rPr>
              <w:t>373.840</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right"/>
              <w:rPr>
                <w:rFonts w:ascii="Tahoma" w:hAnsi="Tahoma" w:cs="Tahoma"/>
                <w:sz w:val="22"/>
                <w:szCs w:val="22"/>
                <w:lang w:eastAsia="es-ES"/>
              </w:rPr>
            </w:pPr>
            <w:r w:rsidRPr="0048175D">
              <w:rPr>
                <w:rFonts w:ascii="Tahoma" w:hAnsi="Tahoma" w:cs="Tahoma"/>
                <w:sz w:val="22"/>
                <w:szCs w:val="22"/>
                <w:lang w:eastAsia="es-ES"/>
              </w:rPr>
              <w:t>304.812</w:t>
            </w:r>
          </w:p>
        </w:tc>
      </w:tr>
      <w:tr w:rsidR="0048175D" w:rsidRPr="0048175D" w:rsidTr="00D33E26">
        <w:trPr>
          <w:trHeight w:val="229"/>
          <w:jc w:val="center"/>
        </w:trPr>
        <w:tc>
          <w:tcPr>
            <w:tcW w:w="5850" w:type="dxa"/>
            <w:tcBorders>
              <w:top w:val="nil"/>
              <w:left w:val="single" w:sz="8" w:space="0" w:color="auto"/>
              <w:bottom w:val="nil"/>
              <w:right w:val="single" w:sz="8" w:space="0" w:color="auto"/>
            </w:tcBorders>
            <w:shd w:val="clear" w:color="auto" w:fill="auto"/>
            <w:noWrap/>
            <w:vAlign w:val="bottom"/>
            <w:hideMark/>
          </w:tcPr>
          <w:p w:rsidR="0048175D" w:rsidRPr="0048175D" w:rsidRDefault="0048175D" w:rsidP="0048175D">
            <w:pPr>
              <w:suppressAutoHyphens w:val="0"/>
              <w:ind w:firstLineChars="100" w:firstLine="220"/>
              <w:rPr>
                <w:rFonts w:ascii="Tahoma" w:hAnsi="Tahoma" w:cs="Tahoma"/>
                <w:sz w:val="22"/>
                <w:szCs w:val="22"/>
                <w:lang w:eastAsia="es-ES"/>
              </w:rPr>
            </w:pPr>
            <w:r w:rsidRPr="0048175D">
              <w:rPr>
                <w:rFonts w:ascii="Tahoma" w:hAnsi="Tahoma" w:cs="Tahoma"/>
                <w:sz w:val="22"/>
                <w:szCs w:val="22"/>
                <w:lang w:eastAsia="es-ES"/>
              </w:rPr>
              <w:t>(+)A empresas de Grupo ILUNION</w:t>
            </w:r>
          </w:p>
        </w:tc>
        <w:tc>
          <w:tcPr>
            <w:tcW w:w="1283" w:type="dxa"/>
            <w:tcBorders>
              <w:top w:val="nil"/>
              <w:left w:val="single" w:sz="8" w:space="0" w:color="auto"/>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right"/>
              <w:rPr>
                <w:rFonts w:ascii="Tahoma" w:hAnsi="Tahoma" w:cs="Tahoma"/>
                <w:sz w:val="22"/>
                <w:szCs w:val="22"/>
                <w:lang w:eastAsia="es-ES"/>
              </w:rPr>
            </w:pPr>
            <w:r w:rsidRPr="0048175D">
              <w:rPr>
                <w:rFonts w:ascii="Tahoma" w:hAnsi="Tahoma" w:cs="Tahoma"/>
                <w:sz w:val="22"/>
                <w:szCs w:val="22"/>
                <w:lang w:eastAsia="es-ES"/>
              </w:rPr>
              <w:t>607.856</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right"/>
              <w:rPr>
                <w:rFonts w:ascii="Tahoma" w:hAnsi="Tahoma" w:cs="Tahoma"/>
                <w:sz w:val="22"/>
                <w:szCs w:val="22"/>
                <w:lang w:eastAsia="es-ES"/>
              </w:rPr>
            </w:pPr>
            <w:r w:rsidRPr="0048175D">
              <w:rPr>
                <w:rFonts w:ascii="Tahoma" w:hAnsi="Tahoma" w:cs="Tahoma"/>
                <w:sz w:val="22"/>
                <w:szCs w:val="22"/>
                <w:lang w:eastAsia="es-ES"/>
              </w:rPr>
              <w:t>307.683</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right"/>
              <w:rPr>
                <w:rFonts w:ascii="Tahoma" w:hAnsi="Tahoma" w:cs="Tahoma"/>
                <w:sz w:val="22"/>
                <w:szCs w:val="22"/>
                <w:lang w:eastAsia="es-ES"/>
              </w:rPr>
            </w:pPr>
            <w:r w:rsidRPr="0048175D">
              <w:rPr>
                <w:rFonts w:ascii="Tahoma" w:hAnsi="Tahoma" w:cs="Tahoma"/>
                <w:sz w:val="22"/>
                <w:szCs w:val="22"/>
                <w:lang w:eastAsia="es-ES"/>
              </w:rPr>
              <w:t>225.758</w:t>
            </w:r>
          </w:p>
        </w:tc>
      </w:tr>
      <w:tr w:rsidR="0048175D" w:rsidRPr="0048175D" w:rsidTr="00D33E26">
        <w:trPr>
          <w:trHeight w:val="229"/>
          <w:jc w:val="center"/>
        </w:trPr>
        <w:tc>
          <w:tcPr>
            <w:tcW w:w="5850" w:type="dxa"/>
            <w:tcBorders>
              <w:top w:val="nil"/>
              <w:left w:val="single" w:sz="8" w:space="0" w:color="auto"/>
              <w:bottom w:val="nil"/>
              <w:right w:val="single" w:sz="8" w:space="0" w:color="auto"/>
            </w:tcBorders>
            <w:shd w:val="clear" w:color="auto" w:fill="auto"/>
            <w:noWrap/>
            <w:vAlign w:val="bottom"/>
            <w:hideMark/>
          </w:tcPr>
          <w:p w:rsidR="0048175D" w:rsidRPr="0048175D" w:rsidRDefault="0048175D" w:rsidP="0048175D">
            <w:pPr>
              <w:suppressAutoHyphens w:val="0"/>
              <w:ind w:firstLineChars="100" w:firstLine="220"/>
              <w:rPr>
                <w:rFonts w:ascii="Tahoma" w:hAnsi="Tahoma" w:cs="Tahoma"/>
                <w:sz w:val="22"/>
                <w:szCs w:val="22"/>
                <w:lang w:eastAsia="es-ES"/>
              </w:rPr>
            </w:pPr>
            <w:r w:rsidRPr="0048175D">
              <w:rPr>
                <w:rFonts w:ascii="Tahoma" w:hAnsi="Tahoma" w:cs="Tahoma"/>
                <w:sz w:val="22"/>
                <w:szCs w:val="22"/>
                <w:lang w:eastAsia="es-ES"/>
              </w:rPr>
              <w:t>(+)A terceros</w:t>
            </w:r>
          </w:p>
        </w:tc>
        <w:tc>
          <w:tcPr>
            <w:tcW w:w="1283" w:type="dxa"/>
            <w:tcBorders>
              <w:top w:val="nil"/>
              <w:left w:val="single" w:sz="8" w:space="0" w:color="auto"/>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right"/>
              <w:rPr>
                <w:rFonts w:ascii="Tahoma" w:hAnsi="Tahoma" w:cs="Tahoma"/>
                <w:sz w:val="22"/>
                <w:szCs w:val="22"/>
                <w:lang w:eastAsia="es-ES"/>
              </w:rPr>
            </w:pPr>
            <w:r w:rsidRPr="0048175D">
              <w:rPr>
                <w:rFonts w:ascii="Tahoma" w:hAnsi="Tahoma" w:cs="Tahoma"/>
                <w:sz w:val="22"/>
                <w:szCs w:val="22"/>
                <w:lang w:eastAsia="es-ES"/>
              </w:rPr>
              <w:t>2.233.449</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right"/>
              <w:rPr>
                <w:rFonts w:ascii="Tahoma" w:hAnsi="Tahoma" w:cs="Tahoma"/>
                <w:sz w:val="22"/>
                <w:szCs w:val="22"/>
                <w:lang w:eastAsia="es-ES"/>
              </w:rPr>
            </w:pPr>
            <w:r w:rsidRPr="0048175D">
              <w:rPr>
                <w:rFonts w:ascii="Tahoma" w:hAnsi="Tahoma" w:cs="Tahoma"/>
                <w:sz w:val="22"/>
                <w:szCs w:val="22"/>
                <w:lang w:eastAsia="es-ES"/>
              </w:rPr>
              <w:t>890.361</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right"/>
              <w:rPr>
                <w:rFonts w:ascii="Tahoma" w:hAnsi="Tahoma" w:cs="Tahoma"/>
                <w:sz w:val="22"/>
                <w:szCs w:val="22"/>
                <w:lang w:eastAsia="es-ES"/>
              </w:rPr>
            </w:pPr>
            <w:r w:rsidRPr="0048175D">
              <w:rPr>
                <w:rFonts w:ascii="Tahoma" w:hAnsi="Tahoma" w:cs="Tahoma"/>
                <w:sz w:val="22"/>
                <w:szCs w:val="22"/>
                <w:lang w:eastAsia="es-ES"/>
              </w:rPr>
              <w:t>699.598</w:t>
            </w:r>
          </w:p>
        </w:tc>
      </w:tr>
      <w:tr w:rsidR="0048175D" w:rsidRPr="0048175D" w:rsidTr="00D33E26">
        <w:trPr>
          <w:trHeight w:val="229"/>
          <w:jc w:val="center"/>
        </w:trPr>
        <w:tc>
          <w:tcPr>
            <w:tcW w:w="5850" w:type="dxa"/>
            <w:tcBorders>
              <w:top w:val="nil"/>
              <w:left w:val="single" w:sz="8" w:space="0" w:color="auto"/>
              <w:bottom w:val="nil"/>
              <w:right w:val="single" w:sz="8" w:space="0" w:color="auto"/>
            </w:tcBorders>
            <w:shd w:val="clear" w:color="auto" w:fill="auto"/>
            <w:noWrap/>
            <w:vAlign w:val="bottom"/>
            <w:hideMark/>
          </w:tcPr>
          <w:p w:rsidR="0048175D" w:rsidRPr="0048175D" w:rsidRDefault="0048175D" w:rsidP="0048175D">
            <w:pPr>
              <w:suppressAutoHyphens w:val="0"/>
              <w:rPr>
                <w:rFonts w:ascii="Tahoma" w:hAnsi="Tahoma" w:cs="Tahoma"/>
                <w:b/>
                <w:bCs/>
                <w:sz w:val="22"/>
                <w:szCs w:val="22"/>
                <w:lang w:eastAsia="es-ES"/>
              </w:rPr>
            </w:pPr>
            <w:r w:rsidRPr="0048175D">
              <w:rPr>
                <w:rFonts w:ascii="Tahoma" w:hAnsi="Tahoma" w:cs="Tahoma"/>
                <w:b/>
                <w:bCs/>
                <w:sz w:val="22"/>
                <w:szCs w:val="22"/>
                <w:lang w:eastAsia="es-ES"/>
              </w:rPr>
              <w:t>4.Aprovisionamientos</w:t>
            </w:r>
          </w:p>
        </w:tc>
        <w:tc>
          <w:tcPr>
            <w:tcW w:w="1283" w:type="dxa"/>
            <w:tcBorders>
              <w:top w:val="nil"/>
              <w:left w:val="single" w:sz="8" w:space="0" w:color="auto"/>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right"/>
              <w:rPr>
                <w:rFonts w:ascii="Tahoma" w:hAnsi="Tahoma" w:cs="Tahoma"/>
                <w:b/>
                <w:bCs/>
                <w:sz w:val="22"/>
                <w:szCs w:val="22"/>
                <w:lang w:eastAsia="es-ES"/>
              </w:rPr>
            </w:pPr>
            <w:r>
              <w:rPr>
                <w:rFonts w:ascii="Tahoma" w:hAnsi="Tahoma" w:cs="Tahoma"/>
                <w:b/>
                <w:bCs/>
                <w:sz w:val="22"/>
                <w:szCs w:val="22"/>
                <w:lang w:eastAsia="es-ES"/>
              </w:rPr>
              <w:t>(</w:t>
            </w:r>
            <w:r w:rsidRPr="0048175D">
              <w:rPr>
                <w:rFonts w:ascii="Tahoma" w:hAnsi="Tahoma" w:cs="Tahoma"/>
                <w:b/>
                <w:bCs/>
                <w:sz w:val="22"/>
                <w:szCs w:val="22"/>
                <w:lang w:eastAsia="es-ES"/>
              </w:rPr>
              <w:t>703.963</w:t>
            </w:r>
            <w:r>
              <w:rPr>
                <w:rFonts w:ascii="Tahoma" w:hAnsi="Tahoma" w:cs="Tahoma"/>
                <w:b/>
                <w:bCs/>
                <w:sz w:val="22"/>
                <w:szCs w:val="22"/>
                <w:lang w:eastAsia="es-ES"/>
              </w:rPr>
              <w:t>)</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right"/>
              <w:rPr>
                <w:rFonts w:ascii="Tahoma" w:hAnsi="Tahoma" w:cs="Tahoma"/>
                <w:b/>
                <w:bCs/>
                <w:sz w:val="22"/>
                <w:szCs w:val="22"/>
                <w:lang w:eastAsia="es-ES"/>
              </w:rPr>
            </w:pPr>
            <w:r>
              <w:rPr>
                <w:rFonts w:ascii="Tahoma" w:hAnsi="Tahoma" w:cs="Tahoma"/>
                <w:b/>
                <w:bCs/>
                <w:sz w:val="22"/>
                <w:szCs w:val="22"/>
                <w:lang w:eastAsia="es-ES"/>
              </w:rPr>
              <w:t>(</w:t>
            </w:r>
            <w:r w:rsidRPr="0048175D">
              <w:rPr>
                <w:rFonts w:ascii="Tahoma" w:hAnsi="Tahoma" w:cs="Tahoma"/>
                <w:b/>
                <w:bCs/>
                <w:sz w:val="22"/>
                <w:szCs w:val="22"/>
                <w:lang w:eastAsia="es-ES"/>
              </w:rPr>
              <w:t>293.956</w:t>
            </w:r>
            <w:r>
              <w:rPr>
                <w:rFonts w:ascii="Tahoma" w:hAnsi="Tahoma" w:cs="Tahoma"/>
                <w:b/>
                <w:bCs/>
                <w:sz w:val="22"/>
                <w:szCs w:val="22"/>
                <w:lang w:eastAsia="es-ES"/>
              </w:rPr>
              <w:t>)</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right"/>
              <w:rPr>
                <w:rFonts w:ascii="Tahoma" w:hAnsi="Tahoma" w:cs="Tahoma"/>
                <w:b/>
                <w:bCs/>
                <w:sz w:val="22"/>
                <w:szCs w:val="22"/>
                <w:lang w:eastAsia="es-ES"/>
              </w:rPr>
            </w:pPr>
            <w:r>
              <w:rPr>
                <w:rFonts w:ascii="Tahoma" w:hAnsi="Tahoma" w:cs="Tahoma"/>
                <w:b/>
                <w:bCs/>
                <w:sz w:val="22"/>
                <w:szCs w:val="22"/>
                <w:lang w:eastAsia="es-ES"/>
              </w:rPr>
              <w:t>(</w:t>
            </w:r>
            <w:r w:rsidRPr="0048175D">
              <w:rPr>
                <w:rFonts w:ascii="Tahoma" w:hAnsi="Tahoma" w:cs="Tahoma"/>
                <w:b/>
                <w:bCs/>
                <w:sz w:val="22"/>
                <w:szCs w:val="22"/>
                <w:lang w:eastAsia="es-ES"/>
              </w:rPr>
              <w:t>228.000</w:t>
            </w:r>
            <w:r>
              <w:rPr>
                <w:rFonts w:ascii="Tahoma" w:hAnsi="Tahoma" w:cs="Tahoma"/>
                <w:b/>
                <w:bCs/>
                <w:sz w:val="22"/>
                <w:szCs w:val="22"/>
                <w:lang w:eastAsia="es-ES"/>
              </w:rPr>
              <w:t>)</w:t>
            </w:r>
          </w:p>
        </w:tc>
      </w:tr>
      <w:tr w:rsidR="0048175D" w:rsidRPr="0048175D" w:rsidTr="00D33E26">
        <w:trPr>
          <w:trHeight w:val="229"/>
          <w:jc w:val="center"/>
        </w:trPr>
        <w:tc>
          <w:tcPr>
            <w:tcW w:w="5850" w:type="dxa"/>
            <w:tcBorders>
              <w:top w:val="nil"/>
              <w:left w:val="single" w:sz="8" w:space="0" w:color="auto"/>
              <w:bottom w:val="nil"/>
              <w:right w:val="single" w:sz="8" w:space="0" w:color="auto"/>
            </w:tcBorders>
            <w:shd w:val="clear" w:color="auto" w:fill="auto"/>
            <w:noWrap/>
            <w:vAlign w:val="bottom"/>
            <w:hideMark/>
          </w:tcPr>
          <w:p w:rsidR="0048175D" w:rsidRPr="0048175D" w:rsidRDefault="0048175D" w:rsidP="0048175D">
            <w:pPr>
              <w:suppressAutoHyphens w:val="0"/>
              <w:ind w:firstLineChars="100" w:firstLine="220"/>
              <w:rPr>
                <w:rFonts w:ascii="Tahoma" w:hAnsi="Tahoma" w:cs="Tahoma"/>
                <w:sz w:val="22"/>
                <w:szCs w:val="22"/>
                <w:lang w:eastAsia="es-ES"/>
              </w:rPr>
            </w:pPr>
            <w:r w:rsidRPr="0048175D">
              <w:rPr>
                <w:rFonts w:ascii="Tahoma" w:hAnsi="Tahoma" w:cs="Tahoma"/>
                <w:sz w:val="22"/>
                <w:szCs w:val="22"/>
                <w:lang w:eastAsia="es-ES"/>
              </w:rPr>
              <w:t>Compras y otros gastos externos</w:t>
            </w:r>
          </w:p>
        </w:tc>
        <w:tc>
          <w:tcPr>
            <w:tcW w:w="1283" w:type="dxa"/>
            <w:tcBorders>
              <w:top w:val="nil"/>
              <w:left w:val="single" w:sz="8" w:space="0" w:color="auto"/>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right"/>
              <w:rPr>
                <w:rFonts w:ascii="Tahoma" w:hAnsi="Tahoma" w:cs="Tahoma"/>
                <w:sz w:val="22"/>
                <w:szCs w:val="22"/>
                <w:lang w:eastAsia="es-ES"/>
              </w:rPr>
            </w:pPr>
            <w:r>
              <w:rPr>
                <w:rFonts w:ascii="Tahoma" w:hAnsi="Tahoma" w:cs="Tahoma"/>
                <w:sz w:val="22"/>
                <w:szCs w:val="22"/>
                <w:lang w:eastAsia="es-ES"/>
              </w:rPr>
              <w:t>(</w:t>
            </w:r>
            <w:r w:rsidRPr="0048175D">
              <w:rPr>
                <w:rFonts w:ascii="Tahoma" w:hAnsi="Tahoma" w:cs="Tahoma"/>
                <w:sz w:val="22"/>
                <w:szCs w:val="22"/>
                <w:lang w:eastAsia="es-ES"/>
              </w:rPr>
              <w:t>703.963</w:t>
            </w:r>
            <w:r>
              <w:rPr>
                <w:rFonts w:ascii="Tahoma" w:hAnsi="Tahoma" w:cs="Tahoma"/>
                <w:sz w:val="22"/>
                <w:szCs w:val="22"/>
                <w:lang w:eastAsia="es-ES"/>
              </w:rPr>
              <w:t>)</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right"/>
              <w:rPr>
                <w:rFonts w:ascii="Tahoma" w:hAnsi="Tahoma" w:cs="Tahoma"/>
                <w:sz w:val="22"/>
                <w:szCs w:val="22"/>
                <w:lang w:eastAsia="es-ES"/>
              </w:rPr>
            </w:pPr>
            <w:r>
              <w:rPr>
                <w:rFonts w:ascii="Tahoma" w:hAnsi="Tahoma" w:cs="Tahoma"/>
                <w:sz w:val="22"/>
                <w:szCs w:val="22"/>
                <w:lang w:eastAsia="es-ES"/>
              </w:rPr>
              <w:t>(</w:t>
            </w:r>
            <w:r w:rsidRPr="0048175D">
              <w:rPr>
                <w:rFonts w:ascii="Tahoma" w:hAnsi="Tahoma" w:cs="Tahoma"/>
                <w:sz w:val="22"/>
                <w:szCs w:val="22"/>
                <w:lang w:eastAsia="es-ES"/>
              </w:rPr>
              <w:t>293.956</w:t>
            </w:r>
            <w:r>
              <w:rPr>
                <w:rFonts w:ascii="Tahoma" w:hAnsi="Tahoma" w:cs="Tahoma"/>
                <w:sz w:val="22"/>
                <w:szCs w:val="22"/>
                <w:lang w:eastAsia="es-ES"/>
              </w:rPr>
              <w:t>)</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right"/>
              <w:rPr>
                <w:rFonts w:ascii="Tahoma" w:hAnsi="Tahoma" w:cs="Tahoma"/>
                <w:sz w:val="22"/>
                <w:szCs w:val="22"/>
                <w:lang w:eastAsia="es-ES"/>
              </w:rPr>
            </w:pPr>
            <w:r>
              <w:rPr>
                <w:rFonts w:ascii="Tahoma" w:hAnsi="Tahoma" w:cs="Tahoma"/>
                <w:sz w:val="22"/>
                <w:szCs w:val="22"/>
                <w:lang w:eastAsia="es-ES"/>
              </w:rPr>
              <w:t>(</w:t>
            </w:r>
            <w:r w:rsidRPr="0048175D">
              <w:rPr>
                <w:rFonts w:ascii="Tahoma" w:hAnsi="Tahoma" w:cs="Tahoma"/>
                <w:sz w:val="22"/>
                <w:szCs w:val="22"/>
                <w:lang w:eastAsia="es-ES"/>
              </w:rPr>
              <w:t>228.000</w:t>
            </w:r>
            <w:r>
              <w:rPr>
                <w:rFonts w:ascii="Tahoma" w:hAnsi="Tahoma" w:cs="Tahoma"/>
                <w:sz w:val="22"/>
                <w:szCs w:val="22"/>
                <w:lang w:eastAsia="es-ES"/>
              </w:rPr>
              <w:t>)</w:t>
            </w:r>
          </w:p>
        </w:tc>
      </w:tr>
      <w:tr w:rsidR="0048175D" w:rsidRPr="0048175D" w:rsidTr="00D33E26">
        <w:trPr>
          <w:trHeight w:val="229"/>
          <w:jc w:val="center"/>
        </w:trPr>
        <w:tc>
          <w:tcPr>
            <w:tcW w:w="5850" w:type="dxa"/>
            <w:tcBorders>
              <w:top w:val="nil"/>
              <w:left w:val="single" w:sz="8" w:space="0" w:color="auto"/>
              <w:bottom w:val="nil"/>
              <w:right w:val="single" w:sz="8" w:space="0" w:color="auto"/>
            </w:tcBorders>
            <w:shd w:val="clear" w:color="auto" w:fill="auto"/>
            <w:noWrap/>
            <w:vAlign w:val="bottom"/>
            <w:hideMark/>
          </w:tcPr>
          <w:p w:rsidR="0048175D" w:rsidRPr="0048175D" w:rsidRDefault="0048175D" w:rsidP="0048175D">
            <w:pPr>
              <w:suppressAutoHyphens w:val="0"/>
              <w:ind w:firstLineChars="200" w:firstLine="440"/>
              <w:rPr>
                <w:rFonts w:ascii="Tahoma" w:hAnsi="Tahoma" w:cs="Tahoma"/>
                <w:sz w:val="22"/>
                <w:szCs w:val="22"/>
                <w:lang w:eastAsia="es-ES"/>
              </w:rPr>
            </w:pPr>
            <w:r w:rsidRPr="0048175D">
              <w:rPr>
                <w:rFonts w:ascii="Tahoma" w:hAnsi="Tahoma" w:cs="Tahoma"/>
                <w:sz w:val="22"/>
                <w:szCs w:val="22"/>
                <w:lang w:eastAsia="es-ES"/>
              </w:rPr>
              <w:t>(-)A empresas de Grupo ILUNION</w:t>
            </w:r>
          </w:p>
        </w:tc>
        <w:tc>
          <w:tcPr>
            <w:tcW w:w="1283" w:type="dxa"/>
            <w:tcBorders>
              <w:top w:val="nil"/>
              <w:left w:val="single" w:sz="8" w:space="0" w:color="auto"/>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right"/>
              <w:rPr>
                <w:rFonts w:ascii="Tahoma" w:hAnsi="Tahoma" w:cs="Tahoma"/>
                <w:sz w:val="22"/>
                <w:szCs w:val="22"/>
                <w:lang w:eastAsia="es-ES"/>
              </w:rPr>
            </w:pPr>
            <w:r>
              <w:rPr>
                <w:rFonts w:ascii="Tahoma" w:hAnsi="Tahoma" w:cs="Tahoma"/>
                <w:sz w:val="22"/>
                <w:szCs w:val="22"/>
                <w:lang w:eastAsia="es-ES"/>
              </w:rPr>
              <w:t>(</w:t>
            </w:r>
            <w:r w:rsidRPr="0048175D">
              <w:rPr>
                <w:rFonts w:ascii="Tahoma" w:hAnsi="Tahoma" w:cs="Tahoma"/>
                <w:sz w:val="22"/>
                <w:szCs w:val="22"/>
                <w:lang w:eastAsia="es-ES"/>
              </w:rPr>
              <w:t>198.925</w:t>
            </w:r>
            <w:r>
              <w:rPr>
                <w:rFonts w:ascii="Tahoma" w:hAnsi="Tahoma" w:cs="Tahoma"/>
                <w:sz w:val="22"/>
                <w:szCs w:val="22"/>
                <w:lang w:eastAsia="es-ES"/>
              </w:rPr>
              <w:t>)</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right"/>
              <w:rPr>
                <w:rFonts w:ascii="Tahoma" w:hAnsi="Tahoma" w:cs="Tahoma"/>
                <w:sz w:val="22"/>
                <w:szCs w:val="22"/>
                <w:lang w:eastAsia="es-ES"/>
              </w:rPr>
            </w:pPr>
            <w:r>
              <w:rPr>
                <w:rFonts w:ascii="Tahoma" w:hAnsi="Tahoma" w:cs="Tahoma"/>
                <w:sz w:val="22"/>
                <w:szCs w:val="22"/>
                <w:lang w:eastAsia="es-ES"/>
              </w:rPr>
              <w:t>(</w:t>
            </w:r>
            <w:r w:rsidRPr="0048175D">
              <w:rPr>
                <w:rFonts w:ascii="Tahoma" w:hAnsi="Tahoma" w:cs="Tahoma"/>
                <w:sz w:val="22"/>
                <w:szCs w:val="22"/>
                <w:lang w:eastAsia="es-ES"/>
              </w:rPr>
              <w:t>107.430</w:t>
            </w:r>
            <w:r>
              <w:rPr>
                <w:rFonts w:ascii="Tahoma" w:hAnsi="Tahoma" w:cs="Tahoma"/>
                <w:sz w:val="22"/>
                <w:szCs w:val="22"/>
                <w:lang w:eastAsia="es-ES"/>
              </w:rPr>
              <w:t>)</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right"/>
              <w:rPr>
                <w:rFonts w:ascii="Tahoma" w:hAnsi="Tahoma" w:cs="Tahoma"/>
                <w:sz w:val="22"/>
                <w:szCs w:val="22"/>
                <w:lang w:eastAsia="es-ES"/>
              </w:rPr>
            </w:pPr>
            <w:r>
              <w:rPr>
                <w:rFonts w:ascii="Tahoma" w:hAnsi="Tahoma" w:cs="Tahoma"/>
                <w:sz w:val="22"/>
                <w:szCs w:val="22"/>
                <w:lang w:eastAsia="es-ES"/>
              </w:rPr>
              <w:t>(</w:t>
            </w:r>
            <w:r w:rsidRPr="0048175D">
              <w:rPr>
                <w:rFonts w:ascii="Tahoma" w:hAnsi="Tahoma" w:cs="Tahoma"/>
                <w:sz w:val="22"/>
                <w:szCs w:val="22"/>
                <w:lang w:eastAsia="es-ES"/>
              </w:rPr>
              <w:t>69.600</w:t>
            </w:r>
            <w:r>
              <w:rPr>
                <w:rFonts w:ascii="Tahoma" w:hAnsi="Tahoma" w:cs="Tahoma"/>
                <w:sz w:val="22"/>
                <w:szCs w:val="22"/>
                <w:lang w:eastAsia="es-ES"/>
              </w:rPr>
              <w:t>)</w:t>
            </w:r>
          </w:p>
        </w:tc>
      </w:tr>
      <w:tr w:rsidR="0048175D" w:rsidRPr="0048175D" w:rsidTr="00D33E26">
        <w:trPr>
          <w:trHeight w:val="229"/>
          <w:jc w:val="center"/>
        </w:trPr>
        <w:tc>
          <w:tcPr>
            <w:tcW w:w="5850" w:type="dxa"/>
            <w:tcBorders>
              <w:top w:val="nil"/>
              <w:left w:val="single" w:sz="8" w:space="0" w:color="auto"/>
              <w:bottom w:val="nil"/>
              <w:right w:val="single" w:sz="8" w:space="0" w:color="auto"/>
            </w:tcBorders>
            <w:shd w:val="clear" w:color="auto" w:fill="auto"/>
            <w:noWrap/>
            <w:vAlign w:val="bottom"/>
            <w:hideMark/>
          </w:tcPr>
          <w:p w:rsidR="0048175D" w:rsidRPr="0048175D" w:rsidRDefault="0048175D" w:rsidP="0048175D">
            <w:pPr>
              <w:suppressAutoHyphens w:val="0"/>
              <w:ind w:firstLineChars="200" w:firstLine="440"/>
              <w:rPr>
                <w:rFonts w:ascii="Tahoma" w:hAnsi="Tahoma" w:cs="Tahoma"/>
                <w:sz w:val="22"/>
                <w:szCs w:val="22"/>
                <w:lang w:eastAsia="es-ES"/>
              </w:rPr>
            </w:pPr>
            <w:r w:rsidRPr="0048175D">
              <w:rPr>
                <w:rFonts w:ascii="Tahoma" w:hAnsi="Tahoma" w:cs="Tahoma"/>
                <w:sz w:val="22"/>
                <w:szCs w:val="22"/>
                <w:lang w:eastAsia="es-ES"/>
              </w:rPr>
              <w:t>(-)A terceros</w:t>
            </w:r>
          </w:p>
        </w:tc>
        <w:tc>
          <w:tcPr>
            <w:tcW w:w="1283" w:type="dxa"/>
            <w:tcBorders>
              <w:top w:val="nil"/>
              <w:left w:val="single" w:sz="8" w:space="0" w:color="auto"/>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right"/>
              <w:rPr>
                <w:rFonts w:ascii="Tahoma" w:hAnsi="Tahoma" w:cs="Tahoma"/>
                <w:sz w:val="22"/>
                <w:szCs w:val="22"/>
                <w:lang w:eastAsia="es-ES"/>
              </w:rPr>
            </w:pPr>
            <w:r>
              <w:rPr>
                <w:rFonts w:ascii="Tahoma" w:hAnsi="Tahoma" w:cs="Tahoma"/>
                <w:sz w:val="22"/>
                <w:szCs w:val="22"/>
                <w:lang w:eastAsia="es-ES"/>
              </w:rPr>
              <w:t>(</w:t>
            </w:r>
            <w:r w:rsidRPr="0048175D">
              <w:rPr>
                <w:rFonts w:ascii="Tahoma" w:hAnsi="Tahoma" w:cs="Tahoma"/>
                <w:sz w:val="22"/>
                <w:szCs w:val="22"/>
                <w:lang w:eastAsia="es-ES"/>
              </w:rPr>
              <w:t>505.038</w:t>
            </w:r>
            <w:r>
              <w:rPr>
                <w:rFonts w:ascii="Tahoma" w:hAnsi="Tahoma" w:cs="Tahoma"/>
                <w:sz w:val="22"/>
                <w:szCs w:val="22"/>
                <w:lang w:eastAsia="es-ES"/>
              </w:rPr>
              <w:t>)</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right"/>
              <w:rPr>
                <w:rFonts w:ascii="Tahoma" w:hAnsi="Tahoma" w:cs="Tahoma"/>
                <w:sz w:val="22"/>
                <w:szCs w:val="22"/>
                <w:lang w:eastAsia="es-ES"/>
              </w:rPr>
            </w:pPr>
            <w:r>
              <w:rPr>
                <w:rFonts w:ascii="Tahoma" w:hAnsi="Tahoma" w:cs="Tahoma"/>
                <w:sz w:val="22"/>
                <w:szCs w:val="22"/>
                <w:lang w:eastAsia="es-ES"/>
              </w:rPr>
              <w:t>(</w:t>
            </w:r>
            <w:r w:rsidRPr="0048175D">
              <w:rPr>
                <w:rFonts w:ascii="Tahoma" w:hAnsi="Tahoma" w:cs="Tahoma"/>
                <w:sz w:val="22"/>
                <w:szCs w:val="22"/>
                <w:lang w:eastAsia="es-ES"/>
              </w:rPr>
              <w:t>186.526</w:t>
            </w:r>
            <w:r>
              <w:rPr>
                <w:rFonts w:ascii="Tahoma" w:hAnsi="Tahoma" w:cs="Tahoma"/>
                <w:sz w:val="22"/>
                <w:szCs w:val="22"/>
                <w:lang w:eastAsia="es-ES"/>
              </w:rPr>
              <w:t>)</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right"/>
              <w:rPr>
                <w:rFonts w:ascii="Tahoma" w:hAnsi="Tahoma" w:cs="Tahoma"/>
                <w:sz w:val="22"/>
                <w:szCs w:val="22"/>
                <w:lang w:eastAsia="es-ES"/>
              </w:rPr>
            </w:pPr>
            <w:r>
              <w:rPr>
                <w:rFonts w:ascii="Tahoma" w:hAnsi="Tahoma" w:cs="Tahoma"/>
                <w:sz w:val="22"/>
                <w:szCs w:val="22"/>
                <w:lang w:eastAsia="es-ES"/>
              </w:rPr>
              <w:t>(</w:t>
            </w:r>
            <w:r w:rsidRPr="0048175D">
              <w:rPr>
                <w:rFonts w:ascii="Tahoma" w:hAnsi="Tahoma" w:cs="Tahoma"/>
                <w:sz w:val="22"/>
                <w:szCs w:val="22"/>
                <w:lang w:eastAsia="es-ES"/>
              </w:rPr>
              <w:t>158.400</w:t>
            </w:r>
            <w:r>
              <w:rPr>
                <w:rFonts w:ascii="Tahoma" w:hAnsi="Tahoma" w:cs="Tahoma"/>
                <w:sz w:val="22"/>
                <w:szCs w:val="22"/>
                <w:lang w:eastAsia="es-ES"/>
              </w:rPr>
              <w:t>)</w:t>
            </w:r>
          </w:p>
        </w:tc>
      </w:tr>
      <w:tr w:rsidR="0048175D" w:rsidRPr="0048175D" w:rsidTr="00D33E26">
        <w:trPr>
          <w:trHeight w:val="229"/>
          <w:jc w:val="center"/>
        </w:trPr>
        <w:tc>
          <w:tcPr>
            <w:tcW w:w="5850" w:type="dxa"/>
            <w:tcBorders>
              <w:top w:val="nil"/>
              <w:left w:val="single" w:sz="8" w:space="0" w:color="auto"/>
              <w:bottom w:val="nil"/>
              <w:right w:val="single" w:sz="8" w:space="0" w:color="auto"/>
            </w:tcBorders>
            <w:shd w:val="clear" w:color="auto" w:fill="auto"/>
            <w:noWrap/>
            <w:vAlign w:val="bottom"/>
            <w:hideMark/>
          </w:tcPr>
          <w:p w:rsidR="0048175D" w:rsidRPr="0048175D" w:rsidRDefault="0048175D" w:rsidP="0048175D">
            <w:pPr>
              <w:suppressAutoHyphens w:val="0"/>
              <w:rPr>
                <w:rFonts w:ascii="Tahoma" w:hAnsi="Tahoma" w:cs="Tahoma"/>
                <w:b/>
                <w:bCs/>
                <w:sz w:val="22"/>
                <w:szCs w:val="22"/>
                <w:lang w:eastAsia="es-ES"/>
              </w:rPr>
            </w:pPr>
            <w:r w:rsidRPr="0048175D">
              <w:rPr>
                <w:rFonts w:ascii="Tahoma" w:hAnsi="Tahoma" w:cs="Tahoma"/>
                <w:b/>
                <w:bCs/>
                <w:sz w:val="22"/>
                <w:szCs w:val="22"/>
                <w:lang w:eastAsia="es-ES"/>
              </w:rPr>
              <w:t>5.Otros ingresos de explotación</w:t>
            </w:r>
          </w:p>
        </w:tc>
        <w:tc>
          <w:tcPr>
            <w:tcW w:w="1283" w:type="dxa"/>
            <w:tcBorders>
              <w:top w:val="nil"/>
              <w:left w:val="single" w:sz="8" w:space="0" w:color="auto"/>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right"/>
              <w:rPr>
                <w:rFonts w:ascii="Tahoma" w:hAnsi="Tahoma" w:cs="Tahoma"/>
                <w:b/>
                <w:bCs/>
                <w:sz w:val="22"/>
                <w:szCs w:val="22"/>
                <w:lang w:eastAsia="es-ES"/>
              </w:rPr>
            </w:pPr>
            <w:r w:rsidRPr="0048175D">
              <w:rPr>
                <w:rFonts w:ascii="Tahoma" w:hAnsi="Tahoma" w:cs="Tahoma"/>
                <w:b/>
                <w:bCs/>
                <w:sz w:val="22"/>
                <w:szCs w:val="22"/>
                <w:lang w:eastAsia="es-ES"/>
              </w:rPr>
              <w:t>81.641</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right"/>
              <w:rPr>
                <w:rFonts w:ascii="Tahoma" w:hAnsi="Tahoma" w:cs="Tahoma"/>
                <w:b/>
                <w:bCs/>
                <w:sz w:val="22"/>
                <w:szCs w:val="22"/>
                <w:lang w:eastAsia="es-ES"/>
              </w:rPr>
            </w:pPr>
            <w:r w:rsidRPr="0048175D">
              <w:rPr>
                <w:rFonts w:ascii="Tahoma" w:hAnsi="Tahoma" w:cs="Tahoma"/>
                <w:b/>
                <w:bCs/>
                <w:sz w:val="22"/>
                <w:szCs w:val="22"/>
                <w:lang w:eastAsia="es-ES"/>
              </w:rPr>
              <w:t>25.446</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center"/>
              <w:rPr>
                <w:rFonts w:ascii="Tahoma" w:hAnsi="Tahoma" w:cs="Tahoma"/>
                <w:b/>
                <w:bCs/>
                <w:sz w:val="22"/>
                <w:szCs w:val="22"/>
                <w:lang w:eastAsia="es-ES"/>
              </w:rPr>
            </w:pPr>
            <w:r>
              <w:rPr>
                <w:rFonts w:ascii="Tahoma" w:hAnsi="Tahoma" w:cs="Tahoma"/>
                <w:b/>
                <w:bCs/>
                <w:sz w:val="22"/>
                <w:szCs w:val="22"/>
                <w:lang w:eastAsia="es-ES"/>
              </w:rPr>
              <w:t>-</w:t>
            </w:r>
          </w:p>
        </w:tc>
      </w:tr>
      <w:tr w:rsidR="0048175D" w:rsidRPr="0048175D" w:rsidTr="00D33E26">
        <w:trPr>
          <w:trHeight w:val="229"/>
          <w:jc w:val="center"/>
        </w:trPr>
        <w:tc>
          <w:tcPr>
            <w:tcW w:w="5850" w:type="dxa"/>
            <w:tcBorders>
              <w:top w:val="nil"/>
              <w:left w:val="single" w:sz="8" w:space="0" w:color="auto"/>
              <w:bottom w:val="nil"/>
              <w:right w:val="single" w:sz="8" w:space="0" w:color="auto"/>
            </w:tcBorders>
            <w:shd w:val="clear" w:color="auto" w:fill="auto"/>
            <w:noWrap/>
            <w:vAlign w:val="bottom"/>
            <w:hideMark/>
          </w:tcPr>
          <w:p w:rsidR="0048175D" w:rsidRPr="0048175D" w:rsidRDefault="0048175D" w:rsidP="0048175D">
            <w:pPr>
              <w:suppressAutoHyphens w:val="0"/>
              <w:ind w:firstLineChars="100" w:firstLine="220"/>
              <w:rPr>
                <w:rFonts w:ascii="Tahoma" w:hAnsi="Tahoma" w:cs="Tahoma"/>
                <w:sz w:val="22"/>
                <w:szCs w:val="22"/>
                <w:lang w:eastAsia="es-ES"/>
              </w:rPr>
            </w:pPr>
            <w:r w:rsidRPr="0048175D">
              <w:rPr>
                <w:rFonts w:ascii="Tahoma" w:hAnsi="Tahoma" w:cs="Tahoma"/>
                <w:sz w:val="22"/>
                <w:szCs w:val="22"/>
                <w:lang w:eastAsia="es-ES"/>
              </w:rPr>
              <w:t>a) Ingresos accesorios y otros de gestión corriente</w:t>
            </w:r>
          </w:p>
        </w:tc>
        <w:tc>
          <w:tcPr>
            <w:tcW w:w="1283" w:type="dxa"/>
            <w:tcBorders>
              <w:top w:val="nil"/>
              <w:left w:val="single" w:sz="8" w:space="0" w:color="auto"/>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right"/>
              <w:rPr>
                <w:rFonts w:ascii="Tahoma" w:hAnsi="Tahoma" w:cs="Tahoma"/>
                <w:sz w:val="22"/>
                <w:szCs w:val="22"/>
                <w:lang w:eastAsia="es-ES"/>
              </w:rPr>
            </w:pPr>
            <w:r w:rsidRPr="0048175D">
              <w:rPr>
                <w:rFonts w:ascii="Tahoma" w:hAnsi="Tahoma" w:cs="Tahoma"/>
                <w:sz w:val="22"/>
                <w:szCs w:val="22"/>
                <w:lang w:eastAsia="es-ES"/>
              </w:rPr>
              <w:t>79.373</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right"/>
              <w:rPr>
                <w:rFonts w:ascii="Tahoma" w:hAnsi="Tahoma" w:cs="Tahoma"/>
                <w:sz w:val="22"/>
                <w:szCs w:val="22"/>
                <w:lang w:eastAsia="es-ES"/>
              </w:rPr>
            </w:pPr>
            <w:r w:rsidRPr="0048175D">
              <w:rPr>
                <w:rFonts w:ascii="Tahoma" w:hAnsi="Tahoma" w:cs="Tahoma"/>
                <w:sz w:val="22"/>
                <w:szCs w:val="22"/>
                <w:lang w:eastAsia="es-ES"/>
              </w:rPr>
              <w:t>17.632</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center"/>
              <w:rPr>
                <w:rFonts w:ascii="Tahoma" w:hAnsi="Tahoma" w:cs="Tahoma"/>
                <w:sz w:val="22"/>
                <w:szCs w:val="22"/>
                <w:lang w:eastAsia="es-ES"/>
              </w:rPr>
            </w:pPr>
            <w:r>
              <w:rPr>
                <w:rFonts w:ascii="Tahoma" w:hAnsi="Tahoma" w:cs="Tahoma"/>
                <w:sz w:val="22"/>
                <w:szCs w:val="22"/>
                <w:lang w:eastAsia="es-ES"/>
              </w:rPr>
              <w:t>-</w:t>
            </w:r>
          </w:p>
        </w:tc>
      </w:tr>
      <w:tr w:rsidR="0048175D" w:rsidRPr="0048175D" w:rsidTr="00D33E26">
        <w:trPr>
          <w:trHeight w:val="229"/>
          <w:jc w:val="center"/>
        </w:trPr>
        <w:tc>
          <w:tcPr>
            <w:tcW w:w="5850" w:type="dxa"/>
            <w:tcBorders>
              <w:top w:val="nil"/>
              <w:left w:val="single" w:sz="8" w:space="0" w:color="auto"/>
              <w:bottom w:val="nil"/>
              <w:right w:val="single" w:sz="8" w:space="0" w:color="auto"/>
            </w:tcBorders>
            <w:shd w:val="clear" w:color="auto" w:fill="auto"/>
            <w:noWrap/>
            <w:vAlign w:val="bottom"/>
            <w:hideMark/>
          </w:tcPr>
          <w:p w:rsidR="0048175D" w:rsidRPr="0048175D" w:rsidRDefault="0048175D" w:rsidP="0048175D">
            <w:pPr>
              <w:suppressAutoHyphens w:val="0"/>
              <w:ind w:firstLineChars="200" w:firstLine="440"/>
              <w:rPr>
                <w:rFonts w:ascii="Tahoma" w:hAnsi="Tahoma" w:cs="Tahoma"/>
                <w:sz w:val="22"/>
                <w:szCs w:val="22"/>
                <w:lang w:eastAsia="es-ES"/>
              </w:rPr>
            </w:pPr>
            <w:r w:rsidRPr="0048175D">
              <w:rPr>
                <w:rFonts w:ascii="Tahoma" w:hAnsi="Tahoma" w:cs="Tahoma"/>
                <w:sz w:val="22"/>
                <w:szCs w:val="22"/>
                <w:lang w:eastAsia="es-ES"/>
              </w:rPr>
              <w:t>(+)De empresas de Grupo ILUNION</w:t>
            </w:r>
          </w:p>
        </w:tc>
        <w:tc>
          <w:tcPr>
            <w:tcW w:w="1283" w:type="dxa"/>
            <w:tcBorders>
              <w:top w:val="nil"/>
              <w:left w:val="single" w:sz="8" w:space="0" w:color="auto"/>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right"/>
              <w:rPr>
                <w:rFonts w:ascii="Tahoma" w:hAnsi="Tahoma" w:cs="Tahoma"/>
                <w:sz w:val="22"/>
                <w:szCs w:val="22"/>
                <w:lang w:eastAsia="es-ES"/>
              </w:rPr>
            </w:pPr>
            <w:r w:rsidRPr="0048175D">
              <w:rPr>
                <w:rFonts w:ascii="Tahoma" w:hAnsi="Tahoma" w:cs="Tahoma"/>
                <w:sz w:val="22"/>
                <w:szCs w:val="22"/>
                <w:lang w:eastAsia="es-ES"/>
              </w:rPr>
              <w:t>52.200</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right"/>
              <w:rPr>
                <w:rFonts w:ascii="Tahoma" w:hAnsi="Tahoma" w:cs="Tahoma"/>
                <w:sz w:val="22"/>
                <w:szCs w:val="22"/>
                <w:lang w:eastAsia="es-ES"/>
              </w:rPr>
            </w:pPr>
            <w:r w:rsidRPr="0048175D">
              <w:rPr>
                <w:rFonts w:ascii="Tahoma" w:hAnsi="Tahoma" w:cs="Tahoma"/>
                <w:sz w:val="22"/>
                <w:szCs w:val="22"/>
                <w:lang w:eastAsia="es-ES"/>
              </w:rPr>
              <w:t>16.552</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center"/>
              <w:rPr>
                <w:rFonts w:ascii="Tahoma" w:hAnsi="Tahoma" w:cs="Tahoma"/>
                <w:sz w:val="22"/>
                <w:szCs w:val="22"/>
                <w:lang w:eastAsia="es-ES"/>
              </w:rPr>
            </w:pPr>
            <w:r>
              <w:rPr>
                <w:rFonts w:ascii="Tahoma" w:hAnsi="Tahoma" w:cs="Tahoma"/>
                <w:sz w:val="22"/>
                <w:szCs w:val="22"/>
                <w:lang w:eastAsia="es-ES"/>
              </w:rPr>
              <w:t>-</w:t>
            </w:r>
          </w:p>
        </w:tc>
      </w:tr>
      <w:tr w:rsidR="0048175D" w:rsidRPr="0048175D" w:rsidTr="00D33E26">
        <w:trPr>
          <w:trHeight w:val="229"/>
          <w:jc w:val="center"/>
        </w:trPr>
        <w:tc>
          <w:tcPr>
            <w:tcW w:w="5850" w:type="dxa"/>
            <w:tcBorders>
              <w:top w:val="nil"/>
              <w:left w:val="single" w:sz="8" w:space="0" w:color="auto"/>
              <w:bottom w:val="nil"/>
              <w:right w:val="single" w:sz="8" w:space="0" w:color="auto"/>
            </w:tcBorders>
            <w:shd w:val="clear" w:color="auto" w:fill="auto"/>
            <w:noWrap/>
            <w:vAlign w:val="bottom"/>
            <w:hideMark/>
          </w:tcPr>
          <w:p w:rsidR="0048175D" w:rsidRPr="0048175D" w:rsidRDefault="0048175D" w:rsidP="0048175D">
            <w:pPr>
              <w:suppressAutoHyphens w:val="0"/>
              <w:ind w:firstLineChars="200" w:firstLine="440"/>
              <w:rPr>
                <w:rFonts w:ascii="Tahoma" w:hAnsi="Tahoma" w:cs="Tahoma"/>
                <w:sz w:val="22"/>
                <w:szCs w:val="22"/>
                <w:lang w:eastAsia="es-ES"/>
              </w:rPr>
            </w:pPr>
            <w:r w:rsidRPr="0048175D">
              <w:rPr>
                <w:rFonts w:ascii="Tahoma" w:hAnsi="Tahoma" w:cs="Tahoma"/>
                <w:sz w:val="22"/>
                <w:szCs w:val="22"/>
                <w:lang w:eastAsia="es-ES"/>
              </w:rPr>
              <w:t>(+)De terceros</w:t>
            </w:r>
          </w:p>
        </w:tc>
        <w:tc>
          <w:tcPr>
            <w:tcW w:w="1283" w:type="dxa"/>
            <w:tcBorders>
              <w:top w:val="nil"/>
              <w:left w:val="single" w:sz="8" w:space="0" w:color="auto"/>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right"/>
              <w:rPr>
                <w:rFonts w:ascii="Tahoma" w:hAnsi="Tahoma" w:cs="Tahoma"/>
                <w:sz w:val="22"/>
                <w:szCs w:val="22"/>
                <w:lang w:eastAsia="es-ES"/>
              </w:rPr>
            </w:pPr>
            <w:r w:rsidRPr="0048175D">
              <w:rPr>
                <w:rFonts w:ascii="Tahoma" w:hAnsi="Tahoma" w:cs="Tahoma"/>
                <w:sz w:val="22"/>
                <w:szCs w:val="22"/>
                <w:lang w:eastAsia="es-ES"/>
              </w:rPr>
              <w:t>27.173</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right"/>
              <w:rPr>
                <w:rFonts w:ascii="Tahoma" w:hAnsi="Tahoma" w:cs="Tahoma"/>
                <w:sz w:val="22"/>
                <w:szCs w:val="22"/>
                <w:lang w:eastAsia="es-ES"/>
              </w:rPr>
            </w:pPr>
            <w:r w:rsidRPr="0048175D">
              <w:rPr>
                <w:rFonts w:ascii="Tahoma" w:hAnsi="Tahoma" w:cs="Tahoma"/>
                <w:sz w:val="22"/>
                <w:szCs w:val="22"/>
                <w:lang w:eastAsia="es-ES"/>
              </w:rPr>
              <w:t>1.080</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center"/>
              <w:rPr>
                <w:rFonts w:ascii="Tahoma" w:hAnsi="Tahoma" w:cs="Tahoma"/>
                <w:sz w:val="22"/>
                <w:szCs w:val="22"/>
                <w:lang w:eastAsia="es-ES"/>
              </w:rPr>
            </w:pPr>
            <w:r>
              <w:rPr>
                <w:rFonts w:ascii="Tahoma" w:hAnsi="Tahoma" w:cs="Tahoma"/>
                <w:sz w:val="22"/>
                <w:szCs w:val="22"/>
                <w:lang w:eastAsia="es-ES"/>
              </w:rPr>
              <w:t>-</w:t>
            </w:r>
          </w:p>
        </w:tc>
      </w:tr>
      <w:tr w:rsidR="0048175D" w:rsidRPr="0048175D" w:rsidTr="00D33E26">
        <w:trPr>
          <w:trHeight w:val="229"/>
          <w:jc w:val="center"/>
        </w:trPr>
        <w:tc>
          <w:tcPr>
            <w:tcW w:w="5850" w:type="dxa"/>
            <w:tcBorders>
              <w:top w:val="nil"/>
              <w:left w:val="single" w:sz="8" w:space="0" w:color="auto"/>
              <w:bottom w:val="nil"/>
              <w:right w:val="single" w:sz="8" w:space="0" w:color="auto"/>
            </w:tcBorders>
            <w:shd w:val="clear" w:color="auto" w:fill="auto"/>
            <w:noWrap/>
            <w:vAlign w:val="bottom"/>
            <w:hideMark/>
          </w:tcPr>
          <w:p w:rsidR="0048175D" w:rsidRPr="0048175D" w:rsidRDefault="0048175D" w:rsidP="0048175D">
            <w:pPr>
              <w:suppressAutoHyphens w:val="0"/>
              <w:ind w:firstLineChars="100" w:firstLine="220"/>
              <w:rPr>
                <w:rFonts w:ascii="Tahoma" w:hAnsi="Tahoma" w:cs="Tahoma"/>
                <w:sz w:val="22"/>
                <w:szCs w:val="22"/>
                <w:lang w:eastAsia="es-ES"/>
              </w:rPr>
            </w:pPr>
            <w:r w:rsidRPr="0048175D">
              <w:rPr>
                <w:rFonts w:ascii="Tahoma" w:hAnsi="Tahoma" w:cs="Tahoma"/>
                <w:sz w:val="22"/>
                <w:szCs w:val="22"/>
                <w:lang w:eastAsia="es-ES"/>
              </w:rPr>
              <w:t>b) Subvenciones explotación inc. al resultado del ej.</w:t>
            </w:r>
          </w:p>
        </w:tc>
        <w:tc>
          <w:tcPr>
            <w:tcW w:w="1283" w:type="dxa"/>
            <w:tcBorders>
              <w:top w:val="nil"/>
              <w:left w:val="single" w:sz="8" w:space="0" w:color="auto"/>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right"/>
              <w:rPr>
                <w:rFonts w:ascii="Tahoma" w:hAnsi="Tahoma" w:cs="Tahoma"/>
                <w:sz w:val="22"/>
                <w:szCs w:val="22"/>
                <w:lang w:eastAsia="es-ES"/>
              </w:rPr>
            </w:pPr>
            <w:r w:rsidRPr="0048175D">
              <w:rPr>
                <w:rFonts w:ascii="Tahoma" w:hAnsi="Tahoma" w:cs="Tahoma"/>
                <w:sz w:val="22"/>
                <w:szCs w:val="22"/>
                <w:lang w:eastAsia="es-ES"/>
              </w:rPr>
              <w:t>2.268</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right"/>
              <w:rPr>
                <w:rFonts w:ascii="Tahoma" w:hAnsi="Tahoma" w:cs="Tahoma"/>
                <w:sz w:val="22"/>
                <w:szCs w:val="22"/>
                <w:lang w:eastAsia="es-ES"/>
              </w:rPr>
            </w:pPr>
            <w:r w:rsidRPr="0048175D">
              <w:rPr>
                <w:rFonts w:ascii="Tahoma" w:hAnsi="Tahoma" w:cs="Tahoma"/>
                <w:sz w:val="22"/>
                <w:szCs w:val="22"/>
                <w:lang w:eastAsia="es-ES"/>
              </w:rPr>
              <w:t>7.814</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center"/>
              <w:rPr>
                <w:rFonts w:ascii="Tahoma" w:hAnsi="Tahoma" w:cs="Tahoma"/>
                <w:sz w:val="22"/>
                <w:szCs w:val="22"/>
                <w:lang w:eastAsia="es-ES"/>
              </w:rPr>
            </w:pPr>
            <w:r>
              <w:rPr>
                <w:rFonts w:ascii="Tahoma" w:hAnsi="Tahoma" w:cs="Tahoma"/>
                <w:sz w:val="22"/>
                <w:szCs w:val="22"/>
                <w:lang w:eastAsia="es-ES"/>
              </w:rPr>
              <w:t>-</w:t>
            </w:r>
          </w:p>
        </w:tc>
      </w:tr>
      <w:tr w:rsidR="0048175D" w:rsidRPr="0048175D" w:rsidTr="00D33E26">
        <w:trPr>
          <w:trHeight w:val="229"/>
          <w:jc w:val="center"/>
        </w:trPr>
        <w:tc>
          <w:tcPr>
            <w:tcW w:w="5850" w:type="dxa"/>
            <w:tcBorders>
              <w:top w:val="nil"/>
              <w:left w:val="single" w:sz="8" w:space="0" w:color="auto"/>
              <w:bottom w:val="nil"/>
              <w:right w:val="single" w:sz="8" w:space="0" w:color="auto"/>
            </w:tcBorders>
            <w:shd w:val="clear" w:color="auto" w:fill="auto"/>
            <w:noWrap/>
            <w:vAlign w:val="bottom"/>
            <w:hideMark/>
          </w:tcPr>
          <w:p w:rsidR="0048175D" w:rsidRPr="0048175D" w:rsidRDefault="0048175D" w:rsidP="0048175D">
            <w:pPr>
              <w:suppressAutoHyphens w:val="0"/>
              <w:ind w:firstLineChars="200" w:firstLine="440"/>
              <w:rPr>
                <w:rFonts w:ascii="Tahoma" w:hAnsi="Tahoma" w:cs="Tahoma"/>
                <w:sz w:val="22"/>
                <w:szCs w:val="22"/>
                <w:lang w:eastAsia="es-ES"/>
              </w:rPr>
            </w:pPr>
            <w:r w:rsidRPr="0048175D">
              <w:rPr>
                <w:rFonts w:ascii="Tahoma" w:hAnsi="Tahoma" w:cs="Tahoma"/>
                <w:sz w:val="22"/>
                <w:szCs w:val="22"/>
                <w:lang w:eastAsia="es-ES"/>
              </w:rPr>
              <w:t>(+)Otras subvenciones</w:t>
            </w:r>
          </w:p>
        </w:tc>
        <w:tc>
          <w:tcPr>
            <w:tcW w:w="1283" w:type="dxa"/>
            <w:tcBorders>
              <w:top w:val="nil"/>
              <w:left w:val="single" w:sz="8" w:space="0" w:color="auto"/>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right"/>
              <w:rPr>
                <w:rFonts w:ascii="Tahoma" w:hAnsi="Tahoma" w:cs="Tahoma"/>
                <w:sz w:val="22"/>
                <w:szCs w:val="22"/>
                <w:lang w:eastAsia="es-ES"/>
              </w:rPr>
            </w:pPr>
            <w:r w:rsidRPr="0048175D">
              <w:rPr>
                <w:rFonts w:ascii="Tahoma" w:hAnsi="Tahoma" w:cs="Tahoma"/>
                <w:sz w:val="22"/>
                <w:szCs w:val="22"/>
                <w:lang w:eastAsia="es-ES"/>
              </w:rPr>
              <w:t>2.268</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right"/>
              <w:rPr>
                <w:rFonts w:ascii="Tahoma" w:hAnsi="Tahoma" w:cs="Tahoma"/>
                <w:sz w:val="22"/>
                <w:szCs w:val="22"/>
                <w:lang w:eastAsia="es-ES"/>
              </w:rPr>
            </w:pPr>
            <w:r w:rsidRPr="0048175D">
              <w:rPr>
                <w:rFonts w:ascii="Tahoma" w:hAnsi="Tahoma" w:cs="Tahoma"/>
                <w:sz w:val="22"/>
                <w:szCs w:val="22"/>
                <w:lang w:eastAsia="es-ES"/>
              </w:rPr>
              <w:t>7.814</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center"/>
              <w:rPr>
                <w:rFonts w:ascii="Tahoma" w:hAnsi="Tahoma" w:cs="Tahoma"/>
                <w:sz w:val="22"/>
                <w:szCs w:val="22"/>
                <w:lang w:eastAsia="es-ES"/>
              </w:rPr>
            </w:pPr>
            <w:r>
              <w:rPr>
                <w:rFonts w:ascii="Tahoma" w:hAnsi="Tahoma" w:cs="Tahoma"/>
                <w:sz w:val="22"/>
                <w:szCs w:val="22"/>
                <w:lang w:eastAsia="es-ES"/>
              </w:rPr>
              <w:t>-</w:t>
            </w:r>
          </w:p>
        </w:tc>
      </w:tr>
      <w:tr w:rsidR="0048175D" w:rsidRPr="0048175D" w:rsidTr="00D33E26">
        <w:trPr>
          <w:trHeight w:val="229"/>
          <w:jc w:val="center"/>
        </w:trPr>
        <w:tc>
          <w:tcPr>
            <w:tcW w:w="5850" w:type="dxa"/>
            <w:tcBorders>
              <w:top w:val="nil"/>
              <w:left w:val="single" w:sz="8" w:space="0" w:color="auto"/>
              <w:bottom w:val="nil"/>
              <w:right w:val="single" w:sz="8" w:space="0" w:color="auto"/>
            </w:tcBorders>
            <w:shd w:val="clear" w:color="auto" w:fill="auto"/>
            <w:noWrap/>
            <w:vAlign w:val="bottom"/>
            <w:hideMark/>
          </w:tcPr>
          <w:p w:rsidR="0048175D" w:rsidRPr="0048175D" w:rsidRDefault="0048175D" w:rsidP="0048175D">
            <w:pPr>
              <w:suppressAutoHyphens w:val="0"/>
              <w:rPr>
                <w:rFonts w:ascii="Tahoma" w:hAnsi="Tahoma" w:cs="Tahoma"/>
                <w:b/>
                <w:bCs/>
                <w:sz w:val="22"/>
                <w:szCs w:val="22"/>
                <w:lang w:eastAsia="es-ES"/>
              </w:rPr>
            </w:pPr>
            <w:r w:rsidRPr="0048175D">
              <w:rPr>
                <w:rFonts w:ascii="Tahoma" w:hAnsi="Tahoma" w:cs="Tahoma"/>
                <w:b/>
                <w:bCs/>
                <w:sz w:val="22"/>
                <w:szCs w:val="22"/>
                <w:lang w:eastAsia="es-ES"/>
              </w:rPr>
              <w:t>6.(-)Gastos de personal</w:t>
            </w:r>
          </w:p>
        </w:tc>
        <w:tc>
          <w:tcPr>
            <w:tcW w:w="1283" w:type="dxa"/>
            <w:tcBorders>
              <w:top w:val="nil"/>
              <w:left w:val="single" w:sz="8" w:space="0" w:color="auto"/>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right"/>
              <w:rPr>
                <w:rFonts w:ascii="Tahoma" w:hAnsi="Tahoma" w:cs="Tahoma"/>
                <w:b/>
                <w:bCs/>
                <w:sz w:val="22"/>
                <w:szCs w:val="22"/>
                <w:lang w:eastAsia="es-ES"/>
              </w:rPr>
            </w:pPr>
            <w:r w:rsidRPr="0048175D">
              <w:rPr>
                <w:rFonts w:ascii="Tahoma" w:hAnsi="Tahoma" w:cs="Tahoma"/>
                <w:b/>
                <w:bCs/>
                <w:sz w:val="22"/>
                <w:szCs w:val="22"/>
                <w:lang w:eastAsia="es-ES"/>
              </w:rPr>
              <w:t>3.141.151</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right"/>
              <w:rPr>
                <w:rFonts w:ascii="Tahoma" w:hAnsi="Tahoma" w:cs="Tahoma"/>
                <w:b/>
                <w:bCs/>
                <w:sz w:val="22"/>
                <w:szCs w:val="22"/>
                <w:lang w:eastAsia="es-ES"/>
              </w:rPr>
            </w:pPr>
            <w:r w:rsidRPr="0048175D">
              <w:rPr>
                <w:rFonts w:ascii="Tahoma" w:hAnsi="Tahoma" w:cs="Tahoma"/>
                <w:b/>
                <w:bCs/>
                <w:sz w:val="22"/>
                <w:szCs w:val="22"/>
                <w:lang w:eastAsia="es-ES"/>
              </w:rPr>
              <w:t>1.414.039</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right"/>
              <w:rPr>
                <w:rFonts w:ascii="Tahoma" w:hAnsi="Tahoma" w:cs="Tahoma"/>
                <w:b/>
                <w:bCs/>
                <w:sz w:val="22"/>
                <w:szCs w:val="22"/>
                <w:lang w:eastAsia="es-ES"/>
              </w:rPr>
            </w:pPr>
            <w:r w:rsidRPr="0048175D">
              <w:rPr>
                <w:rFonts w:ascii="Tahoma" w:hAnsi="Tahoma" w:cs="Tahoma"/>
                <w:b/>
                <w:bCs/>
                <w:sz w:val="22"/>
                <w:szCs w:val="22"/>
                <w:lang w:eastAsia="es-ES"/>
              </w:rPr>
              <w:t>1.028.032</w:t>
            </w:r>
          </w:p>
        </w:tc>
      </w:tr>
      <w:tr w:rsidR="0048175D" w:rsidRPr="0048175D" w:rsidTr="00D33E26">
        <w:trPr>
          <w:trHeight w:val="229"/>
          <w:jc w:val="center"/>
        </w:trPr>
        <w:tc>
          <w:tcPr>
            <w:tcW w:w="5850" w:type="dxa"/>
            <w:tcBorders>
              <w:top w:val="nil"/>
              <w:left w:val="single" w:sz="8" w:space="0" w:color="auto"/>
              <w:bottom w:val="nil"/>
              <w:right w:val="single" w:sz="8" w:space="0" w:color="auto"/>
            </w:tcBorders>
            <w:shd w:val="clear" w:color="auto" w:fill="auto"/>
            <w:noWrap/>
            <w:vAlign w:val="bottom"/>
            <w:hideMark/>
          </w:tcPr>
          <w:p w:rsidR="0048175D" w:rsidRPr="0048175D" w:rsidRDefault="0048175D" w:rsidP="00D33E26">
            <w:pPr>
              <w:suppressAutoHyphens w:val="0"/>
              <w:rPr>
                <w:rFonts w:ascii="Tahoma" w:hAnsi="Tahoma" w:cs="Tahoma"/>
                <w:sz w:val="22"/>
                <w:szCs w:val="22"/>
                <w:lang w:eastAsia="es-ES"/>
              </w:rPr>
            </w:pPr>
            <w:r w:rsidRPr="0048175D">
              <w:rPr>
                <w:rFonts w:ascii="Tahoma" w:hAnsi="Tahoma" w:cs="Tahoma"/>
                <w:sz w:val="22"/>
                <w:szCs w:val="22"/>
                <w:lang w:eastAsia="es-ES"/>
              </w:rPr>
              <w:t>(-)Sueldos y salarios, y Seguridad Social pers. con disc.</w:t>
            </w:r>
          </w:p>
        </w:tc>
        <w:tc>
          <w:tcPr>
            <w:tcW w:w="1283" w:type="dxa"/>
            <w:tcBorders>
              <w:top w:val="nil"/>
              <w:left w:val="single" w:sz="8" w:space="0" w:color="auto"/>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right"/>
              <w:rPr>
                <w:rFonts w:ascii="Tahoma" w:hAnsi="Tahoma" w:cs="Tahoma"/>
                <w:sz w:val="22"/>
                <w:szCs w:val="22"/>
                <w:lang w:eastAsia="es-ES"/>
              </w:rPr>
            </w:pPr>
            <w:r>
              <w:rPr>
                <w:rFonts w:ascii="Tahoma" w:hAnsi="Tahoma" w:cs="Tahoma"/>
                <w:sz w:val="22"/>
                <w:szCs w:val="22"/>
                <w:lang w:eastAsia="es-ES"/>
              </w:rPr>
              <w:t>(</w:t>
            </w:r>
            <w:r w:rsidRPr="0048175D">
              <w:rPr>
                <w:rFonts w:ascii="Tahoma" w:hAnsi="Tahoma" w:cs="Tahoma"/>
                <w:sz w:val="22"/>
                <w:szCs w:val="22"/>
                <w:lang w:eastAsia="es-ES"/>
              </w:rPr>
              <w:t>1.043.896</w:t>
            </w:r>
            <w:r>
              <w:rPr>
                <w:rFonts w:ascii="Tahoma" w:hAnsi="Tahoma" w:cs="Tahoma"/>
                <w:sz w:val="22"/>
                <w:szCs w:val="22"/>
                <w:lang w:eastAsia="es-ES"/>
              </w:rPr>
              <w:t>)</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right"/>
              <w:rPr>
                <w:rFonts w:ascii="Tahoma" w:hAnsi="Tahoma" w:cs="Tahoma"/>
                <w:sz w:val="22"/>
                <w:szCs w:val="22"/>
                <w:lang w:eastAsia="es-ES"/>
              </w:rPr>
            </w:pPr>
            <w:r>
              <w:rPr>
                <w:rFonts w:ascii="Tahoma" w:hAnsi="Tahoma" w:cs="Tahoma"/>
                <w:sz w:val="22"/>
                <w:szCs w:val="22"/>
                <w:lang w:eastAsia="es-ES"/>
              </w:rPr>
              <w:t>(</w:t>
            </w:r>
            <w:r w:rsidRPr="0048175D">
              <w:rPr>
                <w:rFonts w:ascii="Tahoma" w:hAnsi="Tahoma" w:cs="Tahoma"/>
                <w:sz w:val="22"/>
                <w:szCs w:val="22"/>
                <w:lang w:eastAsia="es-ES"/>
              </w:rPr>
              <w:t>458.091</w:t>
            </w:r>
            <w:r>
              <w:rPr>
                <w:rFonts w:ascii="Tahoma" w:hAnsi="Tahoma" w:cs="Tahoma"/>
                <w:sz w:val="22"/>
                <w:szCs w:val="22"/>
                <w:lang w:eastAsia="es-ES"/>
              </w:rPr>
              <w:t>)</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right"/>
              <w:rPr>
                <w:rFonts w:ascii="Tahoma" w:hAnsi="Tahoma" w:cs="Tahoma"/>
                <w:sz w:val="22"/>
                <w:szCs w:val="22"/>
                <w:lang w:eastAsia="es-ES"/>
              </w:rPr>
            </w:pPr>
            <w:r>
              <w:rPr>
                <w:rFonts w:ascii="Tahoma" w:hAnsi="Tahoma" w:cs="Tahoma"/>
                <w:sz w:val="22"/>
                <w:szCs w:val="22"/>
                <w:lang w:eastAsia="es-ES"/>
              </w:rPr>
              <w:t>(</w:t>
            </w:r>
            <w:r w:rsidRPr="0048175D">
              <w:rPr>
                <w:rFonts w:ascii="Tahoma" w:hAnsi="Tahoma" w:cs="Tahoma"/>
                <w:sz w:val="22"/>
                <w:szCs w:val="22"/>
                <w:lang w:eastAsia="es-ES"/>
              </w:rPr>
              <w:t>313.840</w:t>
            </w:r>
            <w:r>
              <w:rPr>
                <w:rFonts w:ascii="Tahoma" w:hAnsi="Tahoma" w:cs="Tahoma"/>
                <w:sz w:val="22"/>
                <w:szCs w:val="22"/>
                <w:lang w:eastAsia="es-ES"/>
              </w:rPr>
              <w:t>)</w:t>
            </w:r>
          </w:p>
        </w:tc>
      </w:tr>
      <w:tr w:rsidR="0048175D" w:rsidRPr="0048175D" w:rsidTr="00D33E26">
        <w:trPr>
          <w:trHeight w:val="229"/>
          <w:jc w:val="center"/>
        </w:trPr>
        <w:tc>
          <w:tcPr>
            <w:tcW w:w="5850" w:type="dxa"/>
            <w:tcBorders>
              <w:top w:val="nil"/>
              <w:left w:val="single" w:sz="8" w:space="0" w:color="auto"/>
              <w:bottom w:val="nil"/>
              <w:right w:val="single" w:sz="8" w:space="0" w:color="auto"/>
            </w:tcBorders>
            <w:shd w:val="clear" w:color="auto" w:fill="auto"/>
            <w:noWrap/>
            <w:vAlign w:val="bottom"/>
            <w:hideMark/>
          </w:tcPr>
          <w:p w:rsidR="0048175D" w:rsidRPr="0048175D" w:rsidRDefault="0048175D" w:rsidP="00D33E26">
            <w:pPr>
              <w:suppressAutoHyphens w:val="0"/>
              <w:rPr>
                <w:rFonts w:ascii="Tahoma" w:hAnsi="Tahoma" w:cs="Tahoma"/>
                <w:sz w:val="22"/>
                <w:szCs w:val="22"/>
                <w:lang w:eastAsia="es-ES"/>
              </w:rPr>
            </w:pPr>
            <w:r w:rsidRPr="0048175D">
              <w:rPr>
                <w:rFonts w:ascii="Tahoma" w:hAnsi="Tahoma" w:cs="Tahoma"/>
                <w:sz w:val="22"/>
                <w:szCs w:val="22"/>
                <w:lang w:eastAsia="es-ES"/>
              </w:rPr>
              <w:t>(-)Sueldos y salarios, y Seguridad Social pers. sin disc.</w:t>
            </w:r>
          </w:p>
        </w:tc>
        <w:tc>
          <w:tcPr>
            <w:tcW w:w="1283" w:type="dxa"/>
            <w:tcBorders>
              <w:top w:val="nil"/>
              <w:left w:val="single" w:sz="8" w:space="0" w:color="auto"/>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right"/>
              <w:rPr>
                <w:rFonts w:ascii="Tahoma" w:hAnsi="Tahoma" w:cs="Tahoma"/>
                <w:sz w:val="22"/>
                <w:szCs w:val="22"/>
                <w:lang w:eastAsia="es-ES"/>
              </w:rPr>
            </w:pPr>
            <w:r>
              <w:rPr>
                <w:rFonts w:ascii="Tahoma" w:hAnsi="Tahoma" w:cs="Tahoma"/>
                <w:sz w:val="22"/>
                <w:szCs w:val="22"/>
                <w:lang w:eastAsia="es-ES"/>
              </w:rPr>
              <w:t>(</w:t>
            </w:r>
            <w:r w:rsidRPr="0048175D">
              <w:rPr>
                <w:rFonts w:ascii="Tahoma" w:hAnsi="Tahoma" w:cs="Tahoma"/>
                <w:sz w:val="22"/>
                <w:szCs w:val="22"/>
                <w:lang w:eastAsia="es-ES"/>
              </w:rPr>
              <w:t>1.905.351</w:t>
            </w:r>
            <w:r>
              <w:rPr>
                <w:rFonts w:ascii="Tahoma" w:hAnsi="Tahoma" w:cs="Tahoma"/>
                <w:sz w:val="22"/>
                <w:szCs w:val="22"/>
                <w:lang w:eastAsia="es-ES"/>
              </w:rPr>
              <w:t>)</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right"/>
              <w:rPr>
                <w:rFonts w:ascii="Tahoma" w:hAnsi="Tahoma" w:cs="Tahoma"/>
                <w:sz w:val="22"/>
                <w:szCs w:val="22"/>
                <w:lang w:eastAsia="es-ES"/>
              </w:rPr>
            </w:pPr>
            <w:r>
              <w:rPr>
                <w:rFonts w:ascii="Tahoma" w:hAnsi="Tahoma" w:cs="Tahoma"/>
                <w:sz w:val="22"/>
                <w:szCs w:val="22"/>
                <w:lang w:eastAsia="es-ES"/>
              </w:rPr>
              <w:t>(</w:t>
            </w:r>
            <w:r w:rsidRPr="0048175D">
              <w:rPr>
                <w:rFonts w:ascii="Tahoma" w:hAnsi="Tahoma" w:cs="Tahoma"/>
                <w:sz w:val="22"/>
                <w:szCs w:val="22"/>
                <w:lang w:eastAsia="es-ES"/>
              </w:rPr>
              <w:t>952.064</w:t>
            </w:r>
            <w:r>
              <w:rPr>
                <w:rFonts w:ascii="Tahoma" w:hAnsi="Tahoma" w:cs="Tahoma"/>
                <w:sz w:val="22"/>
                <w:szCs w:val="22"/>
                <w:lang w:eastAsia="es-ES"/>
              </w:rPr>
              <w:t>)</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right"/>
              <w:rPr>
                <w:rFonts w:ascii="Tahoma" w:hAnsi="Tahoma" w:cs="Tahoma"/>
                <w:sz w:val="22"/>
                <w:szCs w:val="22"/>
                <w:lang w:eastAsia="es-ES"/>
              </w:rPr>
            </w:pPr>
            <w:r>
              <w:rPr>
                <w:rFonts w:ascii="Tahoma" w:hAnsi="Tahoma" w:cs="Tahoma"/>
                <w:sz w:val="22"/>
                <w:szCs w:val="22"/>
                <w:lang w:eastAsia="es-ES"/>
              </w:rPr>
              <w:t>(</w:t>
            </w:r>
            <w:r w:rsidRPr="0048175D">
              <w:rPr>
                <w:rFonts w:ascii="Tahoma" w:hAnsi="Tahoma" w:cs="Tahoma"/>
                <w:sz w:val="22"/>
                <w:szCs w:val="22"/>
                <w:lang w:eastAsia="es-ES"/>
              </w:rPr>
              <w:t>708.138</w:t>
            </w:r>
            <w:r>
              <w:rPr>
                <w:rFonts w:ascii="Tahoma" w:hAnsi="Tahoma" w:cs="Tahoma"/>
                <w:sz w:val="22"/>
                <w:szCs w:val="22"/>
                <w:lang w:eastAsia="es-ES"/>
              </w:rPr>
              <w:t>)</w:t>
            </w:r>
          </w:p>
        </w:tc>
      </w:tr>
      <w:tr w:rsidR="0048175D" w:rsidRPr="0048175D" w:rsidTr="00D33E26">
        <w:trPr>
          <w:trHeight w:val="229"/>
          <w:jc w:val="center"/>
        </w:trPr>
        <w:tc>
          <w:tcPr>
            <w:tcW w:w="5850" w:type="dxa"/>
            <w:tcBorders>
              <w:top w:val="nil"/>
              <w:left w:val="single" w:sz="8" w:space="0" w:color="auto"/>
              <w:bottom w:val="nil"/>
              <w:right w:val="single" w:sz="8" w:space="0" w:color="auto"/>
            </w:tcBorders>
            <w:shd w:val="clear" w:color="auto" w:fill="auto"/>
            <w:noWrap/>
            <w:vAlign w:val="bottom"/>
            <w:hideMark/>
          </w:tcPr>
          <w:p w:rsidR="0048175D" w:rsidRPr="0048175D" w:rsidRDefault="0048175D" w:rsidP="00D33E26">
            <w:pPr>
              <w:suppressAutoHyphens w:val="0"/>
              <w:rPr>
                <w:rFonts w:ascii="Tahoma" w:hAnsi="Tahoma" w:cs="Tahoma"/>
                <w:sz w:val="22"/>
                <w:szCs w:val="22"/>
                <w:lang w:eastAsia="es-ES"/>
              </w:rPr>
            </w:pPr>
            <w:r w:rsidRPr="0048175D">
              <w:rPr>
                <w:rFonts w:ascii="Tahoma" w:hAnsi="Tahoma" w:cs="Tahoma"/>
                <w:sz w:val="22"/>
                <w:szCs w:val="22"/>
                <w:lang w:eastAsia="es-ES"/>
              </w:rPr>
              <w:t>(-)Indemnizaciones</w:t>
            </w:r>
          </w:p>
        </w:tc>
        <w:tc>
          <w:tcPr>
            <w:tcW w:w="1283" w:type="dxa"/>
            <w:tcBorders>
              <w:top w:val="nil"/>
              <w:left w:val="single" w:sz="8" w:space="0" w:color="auto"/>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right"/>
              <w:rPr>
                <w:rFonts w:ascii="Tahoma" w:hAnsi="Tahoma" w:cs="Tahoma"/>
                <w:sz w:val="22"/>
                <w:szCs w:val="22"/>
                <w:lang w:eastAsia="es-ES"/>
              </w:rPr>
            </w:pPr>
            <w:r>
              <w:rPr>
                <w:rFonts w:ascii="Tahoma" w:hAnsi="Tahoma" w:cs="Tahoma"/>
                <w:sz w:val="22"/>
                <w:szCs w:val="22"/>
                <w:lang w:eastAsia="es-ES"/>
              </w:rPr>
              <w:t>(</w:t>
            </w:r>
            <w:r w:rsidRPr="0048175D">
              <w:rPr>
                <w:rFonts w:ascii="Tahoma" w:hAnsi="Tahoma" w:cs="Tahoma"/>
                <w:sz w:val="22"/>
                <w:szCs w:val="22"/>
                <w:lang w:eastAsia="es-ES"/>
              </w:rPr>
              <w:t>182.368</w:t>
            </w:r>
            <w:r>
              <w:rPr>
                <w:rFonts w:ascii="Tahoma" w:hAnsi="Tahoma" w:cs="Tahoma"/>
                <w:sz w:val="22"/>
                <w:szCs w:val="22"/>
                <w:lang w:eastAsia="es-ES"/>
              </w:rPr>
              <w:t>)</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right"/>
              <w:rPr>
                <w:rFonts w:ascii="Tahoma" w:hAnsi="Tahoma" w:cs="Tahoma"/>
                <w:sz w:val="22"/>
                <w:szCs w:val="22"/>
                <w:lang w:eastAsia="es-ES"/>
              </w:rPr>
            </w:pPr>
            <w:r>
              <w:rPr>
                <w:rFonts w:ascii="Tahoma" w:hAnsi="Tahoma" w:cs="Tahoma"/>
                <w:sz w:val="22"/>
                <w:szCs w:val="22"/>
                <w:lang w:eastAsia="es-ES"/>
              </w:rPr>
              <w:t>(</w:t>
            </w:r>
            <w:r w:rsidRPr="0048175D">
              <w:rPr>
                <w:rFonts w:ascii="Tahoma" w:hAnsi="Tahoma" w:cs="Tahoma"/>
                <w:sz w:val="22"/>
                <w:szCs w:val="22"/>
                <w:lang w:eastAsia="es-ES"/>
              </w:rPr>
              <w:t>941</w:t>
            </w:r>
            <w:r>
              <w:rPr>
                <w:rFonts w:ascii="Tahoma" w:hAnsi="Tahoma" w:cs="Tahoma"/>
                <w:sz w:val="22"/>
                <w:szCs w:val="22"/>
                <w:lang w:eastAsia="es-ES"/>
              </w:rPr>
              <w:t>)</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center"/>
              <w:rPr>
                <w:rFonts w:ascii="Tahoma" w:hAnsi="Tahoma" w:cs="Tahoma"/>
                <w:sz w:val="22"/>
                <w:szCs w:val="22"/>
                <w:lang w:eastAsia="es-ES"/>
              </w:rPr>
            </w:pPr>
            <w:r>
              <w:rPr>
                <w:rFonts w:ascii="Tahoma" w:hAnsi="Tahoma" w:cs="Tahoma"/>
                <w:sz w:val="22"/>
                <w:szCs w:val="22"/>
                <w:lang w:eastAsia="es-ES"/>
              </w:rPr>
              <w:t>-</w:t>
            </w:r>
          </w:p>
        </w:tc>
      </w:tr>
      <w:tr w:rsidR="0048175D" w:rsidRPr="0048175D" w:rsidTr="00D33E26">
        <w:trPr>
          <w:trHeight w:val="229"/>
          <w:jc w:val="center"/>
        </w:trPr>
        <w:tc>
          <w:tcPr>
            <w:tcW w:w="5850" w:type="dxa"/>
            <w:tcBorders>
              <w:top w:val="nil"/>
              <w:left w:val="single" w:sz="8" w:space="0" w:color="auto"/>
              <w:bottom w:val="nil"/>
              <w:right w:val="single" w:sz="8" w:space="0" w:color="auto"/>
            </w:tcBorders>
            <w:shd w:val="clear" w:color="auto" w:fill="auto"/>
            <w:noWrap/>
            <w:vAlign w:val="bottom"/>
            <w:hideMark/>
          </w:tcPr>
          <w:p w:rsidR="0048175D" w:rsidRPr="0048175D" w:rsidRDefault="0048175D" w:rsidP="00D33E26">
            <w:pPr>
              <w:suppressAutoHyphens w:val="0"/>
              <w:rPr>
                <w:rFonts w:ascii="Tahoma" w:hAnsi="Tahoma" w:cs="Tahoma"/>
                <w:sz w:val="22"/>
                <w:szCs w:val="22"/>
                <w:lang w:eastAsia="es-ES"/>
              </w:rPr>
            </w:pPr>
            <w:r w:rsidRPr="0048175D">
              <w:rPr>
                <w:rFonts w:ascii="Tahoma" w:hAnsi="Tahoma" w:cs="Tahoma"/>
                <w:sz w:val="22"/>
                <w:szCs w:val="22"/>
                <w:lang w:eastAsia="es-ES"/>
              </w:rPr>
              <w:t>(-)Otros gastos sociales</w:t>
            </w:r>
          </w:p>
        </w:tc>
        <w:tc>
          <w:tcPr>
            <w:tcW w:w="1283" w:type="dxa"/>
            <w:tcBorders>
              <w:top w:val="nil"/>
              <w:left w:val="single" w:sz="8" w:space="0" w:color="auto"/>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right"/>
              <w:rPr>
                <w:rFonts w:ascii="Tahoma" w:hAnsi="Tahoma" w:cs="Tahoma"/>
                <w:sz w:val="22"/>
                <w:szCs w:val="22"/>
                <w:lang w:eastAsia="es-ES"/>
              </w:rPr>
            </w:pPr>
            <w:r>
              <w:rPr>
                <w:rFonts w:ascii="Tahoma" w:hAnsi="Tahoma" w:cs="Tahoma"/>
                <w:sz w:val="22"/>
                <w:szCs w:val="22"/>
                <w:lang w:eastAsia="es-ES"/>
              </w:rPr>
              <w:t>(</w:t>
            </w:r>
            <w:r w:rsidRPr="0048175D">
              <w:rPr>
                <w:rFonts w:ascii="Tahoma" w:hAnsi="Tahoma" w:cs="Tahoma"/>
                <w:sz w:val="22"/>
                <w:szCs w:val="22"/>
                <w:lang w:eastAsia="es-ES"/>
              </w:rPr>
              <w:t>9.536</w:t>
            </w:r>
            <w:r>
              <w:rPr>
                <w:rFonts w:ascii="Tahoma" w:hAnsi="Tahoma" w:cs="Tahoma"/>
                <w:sz w:val="22"/>
                <w:szCs w:val="22"/>
                <w:lang w:eastAsia="es-ES"/>
              </w:rPr>
              <w:t>)</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right"/>
              <w:rPr>
                <w:rFonts w:ascii="Tahoma" w:hAnsi="Tahoma" w:cs="Tahoma"/>
                <w:sz w:val="22"/>
                <w:szCs w:val="22"/>
                <w:lang w:eastAsia="es-ES"/>
              </w:rPr>
            </w:pPr>
            <w:r>
              <w:rPr>
                <w:rFonts w:ascii="Tahoma" w:hAnsi="Tahoma" w:cs="Tahoma"/>
                <w:sz w:val="22"/>
                <w:szCs w:val="22"/>
                <w:lang w:eastAsia="es-ES"/>
              </w:rPr>
              <w:t>(</w:t>
            </w:r>
            <w:r w:rsidRPr="0048175D">
              <w:rPr>
                <w:rFonts w:ascii="Tahoma" w:hAnsi="Tahoma" w:cs="Tahoma"/>
                <w:sz w:val="22"/>
                <w:szCs w:val="22"/>
                <w:lang w:eastAsia="es-ES"/>
              </w:rPr>
              <w:t>4.824</w:t>
            </w:r>
            <w:r>
              <w:rPr>
                <w:rFonts w:ascii="Tahoma" w:hAnsi="Tahoma" w:cs="Tahoma"/>
                <w:sz w:val="22"/>
                <w:szCs w:val="22"/>
                <w:lang w:eastAsia="es-ES"/>
              </w:rPr>
              <w:t>)</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right"/>
              <w:rPr>
                <w:rFonts w:ascii="Tahoma" w:hAnsi="Tahoma" w:cs="Tahoma"/>
                <w:sz w:val="22"/>
                <w:szCs w:val="22"/>
                <w:lang w:eastAsia="es-ES"/>
              </w:rPr>
            </w:pPr>
            <w:r>
              <w:rPr>
                <w:rFonts w:ascii="Tahoma" w:hAnsi="Tahoma" w:cs="Tahoma"/>
                <w:sz w:val="22"/>
                <w:szCs w:val="22"/>
                <w:lang w:eastAsia="es-ES"/>
              </w:rPr>
              <w:t>(</w:t>
            </w:r>
            <w:r w:rsidRPr="0048175D">
              <w:rPr>
                <w:rFonts w:ascii="Tahoma" w:hAnsi="Tahoma" w:cs="Tahoma"/>
                <w:sz w:val="22"/>
                <w:szCs w:val="22"/>
                <w:lang w:eastAsia="es-ES"/>
              </w:rPr>
              <w:t>6.054</w:t>
            </w:r>
            <w:r>
              <w:rPr>
                <w:rFonts w:ascii="Tahoma" w:hAnsi="Tahoma" w:cs="Tahoma"/>
                <w:sz w:val="22"/>
                <w:szCs w:val="22"/>
                <w:lang w:eastAsia="es-ES"/>
              </w:rPr>
              <w:t>)</w:t>
            </w:r>
          </w:p>
        </w:tc>
      </w:tr>
      <w:tr w:rsidR="0048175D" w:rsidRPr="0048175D" w:rsidTr="00D33E26">
        <w:trPr>
          <w:trHeight w:val="229"/>
          <w:jc w:val="center"/>
        </w:trPr>
        <w:tc>
          <w:tcPr>
            <w:tcW w:w="5850" w:type="dxa"/>
            <w:tcBorders>
              <w:top w:val="nil"/>
              <w:left w:val="single" w:sz="8" w:space="0" w:color="auto"/>
              <w:bottom w:val="nil"/>
              <w:right w:val="single" w:sz="8" w:space="0" w:color="auto"/>
            </w:tcBorders>
            <w:shd w:val="clear" w:color="auto" w:fill="auto"/>
            <w:noWrap/>
            <w:vAlign w:val="bottom"/>
            <w:hideMark/>
          </w:tcPr>
          <w:p w:rsidR="0048175D" w:rsidRPr="0048175D" w:rsidRDefault="0048175D" w:rsidP="0048175D">
            <w:pPr>
              <w:suppressAutoHyphens w:val="0"/>
              <w:rPr>
                <w:rFonts w:ascii="Tahoma" w:hAnsi="Tahoma" w:cs="Tahoma"/>
                <w:b/>
                <w:bCs/>
                <w:sz w:val="22"/>
                <w:szCs w:val="22"/>
                <w:lang w:eastAsia="es-ES"/>
              </w:rPr>
            </w:pPr>
            <w:r w:rsidRPr="0048175D">
              <w:rPr>
                <w:rFonts w:ascii="Tahoma" w:hAnsi="Tahoma" w:cs="Tahoma"/>
                <w:b/>
                <w:bCs/>
                <w:sz w:val="22"/>
                <w:szCs w:val="22"/>
                <w:lang w:eastAsia="es-ES"/>
              </w:rPr>
              <w:t>7.Otros gastos de explotación</w:t>
            </w:r>
          </w:p>
        </w:tc>
        <w:tc>
          <w:tcPr>
            <w:tcW w:w="1283" w:type="dxa"/>
            <w:tcBorders>
              <w:top w:val="nil"/>
              <w:left w:val="single" w:sz="8" w:space="0" w:color="auto"/>
              <w:bottom w:val="dotted" w:sz="4" w:space="0" w:color="auto"/>
              <w:right w:val="single" w:sz="8" w:space="0" w:color="auto"/>
            </w:tcBorders>
            <w:shd w:val="clear" w:color="auto" w:fill="auto"/>
            <w:noWrap/>
            <w:vAlign w:val="bottom"/>
            <w:hideMark/>
          </w:tcPr>
          <w:p w:rsidR="0048175D" w:rsidRPr="0048175D" w:rsidRDefault="00D33E26" w:rsidP="0048175D">
            <w:pPr>
              <w:suppressAutoHyphens w:val="0"/>
              <w:jc w:val="right"/>
              <w:rPr>
                <w:rFonts w:ascii="Tahoma" w:hAnsi="Tahoma" w:cs="Tahoma"/>
                <w:b/>
                <w:bCs/>
                <w:sz w:val="22"/>
                <w:szCs w:val="22"/>
                <w:lang w:eastAsia="es-ES"/>
              </w:rPr>
            </w:pPr>
            <w:r>
              <w:rPr>
                <w:rFonts w:ascii="Tahoma" w:hAnsi="Tahoma" w:cs="Tahoma"/>
                <w:b/>
                <w:bCs/>
                <w:sz w:val="22"/>
                <w:szCs w:val="22"/>
                <w:lang w:eastAsia="es-ES"/>
              </w:rPr>
              <w:t>(</w:t>
            </w:r>
            <w:r w:rsidR="0048175D" w:rsidRPr="0048175D">
              <w:rPr>
                <w:rFonts w:ascii="Tahoma" w:hAnsi="Tahoma" w:cs="Tahoma"/>
                <w:b/>
                <w:bCs/>
                <w:sz w:val="22"/>
                <w:szCs w:val="22"/>
                <w:lang w:eastAsia="es-ES"/>
              </w:rPr>
              <w:t>992.728</w:t>
            </w:r>
            <w:r>
              <w:rPr>
                <w:rFonts w:ascii="Tahoma" w:hAnsi="Tahoma" w:cs="Tahoma"/>
                <w:b/>
                <w:bCs/>
                <w:sz w:val="22"/>
                <w:szCs w:val="22"/>
                <w:lang w:eastAsia="es-ES"/>
              </w:rPr>
              <w:t>)</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D33E26" w:rsidP="0048175D">
            <w:pPr>
              <w:suppressAutoHyphens w:val="0"/>
              <w:jc w:val="right"/>
              <w:rPr>
                <w:rFonts w:ascii="Tahoma" w:hAnsi="Tahoma" w:cs="Tahoma"/>
                <w:b/>
                <w:bCs/>
                <w:sz w:val="22"/>
                <w:szCs w:val="22"/>
                <w:lang w:eastAsia="es-ES"/>
              </w:rPr>
            </w:pPr>
            <w:r>
              <w:rPr>
                <w:rFonts w:ascii="Tahoma" w:hAnsi="Tahoma" w:cs="Tahoma"/>
                <w:b/>
                <w:bCs/>
                <w:sz w:val="22"/>
                <w:szCs w:val="22"/>
                <w:lang w:eastAsia="es-ES"/>
              </w:rPr>
              <w:t>(</w:t>
            </w:r>
            <w:r w:rsidR="0048175D" w:rsidRPr="0048175D">
              <w:rPr>
                <w:rFonts w:ascii="Tahoma" w:hAnsi="Tahoma" w:cs="Tahoma"/>
                <w:b/>
                <w:bCs/>
                <w:sz w:val="22"/>
                <w:szCs w:val="22"/>
                <w:lang w:eastAsia="es-ES"/>
              </w:rPr>
              <w:t>629.949</w:t>
            </w:r>
            <w:r>
              <w:rPr>
                <w:rFonts w:ascii="Tahoma" w:hAnsi="Tahoma" w:cs="Tahoma"/>
                <w:b/>
                <w:bCs/>
                <w:sz w:val="22"/>
                <w:szCs w:val="22"/>
                <w:lang w:eastAsia="es-ES"/>
              </w:rPr>
              <w:t>)</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D33E26" w:rsidP="0048175D">
            <w:pPr>
              <w:suppressAutoHyphens w:val="0"/>
              <w:jc w:val="right"/>
              <w:rPr>
                <w:rFonts w:ascii="Tahoma" w:hAnsi="Tahoma" w:cs="Tahoma"/>
                <w:b/>
                <w:bCs/>
                <w:sz w:val="22"/>
                <w:szCs w:val="22"/>
                <w:lang w:eastAsia="es-ES"/>
              </w:rPr>
            </w:pPr>
            <w:r>
              <w:rPr>
                <w:rFonts w:ascii="Tahoma" w:hAnsi="Tahoma" w:cs="Tahoma"/>
                <w:b/>
                <w:bCs/>
                <w:sz w:val="22"/>
                <w:szCs w:val="22"/>
                <w:lang w:eastAsia="es-ES"/>
              </w:rPr>
              <w:t>(</w:t>
            </w:r>
            <w:r w:rsidR="0048175D" w:rsidRPr="0048175D">
              <w:rPr>
                <w:rFonts w:ascii="Tahoma" w:hAnsi="Tahoma" w:cs="Tahoma"/>
                <w:b/>
                <w:bCs/>
                <w:sz w:val="22"/>
                <w:szCs w:val="22"/>
                <w:lang w:eastAsia="es-ES"/>
              </w:rPr>
              <w:t>446.190</w:t>
            </w:r>
            <w:r>
              <w:rPr>
                <w:rFonts w:ascii="Tahoma" w:hAnsi="Tahoma" w:cs="Tahoma"/>
                <w:b/>
                <w:bCs/>
                <w:sz w:val="22"/>
                <w:szCs w:val="22"/>
                <w:lang w:eastAsia="es-ES"/>
              </w:rPr>
              <w:t>)</w:t>
            </w:r>
          </w:p>
        </w:tc>
      </w:tr>
      <w:tr w:rsidR="0048175D" w:rsidRPr="0048175D" w:rsidTr="00D33E26">
        <w:trPr>
          <w:trHeight w:val="229"/>
          <w:jc w:val="center"/>
        </w:trPr>
        <w:tc>
          <w:tcPr>
            <w:tcW w:w="5850" w:type="dxa"/>
            <w:tcBorders>
              <w:top w:val="nil"/>
              <w:left w:val="single" w:sz="8" w:space="0" w:color="auto"/>
              <w:bottom w:val="nil"/>
              <w:right w:val="single" w:sz="8" w:space="0" w:color="auto"/>
            </w:tcBorders>
            <w:shd w:val="clear" w:color="auto" w:fill="auto"/>
            <w:noWrap/>
            <w:vAlign w:val="bottom"/>
            <w:hideMark/>
          </w:tcPr>
          <w:p w:rsidR="0048175D" w:rsidRPr="0048175D" w:rsidRDefault="0048175D" w:rsidP="0048175D">
            <w:pPr>
              <w:suppressAutoHyphens w:val="0"/>
              <w:ind w:firstLineChars="100" w:firstLine="220"/>
              <w:rPr>
                <w:rFonts w:ascii="Tahoma" w:hAnsi="Tahoma" w:cs="Tahoma"/>
                <w:sz w:val="22"/>
                <w:szCs w:val="22"/>
                <w:lang w:eastAsia="es-ES"/>
              </w:rPr>
            </w:pPr>
            <w:r w:rsidRPr="0048175D">
              <w:rPr>
                <w:rFonts w:ascii="Tahoma" w:hAnsi="Tahoma" w:cs="Tahoma"/>
                <w:sz w:val="22"/>
                <w:szCs w:val="22"/>
                <w:lang w:eastAsia="es-ES"/>
              </w:rPr>
              <w:t>(-)De empresas de Grupo ILUNION</w:t>
            </w:r>
          </w:p>
        </w:tc>
        <w:tc>
          <w:tcPr>
            <w:tcW w:w="1283" w:type="dxa"/>
            <w:tcBorders>
              <w:top w:val="nil"/>
              <w:left w:val="single" w:sz="8" w:space="0" w:color="auto"/>
              <w:bottom w:val="dotted" w:sz="4" w:space="0" w:color="auto"/>
              <w:right w:val="single" w:sz="8" w:space="0" w:color="auto"/>
            </w:tcBorders>
            <w:shd w:val="clear" w:color="auto" w:fill="auto"/>
            <w:noWrap/>
            <w:vAlign w:val="bottom"/>
            <w:hideMark/>
          </w:tcPr>
          <w:p w:rsidR="0048175D" w:rsidRPr="0048175D" w:rsidRDefault="00D33E26" w:rsidP="0048175D">
            <w:pPr>
              <w:suppressAutoHyphens w:val="0"/>
              <w:jc w:val="right"/>
              <w:rPr>
                <w:rFonts w:ascii="Tahoma" w:hAnsi="Tahoma" w:cs="Tahoma"/>
                <w:sz w:val="22"/>
                <w:szCs w:val="22"/>
                <w:lang w:eastAsia="es-ES"/>
              </w:rPr>
            </w:pPr>
            <w:r>
              <w:rPr>
                <w:rFonts w:ascii="Tahoma" w:hAnsi="Tahoma" w:cs="Tahoma"/>
                <w:sz w:val="22"/>
                <w:szCs w:val="22"/>
                <w:lang w:eastAsia="es-ES"/>
              </w:rPr>
              <w:t>(</w:t>
            </w:r>
            <w:r w:rsidR="0048175D" w:rsidRPr="0048175D">
              <w:rPr>
                <w:rFonts w:ascii="Tahoma" w:hAnsi="Tahoma" w:cs="Tahoma"/>
                <w:sz w:val="22"/>
                <w:szCs w:val="22"/>
                <w:lang w:eastAsia="es-ES"/>
              </w:rPr>
              <w:t>325.374</w:t>
            </w:r>
            <w:r>
              <w:rPr>
                <w:rFonts w:ascii="Tahoma" w:hAnsi="Tahoma" w:cs="Tahoma"/>
                <w:sz w:val="22"/>
                <w:szCs w:val="22"/>
                <w:lang w:eastAsia="es-ES"/>
              </w:rPr>
              <w:t>)</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D33E26" w:rsidP="0048175D">
            <w:pPr>
              <w:suppressAutoHyphens w:val="0"/>
              <w:jc w:val="right"/>
              <w:rPr>
                <w:rFonts w:ascii="Tahoma" w:hAnsi="Tahoma" w:cs="Tahoma"/>
                <w:sz w:val="22"/>
                <w:szCs w:val="22"/>
                <w:lang w:eastAsia="es-ES"/>
              </w:rPr>
            </w:pPr>
            <w:r>
              <w:rPr>
                <w:rFonts w:ascii="Tahoma" w:hAnsi="Tahoma" w:cs="Tahoma"/>
                <w:sz w:val="22"/>
                <w:szCs w:val="22"/>
                <w:lang w:eastAsia="es-ES"/>
              </w:rPr>
              <w:t>(</w:t>
            </w:r>
            <w:r w:rsidR="0048175D" w:rsidRPr="0048175D">
              <w:rPr>
                <w:rFonts w:ascii="Tahoma" w:hAnsi="Tahoma" w:cs="Tahoma"/>
                <w:sz w:val="22"/>
                <w:szCs w:val="22"/>
                <w:lang w:eastAsia="es-ES"/>
              </w:rPr>
              <w:t>254.030</w:t>
            </w:r>
            <w:r>
              <w:rPr>
                <w:rFonts w:ascii="Tahoma" w:hAnsi="Tahoma" w:cs="Tahoma"/>
                <w:sz w:val="22"/>
                <w:szCs w:val="22"/>
                <w:lang w:eastAsia="es-ES"/>
              </w:rPr>
              <w:t>)</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D33E26" w:rsidP="0048175D">
            <w:pPr>
              <w:suppressAutoHyphens w:val="0"/>
              <w:jc w:val="right"/>
              <w:rPr>
                <w:rFonts w:ascii="Tahoma" w:hAnsi="Tahoma" w:cs="Tahoma"/>
                <w:sz w:val="22"/>
                <w:szCs w:val="22"/>
                <w:lang w:eastAsia="es-ES"/>
              </w:rPr>
            </w:pPr>
            <w:r>
              <w:rPr>
                <w:rFonts w:ascii="Tahoma" w:hAnsi="Tahoma" w:cs="Tahoma"/>
                <w:sz w:val="22"/>
                <w:szCs w:val="22"/>
                <w:lang w:eastAsia="es-ES"/>
              </w:rPr>
              <w:t>(</w:t>
            </w:r>
            <w:r w:rsidR="0048175D" w:rsidRPr="0048175D">
              <w:rPr>
                <w:rFonts w:ascii="Tahoma" w:hAnsi="Tahoma" w:cs="Tahoma"/>
                <w:sz w:val="22"/>
                <w:szCs w:val="22"/>
                <w:lang w:eastAsia="es-ES"/>
              </w:rPr>
              <w:t>167.608</w:t>
            </w:r>
            <w:r>
              <w:rPr>
                <w:rFonts w:ascii="Tahoma" w:hAnsi="Tahoma" w:cs="Tahoma"/>
                <w:sz w:val="22"/>
                <w:szCs w:val="22"/>
                <w:lang w:eastAsia="es-ES"/>
              </w:rPr>
              <w:t>)</w:t>
            </w:r>
          </w:p>
        </w:tc>
      </w:tr>
      <w:tr w:rsidR="0048175D" w:rsidRPr="0048175D" w:rsidTr="00D33E26">
        <w:trPr>
          <w:trHeight w:val="229"/>
          <w:jc w:val="center"/>
        </w:trPr>
        <w:tc>
          <w:tcPr>
            <w:tcW w:w="5850" w:type="dxa"/>
            <w:tcBorders>
              <w:top w:val="nil"/>
              <w:left w:val="single" w:sz="8" w:space="0" w:color="auto"/>
              <w:bottom w:val="nil"/>
              <w:right w:val="single" w:sz="8" w:space="0" w:color="auto"/>
            </w:tcBorders>
            <w:shd w:val="clear" w:color="auto" w:fill="auto"/>
            <w:noWrap/>
            <w:vAlign w:val="bottom"/>
            <w:hideMark/>
          </w:tcPr>
          <w:p w:rsidR="0048175D" w:rsidRPr="0048175D" w:rsidRDefault="0048175D" w:rsidP="0048175D">
            <w:pPr>
              <w:suppressAutoHyphens w:val="0"/>
              <w:ind w:firstLineChars="100" w:firstLine="220"/>
              <w:rPr>
                <w:rFonts w:ascii="Tahoma" w:hAnsi="Tahoma" w:cs="Tahoma"/>
                <w:sz w:val="22"/>
                <w:szCs w:val="22"/>
                <w:lang w:eastAsia="es-ES"/>
              </w:rPr>
            </w:pPr>
            <w:r w:rsidRPr="0048175D">
              <w:rPr>
                <w:rFonts w:ascii="Tahoma" w:hAnsi="Tahoma" w:cs="Tahoma"/>
                <w:sz w:val="22"/>
                <w:szCs w:val="22"/>
                <w:lang w:eastAsia="es-ES"/>
              </w:rPr>
              <w:t>(-)De terceros</w:t>
            </w:r>
          </w:p>
        </w:tc>
        <w:tc>
          <w:tcPr>
            <w:tcW w:w="1283" w:type="dxa"/>
            <w:tcBorders>
              <w:top w:val="nil"/>
              <w:left w:val="single" w:sz="8" w:space="0" w:color="auto"/>
              <w:bottom w:val="dotted" w:sz="4" w:space="0" w:color="auto"/>
              <w:right w:val="single" w:sz="8" w:space="0" w:color="auto"/>
            </w:tcBorders>
            <w:shd w:val="clear" w:color="auto" w:fill="auto"/>
            <w:noWrap/>
            <w:vAlign w:val="bottom"/>
            <w:hideMark/>
          </w:tcPr>
          <w:p w:rsidR="0048175D" w:rsidRPr="0048175D" w:rsidRDefault="00D33E26" w:rsidP="0048175D">
            <w:pPr>
              <w:suppressAutoHyphens w:val="0"/>
              <w:jc w:val="right"/>
              <w:rPr>
                <w:rFonts w:ascii="Tahoma" w:hAnsi="Tahoma" w:cs="Tahoma"/>
                <w:sz w:val="22"/>
                <w:szCs w:val="22"/>
                <w:lang w:eastAsia="es-ES"/>
              </w:rPr>
            </w:pPr>
            <w:r>
              <w:rPr>
                <w:rFonts w:ascii="Tahoma" w:hAnsi="Tahoma" w:cs="Tahoma"/>
                <w:sz w:val="22"/>
                <w:szCs w:val="22"/>
                <w:lang w:eastAsia="es-ES"/>
              </w:rPr>
              <w:t>(</w:t>
            </w:r>
            <w:r w:rsidR="0048175D" w:rsidRPr="0048175D">
              <w:rPr>
                <w:rFonts w:ascii="Tahoma" w:hAnsi="Tahoma" w:cs="Tahoma"/>
                <w:sz w:val="22"/>
                <w:szCs w:val="22"/>
                <w:lang w:eastAsia="es-ES"/>
              </w:rPr>
              <w:t>721.421</w:t>
            </w:r>
            <w:r>
              <w:rPr>
                <w:rFonts w:ascii="Tahoma" w:hAnsi="Tahoma" w:cs="Tahoma"/>
                <w:sz w:val="22"/>
                <w:szCs w:val="22"/>
                <w:lang w:eastAsia="es-ES"/>
              </w:rPr>
              <w:t>)</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D33E26" w:rsidP="0048175D">
            <w:pPr>
              <w:suppressAutoHyphens w:val="0"/>
              <w:jc w:val="right"/>
              <w:rPr>
                <w:rFonts w:ascii="Tahoma" w:hAnsi="Tahoma" w:cs="Tahoma"/>
                <w:sz w:val="22"/>
                <w:szCs w:val="22"/>
                <w:lang w:eastAsia="es-ES"/>
              </w:rPr>
            </w:pPr>
            <w:r>
              <w:rPr>
                <w:rFonts w:ascii="Tahoma" w:hAnsi="Tahoma" w:cs="Tahoma"/>
                <w:sz w:val="22"/>
                <w:szCs w:val="22"/>
                <w:lang w:eastAsia="es-ES"/>
              </w:rPr>
              <w:t>(</w:t>
            </w:r>
            <w:r w:rsidR="0048175D" w:rsidRPr="0048175D">
              <w:rPr>
                <w:rFonts w:ascii="Tahoma" w:hAnsi="Tahoma" w:cs="Tahoma"/>
                <w:sz w:val="22"/>
                <w:szCs w:val="22"/>
                <w:lang w:eastAsia="es-ES"/>
              </w:rPr>
              <w:t>384.062</w:t>
            </w:r>
            <w:r>
              <w:rPr>
                <w:rFonts w:ascii="Tahoma" w:hAnsi="Tahoma" w:cs="Tahoma"/>
                <w:sz w:val="22"/>
                <w:szCs w:val="22"/>
                <w:lang w:eastAsia="es-ES"/>
              </w:rPr>
              <w:t>)</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D33E26" w:rsidP="0048175D">
            <w:pPr>
              <w:suppressAutoHyphens w:val="0"/>
              <w:jc w:val="right"/>
              <w:rPr>
                <w:rFonts w:ascii="Tahoma" w:hAnsi="Tahoma" w:cs="Tahoma"/>
                <w:sz w:val="22"/>
                <w:szCs w:val="22"/>
                <w:lang w:eastAsia="es-ES"/>
              </w:rPr>
            </w:pPr>
            <w:r>
              <w:rPr>
                <w:rFonts w:ascii="Tahoma" w:hAnsi="Tahoma" w:cs="Tahoma"/>
                <w:sz w:val="22"/>
                <w:szCs w:val="22"/>
                <w:lang w:eastAsia="es-ES"/>
              </w:rPr>
              <w:t>(</w:t>
            </w:r>
            <w:r w:rsidR="0048175D" w:rsidRPr="0048175D">
              <w:rPr>
                <w:rFonts w:ascii="Tahoma" w:hAnsi="Tahoma" w:cs="Tahoma"/>
                <w:sz w:val="22"/>
                <w:szCs w:val="22"/>
                <w:lang w:eastAsia="es-ES"/>
              </w:rPr>
              <w:t>278.582</w:t>
            </w:r>
            <w:r>
              <w:rPr>
                <w:rFonts w:ascii="Tahoma" w:hAnsi="Tahoma" w:cs="Tahoma"/>
                <w:sz w:val="22"/>
                <w:szCs w:val="22"/>
                <w:lang w:eastAsia="es-ES"/>
              </w:rPr>
              <w:t>)</w:t>
            </w:r>
          </w:p>
        </w:tc>
      </w:tr>
      <w:tr w:rsidR="0048175D" w:rsidRPr="0048175D" w:rsidTr="00D33E26">
        <w:trPr>
          <w:trHeight w:val="229"/>
          <w:jc w:val="center"/>
        </w:trPr>
        <w:tc>
          <w:tcPr>
            <w:tcW w:w="5850" w:type="dxa"/>
            <w:tcBorders>
              <w:top w:val="nil"/>
              <w:left w:val="single" w:sz="8" w:space="0" w:color="auto"/>
              <w:bottom w:val="nil"/>
              <w:right w:val="single" w:sz="8" w:space="0" w:color="auto"/>
            </w:tcBorders>
            <w:shd w:val="clear" w:color="auto" w:fill="auto"/>
            <w:noWrap/>
            <w:vAlign w:val="bottom"/>
            <w:hideMark/>
          </w:tcPr>
          <w:p w:rsidR="0048175D" w:rsidRPr="0048175D" w:rsidRDefault="0048175D" w:rsidP="0048175D">
            <w:pPr>
              <w:suppressAutoHyphens w:val="0"/>
              <w:ind w:firstLineChars="100" w:firstLine="220"/>
              <w:rPr>
                <w:rFonts w:ascii="Tahoma" w:hAnsi="Tahoma" w:cs="Tahoma"/>
                <w:sz w:val="22"/>
                <w:szCs w:val="22"/>
                <w:lang w:eastAsia="es-ES"/>
              </w:rPr>
            </w:pPr>
            <w:r w:rsidRPr="0048175D">
              <w:rPr>
                <w:rFonts w:ascii="Tahoma" w:hAnsi="Tahoma" w:cs="Tahoma"/>
                <w:sz w:val="22"/>
                <w:szCs w:val="22"/>
                <w:lang w:eastAsia="es-ES"/>
              </w:rPr>
              <w:t>(+/-)Pérdidas, deterioro y var. prov. por op. comerciales</w:t>
            </w:r>
          </w:p>
        </w:tc>
        <w:tc>
          <w:tcPr>
            <w:tcW w:w="1283" w:type="dxa"/>
            <w:tcBorders>
              <w:top w:val="nil"/>
              <w:left w:val="single" w:sz="8" w:space="0" w:color="auto"/>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right"/>
              <w:rPr>
                <w:rFonts w:ascii="Tahoma" w:hAnsi="Tahoma" w:cs="Tahoma"/>
                <w:sz w:val="22"/>
                <w:szCs w:val="22"/>
                <w:lang w:eastAsia="es-ES"/>
              </w:rPr>
            </w:pPr>
            <w:r w:rsidRPr="0048175D">
              <w:rPr>
                <w:rFonts w:ascii="Tahoma" w:hAnsi="Tahoma" w:cs="Tahoma"/>
                <w:sz w:val="22"/>
                <w:szCs w:val="22"/>
                <w:lang w:eastAsia="es-ES"/>
              </w:rPr>
              <w:t>54.066</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right"/>
              <w:rPr>
                <w:rFonts w:ascii="Tahoma" w:hAnsi="Tahoma" w:cs="Tahoma"/>
                <w:sz w:val="22"/>
                <w:szCs w:val="22"/>
                <w:lang w:eastAsia="es-ES"/>
              </w:rPr>
            </w:pPr>
            <w:r w:rsidRPr="0048175D">
              <w:rPr>
                <w:rFonts w:ascii="Tahoma" w:hAnsi="Tahoma" w:cs="Tahoma"/>
                <w:sz w:val="22"/>
                <w:szCs w:val="22"/>
                <w:lang w:eastAsia="es-ES"/>
              </w:rPr>
              <w:t>8.143</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D33E26" w:rsidP="00D33E26">
            <w:pPr>
              <w:suppressAutoHyphens w:val="0"/>
              <w:jc w:val="center"/>
              <w:rPr>
                <w:rFonts w:ascii="Tahoma" w:hAnsi="Tahoma" w:cs="Tahoma"/>
                <w:sz w:val="22"/>
                <w:szCs w:val="22"/>
                <w:lang w:eastAsia="es-ES"/>
              </w:rPr>
            </w:pPr>
            <w:r>
              <w:rPr>
                <w:rFonts w:ascii="Tahoma" w:hAnsi="Tahoma" w:cs="Tahoma"/>
                <w:sz w:val="22"/>
                <w:szCs w:val="22"/>
                <w:lang w:eastAsia="es-ES"/>
              </w:rPr>
              <w:t>-</w:t>
            </w:r>
          </w:p>
        </w:tc>
      </w:tr>
      <w:tr w:rsidR="0048175D" w:rsidRPr="0048175D" w:rsidTr="00D33E26">
        <w:trPr>
          <w:trHeight w:val="229"/>
          <w:jc w:val="center"/>
        </w:trPr>
        <w:tc>
          <w:tcPr>
            <w:tcW w:w="5850" w:type="dxa"/>
            <w:tcBorders>
              <w:top w:val="nil"/>
              <w:left w:val="single" w:sz="8" w:space="0" w:color="auto"/>
              <w:bottom w:val="nil"/>
              <w:right w:val="single" w:sz="8" w:space="0" w:color="auto"/>
            </w:tcBorders>
            <w:shd w:val="clear" w:color="auto" w:fill="auto"/>
            <w:noWrap/>
            <w:vAlign w:val="bottom"/>
            <w:hideMark/>
          </w:tcPr>
          <w:p w:rsidR="0048175D" w:rsidRPr="0048175D" w:rsidRDefault="0048175D" w:rsidP="0048175D">
            <w:pPr>
              <w:suppressAutoHyphens w:val="0"/>
              <w:rPr>
                <w:rFonts w:ascii="Tahoma" w:hAnsi="Tahoma" w:cs="Tahoma"/>
                <w:b/>
                <w:bCs/>
                <w:sz w:val="22"/>
                <w:szCs w:val="22"/>
                <w:lang w:eastAsia="es-ES"/>
              </w:rPr>
            </w:pPr>
            <w:r w:rsidRPr="0048175D">
              <w:rPr>
                <w:rFonts w:ascii="Tahoma" w:hAnsi="Tahoma" w:cs="Tahoma"/>
                <w:b/>
                <w:bCs/>
                <w:sz w:val="22"/>
                <w:szCs w:val="22"/>
                <w:lang w:eastAsia="es-ES"/>
              </w:rPr>
              <w:t>8.(-)Amortización del inmovilizado</w:t>
            </w:r>
          </w:p>
        </w:tc>
        <w:tc>
          <w:tcPr>
            <w:tcW w:w="1283" w:type="dxa"/>
            <w:tcBorders>
              <w:top w:val="nil"/>
              <w:left w:val="single" w:sz="8" w:space="0" w:color="auto"/>
              <w:bottom w:val="dotted" w:sz="4" w:space="0" w:color="auto"/>
              <w:right w:val="single" w:sz="8" w:space="0" w:color="auto"/>
            </w:tcBorders>
            <w:shd w:val="clear" w:color="auto" w:fill="auto"/>
            <w:noWrap/>
            <w:vAlign w:val="bottom"/>
            <w:hideMark/>
          </w:tcPr>
          <w:p w:rsidR="0048175D" w:rsidRPr="0048175D" w:rsidRDefault="00D33E26" w:rsidP="0048175D">
            <w:pPr>
              <w:suppressAutoHyphens w:val="0"/>
              <w:jc w:val="right"/>
              <w:rPr>
                <w:rFonts w:ascii="Tahoma" w:hAnsi="Tahoma" w:cs="Tahoma"/>
                <w:b/>
                <w:bCs/>
                <w:sz w:val="22"/>
                <w:szCs w:val="22"/>
                <w:lang w:eastAsia="es-ES"/>
              </w:rPr>
            </w:pPr>
            <w:r>
              <w:rPr>
                <w:rFonts w:ascii="Tahoma" w:hAnsi="Tahoma" w:cs="Tahoma"/>
                <w:b/>
                <w:bCs/>
                <w:sz w:val="22"/>
                <w:szCs w:val="22"/>
                <w:lang w:eastAsia="es-ES"/>
              </w:rPr>
              <w:t>(</w:t>
            </w:r>
            <w:r w:rsidR="0048175D" w:rsidRPr="0048175D">
              <w:rPr>
                <w:rFonts w:ascii="Tahoma" w:hAnsi="Tahoma" w:cs="Tahoma"/>
                <w:b/>
                <w:bCs/>
                <w:sz w:val="22"/>
                <w:szCs w:val="22"/>
                <w:lang w:eastAsia="es-ES"/>
              </w:rPr>
              <w:t>167.445</w:t>
            </w:r>
            <w:r>
              <w:rPr>
                <w:rFonts w:ascii="Tahoma" w:hAnsi="Tahoma" w:cs="Tahoma"/>
                <w:b/>
                <w:bCs/>
                <w:sz w:val="22"/>
                <w:szCs w:val="22"/>
                <w:lang w:eastAsia="es-ES"/>
              </w:rPr>
              <w:t>)</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D33E26" w:rsidP="0048175D">
            <w:pPr>
              <w:suppressAutoHyphens w:val="0"/>
              <w:jc w:val="right"/>
              <w:rPr>
                <w:rFonts w:ascii="Tahoma" w:hAnsi="Tahoma" w:cs="Tahoma"/>
                <w:b/>
                <w:bCs/>
                <w:sz w:val="22"/>
                <w:szCs w:val="22"/>
                <w:lang w:eastAsia="es-ES"/>
              </w:rPr>
            </w:pPr>
            <w:r>
              <w:rPr>
                <w:rFonts w:ascii="Tahoma" w:hAnsi="Tahoma" w:cs="Tahoma"/>
                <w:b/>
                <w:bCs/>
                <w:sz w:val="22"/>
                <w:szCs w:val="22"/>
                <w:lang w:eastAsia="es-ES"/>
              </w:rPr>
              <w:t>(</w:t>
            </w:r>
            <w:r w:rsidR="0048175D" w:rsidRPr="0048175D">
              <w:rPr>
                <w:rFonts w:ascii="Tahoma" w:hAnsi="Tahoma" w:cs="Tahoma"/>
                <w:b/>
                <w:bCs/>
                <w:sz w:val="22"/>
                <w:szCs w:val="22"/>
                <w:lang w:eastAsia="es-ES"/>
              </w:rPr>
              <w:t>11.856</w:t>
            </w:r>
            <w:r>
              <w:rPr>
                <w:rFonts w:ascii="Tahoma" w:hAnsi="Tahoma" w:cs="Tahoma"/>
                <w:b/>
                <w:bCs/>
                <w:sz w:val="22"/>
                <w:szCs w:val="22"/>
                <w:lang w:eastAsia="es-ES"/>
              </w:rPr>
              <w:t>)</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D33E26" w:rsidP="00D33E26">
            <w:pPr>
              <w:suppressAutoHyphens w:val="0"/>
              <w:jc w:val="center"/>
              <w:rPr>
                <w:rFonts w:ascii="Tahoma" w:hAnsi="Tahoma" w:cs="Tahoma"/>
                <w:b/>
                <w:bCs/>
                <w:sz w:val="22"/>
                <w:szCs w:val="22"/>
                <w:lang w:eastAsia="es-ES"/>
              </w:rPr>
            </w:pPr>
            <w:r>
              <w:rPr>
                <w:rFonts w:ascii="Tahoma" w:hAnsi="Tahoma" w:cs="Tahoma"/>
                <w:b/>
                <w:bCs/>
                <w:sz w:val="22"/>
                <w:szCs w:val="22"/>
                <w:lang w:eastAsia="es-ES"/>
              </w:rPr>
              <w:t>-</w:t>
            </w:r>
          </w:p>
        </w:tc>
      </w:tr>
      <w:tr w:rsidR="0048175D" w:rsidRPr="0048175D" w:rsidTr="00D33E26">
        <w:trPr>
          <w:trHeight w:val="229"/>
          <w:jc w:val="center"/>
        </w:trPr>
        <w:tc>
          <w:tcPr>
            <w:tcW w:w="5850" w:type="dxa"/>
            <w:tcBorders>
              <w:top w:val="nil"/>
              <w:left w:val="single" w:sz="8" w:space="0" w:color="auto"/>
              <w:bottom w:val="nil"/>
              <w:right w:val="single" w:sz="8" w:space="0" w:color="auto"/>
            </w:tcBorders>
            <w:shd w:val="clear" w:color="auto" w:fill="auto"/>
            <w:noWrap/>
            <w:vAlign w:val="bottom"/>
            <w:hideMark/>
          </w:tcPr>
          <w:p w:rsidR="0048175D" w:rsidRPr="0048175D" w:rsidRDefault="0048175D" w:rsidP="0048175D">
            <w:pPr>
              <w:suppressAutoHyphens w:val="0"/>
              <w:rPr>
                <w:rFonts w:ascii="Tahoma" w:hAnsi="Tahoma" w:cs="Tahoma"/>
                <w:b/>
                <w:bCs/>
                <w:sz w:val="22"/>
                <w:szCs w:val="22"/>
                <w:lang w:eastAsia="es-ES"/>
              </w:rPr>
            </w:pPr>
            <w:r w:rsidRPr="0048175D">
              <w:rPr>
                <w:rFonts w:ascii="Tahoma" w:hAnsi="Tahoma" w:cs="Tahoma"/>
                <w:b/>
                <w:bCs/>
                <w:sz w:val="22"/>
                <w:szCs w:val="22"/>
                <w:lang w:eastAsia="es-ES"/>
              </w:rPr>
              <w:t>11.(+/-)Deterioro y rdo. por enajenaciones del inmov.</w:t>
            </w:r>
          </w:p>
        </w:tc>
        <w:tc>
          <w:tcPr>
            <w:tcW w:w="1283" w:type="dxa"/>
            <w:tcBorders>
              <w:top w:val="nil"/>
              <w:left w:val="single" w:sz="8" w:space="0" w:color="auto"/>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right"/>
              <w:rPr>
                <w:rFonts w:ascii="Tahoma" w:hAnsi="Tahoma" w:cs="Tahoma"/>
                <w:b/>
                <w:bCs/>
                <w:sz w:val="22"/>
                <w:szCs w:val="22"/>
                <w:lang w:eastAsia="es-ES"/>
              </w:rPr>
            </w:pPr>
            <w:r w:rsidRPr="0048175D">
              <w:rPr>
                <w:rFonts w:ascii="Tahoma" w:hAnsi="Tahoma" w:cs="Tahoma"/>
                <w:b/>
                <w:bCs/>
                <w:sz w:val="22"/>
                <w:szCs w:val="22"/>
                <w:lang w:eastAsia="es-ES"/>
              </w:rPr>
              <w:t>102.320</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right"/>
              <w:rPr>
                <w:rFonts w:ascii="Tahoma" w:hAnsi="Tahoma" w:cs="Tahoma"/>
                <w:b/>
                <w:bCs/>
                <w:sz w:val="22"/>
                <w:szCs w:val="22"/>
                <w:lang w:eastAsia="es-ES"/>
              </w:rPr>
            </w:pPr>
            <w:r w:rsidRPr="0048175D">
              <w:rPr>
                <w:rFonts w:ascii="Tahoma" w:hAnsi="Tahoma" w:cs="Tahoma"/>
                <w:b/>
                <w:bCs/>
                <w:sz w:val="22"/>
                <w:szCs w:val="22"/>
                <w:lang w:eastAsia="es-ES"/>
              </w:rPr>
              <w:t>23.055</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D33E26" w:rsidP="00D33E26">
            <w:pPr>
              <w:suppressAutoHyphens w:val="0"/>
              <w:jc w:val="center"/>
              <w:rPr>
                <w:rFonts w:ascii="Tahoma" w:hAnsi="Tahoma" w:cs="Tahoma"/>
                <w:b/>
                <w:bCs/>
                <w:sz w:val="22"/>
                <w:szCs w:val="22"/>
                <w:lang w:eastAsia="es-ES"/>
              </w:rPr>
            </w:pPr>
            <w:r>
              <w:rPr>
                <w:rFonts w:ascii="Tahoma" w:hAnsi="Tahoma" w:cs="Tahoma"/>
                <w:b/>
                <w:bCs/>
                <w:sz w:val="22"/>
                <w:szCs w:val="22"/>
                <w:lang w:eastAsia="es-ES"/>
              </w:rPr>
              <w:t>-</w:t>
            </w:r>
          </w:p>
        </w:tc>
      </w:tr>
      <w:tr w:rsidR="0048175D" w:rsidRPr="0048175D" w:rsidTr="00D33E26">
        <w:trPr>
          <w:trHeight w:val="229"/>
          <w:jc w:val="center"/>
        </w:trPr>
        <w:tc>
          <w:tcPr>
            <w:tcW w:w="5850" w:type="dxa"/>
            <w:tcBorders>
              <w:top w:val="nil"/>
              <w:left w:val="single" w:sz="8" w:space="0" w:color="auto"/>
              <w:bottom w:val="nil"/>
              <w:right w:val="single" w:sz="8" w:space="0" w:color="auto"/>
            </w:tcBorders>
            <w:shd w:val="clear" w:color="auto" w:fill="auto"/>
            <w:noWrap/>
            <w:vAlign w:val="bottom"/>
            <w:hideMark/>
          </w:tcPr>
          <w:p w:rsidR="0048175D" w:rsidRPr="0048175D" w:rsidRDefault="0048175D" w:rsidP="0048175D">
            <w:pPr>
              <w:suppressAutoHyphens w:val="0"/>
              <w:rPr>
                <w:rFonts w:ascii="Tahoma" w:hAnsi="Tahoma" w:cs="Tahoma"/>
                <w:b/>
                <w:bCs/>
                <w:sz w:val="22"/>
                <w:szCs w:val="22"/>
                <w:lang w:eastAsia="es-ES"/>
              </w:rPr>
            </w:pPr>
            <w:r w:rsidRPr="0048175D">
              <w:rPr>
                <w:rFonts w:ascii="Tahoma" w:hAnsi="Tahoma" w:cs="Tahoma"/>
                <w:b/>
                <w:bCs/>
                <w:sz w:val="22"/>
                <w:szCs w:val="22"/>
                <w:lang w:eastAsia="es-ES"/>
              </w:rPr>
              <w:t>A-1)RESULTADO DE EXPLOTACIÓN</w:t>
            </w:r>
          </w:p>
        </w:tc>
        <w:tc>
          <w:tcPr>
            <w:tcW w:w="1283" w:type="dxa"/>
            <w:tcBorders>
              <w:top w:val="nil"/>
              <w:left w:val="single" w:sz="8" w:space="0" w:color="auto"/>
              <w:bottom w:val="dotted" w:sz="4" w:space="0" w:color="auto"/>
              <w:right w:val="single" w:sz="8" w:space="0" w:color="auto"/>
            </w:tcBorders>
            <w:shd w:val="clear" w:color="auto" w:fill="auto"/>
            <w:noWrap/>
            <w:vAlign w:val="bottom"/>
            <w:hideMark/>
          </w:tcPr>
          <w:p w:rsidR="0048175D" w:rsidRPr="0048175D" w:rsidRDefault="00D33E26" w:rsidP="0048175D">
            <w:pPr>
              <w:suppressAutoHyphens w:val="0"/>
              <w:jc w:val="right"/>
              <w:rPr>
                <w:rFonts w:ascii="Tahoma" w:hAnsi="Tahoma" w:cs="Tahoma"/>
                <w:b/>
                <w:bCs/>
                <w:sz w:val="22"/>
                <w:szCs w:val="22"/>
                <w:lang w:eastAsia="es-ES"/>
              </w:rPr>
            </w:pPr>
            <w:r>
              <w:rPr>
                <w:rFonts w:ascii="Tahoma" w:hAnsi="Tahoma" w:cs="Tahoma"/>
                <w:b/>
                <w:bCs/>
                <w:sz w:val="22"/>
                <w:szCs w:val="22"/>
                <w:lang w:eastAsia="es-ES"/>
              </w:rPr>
              <w:t>(</w:t>
            </w:r>
            <w:r w:rsidR="0048175D" w:rsidRPr="0048175D">
              <w:rPr>
                <w:rFonts w:ascii="Tahoma" w:hAnsi="Tahoma" w:cs="Tahoma"/>
                <w:b/>
                <w:bCs/>
                <w:sz w:val="22"/>
                <w:szCs w:val="22"/>
                <w:lang w:eastAsia="es-ES"/>
              </w:rPr>
              <w:t>804.576</w:t>
            </w:r>
            <w:r>
              <w:rPr>
                <w:rFonts w:ascii="Tahoma" w:hAnsi="Tahoma" w:cs="Tahoma"/>
                <w:b/>
                <w:bCs/>
                <w:sz w:val="22"/>
                <w:szCs w:val="22"/>
                <w:lang w:eastAsia="es-ES"/>
              </w:rPr>
              <w:t>)</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D33E26" w:rsidP="0048175D">
            <w:pPr>
              <w:suppressAutoHyphens w:val="0"/>
              <w:jc w:val="right"/>
              <w:rPr>
                <w:rFonts w:ascii="Tahoma" w:hAnsi="Tahoma" w:cs="Tahoma"/>
                <w:b/>
                <w:bCs/>
                <w:sz w:val="22"/>
                <w:szCs w:val="22"/>
                <w:lang w:eastAsia="es-ES"/>
              </w:rPr>
            </w:pPr>
            <w:r>
              <w:rPr>
                <w:rFonts w:ascii="Tahoma" w:hAnsi="Tahoma" w:cs="Tahoma"/>
                <w:b/>
                <w:bCs/>
                <w:sz w:val="22"/>
                <w:szCs w:val="22"/>
                <w:lang w:eastAsia="es-ES"/>
              </w:rPr>
              <w:t>(</w:t>
            </w:r>
            <w:r w:rsidR="0048175D" w:rsidRPr="0048175D">
              <w:rPr>
                <w:rFonts w:ascii="Tahoma" w:hAnsi="Tahoma" w:cs="Tahoma"/>
                <w:b/>
                <w:bCs/>
                <w:sz w:val="22"/>
                <w:szCs w:val="22"/>
                <w:lang w:eastAsia="es-ES"/>
              </w:rPr>
              <w:t>457.443</w:t>
            </w:r>
            <w:r>
              <w:rPr>
                <w:rFonts w:ascii="Tahoma" w:hAnsi="Tahoma" w:cs="Tahoma"/>
                <w:b/>
                <w:bCs/>
                <w:sz w:val="22"/>
                <w:szCs w:val="22"/>
                <w:lang w:eastAsia="es-ES"/>
              </w:rPr>
              <w:t>)</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D33E26" w:rsidP="0048175D">
            <w:pPr>
              <w:suppressAutoHyphens w:val="0"/>
              <w:jc w:val="right"/>
              <w:rPr>
                <w:rFonts w:ascii="Tahoma" w:hAnsi="Tahoma" w:cs="Tahoma"/>
                <w:b/>
                <w:bCs/>
                <w:sz w:val="22"/>
                <w:szCs w:val="22"/>
                <w:lang w:eastAsia="es-ES"/>
              </w:rPr>
            </w:pPr>
            <w:r>
              <w:rPr>
                <w:rFonts w:ascii="Tahoma" w:hAnsi="Tahoma" w:cs="Tahoma"/>
                <w:b/>
                <w:bCs/>
                <w:sz w:val="22"/>
                <w:szCs w:val="22"/>
                <w:lang w:eastAsia="es-ES"/>
              </w:rPr>
              <w:t>(</w:t>
            </w:r>
            <w:r w:rsidR="0048175D" w:rsidRPr="0048175D">
              <w:rPr>
                <w:rFonts w:ascii="Tahoma" w:hAnsi="Tahoma" w:cs="Tahoma"/>
                <w:b/>
                <w:bCs/>
                <w:sz w:val="22"/>
                <w:szCs w:val="22"/>
                <w:lang w:eastAsia="es-ES"/>
              </w:rPr>
              <w:t>250.222</w:t>
            </w:r>
            <w:r>
              <w:rPr>
                <w:rFonts w:ascii="Tahoma" w:hAnsi="Tahoma" w:cs="Tahoma"/>
                <w:b/>
                <w:bCs/>
                <w:sz w:val="22"/>
                <w:szCs w:val="22"/>
                <w:lang w:eastAsia="es-ES"/>
              </w:rPr>
              <w:t>)</w:t>
            </w:r>
          </w:p>
        </w:tc>
      </w:tr>
      <w:tr w:rsidR="00D33E26" w:rsidRPr="0048175D" w:rsidTr="00D33E26">
        <w:trPr>
          <w:trHeight w:val="229"/>
          <w:jc w:val="center"/>
        </w:trPr>
        <w:tc>
          <w:tcPr>
            <w:tcW w:w="5850" w:type="dxa"/>
            <w:tcBorders>
              <w:top w:val="nil"/>
              <w:left w:val="single" w:sz="8" w:space="0" w:color="auto"/>
              <w:bottom w:val="nil"/>
              <w:right w:val="single" w:sz="8" w:space="0" w:color="auto"/>
            </w:tcBorders>
            <w:shd w:val="clear" w:color="auto" w:fill="auto"/>
            <w:noWrap/>
            <w:vAlign w:val="bottom"/>
            <w:hideMark/>
          </w:tcPr>
          <w:p w:rsidR="00D33E26" w:rsidRPr="0048175D" w:rsidRDefault="00D33E26" w:rsidP="0048175D">
            <w:pPr>
              <w:suppressAutoHyphens w:val="0"/>
              <w:rPr>
                <w:rFonts w:ascii="Tahoma" w:hAnsi="Tahoma" w:cs="Tahoma"/>
                <w:b/>
                <w:bCs/>
                <w:sz w:val="22"/>
                <w:szCs w:val="22"/>
                <w:lang w:eastAsia="es-ES"/>
              </w:rPr>
            </w:pPr>
            <w:r w:rsidRPr="0048175D">
              <w:rPr>
                <w:rFonts w:ascii="Tahoma" w:hAnsi="Tahoma" w:cs="Tahoma"/>
                <w:b/>
                <w:bCs/>
                <w:sz w:val="22"/>
                <w:szCs w:val="22"/>
                <w:lang w:eastAsia="es-ES"/>
              </w:rPr>
              <w:t>12.Ingresos financieros</w:t>
            </w:r>
          </w:p>
        </w:tc>
        <w:tc>
          <w:tcPr>
            <w:tcW w:w="1283" w:type="dxa"/>
            <w:tcBorders>
              <w:top w:val="nil"/>
              <w:left w:val="single" w:sz="8" w:space="0" w:color="auto"/>
              <w:bottom w:val="dotted" w:sz="4" w:space="0" w:color="auto"/>
              <w:right w:val="single" w:sz="8" w:space="0" w:color="auto"/>
            </w:tcBorders>
            <w:shd w:val="clear" w:color="auto" w:fill="auto"/>
            <w:noWrap/>
            <w:vAlign w:val="bottom"/>
            <w:hideMark/>
          </w:tcPr>
          <w:p w:rsidR="00D33E26" w:rsidRPr="0048175D" w:rsidRDefault="00D33E26" w:rsidP="001E0590">
            <w:pPr>
              <w:suppressAutoHyphens w:val="0"/>
              <w:jc w:val="center"/>
              <w:rPr>
                <w:rFonts w:ascii="Tahoma" w:hAnsi="Tahoma" w:cs="Tahoma"/>
                <w:b/>
                <w:bCs/>
                <w:sz w:val="22"/>
                <w:szCs w:val="22"/>
                <w:lang w:eastAsia="es-ES"/>
              </w:rPr>
            </w:pPr>
            <w:r>
              <w:rPr>
                <w:rFonts w:ascii="Tahoma" w:hAnsi="Tahoma" w:cs="Tahoma"/>
                <w:b/>
                <w:bCs/>
                <w:sz w:val="22"/>
                <w:szCs w:val="22"/>
                <w:lang w:eastAsia="es-ES"/>
              </w:rPr>
              <w:t>-</w:t>
            </w:r>
          </w:p>
        </w:tc>
        <w:tc>
          <w:tcPr>
            <w:tcW w:w="1270" w:type="dxa"/>
            <w:tcBorders>
              <w:top w:val="nil"/>
              <w:left w:val="nil"/>
              <w:bottom w:val="dotted" w:sz="4" w:space="0" w:color="auto"/>
              <w:right w:val="single" w:sz="8" w:space="0" w:color="auto"/>
            </w:tcBorders>
            <w:shd w:val="clear" w:color="auto" w:fill="auto"/>
            <w:noWrap/>
            <w:vAlign w:val="bottom"/>
            <w:hideMark/>
          </w:tcPr>
          <w:p w:rsidR="00D33E26" w:rsidRPr="0048175D" w:rsidRDefault="00D33E26" w:rsidP="0048175D">
            <w:pPr>
              <w:suppressAutoHyphens w:val="0"/>
              <w:jc w:val="right"/>
              <w:rPr>
                <w:rFonts w:ascii="Tahoma" w:hAnsi="Tahoma" w:cs="Tahoma"/>
                <w:b/>
                <w:bCs/>
                <w:sz w:val="22"/>
                <w:szCs w:val="22"/>
                <w:lang w:eastAsia="es-ES"/>
              </w:rPr>
            </w:pPr>
            <w:r w:rsidRPr="0048175D">
              <w:rPr>
                <w:rFonts w:ascii="Tahoma" w:hAnsi="Tahoma" w:cs="Tahoma"/>
                <w:b/>
                <w:bCs/>
                <w:sz w:val="22"/>
                <w:szCs w:val="22"/>
                <w:lang w:eastAsia="es-ES"/>
              </w:rPr>
              <w:t>3.561</w:t>
            </w:r>
          </w:p>
        </w:tc>
        <w:tc>
          <w:tcPr>
            <w:tcW w:w="1270" w:type="dxa"/>
            <w:tcBorders>
              <w:top w:val="nil"/>
              <w:left w:val="nil"/>
              <w:bottom w:val="dotted" w:sz="4" w:space="0" w:color="auto"/>
              <w:right w:val="single" w:sz="8" w:space="0" w:color="auto"/>
            </w:tcBorders>
            <w:shd w:val="clear" w:color="auto" w:fill="auto"/>
            <w:noWrap/>
            <w:vAlign w:val="bottom"/>
            <w:hideMark/>
          </w:tcPr>
          <w:p w:rsidR="00D33E26" w:rsidRPr="0048175D" w:rsidRDefault="00D33E26" w:rsidP="00D33E26">
            <w:pPr>
              <w:suppressAutoHyphens w:val="0"/>
              <w:jc w:val="center"/>
              <w:rPr>
                <w:rFonts w:ascii="Tahoma" w:hAnsi="Tahoma" w:cs="Tahoma"/>
                <w:b/>
                <w:bCs/>
                <w:sz w:val="22"/>
                <w:szCs w:val="22"/>
                <w:lang w:eastAsia="es-ES"/>
              </w:rPr>
            </w:pPr>
            <w:r>
              <w:rPr>
                <w:rFonts w:ascii="Tahoma" w:hAnsi="Tahoma" w:cs="Tahoma"/>
                <w:b/>
                <w:bCs/>
                <w:sz w:val="22"/>
                <w:szCs w:val="22"/>
                <w:lang w:eastAsia="es-ES"/>
              </w:rPr>
              <w:t>-</w:t>
            </w:r>
          </w:p>
        </w:tc>
      </w:tr>
      <w:tr w:rsidR="00D33E26" w:rsidRPr="0048175D" w:rsidTr="00D33E26">
        <w:trPr>
          <w:trHeight w:val="229"/>
          <w:jc w:val="center"/>
        </w:trPr>
        <w:tc>
          <w:tcPr>
            <w:tcW w:w="5850" w:type="dxa"/>
            <w:tcBorders>
              <w:top w:val="nil"/>
              <w:left w:val="single" w:sz="8" w:space="0" w:color="auto"/>
              <w:bottom w:val="nil"/>
              <w:right w:val="single" w:sz="8" w:space="0" w:color="auto"/>
            </w:tcBorders>
            <w:shd w:val="clear" w:color="auto" w:fill="auto"/>
            <w:noWrap/>
            <w:vAlign w:val="bottom"/>
            <w:hideMark/>
          </w:tcPr>
          <w:p w:rsidR="00D33E26" w:rsidRPr="0048175D" w:rsidRDefault="00D33E26" w:rsidP="0048175D">
            <w:pPr>
              <w:suppressAutoHyphens w:val="0"/>
              <w:ind w:firstLineChars="100" w:firstLine="220"/>
              <w:rPr>
                <w:rFonts w:ascii="Tahoma" w:hAnsi="Tahoma" w:cs="Tahoma"/>
                <w:sz w:val="22"/>
                <w:szCs w:val="22"/>
                <w:lang w:eastAsia="es-ES"/>
              </w:rPr>
            </w:pPr>
            <w:r w:rsidRPr="0048175D">
              <w:rPr>
                <w:rFonts w:ascii="Tahoma" w:hAnsi="Tahoma" w:cs="Tahoma"/>
                <w:sz w:val="22"/>
                <w:szCs w:val="22"/>
                <w:lang w:eastAsia="es-ES"/>
              </w:rPr>
              <w:t>a) De participaciones en instr. patrimonio</w:t>
            </w:r>
          </w:p>
        </w:tc>
        <w:tc>
          <w:tcPr>
            <w:tcW w:w="1283" w:type="dxa"/>
            <w:tcBorders>
              <w:top w:val="nil"/>
              <w:left w:val="single" w:sz="8" w:space="0" w:color="auto"/>
              <w:bottom w:val="dotted" w:sz="4" w:space="0" w:color="auto"/>
              <w:right w:val="single" w:sz="8" w:space="0" w:color="auto"/>
            </w:tcBorders>
            <w:shd w:val="clear" w:color="auto" w:fill="auto"/>
            <w:noWrap/>
            <w:vAlign w:val="bottom"/>
            <w:hideMark/>
          </w:tcPr>
          <w:p w:rsidR="00D33E26" w:rsidRPr="0048175D" w:rsidRDefault="00D33E26" w:rsidP="001E0590">
            <w:pPr>
              <w:suppressAutoHyphens w:val="0"/>
              <w:jc w:val="center"/>
              <w:rPr>
                <w:rFonts w:ascii="Tahoma" w:hAnsi="Tahoma" w:cs="Tahoma"/>
                <w:sz w:val="22"/>
                <w:szCs w:val="22"/>
                <w:lang w:eastAsia="es-ES"/>
              </w:rPr>
            </w:pPr>
            <w:r>
              <w:rPr>
                <w:rFonts w:ascii="Tahoma" w:hAnsi="Tahoma" w:cs="Tahoma"/>
                <w:sz w:val="22"/>
                <w:szCs w:val="22"/>
                <w:lang w:eastAsia="es-ES"/>
              </w:rPr>
              <w:t>-</w:t>
            </w:r>
          </w:p>
        </w:tc>
        <w:tc>
          <w:tcPr>
            <w:tcW w:w="1270" w:type="dxa"/>
            <w:tcBorders>
              <w:top w:val="nil"/>
              <w:left w:val="nil"/>
              <w:bottom w:val="dotted" w:sz="4" w:space="0" w:color="auto"/>
              <w:right w:val="single" w:sz="8" w:space="0" w:color="auto"/>
            </w:tcBorders>
            <w:shd w:val="clear" w:color="auto" w:fill="auto"/>
            <w:noWrap/>
            <w:vAlign w:val="bottom"/>
            <w:hideMark/>
          </w:tcPr>
          <w:p w:rsidR="00D33E26" w:rsidRPr="0048175D" w:rsidRDefault="00D33E26" w:rsidP="0048175D">
            <w:pPr>
              <w:suppressAutoHyphens w:val="0"/>
              <w:jc w:val="right"/>
              <w:rPr>
                <w:rFonts w:ascii="Tahoma" w:hAnsi="Tahoma" w:cs="Tahoma"/>
                <w:sz w:val="22"/>
                <w:szCs w:val="22"/>
                <w:lang w:eastAsia="es-ES"/>
              </w:rPr>
            </w:pPr>
            <w:r w:rsidRPr="0048175D">
              <w:rPr>
                <w:rFonts w:ascii="Tahoma" w:hAnsi="Tahoma" w:cs="Tahoma"/>
                <w:sz w:val="22"/>
                <w:szCs w:val="22"/>
                <w:lang w:eastAsia="es-ES"/>
              </w:rPr>
              <w:t>3.561</w:t>
            </w:r>
          </w:p>
        </w:tc>
        <w:tc>
          <w:tcPr>
            <w:tcW w:w="1270" w:type="dxa"/>
            <w:tcBorders>
              <w:top w:val="nil"/>
              <w:left w:val="nil"/>
              <w:bottom w:val="dotted" w:sz="4" w:space="0" w:color="auto"/>
              <w:right w:val="single" w:sz="8" w:space="0" w:color="auto"/>
            </w:tcBorders>
            <w:shd w:val="clear" w:color="auto" w:fill="auto"/>
            <w:noWrap/>
            <w:vAlign w:val="bottom"/>
            <w:hideMark/>
          </w:tcPr>
          <w:p w:rsidR="00D33E26" w:rsidRPr="0048175D" w:rsidRDefault="00D33E26" w:rsidP="00D33E26">
            <w:pPr>
              <w:suppressAutoHyphens w:val="0"/>
              <w:jc w:val="center"/>
              <w:rPr>
                <w:rFonts w:ascii="Tahoma" w:hAnsi="Tahoma" w:cs="Tahoma"/>
                <w:sz w:val="22"/>
                <w:szCs w:val="22"/>
                <w:lang w:eastAsia="es-ES"/>
              </w:rPr>
            </w:pPr>
            <w:r>
              <w:rPr>
                <w:rFonts w:ascii="Tahoma" w:hAnsi="Tahoma" w:cs="Tahoma"/>
                <w:sz w:val="22"/>
                <w:szCs w:val="22"/>
                <w:lang w:eastAsia="es-ES"/>
              </w:rPr>
              <w:t>-</w:t>
            </w:r>
          </w:p>
        </w:tc>
      </w:tr>
      <w:tr w:rsidR="00D33E26" w:rsidRPr="0048175D" w:rsidTr="00D33E26">
        <w:trPr>
          <w:trHeight w:val="229"/>
          <w:jc w:val="center"/>
        </w:trPr>
        <w:tc>
          <w:tcPr>
            <w:tcW w:w="5850" w:type="dxa"/>
            <w:tcBorders>
              <w:top w:val="nil"/>
              <w:left w:val="single" w:sz="8" w:space="0" w:color="auto"/>
              <w:bottom w:val="nil"/>
              <w:right w:val="single" w:sz="8" w:space="0" w:color="auto"/>
            </w:tcBorders>
            <w:shd w:val="clear" w:color="auto" w:fill="auto"/>
            <w:noWrap/>
            <w:vAlign w:val="bottom"/>
            <w:hideMark/>
          </w:tcPr>
          <w:p w:rsidR="00D33E26" w:rsidRPr="0048175D" w:rsidRDefault="00D33E26" w:rsidP="0048175D">
            <w:pPr>
              <w:suppressAutoHyphens w:val="0"/>
              <w:ind w:firstLineChars="200" w:firstLine="440"/>
              <w:rPr>
                <w:rFonts w:ascii="Tahoma" w:hAnsi="Tahoma" w:cs="Tahoma"/>
                <w:sz w:val="22"/>
                <w:szCs w:val="22"/>
                <w:lang w:eastAsia="es-ES"/>
              </w:rPr>
            </w:pPr>
            <w:r w:rsidRPr="0048175D">
              <w:rPr>
                <w:rFonts w:ascii="Tahoma" w:hAnsi="Tahoma" w:cs="Tahoma"/>
                <w:sz w:val="22"/>
                <w:szCs w:val="22"/>
                <w:lang w:eastAsia="es-ES"/>
              </w:rPr>
              <w:t>(+)En empresas de Grupo ILUNION</w:t>
            </w:r>
          </w:p>
        </w:tc>
        <w:tc>
          <w:tcPr>
            <w:tcW w:w="1283" w:type="dxa"/>
            <w:tcBorders>
              <w:top w:val="nil"/>
              <w:left w:val="single" w:sz="8" w:space="0" w:color="auto"/>
              <w:bottom w:val="dotted" w:sz="4" w:space="0" w:color="auto"/>
              <w:right w:val="single" w:sz="8" w:space="0" w:color="auto"/>
            </w:tcBorders>
            <w:shd w:val="clear" w:color="auto" w:fill="auto"/>
            <w:noWrap/>
            <w:vAlign w:val="bottom"/>
            <w:hideMark/>
          </w:tcPr>
          <w:p w:rsidR="00D33E26" w:rsidRPr="0048175D" w:rsidRDefault="00D33E26" w:rsidP="001E0590">
            <w:pPr>
              <w:suppressAutoHyphens w:val="0"/>
              <w:jc w:val="center"/>
              <w:rPr>
                <w:rFonts w:ascii="Tahoma" w:hAnsi="Tahoma" w:cs="Tahoma"/>
                <w:sz w:val="22"/>
                <w:szCs w:val="22"/>
                <w:lang w:eastAsia="es-ES"/>
              </w:rPr>
            </w:pPr>
            <w:r>
              <w:rPr>
                <w:rFonts w:ascii="Tahoma" w:hAnsi="Tahoma" w:cs="Tahoma"/>
                <w:sz w:val="22"/>
                <w:szCs w:val="22"/>
                <w:lang w:eastAsia="es-ES"/>
              </w:rPr>
              <w:t>-</w:t>
            </w:r>
          </w:p>
        </w:tc>
        <w:tc>
          <w:tcPr>
            <w:tcW w:w="1270" w:type="dxa"/>
            <w:tcBorders>
              <w:top w:val="nil"/>
              <w:left w:val="nil"/>
              <w:bottom w:val="dotted" w:sz="4" w:space="0" w:color="auto"/>
              <w:right w:val="single" w:sz="8" w:space="0" w:color="auto"/>
            </w:tcBorders>
            <w:shd w:val="clear" w:color="auto" w:fill="auto"/>
            <w:noWrap/>
            <w:vAlign w:val="bottom"/>
            <w:hideMark/>
          </w:tcPr>
          <w:p w:rsidR="00D33E26" w:rsidRPr="0048175D" w:rsidRDefault="00D33E26" w:rsidP="0048175D">
            <w:pPr>
              <w:suppressAutoHyphens w:val="0"/>
              <w:jc w:val="right"/>
              <w:rPr>
                <w:rFonts w:ascii="Tahoma" w:hAnsi="Tahoma" w:cs="Tahoma"/>
                <w:sz w:val="22"/>
                <w:szCs w:val="22"/>
                <w:lang w:eastAsia="es-ES"/>
              </w:rPr>
            </w:pPr>
            <w:r w:rsidRPr="0048175D">
              <w:rPr>
                <w:rFonts w:ascii="Tahoma" w:hAnsi="Tahoma" w:cs="Tahoma"/>
                <w:sz w:val="22"/>
                <w:szCs w:val="22"/>
                <w:lang w:eastAsia="es-ES"/>
              </w:rPr>
              <w:t>3.561</w:t>
            </w:r>
          </w:p>
        </w:tc>
        <w:tc>
          <w:tcPr>
            <w:tcW w:w="1270" w:type="dxa"/>
            <w:tcBorders>
              <w:top w:val="nil"/>
              <w:left w:val="nil"/>
              <w:bottom w:val="dotted" w:sz="4" w:space="0" w:color="auto"/>
              <w:right w:val="single" w:sz="8" w:space="0" w:color="auto"/>
            </w:tcBorders>
            <w:shd w:val="clear" w:color="auto" w:fill="auto"/>
            <w:noWrap/>
            <w:vAlign w:val="bottom"/>
            <w:hideMark/>
          </w:tcPr>
          <w:p w:rsidR="00D33E26" w:rsidRPr="0048175D" w:rsidRDefault="00D33E26" w:rsidP="00D33E26">
            <w:pPr>
              <w:suppressAutoHyphens w:val="0"/>
              <w:jc w:val="center"/>
              <w:rPr>
                <w:rFonts w:ascii="Tahoma" w:hAnsi="Tahoma" w:cs="Tahoma"/>
                <w:sz w:val="22"/>
                <w:szCs w:val="22"/>
                <w:lang w:eastAsia="es-ES"/>
              </w:rPr>
            </w:pPr>
            <w:r>
              <w:rPr>
                <w:rFonts w:ascii="Tahoma" w:hAnsi="Tahoma" w:cs="Tahoma"/>
                <w:sz w:val="22"/>
                <w:szCs w:val="22"/>
                <w:lang w:eastAsia="es-ES"/>
              </w:rPr>
              <w:t>-</w:t>
            </w:r>
          </w:p>
        </w:tc>
      </w:tr>
      <w:tr w:rsidR="0048175D" w:rsidRPr="0048175D" w:rsidTr="00D33E26">
        <w:trPr>
          <w:trHeight w:val="229"/>
          <w:jc w:val="center"/>
        </w:trPr>
        <w:tc>
          <w:tcPr>
            <w:tcW w:w="5850" w:type="dxa"/>
            <w:tcBorders>
              <w:top w:val="nil"/>
              <w:left w:val="single" w:sz="8" w:space="0" w:color="auto"/>
              <w:bottom w:val="nil"/>
              <w:right w:val="single" w:sz="8" w:space="0" w:color="auto"/>
            </w:tcBorders>
            <w:shd w:val="clear" w:color="auto" w:fill="auto"/>
            <w:noWrap/>
            <w:vAlign w:val="bottom"/>
            <w:hideMark/>
          </w:tcPr>
          <w:p w:rsidR="0048175D" w:rsidRPr="0048175D" w:rsidRDefault="0048175D" w:rsidP="0048175D">
            <w:pPr>
              <w:suppressAutoHyphens w:val="0"/>
              <w:rPr>
                <w:rFonts w:ascii="Tahoma" w:hAnsi="Tahoma" w:cs="Tahoma"/>
                <w:b/>
                <w:bCs/>
                <w:sz w:val="22"/>
                <w:szCs w:val="22"/>
                <w:lang w:eastAsia="es-ES"/>
              </w:rPr>
            </w:pPr>
            <w:r w:rsidRPr="0048175D">
              <w:rPr>
                <w:rFonts w:ascii="Tahoma" w:hAnsi="Tahoma" w:cs="Tahoma"/>
                <w:b/>
                <w:bCs/>
                <w:sz w:val="22"/>
                <w:szCs w:val="22"/>
                <w:lang w:eastAsia="es-ES"/>
              </w:rPr>
              <w:t>13.Gastos financieros</w:t>
            </w:r>
          </w:p>
        </w:tc>
        <w:tc>
          <w:tcPr>
            <w:tcW w:w="1283" w:type="dxa"/>
            <w:tcBorders>
              <w:top w:val="nil"/>
              <w:left w:val="single" w:sz="8" w:space="0" w:color="auto"/>
              <w:bottom w:val="dotted" w:sz="4" w:space="0" w:color="auto"/>
              <w:right w:val="single" w:sz="8" w:space="0" w:color="auto"/>
            </w:tcBorders>
            <w:shd w:val="clear" w:color="auto" w:fill="auto"/>
            <w:noWrap/>
            <w:vAlign w:val="bottom"/>
            <w:hideMark/>
          </w:tcPr>
          <w:p w:rsidR="0048175D" w:rsidRPr="0048175D" w:rsidRDefault="00D33E26" w:rsidP="0048175D">
            <w:pPr>
              <w:suppressAutoHyphens w:val="0"/>
              <w:jc w:val="right"/>
              <w:rPr>
                <w:rFonts w:ascii="Tahoma" w:hAnsi="Tahoma" w:cs="Tahoma"/>
                <w:b/>
                <w:bCs/>
                <w:sz w:val="22"/>
                <w:szCs w:val="22"/>
                <w:lang w:eastAsia="es-ES"/>
              </w:rPr>
            </w:pPr>
            <w:r>
              <w:rPr>
                <w:rFonts w:ascii="Tahoma" w:hAnsi="Tahoma" w:cs="Tahoma"/>
                <w:b/>
                <w:bCs/>
                <w:sz w:val="22"/>
                <w:szCs w:val="22"/>
                <w:lang w:eastAsia="es-ES"/>
              </w:rPr>
              <w:t>(</w:t>
            </w:r>
            <w:r w:rsidR="0048175D" w:rsidRPr="0048175D">
              <w:rPr>
                <w:rFonts w:ascii="Tahoma" w:hAnsi="Tahoma" w:cs="Tahoma"/>
                <w:b/>
                <w:bCs/>
                <w:sz w:val="22"/>
                <w:szCs w:val="22"/>
                <w:lang w:eastAsia="es-ES"/>
              </w:rPr>
              <w:t>97.383</w:t>
            </w:r>
            <w:r>
              <w:rPr>
                <w:rFonts w:ascii="Tahoma" w:hAnsi="Tahoma" w:cs="Tahoma"/>
                <w:b/>
                <w:bCs/>
                <w:sz w:val="22"/>
                <w:szCs w:val="22"/>
                <w:lang w:eastAsia="es-ES"/>
              </w:rPr>
              <w:t>)</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D33E26" w:rsidP="0048175D">
            <w:pPr>
              <w:suppressAutoHyphens w:val="0"/>
              <w:jc w:val="right"/>
              <w:rPr>
                <w:rFonts w:ascii="Tahoma" w:hAnsi="Tahoma" w:cs="Tahoma"/>
                <w:b/>
                <w:bCs/>
                <w:sz w:val="22"/>
                <w:szCs w:val="22"/>
                <w:lang w:eastAsia="es-ES"/>
              </w:rPr>
            </w:pPr>
            <w:r>
              <w:rPr>
                <w:rFonts w:ascii="Tahoma" w:hAnsi="Tahoma" w:cs="Tahoma"/>
                <w:b/>
                <w:bCs/>
                <w:sz w:val="22"/>
                <w:szCs w:val="22"/>
                <w:lang w:eastAsia="es-ES"/>
              </w:rPr>
              <w:t>(</w:t>
            </w:r>
            <w:r w:rsidR="0048175D" w:rsidRPr="0048175D">
              <w:rPr>
                <w:rFonts w:ascii="Tahoma" w:hAnsi="Tahoma" w:cs="Tahoma"/>
                <w:b/>
                <w:bCs/>
                <w:sz w:val="22"/>
                <w:szCs w:val="22"/>
                <w:lang w:eastAsia="es-ES"/>
              </w:rPr>
              <w:t>150</w:t>
            </w:r>
            <w:r>
              <w:rPr>
                <w:rFonts w:ascii="Tahoma" w:hAnsi="Tahoma" w:cs="Tahoma"/>
                <w:b/>
                <w:bCs/>
                <w:sz w:val="22"/>
                <w:szCs w:val="22"/>
                <w:lang w:eastAsia="es-ES"/>
              </w:rPr>
              <w:t>)</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D33E26" w:rsidP="0048175D">
            <w:pPr>
              <w:suppressAutoHyphens w:val="0"/>
              <w:jc w:val="right"/>
              <w:rPr>
                <w:rFonts w:ascii="Tahoma" w:hAnsi="Tahoma" w:cs="Tahoma"/>
                <w:b/>
                <w:bCs/>
                <w:sz w:val="22"/>
                <w:szCs w:val="22"/>
                <w:lang w:eastAsia="es-ES"/>
              </w:rPr>
            </w:pPr>
            <w:r>
              <w:rPr>
                <w:rFonts w:ascii="Tahoma" w:hAnsi="Tahoma" w:cs="Tahoma"/>
                <w:b/>
                <w:bCs/>
                <w:sz w:val="22"/>
                <w:szCs w:val="22"/>
                <w:lang w:eastAsia="es-ES"/>
              </w:rPr>
              <w:t>(</w:t>
            </w:r>
            <w:r w:rsidR="0048175D" w:rsidRPr="0048175D">
              <w:rPr>
                <w:rFonts w:ascii="Tahoma" w:hAnsi="Tahoma" w:cs="Tahoma"/>
                <w:b/>
                <w:bCs/>
                <w:sz w:val="22"/>
                <w:szCs w:val="22"/>
                <w:lang w:eastAsia="es-ES"/>
              </w:rPr>
              <w:t>7.200</w:t>
            </w:r>
            <w:r>
              <w:rPr>
                <w:rFonts w:ascii="Tahoma" w:hAnsi="Tahoma" w:cs="Tahoma"/>
                <w:b/>
                <w:bCs/>
                <w:sz w:val="22"/>
                <w:szCs w:val="22"/>
                <w:lang w:eastAsia="es-ES"/>
              </w:rPr>
              <w:t>)</w:t>
            </w:r>
          </w:p>
        </w:tc>
      </w:tr>
      <w:tr w:rsidR="0048175D" w:rsidRPr="0048175D" w:rsidTr="00D33E26">
        <w:trPr>
          <w:trHeight w:val="229"/>
          <w:jc w:val="center"/>
        </w:trPr>
        <w:tc>
          <w:tcPr>
            <w:tcW w:w="5850" w:type="dxa"/>
            <w:tcBorders>
              <w:top w:val="nil"/>
              <w:left w:val="single" w:sz="8" w:space="0" w:color="auto"/>
              <w:bottom w:val="nil"/>
              <w:right w:val="single" w:sz="8" w:space="0" w:color="auto"/>
            </w:tcBorders>
            <w:shd w:val="clear" w:color="auto" w:fill="auto"/>
            <w:noWrap/>
            <w:vAlign w:val="bottom"/>
            <w:hideMark/>
          </w:tcPr>
          <w:p w:rsidR="0048175D" w:rsidRPr="0048175D" w:rsidRDefault="0048175D" w:rsidP="0048175D">
            <w:pPr>
              <w:suppressAutoHyphens w:val="0"/>
              <w:ind w:firstLineChars="100" w:firstLine="220"/>
              <w:rPr>
                <w:rFonts w:ascii="Tahoma" w:hAnsi="Tahoma" w:cs="Tahoma"/>
                <w:sz w:val="22"/>
                <w:szCs w:val="22"/>
                <w:lang w:eastAsia="es-ES"/>
              </w:rPr>
            </w:pPr>
            <w:r w:rsidRPr="0048175D">
              <w:rPr>
                <w:rFonts w:ascii="Tahoma" w:hAnsi="Tahoma" w:cs="Tahoma"/>
                <w:sz w:val="22"/>
                <w:szCs w:val="22"/>
                <w:lang w:eastAsia="es-ES"/>
              </w:rPr>
              <w:t>a) (-)Por deudas con empresas de Grupo ILUNION</w:t>
            </w:r>
          </w:p>
        </w:tc>
        <w:tc>
          <w:tcPr>
            <w:tcW w:w="1283" w:type="dxa"/>
            <w:tcBorders>
              <w:top w:val="nil"/>
              <w:left w:val="single" w:sz="8" w:space="0" w:color="auto"/>
              <w:bottom w:val="dotted" w:sz="4" w:space="0" w:color="auto"/>
              <w:right w:val="single" w:sz="8" w:space="0" w:color="auto"/>
            </w:tcBorders>
            <w:shd w:val="clear" w:color="auto" w:fill="auto"/>
            <w:noWrap/>
            <w:vAlign w:val="bottom"/>
            <w:hideMark/>
          </w:tcPr>
          <w:p w:rsidR="0048175D" w:rsidRPr="0048175D" w:rsidRDefault="00D33E26" w:rsidP="0048175D">
            <w:pPr>
              <w:suppressAutoHyphens w:val="0"/>
              <w:jc w:val="right"/>
              <w:rPr>
                <w:rFonts w:ascii="Tahoma" w:hAnsi="Tahoma" w:cs="Tahoma"/>
                <w:sz w:val="22"/>
                <w:szCs w:val="22"/>
                <w:lang w:eastAsia="es-ES"/>
              </w:rPr>
            </w:pPr>
            <w:r>
              <w:rPr>
                <w:rFonts w:ascii="Tahoma" w:hAnsi="Tahoma" w:cs="Tahoma"/>
                <w:sz w:val="22"/>
                <w:szCs w:val="22"/>
                <w:lang w:eastAsia="es-ES"/>
              </w:rPr>
              <w:t>(</w:t>
            </w:r>
            <w:r w:rsidR="0048175D" w:rsidRPr="0048175D">
              <w:rPr>
                <w:rFonts w:ascii="Tahoma" w:hAnsi="Tahoma" w:cs="Tahoma"/>
                <w:sz w:val="22"/>
                <w:szCs w:val="22"/>
                <w:lang w:eastAsia="es-ES"/>
              </w:rPr>
              <w:t>97.133</w:t>
            </w:r>
            <w:r>
              <w:rPr>
                <w:rFonts w:ascii="Tahoma" w:hAnsi="Tahoma" w:cs="Tahoma"/>
                <w:sz w:val="22"/>
                <w:szCs w:val="22"/>
                <w:lang w:eastAsia="es-ES"/>
              </w:rPr>
              <w:t>)</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right"/>
              <w:rPr>
                <w:rFonts w:ascii="Tahoma" w:hAnsi="Tahoma" w:cs="Tahoma"/>
                <w:sz w:val="22"/>
                <w:szCs w:val="22"/>
                <w:lang w:eastAsia="es-ES"/>
              </w:rPr>
            </w:pPr>
            <w:r w:rsidRPr="0048175D">
              <w:rPr>
                <w:rFonts w:ascii="Tahoma" w:hAnsi="Tahoma" w:cs="Tahoma"/>
                <w:sz w:val="22"/>
                <w:szCs w:val="22"/>
                <w:lang w:eastAsia="es-ES"/>
              </w:rPr>
              <w:t>0</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D33E26" w:rsidP="0048175D">
            <w:pPr>
              <w:suppressAutoHyphens w:val="0"/>
              <w:jc w:val="right"/>
              <w:rPr>
                <w:rFonts w:ascii="Tahoma" w:hAnsi="Tahoma" w:cs="Tahoma"/>
                <w:sz w:val="22"/>
                <w:szCs w:val="22"/>
                <w:lang w:eastAsia="es-ES"/>
              </w:rPr>
            </w:pPr>
            <w:r>
              <w:rPr>
                <w:rFonts w:ascii="Tahoma" w:hAnsi="Tahoma" w:cs="Tahoma"/>
                <w:sz w:val="22"/>
                <w:szCs w:val="22"/>
                <w:lang w:eastAsia="es-ES"/>
              </w:rPr>
              <w:t>(</w:t>
            </w:r>
            <w:r w:rsidR="0048175D" w:rsidRPr="0048175D">
              <w:rPr>
                <w:rFonts w:ascii="Tahoma" w:hAnsi="Tahoma" w:cs="Tahoma"/>
                <w:sz w:val="22"/>
                <w:szCs w:val="22"/>
                <w:lang w:eastAsia="es-ES"/>
              </w:rPr>
              <w:t>7.200</w:t>
            </w:r>
            <w:r>
              <w:rPr>
                <w:rFonts w:ascii="Tahoma" w:hAnsi="Tahoma" w:cs="Tahoma"/>
                <w:sz w:val="22"/>
                <w:szCs w:val="22"/>
                <w:lang w:eastAsia="es-ES"/>
              </w:rPr>
              <w:t>)</w:t>
            </w:r>
          </w:p>
        </w:tc>
      </w:tr>
      <w:tr w:rsidR="0048175D" w:rsidRPr="0048175D" w:rsidTr="00D33E26">
        <w:trPr>
          <w:trHeight w:val="229"/>
          <w:jc w:val="center"/>
        </w:trPr>
        <w:tc>
          <w:tcPr>
            <w:tcW w:w="5850" w:type="dxa"/>
            <w:tcBorders>
              <w:top w:val="nil"/>
              <w:left w:val="single" w:sz="8" w:space="0" w:color="auto"/>
              <w:bottom w:val="nil"/>
              <w:right w:val="single" w:sz="8" w:space="0" w:color="auto"/>
            </w:tcBorders>
            <w:shd w:val="clear" w:color="auto" w:fill="auto"/>
            <w:noWrap/>
            <w:vAlign w:val="bottom"/>
            <w:hideMark/>
          </w:tcPr>
          <w:p w:rsidR="0048175D" w:rsidRPr="0048175D" w:rsidRDefault="0048175D" w:rsidP="0048175D">
            <w:pPr>
              <w:suppressAutoHyphens w:val="0"/>
              <w:ind w:firstLineChars="100" w:firstLine="220"/>
              <w:rPr>
                <w:rFonts w:ascii="Tahoma" w:hAnsi="Tahoma" w:cs="Tahoma"/>
                <w:sz w:val="22"/>
                <w:szCs w:val="22"/>
                <w:lang w:eastAsia="es-ES"/>
              </w:rPr>
            </w:pPr>
            <w:r w:rsidRPr="0048175D">
              <w:rPr>
                <w:rFonts w:ascii="Tahoma" w:hAnsi="Tahoma" w:cs="Tahoma"/>
                <w:sz w:val="22"/>
                <w:szCs w:val="22"/>
                <w:lang w:eastAsia="es-ES"/>
              </w:rPr>
              <w:t>b) (-)Por deudas con terceros</w:t>
            </w:r>
          </w:p>
        </w:tc>
        <w:tc>
          <w:tcPr>
            <w:tcW w:w="1283" w:type="dxa"/>
            <w:tcBorders>
              <w:top w:val="nil"/>
              <w:left w:val="single" w:sz="8" w:space="0" w:color="auto"/>
              <w:bottom w:val="dotted" w:sz="4" w:space="0" w:color="auto"/>
              <w:right w:val="single" w:sz="8" w:space="0" w:color="auto"/>
            </w:tcBorders>
            <w:shd w:val="clear" w:color="auto" w:fill="auto"/>
            <w:noWrap/>
            <w:vAlign w:val="bottom"/>
            <w:hideMark/>
          </w:tcPr>
          <w:p w:rsidR="0048175D" w:rsidRPr="0048175D" w:rsidRDefault="00D33E26" w:rsidP="0048175D">
            <w:pPr>
              <w:suppressAutoHyphens w:val="0"/>
              <w:jc w:val="right"/>
              <w:rPr>
                <w:rFonts w:ascii="Tahoma" w:hAnsi="Tahoma" w:cs="Tahoma"/>
                <w:sz w:val="22"/>
                <w:szCs w:val="22"/>
                <w:lang w:eastAsia="es-ES"/>
              </w:rPr>
            </w:pPr>
            <w:r>
              <w:rPr>
                <w:rFonts w:ascii="Tahoma" w:hAnsi="Tahoma" w:cs="Tahoma"/>
                <w:sz w:val="22"/>
                <w:szCs w:val="22"/>
                <w:lang w:eastAsia="es-ES"/>
              </w:rPr>
              <w:t>(</w:t>
            </w:r>
            <w:r w:rsidR="0048175D" w:rsidRPr="0048175D">
              <w:rPr>
                <w:rFonts w:ascii="Tahoma" w:hAnsi="Tahoma" w:cs="Tahoma"/>
                <w:sz w:val="22"/>
                <w:szCs w:val="22"/>
                <w:lang w:eastAsia="es-ES"/>
              </w:rPr>
              <w:t>250</w:t>
            </w:r>
            <w:r>
              <w:rPr>
                <w:rFonts w:ascii="Tahoma" w:hAnsi="Tahoma" w:cs="Tahoma"/>
                <w:sz w:val="22"/>
                <w:szCs w:val="22"/>
                <w:lang w:eastAsia="es-ES"/>
              </w:rPr>
              <w:t>)</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D33E26" w:rsidP="0048175D">
            <w:pPr>
              <w:suppressAutoHyphens w:val="0"/>
              <w:jc w:val="right"/>
              <w:rPr>
                <w:rFonts w:ascii="Tahoma" w:hAnsi="Tahoma" w:cs="Tahoma"/>
                <w:sz w:val="22"/>
                <w:szCs w:val="22"/>
                <w:lang w:eastAsia="es-ES"/>
              </w:rPr>
            </w:pPr>
            <w:r>
              <w:rPr>
                <w:rFonts w:ascii="Tahoma" w:hAnsi="Tahoma" w:cs="Tahoma"/>
                <w:sz w:val="22"/>
                <w:szCs w:val="22"/>
                <w:lang w:eastAsia="es-ES"/>
              </w:rPr>
              <w:t>(</w:t>
            </w:r>
            <w:r w:rsidR="0048175D" w:rsidRPr="0048175D">
              <w:rPr>
                <w:rFonts w:ascii="Tahoma" w:hAnsi="Tahoma" w:cs="Tahoma"/>
                <w:sz w:val="22"/>
                <w:szCs w:val="22"/>
                <w:lang w:eastAsia="es-ES"/>
              </w:rPr>
              <w:t>150</w:t>
            </w:r>
            <w:r>
              <w:rPr>
                <w:rFonts w:ascii="Tahoma" w:hAnsi="Tahoma" w:cs="Tahoma"/>
                <w:sz w:val="22"/>
                <w:szCs w:val="22"/>
                <w:lang w:eastAsia="es-ES"/>
              </w:rPr>
              <w:t>)</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D33E26" w:rsidP="00D33E26">
            <w:pPr>
              <w:suppressAutoHyphens w:val="0"/>
              <w:jc w:val="center"/>
              <w:rPr>
                <w:rFonts w:ascii="Tahoma" w:hAnsi="Tahoma" w:cs="Tahoma"/>
                <w:sz w:val="22"/>
                <w:szCs w:val="22"/>
                <w:lang w:eastAsia="es-ES"/>
              </w:rPr>
            </w:pPr>
            <w:r>
              <w:rPr>
                <w:rFonts w:ascii="Tahoma" w:hAnsi="Tahoma" w:cs="Tahoma"/>
                <w:sz w:val="22"/>
                <w:szCs w:val="22"/>
                <w:lang w:eastAsia="es-ES"/>
              </w:rPr>
              <w:t>-</w:t>
            </w:r>
          </w:p>
        </w:tc>
      </w:tr>
      <w:tr w:rsidR="0048175D" w:rsidRPr="0048175D" w:rsidTr="00D33E26">
        <w:trPr>
          <w:trHeight w:val="229"/>
          <w:jc w:val="center"/>
        </w:trPr>
        <w:tc>
          <w:tcPr>
            <w:tcW w:w="5850" w:type="dxa"/>
            <w:tcBorders>
              <w:top w:val="nil"/>
              <w:left w:val="single" w:sz="8" w:space="0" w:color="auto"/>
              <w:bottom w:val="nil"/>
              <w:right w:val="single" w:sz="8" w:space="0" w:color="auto"/>
            </w:tcBorders>
            <w:shd w:val="clear" w:color="auto" w:fill="auto"/>
            <w:noWrap/>
            <w:vAlign w:val="bottom"/>
            <w:hideMark/>
          </w:tcPr>
          <w:p w:rsidR="0048175D" w:rsidRPr="0048175D" w:rsidRDefault="0048175D" w:rsidP="0048175D">
            <w:pPr>
              <w:suppressAutoHyphens w:val="0"/>
              <w:rPr>
                <w:rFonts w:ascii="Tahoma" w:hAnsi="Tahoma" w:cs="Tahoma"/>
                <w:b/>
                <w:bCs/>
                <w:sz w:val="22"/>
                <w:szCs w:val="22"/>
                <w:lang w:eastAsia="es-ES"/>
              </w:rPr>
            </w:pPr>
            <w:r w:rsidRPr="0048175D">
              <w:rPr>
                <w:rFonts w:ascii="Tahoma" w:hAnsi="Tahoma" w:cs="Tahoma"/>
                <w:b/>
                <w:bCs/>
                <w:sz w:val="22"/>
                <w:szCs w:val="22"/>
                <w:lang w:eastAsia="es-ES"/>
              </w:rPr>
              <w:t>A-2)RESULTADO FINANCIERO</w:t>
            </w:r>
          </w:p>
        </w:tc>
        <w:tc>
          <w:tcPr>
            <w:tcW w:w="1283" w:type="dxa"/>
            <w:tcBorders>
              <w:top w:val="nil"/>
              <w:left w:val="single" w:sz="8" w:space="0" w:color="auto"/>
              <w:bottom w:val="dotted" w:sz="4" w:space="0" w:color="auto"/>
              <w:right w:val="single" w:sz="8" w:space="0" w:color="auto"/>
            </w:tcBorders>
            <w:shd w:val="clear" w:color="auto" w:fill="auto"/>
            <w:noWrap/>
            <w:vAlign w:val="bottom"/>
            <w:hideMark/>
          </w:tcPr>
          <w:p w:rsidR="0048175D" w:rsidRPr="0048175D" w:rsidRDefault="00D33E26" w:rsidP="0048175D">
            <w:pPr>
              <w:suppressAutoHyphens w:val="0"/>
              <w:jc w:val="right"/>
              <w:rPr>
                <w:rFonts w:ascii="Tahoma" w:hAnsi="Tahoma" w:cs="Tahoma"/>
                <w:b/>
                <w:bCs/>
                <w:sz w:val="22"/>
                <w:szCs w:val="22"/>
                <w:lang w:eastAsia="es-ES"/>
              </w:rPr>
            </w:pPr>
            <w:r>
              <w:rPr>
                <w:rFonts w:ascii="Tahoma" w:hAnsi="Tahoma" w:cs="Tahoma"/>
                <w:b/>
                <w:bCs/>
                <w:sz w:val="22"/>
                <w:szCs w:val="22"/>
                <w:lang w:eastAsia="es-ES"/>
              </w:rPr>
              <w:t>(</w:t>
            </w:r>
            <w:r w:rsidR="0048175D" w:rsidRPr="0048175D">
              <w:rPr>
                <w:rFonts w:ascii="Tahoma" w:hAnsi="Tahoma" w:cs="Tahoma"/>
                <w:b/>
                <w:bCs/>
                <w:sz w:val="22"/>
                <w:szCs w:val="22"/>
                <w:lang w:eastAsia="es-ES"/>
              </w:rPr>
              <w:t>97.383</w:t>
            </w:r>
            <w:r>
              <w:rPr>
                <w:rFonts w:ascii="Tahoma" w:hAnsi="Tahoma" w:cs="Tahoma"/>
                <w:b/>
                <w:bCs/>
                <w:sz w:val="22"/>
                <w:szCs w:val="22"/>
                <w:lang w:eastAsia="es-ES"/>
              </w:rPr>
              <w:t>)</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right"/>
              <w:rPr>
                <w:rFonts w:ascii="Tahoma" w:hAnsi="Tahoma" w:cs="Tahoma"/>
                <w:b/>
                <w:bCs/>
                <w:sz w:val="22"/>
                <w:szCs w:val="22"/>
                <w:lang w:eastAsia="es-ES"/>
              </w:rPr>
            </w:pPr>
            <w:r w:rsidRPr="0048175D">
              <w:rPr>
                <w:rFonts w:ascii="Tahoma" w:hAnsi="Tahoma" w:cs="Tahoma"/>
                <w:b/>
                <w:bCs/>
                <w:sz w:val="22"/>
                <w:szCs w:val="22"/>
                <w:lang w:eastAsia="es-ES"/>
              </w:rPr>
              <w:t>3.411</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D33E26" w:rsidP="0048175D">
            <w:pPr>
              <w:suppressAutoHyphens w:val="0"/>
              <w:jc w:val="right"/>
              <w:rPr>
                <w:rFonts w:ascii="Tahoma" w:hAnsi="Tahoma" w:cs="Tahoma"/>
                <w:b/>
                <w:bCs/>
                <w:sz w:val="22"/>
                <w:szCs w:val="22"/>
                <w:lang w:eastAsia="es-ES"/>
              </w:rPr>
            </w:pPr>
            <w:r>
              <w:rPr>
                <w:rFonts w:ascii="Tahoma" w:hAnsi="Tahoma" w:cs="Tahoma"/>
                <w:b/>
                <w:bCs/>
                <w:sz w:val="22"/>
                <w:szCs w:val="22"/>
                <w:lang w:eastAsia="es-ES"/>
              </w:rPr>
              <w:t>(</w:t>
            </w:r>
            <w:r w:rsidR="0048175D" w:rsidRPr="0048175D">
              <w:rPr>
                <w:rFonts w:ascii="Tahoma" w:hAnsi="Tahoma" w:cs="Tahoma"/>
                <w:b/>
                <w:bCs/>
                <w:sz w:val="22"/>
                <w:szCs w:val="22"/>
                <w:lang w:eastAsia="es-ES"/>
              </w:rPr>
              <w:t>7.200</w:t>
            </w:r>
            <w:r>
              <w:rPr>
                <w:rFonts w:ascii="Tahoma" w:hAnsi="Tahoma" w:cs="Tahoma"/>
                <w:b/>
                <w:bCs/>
                <w:sz w:val="22"/>
                <w:szCs w:val="22"/>
                <w:lang w:eastAsia="es-ES"/>
              </w:rPr>
              <w:t>)</w:t>
            </w:r>
          </w:p>
        </w:tc>
      </w:tr>
      <w:tr w:rsidR="0048175D" w:rsidRPr="0048175D" w:rsidTr="00D33E26">
        <w:trPr>
          <w:trHeight w:val="229"/>
          <w:jc w:val="center"/>
        </w:trPr>
        <w:tc>
          <w:tcPr>
            <w:tcW w:w="5850" w:type="dxa"/>
            <w:tcBorders>
              <w:top w:val="nil"/>
              <w:left w:val="single" w:sz="8" w:space="0" w:color="auto"/>
              <w:bottom w:val="nil"/>
              <w:right w:val="single" w:sz="8" w:space="0" w:color="auto"/>
            </w:tcBorders>
            <w:shd w:val="clear" w:color="auto" w:fill="auto"/>
            <w:noWrap/>
            <w:vAlign w:val="bottom"/>
            <w:hideMark/>
          </w:tcPr>
          <w:p w:rsidR="0048175D" w:rsidRPr="0048175D" w:rsidRDefault="0048175D" w:rsidP="0048175D">
            <w:pPr>
              <w:suppressAutoHyphens w:val="0"/>
              <w:rPr>
                <w:rFonts w:ascii="Tahoma" w:hAnsi="Tahoma" w:cs="Tahoma"/>
                <w:b/>
                <w:bCs/>
                <w:sz w:val="22"/>
                <w:szCs w:val="22"/>
                <w:lang w:eastAsia="es-ES"/>
              </w:rPr>
            </w:pPr>
            <w:r w:rsidRPr="0048175D">
              <w:rPr>
                <w:rFonts w:ascii="Tahoma" w:hAnsi="Tahoma" w:cs="Tahoma"/>
                <w:b/>
                <w:bCs/>
                <w:sz w:val="22"/>
                <w:szCs w:val="22"/>
                <w:lang w:eastAsia="es-ES"/>
              </w:rPr>
              <w:t>A-3)RESULTADO ANTES DE IMPUESTOS</w:t>
            </w:r>
          </w:p>
        </w:tc>
        <w:tc>
          <w:tcPr>
            <w:tcW w:w="1283" w:type="dxa"/>
            <w:tcBorders>
              <w:top w:val="nil"/>
              <w:left w:val="single" w:sz="8" w:space="0" w:color="auto"/>
              <w:bottom w:val="dotted" w:sz="4" w:space="0" w:color="auto"/>
              <w:right w:val="single" w:sz="8" w:space="0" w:color="auto"/>
            </w:tcBorders>
            <w:shd w:val="clear" w:color="auto" w:fill="auto"/>
            <w:noWrap/>
            <w:vAlign w:val="bottom"/>
            <w:hideMark/>
          </w:tcPr>
          <w:p w:rsidR="0048175D" w:rsidRPr="0048175D" w:rsidRDefault="00D33E26" w:rsidP="0048175D">
            <w:pPr>
              <w:suppressAutoHyphens w:val="0"/>
              <w:jc w:val="right"/>
              <w:rPr>
                <w:rFonts w:ascii="Tahoma" w:hAnsi="Tahoma" w:cs="Tahoma"/>
                <w:b/>
                <w:bCs/>
                <w:sz w:val="22"/>
                <w:szCs w:val="22"/>
                <w:lang w:eastAsia="es-ES"/>
              </w:rPr>
            </w:pPr>
            <w:r>
              <w:rPr>
                <w:rFonts w:ascii="Tahoma" w:hAnsi="Tahoma" w:cs="Tahoma"/>
                <w:b/>
                <w:bCs/>
                <w:sz w:val="22"/>
                <w:szCs w:val="22"/>
                <w:lang w:eastAsia="es-ES"/>
              </w:rPr>
              <w:t>(</w:t>
            </w:r>
            <w:r w:rsidR="0048175D" w:rsidRPr="0048175D">
              <w:rPr>
                <w:rFonts w:ascii="Tahoma" w:hAnsi="Tahoma" w:cs="Tahoma"/>
                <w:b/>
                <w:bCs/>
                <w:sz w:val="22"/>
                <w:szCs w:val="22"/>
                <w:lang w:eastAsia="es-ES"/>
              </w:rPr>
              <w:t>901.959</w:t>
            </w:r>
            <w:r>
              <w:rPr>
                <w:rFonts w:ascii="Tahoma" w:hAnsi="Tahoma" w:cs="Tahoma"/>
                <w:b/>
                <w:bCs/>
                <w:sz w:val="22"/>
                <w:szCs w:val="22"/>
                <w:lang w:eastAsia="es-ES"/>
              </w:rPr>
              <w:t>)</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D33E26" w:rsidP="0048175D">
            <w:pPr>
              <w:suppressAutoHyphens w:val="0"/>
              <w:jc w:val="right"/>
              <w:rPr>
                <w:rFonts w:ascii="Tahoma" w:hAnsi="Tahoma" w:cs="Tahoma"/>
                <w:b/>
                <w:bCs/>
                <w:sz w:val="22"/>
                <w:szCs w:val="22"/>
                <w:lang w:eastAsia="es-ES"/>
              </w:rPr>
            </w:pPr>
            <w:r>
              <w:rPr>
                <w:rFonts w:ascii="Tahoma" w:hAnsi="Tahoma" w:cs="Tahoma"/>
                <w:b/>
                <w:bCs/>
                <w:sz w:val="22"/>
                <w:szCs w:val="22"/>
                <w:lang w:eastAsia="es-ES"/>
              </w:rPr>
              <w:t>(</w:t>
            </w:r>
            <w:r w:rsidR="0048175D" w:rsidRPr="0048175D">
              <w:rPr>
                <w:rFonts w:ascii="Tahoma" w:hAnsi="Tahoma" w:cs="Tahoma"/>
                <w:b/>
                <w:bCs/>
                <w:sz w:val="22"/>
                <w:szCs w:val="22"/>
                <w:lang w:eastAsia="es-ES"/>
              </w:rPr>
              <w:t>454.032</w:t>
            </w:r>
            <w:r>
              <w:rPr>
                <w:rFonts w:ascii="Tahoma" w:hAnsi="Tahoma" w:cs="Tahoma"/>
                <w:b/>
                <w:bCs/>
                <w:sz w:val="22"/>
                <w:szCs w:val="22"/>
                <w:lang w:eastAsia="es-ES"/>
              </w:rPr>
              <w:t>)</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D33E26" w:rsidP="0048175D">
            <w:pPr>
              <w:suppressAutoHyphens w:val="0"/>
              <w:jc w:val="right"/>
              <w:rPr>
                <w:rFonts w:ascii="Tahoma" w:hAnsi="Tahoma" w:cs="Tahoma"/>
                <w:b/>
                <w:bCs/>
                <w:sz w:val="22"/>
                <w:szCs w:val="22"/>
                <w:lang w:eastAsia="es-ES"/>
              </w:rPr>
            </w:pPr>
            <w:r>
              <w:rPr>
                <w:rFonts w:ascii="Tahoma" w:hAnsi="Tahoma" w:cs="Tahoma"/>
                <w:b/>
                <w:bCs/>
                <w:sz w:val="22"/>
                <w:szCs w:val="22"/>
                <w:lang w:eastAsia="es-ES"/>
              </w:rPr>
              <w:t>(</w:t>
            </w:r>
            <w:r w:rsidR="0048175D" w:rsidRPr="0048175D">
              <w:rPr>
                <w:rFonts w:ascii="Tahoma" w:hAnsi="Tahoma" w:cs="Tahoma"/>
                <w:b/>
                <w:bCs/>
                <w:sz w:val="22"/>
                <w:szCs w:val="22"/>
                <w:lang w:eastAsia="es-ES"/>
              </w:rPr>
              <w:t>257.422</w:t>
            </w:r>
            <w:r>
              <w:rPr>
                <w:rFonts w:ascii="Tahoma" w:hAnsi="Tahoma" w:cs="Tahoma"/>
                <w:b/>
                <w:bCs/>
                <w:sz w:val="22"/>
                <w:szCs w:val="22"/>
                <w:lang w:eastAsia="es-ES"/>
              </w:rPr>
              <w:t>)</w:t>
            </w:r>
          </w:p>
        </w:tc>
      </w:tr>
      <w:tr w:rsidR="0048175D" w:rsidRPr="0048175D" w:rsidTr="00D33E26">
        <w:trPr>
          <w:trHeight w:val="229"/>
          <w:jc w:val="center"/>
        </w:trPr>
        <w:tc>
          <w:tcPr>
            <w:tcW w:w="5850" w:type="dxa"/>
            <w:tcBorders>
              <w:top w:val="nil"/>
              <w:left w:val="single" w:sz="8" w:space="0" w:color="auto"/>
              <w:bottom w:val="nil"/>
              <w:right w:val="single" w:sz="8" w:space="0" w:color="auto"/>
            </w:tcBorders>
            <w:shd w:val="clear" w:color="auto" w:fill="auto"/>
            <w:noWrap/>
            <w:vAlign w:val="bottom"/>
            <w:hideMark/>
          </w:tcPr>
          <w:p w:rsidR="0048175D" w:rsidRPr="0048175D" w:rsidRDefault="0048175D" w:rsidP="0048175D">
            <w:pPr>
              <w:suppressAutoHyphens w:val="0"/>
              <w:rPr>
                <w:rFonts w:ascii="Tahoma" w:hAnsi="Tahoma" w:cs="Tahoma"/>
                <w:b/>
                <w:bCs/>
                <w:sz w:val="22"/>
                <w:szCs w:val="22"/>
                <w:lang w:eastAsia="es-ES"/>
              </w:rPr>
            </w:pPr>
            <w:r w:rsidRPr="0048175D">
              <w:rPr>
                <w:rFonts w:ascii="Tahoma" w:hAnsi="Tahoma" w:cs="Tahoma"/>
                <w:b/>
                <w:bCs/>
                <w:sz w:val="22"/>
                <w:szCs w:val="22"/>
                <w:lang w:eastAsia="es-ES"/>
              </w:rPr>
              <w:t>17.Impuestos sobre beneficios</w:t>
            </w:r>
          </w:p>
        </w:tc>
        <w:tc>
          <w:tcPr>
            <w:tcW w:w="1283" w:type="dxa"/>
            <w:tcBorders>
              <w:top w:val="nil"/>
              <w:left w:val="single" w:sz="8" w:space="0" w:color="auto"/>
              <w:bottom w:val="dotted" w:sz="4" w:space="0" w:color="auto"/>
              <w:right w:val="single" w:sz="8" w:space="0" w:color="auto"/>
            </w:tcBorders>
            <w:shd w:val="clear" w:color="auto" w:fill="auto"/>
            <w:noWrap/>
            <w:vAlign w:val="bottom"/>
            <w:hideMark/>
          </w:tcPr>
          <w:p w:rsidR="0048175D" w:rsidRPr="0048175D" w:rsidRDefault="00D33E26" w:rsidP="00D33E26">
            <w:pPr>
              <w:suppressAutoHyphens w:val="0"/>
              <w:jc w:val="center"/>
              <w:rPr>
                <w:rFonts w:ascii="Tahoma" w:hAnsi="Tahoma" w:cs="Tahoma"/>
                <w:b/>
                <w:bCs/>
                <w:sz w:val="22"/>
                <w:szCs w:val="22"/>
                <w:lang w:eastAsia="es-ES"/>
              </w:rPr>
            </w:pPr>
            <w:r>
              <w:rPr>
                <w:rFonts w:ascii="Tahoma" w:hAnsi="Tahoma" w:cs="Tahoma"/>
                <w:b/>
                <w:bCs/>
                <w:sz w:val="22"/>
                <w:szCs w:val="22"/>
                <w:lang w:eastAsia="es-ES"/>
              </w:rPr>
              <w:t>-</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D33E26" w:rsidP="00D33E26">
            <w:pPr>
              <w:suppressAutoHyphens w:val="0"/>
              <w:jc w:val="center"/>
              <w:rPr>
                <w:rFonts w:ascii="Tahoma" w:hAnsi="Tahoma" w:cs="Tahoma"/>
                <w:b/>
                <w:bCs/>
                <w:sz w:val="22"/>
                <w:szCs w:val="22"/>
                <w:lang w:eastAsia="es-ES"/>
              </w:rPr>
            </w:pPr>
            <w:r>
              <w:rPr>
                <w:rFonts w:ascii="Tahoma" w:hAnsi="Tahoma" w:cs="Tahoma"/>
                <w:b/>
                <w:bCs/>
                <w:sz w:val="22"/>
                <w:szCs w:val="22"/>
                <w:lang w:eastAsia="es-ES"/>
              </w:rPr>
              <w:t>-</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D33E26" w:rsidP="00D33E26">
            <w:pPr>
              <w:suppressAutoHyphens w:val="0"/>
              <w:jc w:val="center"/>
              <w:rPr>
                <w:rFonts w:ascii="Tahoma" w:hAnsi="Tahoma" w:cs="Tahoma"/>
                <w:b/>
                <w:bCs/>
                <w:sz w:val="22"/>
                <w:szCs w:val="22"/>
                <w:lang w:eastAsia="es-ES"/>
              </w:rPr>
            </w:pPr>
            <w:r>
              <w:rPr>
                <w:rFonts w:ascii="Tahoma" w:hAnsi="Tahoma" w:cs="Tahoma"/>
                <w:b/>
                <w:bCs/>
                <w:sz w:val="22"/>
                <w:szCs w:val="22"/>
                <w:lang w:eastAsia="es-ES"/>
              </w:rPr>
              <w:t>-</w:t>
            </w:r>
          </w:p>
        </w:tc>
      </w:tr>
      <w:tr w:rsidR="0048175D" w:rsidRPr="0048175D" w:rsidTr="00D33E26">
        <w:trPr>
          <w:trHeight w:val="229"/>
          <w:jc w:val="center"/>
        </w:trPr>
        <w:tc>
          <w:tcPr>
            <w:tcW w:w="5850" w:type="dxa"/>
            <w:tcBorders>
              <w:top w:val="nil"/>
              <w:left w:val="single" w:sz="8" w:space="0" w:color="auto"/>
              <w:bottom w:val="nil"/>
              <w:right w:val="single" w:sz="8" w:space="0" w:color="auto"/>
            </w:tcBorders>
            <w:shd w:val="clear" w:color="auto" w:fill="auto"/>
            <w:noWrap/>
            <w:vAlign w:val="bottom"/>
            <w:hideMark/>
          </w:tcPr>
          <w:p w:rsidR="0048175D" w:rsidRPr="0048175D" w:rsidRDefault="0048175D" w:rsidP="0048175D">
            <w:pPr>
              <w:suppressAutoHyphens w:val="0"/>
              <w:rPr>
                <w:rFonts w:ascii="Tahoma" w:hAnsi="Tahoma" w:cs="Tahoma"/>
                <w:b/>
                <w:bCs/>
                <w:sz w:val="22"/>
                <w:szCs w:val="22"/>
                <w:lang w:eastAsia="es-ES"/>
              </w:rPr>
            </w:pPr>
            <w:r w:rsidRPr="0048175D">
              <w:rPr>
                <w:rFonts w:ascii="Tahoma" w:hAnsi="Tahoma" w:cs="Tahoma"/>
                <w:b/>
                <w:bCs/>
                <w:sz w:val="22"/>
                <w:szCs w:val="22"/>
                <w:lang w:eastAsia="es-ES"/>
              </w:rPr>
              <w:t>A-4)RDO. EJ.  PROCEDENTE OP. CONTINUADAS</w:t>
            </w:r>
          </w:p>
        </w:tc>
        <w:tc>
          <w:tcPr>
            <w:tcW w:w="1283" w:type="dxa"/>
            <w:tcBorders>
              <w:top w:val="nil"/>
              <w:left w:val="single" w:sz="8" w:space="0" w:color="auto"/>
              <w:bottom w:val="dotted" w:sz="4" w:space="0" w:color="auto"/>
              <w:right w:val="single" w:sz="8" w:space="0" w:color="auto"/>
            </w:tcBorders>
            <w:shd w:val="clear" w:color="auto" w:fill="auto"/>
            <w:noWrap/>
            <w:vAlign w:val="bottom"/>
            <w:hideMark/>
          </w:tcPr>
          <w:p w:rsidR="0048175D" w:rsidRPr="0048175D" w:rsidRDefault="00D33E26" w:rsidP="0048175D">
            <w:pPr>
              <w:suppressAutoHyphens w:val="0"/>
              <w:jc w:val="right"/>
              <w:rPr>
                <w:rFonts w:ascii="Tahoma" w:hAnsi="Tahoma" w:cs="Tahoma"/>
                <w:b/>
                <w:bCs/>
                <w:sz w:val="22"/>
                <w:szCs w:val="22"/>
                <w:lang w:eastAsia="es-ES"/>
              </w:rPr>
            </w:pPr>
            <w:r>
              <w:rPr>
                <w:rFonts w:ascii="Tahoma" w:hAnsi="Tahoma" w:cs="Tahoma"/>
                <w:b/>
                <w:bCs/>
                <w:sz w:val="22"/>
                <w:szCs w:val="22"/>
                <w:lang w:eastAsia="es-ES"/>
              </w:rPr>
              <w:t>(</w:t>
            </w:r>
            <w:r w:rsidR="0048175D" w:rsidRPr="0048175D">
              <w:rPr>
                <w:rFonts w:ascii="Tahoma" w:hAnsi="Tahoma" w:cs="Tahoma"/>
                <w:b/>
                <w:bCs/>
                <w:sz w:val="22"/>
                <w:szCs w:val="22"/>
                <w:lang w:eastAsia="es-ES"/>
              </w:rPr>
              <w:t>901.959</w:t>
            </w:r>
            <w:r>
              <w:rPr>
                <w:rFonts w:ascii="Tahoma" w:hAnsi="Tahoma" w:cs="Tahoma"/>
                <w:b/>
                <w:bCs/>
                <w:sz w:val="22"/>
                <w:szCs w:val="22"/>
                <w:lang w:eastAsia="es-ES"/>
              </w:rPr>
              <w:t>)</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D33E26" w:rsidP="0048175D">
            <w:pPr>
              <w:suppressAutoHyphens w:val="0"/>
              <w:jc w:val="right"/>
              <w:rPr>
                <w:rFonts w:ascii="Tahoma" w:hAnsi="Tahoma" w:cs="Tahoma"/>
                <w:b/>
                <w:bCs/>
                <w:sz w:val="22"/>
                <w:szCs w:val="22"/>
                <w:lang w:eastAsia="es-ES"/>
              </w:rPr>
            </w:pPr>
            <w:r>
              <w:rPr>
                <w:rFonts w:ascii="Tahoma" w:hAnsi="Tahoma" w:cs="Tahoma"/>
                <w:b/>
                <w:bCs/>
                <w:sz w:val="22"/>
                <w:szCs w:val="22"/>
                <w:lang w:eastAsia="es-ES"/>
              </w:rPr>
              <w:t>(</w:t>
            </w:r>
            <w:r w:rsidR="0048175D" w:rsidRPr="0048175D">
              <w:rPr>
                <w:rFonts w:ascii="Tahoma" w:hAnsi="Tahoma" w:cs="Tahoma"/>
                <w:b/>
                <w:bCs/>
                <w:sz w:val="22"/>
                <w:szCs w:val="22"/>
                <w:lang w:eastAsia="es-ES"/>
              </w:rPr>
              <w:t>454.032</w:t>
            </w:r>
            <w:r>
              <w:rPr>
                <w:rFonts w:ascii="Tahoma" w:hAnsi="Tahoma" w:cs="Tahoma"/>
                <w:b/>
                <w:bCs/>
                <w:sz w:val="22"/>
                <w:szCs w:val="22"/>
                <w:lang w:eastAsia="es-ES"/>
              </w:rPr>
              <w:t>)</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D33E26" w:rsidP="0048175D">
            <w:pPr>
              <w:suppressAutoHyphens w:val="0"/>
              <w:jc w:val="right"/>
              <w:rPr>
                <w:rFonts w:ascii="Tahoma" w:hAnsi="Tahoma" w:cs="Tahoma"/>
                <w:b/>
                <w:bCs/>
                <w:sz w:val="22"/>
                <w:szCs w:val="22"/>
                <w:lang w:eastAsia="es-ES"/>
              </w:rPr>
            </w:pPr>
            <w:r>
              <w:rPr>
                <w:rFonts w:ascii="Tahoma" w:hAnsi="Tahoma" w:cs="Tahoma"/>
                <w:b/>
                <w:bCs/>
                <w:sz w:val="22"/>
                <w:szCs w:val="22"/>
                <w:lang w:eastAsia="es-ES"/>
              </w:rPr>
              <w:t>(</w:t>
            </w:r>
            <w:r w:rsidR="0048175D" w:rsidRPr="0048175D">
              <w:rPr>
                <w:rFonts w:ascii="Tahoma" w:hAnsi="Tahoma" w:cs="Tahoma"/>
                <w:b/>
                <w:bCs/>
                <w:sz w:val="22"/>
                <w:szCs w:val="22"/>
                <w:lang w:eastAsia="es-ES"/>
              </w:rPr>
              <w:t>257.422</w:t>
            </w:r>
            <w:r>
              <w:rPr>
                <w:rFonts w:ascii="Tahoma" w:hAnsi="Tahoma" w:cs="Tahoma"/>
                <w:b/>
                <w:bCs/>
                <w:sz w:val="22"/>
                <w:szCs w:val="22"/>
                <w:lang w:eastAsia="es-ES"/>
              </w:rPr>
              <w:t>)</w:t>
            </w:r>
          </w:p>
        </w:tc>
      </w:tr>
      <w:tr w:rsidR="00D33E26" w:rsidRPr="0048175D" w:rsidTr="00D33E26">
        <w:trPr>
          <w:trHeight w:val="229"/>
          <w:jc w:val="center"/>
        </w:trPr>
        <w:tc>
          <w:tcPr>
            <w:tcW w:w="5850" w:type="dxa"/>
            <w:tcBorders>
              <w:top w:val="nil"/>
              <w:left w:val="single" w:sz="8" w:space="0" w:color="auto"/>
              <w:bottom w:val="nil"/>
              <w:right w:val="single" w:sz="8" w:space="0" w:color="auto"/>
            </w:tcBorders>
            <w:shd w:val="clear" w:color="auto" w:fill="auto"/>
            <w:noWrap/>
            <w:vAlign w:val="bottom"/>
            <w:hideMark/>
          </w:tcPr>
          <w:p w:rsidR="00D33E26" w:rsidRPr="0048175D" w:rsidRDefault="00D33E26" w:rsidP="0048175D">
            <w:pPr>
              <w:suppressAutoHyphens w:val="0"/>
              <w:rPr>
                <w:rFonts w:ascii="Tahoma" w:hAnsi="Tahoma" w:cs="Tahoma"/>
                <w:b/>
                <w:bCs/>
                <w:sz w:val="22"/>
                <w:szCs w:val="22"/>
                <w:u w:val="single"/>
                <w:lang w:eastAsia="es-ES"/>
              </w:rPr>
            </w:pPr>
            <w:r w:rsidRPr="0048175D">
              <w:rPr>
                <w:rFonts w:ascii="Tahoma" w:hAnsi="Tahoma" w:cs="Tahoma"/>
                <w:b/>
                <w:bCs/>
                <w:sz w:val="22"/>
                <w:szCs w:val="22"/>
                <w:u w:val="single"/>
                <w:lang w:eastAsia="es-ES"/>
              </w:rPr>
              <w:t>B)OPERACIONES INTERRUMPIDAS</w:t>
            </w:r>
          </w:p>
        </w:tc>
        <w:tc>
          <w:tcPr>
            <w:tcW w:w="1283" w:type="dxa"/>
            <w:tcBorders>
              <w:top w:val="nil"/>
              <w:left w:val="single" w:sz="8" w:space="0" w:color="auto"/>
              <w:bottom w:val="dotted" w:sz="4" w:space="0" w:color="auto"/>
              <w:right w:val="single" w:sz="8" w:space="0" w:color="auto"/>
            </w:tcBorders>
            <w:shd w:val="clear" w:color="auto" w:fill="auto"/>
            <w:noWrap/>
            <w:vAlign w:val="bottom"/>
            <w:hideMark/>
          </w:tcPr>
          <w:p w:rsidR="00D33E26" w:rsidRPr="0048175D" w:rsidRDefault="00D33E26" w:rsidP="001E0590">
            <w:pPr>
              <w:suppressAutoHyphens w:val="0"/>
              <w:jc w:val="center"/>
              <w:rPr>
                <w:rFonts w:ascii="Tahoma" w:hAnsi="Tahoma" w:cs="Tahoma"/>
                <w:b/>
                <w:bCs/>
                <w:sz w:val="22"/>
                <w:szCs w:val="22"/>
                <w:lang w:eastAsia="es-ES"/>
              </w:rPr>
            </w:pPr>
            <w:r>
              <w:rPr>
                <w:rFonts w:ascii="Tahoma" w:hAnsi="Tahoma" w:cs="Tahoma"/>
                <w:b/>
                <w:bCs/>
                <w:sz w:val="22"/>
                <w:szCs w:val="22"/>
                <w:lang w:eastAsia="es-ES"/>
              </w:rPr>
              <w:t>-</w:t>
            </w:r>
          </w:p>
        </w:tc>
        <w:tc>
          <w:tcPr>
            <w:tcW w:w="1270" w:type="dxa"/>
            <w:tcBorders>
              <w:top w:val="nil"/>
              <w:left w:val="nil"/>
              <w:bottom w:val="dotted" w:sz="4" w:space="0" w:color="auto"/>
              <w:right w:val="single" w:sz="8" w:space="0" w:color="auto"/>
            </w:tcBorders>
            <w:shd w:val="clear" w:color="auto" w:fill="auto"/>
            <w:noWrap/>
            <w:vAlign w:val="bottom"/>
            <w:hideMark/>
          </w:tcPr>
          <w:p w:rsidR="00D33E26" w:rsidRPr="0048175D" w:rsidRDefault="00D33E26" w:rsidP="001E0590">
            <w:pPr>
              <w:suppressAutoHyphens w:val="0"/>
              <w:jc w:val="center"/>
              <w:rPr>
                <w:rFonts w:ascii="Tahoma" w:hAnsi="Tahoma" w:cs="Tahoma"/>
                <w:b/>
                <w:bCs/>
                <w:sz w:val="22"/>
                <w:szCs w:val="22"/>
                <w:lang w:eastAsia="es-ES"/>
              </w:rPr>
            </w:pPr>
            <w:r>
              <w:rPr>
                <w:rFonts w:ascii="Tahoma" w:hAnsi="Tahoma" w:cs="Tahoma"/>
                <w:b/>
                <w:bCs/>
                <w:sz w:val="22"/>
                <w:szCs w:val="22"/>
                <w:lang w:eastAsia="es-ES"/>
              </w:rPr>
              <w:t>-</w:t>
            </w:r>
          </w:p>
        </w:tc>
        <w:tc>
          <w:tcPr>
            <w:tcW w:w="1270" w:type="dxa"/>
            <w:tcBorders>
              <w:top w:val="nil"/>
              <w:left w:val="nil"/>
              <w:bottom w:val="dotted" w:sz="4" w:space="0" w:color="auto"/>
              <w:right w:val="single" w:sz="8" w:space="0" w:color="auto"/>
            </w:tcBorders>
            <w:shd w:val="clear" w:color="auto" w:fill="auto"/>
            <w:noWrap/>
            <w:vAlign w:val="bottom"/>
            <w:hideMark/>
          </w:tcPr>
          <w:p w:rsidR="00D33E26" w:rsidRPr="0048175D" w:rsidRDefault="00D33E26" w:rsidP="001E0590">
            <w:pPr>
              <w:suppressAutoHyphens w:val="0"/>
              <w:jc w:val="center"/>
              <w:rPr>
                <w:rFonts w:ascii="Tahoma" w:hAnsi="Tahoma" w:cs="Tahoma"/>
                <w:b/>
                <w:bCs/>
                <w:sz w:val="22"/>
                <w:szCs w:val="22"/>
                <w:lang w:eastAsia="es-ES"/>
              </w:rPr>
            </w:pPr>
            <w:r>
              <w:rPr>
                <w:rFonts w:ascii="Tahoma" w:hAnsi="Tahoma" w:cs="Tahoma"/>
                <w:b/>
                <w:bCs/>
                <w:sz w:val="22"/>
                <w:szCs w:val="22"/>
                <w:lang w:eastAsia="es-ES"/>
              </w:rPr>
              <w:t>-</w:t>
            </w:r>
          </w:p>
        </w:tc>
      </w:tr>
      <w:tr w:rsidR="00D33E26" w:rsidRPr="0048175D" w:rsidTr="00D33E26">
        <w:trPr>
          <w:trHeight w:val="229"/>
          <w:jc w:val="center"/>
        </w:trPr>
        <w:tc>
          <w:tcPr>
            <w:tcW w:w="5850" w:type="dxa"/>
            <w:tcBorders>
              <w:top w:val="nil"/>
              <w:left w:val="single" w:sz="8" w:space="0" w:color="auto"/>
              <w:bottom w:val="nil"/>
              <w:right w:val="single" w:sz="8" w:space="0" w:color="auto"/>
            </w:tcBorders>
            <w:shd w:val="clear" w:color="auto" w:fill="auto"/>
            <w:noWrap/>
            <w:vAlign w:val="bottom"/>
            <w:hideMark/>
          </w:tcPr>
          <w:p w:rsidR="00D33E26" w:rsidRPr="0048175D" w:rsidRDefault="00D33E26" w:rsidP="0048175D">
            <w:pPr>
              <w:suppressAutoHyphens w:val="0"/>
              <w:rPr>
                <w:rFonts w:ascii="Tahoma" w:hAnsi="Tahoma" w:cs="Tahoma"/>
                <w:b/>
                <w:bCs/>
                <w:sz w:val="22"/>
                <w:szCs w:val="22"/>
                <w:lang w:eastAsia="es-ES"/>
              </w:rPr>
            </w:pPr>
            <w:r w:rsidRPr="0048175D">
              <w:rPr>
                <w:rFonts w:ascii="Tahoma" w:hAnsi="Tahoma" w:cs="Tahoma"/>
                <w:b/>
                <w:bCs/>
                <w:sz w:val="22"/>
                <w:szCs w:val="22"/>
                <w:lang w:eastAsia="es-ES"/>
              </w:rPr>
              <w:t>18.Rdo. Ej.</w:t>
            </w:r>
            <w:r w:rsidR="0064074E">
              <w:rPr>
                <w:rFonts w:ascii="Tahoma" w:hAnsi="Tahoma" w:cs="Tahoma"/>
                <w:b/>
                <w:bCs/>
                <w:sz w:val="22"/>
                <w:szCs w:val="22"/>
                <w:lang w:eastAsia="es-ES"/>
              </w:rPr>
              <w:t xml:space="preserve"> </w:t>
            </w:r>
            <w:r w:rsidRPr="0048175D">
              <w:rPr>
                <w:rFonts w:ascii="Tahoma" w:hAnsi="Tahoma" w:cs="Tahoma"/>
                <w:b/>
                <w:bCs/>
                <w:sz w:val="22"/>
                <w:szCs w:val="22"/>
                <w:lang w:eastAsia="es-ES"/>
              </w:rPr>
              <w:t>de op.</w:t>
            </w:r>
            <w:r w:rsidR="0064074E">
              <w:rPr>
                <w:rFonts w:ascii="Tahoma" w:hAnsi="Tahoma" w:cs="Tahoma"/>
                <w:b/>
                <w:bCs/>
                <w:sz w:val="22"/>
                <w:szCs w:val="22"/>
                <w:lang w:eastAsia="es-ES"/>
              </w:rPr>
              <w:t xml:space="preserve"> </w:t>
            </w:r>
            <w:r w:rsidRPr="0048175D">
              <w:rPr>
                <w:rFonts w:ascii="Tahoma" w:hAnsi="Tahoma" w:cs="Tahoma"/>
                <w:b/>
                <w:bCs/>
                <w:sz w:val="22"/>
                <w:szCs w:val="22"/>
                <w:lang w:eastAsia="es-ES"/>
              </w:rPr>
              <w:t>interrumpidas neto de impuestos</w:t>
            </w:r>
          </w:p>
        </w:tc>
        <w:tc>
          <w:tcPr>
            <w:tcW w:w="1283" w:type="dxa"/>
            <w:tcBorders>
              <w:top w:val="nil"/>
              <w:left w:val="single" w:sz="8" w:space="0" w:color="auto"/>
              <w:bottom w:val="dotted" w:sz="4" w:space="0" w:color="auto"/>
              <w:right w:val="single" w:sz="8" w:space="0" w:color="auto"/>
            </w:tcBorders>
            <w:shd w:val="clear" w:color="auto" w:fill="auto"/>
            <w:noWrap/>
            <w:vAlign w:val="bottom"/>
            <w:hideMark/>
          </w:tcPr>
          <w:p w:rsidR="00D33E26" w:rsidRPr="0048175D" w:rsidRDefault="00D33E26" w:rsidP="001E0590">
            <w:pPr>
              <w:suppressAutoHyphens w:val="0"/>
              <w:jc w:val="center"/>
              <w:rPr>
                <w:rFonts w:ascii="Tahoma" w:hAnsi="Tahoma" w:cs="Tahoma"/>
                <w:b/>
                <w:bCs/>
                <w:sz w:val="22"/>
                <w:szCs w:val="22"/>
                <w:lang w:eastAsia="es-ES"/>
              </w:rPr>
            </w:pPr>
            <w:r>
              <w:rPr>
                <w:rFonts w:ascii="Tahoma" w:hAnsi="Tahoma" w:cs="Tahoma"/>
                <w:b/>
                <w:bCs/>
                <w:sz w:val="22"/>
                <w:szCs w:val="22"/>
                <w:lang w:eastAsia="es-ES"/>
              </w:rPr>
              <w:t>-</w:t>
            </w:r>
          </w:p>
        </w:tc>
        <w:tc>
          <w:tcPr>
            <w:tcW w:w="1270" w:type="dxa"/>
            <w:tcBorders>
              <w:top w:val="nil"/>
              <w:left w:val="nil"/>
              <w:bottom w:val="dotted" w:sz="4" w:space="0" w:color="auto"/>
              <w:right w:val="single" w:sz="8" w:space="0" w:color="auto"/>
            </w:tcBorders>
            <w:shd w:val="clear" w:color="auto" w:fill="auto"/>
            <w:noWrap/>
            <w:vAlign w:val="bottom"/>
            <w:hideMark/>
          </w:tcPr>
          <w:p w:rsidR="00D33E26" w:rsidRPr="0048175D" w:rsidRDefault="00D33E26" w:rsidP="001E0590">
            <w:pPr>
              <w:suppressAutoHyphens w:val="0"/>
              <w:jc w:val="center"/>
              <w:rPr>
                <w:rFonts w:ascii="Tahoma" w:hAnsi="Tahoma" w:cs="Tahoma"/>
                <w:b/>
                <w:bCs/>
                <w:sz w:val="22"/>
                <w:szCs w:val="22"/>
                <w:lang w:eastAsia="es-ES"/>
              </w:rPr>
            </w:pPr>
            <w:r>
              <w:rPr>
                <w:rFonts w:ascii="Tahoma" w:hAnsi="Tahoma" w:cs="Tahoma"/>
                <w:b/>
                <w:bCs/>
                <w:sz w:val="22"/>
                <w:szCs w:val="22"/>
                <w:lang w:eastAsia="es-ES"/>
              </w:rPr>
              <w:t>-</w:t>
            </w:r>
          </w:p>
        </w:tc>
        <w:tc>
          <w:tcPr>
            <w:tcW w:w="1270" w:type="dxa"/>
            <w:tcBorders>
              <w:top w:val="nil"/>
              <w:left w:val="nil"/>
              <w:bottom w:val="dotted" w:sz="4" w:space="0" w:color="auto"/>
              <w:right w:val="single" w:sz="8" w:space="0" w:color="auto"/>
            </w:tcBorders>
            <w:shd w:val="clear" w:color="auto" w:fill="auto"/>
            <w:noWrap/>
            <w:vAlign w:val="bottom"/>
            <w:hideMark/>
          </w:tcPr>
          <w:p w:rsidR="00D33E26" w:rsidRPr="0048175D" w:rsidRDefault="00D33E26" w:rsidP="001E0590">
            <w:pPr>
              <w:suppressAutoHyphens w:val="0"/>
              <w:jc w:val="center"/>
              <w:rPr>
                <w:rFonts w:ascii="Tahoma" w:hAnsi="Tahoma" w:cs="Tahoma"/>
                <w:b/>
                <w:bCs/>
                <w:sz w:val="22"/>
                <w:szCs w:val="22"/>
                <w:lang w:eastAsia="es-ES"/>
              </w:rPr>
            </w:pPr>
            <w:r>
              <w:rPr>
                <w:rFonts w:ascii="Tahoma" w:hAnsi="Tahoma" w:cs="Tahoma"/>
                <w:b/>
                <w:bCs/>
                <w:sz w:val="22"/>
                <w:szCs w:val="22"/>
                <w:lang w:eastAsia="es-ES"/>
              </w:rPr>
              <w:t>-</w:t>
            </w:r>
          </w:p>
        </w:tc>
      </w:tr>
      <w:tr w:rsidR="0048175D" w:rsidRPr="0048175D" w:rsidTr="00D33E26">
        <w:trPr>
          <w:trHeight w:val="243"/>
          <w:jc w:val="center"/>
        </w:trPr>
        <w:tc>
          <w:tcPr>
            <w:tcW w:w="5850" w:type="dxa"/>
            <w:tcBorders>
              <w:top w:val="nil"/>
              <w:left w:val="single" w:sz="8" w:space="0" w:color="auto"/>
              <w:bottom w:val="single" w:sz="8" w:space="0" w:color="auto"/>
              <w:right w:val="single" w:sz="8" w:space="0" w:color="auto"/>
            </w:tcBorders>
            <w:shd w:val="clear" w:color="auto" w:fill="auto"/>
            <w:noWrap/>
            <w:vAlign w:val="bottom"/>
            <w:hideMark/>
          </w:tcPr>
          <w:p w:rsidR="0048175D" w:rsidRPr="0048175D" w:rsidRDefault="0048175D" w:rsidP="0048175D">
            <w:pPr>
              <w:suppressAutoHyphens w:val="0"/>
              <w:rPr>
                <w:rFonts w:ascii="Tahoma" w:hAnsi="Tahoma" w:cs="Tahoma"/>
                <w:b/>
                <w:bCs/>
                <w:sz w:val="22"/>
                <w:szCs w:val="22"/>
                <w:lang w:eastAsia="es-ES"/>
              </w:rPr>
            </w:pPr>
            <w:r w:rsidRPr="0048175D">
              <w:rPr>
                <w:rFonts w:ascii="Tahoma" w:hAnsi="Tahoma" w:cs="Tahoma"/>
                <w:b/>
                <w:bCs/>
                <w:sz w:val="22"/>
                <w:szCs w:val="22"/>
                <w:lang w:eastAsia="es-ES"/>
              </w:rPr>
              <w:t>A-5)RESULTADO DEL EJERCICIO</w:t>
            </w:r>
          </w:p>
        </w:tc>
        <w:tc>
          <w:tcPr>
            <w:tcW w:w="1283" w:type="dxa"/>
            <w:tcBorders>
              <w:top w:val="nil"/>
              <w:left w:val="single" w:sz="8" w:space="0" w:color="auto"/>
              <w:bottom w:val="single" w:sz="8" w:space="0" w:color="auto"/>
              <w:right w:val="single" w:sz="8" w:space="0" w:color="auto"/>
            </w:tcBorders>
            <w:shd w:val="clear" w:color="auto" w:fill="auto"/>
            <w:noWrap/>
            <w:vAlign w:val="bottom"/>
            <w:hideMark/>
          </w:tcPr>
          <w:p w:rsidR="0048175D" w:rsidRPr="0048175D" w:rsidRDefault="00D33E26" w:rsidP="0048175D">
            <w:pPr>
              <w:suppressAutoHyphens w:val="0"/>
              <w:jc w:val="right"/>
              <w:rPr>
                <w:rFonts w:ascii="Tahoma" w:hAnsi="Tahoma" w:cs="Tahoma"/>
                <w:b/>
                <w:bCs/>
                <w:sz w:val="22"/>
                <w:szCs w:val="22"/>
                <w:lang w:eastAsia="es-ES"/>
              </w:rPr>
            </w:pPr>
            <w:r>
              <w:rPr>
                <w:rFonts w:ascii="Tahoma" w:hAnsi="Tahoma" w:cs="Tahoma"/>
                <w:b/>
                <w:bCs/>
                <w:sz w:val="22"/>
                <w:szCs w:val="22"/>
                <w:lang w:eastAsia="es-ES"/>
              </w:rPr>
              <w:t>(</w:t>
            </w:r>
            <w:r w:rsidR="0048175D" w:rsidRPr="0048175D">
              <w:rPr>
                <w:rFonts w:ascii="Tahoma" w:hAnsi="Tahoma" w:cs="Tahoma"/>
                <w:b/>
                <w:bCs/>
                <w:sz w:val="22"/>
                <w:szCs w:val="22"/>
                <w:lang w:eastAsia="es-ES"/>
              </w:rPr>
              <w:t>901.959</w:t>
            </w:r>
            <w:r>
              <w:rPr>
                <w:rFonts w:ascii="Tahoma" w:hAnsi="Tahoma" w:cs="Tahoma"/>
                <w:b/>
                <w:bCs/>
                <w:sz w:val="22"/>
                <w:szCs w:val="22"/>
                <w:lang w:eastAsia="es-ES"/>
              </w:rPr>
              <w:t>)</w:t>
            </w:r>
          </w:p>
        </w:tc>
        <w:tc>
          <w:tcPr>
            <w:tcW w:w="1270" w:type="dxa"/>
            <w:tcBorders>
              <w:top w:val="nil"/>
              <w:left w:val="nil"/>
              <w:bottom w:val="single" w:sz="8" w:space="0" w:color="auto"/>
              <w:right w:val="single" w:sz="8" w:space="0" w:color="auto"/>
            </w:tcBorders>
            <w:shd w:val="clear" w:color="auto" w:fill="auto"/>
            <w:noWrap/>
            <w:vAlign w:val="bottom"/>
            <w:hideMark/>
          </w:tcPr>
          <w:p w:rsidR="0048175D" w:rsidRPr="0048175D" w:rsidRDefault="00D33E26" w:rsidP="0048175D">
            <w:pPr>
              <w:suppressAutoHyphens w:val="0"/>
              <w:jc w:val="right"/>
              <w:rPr>
                <w:rFonts w:ascii="Tahoma" w:hAnsi="Tahoma" w:cs="Tahoma"/>
                <w:b/>
                <w:bCs/>
                <w:sz w:val="22"/>
                <w:szCs w:val="22"/>
                <w:lang w:eastAsia="es-ES"/>
              </w:rPr>
            </w:pPr>
            <w:r>
              <w:rPr>
                <w:rFonts w:ascii="Tahoma" w:hAnsi="Tahoma" w:cs="Tahoma"/>
                <w:b/>
                <w:bCs/>
                <w:sz w:val="22"/>
                <w:szCs w:val="22"/>
                <w:lang w:eastAsia="es-ES"/>
              </w:rPr>
              <w:t>(</w:t>
            </w:r>
            <w:r w:rsidR="0048175D" w:rsidRPr="0048175D">
              <w:rPr>
                <w:rFonts w:ascii="Tahoma" w:hAnsi="Tahoma" w:cs="Tahoma"/>
                <w:b/>
                <w:bCs/>
                <w:sz w:val="22"/>
                <w:szCs w:val="22"/>
                <w:lang w:eastAsia="es-ES"/>
              </w:rPr>
              <w:t>454.032</w:t>
            </w:r>
            <w:r>
              <w:rPr>
                <w:rFonts w:ascii="Tahoma" w:hAnsi="Tahoma" w:cs="Tahoma"/>
                <w:b/>
                <w:bCs/>
                <w:sz w:val="22"/>
                <w:szCs w:val="22"/>
                <w:lang w:eastAsia="es-ES"/>
              </w:rPr>
              <w:t>)</w:t>
            </w:r>
          </w:p>
        </w:tc>
        <w:tc>
          <w:tcPr>
            <w:tcW w:w="1270" w:type="dxa"/>
            <w:tcBorders>
              <w:top w:val="nil"/>
              <w:left w:val="nil"/>
              <w:bottom w:val="single" w:sz="8" w:space="0" w:color="auto"/>
              <w:right w:val="single" w:sz="8" w:space="0" w:color="auto"/>
            </w:tcBorders>
            <w:shd w:val="clear" w:color="auto" w:fill="auto"/>
            <w:noWrap/>
            <w:vAlign w:val="bottom"/>
            <w:hideMark/>
          </w:tcPr>
          <w:p w:rsidR="0048175D" w:rsidRPr="0048175D" w:rsidRDefault="00D33E26" w:rsidP="0048175D">
            <w:pPr>
              <w:suppressAutoHyphens w:val="0"/>
              <w:jc w:val="right"/>
              <w:rPr>
                <w:rFonts w:ascii="Tahoma" w:hAnsi="Tahoma" w:cs="Tahoma"/>
                <w:b/>
                <w:bCs/>
                <w:sz w:val="22"/>
                <w:szCs w:val="22"/>
                <w:lang w:eastAsia="es-ES"/>
              </w:rPr>
            </w:pPr>
            <w:r>
              <w:rPr>
                <w:rFonts w:ascii="Tahoma" w:hAnsi="Tahoma" w:cs="Tahoma"/>
                <w:b/>
                <w:bCs/>
                <w:sz w:val="22"/>
                <w:szCs w:val="22"/>
                <w:lang w:eastAsia="es-ES"/>
              </w:rPr>
              <w:t>(</w:t>
            </w:r>
            <w:r w:rsidR="0048175D" w:rsidRPr="0048175D">
              <w:rPr>
                <w:rFonts w:ascii="Tahoma" w:hAnsi="Tahoma" w:cs="Tahoma"/>
                <w:b/>
                <w:bCs/>
                <w:sz w:val="22"/>
                <w:szCs w:val="22"/>
                <w:lang w:eastAsia="es-ES"/>
              </w:rPr>
              <w:t>257.422</w:t>
            </w:r>
            <w:r>
              <w:rPr>
                <w:rFonts w:ascii="Tahoma" w:hAnsi="Tahoma" w:cs="Tahoma"/>
                <w:b/>
                <w:bCs/>
                <w:sz w:val="22"/>
                <w:szCs w:val="22"/>
                <w:lang w:eastAsia="es-ES"/>
              </w:rPr>
              <w:t>)</w:t>
            </w:r>
          </w:p>
        </w:tc>
      </w:tr>
    </w:tbl>
    <w:p w:rsidR="003A4B5E" w:rsidRPr="0048175D" w:rsidRDefault="003A4B5E" w:rsidP="0048175D">
      <w:pPr>
        <w:rPr>
          <w:rFonts w:ascii="Arial" w:hAnsi="Arial" w:cs="Arial"/>
        </w:rPr>
      </w:pPr>
    </w:p>
    <w:sectPr w:rsidR="003A4B5E" w:rsidRPr="0048175D" w:rsidSect="00D0218E">
      <w:pgSz w:w="11907" w:h="16840" w:code="9"/>
      <w:pgMar w:top="1985" w:right="1701" w:bottom="1418"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6BD2" w:rsidRDefault="00A66BD2">
      <w:r>
        <w:separator/>
      </w:r>
    </w:p>
  </w:endnote>
  <w:endnote w:type="continuationSeparator" w:id="0">
    <w:p w:rsidR="00A66BD2" w:rsidRDefault="00A66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ndalus">
    <w:altName w:val="Times New Roman"/>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590" w:rsidRDefault="001E059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E0590" w:rsidRDefault="001E059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590" w:rsidRDefault="001E059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E178B">
      <w:rPr>
        <w:rStyle w:val="Nmerodepgina"/>
        <w:noProof/>
      </w:rPr>
      <w:t>2</w:t>
    </w:r>
    <w:r>
      <w:rPr>
        <w:rStyle w:val="Nmerodepgina"/>
      </w:rPr>
      <w:fldChar w:fldCharType="end"/>
    </w:r>
  </w:p>
  <w:p w:rsidR="001E0590" w:rsidRDefault="001E0590">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6BD2" w:rsidRDefault="00A66BD2">
      <w:r>
        <w:separator/>
      </w:r>
    </w:p>
  </w:footnote>
  <w:footnote w:type="continuationSeparator" w:id="0">
    <w:p w:rsidR="00A66BD2" w:rsidRDefault="00A66BD2">
      <w:r>
        <w:continuationSeparator/>
      </w:r>
    </w:p>
  </w:footnote>
  <w:footnote w:id="1">
    <w:p w:rsidR="001E0590" w:rsidRDefault="001E0590" w:rsidP="009265A0">
      <w:pPr>
        <w:pStyle w:val="Textonotapie"/>
        <w:rPr>
          <w:lang w:val="es-ES_tradnl"/>
        </w:rPr>
      </w:pPr>
      <w:r>
        <w:rPr>
          <w:rStyle w:val="Refdenotaalpie"/>
        </w:rPr>
        <w:footnoteRef/>
      </w:r>
      <w:r>
        <w:t xml:space="preserve"> Grupo ILUNION</w:t>
      </w:r>
      <w:r>
        <w:rPr>
          <w:rFonts w:ascii="Arial" w:hAnsi="Arial"/>
        </w:rPr>
        <w:t xml:space="preserve">, S.L. es propiedad al 52,49% de Fundación ONCE y al 47,51% de ONCE </w:t>
      </w:r>
    </w:p>
  </w:footnote>
  <w:footnote w:id="2">
    <w:p w:rsidR="001E0590" w:rsidRPr="00005B11" w:rsidRDefault="001E0590" w:rsidP="00FA0253">
      <w:pPr>
        <w:pStyle w:val="Textonotapie"/>
        <w:rPr>
          <w:lang w:val="es-ES_tradnl"/>
        </w:rPr>
      </w:pPr>
      <w:r>
        <w:rPr>
          <w:rStyle w:val="Refdenotaalpie"/>
        </w:rPr>
        <w:footnoteRef/>
      </w:r>
      <w:r>
        <w:t xml:space="preserve"> </w:t>
      </w:r>
      <w:r>
        <w:rPr>
          <w:lang w:val="es-ES_tradnl"/>
        </w:rPr>
        <w:t>Esta previsión incluye la actividad de intermediación a realizar para ONCE e ILUNION dado que se trata de actividad en ejecución de la financiación de Inserta como beneficiario del Fondo Social Europeo.</w:t>
      </w:r>
    </w:p>
  </w:footnote>
  <w:footnote w:id="3">
    <w:p w:rsidR="001E0590" w:rsidRPr="000A7C63" w:rsidRDefault="001E0590" w:rsidP="00052A6C">
      <w:pPr>
        <w:pStyle w:val="Textonotapie"/>
        <w:jc w:val="both"/>
      </w:pPr>
      <w:r>
        <w:rPr>
          <w:rStyle w:val="Refdenotaalpie"/>
        </w:rPr>
        <w:footnoteRef/>
      </w:r>
      <w:r>
        <w:t xml:space="preserve"> Esta cifra no incluye la previsión de inserciones a realizar para ONCE e ILUNION  por parte de INSERTA Empleo que sí se detallan en el apartado de actividad y previsiones específico al ser actividad cofinanciada por el Fondo Social Europeo.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590" w:rsidRDefault="001E0590">
    <w:pPr>
      <w:pStyle w:val="Encabezado"/>
    </w:pPr>
    <w:r>
      <w:rPr>
        <w:noProof/>
        <w:lang w:eastAsia="es-ES"/>
      </w:rPr>
      <w:drawing>
        <wp:inline distT="0" distB="0" distL="0" distR="0" wp14:anchorId="2A8B248D" wp14:editId="3705ED7F">
          <wp:extent cx="2040255" cy="635000"/>
          <wp:effectExtent l="19050" t="0" r="0" b="0"/>
          <wp:docPr id="3" name="Imagen 2" descr="Fundacion_once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Fundacion_once_new"/>
                  <pic:cNvPicPr>
                    <a:picLocks noChangeAspect="1" noChangeArrowheads="1"/>
                  </pic:cNvPicPr>
                </pic:nvPicPr>
                <pic:blipFill>
                  <a:blip r:embed="rId1" r:link="rId2"/>
                  <a:srcRect/>
                  <a:stretch>
                    <a:fillRect/>
                  </a:stretch>
                </pic:blipFill>
                <pic:spPr bwMode="auto">
                  <a:xfrm>
                    <a:off x="0" y="0"/>
                    <a:ext cx="2040255" cy="6350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72181"/>
    <w:multiLevelType w:val="hybridMultilevel"/>
    <w:tmpl w:val="088C3BE4"/>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 w15:restartNumberingAfterBreak="0">
    <w:nsid w:val="0A1868DA"/>
    <w:multiLevelType w:val="hybridMultilevel"/>
    <w:tmpl w:val="A9F81C80"/>
    <w:lvl w:ilvl="0" w:tplc="66B00582">
      <w:start w:val="1"/>
      <w:numFmt w:val="bullet"/>
      <w:lvlText w:val="­"/>
      <w:lvlJc w:val="left"/>
      <w:pPr>
        <w:tabs>
          <w:tab w:val="num" w:pos="360"/>
        </w:tabs>
        <w:ind w:left="360" w:hanging="360"/>
      </w:pPr>
      <w:rPr>
        <w:rFonts w:ascii="Arial" w:hAnsi="Arial" w:hint="default"/>
        <w:b/>
        <w:i w:val="0"/>
        <w:sz w:val="28"/>
      </w:rPr>
    </w:lvl>
    <w:lvl w:ilvl="1" w:tplc="9670ED86">
      <w:numFmt w:val="bullet"/>
      <w:lvlText w:val="-"/>
      <w:lvlJc w:val="left"/>
      <w:pPr>
        <w:tabs>
          <w:tab w:val="num" w:pos="1080"/>
        </w:tabs>
        <w:ind w:left="1080" w:hanging="360"/>
      </w:pPr>
      <w:rPr>
        <w:rFonts w:ascii="Arial" w:eastAsia="Times New Roman" w:hAnsi="Arial" w:cs="Arial" w:hint="default"/>
      </w:rPr>
    </w:lvl>
    <w:lvl w:ilvl="2" w:tplc="0C0A001B">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 w15:restartNumberingAfterBreak="0">
    <w:nsid w:val="0AD718CB"/>
    <w:multiLevelType w:val="hybridMultilevel"/>
    <w:tmpl w:val="B60800D4"/>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 w15:restartNumberingAfterBreak="0">
    <w:nsid w:val="0BE5028B"/>
    <w:multiLevelType w:val="singleLevel"/>
    <w:tmpl w:val="3C724EDA"/>
    <w:lvl w:ilvl="0">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0C152742"/>
    <w:multiLevelType w:val="hybridMultilevel"/>
    <w:tmpl w:val="F684C4D0"/>
    <w:lvl w:ilvl="0" w:tplc="F964FA20">
      <w:start w:val="93"/>
      <w:numFmt w:val="bullet"/>
      <w:lvlText w:val="-"/>
      <w:lvlJc w:val="left"/>
      <w:pPr>
        <w:tabs>
          <w:tab w:val="num" w:pos="435"/>
        </w:tabs>
        <w:ind w:left="435" w:hanging="435"/>
      </w:pPr>
      <w:rPr>
        <w:rFonts w:ascii="Arial" w:eastAsia="Times New Roman" w:hAnsi="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566514"/>
    <w:multiLevelType w:val="hybridMultilevel"/>
    <w:tmpl w:val="0130046A"/>
    <w:lvl w:ilvl="0" w:tplc="0C0A0019">
      <w:start w:val="1"/>
      <w:numFmt w:val="lowerLetter"/>
      <w:lvlText w:val="%1."/>
      <w:lvlJc w:val="lef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6" w15:restartNumberingAfterBreak="0">
    <w:nsid w:val="0CA37975"/>
    <w:multiLevelType w:val="hybridMultilevel"/>
    <w:tmpl w:val="E45A102E"/>
    <w:lvl w:ilvl="0" w:tplc="0C0A0001">
      <w:start w:val="1"/>
      <w:numFmt w:val="bullet"/>
      <w:lvlText w:val=""/>
      <w:lvlJc w:val="left"/>
      <w:pPr>
        <w:ind w:left="36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7" w15:restartNumberingAfterBreak="0">
    <w:nsid w:val="0DE12E21"/>
    <w:multiLevelType w:val="hybridMultilevel"/>
    <w:tmpl w:val="E89665AE"/>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8" w15:restartNumberingAfterBreak="0">
    <w:nsid w:val="112F793A"/>
    <w:multiLevelType w:val="hybridMultilevel"/>
    <w:tmpl w:val="DF0C4B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2CD71D7"/>
    <w:multiLevelType w:val="hybridMultilevel"/>
    <w:tmpl w:val="A858DBC6"/>
    <w:lvl w:ilvl="0" w:tplc="66B00582">
      <w:start w:val="1"/>
      <w:numFmt w:val="bullet"/>
      <w:lvlText w:val="­"/>
      <w:lvlJc w:val="left"/>
      <w:pPr>
        <w:tabs>
          <w:tab w:val="num" w:pos="360"/>
        </w:tabs>
        <w:ind w:left="360" w:hanging="360"/>
      </w:pPr>
      <w:rPr>
        <w:rFonts w:ascii="Arial" w:hAnsi="Arial" w:hint="default"/>
        <w:b/>
        <w:i w:val="0"/>
        <w:sz w:val="28"/>
      </w:rPr>
    </w:lvl>
    <w:lvl w:ilvl="1" w:tplc="F7B45BE2">
      <w:start w:val="1"/>
      <w:numFmt w:val="bullet"/>
      <w:lvlText w:val=""/>
      <w:lvlJc w:val="left"/>
      <w:pPr>
        <w:tabs>
          <w:tab w:val="num" w:pos="1080"/>
        </w:tabs>
        <w:ind w:left="1080" w:hanging="360"/>
      </w:pPr>
      <w:rPr>
        <w:rFonts w:ascii="Symbol" w:hAnsi="Symbol" w:hint="default"/>
        <w:b/>
        <w:i w:val="0"/>
        <w:sz w:val="24"/>
      </w:rPr>
    </w:lvl>
    <w:lvl w:ilvl="2" w:tplc="0C0A001B">
      <w:start w:val="1"/>
      <w:numFmt w:val="lowerRoman"/>
      <w:lvlText w:val="%3."/>
      <w:lvlJc w:val="right"/>
      <w:pPr>
        <w:tabs>
          <w:tab w:val="num" w:pos="1800"/>
        </w:tabs>
        <w:ind w:left="1800" w:hanging="180"/>
      </w:pPr>
    </w:lvl>
    <w:lvl w:ilvl="3" w:tplc="F5BE2442">
      <w:start w:val="1"/>
      <w:numFmt w:val="decimal"/>
      <w:lvlText w:val="%4."/>
      <w:lvlJc w:val="left"/>
      <w:pPr>
        <w:ind w:left="2520" w:hanging="360"/>
      </w:pPr>
      <w:rPr>
        <w:rFonts w:hint="default"/>
      </w:r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0" w15:restartNumberingAfterBreak="0">
    <w:nsid w:val="14DA2A4B"/>
    <w:multiLevelType w:val="hybridMultilevel"/>
    <w:tmpl w:val="5BE4CE3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15150673"/>
    <w:multiLevelType w:val="hybridMultilevel"/>
    <w:tmpl w:val="25C2C648"/>
    <w:lvl w:ilvl="0" w:tplc="56C2D71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7EB50CA"/>
    <w:multiLevelType w:val="hybridMultilevel"/>
    <w:tmpl w:val="5DE20E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D2F547D"/>
    <w:multiLevelType w:val="hybridMultilevel"/>
    <w:tmpl w:val="04241F7A"/>
    <w:lvl w:ilvl="0" w:tplc="582AB494">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4" w15:restartNumberingAfterBreak="0">
    <w:nsid w:val="1D521299"/>
    <w:multiLevelType w:val="hybridMultilevel"/>
    <w:tmpl w:val="1BD0780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24B435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24C68EB"/>
    <w:multiLevelType w:val="hybridMultilevel"/>
    <w:tmpl w:val="49BE6AF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 w15:restartNumberingAfterBreak="0">
    <w:nsid w:val="2285003C"/>
    <w:multiLevelType w:val="hybridMultilevel"/>
    <w:tmpl w:val="519420AA"/>
    <w:lvl w:ilvl="0" w:tplc="FFFFFFFF">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57D67D8"/>
    <w:multiLevelType w:val="hybridMultilevel"/>
    <w:tmpl w:val="919A4B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62A5AD1"/>
    <w:multiLevelType w:val="hybridMultilevel"/>
    <w:tmpl w:val="9614EE52"/>
    <w:lvl w:ilvl="0" w:tplc="FFFFFFFF">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288353F2"/>
    <w:multiLevelType w:val="hybridMultilevel"/>
    <w:tmpl w:val="F7808422"/>
    <w:lvl w:ilvl="0" w:tplc="73F4B55E">
      <w:start w:val="1"/>
      <w:numFmt w:val="decimal"/>
      <w:pStyle w:val="Ttulo3"/>
      <w:lvlText w:val="%1."/>
      <w:lvlJc w:val="left"/>
      <w:pPr>
        <w:ind w:left="720" w:hanging="360"/>
      </w:pPr>
      <w:rPr>
        <w:rFonts w:hint="default"/>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2B4357B5"/>
    <w:multiLevelType w:val="hybridMultilevel"/>
    <w:tmpl w:val="149AC8FE"/>
    <w:lvl w:ilvl="0" w:tplc="16E49D0A">
      <w:start w:val="1"/>
      <w:numFmt w:val="upperLetter"/>
      <w:lvlText w:val="%1."/>
      <w:lvlJc w:val="left"/>
      <w:pPr>
        <w:ind w:left="428" w:hanging="360"/>
      </w:pPr>
      <w:rPr>
        <w:rFonts w:hint="default"/>
      </w:rPr>
    </w:lvl>
    <w:lvl w:ilvl="1" w:tplc="0C0A0019" w:tentative="1">
      <w:start w:val="1"/>
      <w:numFmt w:val="lowerLetter"/>
      <w:lvlText w:val="%2."/>
      <w:lvlJc w:val="left"/>
      <w:pPr>
        <w:ind w:left="1148" w:hanging="360"/>
      </w:pPr>
    </w:lvl>
    <w:lvl w:ilvl="2" w:tplc="0C0A001B" w:tentative="1">
      <w:start w:val="1"/>
      <w:numFmt w:val="lowerRoman"/>
      <w:lvlText w:val="%3."/>
      <w:lvlJc w:val="right"/>
      <w:pPr>
        <w:ind w:left="1868" w:hanging="180"/>
      </w:pPr>
    </w:lvl>
    <w:lvl w:ilvl="3" w:tplc="0C0A000F" w:tentative="1">
      <w:start w:val="1"/>
      <w:numFmt w:val="decimal"/>
      <w:lvlText w:val="%4."/>
      <w:lvlJc w:val="left"/>
      <w:pPr>
        <w:ind w:left="2588" w:hanging="360"/>
      </w:pPr>
    </w:lvl>
    <w:lvl w:ilvl="4" w:tplc="0C0A0019" w:tentative="1">
      <w:start w:val="1"/>
      <w:numFmt w:val="lowerLetter"/>
      <w:lvlText w:val="%5."/>
      <w:lvlJc w:val="left"/>
      <w:pPr>
        <w:ind w:left="3308" w:hanging="360"/>
      </w:pPr>
    </w:lvl>
    <w:lvl w:ilvl="5" w:tplc="0C0A001B" w:tentative="1">
      <w:start w:val="1"/>
      <w:numFmt w:val="lowerRoman"/>
      <w:lvlText w:val="%6."/>
      <w:lvlJc w:val="right"/>
      <w:pPr>
        <w:ind w:left="4028" w:hanging="180"/>
      </w:pPr>
    </w:lvl>
    <w:lvl w:ilvl="6" w:tplc="0C0A000F" w:tentative="1">
      <w:start w:val="1"/>
      <w:numFmt w:val="decimal"/>
      <w:lvlText w:val="%7."/>
      <w:lvlJc w:val="left"/>
      <w:pPr>
        <w:ind w:left="4748" w:hanging="360"/>
      </w:pPr>
    </w:lvl>
    <w:lvl w:ilvl="7" w:tplc="0C0A0019" w:tentative="1">
      <w:start w:val="1"/>
      <w:numFmt w:val="lowerLetter"/>
      <w:lvlText w:val="%8."/>
      <w:lvlJc w:val="left"/>
      <w:pPr>
        <w:ind w:left="5468" w:hanging="360"/>
      </w:pPr>
    </w:lvl>
    <w:lvl w:ilvl="8" w:tplc="0C0A001B" w:tentative="1">
      <w:start w:val="1"/>
      <w:numFmt w:val="lowerRoman"/>
      <w:lvlText w:val="%9."/>
      <w:lvlJc w:val="right"/>
      <w:pPr>
        <w:ind w:left="6188" w:hanging="180"/>
      </w:pPr>
    </w:lvl>
  </w:abstractNum>
  <w:abstractNum w:abstractNumId="22" w15:restartNumberingAfterBreak="0">
    <w:nsid w:val="2CBD1909"/>
    <w:multiLevelType w:val="hybridMultilevel"/>
    <w:tmpl w:val="32B6F94E"/>
    <w:lvl w:ilvl="0" w:tplc="0C0A0011">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3" w15:restartNumberingAfterBreak="0">
    <w:nsid w:val="2D5432ED"/>
    <w:multiLevelType w:val="hybridMultilevel"/>
    <w:tmpl w:val="CCA6A0FE"/>
    <w:lvl w:ilvl="0" w:tplc="FFFFFFFF">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33BF701C"/>
    <w:multiLevelType w:val="hybridMultilevel"/>
    <w:tmpl w:val="2260373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5" w15:restartNumberingAfterBreak="0">
    <w:nsid w:val="34BF35F9"/>
    <w:multiLevelType w:val="hybridMultilevel"/>
    <w:tmpl w:val="345642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381C4348"/>
    <w:multiLevelType w:val="hybridMultilevel"/>
    <w:tmpl w:val="ADA65960"/>
    <w:lvl w:ilvl="0" w:tplc="0C0A000F">
      <w:start w:val="1"/>
      <w:numFmt w:val="decimal"/>
      <w:lvlText w:val="%1."/>
      <w:lvlJc w:val="left"/>
      <w:pPr>
        <w:ind w:left="788" w:hanging="360"/>
      </w:pPr>
    </w:lvl>
    <w:lvl w:ilvl="1" w:tplc="0C0A0019" w:tentative="1">
      <w:start w:val="1"/>
      <w:numFmt w:val="lowerLetter"/>
      <w:lvlText w:val="%2."/>
      <w:lvlJc w:val="left"/>
      <w:pPr>
        <w:ind w:left="1508" w:hanging="360"/>
      </w:pPr>
    </w:lvl>
    <w:lvl w:ilvl="2" w:tplc="0C0A001B" w:tentative="1">
      <w:start w:val="1"/>
      <w:numFmt w:val="lowerRoman"/>
      <w:lvlText w:val="%3."/>
      <w:lvlJc w:val="right"/>
      <w:pPr>
        <w:ind w:left="2228" w:hanging="180"/>
      </w:pPr>
    </w:lvl>
    <w:lvl w:ilvl="3" w:tplc="0C0A000F" w:tentative="1">
      <w:start w:val="1"/>
      <w:numFmt w:val="decimal"/>
      <w:lvlText w:val="%4."/>
      <w:lvlJc w:val="left"/>
      <w:pPr>
        <w:ind w:left="2948" w:hanging="360"/>
      </w:pPr>
    </w:lvl>
    <w:lvl w:ilvl="4" w:tplc="0C0A0019" w:tentative="1">
      <w:start w:val="1"/>
      <w:numFmt w:val="lowerLetter"/>
      <w:lvlText w:val="%5."/>
      <w:lvlJc w:val="left"/>
      <w:pPr>
        <w:ind w:left="3668" w:hanging="360"/>
      </w:pPr>
    </w:lvl>
    <w:lvl w:ilvl="5" w:tplc="0C0A001B" w:tentative="1">
      <w:start w:val="1"/>
      <w:numFmt w:val="lowerRoman"/>
      <w:lvlText w:val="%6."/>
      <w:lvlJc w:val="right"/>
      <w:pPr>
        <w:ind w:left="4388" w:hanging="180"/>
      </w:pPr>
    </w:lvl>
    <w:lvl w:ilvl="6" w:tplc="0C0A000F" w:tentative="1">
      <w:start w:val="1"/>
      <w:numFmt w:val="decimal"/>
      <w:lvlText w:val="%7."/>
      <w:lvlJc w:val="left"/>
      <w:pPr>
        <w:ind w:left="5108" w:hanging="360"/>
      </w:pPr>
    </w:lvl>
    <w:lvl w:ilvl="7" w:tplc="0C0A0019" w:tentative="1">
      <w:start w:val="1"/>
      <w:numFmt w:val="lowerLetter"/>
      <w:lvlText w:val="%8."/>
      <w:lvlJc w:val="left"/>
      <w:pPr>
        <w:ind w:left="5828" w:hanging="360"/>
      </w:pPr>
    </w:lvl>
    <w:lvl w:ilvl="8" w:tplc="0C0A001B" w:tentative="1">
      <w:start w:val="1"/>
      <w:numFmt w:val="lowerRoman"/>
      <w:lvlText w:val="%9."/>
      <w:lvlJc w:val="right"/>
      <w:pPr>
        <w:ind w:left="6548" w:hanging="180"/>
      </w:pPr>
    </w:lvl>
  </w:abstractNum>
  <w:abstractNum w:abstractNumId="27" w15:restartNumberingAfterBreak="0">
    <w:nsid w:val="3A674332"/>
    <w:multiLevelType w:val="hybridMultilevel"/>
    <w:tmpl w:val="4F9097E6"/>
    <w:lvl w:ilvl="0" w:tplc="3C7EF618">
      <w:numFmt w:val="bullet"/>
      <w:lvlText w:val="-"/>
      <w:lvlJc w:val="left"/>
      <w:pPr>
        <w:ind w:left="720" w:hanging="360"/>
      </w:pPr>
      <w:rPr>
        <w:rFonts w:ascii="Arial" w:eastAsia="Calibri" w:hAnsi="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40703DE6"/>
    <w:multiLevelType w:val="hybridMultilevel"/>
    <w:tmpl w:val="D18C8E5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48570863"/>
    <w:multiLevelType w:val="multilevel"/>
    <w:tmpl w:val="394EF80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64"/>
        </w:tabs>
        <w:ind w:left="1064" w:hanging="420"/>
      </w:pPr>
      <w:rPr>
        <w:rFonts w:ascii="Wingdings" w:hAnsi="Wingding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30" w15:restartNumberingAfterBreak="0">
    <w:nsid w:val="4A765B33"/>
    <w:multiLevelType w:val="hybridMultilevel"/>
    <w:tmpl w:val="0E120844"/>
    <w:lvl w:ilvl="0" w:tplc="841A7AFA">
      <w:numFmt w:val="bullet"/>
      <w:lvlText w:val="-"/>
      <w:lvlJc w:val="left"/>
      <w:pPr>
        <w:ind w:left="1004" w:hanging="360"/>
      </w:pPr>
      <w:rPr>
        <w:rFonts w:ascii="Arial" w:eastAsia="Times New Roman" w:hAnsi="Arial" w:cs="Aria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1" w15:restartNumberingAfterBreak="0">
    <w:nsid w:val="4FB65068"/>
    <w:multiLevelType w:val="hybridMultilevel"/>
    <w:tmpl w:val="BD2CB0D8"/>
    <w:lvl w:ilvl="0" w:tplc="0C0A0017">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2" w15:restartNumberingAfterBreak="0">
    <w:nsid w:val="570B01CA"/>
    <w:multiLevelType w:val="hybridMultilevel"/>
    <w:tmpl w:val="286891DA"/>
    <w:lvl w:ilvl="0" w:tplc="F1EA1FAA">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9D17F7F"/>
    <w:multiLevelType w:val="hybridMultilevel"/>
    <w:tmpl w:val="EB26C5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5B035CDF"/>
    <w:multiLevelType w:val="hybridMultilevel"/>
    <w:tmpl w:val="532AC9C8"/>
    <w:lvl w:ilvl="0" w:tplc="FFFFFFFF">
      <w:start w:val="1"/>
      <w:numFmt w:val="bullet"/>
      <w:lvlText w:val=""/>
      <w:lvlJc w:val="left"/>
      <w:pPr>
        <w:tabs>
          <w:tab w:val="num" w:pos="360"/>
        </w:tabs>
        <w:ind w:left="360" w:hanging="360"/>
      </w:pPr>
      <w:rPr>
        <w:rFonts w:ascii="Wingdings" w:hAnsi="Wingdings" w:hint="default"/>
      </w:rPr>
    </w:lvl>
    <w:lvl w:ilvl="1" w:tplc="FFFFFFFF">
      <w:start w:val="1"/>
      <w:numFmt w:val="bullet"/>
      <w:lvlText w:val=""/>
      <w:lvlJc w:val="left"/>
      <w:pPr>
        <w:tabs>
          <w:tab w:val="num" w:pos="360"/>
        </w:tabs>
        <w:ind w:left="360" w:hanging="360"/>
      </w:pPr>
      <w:rPr>
        <w:rFonts w:ascii="Wingdings" w:hAnsi="Wingdings" w:hint="default"/>
      </w:rPr>
    </w:lvl>
    <w:lvl w:ilvl="2" w:tplc="FFFFFFFF">
      <w:start w:val="1"/>
      <w:numFmt w:val="bullet"/>
      <w:lvlText w:val=""/>
      <w:lvlJc w:val="left"/>
      <w:pPr>
        <w:tabs>
          <w:tab w:val="num" w:pos="1080"/>
        </w:tabs>
        <w:ind w:left="1080" w:hanging="360"/>
      </w:pPr>
      <w:rPr>
        <w:rFonts w:ascii="Wingdings" w:hAnsi="Wingdings" w:hint="default"/>
      </w:rPr>
    </w:lvl>
    <w:lvl w:ilvl="3" w:tplc="FFFFFFFF">
      <w:start w:val="3"/>
      <w:numFmt w:val="bullet"/>
      <w:lvlText w:val=""/>
      <w:lvlJc w:val="left"/>
      <w:pPr>
        <w:tabs>
          <w:tab w:val="num" w:pos="1800"/>
        </w:tabs>
        <w:ind w:left="1800" w:hanging="360"/>
      </w:pPr>
      <w:rPr>
        <w:rFonts w:ascii="Symbol" w:eastAsia="Times New Roman" w:hAnsi="Symbol" w:cs="Arial" w:hint="default"/>
      </w:rPr>
    </w:lvl>
    <w:lvl w:ilvl="4" w:tplc="FFFFFFFF" w:tentative="1">
      <w:start w:val="1"/>
      <w:numFmt w:val="bullet"/>
      <w:lvlText w:val="o"/>
      <w:lvlJc w:val="left"/>
      <w:pPr>
        <w:tabs>
          <w:tab w:val="num" w:pos="2520"/>
        </w:tabs>
        <w:ind w:left="2520" w:hanging="360"/>
      </w:pPr>
      <w:rPr>
        <w:rFonts w:ascii="Courier New" w:hAnsi="Courier New" w:hint="default"/>
      </w:rPr>
    </w:lvl>
    <w:lvl w:ilvl="5" w:tplc="FFFFFFFF" w:tentative="1">
      <w:start w:val="1"/>
      <w:numFmt w:val="bullet"/>
      <w:lvlText w:val=""/>
      <w:lvlJc w:val="left"/>
      <w:pPr>
        <w:tabs>
          <w:tab w:val="num" w:pos="3240"/>
        </w:tabs>
        <w:ind w:left="3240" w:hanging="360"/>
      </w:pPr>
      <w:rPr>
        <w:rFonts w:ascii="Wingdings" w:hAnsi="Wingdings" w:hint="default"/>
      </w:rPr>
    </w:lvl>
    <w:lvl w:ilvl="6" w:tplc="FFFFFFFF" w:tentative="1">
      <w:start w:val="1"/>
      <w:numFmt w:val="bullet"/>
      <w:lvlText w:val=""/>
      <w:lvlJc w:val="left"/>
      <w:pPr>
        <w:tabs>
          <w:tab w:val="num" w:pos="3960"/>
        </w:tabs>
        <w:ind w:left="3960" w:hanging="360"/>
      </w:pPr>
      <w:rPr>
        <w:rFonts w:ascii="Symbol" w:hAnsi="Symbol" w:hint="default"/>
      </w:rPr>
    </w:lvl>
    <w:lvl w:ilvl="7" w:tplc="FFFFFFFF" w:tentative="1">
      <w:start w:val="1"/>
      <w:numFmt w:val="bullet"/>
      <w:lvlText w:val="o"/>
      <w:lvlJc w:val="left"/>
      <w:pPr>
        <w:tabs>
          <w:tab w:val="num" w:pos="4680"/>
        </w:tabs>
        <w:ind w:left="4680" w:hanging="360"/>
      </w:pPr>
      <w:rPr>
        <w:rFonts w:ascii="Courier New" w:hAnsi="Courier New" w:hint="default"/>
      </w:rPr>
    </w:lvl>
    <w:lvl w:ilvl="8" w:tplc="FFFFFFFF" w:tentative="1">
      <w:start w:val="1"/>
      <w:numFmt w:val="bullet"/>
      <w:lvlText w:val=""/>
      <w:lvlJc w:val="left"/>
      <w:pPr>
        <w:tabs>
          <w:tab w:val="num" w:pos="5400"/>
        </w:tabs>
        <w:ind w:left="5400" w:hanging="360"/>
      </w:pPr>
      <w:rPr>
        <w:rFonts w:ascii="Wingdings" w:hAnsi="Wingdings" w:hint="default"/>
      </w:rPr>
    </w:lvl>
  </w:abstractNum>
  <w:abstractNum w:abstractNumId="35" w15:restartNumberingAfterBreak="0">
    <w:nsid w:val="5E4248FB"/>
    <w:multiLevelType w:val="hybridMultilevel"/>
    <w:tmpl w:val="B6F8E2D0"/>
    <w:lvl w:ilvl="0" w:tplc="4ADC599C">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F093705"/>
    <w:multiLevelType w:val="hybridMultilevel"/>
    <w:tmpl w:val="FF5AA670"/>
    <w:lvl w:ilvl="0" w:tplc="0C0A0001">
      <w:start w:val="1"/>
      <w:numFmt w:val="bullet"/>
      <w:lvlText w:val=""/>
      <w:lvlJc w:val="left"/>
      <w:pPr>
        <w:tabs>
          <w:tab w:val="num" w:pos="1460"/>
        </w:tabs>
        <w:ind w:left="1460" w:hanging="360"/>
      </w:pPr>
      <w:rPr>
        <w:rFonts w:ascii="Symbol" w:hAnsi="Symbol" w:hint="default"/>
      </w:rPr>
    </w:lvl>
    <w:lvl w:ilvl="1" w:tplc="0C0A0003" w:tentative="1">
      <w:start w:val="1"/>
      <w:numFmt w:val="bullet"/>
      <w:lvlText w:val="o"/>
      <w:lvlJc w:val="left"/>
      <w:pPr>
        <w:tabs>
          <w:tab w:val="num" w:pos="2145"/>
        </w:tabs>
        <w:ind w:left="2145" w:hanging="360"/>
      </w:pPr>
      <w:rPr>
        <w:rFonts w:ascii="Courier New" w:hAnsi="Courier New" w:cs="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cs="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cs="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37" w15:restartNumberingAfterBreak="0">
    <w:nsid w:val="61177227"/>
    <w:multiLevelType w:val="hybridMultilevel"/>
    <w:tmpl w:val="28CA33AA"/>
    <w:lvl w:ilvl="0" w:tplc="FFFFFFFF">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1C91B15"/>
    <w:multiLevelType w:val="singleLevel"/>
    <w:tmpl w:val="D2D25160"/>
    <w:lvl w:ilvl="0">
      <w:start w:val="1"/>
      <w:numFmt w:val="lowerLetter"/>
      <w:lvlText w:val="%1)"/>
      <w:lvlJc w:val="left"/>
      <w:pPr>
        <w:tabs>
          <w:tab w:val="num" w:pos="1068"/>
        </w:tabs>
        <w:ind w:left="1068" w:hanging="360"/>
      </w:pPr>
      <w:rPr>
        <w:rFonts w:hint="default"/>
      </w:rPr>
    </w:lvl>
  </w:abstractNum>
  <w:abstractNum w:abstractNumId="39" w15:restartNumberingAfterBreak="0">
    <w:nsid w:val="677657D5"/>
    <w:multiLevelType w:val="hybridMultilevel"/>
    <w:tmpl w:val="7D9E8D50"/>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0" w15:restartNumberingAfterBreak="0">
    <w:nsid w:val="6A78445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AAD2B54"/>
    <w:multiLevelType w:val="hybridMultilevel"/>
    <w:tmpl w:val="C71E64E8"/>
    <w:lvl w:ilvl="0" w:tplc="5A32A8E6">
      <w:start w:val="1"/>
      <w:numFmt w:val="bullet"/>
      <w:lvlText w:val="-"/>
      <w:lvlJc w:val="left"/>
      <w:pPr>
        <w:ind w:left="644" w:hanging="360"/>
      </w:pPr>
      <w:rPr>
        <w:rFonts w:ascii="Andalus" w:hAnsi="Andalus" w:cs="Times New Roman" w:hint="default"/>
      </w:rPr>
    </w:lvl>
    <w:lvl w:ilvl="1" w:tplc="0C0A0003">
      <w:start w:val="1"/>
      <w:numFmt w:val="bullet"/>
      <w:lvlText w:val="o"/>
      <w:lvlJc w:val="left"/>
      <w:pPr>
        <w:ind w:left="1364" w:hanging="360"/>
      </w:pPr>
      <w:rPr>
        <w:rFonts w:ascii="Courier New" w:hAnsi="Courier New" w:cs="Courier New" w:hint="default"/>
      </w:rPr>
    </w:lvl>
    <w:lvl w:ilvl="2" w:tplc="0C0A0005">
      <w:start w:val="1"/>
      <w:numFmt w:val="bullet"/>
      <w:lvlText w:val=""/>
      <w:lvlJc w:val="left"/>
      <w:pPr>
        <w:ind w:left="2084" w:hanging="360"/>
      </w:pPr>
      <w:rPr>
        <w:rFonts w:ascii="Wingdings" w:hAnsi="Wingdings" w:hint="default"/>
      </w:rPr>
    </w:lvl>
    <w:lvl w:ilvl="3" w:tplc="0C0A0001">
      <w:start w:val="1"/>
      <w:numFmt w:val="bullet"/>
      <w:lvlText w:val=""/>
      <w:lvlJc w:val="left"/>
      <w:pPr>
        <w:ind w:left="2804" w:hanging="360"/>
      </w:pPr>
      <w:rPr>
        <w:rFonts w:ascii="Symbol" w:hAnsi="Symbol" w:hint="default"/>
      </w:rPr>
    </w:lvl>
    <w:lvl w:ilvl="4" w:tplc="0C0A0003">
      <w:start w:val="1"/>
      <w:numFmt w:val="bullet"/>
      <w:lvlText w:val="o"/>
      <w:lvlJc w:val="left"/>
      <w:pPr>
        <w:ind w:left="3524" w:hanging="360"/>
      </w:pPr>
      <w:rPr>
        <w:rFonts w:ascii="Courier New" w:hAnsi="Courier New" w:cs="Courier New" w:hint="default"/>
      </w:rPr>
    </w:lvl>
    <w:lvl w:ilvl="5" w:tplc="0C0A0005">
      <w:start w:val="1"/>
      <w:numFmt w:val="bullet"/>
      <w:lvlText w:val=""/>
      <w:lvlJc w:val="left"/>
      <w:pPr>
        <w:ind w:left="4244" w:hanging="360"/>
      </w:pPr>
      <w:rPr>
        <w:rFonts w:ascii="Wingdings" w:hAnsi="Wingdings" w:hint="default"/>
      </w:rPr>
    </w:lvl>
    <w:lvl w:ilvl="6" w:tplc="0C0A0001">
      <w:start w:val="1"/>
      <w:numFmt w:val="bullet"/>
      <w:lvlText w:val=""/>
      <w:lvlJc w:val="left"/>
      <w:pPr>
        <w:ind w:left="4964" w:hanging="360"/>
      </w:pPr>
      <w:rPr>
        <w:rFonts w:ascii="Symbol" w:hAnsi="Symbol" w:hint="default"/>
      </w:rPr>
    </w:lvl>
    <w:lvl w:ilvl="7" w:tplc="0C0A0003">
      <w:start w:val="1"/>
      <w:numFmt w:val="bullet"/>
      <w:lvlText w:val="o"/>
      <w:lvlJc w:val="left"/>
      <w:pPr>
        <w:ind w:left="5684" w:hanging="360"/>
      </w:pPr>
      <w:rPr>
        <w:rFonts w:ascii="Courier New" w:hAnsi="Courier New" w:cs="Courier New" w:hint="default"/>
      </w:rPr>
    </w:lvl>
    <w:lvl w:ilvl="8" w:tplc="0C0A0005">
      <w:start w:val="1"/>
      <w:numFmt w:val="bullet"/>
      <w:lvlText w:val=""/>
      <w:lvlJc w:val="left"/>
      <w:pPr>
        <w:ind w:left="6404" w:hanging="360"/>
      </w:pPr>
      <w:rPr>
        <w:rFonts w:ascii="Wingdings" w:hAnsi="Wingdings" w:hint="default"/>
      </w:rPr>
    </w:lvl>
  </w:abstractNum>
  <w:abstractNum w:abstractNumId="42" w15:restartNumberingAfterBreak="0">
    <w:nsid w:val="6AAD2FC7"/>
    <w:multiLevelType w:val="hybridMultilevel"/>
    <w:tmpl w:val="42983CA4"/>
    <w:lvl w:ilvl="0" w:tplc="E1AC0F88">
      <w:numFmt w:val="bullet"/>
      <w:lvlText w:val="•"/>
      <w:lvlJc w:val="left"/>
      <w:pPr>
        <w:ind w:left="-68" w:hanging="360"/>
      </w:pPr>
      <w:rPr>
        <w:rFonts w:ascii="Arial" w:eastAsia="Times New Roman" w:hAnsi="Arial" w:cs="Arial" w:hint="default"/>
      </w:rPr>
    </w:lvl>
    <w:lvl w:ilvl="1" w:tplc="0C0A0003">
      <w:start w:val="1"/>
      <w:numFmt w:val="bullet"/>
      <w:lvlText w:val="o"/>
      <w:lvlJc w:val="left"/>
      <w:pPr>
        <w:ind w:left="587" w:hanging="360"/>
      </w:pPr>
      <w:rPr>
        <w:rFonts w:ascii="Courier New" w:hAnsi="Courier New" w:cs="Courier New" w:hint="default"/>
      </w:rPr>
    </w:lvl>
    <w:lvl w:ilvl="2" w:tplc="0C0A0005" w:tentative="1">
      <w:start w:val="1"/>
      <w:numFmt w:val="bullet"/>
      <w:lvlText w:val=""/>
      <w:lvlJc w:val="left"/>
      <w:pPr>
        <w:ind w:left="1307" w:hanging="360"/>
      </w:pPr>
      <w:rPr>
        <w:rFonts w:ascii="Wingdings" w:hAnsi="Wingdings" w:hint="default"/>
      </w:rPr>
    </w:lvl>
    <w:lvl w:ilvl="3" w:tplc="0C0A0001" w:tentative="1">
      <w:start w:val="1"/>
      <w:numFmt w:val="bullet"/>
      <w:lvlText w:val=""/>
      <w:lvlJc w:val="left"/>
      <w:pPr>
        <w:ind w:left="2027" w:hanging="360"/>
      </w:pPr>
      <w:rPr>
        <w:rFonts w:ascii="Symbol" w:hAnsi="Symbol" w:hint="default"/>
      </w:rPr>
    </w:lvl>
    <w:lvl w:ilvl="4" w:tplc="0C0A0003" w:tentative="1">
      <w:start w:val="1"/>
      <w:numFmt w:val="bullet"/>
      <w:lvlText w:val="o"/>
      <w:lvlJc w:val="left"/>
      <w:pPr>
        <w:ind w:left="2747" w:hanging="360"/>
      </w:pPr>
      <w:rPr>
        <w:rFonts w:ascii="Courier New" w:hAnsi="Courier New" w:cs="Courier New" w:hint="default"/>
      </w:rPr>
    </w:lvl>
    <w:lvl w:ilvl="5" w:tplc="0C0A0005" w:tentative="1">
      <w:start w:val="1"/>
      <w:numFmt w:val="bullet"/>
      <w:lvlText w:val=""/>
      <w:lvlJc w:val="left"/>
      <w:pPr>
        <w:ind w:left="3467" w:hanging="360"/>
      </w:pPr>
      <w:rPr>
        <w:rFonts w:ascii="Wingdings" w:hAnsi="Wingdings" w:hint="default"/>
      </w:rPr>
    </w:lvl>
    <w:lvl w:ilvl="6" w:tplc="0C0A0001" w:tentative="1">
      <w:start w:val="1"/>
      <w:numFmt w:val="bullet"/>
      <w:lvlText w:val=""/>
      <w:lvlJc w:val="left"/>
      <w:pPr>
        <w:ind w:left="4187" w:hanging="360"/>
      </w:pPr>
      <w:rPr>
        <w:rFonts w:ascii="Symbol" w:hAnsi="Symbol" w:hint="default"/>
      </w:rPr>
    </w:lvl>
    <w:lvl w:ilvl="7" w:tplc="0C0A0003" w:tentative="1">
      <w:start w:val="1"/>
      <w:numFmt w:val="bullet"/>
      <w:lvlText w:val="o"/>
      <w:lvlJc w:val="left"/>
      <w:pPr>
        <w:ind w:left="4907" w:hanging="360"/>
      </w:pPr>
      <w:rPr>
        <w:rFonts w:ascii="Courier New" w:hAnsi="Courier New" w:cs="Courier New" w:hint="default"/>
      </w:rPr>
    </w:lvl>
    <w:lvl w:ilvl="8" w:tplc="0C0A0005" w:tentative="1">
      <w:start w:val="1"/>
      <w:numFmt w:val="bullet"/>
      <w:lvlText w:val=""/>
      <w:lvlJc w:val="left"/>
      <w:pPr>
        <w:ind w:left="5627" w:hanging="360"/>
      </w:pPr>
      <w:rPr>
        <w:rFonts w:ascii="Wingdings" w:hAnsi="Wingdings" w:hint="default"/>
      </w:rPr>
    </w:lvl>
  </w:abstractNum>
  <w:abstractNum w:abstractNumId="43" w15:restartNumberingAfterBreak="0">
    <w:nsid w:val="6DE11529"/>
    <w:multiLevelType w:val="hybridMultilevel"/>
    <w:tmpl w:val="C74679E2"/>
    <w:lvl w:ilvl="0" w:tplc="6EDA3436">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6E3D7AAD"/>
    <w:multiLevelType w:val="hybridMultilevel"/>
    <w:tmpl w:val="FF5E6EE0"/>
    <w:lvl w:ilvl="0" w:tplc="1A1617E8">
      <w:start w:val="1"/>
      <w:numFmt w:val="bullet"/>
      <w:lvlText w:val=""/>
      <w:lvlJc w:val="left"/>
      <w:pPr>
        <w:tabs>
          <w:tab w:val="num" w:pos="720"/>
        </w:tabs>
        <w:ind w:left="720" w:hanging="360"/>
      </w:pPr>
      <w:rPr>
        <w:rFonts w:ascii="Wingdings" w:hAnsi="Wingdings" w:hint="default"/>
        <w:sz w:val="16"/>
      </w:rPr>
    </w:lvl>
    <w:lvl w:ilvl="1" w:tplc="88AE10EC">
      <w:start w:val="1"/>
      <w:numFmt w:val="bullet"/>
      <w:lvlText w:val=""/>
      <w:lvlJc w:val="left"/>
      <w:pPr>
        <w:tabs>
          <w:tab w:val="num" w:pos="1440"/>
        </w:tabs>
        <w:ind w:left="1440" w:hanging="360"/>
      </w:pPr>
      <w:rPr>
        <w:rFonts w:ascii="Wingdings" w:hAnsi="Wingdings" w:hint="default"/>
      </w:rPr>
    </w:lvl>
    <w:lvl w:ilvl="2" w:tplc="ACDA9608" w:tentative="1">
      <w:start w:val="1"/>
      <w:numFmt w:val="bullet"/>
      <w:lvlText w:val=""/>
      <w:lvlJc w:val="left"/>
      <w:pPr>
        <w:tabs>
          <w:tab w:val="num" w:pos="2160"/>
        </w:tabs>
        <w:ind w:left="2160" w:hanging="360"/>
      </w:pPr>
      <w:rPr>
        <w:rFonts w:ascii="Wingdings" w:hAnsi="Wingdings" w:hint="default"/>
      </w:rPr>
    </w:lvl>
    <w:lvl w:ilvl="3" w:tplc="4B74F7DC" w:tentative="1">
      <w:start w:val="1"/>
      <w:numFmt w:val="bullet"/>
      <w:lvlText w:val=""/>
      <w:lvlJc w:val="left"/>
      <w:pPr>
        <w:tabs>
          <w:tab w:val="num" w:pos="2880"/>
        </w:tabs>
        <w:ind w:left="2880" w:hanging="360"/>
      </w:pPr>
      <w:rPr>
        <w:rFonts w:ascii="Symbol" w:hAnsi="Symbol" w:hint="default"/>
      </w:rPr>
    </w:lvl>
    <w:lvl w:ilvl="4" w:tplc="663EC958" w:tentative="1">
      <w:start w:val="1"/>
      <w:numFmt w:val="bullet"/>
      <w:lvlText w:val="o"/>
      <w:lvlJc w:val="left"/>
      <w:pPr>
        <w:tabs>
          <w:tab w:val="num" w:pos="3600"/>
        </w:tabs>
        <w:ind w:left="3600" w:hanging="360"/>
      </w:pPr>
      <w:rPr>
        <w:rFonts w:ascii="Courier New" w:hAnsi="Courier New" w:hint="default"/>
      </w:rPr>
    </w:lvl>
    <w:lvl w:ilvl="5" w:tplc="EAC2C9E4" w:tentative="1">
      <w:start w:val="1"/>
      <w:numFmt w:val="bullet"/>
      <w:lvlText w:val=""/>
      <w:lvlJc w:val="left"/>
      <w:pPr>
        <w:tabs>
          <w:tab w:val="num" w:pos="4320"/>
        </w:tabs>
        <w:ind w:left="4320" w:hanging="360"/>
      </w:pPr>
      <w:rPr>
        <w:rFonts w:ascii="Wingdings" w:hAnsi="Wingdings" w:hint="default"/>
      </w:rPr>
    </w:lvl>
    <w:lvl w:ilvl="6" w:tplc="C27A4230" w:tentative="1">
      <w:start w:val="1"/>
      <w:numFmt w:val="bullet"/>
      <w:lvlText w:val=""/>
      <w:lvlJc w:val="left"/>
      <w:pPr>
        <w:tabs>
          <w:tab w:val="num" w:pos="5040"/>
        </w:tabs>
        <w:ind w:left="5040" w:hanging="360"/>
      </w:pPr>
      <w:rPr>
        <w:rFonts w:ascii="Symbol" w:hAnsi="Symbol" w:hint="default"/>
      </w:rPr>
    </w:lvl>
    <w:lvl w:ilvl="7" w:tplc="8CB8FE98" w:tentative="1">
      <w:start w:val="1"/>
      <w:numFmt w:val="bullet"/>
      <w:lvlText w:val="o"/>
      <w:lvlJc w:val="left"/>
      <w:pPr>
        <w:tabs>
          <w:tab w:val="num" w:pos="5760"/>
        </w:tabs>
        <w:ind w:left="5760" w:hanging="360"/>
      </w:pPr>
      <w:rPr>
        <w:rFonts w:ascii="Courier New" w:hAnsi="Courier New" w:hint="default"/>
      </w:rPr>
    </w:lvl>
    <w:lvl w:ilvl="8" w:tplc="B7EC73FC"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E3C1B71"/>
    <w:multiLevelType w:val="hybridMultilevel"/>
    <w:tmpl w:val="4B6E3622"/>
    <w:lvl w:ilvl="0" w:tplc="69AEA4A0">
      <w:start w:val="1"/>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3"/>
  </w:num>
  <w:num w:numId="2">
    <w:abstractNumId w:val="36"/>
  </w:num>
  <w:num w:numId="3">
    <w:abstractNumId w:val="4"/>
  </w:num>
  <w:num w:numId="4">
    <w:abstractNumId w:val="31"/>
  </w:num>
  <w:num w:numId="5">
    <w:abstractNumId w:val="34"/>
  </w:num>
  <w:num w:numId="6">
    <w:abstractNumId w:val="35"/>
  </w:num>
  <w:num w:numId="7">
    <w:abstractNumId w:val="22"/>
  </w:num>
  <w:num w:numId="8">
    <w:abstractNumId w:val="10"/>
  </w:num>
  <w:num w:numId="9">
    <w:abstractNumId w:val="2"/>
  </w:num>
  <w:num w:numId="10">
    <w:abstractNumId w:val="24"/>
  </w:num>
  <w:num w:numId="11">
    <w:abstractNumId w:val="38"/>
  </w:num>
  <w:num w:numId="12">
    <w:abstractNumId w:val="40"/>
  </w:num>
  <w:num w:numId="13">
    <w:abstractNumId w:val="15"/>
  </w:num>
  <w:num w:numId="14">
    <w:abstractNumId w:val="13"/>
  </w:num>
  <w:num w:numId="15">
    <w:abstractNumId w:val="42"/>
  </w:num>
  <w:num w:numId="16">
    <w:abstractNumId w:val="45"/>
  </w:num>
  <w:num w:numId="17">
    <w:abstractNumId w:val="20"/>
  </w:num>
  <w:num w:numId="18">
    <w:abstractNumId w:val="8"/>
  </w:num>
  <w:num w:numId="19">
    <w:abstractNumId w:val="14"/>
  </w:num>
  <w:num w:numId="20">
    <w:abstractNumId w:val="29"/>
  </w:num>
  <w:num w:numId="21">
    <w:abstractNumId w:val="0"/>
  </w:num>
  <w:num w:numId="22">
    <w:abstractNumId w:val="25"/>
  </w:num>
  <w:num w:numId="23">
    <w:abstractNumId w:val="5"/>
  </w:num>
  <w:num w:numId="24">
    <w:abstractNumId w:val="11"/>
  </w:num>
  <w:num w:numId="25">
    <w:abstractNumId w:val="39"/>
  </w:num>
  <w:num w:numId="26">
    <w:abstractNumId w:val="26"/>
  </w:num>
  <w:num w:numId="27">
    <w:abstractNumId w:val="17"/>
  </w:num>
  <w:num w:numId="28">
    <w:abstractNumId w:val="37"/>
  </w:num>
  <w:num w:numId="29">
    <w:abstractNumId w:val="23"/>
  </w:num>
  <w:num w:numId="30">
    <w:abstractNumId w:val="19"/>
  </w:num>
  <w:num w:numId="31">
    <w:abstractNumId w:val="32"/>
  </w:num>
  <w:num w:numId="32">
    <w:abstractNumId w:val="18"/>
  </w:num>
  <w:num w:numId="33">
    <w:abstractNumId w:val="30"/>
  </w:num>
  <w:num w:numId="34">
    <w:abstractNumId w:val="7"/>
  </w:num>
  <w:num w:numId="35">
    <w:abstractNumId w:val="44"/>
  </w:num>
  <w:num w:numId="36">
    <w:abstractNumId w:val="33"/>
  </w:num>
  <w:num w:numId="37">
    <w:abstractNumId w:val="1"/>
  </w:num>
  <w:num w:numId="38">
    <w:abstractNumId w:val="41"/>
  </w:num>
  <w:num w:numId="39">
    <w:abstractNumId w:val="16"/>
  </w:num>
  <w:num w:numId="40">
    <w:abstractNumId w:val="43"/>
  </w:num>
  <w:num w:numId="41">
    <w:abstractNumId w:val="9"/>
  </w:num>
  <w:num w:numId="4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num>
  <w:num w:numId="44">
    <w:abstractNumId w:val="27"/>
  </w:num>
  <w:num w:numId="45">
    <w:abstractNumId w:val="21"/>
  </w:num>
  <w:num w:numId="46">
    <w:abstractNumId w:val="28"/>
  </w:num>
  <w:num w:numId="47">
    <w:abstractNumId w:val="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453"/>
    <w:rsid w:val="0000716A"/>
    <w:rsid w:val="00007DC7"/>
    <w:rsid w:val="00010532"/>
    <w:rsid w:val="000138BB"/>
    <w:rsid w:val="00023F52"/>
    <w:rsid w:val="00024E99"/>
    <w:rsid w:val="00025698"/>
    <w:rsid w:val="00027948"/>
    <w:rsid w:val="00035656"/>
    <w:rsid w:val="0004359A"/>
    <w:rsid w:val="00043B7A"/>
    <w:rsid w:val="00051B75"/>
    <w:rsid w:val="00052A6C"/>
    <w:rsid w:val="00055A74"/>
    <w:rsid w:val="00056D72"/>
    <w:rsid w:val="000603F3"/>
    <w:rsid w:val="00066C6D"/>
    <w:rsid w:val="00066FE5"/>
    <w:rsid w:val="0007064D"/>
    <w:rsid w:val="000815FA"/>
    <w:rsid w:val="00082438"/>
    <w:rsid w:val="00083586"/>
    <w:rsid w:val="000848C9"/>
    <w:rsid w:val="00085CD6"/>
    <w:rsid w:val="00094445"/>
    <w:rsid w:val="0009530A"/>
    <w:rsid w:val="0009648E"/>
    <w:rsid w:val="000A0C3F"/>
    <w:rsid w:val="000A1AB0"/>
    <w:rsid w:val="000A1B1B"/>
    <w:rsid w:val="000A322E"/>
    <w:rsid w:val="000A384C"/>
    <w:rsid w:val="000A50D5"/>
    <w:rsid w:val="000A571B"/>
    <w:rsid w:val="000B58F5"/>
    <w:rsid w:val="000B6038"/>
    <w:rsid w:val="000C1F49"/>
    <w:rsid w:val="000D0453"/>
    <w:rsid w:val="000D0551"/>
    <w:rsid w:val="000D0F1B"/>
    <w:rsid w:val="000D2C5E"/>
    <w:rsid w:val="000D3D16"/>
    <w:rsid w:val="000D5804"/>
    <w:rsid w:val="000D596C"/>
    <w:rsid w:val="000E321D"/>
    <w:rsid w:val="000E7068"/>
    <w:rsid w:val="000F1944"/>
    <w:rsid w:val="000F3925"/>
    <w:rsid w:val="000F64D1"/>
    <w:rsid w:val="001000CB"/>
    <w:rsid w:val="00101464"/>
    <w:rsid w:val="00101AE1"/>
    <w:rsid w:val="00114407"/>
    <w:rsid w:val="00120F9D"/>
    <w:rsid w:val="00123862"/>
    <w:rsid w:val="00132BD5"/>
    <w:rsid w:val="00133B6A"/>
    <w:rsid w:val="00135397"/>
    <w:rsid w:val="001412F1"/>
    <w:rsid w:val="00142A6B"/>
    <w:rsid w:val="00144B06"/>
    <w:rsid w:val="00147589"/>
    <w:rsid w:val="001542BB"/>
    <w:rsid w:val="00155CA1"/>
    <w:rsid w:val="0015752F"/>
    <w:rsid w:val="00157E1F"/>
    <w:rsid w:val="001605A9"/>
    <w:rsid w:val="001630DE"/>
    <w:rsid w:val="00170FC5"/>
    <w:rsid w:val="0017434E"/>
    <w:rsid w:val="00180AFD"/>
    <w:rsid w:val="00181DD1"/>
    <w:rsid w:val="00186A57"/>
    <w:rsid w:val="00190CFD"/>
    <w:rsid w:val="001920F2"/>
    <w:rsid w:val="001938CC"/>
    <w:rsid w:val="00193A1C"/>
    <w:rsid w:val="001A2F86"/>
    <w:rsid w:val="001B1775"/>
    <w:rsid w:val="001B2531"/>
    <w:rsid w:val="001B3B66"/>
    <w:rsid w:val="001B44E7"/>
    <w:rsid w:val="001C2B6C"/>
    <w:rsid w:val="001C503D"/>
    <w:rsid w:val="001D178D"/>
    <w:rsid w:val="001D49EA"/>
    <w:rsid w:val="001E0590"/>
    <w:rsid w:val="001E1662"/>
    <w:rsid w:val="001E1841"/>
    <w:rsid w:val="001E2C23"/>
    <w:rsid w:val="001E62DA"/>
    <w:rsid w:val="001E7A36"/>
    <w:rsid w:val="001F27D9"/>
    <w:rsid w:val="001F4670"/>
    <w:rsid w:val="001F593E"/>
    <w:rsid w:val="00200AAB"/>
    <w:rsid w:val="00202E95"/>
    <w:rsid w:val="0020358A"/>
    <w:rsid w:val="00205615"/>
    <w:rsid w:val="00205BBF"/>
    <w:rsid w:val="002135D8"/>
    <w:rsid w:val="002178BE"/>
    <w:rsid w:val="00230906"/>
    <w:rsid w:val="00231E2D"/>
    <w:rsid w:val="00232E62"/>
    <w:rsid w:val="002363F1"/>
    <w:rsid w:val="00237207"/>
    <w:rsid w:val="00240AE0"/>
    <w:rsid w:val="00240DD6"/>
    <w:rsid w:val="00245C17"/>
    <w:rsid w:val="00250B1A"/>
    <w:rsid w:val="0025190D"/>
    <w:rsid w:val="002526BB"/>
    <w:rsid w:val="00254B7C"/>
    <w:rsid w:val="00261150"/>
    <w:rsid w:val="002613D0"/>
    <w:rsid w:val="002620CD"/>
    <w:rsid w:val="00263D0A"/>
    <w:rsid w:val="00264507"/>
    <w:rsid w:val="00264C97"/>
    <w:rsid w:val="00266939"/>
    <w:rsid w:val="00267AF9"/>
    <w:rsid w:val="00270D08"/>
    <w:rsid w:val="00271009"/>
    <w:rsid w:val="0027149E"/>
    <w:rsid w:val="00271848"/>
    <w:rsid w:val="0027260F"/>
    <w:rsid w:val="002752F4"/>
    <w:rsid w:val="00275AD4"/>
    <w:rsid w:val="002771F6"/>
    <w:rsid w:val="002839FC"/>
    <w:rsid w:val="0028676E"/>
    <w:rsid w:val="0028788C"/>
    <w:rsid w:val="00287BD0"/>
    <w:rsid w:val="002927A1"/>
    <w:rsid w:val="002956C3"/>
    <w:rsid w:val="00295C1C"/>
    <w:rsid w:val="00296208"/>
    <w:rsid w:val="002965E4"/>
    <w:rsid w:val="002A5746"/>
    <w:rsid w:val="002A7145"/>
    <w:rsid w:val="002A76D1"/>
    <w:rsid w:val="002A7FD3"/>
    <w:rsid w:val="002B0364"/>
    <w:rsid w:val="002B239C"/>
    <w:rsid w:val="002B2807"/>
    <w:rsid w:val="002B2C3B"/>
    <w:rsid w:val="002B4D95"/>
    <w:rsid w:val="002B674D"/>
    <w:rsid w:val="002B6DBB"/>
    <w:rsid w:val="002B7C20"/>
    <w:rsid w:val="002C4AA0"/>
    <w:rsid w:val="002C51ED"/>
    <w:rsid w:val="002C5ECE"/>
    <w:rsid w:val="002D0FFD"/>
    <w:rsid w:val="002D4515"/>
    <w:rsid w:val="002D4B43"/>
    <w:rsid w:val="002E11A0"/>
    <w:rsid w:val="002F1F90"/>
    <w:rsid w:val="002F3BA5"/>
    <w:rsid w:val="002F4F9D"/>
    <w:rsid w:val="00307FD5"/>
    <w:rsid w:val="00313FBC"/>
    <w:rsid w:val="00314067"/>
    <w:rsid w:val="0031433C"/>
    <w:rsid w:val="003204CB"/>
    <w:rsid w:val="00321704"/>
    <w:rsid w:val="00322D87"/>
    <w:rsid w:val="0032349A"/>
    <w:rsid w:val="00324078"/>
    <w:rsid w:val="0032769F"/>
    <w:rsid w:val="00327A0E"/>
    <w:rsid w:val="00334F97"/>
    <w:rsid w:val="00341C61"/>
    <w:rsid w:val="00344A55"/>
    <w:rsid w:val="0035096E"/>
    <w:rsid w:val="00351CD9"/>
    <w:rsid w:val="00354ABE"/>
    <w:rsid w:val="00367173"/>
    <w:rsid w:val="003820B2"/>
    <w:rsid w:val="003821E8"/>
    <w:rsid w:val="00383B2A"/>
    <w:rsid w:val="00384896"/>
    <w:rsid w:val="00385C7C"/>
    <w:rsid w:val="00387342"/>
    <w:rsid w:val="00393E83"/>
    <w:rsid w:val="003942DF"/>
    <w:rsid w:val="003A0C3B"/>
    <w:rsid w:val="003A41BD"/>
    <w:rsid w:val="003A4B5E"/>
    <w:rsid w:val="003A5EAD"/>
    <w:rsid w:val="003A60F6"/>
    <w:rsid w:val="003B115E"/>
    <w:rsid w:val="003B5F25"/>
    <w:rsid w:val="003B688C"/>
    <w:rsid w:val="003C5999"/>
    <w:rsid w:val="003C70E4"/>
    <w:rsid w:val="003D0685"/>
    <w:rsid w:val="003D30F8"/>
    <w:rsid w:val="003E178B"/>
    <w:rsid w:val="003E45EE"/>
    <w:rsid w:val="003E5BD2"/>
    <w:rsid w:val="003E6ABC"/>
    <w:rsid w:val="003F276E"/>
    <w:rsid w:val="003F4D3F"/>
    <w:rsid w:val="003F5100"/>
    <w:rsid w:val="003F6C34"/>
    <w:rsid w:val="003F6CE1"/>
    <w:rsid w:val="00402401"/>
    <w:rsid w:val="00412188"/>
    <w:rsid w:val="00412C8A"/>
    <w:rsid w:val="004137B9"/>
    <w:rsid w:val="00415B5B"/>
    <w:rsid w:val="0042027C"/>
    <w:rsid w:val="004207A5"/>
    <w:rsid w:val="00421C62"/>
    <w:rsid w:val="00426E2E"/>
    <w:rsid w:val="0044004B"/>
    <w:rsid w:val="004423DD"/>
    <w:rsid w:val="00443267"/>
    <w:rsid w:val="004441F1"/>
    <w:rsid w:val="00460FDE"/>
    <w:rsid w:val="00470E31"/>
    <w:rsid w:val="00475B33"/>
    <w:rsid w:val="00476D80"/>
    <w:rsid w:val="00480E78"/>
    <w:rsid w:val="00480F5E"/>
    <w:rsid w:val="004811B7"/>
    <w:rsid w:val="0048175D"/>
    <w:rsid w:val="004844FB"/>
    <w:rsid w:val="00490939"/>
    <w:rsid w:val="004918EE"/>
    <w:rsid w:val="00495782"/>
    <w:rsid w:val="00495EEA"/>
    <w:rsid w:val="00496133"/>
    <w:rsid w:val="004A04F3"/>
    <w:rsid w:val="004A22E5"/>
    <w:rsid w:val="004A39DB"/>
    <w:rsid w:val="004A55EE"/>
    <w:rsid w:val="004A70DB"/>
    <w:rsid w:val="004A7EB5"/>
    <w:rsid w:val="004B3839"/>
    <w:rsid w:val="004B5FD4"/>
    <w:rsid w:val="004B6750"/>
    <w:rsid w:val="004D1196"/>
    <w:rsid w:val="004D3190"/>
    <w:rsid w:val="004E3D76"/>
    <w:rsid w:val="004F10D2"/>
    <w:rsid w:val="004F10EF"/>
    <w:rsid w:val="00502EAE"/>
    <w:rsid w:val="00504363"/>
    <w:rsid w:val="0051051A"/>
    <w:rsid w:val="00511AA2"/>
    <w:rsid w:val="005153F5"/>
    <w:rsid w:val="00517F56"/>
    <w:rsid w:val="00524518"/>
    <w:rsid w:val="00533FB4"/>
    <w:rsid w:val="00534389"/>
    <w:rsid w:val="0053565A"/>
    <w:rsid w:val="00543C40"/>
    <w:rsid w:val="005509CF"/>
    <w:rsid w:val="00550CE3"/>
    <w:rsid w:val="005558EC"/>
    <w:rsid w:val="005567B9"/>
    <w:rsid w:val="005601B9"/>
    <w:rsid w:val="00561C05"/>
    <w:rsid w:val="00562856"/>
    <w:rsid w:val="00571956"/>
    <w:rsid w:val="00573BCF"/>
    <w:rsid w:val="00575773"/>
    <w:rsid w:val="0058120B"/>
    <w:rsid w:val="00584B21"/>
    <w:rsid w:val="005864E0"/>
    <w:rsid w:val="005902D4"/>
    <w:rsid w:val="005911B0"/>
    <w:rsid w:val="005A7F51"/>
    <w:rsid w:val="005B1753"/>
    <w:rsid w:val="005B36A2"/>
    <w:rsid w:val="005B3B6A"/>
    <w:rsid w:val="005B564E"/>
    <w:rsid w:val="005C03A7"/>
    <w:rsid w:val="005C0530"/>
    <w:rsid w:val="005C63F1"/>
    <w:rsid w:val="005C70CC"/>
    <w:rsid w:val="005C7801"/>
    <w:rsid w:val="005D313F"/>
    <w:rsid w:val="005D6365"/>
    <w:rsid w:val="005E1865"/>
    <w:rsid w:val="005F2592"/>
    <w:rsid w:val="005F6BD3"/>
    <w:rsid w:val="00604CEE"/>
    <w:rsid w:val="006070EE"/>
    <w:rsid w:val="006070FF"/>
    <w:rsid w:val="00617C37"/>
    <w:rsid w:val="00620904"/>
    <w:rsid w:val="0062511E"/>
    <w:rsid w:val="00625C43"/>
    <w:rsid w:val="00626FC8"/>
    <w:rsid w:val="00627CAF"/>
    <w:rsid w:val="006300ED"/>
    <w:rsid w:val="006305DF"/>
    <w:rsid w:val="00630756"/>
    <w:rsid w:val="00630AFD"/>
    <w:rsid w:val="006331D7"/>
    <w:rsid w:val="00634A9B"/>
    <w:rsid w:val="00634CEB"/>
    <w:rsid w:val="00635B25"/>
    <w:rsid w:val="0063700A"/>
    <w:rsid w:val="0064074E"/>
    <w:rsid w:val="006446C8"/>
    <w:rsid w:val="006457BF"/>
    <w:rsid w:val="00646467"/>
    <w:rsid w:val="00650163"/>
    <w:rsid w:val="00652CD2"/>
    <w:rsid w:val="006530EE"/>
    <w:rsid w:val="00655BBD"/>
    <w:rsid w:val="006651B9"/>
    <w:rsid w:val="006657A3"/>
    <w:rsid w:val="00666390"/>
    <w:rsid w:val="006670C2"/>
    <w:rsid w:val="00670DD9"/>
    <w:rsid w:val="0068155C"/>
    <w:rsid w:val="00684555"/>
    <w:rsid w:val="006935C7"/>
    <w:rsid w:val="00694037"/>
    <w:rsid w:val="006958D7"/>
    <w:rsid w:val="006A5B14"/>
    <w:rsid w:val="006B46AA"/>
    <w:rsid w:val="006B58B1"/>
    <w:rsid w:val="006B6DBD"/>
    <w:rsid w:val="006C0F69"/>
    <w:rsid w:val="006C27CE"/>
    <w:rsid w:val="006C4CE9"/>
    <w:rsid w:val="006C4E3B"/>
    <w:rsid w:val="006D4DB5"/>
    <w:rsid w:val="006D6A25"/>
    <w:rsid w:val="006D74DE"/>
    <w:rsid w:val="006D7A1F"/>
    <w:rsid w:val="006E300F"/>
    <w:rsid w:val="006E394E"/>
    <w:rsid w:val="006E55F0"/>
    <w:rsid w:val="006F6BDA"/>
    <w:rsid w:val="006F7330"/>
    <w:rsid w:val="007136D1"/>
    <w:rsid w:val="00714DBA"/>
    <w:rsid w:val="007157AF"/>
    <w:rsid w:val="0071612F"/>
    <w:rsid w:val="00720361"/>
    <w:rsid w:val="007226D6"/>
    <w:rsid w:val="00722E85"/>
    <w:rsid w:val="0073025A"/>
    <w:rsid w:val="00730460"/>
    <w:rsid w:val="0073050E"/>
    <w:rsid w:val="00732A29"/>
    <w:rsid w:val="0073410E"/>
    <w:rsid w:val="00735B79"/>
    <w:rsid w:val="007413B5"/>
    <w:rsid w:val="00741FCE"/>
    <w:rsid w:val="00753640"/>
    <w:rsid w:val="00755C20"/>
    <w:rsid w:val="0075721D"/>
    <w:rsid w:val="0076475B"/>
    <w:rsid w:val="00771583"/>
    <w:rsid w:val="007721EC"/>
    <w:rsid w:val="007747B5"/>
    <w:rsid w:val="007773E9"/>
    <w:rsid w:val="0078050F"/>
    <w:rsid w:val="007825E6"/>
    <w:rsid w:val="00782B43"/>
    <w:rsid w:val="00785B03"/>
    <w:rsid w:val="0078625B"/>
    <w:rsid w:val="007914D8"/>
    <w:rsid w:val="00794D58"/>
    <w:rsid w:val="007A3C6B"/>
    <w:rsid w:val="007A648B"/>
    <w:rsid w:val="007A66AC"/>
    <w:rsid w:val="007A74AA"/>
    <w:rsid w:val="007B0E76"/>
    <w:rsid w:val="007B154C"/>
    <w:rsid w:val="007B5DC3"/>
    <w:rsid w:val="007B716A"/>
    <w:rsid w:val="007B7D75"/>
    <w:rsid w:val="007C26CB"/>
    <w:rsid w:val="007C2A4F"/>
    <w:rsid w:val="007C781D"/>
    <w:rsid w:val="007D0FB4"/>
    <w:rsid w:val="007D3E68"/>
    <w:rsid w:val="007D51FE"/>
    <w:rsid w:val="007D7E62"/>
    <w:rsid w:val="007E5209"/>
    <w:rsid w:val="007E5219"/>
    <w:rsid w:val="007E549B"/>
    <w:rsid w:val="007E5EC9"/>
    <w:rsid w:val="007F2858"/>
    <w:rsid w:val="007F33F4"/>
    <w:rsid w:val="007F4F58"/>
    <w:rsid w:val="007F6626"/>
    <w:rsid w:val="007F77A3"/>
    <w:rsid w:val="00800E61"/>
    <w:rsid w:val="00802B71"/>
    <w:rsid w:val="00807F38"/>
    <w:rsid w:val="008136E6"/>
    <w:rsid w:val="00813FF8"/>
    <w:rsid w:val="00814418"/>
    <w:rsid w:val="0081590A"/>
    <w:rsid w:val="00820DE9"/>
    <w:rsid w:val="00822E38"/>
    <w:rsid w:val="008250F3"/>
    <w:rsid w:val="00826530"/>
    <w:rsid w:val="00827969"/>
    <w:rsid w:val="00827B23"/>
    <w:rsid w:val="008415D4"/>
    <w:rsid w:val="00843CD0"/>
    <w:rsid w:val="00843D95"/>
    <w:rsid w:val="00845443"/>
    <w:rsid w:val="0084583E"/>
    <w:rsid w:val="00845E6D"/>
    <w:rsid w:val="008460CB"/>
    <w:rsid w:val="00850FF9"/>
    <w:rsid w:val="0086130E"/>
    <w:rsid w:val="00862456"/>
    <w:rsid w:val="00862D41"/>
    <w:rsid w:val="00862FDF"/>
    <w:rsid w:val="00863C82"/>
    <w:rsid w:val="00870FC4"/>
    <w:rsid w:val="00871A2C"/>
    <w:rsid w:val="00880B44"/>
    <w:rsid w:val="00883674"/>
    <w:rsid w:val="00886D53"/>
    <w:rsid w:val="0088707C"/>
    <w:rsid w:val="00891767"/>
    <w:rsid w:val="008919C0"/>
    <w:rsid w:val="00891E2C"/>
    <w:rsid w:val="00892F28"/>
    <w:rsid w:val="00896C90"/>
    <w:rsid w:val="008A02EE"/>
    <w:rsid w:val="008A1738"/>
    <w:rsid w:val="008B0605"/>
    <w:rsid w:val="008B0A31"/>
    <w:rsid w:val="008B6997"/>
    <w:rsid w:val="008B79FA"/>
    <w:rsid w:val="008B7AD9"/>
    <w:rsid w:val="008C0F68"/>
    <w:rsid w:val="008C4FE0"/>
    <w:rsid w:val="008C552A"/>
    <w:rsid w:val="008D254B"/>
    <w:rsid w:val="008D6EDC"/>
    <w:rsid w:val="008E4E1E"/>
    <w:rsid w:val="008E6E4E"/>
    <w:rsid w:val="008E6E66"/>
    <w:rsid w:val="008F0DD1"/>
    <w:rsid w:val="008F11EF"/>
    <w:rsid w:val="008F2697"/>
    <w:rsid w:val="008F3081"/>
    <w:rsid w:val="008F37CB"/>
    <w:rsid w:val="008F4FD0"/>
    <w:rsid w:val="008F5C94"/>
    <w:rsid w:val="008F7E7A"/>
    <w:rsid w:val="00901537"/>
    <w:rsid w:val="00903C60"/>
    <w:rsid w:val="009119D9"/>
    <w:rsid w:val="00916CB5"/>
    <w:rsid w:val="009205E3"/>
    <w:rsid w:val="00920683"/>
    <w:rsid w:val="00921F4A"/>
    <w:rsid w:val="00922010"/>
    <w:rsid w:val="009227B2"/>
    <w:rsid w:val="0092540F"/>
    <w:rsid w:val="00925F11"/>
    <w:rsid w:val="009261F4"/>
    <w:rsid w:val="009265A0"/>
    <w:rsid w:val="00932E75"/>
    <w:rsid w:val="00933EB2"/>
    <w:rsid w:val="00934F5C"/>
    <w:rsid w:val="009367AD"/>
    <w:rsid w:val="00937CCD"/>
    <w:rsid w:val="00940741"/>
    <w:rsid w:val="00944D08"/>
    <w:rsid w:val="0094511A"/>
    <w:rsid w:val="00950CA0"/>
    <w:rsid w:val="00955CB6"/>
    <w:rsid w:val="00956CCF"/>
    <w:rsid w:val="009606C3"/>
    <w:rsid w:val="00960F11"/>
    <w:rsid w:val="00963AD1"/>
    <w:rsid w:val="009755D1"/>
    <w:rsid w:val="00975A17"/>
    <w:rsid w:val="00976B75"/>
    <w:rsid w:val="00982BA3"/>
    <w:rsid w:val="0098324E"/>
    <w:rsid w:val="00984987"/>
    <w:rsid w:val="00984C58"/>
    <w:rsid w:val="00985555"/>
    <w:rsid w:val="009867D9"/>
    <w:rsid w:val="009877EE"/>
    <w:rsid w:val="00991408"/>
    <w:rsid w:val="009973ED"/>
    <w:rsid w:val="009A2CAA"/>
    <w:rsid w:val="009A3220"/>
    <w:rsid w:val="009A3691"/>
    <w:rsid w:val="009A4522"/>
    <w:rsid w:val="009A5901"/>
    <w:rsid w:val="009A5CBC"/>
    <w:rsid w:val="009B0A8C"/>
    <w:rsid w:val="009B159D"/>
    <w:rsid w:val="009B3369"/>
    <w:rsid w:val="009B43EE"/>
    <w:rsid w:val="009B6AB3"/>
    <w:rsid w:val="009C29F3"/>
    <w:rsid w:val="009D3283"/>
    <w:rsid w:val="009D4D6E"/>
    <w:rsid w:val="009D5DCA"/>
    <w:rsid w:val="009D71A3"/>
    <w:rsid w:val="009E2C0C"/>
    <w:rsid w:val="009E41FF"/>
    <w:rsid w:val="009E49F4"/>
    <w:rsid w:val="009E6BC3"/>
    <w:rsid w:val="009E6F04"/>
    <w:rsid w:val="009E79C9"/>
    <w:rsid w:val="009E7D3F"/>
    <w:rsid w:val="009F1E80"/>
    <w:rsid w:val="009F5D44"/>
    <w:rsid w:val="00A02887"/>
    <w:rsid w:val="00A02A39"/>
    <w:rsid w:val="00A02EFB"/>
    <w:rsid w:val="00A0466B"/>
    <w:rsid w:val="00A06C91"/>
    <w:rsid w:val="00A12651"/>
    <w:rsid w:val="00A161A0"/>
    <w:rsid w:val="00A1670A"/>
    <w:rsid w:val="00A168CB"/>
    <w:rsid w:val="00A17AC1"/>
    <w:rsid w:val="00A27BE4"/>
    <w:rsid w:val="00A31148"/>
    <w:rsid w:val="00A3165B"/>
    <w:rsid w:val="00A31C6A"/>
    <w:rsid w:val="00A42BE7"/>
    <w:rsid w:val="00A4359D"/>
    <w:rsid w:val="00A437FF"/>
    <w:rsid w:val="00A44A2F"/>
    <w:rsid w:val="00A47A4D"/>
    <w:rsid w:val="00A5154B"/>
    <w:rsid w:val="00A522BD"/>
    <w:rsid w:val="00A53012"/>
    <w:rsid w:val="00A54971"/>
    <w:rsid w:val="00A56D10"/>
    <w:rsid w:val="00A57255"/>
    <w:rsid w:val="00A6205F"/>
    <w:rsid w:val="00A63BB0"/>
    <w:rsid w:val="00A64234"/>
    <w:rsid w:val="00A6490F"/>
    <w:rsid w:val="00A66589"/>
    <w:rsid w:val="00A66967"/>
    <w:rsid w:val="00A66BD2"/>
    <w:rsid w:val="00A6754D"/>
    <w:rsid w:val="00A71DE4"/>
    <w:rsid w:val="00A73CCA"/>
    <w:rsid w:val="00A74C3F"/>
    <w:rsid w:val="00A8330A"/>
    <w:rsid w:val="00A85039"/>
    <w:rsid w:val="00A910A8"/>
    <w:rsid w:val="00A920BC"/>
    <w:rsid w:val="00A94C66"/>
    <w:rsid w:val="00A95AF6"/>
    <w:rsid w:val="00AA6D78"/>
    <w:rsid w:val="00AB0AD1"/>
    <w:rsid w:val="00AB66A5"/>
    <w:rsid w:val="00AC1C2C"/>
    <w:rsid w:val="00AC3A64"/>
    <w:rsid w:val="00AC5AF9"/>
    <w:rsid w:val="00AC67F0"/>
    <w:rsid w:val="00AD229B"/>
    <w:rsid w:val="00AD4836"/>
    <w:rsid w:val="00AD70DF"/>
    <w:rsid w:val="00AD7223"/>
    <w:rsid w:val="00AE1996"/>
    <w:rsid w:val="00AE62D2"/>
    <w:rsid w:val="00AF0FC7"/>
    <w:rsid w:val="00AF4CF9"/>
    <w:rsid w:val="00AF72A0"/>
    <w:rsid w:val="00B06BA9"/>
    <w:rsid w:val="00B10AC4"/>
    <w:rsid w:val="00B12537"/>
    <w:rsid w:val="00B12D1A"/>
    <w:rsid w:val="00B1452E"/>
    <w:rsid w:val="00B15F07"/>
    <w:rsid w:val="00B161A0"/>
    <w:rsid w:val="00B24EC3"/>
    <w:rsid w:val="00B25C77"/>
    <w:rsid w:val="00B2611B"/>
    <w:rsid w:val="00B30740"/>
    <w:rsid w:val="00B34040"/>
    <w:rsid w:val="00B3687F"/>
    <w:rsid w:val="00B41802"/>
    <w:rsid w:val="00B42034"/>
    <w:rsid w:val="00B5195D"/>
    <w:rsid w:val="00B533D8"/>
    <w:rsid w:val="00B542C0"/>
    <w:rsid w:val="00B5694F"/>
    <w:rsid w:val="00B625EB"/>
    <w:rsid w:val="00B6710E"/>
    <w:rsid w:val="00B74FA5"/>
    <w:rsid w:val="00B810E6"/>
    <w:rsid w:val="00B82514"/>
    <w:rsid w:val="00B85294"/>
    <w:rsid w:val="00B8549D"/>
    <w:rsid w:val="00B85AB5"/>
    <w:rsid w:val="00B90EE1"/>
    <w:rsid w:val="00B93E58"/>
    <w:rsid w:val="00BA0D98"/>
    <w:rsid w:val="00BA3DBD"/>
    <w:rsid w:val="00BA416E"/>
    <w:rsid w:val="00BA47C6"/>
    <w:rsid w:val="00BA4BC8"/>
    <w:rsid w:val="00BA7A3E"/>
    <w:rsid w:val="00BB0165"/>
    <w:rsid w:val="00BB1D8E"/>
    <w:rsid w:val="00BC2D35"/>
    <w:rsid w:val="00BC5921"/>
    <w:rsid w:val="00BC6055"/>
    <w:rsid w:val="00BC7978"/>
    <w:rsid w:val="00BD139A"/>
    <w:rsid w:val="00BD1BD7"/>
    <w:rsid w:val="00BD4DB1"/>
    <w:rsid w:val="00BE4343"/>
    <w:rsid w:val="00BE4E16"/>
    <w:rsid w:val="00BE5E90"/>
    <w:rsid w:val="00BE745F"/>
    <w:rsid w:val="00BF054D"/>
    <w:rsid w:val="00BF0E97"/>
    <w:rsid w:val="00BF371A"/>
    <w:rsid w:val="00C13301"/>
    <w:rsid w:val="00C23A96"/>
    <w:rsid w:val="00C23B97"/>
    <w:rsid w:val="00C31A98"/>
    <w:rsid w:val="00C43E99"/>
    <w:rsid w:val="00C471FE"/>
    <w:rsid w:val="00C511C8"/>
    <w:rsid w:val="00C51564"/>
    <w:rsid w:val="00C5223A"/>
    <w:rsid w:val="00C52E38"/>
    <w:rsid w:val="00C56A29"/>
    <w:rsid w:val="00C574A5"/>
    <w:rsid w:val="00C57661"/>
    <w:rsid w:val="00C576DA"/>
    <w:rsid w:val="00C63B6D"/>
    <w:rsid w:val="00C64B07"/>
    <w:rsid w:val="00C70038"/>
    <w:rsid w:val="00C729B5"/>
    <w:rsid w:val="00C74A2F"/>
    <w:rsid w:val="00C77B20"/>
    <w:rsid w:val="00C82D7F"/>
    <w:rsid w:val="00C91087"/>
    <w:rsid w:val="00C91F2D"/>
    <w:rsid w:val="00C9217D"/>
    <w:rsid w:val="00C92287"/>
    <w:rsid w:val="00C92ED2"/>
    <w:rsid w:val="00C946E4"/>
    <w:rsid w:val="00CA1E7C"/>
    <w:rsid w:val="00CA20FC"/>
    <w:rsid w:val="00CA4BA0"/>
    <w:rsid w:val="00CA61AE"/>
    <w:rsid w:val="00CA72CC"/>
    <w:rsid w:val="00CB3697"/>
    <w:rsid w:val="00CB3F1A"/>
    <w:rsid w:val="00CB4A46"/>
    <w:rsid w:val="00CB7535"/>
    <w:rsid w:val="00CC3C78"/>
    <w:rsid w:val="00CC47E7"/>
    <w:rsid w:val="00CC48B8"/>
    <w:rsid w:val="00CC5A75"/>
    <w:rsid w:val="00CD03D9"/>
    <w:rsid w:val="00CD0965"/>
    <w:rsid w:val="00CD1B8D"/>
    <w:rsid w:val="00CD41BF"/>
    <w:rsid w:val="00CD4FEC"/>
    <w:rsid w:val="00CD6DC5"/>
    <w:rsid w:val="00CD7FA7"/>
    <w:rsid w:val="00CE2513"/>
    <w:rsid w:val="00CE44AC"/>
    <w:rsid w:val="00CF03AA"/>
    <w:rsid w:val="00CF0DC9"/>
    <w:rsid w:val="00CF3B6C"/>
    <w:rsid w:val="00CF4A85"/>
    <w:rsid w:val="00CF5B5E"/>
    <w:rsid w:val="00D0218E"/>
    <w:rsid w:val="00D026F3"/>
    <w:rsid w:val="00D04E64"/>
    <w:rsid w:val="00D112BA"/>
    <w:rsid w:val="00D1139C"/>
    <w:rsid w:val="00D114BB"/>
    <w:rsid w:val="00D13681"/>
    <w:rsid w:val="00D13988"/>
    <w:rsid w:val="00D141CF"/>
    <w:rsid w:val="00D1473C"/>
    <w:rsid w:val="00D14746"/>
    <w:rsid w:val="00D17E48"/>
    <w:rsid w:val="00D27482"/>
    <w:rsid w:val="00D33E26"/>
    <w:rsid w:val="00D42DEC"/>
    <w:rsid w:val="00D4495B"/>
    <w:rsid w:val="00D45726"/>
    <w:rsid w:val="00D5217F"/>
    <w:rsid w:val="00D53902"/>
    <w:rsid w:val="00D63996"/>
    <w:rsid w:val="00D63D21"/>
    <w:rsid w:val="00D6402F"/>
    <w:rsid w:val="00D64121"/>
    <w:rsid w:val="00D67832"/>
    <w:rsid w:val="00D73954"/>
    <w:rsid w:val="00D915E1"/>
    <w:rsid w:val="00D918BA"/>
    <w:rsid w:val="00D91ED7"/>
    <w:rsid w:val="00DA326C"/>
    <w:rsid w:val="00DA411D"/>
    <w:rsid w:val="00DA4B78"/>
    <w:rsid w:val="00DB0F99"/>
    <w:rsid w:val="00DB245D"/>
    <w:rsid w:val="00DB2916"/>
    <w:rsid w:val="00DB3603"/>
    <w:rsid w:val="00DB3963"/>
    <w:rsid w:val="00DB524E"/>
    <w:rsid w:val="00DC14EE"/>
    <w:rsid w:val="00DC208D"/>
    <w:rsid w:val="00DC2CF8"/>
    <w:rsid w:val="00DC64F0"/>
    <w:rsid w:val="00DD0BF6"/>
    <w:rsid w:val="00DD16F4"/>
    <w:rsid w:val="00DD7598"/>
    <w:rsid w:val="00DE16E1"/>
    <w:rsid w:val="00DE2475"/>
    <w:rsid w:val="00DE4D50"/>
    <w:rsid w:val="00DE74F7"/>
    <w:rsid w:val="00DF27F9"/>
    <w:rsid w:val="00DF32E8"/>
    <w:rsid w:val="00DF647C"/>
    <w:rsid w:val="00DF7F68"/>
    <w:rsid w:val="00E0096C"/>
    <w:rsid w:val="00E04A55"/>
    <w:rsid w:val="00E05021"/>
    <w:rsid w:val="00E10F51"/>
    <w:rsid w:val="00E11697"/>
    <w:rsid w:val="00E11B0E"/>
    <w:rsid w:val="00E1204F"/>
    <w:rsid w:val="00E20375"/>
    <w:rsid w:val="00E2431C"/>
    <w:rsid w:val="00E251E8"/>
    <w:rsid w:val="00E26DB8"/>
    <w:rsid w:val="00E27776"/>
    <w:rsid w:val="00E3063B"/>
    <w:rsid w:val="00E37114"/>
    <w:rsid w:val="00E403A3"/>
    <w:rsid w:val="00E431F9"/>
    <w:rsid w:val="00E437BE"/>
    <w:rsid w:val="00E438C3"/>
    <w:rsid w:val="00E52843"/>
    <w:rsid w:val="00E54A7C"/>
    <w:rsid w:val="00E55FB8"/>
    <w:rsid w:val="00E62671"/>
    <w:rsid w:val="00E76867"/>
    <w:rsid w:val="00E76B02"/>
    <w:rsid w:val="00E76D0E"/>
    <w:rsid w:val="00E772BC"/>
    <w:rsid w:val="00E804FF"/>
    <w:rsid w:val="00E80F82"/>
    <w:rsid w:val="00E8495F"/>
    <w:rsid w:val="00E85ADC"/>
    <w:rsid w:val="00E90E5A"/>
    <w:rsid w:val="00E94B9E"/>
    <w:rsid w:val="00E972A1"/>
    <w:rsid w:val="00EA4217"/>
    <w:rsid w:val="00EA5820"/>
    <w:rsid w:val="00EA6B01"/>
    <w:rsid w:val="00EA6D5F"/>
    <w:rsid w:val="00EB3801"/>
    <w:rsid w:val="00EB67A6"/>
    <w:rsid w:val="00EC1CA5"/>
    <w:rsid w:val="00EC31EE"/>
    <w:rsid w:val="00EC4300"/>
    <w:rsid w:val="00EC69C9"/>
    <w:rsid w:val="00ED21D8"/>
    <w:rsid w:val="00ED2C35"/>
    <w:rsid w:val="00ED757F"/>
    <w:rsid w:val="00EE2386"/>
    <w:rsid w:val="00EE323F"/>
    <w:rsid w:val="00EE5119"/>
    <w:rsid w:val="00EF0676"/>
    <w:rsid w:val="00EF2951"/>
    <w:rsid w:val="00EF29D2"/>
    <w:rsid w:val="00EF4900"/>
    <w:rsid w:val="00F04C7F"/>
    <w:rsid w:val="00F069FB"/>
    <w:rsid w:val="00F071C1"/>
    <w:rsid w:val="00F136BF"/>
    <w:rsid w:val="00F154AA"/>
    <w:rsid w:val="00F208D3"/>
    <w:rsid w:val="00F25BE4"/>
    <w:rsid w:val="00F25C4B"/>
    <w:rsid w:val="00F274BF"/>
    <w:rsid w:val="00F363AA"/>
    <w:rsid w:val="00F4506B"/>
    <w:rsid w:val="00F51353"/>
    <w:rsid w:val="00F61A30"/>
    <w:rsid w:val="00F62DA8"/>
    <w:rsid w:val="00F63FB7"/>
    <w:rsid w:val="00F654AA"/>
    <w:rsid w:val="00F66D87"/>
    <w:rsid w:val="00F67FBC"/>
    <w:rsid w:val="00F773E7"/>
    <w:rsid w:val="00F823EB"/>
    <w:rsid w:val="00F827A6"/>
    <w:rsid w:val="00F8373F"/>
    <w:rsid w:val="00F87EE1"/>
    <w:rsid w:val="00F902B4"/>
    <w:rsid w:val="00F909F0"/>
    <w:rsid w:val="00F90E50"/>
    <w:rsid w:val="00F975F0"/>
    <w:rsid w:val="00FA0253"/>
    <w:rsid w:val="00FA21B4"/>
    <w:rsid w:val="00FA4C95"/>
    <w:rsid w:val="00FA5B9E"/>
    <w:rsid w:val="00FA7FAF"/>
    <w:rsid w:val="00FB3D93"/>
    <w:rsid w:val="00FB661D"/>
    <w:rsid w:val="00FB713D"/>
    <w:rsid w:val="00FC76A0"/>
    <w:rsid w:val="00FD1F33"/>
    <w:rsid w:val="00FD4D7B"/>
    <w:rsid w:val="00FE2206"/>
    <w:rsid w:val="00FE259E"/>
    <w:rsid w:val="00FE4CCD"/>
    <w:rsid w:val="00FE51C6"/>
    <w:rsid w:val="00FE763A"/>
    <w:rsid w:val="00FE76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D6B9879-77FF-4803-B2BF-76162D81B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1A30"/>
    <w:pPr>
      <w:suppressAutoHyphens/>
    </w:pPr>
    <w:rPr>
      <w:sz w:val="24"/>
      <w:szCs w:val="24"/>
      <w:lang w:eastAsia="ar-SA"/>
    </w:rPr>
  </w:style>
  <w:style w:type="paragraph" w:styleId="Ttulo1">
    <w:name w:val="heading 1"/>
    <w:basedOn w:val="Normal"/>
    <w:next w:val="Normal"/>
    <w:qFormat/>
    <w:rsid w:val="00C471FE"/>
    <w:pPr>
      <w:keepNext/>
      <w:jc w:val="both"/>
      <w:outlineLvl w:val="0"/>
    </w:pPr>
    <w:rPr>
      <w:rFonts w:ascii="Arial" w:hAnsi="Arial"/>
      <w:b/>
    </w:rPr>
  </w:style>
  <w:style w:type="paragraph" w:styleId="Ttulo2">
    <w:name w:val="heading 2"/>
    <w:basedOn w:val="Normal"/>
    <w:next w:val="Normal"/>
    <w:link w:val="Ttulo2Car"/>
    <w:uiPriority w:val="9"/>
    <w:qFormat/>
    <w:rsid w:val="00C471FE"/>
    <w:pPr>
      <w:keepNext/>
      <w:spacing w:before="240" w:after="60"/>
      <w:outlineLvl w:val="1"/>
    </w:pPr>
    <w:rPr>
      <w:rFonts w:ascii="Arial" w:hAnsi="Arial"/>
      <w:b/>
      <w:bCs/>
      <w:iCs/>
      <w:caps/>
    </w:rPr>
  </w:style>
  <w:style w:type="paragraph" w:styleId="Ttulo3">
    <w:name w:val="heading 3"/>
    <w:basedOn w:val="Normal"/>
    <w:next w:val="Normal"/>
    <w:link w:val="Ttulo3Car"/>
    <w:uiPriority w:val="9"/>
    <w:qFormat/>
    <w:rsid w:val="00C471FE"/>
    <w:pPr>
      <w:keepNext/>
      <w:numPr>
        <w:numId w:val="17"/>
      </w:numPr>
      <w:spacing w:before="240" w:after="60"/>
      <w:outlineLvl w:val="2"/>
    </w:pPr>
    <w:rPr>
      <w:rFonts w:ascii="Arial" w:hAnsi="Arial"/>
      <w:b/>
      <w:bCs/>
      <w:sz w:val="26"/>
      <w:szCs w:val="26"/>
      <w:u w:val="single"/>
    </w:rPr>
  </w:style>
  <w:style w:type="paragraph" w:styleId="Ttulo5">
    <w:name w:val="heading 5"/>
    <w:basedOn w:val="Normal"/>
    <w:next w:val="Normal"/>
    <w:link w:val="Ttulo5Car"/>
    <w:uiPriority w:val="9"/>
    <w:qFormat/>
    <w:rsid w:val="004918EE"/>
    <w:pPr>
      <w:spacing w:before="240" w:after="60"/>
      <w:outlineLvl w:val="4"/>
    </w:pPr>
    <w:rPr>
      <w:rFonts w:ascii="Calibri" w:hAnsi="Calibri"/>
      <w:b/>
      <w:bCs/>
      <w:i/>
      <w:iCs/>
      <w:sz w:val="26"/>
      <w:szCs w:val="26"/>
    </w:rPr>
  </w:style>
  <w:style w:type="paragraph" w:styleId="Ttulo6">
    <w:name w:val="heading 6"/>
    <w:basedOn w:val="Normal"/>
    <w:next w:val="Normal"/>
    <w:link w:val="Ttulo6Car"/>
    <w:uiPriority w:val="9"/>
    <w:qFormat/>
    <w:rsid w:val="004918EE"/>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2detindependiente">
    <w:name w:val="Body Text Indent 2"/>
    <w:basedOn w:val="Normal"/>
    <w:rsid w:val="00F61A30"/>
    <w:pPr>
      <w:suppressAutoHyphens w:val="0"/>
      <w:ind w:left="360"/>
      <w:jc w:val="both"/>
    </w:pPr>
    <w:rPr>
      <w:rFonts w:ascii="Arial" w:hAnsi="Arial"/>
      <w:szCs w:val="20"/>
      <w:lang w:eastAsia="es-ES"/>
    </w:rPr>
  </w:style>
  <w:style w:type="paragraph" w:styleId="Piedepgina">
    <w:name w:val="footer"/>
    <w:basedOn w:val="Normal"/>
    <w:link w:val="PiedepginaCar"/>
    <w:uiPriority w:val="99"/>
    <w:rsid w:val="00F61A30"/>
    <w:pPr>
      <w:tabs>
        <w:tab w:val="center" w:pos="4252"/>
        <w:tab w:val="right" w:pos="8504"/>
      </w:tabs>
    </w:pPr>
  </w:style>
  <w:style w:type="character" w:styleId="Nmerodepgina">
    <w:name w:val="page number"/>
    <w:basedOn w:val="Fuentedeprrafopredeter"/>
    <w:rsid w:val="00F61A30"/>
  </w:style>
  <w:style w:type="paragraph" w:styleId="Textodeglobo">
    <w:name w:val="Balloon Text"/>
    <w:basedOn w:val="Normal"/>
    <w:semiHidden/>
    <w:rsid w:val="00F61A30"/>
    <w:rPr>
      <w:rFonts w:ascii="Tahoma" w:hAnsi="Tahoma" w:cs="Tahoma"/>
      <w:sz w:val="16"/>
      <w:szCs w:val="16"/>
    </w:rPr>
  </w:style>
  <w:style w:type="paragraph" w:styleId="Textoindependiente">
    <w:name w:val="Body Text"/>
    <w:basedOn w:val="Normal"/>
    <w:link w:val="TextoindependienteCar"/>
    <w:rsid w:val="00F61A30"/>
    <w:pPr>
      <w:spacing w:before="120"/>
      <w:jc w:val="both"/>
    </w:pPr>
    <w:rPr>
      <w:rFonts w:ascii="Arial" w:hAnsi="Arial"/>
    </w:rPr>
  </w:style>
  <w:style w:type="paragraph" w:styleId="Textoindependiente2">
    <w:name w:val="Body Text 2"/>
    <w:basedOn w:val="Normal"/>
    <w:link w:val="Textoindependiente2Car"/>
    <w:rsid w:val="00F61A30"/>
    <w:pPr>
      <w:spacing w:after="120" w:line="480" w:lineRule="auto"/>
    </w:pPr>
  </w:style>
  <w:style w:type="paragraph" w:styleId="NormalWeb">
    <w:name w:val="Normal (Web)"/>
    <w:basedOn w:val="Normal"/>
    <w:rsid w:val="00F61A30"/>
    <w:pPr>
      <w:suppressAutoHyphens w:val="0"/>
      <w:spacing w:before="100" w:beforeAutospacing="1" w:after="100" w:afterAutospacing="1"/>
    </w:pPr>
    <w:rPr>
      <w:lang w:eastAsia="es-ES"/>
    </w:rPr>
  </w:style>
  <w:style w:type="character" w:styleId="Textoennegrita">
    <w:name w:val="Strong"/>
    <w:uiPriority w:val="22"/>
    <w:qFormat/>
    <w:rsid w:val="00F61A30"/>
    <w:rPr>
      <w:b/>
      <w:bCs/>
    </w:rPr>
  </w:style>
  <w:style w:type="paragraph" w:styleId="Sangradetextonormal">
    <w:name w:val="Body Text Indent"/>
    <w:basedOn w:val="Normal"/>
    <w:link w:val="SangradetextonormalCar"/>
    <w:rsid w:val="00F61A30"/>
    <w:pPr>
      <w:spacing w:after="120"/>
      <w:ind w:left="283"/>
    </w:pPr>
  </w:style>
  <w:style w:type="character" w:styleId="Refdenotaalpie">
    <w:name w:val="footnote reference"/>
    <w:rsid w:val="00F61A30"/>
    <w:rPr>
      <w:vertAlign w:val="superscript"/>
    </w:rPr>
  </w:style>
  <w:style w:type="paragraph" w:styleId="Textonotapie">
    <w:name w:val="footnote text"/>
    <w:basedOn w:val="Normal"/>
    <w:link w:val="TextonotapieCar"/>
    <w:rsid w:val="00F61A30"/>
    <w:pPr>
      <w:suppressAutoHyphens w:val="0"/>
    </w:pPr>
    <w:rPr>
      <w:sz w:val="20"/>
      <w:szCs w:val="20"/>
      <w:lang w:eastAsia="en-US"/>
    </w:rPr>
  </w:style>
  <w:style w:type="paragraph" w:customStyle="1" w:styleId="Prrafodelista1">
    <w:name w:val="Párrafo de lista1"/>
    <w:basedOn w:val="Normal"/>
    <w:qFormat/>
    <w:rsid w:val="00C23A96"/>
    <w:pPr>
      <w:suppressAutoHyphens w:val="0"/>
      <w:spacing w:after="200" w:line="276" w:lineRule="auto"/>
      <w:ind w:left="720"/>
      <w:contextualSpacing/>
    </w:pPr>
    <w:rPr>
      <w:rFonts w:ascii="Calibri" w:eastAsia="Calibri" w:hAnsi="Calibri"/>
      <w:sz w:val="22"/>
      <w:szCs w:val="22"/>
      <w:lang w:val="en-GB" w:eastAsia="en-US"/>
    </w:rPr>
  </w:style>
  <w:style w:type="paragraph" w:styleId="Subttulo">
    <w:name w:val="Subtitle"/>
    <w:basedOn w:val="Normal"/>
    <w:link w:val="SubttuloCar"/>
    <w:uiPriority w:val="11"/>
    <w:qFormat/>
    <w:rsid w:val="00D42DEC"/>
    <w:pPr>
      <w:suppressAutoHyphens w:val="0"/>
      <w:spacing w:after="60"/>
      <w:jc w:val="center"/>
    </w:pPr>
    <w:rPr>
      <w:rFonts w:ascii="Arial" w:hAnsi="Arial"/>
    </w:rPr>
  </w:style>
  <w:style w:type="table" w:styleId="Tablaconcuadrcula">
    <w:name w:val="Table Grid"/>
    <w:basedOn w:val="Tablanormal"/>
    <w:uiPriority w:val="59"/>
    <w:rsid w:val="006530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rsid w:val="00871A2C"/>
    <w:pPr>
      <w:tabs>
        <w:tab w:val="center" w:pos="4252"/>
        <w:tab w:val="right" w:pos="8504"/>
      </w:tabs>
    </w:pPr>
  </w:style>
  <w:style w:type="paragraph" w:customStyle="1" w:styleId="ABLOCKPARA">
    <w:name w:val="A BLOCK PARA"/>
    <w:basedOn w:val="Normal"/>
    <w:rsid w:val="002613D0"/>
    <w:pPr>
      <w:suppressAutoHyphens w:val="0"/>
      <w:jc w:val="both"/>
    </w:pPr>
    <w:rPr>
      <w:rFonts w:ascii="Arial" w:hAnsi="Arial"/>
      <w:sz w:val="18"/>
      <w:szCs w:val="20"/>
      <w:lang w:eastAsia="es-ES"/>
    </w:rPr>
  </w:style>
  <w:style w:type="character" w:customStyle="1" w:styleId="Ttulo2Car">
    <w:name w:val="Título 2 Car"/>
    <w:link w:val="Ttulo2"/>
    <w:uiPriority w:val="9"/>
    <w:rsid w:val="00C471FE"/>
    <w:rPr>
      <w:rFonts w:ascii="Arial" w:hAnsi="Arial" w:cs="Arial"/>
      <w:b/>
      <w:bCs/>
      <w:iCs/>
      <w:caps/>
      <w:sz w:val="24"/>
      <w:szCs w:val="24"/>
      <w:lang w:eastAsia="ar-SA"/>
    </w:rPr>
  </w:style>
  <w:style w:type="paragraph" w:styleId="Prrafodelista">
    <w:name w:val="List Paragraph"/>
    <w:basedOn w:val="Normal"/>
    <w:uiPriority w:val="34"/>
    <w:qFormat/>
    <w:rsid w:val="00AA6D78"/>
    <w:pPr>
      <w:ind w:left="708"/>
    </w:pPr>
  </w:style>
  <w:style w:type="paragraph" w:styleId="Textosinformato">
    <w:name w:val="Plain Text"/>
    <w:basedOn w:val="Normal"/>
    <w:link w:val="TextosinformatoCar"/>
    <w:uiPriority w:val="99"/>
    <w:rsid w:val="00CF03AA"/>
    <w:pPr>
      <w:suppressAutoHyphens w:val="0"/>
    </w:pPr>
    <w:rPr>
      <w:rFonts w:ascii="Courier New" w:hAnsi="Courier New"/>
      <w:sz w:val="20"/>
      <w:szCs w:val="20"/>
    </w:rPr>
  </w:style>
  <w:style w:type="character" w:customStyle="1" w:styleId="TextosinformatoCar">
    <w:name w:val="Texto sin formato Car"/>
    <w:link w:val="Textosinformato"/>
    <w:uiPriority w:val="99"/>
    <w:rsid w:val="00CF03AA"/>
    <w:rPr>
      <w:rFonts w:ascii="Courier New" w:hAnsi="Courier New"/>
    </w:rPr>
  </w:style>
  <w:style w:type="character" w:customStyle="1" w:styleId="SubttuloCar">
    <w:name w:val="Subtítulo Car"/>
    <w:link w:val="Subttulo"/>
    <w:uiPriority w:val="11"/>
    <w:rsid w:val="002D4515"/>
    <w:rPr>
      <w:rFonts w:ascii="Arial" w:hAnsi="Arial" w:cs="Arial"/>
      <w:sz w:val="24"/>
      <w:szCs w:val="24"/>
    </w:rPr>
  </w:style>
  <w:style w:type="character" w:customStyle="1" w:styleId="Ttulo3Car">
    <w:name w:val="Título 3 Car"/>
    <w:link w:val="Ttulo3"/>
    <w:uiPriority w:val="9"/>
    <w:rsid w:val="00C471FE"/>
    <w:rPr>
      <w:rFonts w:ascii="Arial" w:hAnsi="Arial"/>
      <w:b/>
      <w:bCs/>
      <w:sz w:val="26"/>
      <w:szCs w:val="26"/>
      <w:u w:val="single"/>
      <w:lang w:eastAsia="ar-SA"/>
    </w:rPr>
  </w:style>
  <w:style w:type="character" w:customStyle="1" w:styleId="Ttulo5Car">
    <w:name w:val="Título 5 Car"/>
    <w:link w:val="Ttulo5"/>
    <w:uiPriority w:val="9"/>
    <w:semiHidden/>
    <w:rsid w:val="004918EE"/>
    <w:rPr>
      <w:rFonts w:ascii="Calibri" w:eastAsia="Times New Roman" w:hAnsi="Calibri" w:cs="Times New Roman"/>
      <w:b/>
      <w:bCs/>
      <w:i/>
      <w:iCs/>
      <w:sz w:val="26"/>
      <w:szCs w:val="26"/>
      <w:lang w:eastAsia="ar-SA"/>
    </w:rPr>
  </w:style>
  <w:style w:type="character" w:customStyle="1" w:styleId="Ttulo6Car">
    <w:name w:val="Título 6 Car"/>
    <w:link w:val="Ttulo6"/>
    <w:uiPriority w:val="9"/>
    <w:semiHidden/>
    <w:rsid w:val="004918EE"/>
    <w:rPr>
      <w:rFonts w:ascii="Calibri" w:eastAsia="Times New Roman" w:hAnsi="Calibri" w:cs="Times New Roman"/>
      <w:b/>
      <w:bCs/>
      <w:sz w:val="22"/>
      <w:szCs w:val="22"/>
      <w:lang w:eastAsia="ar-SA"/>
    </w:rPr>
  </w:style>
  <w:style w:type="paragraph" w:styleId="Sangra3detindependiente">
    <w:name w:val="Body Text Indent 3"/>
    <w:basedOn w:val="Normal"/>
    <w:link w:val="Sangra3detindependienteCar"/>
    <w:uiPriority w:val="99"/>
    <w:semiHidden/>
    <w:unhideWhenUsed/>
    <w:rsid w:val="004918EE"/>
    <w:pPr>
      <w:spacing w:after="120"/>
      <w:ind w:left="283"/>
    </w:pPr>
    <w:rPr>
      <w:sz w:val="16"/>
      <w:szCs w:val="16"/>
    </w:rPr>
  </w:style>
  <w:style w:type="character" w:customStyle="1" w:styleId="Sangra3detindependienteCar">
    <w:name w:val="Sangría 3 de t. independiente Car"/>
    <w:link w:val="Sangra3detindependiente"/>
    <w:uiPriority w:val="99"/>
    <w:semiHidden/>
    <w:rsid w:val="004918EE"/>
    <w:rPr>
      <w:sz w:val="16"/>
      <w:szCs w:val="16"/>
      <w:lang w:eastAsia="ar-SA"/>
    </w:rPr>
  </w:style>
  <w:style w:type="paragraph" w:customStyle="1" w:styleId="NormalAC">
    <w:name w:val="Normal AC"/>
    <w:basedOn w:val="Textoindependiente"/>
    <w:rsid w:val="004918EE"/>
    <w:pPr>
      <w:suppressAutoHyphens w:val="0"/>
      <w:spacing w:after="120"/>
    </w:pPr>
    <w:rPr>
      <w:szCs w:val="20"/>
      <w:lang w:eastAsia="es-ES"/>
    </w:rPr>
  </w:style>
  <w:style w:type="paragraph" w:styleId="Sangranormal">
    <w:name w:val="Normal Indent"/>
    <w:basedOn w:val="Normal"/>
    <w:next w:val="Normal"/>
    <w:rsid w:val="004918E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val="0"/>
      <w:spacing w:line="480" w:lineRule="atLeast"/>
      <w:ind w:left="708" w:right="-1247"/>
      <w:jc w:val="both"/>
    </w:pPr>
    <w:rPr>
      <w:rFonts w:ascii="Univers" w:hAnsi="Univers"/>
      <w:szCs w:val="20"/>
      <w:lang w:val="en-GB" w:eastAsia="es-ES"/>
    </w:rPr>
  </w:style>
  <w:style w:type="character" w:customStyle="1" w:styleId="Textoindependiente2Car">
    <w:name w:val="Texto independiente 2 Car"/>
    <w:link w:val="Textoindependiente2"/>
    <w:rsid w:val="00181DD1"/>
    <w:rPr>
      <w:sz w:val="24"/>
      <w:szCs w:val="24"/>
      <w:lang w:eastAsia="ar-SA"/>
    </w:rPr>
  </w:style>
  <w:style w:type="character" w:customStyle="1" w:styleId="TextoindependienteCar">
    <w:name w:val="Texto independiente Car"/>
    <w:link w:val="Textoindependiente"/>
    <w:rsid w:val="00CD7FA7"/>
    <w:rPr>
      <w:rFonts w:ascii="Arial" w:hAnsi="Arial"/>
      <w:sz w:val="24"/>
      <w:szCs w:val="24"/>
      <w:lang w:eastAsia="ar-SA"/>
    </w:rPr>
  </w:style>
  <w:style w:type="paragraph" w:customStyle="1" w:styleId="d49d0aa4-601e-406a-85a0-81002f0390ac">
    <w:name w:val="d49d0aa4-601e-406a-85a0-81002f0390ac"/>
    <w:basedOn w:val="Normal"/>
    <w:uiPriority w:val="99"/>
    <w:rsid w:val="00862D41"/>
    <w:pPr>
      <w:suppressAutoHyphens w:val="0"/>
      <w:spacing w:before="100" w:beforeAutospacing="1" w:after="100" w:afterAutospacing="1"/>
    </w:pPr>
    <w:rPr>
      <w:rFonts w:eastAsia="Calibri"/>
      <w:lang w:eastAsia="es-ES"/>
    </w:rPr>
  </w:style>
  <w:style w:type="paragraph" w:customStyle="1" w:styleId="texto">
    <w:name w:val="texto"/>
    <w:basedOn w:val="Normal"/>
    <w:rsid w:val="00D63D21"/>
    <w:pPr>
      <w:suppressAutoHyphens w:val="0"/>
      <w:spacing w:before="100" w:beforeAutospacing="1" w:after="100" w:afterAutospacing="1"/>
    </w:pPr>
    <w:rPr>
      <w:rFonts w:ascii="Arial" w:hAnsi="Arial" w:cs="Arial"/>
      <w:color w:val="003366"/>
      <w:sz w:val="22"/>
      <w:szCs w:val="22"/>
      <w:lang w:eastAsia="es-ES"/>
    </w:rPr>
  </w:style>
  <w:style w:type="character" w:customStyle="1" w:styleId="SangradetextonormalCar">
    <w:name w:val="Sangría de texto normal Car"/>
    <w:link w:val="Sangradetextonormal"/>
    <w:rsid w:val="00FA5B9E"/>
    <w:rPr>
      <w:sz w:val="24"/>
      <w:szCs w:val="24"/>
      <w:lang w:eastAsia="ar-SA"/>
    </w:rPr>
  </w:style>
  <w:style w:type="character" w:styleId="Hipervnculo">
    <w:name w:val="Hyperlink"/>
    <w:uiPriority w:val="99"/>
    <w:unhideWhenUsed/>
    <w:rsid w:val="00231E2D"/>
    <w:rPr>
      <w:color w:val="0000FF"/>
      <w:u w:val="single"/>
    </w:rPr>
  </w:style>
  <w:style w:type="character" w:customStyle="1" w:styleId="PiedepginaCar">
    <w:name w:val="Pie de página Car"/>
    <w:link w:val="Piedepgina"/>
    <w:uiPriority w:val="99"/>
    <w:rsid w:val="00261150"/>
    <w:rPr>
      <w:sz w:val="24"/>
      <w:szCs w:val="24"/>
      <w:lang w:eastAsia="ar-SA"/>
    </w:rPr>
  </w:style>
  <w:style w:type="paragraph" w:styleId="TtuloTDC">
    <w:name w:val="TOC Heading"/>
    <w:basedOn w:val="Ttulo1"/>
    <w:next w:val="Normal"/>
    <w:uiPriority w:val="39"/>
    <w:semiHidden/>
    <w:unhideWhenUsed/>
    <w:qFormat/>
    <w:rsid w:val="00C471FE"/>
    <w:pPr>
      <w:keepLines/>
      <w:suppressAutoHyphens w:val="0"/>
      <w:spacing w:before="480" w:line="276" w:lineRule="auto"/>
      <w:jc w:val="left"/>
      <w:outlineLvl w:val="9"/>
    </w:pPr>
    <w:rPr>
      <w:rFonts w:ascii="Cambria" w:hAnsi="Cambria"/>
      <w:bCs/>
      <w:color w:val="365F91"/>
      <w:sz w:val="28"/>
      <w:szCs w:val="28"/>
      <w:lang w:eastAsia="es-ES"/>
    </w:rPr>
  </w:style>
  <w:style w:type="paragraph" w:styleId="TDC1">
    <w:name w:val="toc 1"/>
    <w:basedOn w:val="Normal"/>
    <w:next w:val="Normal"/>
    <w:autoRedefine/>
    <w:uiPriority w:val="39"/>
    <w:unhideWhenUsed/>
    <w:rsid w:val="00C471FE"/>
  </w:style>
  <w:style w:type="paragraph" w:styleId="TDC2">
    <w:name w:val="toc 2"/>
    <w:basedOn w:val="Normal"/>
    <w:next w:val="Normal"/>
    <w:autoRedefine/>
    <w:uiPriority w:val="39"/>
    <w:unhideWhenUsed/>
    <w:rsid w:val="00C471FE"/>
    <w:pPr>
      <w:ind w:left="240"/>
    </w:pPr>
  </w:style>
  <w:style w:type="paragraph" w:styleId="TDC3">
    <w:name w:val="toc 3"/>
    <w:basedOn w:val="Normal"/>
    <w:next w:val="Normal"/>
    <w:autoRedefine/>
    <w:uiPriority w:val="39"/>
    <w:unhideWhenUsed/>
    <w:rsid w:val="00C471FE"/>
    <w:pPr>
      <w:ind w:left="480"/>
    </w:pPr>
  </w:style>
  <w:style w:type="table" w:customStyle="1" w:styleId="TableNormal">
    <w:name w:val="Table Normal"/>
    <w:rsid w:val="0027260F"/>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Cuerpo">
    <w:name w:val="Cuerpo"/>
    <w:rsid w:val="0027260F"/>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s-ES_tradnl" w:eastAsia="es-ES_tradnl"/>
    </w:rPr>
  </w:style>
  <w:style w:type="character" w:customStyle="1" w:styleId="EncabezadoCar">
    <w:name w:val="Encabezado Car"/>
    <w:link w:val="Encabezado"/>
    <w:rsid w:val="00CC5A75"/>
    <w:rPr>
      <w:sz w:val="24"/>
      <w:szCs w:val="24"/>
      <w:lang w:eastAsia="ar-SA"/>
    </w:rPr>
  </w:style>
  <w:style w:type="character" w:customStyle="1" w:styleId="st1">
    <w:name w:val="st1"/>
    <w:rsid w:val="00230906"/>
  </w:style>
  <w:style w:type="character" w:customStyle="1" w:styleId="TextonotapieCar">
    <w:name w:val="Texto nota pie Car"/>
    <w:link w:val="Textonotapie"/>
    <w:rsid w:val="008E4E1E"/>
    <w:rPr>
      <w:lang w:eastAsia="en-US"/>
    </w:rPr>
  </w:style>
  <w:style w:type="paragraph" w:styleId="Revisin">
    <w:name w:val="Revision"/>
    <w:hidden/>
    <w:uiPriority w:val="99"/>
    <w:semiHidden/>
    <w:rsid w:val="00A5154B"/>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6882">
      <w:bodyDiv w:val="1"/>
      <w:marLeft w:val="0"/>
      <w:marRight w:val="0"/>
      <w:marTop w:val="0"/>
      <w:marBottom w:val="0"/>
      <w:divBdr>
        <w:top w:val="none" w:sz="0" w:space="0" w:color="auto"/>
        <w:left w:val="none" w:sz="0" w:space="0" w:color="auto"/>
        <w:bottom w:val="none" w:sz="0" w:space="0" w:color="auto"/>
        <w:right w:val="none" w:sz="0" w:space="0" w:color="auto"/>
      </w:divBdr>
    </w:div>
    <w:div w:id="19283080">
      <w:bodyDiv w:val="1"/>
      <w:marLeft w:val="0"/>
      <w:marRight w:val="0"/>
      <w:marTop w:val="0"/>
      <w:marBottom w:val="0"/>
      <w:divBdr>
        <w:top w:val="none" w:sz="0" w:space="0" w:color="auto"/>
        <w:left w:val="none" w:sz="0" w:space="0" w:color="auto"/>
        <w:bottom w:val="none" w:sz="0" w:space="0" w:color="auto"/>
        <w:right w:val="none" w:sz="0" w:space="0" w:color="auto"/>
      </w:divBdr>
    </w:div>
    <w:div w:id="27147339">
      <w:bodyDiv w:val="1"/>
      <w:marLeft w:val="0"/>
      <w:marRight w:val="0"/>
      <w:marTop w:val="0"/>
      <w:marBottom w:val="0"/>
      <w:divBdr>
        <w:top w:val="none" w:sz="0" w:space="0" w:color="auto"/>
        <w:left w:val="none" w:sz="0" w:space="0" w:color="auto"/>
        <w:bottom w:val="none" w:sz="0" w:space="0" w:color="auto"/>
        <w:right w:val="none" w:sz="0" w:space="0" w:color="auto"/>
      </w:divBdr>
    </w:div>
    <w:div w:id="28188592">
      <w:bodyDiv w:val="1"/>
      <w:marLeft w:val="0"/>
      <w:marRight w:val="0"/>
      <w:marTop w:val="0"/>
      <w:marBottom w:val="0"/>
      <w:divBdr>
        <w:top w:val="none" w:sz="0" w:space="0" w:color="auto"/>
        <w:left w:val="none" w:sz="0" w:space="0" w:color="auto"/>
        <w:bottom w:val="none" w:sz="0" w:space="0" w:color="auto"/>
        <w:right w:val="none" w:sz="0" w:space="0" w:color="auto"/>
      </w:divBdr>
    </w:div>
    <w:div w:id="35082800">
      <w:bodyDiv w:val="1"/>
      <w:marLeft w:val="0"/>
      <w:marRight w:val="0"/>
      <w:marTop w:val="0"/>
      <w:marBottom w:val="0"/>
      <w:divBdr>
        <w:top w:val="none" w:sz="0" w:space="0" w:color="auto"/>
        <w:left w:val="none" w:sz="0" w:space="0" w:color="auto"/>
        <w:bottom w:val="none" w:sz="0" w:space="0" w:color="auto"/>
        <w:right w:val="none" w:sz="0" w:space="0" w:color="auto"/>
      </w:divBdr>
    </w:div>
    <w:div w:id="71436407">
      <w:bodyDiv w:val="1"/>
      <w:marLeft w:val="0"/>
      <w:marRight w:val="0"/>
      <w:marTop w:val="0"/>
      <w:marBottom w:val="0"/>
      <w:divBdr>
        <w:top w:val="none" w:sz="0" w:space="0" w:color="auto"/>
        <w:left w:val="none" w:sz="0" w:space="0" w:color="auto"/>
        <w:bottom w:val="none" w:sz="0" w:space="0" w:color="auto"/>
        <w:right w:val="none" w:sz="0" w:space="0" w:color="auto"/>
      </w:divBdr>
    </w:div>
    <w:div w:id="86002994">
      <w:bodyDiv w:val="1"/>
      <w:marLeft w:val="0"/>
      <w:marRight w:val="0"/>
      <w:marTop w:val="0"/>
      <w:marBottom w:val="0"/>
      <w:divBdr>
        <w:top w:val="none" w:sz="0" w:space="0" w:color="auto"/>
        <w:left w:val="none" w:sz="0" w:space="0" w:color="auto"/>
        <w:bottom w:val="none" w:sz="0" w:space="0" w:color="auto"/>
        <w:right w:val="none" w:sz="0" w:space="0" w:color="auto"/>
      </w:divBdr>
    </w:div>
    <w:div w:id="86926094">
      <w:bodyDiv w:val="1"/>
      <w:marLeft w:val="0"/>
      <w:marRight w:val="0"/>
      <w:marTop w:val="0"/>
      <w:marBottom w:val="0"/>
      <w:divBdr>
        <w:top w:val="none" w:sz="0" w:space="0" w:color="auto"/>
        <w:left w:val="none" w:sz="0" w:space="0" w:color="auto"/>
        <w:bottom w:val="none" w:sz="0" w:space="0" w:color="auto"/>
        <w:right w:val="none" w:sz="0" w:space="0" w:color="auto"/>
      </w:divBdr>
    </w:div>
    <w:div w:id="87119216">
      <w:bodyDiv w:val="1"/>
      <w:marLeft w:val="0"/>
      <w:marRight w:val="0"/>
      <w:marTop w:val="0"/>
      <w:marBottom w:val="0"/>
      <w:divBdr>
        <w:top w:val="none" w:sz="0" w:space="0" w:color="auto"/>
        <w:left w:val="none" w:sz="0" w:space="0" w:color="auto"/>
        <w:bottom w:val="none" w:sz="0" w:space="0" w:color="auto"/>
        <w:right w:val="none" w:sz="0" w:space="0" w:color="auto"/>
      </w:divBdr>
    </w:div>
    <w:div w:id="125198843">
      <w:bodyDiv w:val="1"/>
      <w:marLeft w:val="0"/>
      <w:marRight w:val="0"/>
      <w:marTop w:val="0"/>
      <w:marBottom w:val="0"/>
      <w:divBdr>
        <w:top w:val="none" w:sz="0" w:space="0" w:color="auto"/>
        <w:left w:val="none" w:sz="0" w:space="0" w:color="auto"/>
        <w:bottom w:val="none" w:sz="0" w:space="0" w:color="auto"/>
        <w:right w:val="none" w:sz="0" w:space="0" w:color="auto"/>
      </w:divBdr>
    </w:div>
    <w:div w:id="142041645">
      <w:bodyDiv w:val="1"/>
      <w:marLeft w:val="0"/>
      <w:marRight w:val="0"/>
      <w:marTop w:val="0"/>
      <w:marBottom w:val="0"/>
      <w:divBdr>
        <w:top w:val="none" w:sz="0" w:space="0" w:color="auto"/>
        <w:left w:val="none" w:sz="0" w:space="0" w:color="auto"/>
        <w:bottom w:val="none" w:sz="0" w:space="0" w:color="auto"/>
        <w:right w:val="none" w:sz="0" w:space="0" w:color="auto"/>
      </w:divBdr>
    </w:div>
    <w:div w:id="160632060">
      <w:bodyDiv w:val="1"/>
      <w:marLeft w:val="0"/>
      <w:marRight w:val="0"/>
      <w:marTop w:val="0"/>
      <w:marBottom w:val="0"/>
      <w:divBdr>
        <w:top w:val="none" w:sz="0" w:space="0" w:color="auto"/>
        <w:left w:val="none" w:sz="0" w:space="0" w:color="auto"/>
        <w:bottom w:val="none" w:sz="0" w:space="0" w:color="auto"/>
        <w:right w:val="none" w:sz="0" w:space="0" w:color="auto"/>
      </w:divBdr>
    </w:div>
    <w:div w:id="165488024">
      <w:bodyDiv w:val="1"/>
      <w:marLeft w:val="0"/>
      <w:marRight w:val="0"/>
      <w:marTop w:val="0"/>
      <w:marBottom w:val="0"/>
      <w:divBdr>
        <w:top w:val="none" w:sz="0" w:space="0" w:color="auto"/>
        <w:left w:val="none" w:sz="0" w:space="0" w:color="auto"/>
        <w:bottom w:val="none" w:sz="0" w:space="0" w:color="auto"/>
        <w:right w:val="none" w:sz="0" w:space="0" w:color="auto"/>
      </w:divBdr>
    </w:div>
    <w:div w:id="182060439">
      <w:bodyDiv w:val="1"/>
      <w:marLeft w:val="0"/>
      <w:marRight w:val="0"/>
      <w:marTop w:val="0"/>
      <w:marBottom w:val="0"/>
      <w:divBdr>
        <w:top w:val="none" w:sz="0" w:space="0" w:color="auto"/>
        <w:left w:val="none" w:sz="0" w:space="0" w:color="auto"/>
        <w:bottom w:val="none" w:sz="0" w:space="0" w:color="auto"/>
        <w:right w:val="none" w:sz="0" w:space="0" w:color="auto"/>
      </w:divBdr>
    </w:div>
    <w:div w:id="191654975">
      <w:bodyDiv w:val="1"/>
      <w:marLeft w:val="0"/>
      <w:marRight w:val="0"/>
      <w:marTop w:val="0"/>
      <w:marBottom w:val="0"/>
      <w:divBdr>
        <w:top w:val="none" w:sz="0" w:space="0" w:color="auto"/>
        <w:left w:val="none" w:sz="0" w:space="0" w:color="auto"/>
        <w:bottom w:val="none" w:sz="0" w:space="0" w:color="auto"/>
        <w:right w:val="none" w:sz="0" w:space="0" w:color="auto"/>
      </w:divBdr>
    </w:div>
    <w:div w:id="247152840">
      <w:bodyDiv w:val="1"/>
      <w:marLeft w:val="0"/>
      <w:marRight w:val="0"/>
      <w:marTop w:val="0"/>
      <w:marBottom w:val="0"/>
      <w:divBdr>
        <w:top w:val="none" w:sz="0" w:space="0" w:color="auto"/>
        <w:left w:val="none" w:sz="0" w:space="0" w:color="auto"/>
        <w:bottom w:val="none" w:sz="0" w:space="0" w:color="auto"/>
        <w:right w:val="none" w:sz="0" w:space="0" w:color="auto"/>
      </w:divBdr>
    </w:div>
    <w:div w:id="258608552">
      <w:bodyDiv w:val="1"/>
      <w:marLeft w:val="0"/>
      <w:marRight w:val="0"/>
      <w:marTop w:val="0"/>
      <w:marBottom w:val="0"/>
      <w:divBdr>
        <w:top w:val="none" w:sz="0" w:space="0" w:color="auto"/>
        <w:left w:val="none" w:sz="0" w:space="0" w:color="auto"/>
        <w:bottom w:val="none" w:sz="0" w:space="0" w:color="auto"/>
        <w:right w:val="none" w:sz="0" w:space="0" w:color="auto"/>
      </w:divBdr>
    </w:div>
    <w:div w:id="269048174">
      <w:bodyDiv w:val="1"/>
      <w:marLeft w:val="0"/>
      <w:marRight w:val="0"/>
      <w:marTop w:val="0"/>
      <w:marBottom w:val="0"/>
      <w:divBdr>
        <w:top w:val="none" w:sz="0" w:space="0" w:color="auto"/>
        <w:left w:val="none" w:sz="0" w:space="0" w:color="auto"/>
        <w:bottom w:val="none" w:sz="0" w:space="0" w:color="auto"/>
        <w:right w:val="none" w:sz="0" w:space="0" w:color="auto"/>
      </w:divBdr>
    </w:div>
    <w:div w:id="284627609">
      <w:bodyDiv w:val="1"/>
      <w:marLeft w:val="0"/>
      <w:marRight w:val="0"/>
      <w:marTop w:val="0"/>
      <w:marBottom w:val="0"/>
      <w:divBdr>
        <w:top w:val="none" w:sz="0" w:space="0" w:color="auto"/>
        <w:left w:val="none" w:sz="0" w:space="0" w:color="auto"/>
        <w:bottom w:val="none" w:sz="0" w:space="0" w:color="auto"/>
        <w:right w:val="none" w:sz="0" w:space="0" w:color="auto"/>
      </w:divBdr>
    </w:div>
    <w:div w:id="292902674">
      <w:bodyDiv w:val="1"/>
      <w:marLeft w:val="0"/>
      <w:marRight w:val="0"/>
      <w:marTop w:val="0"/>
      <w:marBottom w:val="0"/>
      <w:divBdr>
        <w:top w:val="none" w:sz="0" w:space="0" w:color="auto"/>
        <w:left w:val="none" w:sz="0" w:space="0" w:color="auto"/>
        <w:bottom w:val="none" w:sz="0" w:space="0" w:color="auto"/>
        <w:right w:val="none" w:sz="0" w:space="0" w:color="auto"/>
      </w:divBdr>
    </w:div>
    <w:div w:id="301694244">
      <w:bodyDiv w:val="1"/>
      <w:marLeft w:val="0"/>
      <w:marRight w:val="0"/>
      <w:marTop w:val="0"/>
      <w:marBottom w:val="0"/>
      <w:divBdr>
        <w:top w:val="none" w:sz="0" w:space="0" w:color="auto"/>
        <w:left w:val="none" w:sz="0" w:space="0" w:color="auto"/>
        <w:bottom w:val="none" w:sz="0" w:space="0" w:color="auto"/>
        <w:right w:val="none" w:sz="0" w:space="0" w:color="auto"/>
      </w:divBdr>
    </w:div>
    <w:div w:id="306669801">
      <w:bodyDiv w:val="1"/>
      <w:marLeft w:val="0"/>
      <w:marRight w:val="0"/>
      <w:marTop w:val="0"/>
      <w:marBottom w:val="0"/>
      <w:divBdr>
        <w:top w:val="none" w:sz="0" w:space="0" w:color="auto"/>
        <w:left w:val="none" w:sz="0" w:space="0" w:color="auto"/>
        <w:bottom w:val="none" w:sz="0" w:space="0" w:color="auto"/>
        <w:right w:val="none" w:sz="0" w:space="0" w:color="auto"/>
      </w:divBdr>
    </w:div>
    <w:div w:id="308830108">
      <w:bodyDiv w:val="1"/>
      <w:marLeft w:val="0"/>
      <w:marRight w:val="0"/>
      <w:marTop w:val="0"/>
      <w:marBottom w:val="0"/>
      <w:divBdr>
        <w:top w:val="none" w:sz="0" w:space="0" w:color="auto"/>
        <w:left w:val="none" w:sz="0" w:space="0" w:color="auto"/>
        <w:bottom w:val="none" w:sz="0" w:space="0" w:color="auto"/>
        <w:right w:val="none" w:sz="0" w:space="0" w:color="auto"/>
      </w:divBdr>
    </w:div>
    <w:div w:id="315037126">
      <w:bodyDiv w:val="1"/>
      <w:marLeft w:val="0"/>
      <w:marRight w:val="0"/>
      <w:marTop w:val="0"/>
      <w:marBottom w:val="0"/>
      <w:divBdr>
        <w:top w:val="none" w:sz="0" w:space="0" w:color="auto"/>
        <w:left w:val="none" w:sz="0" w:space="0" w:color="auto"/>
        <w:bottom w:val="none" w:sz="0" w:space="0" w:color="auto"/>
        <w:right w:val="none" w:sz="0" w:space="0" w:color="auto"/>
      </w:divBdr>
    </w:div>
    <w:div w:id="330839428">
      <w:bodyDiv w:val="1"/>
      <w:marLeft w:val="0"/>
      <w:marRight w:val="0"/>
      <w:marTop w:val="0"/>
      <w:marBottom w:val="0"/>
      <w:divBdr>
        <w:top w:val="none" w:sz="0" w:space="0" w:color="auto"/>
        <w:left w:val="none" w:sz="0" w:space="0" w:color="auto"/>
        <w:bottom w:val="none" w:sz="0" w:space="0" w:color="auto"/>
        <w:right w:val="none" w:sz="0" w:space="0" w:color="auto"/>
      </w:divBdr>
    </w:div>
    <w:div w:id="338238615">
      <w:bodyDiv w:val="1"/>
      <w:marLeft w:val="0"/>
      <w:marRight w:val="0"/>
      <w:marTop w:val="0"/>
      <w:marBottom w:val="0"/>
      <w:divBdr>
        <w:top w:val="none" w:sz="0" w:space="0" w:color="auto"/>
        <w:left w:val="none" w:sz="0" w:space="0" w:color="auto"/>
        <w:bottom w:val="none" w:sz="0" w:space="0" w:color="auto"/>
        <w:right w:val="none" w:sz="0" w:space="0" w:color="auto"/>
      </w:divBdr>
    </w:div>
    <w:div w:id="341859031">
      <w:bodyDiv w:val="1"/>
      <w:marLeft w:val="0"/>
      <w:marRight w:val="0"/>
      <w:marTop w:val="0"/>
      <w:marBottom w:val="0"/>
      <w:divBdr>
        <w:top w:val="none" w:sz="0" w:space="0" w:color="auto"/>
        <w:left w:val="none" w:sz="0" w:space="0" w:color="auto"/>
        <w:bottom w:val="none" w:sz="0" w:space="0" w:color="auto"/>
        <w:right w:val="none" w:sz="0" w:space="0" w:color="auto"/>
      </w:divBdr>
    </w:div>
    <w:div w:id="367070572">
      <w:bodyDiv w:val="1"/>
      <w:marLeft w:val="0"/>
      <w:marRight w:val="0"/>
      <w:marTop w:val="0"/>
      <w:marBottom w:val="0"/>
      <w:divBdr>
        <w:top w:val="none" w:sz="0" w:space="0" w:color="auto"/>
        <w:left w:val="none" w:sz="0" w:space="0" w:color="auto"/>
        <w:bottom w:val="none" w:sz="0" w:space="0" w:color="auto"/>
        <w:right w:val="none" w:sz="0" w:space="0" w:color="auto"/>
      </w:divBdr>
    </w:div>
    <w:div w:id="371459860">
      <w:bodyDiv w:val="1"/>
      <w:marLeft w:val="0"/>
      <w:marRight w:val="0"/>
      <w:marTop w:val="0"/>
      <w:marBottom w:val="0"/>
      <w:divBdr>
        <w:top w:val="none" w:sz="0" w:space="0" w:color="auto"/>
        <w:left w:val="none" w:sz="0" w:space="0" w:color="auto"/>
        <w:bottom w:val="none" w:sz="0" w:space="0" w:color="auto"/>
        <w:right w:val="none" w:sz="0" w:space="0" w:color="auto"/>
      </w:divBdr>
    </w:div>
    <w:div w:id="395397670">
      <w:bodyDiv w:val="1"/>
      <w:marLeft w:val="0"/>
      <w:marRight w:val="0"/>
      <w:marTop w:val="0"/>
      <w:marBottom w:val="0"/>
      <w:divBdr>
        <w:top w:val="none" w:sz="0" w:space="0" w:color="auto"/>
        <w:left w:val="none" w:sz="0" w:space="0" w:color="auto"/>
        <w:bottom w:val="none" w:sz="0" w:space="0" w:color="auto"/>
        <w:right w:val="none" w:sz="0" w:space="0" w:color="auto"/>
      </w:divBdr>
    </w:div>
    <w:div w:id="407314146">
      <w:bodyDiv w:val="1"/>
      <w:marLeft w:val="0"/>
      <w:marRight w:val="0"/>
      <w:marTop w:val="0"/>
      <w:marBottom w:val="0"/>
      <w:divBdr>
        <w:top w:val="none" w:sz="0" w:space="0" w:color="auto"/>
        <w:left w:val="none" w:sz="0" w:space="0" w:color="auto"/>
        <w:bottom w:val="none" w:sz="0" w:space="0" w:color="auto"/>
        <w:right w:val="none" w:sz="0" w:space="0" w:color="auto"/>
      </w:divBdr>
    </w:div>
    <w:div w:id="437484078">
      <w:bodyDiv w:val="1"/>
      <w:marLeft w:val="0"/>
      <w:marRight w:val="0"/>
      <w:marTop w:val="0"/>
      <w:marBottom w:val="0"/>
      <w:divBdr>
        <w:top w:val="none" w:sz="0" w:space="0" w:color="auto"/>
        <w:left w:val="none" w:sz="0" w:space="0" w:color="auto"/>
        <w:bottom w:val="none" w:sz="0" w:space="0" w:color="auto"/>
        <w:right w:val="none" w:sz="0" w:space="0" w:color="auto"/>
      </w:divBdr>
    </w:div>
    <w:div w:id="441649805">
      <w:bodyDiv w:val="1"/>
      <w:marLeft w:val="0"/>
      <w:marRight w:val="0"/>
      <w:marTop w:val="0"/>
      <w:marBottom w:val="0"/>
      <w:divBdr>
        <w:top w:val="none" w:sz="0" w:space="0" w:color="auto"/>
        <w:left w:val="none" w:sz="0" w:space="0" w:color="auto"/>
        <w:bottom w:val="none" w:sz="0" w:space="0" w:color="auto"/>
        <w:right w:val="none" w:sz="0" w:space="0" w:color="auto"/>
      </w:divBdr>
    </w:div>
    <w:div w:id="467864149">
      <w:bodyDiv w:val="1"/>
      <w:marLeft w:val="0"/>
      <w:marRight w:val="0"/>
      <w:marTop w:val="0"/>
      <w:marBottom w:val="0"/>
      <w:divBdr>
        <w:top w:val="none" w:sz="0" w:space="0" w:color="auto"/>
        <w:left w:val="none" w:sz="0" w:space="0" w:color="auto"/>
        <w:bottom w:val="none" w:sz="0" w:space="0" w:color="auto"/>
        <w:right w:val="none" w:sz="0" w:space="0" w:color="auto"/>
      </w:divBdr>
    </w:div>
    <w:div w:id="479345948">
      <w:bodyDiv w:val="1"/>
      <w:marLeft w:val="0"/>
      <w:marRight w:val="0"/>
      <w:marTop w:val="0"/>
      <w:marBottom w:val="0"/>
      <w:divBdr>
        <w:top w:val="none" w:sz="0" w:space="0" w:color="auto"/>
        <w:left w:val="none" w:sz="0" w:space="0" w:color="auto"/>
        <w:bottom w:val="none" w:sz="0" w:space="0" w:color="auto"/>
        <w:right w:val="none" w:sz="0" w:space="0" w:color="auto"/>
      </w:divBdr>
    </w:div>
    <w:div w:id="485972921">
      <w:bodyDiv w:val="1"/>
      <w:marLeft w:val="0"/>
      <w:marRight w:val="0"/>
      <w:marTop w:val="0"/>
      <w:marBottom w:val="0"/>
      <w:divBdr>
        <w:top w:val="none" w:sz="0" w:space="0" w:color="auto"/>
        <w:left w:val="none" w:sz="0" w:space="0" w:color="auto"/>
        <w:bottom w:val="none" w:sz="0" w:space="0" w:color="auto"/>
        <w:right w:val="none" w:sz="0" w:space="0" w:color="auto"/>
      </w:divBdr>
    </w:div>
    <w:div w:id="542787392">
      <w:bodyDiv w:val="1"/>
      <w:marLeft w:val="0"/>
      <w:marRight w:val="0"/>
      <w:marTop w:val="0"/>
      <w:marBottom w:val="0"/>
      <w:divBdr>
        <w:top w:val="none" w:sz="0" w:space="0" w:color="auto"/>
        <w:left w:val="none" w:sz="0" w:space="0" w:color="auto"/>
        <w:bottom w:val="none" w:sz="0" w:space="0" w:color="auto"/>
        <w:right w:val="none" w:sz="0" w:space="0" w:color="auto"/>
      </w:divBdr>
    </w:div>
    <w:div w:id="554778926">
      <w:bodyDiv w:val="1"/>
      <w:marLeft w:val="0"/>
      <w:marRight w:val="0"/>
      <w:marTop w:val="0"/>
      <w:marBottom w:val="0"/>
      <w:divBdr>
        <w:top w:val="none" w:sz="0" w:space="0" w:color="auto"/>
        <w:left w:val="none" w:sz="0" w:space="0" w:color="auto"/>
        <w:bottom w:val="none" w:sz="0" w:space="0" w:color="auto"/>
        <w:right w:val="none" w:sz="0" w:space="0" w:color="auto"/>
      </w:divBdr>
    </w:div>
    <w:div w:id="565798358">
      <w:bodyDiv w:val="1"/>
      <w:marLeft w:val="0"/>
      <w:marRight w:val="0"/>
      <w:marTop w:val="0"/>
      <w:marBottom w:val="0"/>
      <w:divBdr>
        <w:top w:val="none" w:sz="0" w:space="0" w:color="auto"/>
        <w:left w:val="none" w:sz="0" w:space="0" w:color="auto"/>
        <w:bottom w:val="none" w:sz="0" w:space="0" w:color="auto"/>
        <w:right w:val="none" w:sz="0" w:space="0" w:color="auto"/>
      </w:divBdr>
    </w:div>
    <w:div w:id="568462134">
      <w:bodyDiv w:val="1"/>
      <w:marLeft w:val="0"/>
      <w:marRight w:val="0"/>
      <w:marTop w:val="0"/>
      <w:marBottom w:val="0"/>
      <w:divBdr>
        <w:top w:val="none" w:sz="0" w:space="0" w:color="auto"/>
        <w:left w:val="none" w:sz="0" w:space="0" w:color="auto"/>
        <w:bottom w:val="none" w:sz="0" w:space="0" w:color="auto"/>
        <w:right w:val="none" w:sz="0" w:space="0" w:color="auto"/>
      </w:divBdr>
    </w:div>
    <w:div w:id="574048456">
      <w:bodyDiv w:val="1"/>
      <w:marLeft w:val="0"/>
      <w:marRight w:val="0"/>
      <w:marTop w:val="0"/>
      <w:marBottom w:val="0"/>
      <w:divBdr>
        <w:top w:val="none" w:sz="0" w:space="0" w:color="auto"/>
        <w:left w:val="none" w:sz="0" w:space="0" w:color="auto"/>
        <w:bottom w:val="none" w:sz="0" w:space="0" w:color="auto"/>
        <w:right w:val="none" w:sz="0" w:space="0" w:color="auto"/>
      </w:divBdr>
    </w:div>
    <w:div w:id="584337982">
      <w:bodyDiv w:val="1"/>
      <w:marLeft w:val="0"/>
      <w:marRight w:val="0"/>
      <w:marTop w:val="0"/>
      <w:marBottom w:val="0"/>
      <w:divBdr>
        <w:top w:val="none" w:sz="0" w:space="0" w:color="auto"/>
        <w:left w:val="none" w:sz="0" w:space="0" w:color="auto"/>
        <w:bottom w:val="none" w:sz="0" w:space="0" w:color="auto"/>
        <w:right w:val="none" w:sz="0" w:space="0" w:color="auto"/>
      </w:divBdr>
    </w:div>
    <w:div w:id="587271639">
      <w:bodyDiv w:val="1"/>
      <w:marLeft w:val="0"/>
      <w:marRight w:val="0"/>
      <w:marTop w:val="0"/>
      <w:marBottom w:val="0"/>
      <w:divBdr>
        <w:top w:val="none" w:sz="0" w:space="0" w:color="auto"/>
        <w:left w:val="none" w:sz="0" w:space="0" w:color="auto"/>
        <w:bottom w:val="none" w:sz="0" w:space="0" w:color="auto"/>
        <w:right w:val="none" w:sz="0" w:space="0" w:color="auto"/>
      </w:divBdr>
    </w:div>
    <w:div w:id="617418787">
      <w:bodyDiv w:val="1"/>
      <w:marLeft w:val="0"/>
      <w:marRight w:val="0"/>
      <w:marTop w:val="0"/>
      <w:marBottom w:val="0"/>
      <w:divBdr>
        <w:top w:val="none" w:sz="0" w:space="0" w:color="auto"/>
        <w:left w:val="none" w:sz="0" w:space="0" w:color="auto"/>
        <w:bottom w:val="none" w:sz="0" w:space="0" w:color="auto"/>
        <w:right w:val="none" w:sz="0" w:space="0" w:color="auto"/>
      </w:divBdr>
    </w:div>
    <w:div w:id="633759517">
      <w:bodyDiv w:val="1"/>
      <w:marLeft w:val="0"/>
      <w:marRight w:val="0"/>
      <w:marTop w:val="0"/>
      <w:marBottom w:val="0"/>
      <w:divBdr>
        <w:top w:val="none" w:sz="0" w:space="0" w:color="auto"/>
        <w:left w:val="none" w:sz="0" w:space="0" w:color="auto"/>
        <w:bottom w:val="none" w:sz="0" w:space="0" w:color="auto"/>
        <w:right w:val="none" w:sz="0" w:space="0" w:color="auto"/>
      </w:divBdr>
    </w:div>
    <w:div w:id="641423267">
      <w:bodyDiv w:val="1"/>
      <w:marLeft w:val="0"/>
      <w:marRight w:val="0"/>
      <w:marTop w:val="0"/>
      <w:marBottom w:val="0"/>
      <w:divBdr>
        <w:top w:val="none" w:sz="0" w:space="0" w:color="auto"/>
        <w:left w:val="none" w:sz="0" w:space="0" w:color="auto"/>
        <w:bottom w:val="none" w:sz="0" w:space="0" w:color="auto"/>
        <w:right w:val="none" w:sz="0" w:space="0" w:color="auto"/>
      </w:divBdr>
    </w:div>
    <w:div w:id="653992404">
      <w:bodyDiv w:val="1"/>
      <w:marLeft w:val="0"/>
      <w:marRight w:val="0"/>
      <w:marTop w:val="0"/>
      <w:marBottom w:val="0"/>
      <w:divBdr>
        <w:top w:val="none" w:sz="0" w:space="0" w:color="auto"/>
        <w:left w:val="none" w:sz="0" w:space="0" w:color="auto"/>
        <w:bottom w:val="none" w:sz="0" w:space="0" w:color="auto"/>
        <w:right w:val="none" w:sz="0" w:space="0" w:color="auto"/>
      </w:divBdr>
    </w:div>
    <w:div w:id="656768324">
      <w:bodyDiv w:val="1"/>
      <w:marLeft w:val="0"/>
      <w:marRight w:val="0"/>
      <w:marTop w:val="0"/>
      <w:marBottom w:val="0"/>
      <w:divBdr>
        <w:top w:val="none" w:sz="0" w:space="0" w:color="auto"/>
        <w:left w:val="none" w:sz="0" w:space="0" w:color="auto"/>
        <w:bottom w:val="none" w:sz="0" w:space="0" w:color="auto"/>
        <w:right w:val="none" w:sz="0" w:space="0" w:color="auto"/>
      </w:divBdr>
    </w:div>
    <w:div w:id="678042100">
      <w:bodyDiv w:val="1"/>
      <w:marLeft w:val="0"/>
      <w:marRight w:val="0"/>
      <w:marTop w:val="0"/>
      <w:marBottom w:val="0"/>
      <w:divBdr>
        <w:top w:val="none" w:sz="0" w:space="0" w:color="auto"/>
        <w:left w:val="none" w:sz="0" w:space="0" w:color="auto"/>
        <w:bottom w:val="none" w:sz="0" w:space="0" w:color="auto"/>
        <w:right w:val="none" w:sz="0" w:space="0" w:color="auto"/>
      </w:divBdr>
    </w:div>
    <w:div w:id="688144523">
      <w:bodyDiv w:val="1"/>
      <w:marLeft w:val="0"/>
      <w:marRight w:val="0"/>
      <w:marTop w:val="0"/>
      <w:marBottom w:val="0"/>
      <w:divBdr>
        <w:top w:val="none" w:sz="0" w:space="0" w:color="auto"/>
        <w:left w:val="none" w:sz="0" w:space="0" w:color="auto"/>
        <w:bottom w:val="none" w:sz="0" w:space="0" w:color="auto"/>
        <w:right w:val="none" w:sz="0" w:space="0" w:color="auto"/>
      </w:divBdr>
    </w:div>
    <w:div w:id="692389989">
      <w:bodyDiv w:val="1"/>
      <w:marLeft w:val="0"/>
      <w:marRight w:val="0"/>
      <w:marTop w:val="0"/>
      <w:marBottom w:val="0"/>
      <w:divBdr>
        <w:top w:val="none" w:sz="0" w:space="0" w:color="auto"/>
        <w:left w:val="none" w:sz="0" w:space="0" w:color="auto"/>
        <w:bottom w:val="none" w:sz="0" w:space="0" w:color="auto"/>
        <w:right w:val="none" w:sz="0" w:space="0" w:color="auto"/>
      </w:divBdr>
    </w:div>
    <w:div w:id="692540620">
      <w:bodyDiv w:val="1"/>
      <w:marLeft w:val="0"/>
      <w:marRight w:val="0"/>
      <w:marTop w:val="0"/>
      <w:marBottom w:val="0"/>
      <w:divBdr>
        <w:top w:val="none" w:sz="0" w:space="0" w:color="auto"/>
        <w:left w:val="none" w:sz="0" w:space="0" w:color="auto"/>
        <w:bottom w:val="none" w:sz="0" w:space="0" w:color="auto"/>
        <w:right w:val="none" w:sz="0" w:space="0" w:color="auto"/>
      </w:divBdr>
    </w:div>
    <w:div w:id="702557470">
      <w:bodyDiv w:val="1"/>
      <w:marLeft w:val="0"/>
      <w:marRight w:val="0"/>
      <w:marTop w:val="0"/>
      <w:marBottom w:val="0"/>
      <w:divBdr>
        <w:top w:val="none" w:sz="0" w:space="0" w:color="auto"/>
        <w:left w:val="none" w:sz="0" w:space="0" w:color="auto"/>
        <w:bottom w:val="none" w:sz="0" w:space="0" w:color="auto"/>
        <w:right w:val="none" w:sz="0" w:space="0" w:color="auto"/>
      </w:divBdr>
    </w:div>
    <w:div w:id="714818299">
      <w:bodyDiv w:val="1"/>
      <w:marLeft w:val="0"/>
      <w:marRight w:val="0"/>
      <w:marTop w:val="0"/>
      <w:marBottom w:val="0"/>
      <w:divBdr>
        <w:top w:val="none" w:sz="0" w:space="0" w:color="auto"/>
        <w:left w:val="none" w:sz="0" w:space="0" w:color="auto"/>
        <w:bottom w:val="none" w:sz="0" w:space="0" w:color="auto"/>
        <w:right w:val="none" w:sz="0" w:space="0" w:color="auto"/>
      </w:divBdr>
    </w:div>
    <w:div w:id="773020340">
      <w:bodyDiv w:val="1"/>
      <w:marLeft w:val="0"/>
      <w:marRight w:val="0"/>
      <w:marTop w:val="0"/>
      <w:marBottom w:val="0"/>
      <w:divBdr>
        <w:top w:val="none" w:sz="0" w:space="0" w:color="auto"/>
        <w:left w:val="none" w:sz="0" w:space="0" w:color="auto"/>
        <w:bottom w:val="none" w:sz="0" w:space="0" w:color="auto"/>
        <w:right w:val="none" w:sz="0" w:space="0" w:color="auto"/>
      </w:divBdr>
    </w:div>
    <w:div w:id="776873641">
      <w:bodyDiv w:val="1"/>
      <w:marLeft w:val="0"/>
      <w:marRight w:val="0"/>
      <w:marTop w:val="0"/>
      <w:marBottom w:val="0"/>
      <w:divBdr>
        <w:top w:val="none" w:sz="0" w:space="0" w:color="auto"/>
        <w:left w:val="none" w:sz="0" w:space="0" w:color="auto"/>
        <w:bottom w:val="none" w:sz="0" w:space="0" w:color="auto"/>
        <w:right w:val="none" w:sz="0" w:space="0" w:color="auto"/>
      </w:divBdr>
    </w:div>
    <w:div w:id="785394537">
      <w:bodyDiv w:val="1"/>
      <w:marLeft w:val="0"/>
      <w:marRight w:val="0"/>
      <w:marTop w:val="0"/>
      <w:marBottom w:val="0"/>
      <w:divBdr>
        <w:top w:val="none" w:sz="0" w:space="0" w:color="auto"/>
        <w:left w:val="none" w:sz="0" w:space="0" w:color="auto"/>
        <w:bottom w:val="none" w:sz="0" w:space="0" w:color="auto"/>
        <w:right w:val="none" w:sz="0" w:space="0" w:color="auto"/>
      </w:divBdr>
    </w:div>
    <w:div w:id="799806984">
      <w:bodyDiv w:val="1"/>
      <w:marLeft w:val="0"/>
      <w:marRight w:val="0"/>
      <w:marTop w:val="0"/>
      <w:marBottom w:val="0"/>
      <w:divBdr>
        <w:top w:val="none" w:sz="0" w:space="0" w:color="auto"/>
        <w:left w:val="none" w:sz="0" w:space="0" w:color="auto"/>
        <w:bottom w:val="none" w:sz="0" w:space="0" w:color="auto"/>
        <w:right w:val="none" w:sz="0" w:space="0" w:color="auto"/>
      </w:divBdr>
    </w:div>
    <w:div w:id="817528212">
      <w:bodyDiv w:val="1"/>
      <w:marLeft w:val="0"/>
      <w:marRight w:val="0"/>
      <w:marTop w:val="0"/>
      <w:marBottom w:val="0"/>
      <w:divBdr>
        <w:top w:val="none" w:sz="0" w:space="0" w:color="auto"/>
        <w:left w:val="none" w:sz="0" w:space="0" w:color="auto"/>
        <w:bottom w:val="none" w:sz="0" w:space="0" w:color="auto"/>
        <w:right w:val="none" w:sz="0" w:space="0" w:color="auto"/>
      </w:divBdr>
    </w:div>
    <w:div w:id="839079427">
      <w:bodyDiv w:val="1"/>
      <w:marLeft w:val="0"/>
      <w:marRight w:val="0"/>
      <w:marTop w:val="0"/>
      <w:marBottom w:val="0"/>
      <w:divBdr>
        <w:top w:val="none" w:sz="0" w:space="0" w:color="auto"/>
        <w:left w:val="none" w:sz="0" w:space="0" w:color="auto"/>
        <w:bottom w:val="none" w:sz="0" w:space="0" w:color="auto"/>
        <w:right w:val="none" w:sz="0" w:space="0" w:color="auto"/>
      </w:divBdr>
    </w:div>
    <w:div w:id="856427178">
      <w:bodyDiv w:val="1"/>
      <w:marLeft w:val="0"/>
      <w:marRight w:val="0"/>
      <w:marTop w:val="0"/>
      <w:marBottom w:val="0"/>
      <w:divBdr>
        <w:top w:val="none" w:sz="0" w:space="0" w:color="auto"/>
        <w:left w:val="none" w:sz="0" w:space="0" w:color="auto"/>
        <w:bottom w:val="none" w:sz="0" w:space="0" w:color="auto"/>
        <w:right w:val="none" w:sz="0" w:space="0" w:color="auto"/>
      </w:divBdr>
    </w:div>
    <w:div w:id="876697064">
      <w:bodyDiv w:val="1"/>
      <w:marLeft w:val="0"/>
      <w:marRight w:val="0"/>
      <w:marTop w:val="0"/>
      <w:marBottom w:val="0"/>
      <w:divBdr>
        <w:top w:val="none" w:sz="0" w:space="0" w:color="auto"/>
        <w:left w:val="none" w:sz="0" w:space="0" w:color="auto"/>
        <w:bottom w:val="none" w:sz="0" w:space="0" w:color="auto"/>
        <w:right w:val="none" w:sz="0" w:space="0" w:color="auto"/>
      </w:divBdr>
    </w:div>
    <w:div w:id="898713599">
      <w:bodyDiv w:val="1"/>
      <w:marLeft w:val="0"/>
      <w:marRight w:val="0"/>
      <w:marTop w:val="0"/>
      <w:marBottom w:val="0"/>
      <w:divBdr>
        <w:top w:val="none" w:sz="0" w:space="0" w:color="auto"/>
        <w:left w:val="none" w:sz="0" w:space="0" w:color="auto"/>
        <w:bottom w:val="none" w:sz="0" w:space="0" w:color="auto"/>
        <w:right w:val="none" w:sz="0" w:space="0" w:color="auto"/>
      </w:divBdr>
    </w:div>
    <w:div w:id="904604865">
      <w:bodyDiv w:val="1"/>
      <w:marLeft w:val="0"/>
      <w:marRight w:val="0"/>
      <w:marTop w:val="0"/>
      <w:marBottom w:val="0"/>
      <w:divBdr>
        <w:top w:val="none" w:sz="0" w:space="0" w:color="auto"/>
        <w:left w:val="none" w:sz="0" w:space="0" w:color="auto"/>
        <w:bottom w:val="none" w:sz="0" w:space="0" w:color="auto"/>
        <w:right w:val="none" w:sz="0" w:space="0" w:color="auto"/>
      </w:divBdr>
    </w:div>
    <w:div w:id="907770707">
      <w:bodyDiv w:val="1"/>
      <w:marLeft w:val="0"/>
      <w:marRight w:val="0"/>
      <w:marTop w:val="0"/>
      <w:marBottom w:val="0"/>
      <w:divBdr>
        <w:top w:val="none" w:sz="0" w:space="0" w:color="auto"/>
        <w:left w:val="none" w:sz="0" w:space="0" w:color="auto"/>
        <w:bottom w:val="none" w:sz="0" w:space="0" w:color="auto"/>
        <w:right w:val="none" w:sz="0" w:space="0" w:color="auto"/>
      </w:divBdr>
    </w:div>
    <w:div w:id="977959302">
      <w:bodyDiv w:val="1"/>
      <w:marLeft w:val="0"/>
      <w:marRight w:val="0"/>
      <w:marTop w:val="0"/>
      <w:marBottom w:val="0"/>
      <w:divBdr>
        <w:top w:val="none" w:sz="0" w:space="0" w:color="auto"/>
        <w:left w:val="none" w:sz="0" w:space="0" w:color="auto"/>
        <w:bottom w:val="none" w:sz="0" w:space="0" w:color="auto"/>
        <w:right w:val="none" w:sz="0" w:space="0" w:color="auto"/>
      </w:divBdr>
    </w:div>
    <w:div w:id="987826832">
      <w:bodyDiv w:val="1"/>
      <w:marLeft w:val="0"/>
      <w:marRight w:val="0"/>
      <w:marTop w:val="0"/>
      <w:marBottom w:val="0"/>
      <w:divBdr>
        <w:top w:val="none" w:sz="0" w:space="0" w:color="auto"/>
        <w:left w:val="none" w:sz="0" w:space="0" w:color="auto"/>
        <w:bottom w:val="none" w:sz="0" w:space="0" w:color="auto"/>
        <w:right w:val="none" w:sz="0" w:space="0" w:color="auto"/>
      </w:divBdr>
    </w:div>
    <w:div w:id="994842451">
      <w:bodyDiv w:val="1"/>
      <w:marLeft w:val="0"/>
      <w:marRight w:val="0"/>
      <w:marTop w:val="0"/>
      <w:marBottom w:val="0"/>
      <w:divBdr>
        <w:top w:val="none" w:sz="0" w:space="0" w:color="auto"/>
        <w:left w:val="none" w:sz="0" w:space="0" w:color="auto"/>
        <w:bottom w:val="none" w:sz="0" w:space="0" w:color="auto"/>
        <w:right w:val="none" w:sz="0" w:space="0" w:color="auto"/>
      </w:divBdr>
    </w:div>
    <w:div w:id="995063522">
      <w:bodyDiv w:val="1"/>
      <w:marLeft w:val="0"/>
      <w:marRight w:val="0"/>
      <w:marTop w:val="0"/>
      <w:marBottom w:val="0"/>
      <w:divBdr>
        <w:top w:val="none" w:sz="0" w:space="0" w:color="auto"/>
        <w:left w:val="none" w:sz="0" w:space="0" w:color="auto"/>
        <w:bottom w:val="none" w:sz="0" w:space="0" w:color="auto"/>
        <w:right w:val="none" w:sz="0" w:space="0" w:color="auto"/>
      </w:divBdr>
    </w:div>
    <w:div w:id="1001591737">
      <w:bodyDiv w:val="1"/>
      <w:marLeft w:val="0"/>
      <w:marRight w:val="0"/>
      <w:marTop w:val="0"/>
      <w:marBottom w:val="0"/>
      <w:divBdr>
        <w:top w:val="none" w:sz="0" w:space="0" w:color="auto"/>
        <w:left w:val="none" w:sz="0" w:space="0" w:color="auto"/>
        <w:bottom w:val="none" w:sz="0" w:space="0" w:color="auto"/>
        <w:right w:val="none" w:sz="0" w:space="0" w:color="auto"/>
      </w:divBdr>
    </w:div>
    <w:div w:id="1029450085">
      <w:bodyDiv w:val="1"/>
      <w:marLeft w:val="0"/>
      <w:marRight w:val="0"/>
      <w:marTop w:val="0"/>
      <w:marBottom w:val="0"/>
      <w:divBdr>
        <w:top w:val="none" w:sz="0" w:space="0" w:color="auto"/>
        <w:left w:val="none" w:sz="0" w:space="0" w:color="auto"/>
        <w:bottom w:val="none" w:sz="0" w:space="0" w:color="auto"/>
        <w:right w:val="none" w:sz="0" w:space="0" w:color="auto"/>
      </w:divBdr>
    </w:div>
    <w:div w:id="1040741831">
      <w:bodyDiv w:val="1"/>
      <w:marLeft w:val="0"/>
      <w:marRight w:val="0"/>
      <w:marTop w:val="0"/>
      <w:marBottom w:val="0"/>
      <w:divBdr>
        <w:top w:val="none" w:sz="0" w:space="0" w:color="auto"/>
        <w:left w:val="none" w:sz="0" w:space="0" w:color="auto"/>
        <w:bottom w:val="none" w:sz="0" w:space="0" w:color="auto"/>
        <w:right w:val="none" w:sz="0" w:space="0" w:color="auto"/>
      </w:divBdr>
    </w:div>
    <w:div w:id="1079906345">
      <w:bodyDiv w:val="1"/>
      <w:marLeft w:val="0"/>
      <w:marRight w:val="0"/>
      <w:marTop w:val="0"/>
      <w:marBottom w:val="0"/>
      <w:divBdr>
        <w:top w:val="none" w:sz="0" w:space="0" w:color="auto"/>
        <w:left w:val="none" w:sz="0" w:space="0" w:color="auto"/>
        <w:bottom w:val="none" w:sz="0" w:space="0" w:color="auto"/>
        <w:right w:val="none" w:sz="0" w:space="0" w:color="auto"/>
      </w:divBdr>
    </w:div>
    <w:div w:id="1098258854">
      <w:bodyDiv w:val="1"/>
      <w:marLeft w:val="0"/>
      <w:marRight w:val="0"/>
      <w:marTop w:val="0"/>
      <w:marBottom w:val="0"/>
      <w:divBdr>
        <w:top w:val="none" w:sz="0" w:space="0" w:color="auto"/>
        <w:left w:val="none" w:sz="0" w:space="0" w:color="auto"/>
        <w:bottom w:val="none" w:sz="0" w:space="0" w:color="auto"/>
        <w:right w:val="none" w:sz="0" w:space="0" w:color="auto"/>
      </w:divBdr>
    </w:div>
    <w:div w:id="1110127676">
      <w:bodyDiv w:val="1"/>
      <w:marLeft w:val="0"/>
      <w:marRight w:val="0"/>
      <w:marTop w:val="0"/>
      <w:marBottom w:val="0"/>
      <w:divBdr>
        <w:top w:val="none" w:sz="0" w:space="0" w:color="auto"/>
        <w:left w:val="none" w:sz="0" w:space="0" w:color="auto"/>
        <w:bottom w:val="none" w:sz="0" w:space="0" w:color="auto"/>
        <w:right w:val="none" w:sz="0" w:space="0" w:color="auto"/>
      </w:divBdr>
    </w:div>
    <w:div w:id="1111582567">
      <w:bodyDiv w:val="1"/>
      <w:marLeft w:val="0"/>
      <w:marRight w:val="0"/>
      <w:marTop w:val="0"/>
      <w:marBottom w:val="0"/>
      <w:divBdr>
        <w:top w:val="none" w:sz="0" w:space="0" w:color="auto"/>
        <w:left w:val="none" w:sz="0" w:space="0" w:color="auto"/>
        <w:bottom w:val="none" w:sz="0" w:space="0" w:color="auto"/>
        <w:right w:val="none" w:sz="0" w:space="0" w:color="auto"/>
      </w:divBdr>
    </w:div>
    <w:div w:id="1144465252">
      <w:bodyDiv w:val="1"/>
      <w:marLeft w:val="0"/>
      <w:marRight w:val="0"/>
      <w:marTop w:val="0"/>
      <w:marBottom w:val="0"/>
      <w:divBdr>
        <w:top w:val="none" w:sz="0" w:space="0" w:color="auto"/>
        <w:left w:val="none" w:sz="0" w:space="0" w:color="auto"/>
        <w:bottom w:val="none" w:sz="0" w:space="0" w:color="auto"/>
        <w:right w:val="none" w:sz="0" w:space="0" w:color="auto"/>
      </w:divBdr>
    </w:div>
    <w:div w:id="1150973935">
      <w:bodyDiv w:val="1"/>
      <w:marLeft w:val="0"/>
      <w:marRight w:val="0"/>
      <w:marTop w:val="0"/>
      <w:marBottom w:val="0"/>
      <w:divBdr>
        <w:top w:val="none" w:sz="0" w:space="0" w:color="auto"/>
        <w:left w:val="none" w:sz="0" w:space="0" w:color="auto"/>
        <w:bottom w:val="none" w:sz="0" w:space="0" w:color="auto"/>
        <w:right w:val="none" w:sz="0" w:space="0" w:color="auto"/>
      </w:divBdr>
    </w:div>
    <w:div w:id="1172180160">
      <w:bodyDiv w:val="1"/>
      <w:marLeft w:val="0"/>
      <w:marRight w:val="0"/>
      <w:marTop w:val="0"/>
      <w:marBottom w:val="0"/>
      <w:divBdr>
        <w:top w:val="none" w:sz="0" w:space="0" w:color="auto"/>
        <w:left w:val="none" w:sz="0" w:space="0" w:color="auto"/>
        <w:bottom w:val="none" w:sz="0" w:space="0" w:color="auto"/>
        <w:right w:val="none" w:sz="0" w:space="0" w:color="auto"/>
      </w:divBdr>
    </w:div>
    <w:div w:id="1175728940">
      <w:bodyDiv w:val="1"/>
      <w:marLeft w:val="0"/>
      <w:marRight w:val="0"/>
      <w:marTop w:val="0"/>
      <w:marBottom w:val="0"/>
      <w:divBdr>
        <w:top w:val="none" w:sz="0" w:space="0" w:color="auto"/>
        <w:left w:val="none" w:sz="0" w:space="0" w:color="auto"/>
        <w:bottom w:val="none" w:sz="0" w:space="0" w:color="auto"/>
        <w:right w:val="none" w:sz="0" w:space="0" w:color="auto"/>
      </w:divBdr>
    </w:div>
    <w:div w:id="1190029490">
      <w:bodyDiv w:val="1"/>
      <w:marLeft w:val="0"/>
      <w:marRight w:val="0"/>
      <w:marTop w:val="0"/>
      <w:marBottom w:val="0"/>
      <w:divBdr>
        <w:top w:val="none" w:sz="0" w:space="0" w:color="auto"/>
        <w:left w:val="none" w:sz="0" w:space="0" w:color="auto"/>
        <w:bottom w:val="none" w:sz="0" w:space="0" w:color="auto"/>
        <w:right w:val="none" w:sz="0" w:space="0" w:color="auto"/>
      </w:divBdr>
    </w:div>
    <w:div w:id="1192959390">
      <w:bodyDiv w:val="1"/>
      <w:marLeft w:val="0"/>
      <w:marRight w:val="0"/>
      <w:marTop w:val="0"/>
      <w:marBottom w:val="0"/>
      <w:divBdr>
        <w:top w:val="none" w:sz="0" w:space="0" w:color="auto"/>
        <w:left w:val="none" w:sz="0" w:space="0" w:color="auto"/>
        <w:bottom w:val="none" w:sz="0" w:space="0" w:color="auto"/>
        <w:right w:val="none" w:sz="0" w:space="0" w:color="auto"/>
      </w:divBdr>
    </w:div>
    <w:div w:id="1223447710">
      <w:bodyDiv w:val="1"/>
      <w:marLeft w:val="0"/>
      <w:marRight w:val="0"/>
      <w:marTop w:val="0"/>
      <w:marBottom w:val="0"/>
      <w:divBdr>
        <w:top w:val="none" w:sz="0" w:space="0" w:color="auto"/>
        <w:left w:val="none" w:sz="0" w:space="0" w:color="auto"/>
        <w:bottom w:val="none" w:sz="0" w:space="0" w:color="auto"/>
        <w:right w:val="none" w:sz="0" w:space="0" w:color="auto"/>
      </w:divBdr>
      <w:divsChild>
        <w:div w:id="682435615">
          <w:marLeft w:val="288"/>
          <w:marRight w:val="0"/>
          <w:marTop w:val="168"/>
          <w:marBottom w:val="120"/>
          <w:divBdr>
            <w:top w:val="none" w:sz="0" w:space="0" w:color="auto"/>
            <w:left w:val="none" w:sz="0" w:space="0" w:color="auto"/>
            <w:bottom w:val="none" w:sz="0" w:space="0" w:color="auto"/>
            <w:right w:val="none" w:sz="0" w:space="0" w:color="auto"/>
          </w:divBdr>
        </w:div>
        <w:div w:id="1264072359">
          <w:marLeft w:val="288"/>
          <w:marRight w:val="0"/>
          <w:marTop w:val="168"/>
          <w:marBottom w:val="120"/>
          <w:divBdr>
            <w:top w:val="none" w:sz="0" w:space="0" w:color="auto"/>
            <w:left w:val="none" w:sz="0" w:space="0" w:color="auto"/>
            <w:bottom w:val="none" w:sz="0" w:space="0" w:color="auto"/>
            <w:right w:val="none" w:sz="0" w:space="0" w:color="auto"/>
          </w:divBdr>
        </w:div>
        <w:div w:id="1905606465">
          <w:marLeft w:val="288"/>
          <w:marRight w:val="0"/>
          <w:marTop w:val="168"/>
          <w:marBottom w:val="120"/>
          <w:divBdr>
            <w:top w:val="none" w:sz="0" w:space="0" w:color="auto"/>
            <w:left w:val="none" w:sz="0" w:space="0" w:color="auto"/>
            <w:bottom w:val="none" w:sz="0" w:space="0" w:color="auto"/>
            <w:right w:val="none" w:sz="0" w:space="0" w:color="auto"/>
          </w:divBdr>
        </w:div>
      </w:divsChild>
    </w:div>
    <w:div w:id="1249118391">
      <w:bodyDiv w:val="1"/>
      <w:marLeft w:val="0"/>
      <w:marRight w:val="0"/>
      <w:marTop w:val="0"/>
      <w:marBottom w:val="0"/>
      <w:divBdr>
        <w:top w:val="none" w:sz="0" w:space="0" w:color="auto"/>
        <w:left w:val="none" w:sz="0" w:space="0" w:color="auto"/>
        <w:bottom w:val="none" w:sz="0" w:space="0" w:color="auto"/>
        <w:right w:val="none" w:sz="0" w:space="0" w:color="auto"/>
      </w:divBdr>
    </w:div>
    <w:div w:id="1315377013">
      <w:bodyDiv w:val="1"/>
      <w:marLeft w:val="0"/>
      <w:marRight w:val="0"/>
      <w:marTop w:val="0"/>
      <w:marBottom w:val="0"/>
      <w:divBdr>
        <w:top w:val="none" w:sz="0" w:space="0" w:color="auto"/>
        <w:left w:val="none" w:sz="0" w:space="0" w:color="auto"/>
        <w:bottom w:val="none" w:sz="0" w:space="0" w:color="auto"/>
        <w:right w:val="none" w:sz="0" w:space="0" w:color="auto"/>
      </w:divBdr>
    </w:div>
    <w:div w:id="1339650983">
      <w:bodyDiv w:val="1"/>
      <w:marLeft w:val="0"/>
      <w:marRight w:val="0"/>
      <w:marTop w:val="0"/>
      <w:marBottom w:val="0"/>
      <w:divBdr>
        <w:top w:val="none" w:sz="0" w:space="0" w:color="auto"/>
        <w:left w:val="none" w:sz="0" w:space="0" w:color="auto"/>
        <w:bottom w:val="none" w:sz="0" w:space="0" w:color="auto"/>
        <w:right w:val="none" w:sz="0" w:space="0" w:color="auto"/>
      </w:divBdr>
    </w:div>
    <w:div w:id="1357735890">
      <w:bodyDiv w:val="1"/>
      <w:marLeft w:val="0"/>
      <w:marRight w:val="0"/>
      <w:marTop w:val="0"/>
      <w:marBottom w:val="0"/>
      <w:divBdr>
        <w:top w:val="none" w:sz="0" w:space="0" w:color="auto"/>
        <w:left w:val="none" w:sz="0" w:space="0" w:color="auto"/>
        <w:bottom w:val="none" w:sz="0" w:space="0" w:color="auto"/>
        <w:right w:val="none" w:sz="0" w:space="0" w:color="auto"/>
      </w:divBdr>
    </w:div>
    <w:div w:id="1374698224">
      <w:bodyDiv w:val="1"/>
      <w:marLeft w:val="0"/>
      <w:marRight w:val="0"/>
      <w:marTop w:val="0"/>
      <w:marBottom w:val="0"/>
      <w:divBdr>
        <w:top w:val="none" w:sz="0" w:space="0" w:color="auto"/>
        <w:left w:val="none" w:sz="0" w:space="0" w:color="auto"/>
        <w:bottom w:val="none" w:sz="0" w:space="0" w:color="auto"/>
        <w:right w:val="none" w:sz="0" w:space="0" w:color="auto"/>
      </w:divBdr>
    </w:div>
    <w:div w:id="1378699207">
      <w:bodyDiv w:val="1"/>
      <w:marLeft w:val="0"/>
      <w:marRight w:val="0"/>
      <w:marTop w:val="0"/>
      <w:marBottom w:val="0"/>
      <w:divBdr>
        <w:top w:val="none" w:sz="0" w:space="0" w:color="auto"/>
        <w:left w:val="none" w:sz="0" w:space="0" w:color="auto"/>
        <w:bottom w:val="none" w:sz="0" w:space="0" w:color="auto"/>
        <w:right w:val="none" w:sz="0" w:space="0" w:color="auto"/>
      </w:divBdr>
    </w:div>
    <w:div w:id="1383752497">
      <w:bodyDiv w:val="1"/>
      <w:marLeft w:val="0"/>
      <w:marRight w:val="0"/>
      <w:marTop w:val="0"/>
      <w:marBottom w:val="0"/>
      <w:divBdr>
        <w:top w:val="none" w:sz="0" w:space="0" w:color="auto"/>
        <w:left w:val="none" w:sz="0" w:space="0" w:color="auto"/>
        <w:bottom w:val="none" w:sz="0" w:space="0" w:color="auto"/>
        <w:right w:val="none" w:sz="0" w:space="0" w:color="auto"/>
      </w:divBdr>
    </w:div>
    <w:div w:id="1390762985">
      <w:bodyDiv w:val="1"/>
      <w:marLeft w:val="0"/>
      <w:marRight w:val="0"/>
      <w:marTop w:val="0"/>
      <w:marBottom w:val="0"/>
      <w:divBdr>
        <w:top w:val="none" w:sz="0" w:space="0" w:color="auto"/>
        <w:left w:val="none" w:sz="0" w:space="0" w:color="auto"/>
        <w:bottom w:val="none" w:sz="0" w:space="0" w:color="auto"/>
        <w:right w:val="none" w:sz="0" w:space="0" w:color="auto"/>
      </w:divBdr>
    </w:div>
    <w:div w:id="1392382004">
      <w:bodyDiv w:val="1"/>
      <w:marLeft w:val="0"/>
      <w:marRight w:val="0"/>
      <w:marTop w:val="0"/>
      <w:marBottom w:val="0"/>
      <w:divBdr>
        <w:top w:val="none" w:sz="0" w:space="0" w:color="auto"/>
        <w:left w:val="none" w:sz="0" w:space="0" w:color="auto"/>
        <w:bottom w:val="none" w:sz="0" w:space="0" w:color="auto"/>
        <w:right w:val="none" w:sz="0" w:space="0" w:color="auto"/>
      </w:divBdr>
    </w:div>
    <w:div w:id="1393307895">
      <w:bodyDiv w:val="1"/>
      <w:marLeft w:val="0"/>
      <w:marRight w:val="0"/>
      <w:marTop w:val="0"/>
      <w:marBottom w:val="0"/>
      <w:divBdr>
        <w:top w:val="none" w:sz="0" w:space="0" w:color="auto"/>
        <w:left w:val="none" w:sz="0" w:space="0" w:color="auto"/>
        <w:bottom w:val="none" w:sz="0" w:space="0" w:color="auto"/>
        <w:right w:val="none" w:sz="0" w:space="0" w:color="auto"/>
      </w:divBdr>
    </w:div>
    <w:div w:id="1430814521">
      <w:bodyDiv w:val="1"/>
      <w:marLeft w:val="0"/>
      <w:marRight w:val="0"/>
      <w:marTop w:val="0"/>
      <w:marBottom w:val="0"/>
      <w:divBdr>
        <w:top w:val="none" w:sz="0" w:space="0" w:color="auto"/>
        <w:left w:val="none" w:sz="0" w:space="0" w:color="auto"/>
        <w:bottom w:val="none" w:sz="0" w:space="0" w:color="auto"/>
        <w:right w:val="none" w:sz="0" w:space="0" w:color="auto"/>
      </w:divBdr>
    </w:div>
    <w:div w:id="1444810881">
      <w:bodyDiv w:val="1"/>
      <w:marLeft w:val="0"/>
      <w:marRight w:val="0"/>
      <w:marTop w:val="0"/>
      <w:marBottom w:val="0"/>
      <w:divBdr>
        <w:top w:val="none" w:sz="0" w:space="0" w:color="auto"/>
        <w:left w:val="none" w:sz="0" w:space="0" w:color="auto"/>
        <w:bottom w:val="none" w:sz="0" w:space="0" w:color="auto"/>
        <w:right w:val="none" w:sz="0" w:space="0" w:color="auto"/>
      </w:divBdr>
    </w:div>
    <w:div w:id="1461269345">
      <w:bodyDiv w:val="1"/>
      <w:marLeft w:val="0"/>
      <w:marRight w:val="0"/>
      <w:marTop w:val="0"/>
      <w:marBottom w:val="0"/>
      <w:divBdr>
        <w:top w:val="none" w:sz="0" w:space="0" w:color="auto"/>
        <w:left w:val="none" w:sz="0" w:space="0" w:color="auto"/>
        <w:bottom w:val="none" w:sz="0" w:space="0" w:color="auto"/>
        <w:right w:val="none" w:sz="0" w:space="0" w:color="auto"/>
      </w:divBdr>
    </w:div>
    <w:div w:id="1467359627">
      <w:bodyDiv w:val="1"/>
      <w:marLeft w:val="0"/>
      <w:marRight w:val="0"/>
      <w:marTop w:val="0"/>
      <w:marBottom w:val="0"/>
      <w:divBdr>
        <w:top w:val="none" w:sz="0" w:space="0" w:color="auto"/>
        <w:left w:val="none" w:sz="0" w:space="0" w:color="auto"/>
        <w:bottom w:val="none" w:sz="0" w:space="0" w:color="auto"/>
        <w:right w:val="none" w:sz="0" w:space="0" w:color="auto"/>
      </w:divBdr>
      <w:divsChild>
        <w:div w:id="2102603044">
          <w:marLeft w:val="547"/>
          <w:marRight w:val="0"/>
          <w:marTop w:val="60"/>
          <w:marBottom w:val="240"/>
          <w:divBdr>
            <w:top w:val="none" w:sz="0" w:space="0" w:color="auto"/>
            <w:left w:val="none" w:sz="0" w:space="0" w:color="auto"/>
            <w:bottom w:val="none" w:sz="0" w:space="0" w:color="auto"/>
            <w:right w:val="none" w:sz="0" w:space="0" w:color="auto"/>
          </w:divBdr>
        </w:div>
      </w:divsChild>
    </w:div>
    <w:div w:id="1476870317">
      <w:bodyDiv w:val="1"/>
      <w:marLeft w:val="0"/>
      <w:marRight w:val="0"/>
      <w:marTop w:val="0"/>
      <w:marBottom w:val="0"/>
      <w:divBdr>
        <w:top w:val="none" w:sz="0" w:space="0" w:color="auto"/>
        <w:left w:val="none" w:sz="0" w:space="0" w:color="auto"/>
        <w:bottom w:val="none" w:sz="0" w:space="0" w:color="auto"/>
        <w:right w:val="none" w:sz="0" w:space="0" w:color="auto"/>
      </w:divBdr>
      <w:divsChild>
        <w:div w:id="1961259242">
          <w:marLeft w:val="288"/>
          <w:marRight w:val="0"/>
          <w:marTop w:val="168"/>
          <w:marBottom w:val="120"/>
          <w:divBdr>
            <w:top w:val="none" w:sz="0" w:space="0" w:color="auto"/>
            <w:left w:val="none" w:sz="0" w:space="0" w:color="auto"/>
            <w:bottom w:val="none" w:sz="0" w:space="0" w:color="auto"/>
            <w:right w:val="none" w:sz="0" w:space="0" w:color="auto"/>
          </w:divBdr>
        </w:div>
      </w:divsChild>
    </w:div>
    <w:div w:id="1486820859">
      <w:bodyDiv w:val="1"/>
      <w:marLeft w:val="0"/>
      <w:marRight w:val="0"/>
      <w:marTop w:val="0"/>
      <w:marBottom w:val="0"/>
      <w:divBdr>
        <w:top w:val="none" w:sz="0" w:space="0" w:color="auto"/>
        <w:left w:val="none" w:sz="0" w:space="0" w:color="auto"/>
        <w:bottom w:val="none" w:sz="0" w:space="0" w:color="auto"/>
        <w:right w:val="none" w:sz="0" w:space="0" w:color="auto"/>
      </w:divBdr>
    </w:div>
    <w:div w:id="1490363901">
      <w:bodyDiv w:val="1"/>
      <w:marLeft w:val="0"/>
      <w:marRight w:val="0"/>
      <w:marTop w:val="0"/>
      <w:marBottom w:val="0"/>
      <w:divBdr>
        <w:top w:val="none" w:sz="0" w:space="0" w:color="auto"/>
        <w:left w:val="none" w:sz="0" w:space="0" w:color="auto"/>
        <w:bottom w:val="none" w:sz="0" w:space="0" w:color="auto"/>
        <w:right w:val="none" w:sz="0" w:space="0" w:color="auto"/>
      </w:divBdr>
    </w:div>
    <w:div w:id="1494952062">
      <w:bodyDiv w:val="1"/>
      <w:marLeft w:val="0"/>
      <w:marRight w:val="0"/>
      <w:marTop w:val="0"/>
      <w:marBottom w:val="0"/>
      <w:divBdr>
        <w:top w:val="none" w:sz="0" w:space="0" w:color="auto"/>
        <w:left w:val="none" w:sz="0" w:space="0" w:color="auto"/>
        <w:bottom w:val="none" w:sz="0" w:space="0" w:color="auto"/>
        <w:right w:val="none" w:sz="0" w:space="0" w:color="auto"/>
      </w:divBdr>
    </w:div>
    <w:div w:id="1508013269">
      <w:bodyDiv w:val="1"/>
      <w:marLeft w:val="0"/>
      <w:marRight w:val="0"/>
      <w:marTop w:val="0"/>
      <w:marBottom w:val="0"/>
      <w:divBdr>
        <w:top w:val="none" w:sz="0" w:space="0" w:color="auto"/>
        <w:left w:val="none" w:sz="0" w:space="0" w:color="auto"/>
        <w:bottom w:val="none" w:sz="0" w:space="0" w:color="auto"/>
        <w:right w:val="none" w:sz="0" w:space="0" w:color="auto"/>
      </w:divBdr>
    </w:div>
    <w:div w:id="1528324117">
      <w:bodyDiv w:val="1"/>
      <w:marLeft w:val="0"/>
      <w:marRight w:val="0"/>
      <w:marTop w:val="0"/>
      <w:marBottom w:val="0"/>
      <w:divBdr>
        <w:top w:val="none" w:sz="0" w:space="0" w:color="auto"/>
        <w:left w:val="none" w:sz="0" w:space="0" w:color="auto"/>
        <w:bottom w:val="none" w:sz="0" w:space="0" w:color="auto"/>
        <w:right w:val="none" w:sz="0" w:space="0" w:color="auto"/>
      </w:divBdr>
    </w:div>
    <w:div w:id="1554652339">
      <w:bodyDiv w:val="1"/>
      <w:marLeft w:val="0"/>
      <w:marRight w:val="0"/>
      <w:marTop w:val="0"/>
      <w:marBottom w:val="0"/>
      <w:divBdr>
        <w:top w:val="none" w:sz="0" w:space="0" w:color="auto"/>
        <w:left w:val="none" w:sz="0" w:space="0" w:color="auto"/>
        <w:bottom w:val="none" w:sz="0" w:space="0" w:color="auto"/>
        <w:right w:val="none" w:sz="0" w:space="0" w:color="auto"/>
      </w:divBdr>
    </w:div>
    <w:div w:id="1568303251">
      <w:bodyDiv w:val="1"/>
      <w:marLeft w:val="0"/>
      <w:marRight w:val="0"/>
      <w:marTop w:val="0"/>
      <w:marBottom w:val="0"/>
      <w:divBdr>
        <w:top w:val="none" w:sz="0" w:space="0" w:color="auto"/>
        <w:left w:val="none" w:sz="0" w:space="0" w:color="auto"/>
        <w:bottom w:val="none" w:sz="0" w:space="0" w:color="auto"/>
        <w:right w:val="none" w:sz="0" w:space="0" w:color="auto"/>
      </w:divBdr>
    </w:div>
    <w:div w:id="1571646926">
      <w:bodyDiv w:val="1"/>
      <w:marLeft w:val="0"/>
      <w:marRight w:val="0"/>
      <w:marTop w:val="0"/>
      <w:marBottom w:val="0"/>
      <w:divBdr>
        <w:top w:val="none" w:sz="0" w:space="0" w:color="auto"/>
        <w:left w:val="none" w:sz="0" w:space="0" w:color="auto"/>
        <w:bottom w:val="none" w:sz="0" w:space="0" w:color="auto"/>
        <w:right w:val="none" w:sz="0" w:space="0" w:color="auto"/>
      </w:divBdr>
    </w:div>
    <w:div w:id="1572690072">
      <w:bodyDiv w:val="1"/>
      <w:marLeft w:val="0"/>
      <w:marRight w:val="0"/>
      <w:marTop w:val="0"/>
      <w:marBottom w:val="0"/>
      <w:divBdr>
        <w:top w:val="none" w:sz="0" w:space="0" w:color="auto"/>
        <w:left w:val="none" w:sz="0" w:space="0" w:color="auto"/>
        <w:bottom w:val="none" w:sz="0" w:space="0" w:color="auto"/>
        <w:right w:val="none" w:sz="0" w:space="0" w:color="auto"/>
      </w:divBdr>
    </w:div>
    <w:div w:id="1576352467">
      <w:bodyDiv w:val="1"/>
      <w:marLeft w:val="0"/>
      <w:marRight w:val="0"/>
      <w:marTop w:val="0"/>
      <w:marBottom w:val="0"/>
      <w:divBdr>
        <w:top w:val="none" w:sz="0" w:space="0" w:color="auto"/>
        <w:left w:val="none" w:sz="0" w:space="0" w:color="auto"/>
        <w:bottom w:val="none" w:sz="0" w:space="0" w:color="auto"/>
        <w:right w:val="none" w:sz="0" w:space="0" w:color="auto"/>
      </w:divBdr>
    </w:div>
    <w:div w:id="1587690077">
      <w:bodyDiv w:val="1"/>
      <w:marLeft w:val="0"/>
      <w:marRight w:val="0"/>
      <w:marTop w:val="0"/>
      <w:marBottom w:val="0"/>
      <w:divBdr>
        <w:top w:val="none" w:sz="0" w:space="0" w:color="auto"/>
        <w:left w:val="none" w:sz="0" w:space="0" w:color="auto"/>
        <w:bottom w:val="none" w:sz="0" w:space="0" w:color="auto"/>
        <w:right w:val="none" w:sz="0" w:space="0" w:color="auto"/>
      </w:divBdr>
    </w:div>
    <w:div w:id="1588613779">
      <w:bodyDiv w:val="1"/>
      <w:marLeft w:val="0"/>
      <w:marRight w:val="0"/>
      <w:marTop w:val="0"/>
      <w:marBottom w:val="0"/>
      <w:divBdr>
        <w:top w:val="none" w:sz="0" w:space="0" w:color="auto"/>
        <w:left w:val="none" w:sz="0" w:space="0" w:color="auto"/>
        <w:bottom w:val="none" w:sz="0" w:space="0" w:color="auto"/>
        <w:right w:val="none" w:sz="0" w:space="0" w:color="auto"/>
      </w:divBdr>
    </w:div>
    <w:div w:id="1605989365">
      <w:bodyDiv w:val="1"/>
      <w:marLeft w:val="0"/>
      <w:marRight w:val="0"/>
      <w:marTop w:val="0"/>
      <w:marBottom w:val="0"/>
      <w:divBdr>
        <w:top w:val="none" w:sz="0" w:space="0" w:color="auto"/>
        <w:left w:val="none" w:sz="0" w:space="0" w:color="auto"/>
        <w:bottom w:val="none" w:sz="0" w:space="0" w:color="auto"/>
        <w:right w:val="none" w:sz="0" w:space="0" w:color="auto"/>
      </w:divBdr>
    </w:div>
    <w:div w:id="1619601892">
      <w:bodyDiv w:val="1"/>
      <w:marLeft w:val="0"/>
      <w:marRight w:val="0"/>
      <w:marTop w:val="0"/>
      <w:marBottom w:val="0"/>
      <w:divBdr>
        <w:top w:val="none" w:sz="0" w:space="0" w:color="auto"/>
        <w:left w:val="none" w:sz="0" w:space="0" w:color="auto"/>
        <w:bottom w:val="none" w:sz="0" w:space="0" w:color="auto"/>
        <w:right w:val="none" w:sz="0" w:space="0" w:color="auto"/>
      </w:divBdr>
    </w:div>
    <w:div w:id="1626427368">
      <w:bodyDiv w:val="1"/>
      <w:marLeft w:val="0"/>
      <w:marRight w:val="0"/>
      <w:marTop w:val="0"/>
      <w:marBottom w:val="0"/>
      <w:divBdr>
        <w:top w:val="none" w:sz="0" w:space="0" w:color="auto"/>
        <w:left w:val="none" w:sz="0" w:space="0" w:color="auto"/>
        <w:bottom w:val="none" w:sz="0" w:space="0" w:color="auto"/>
        <w:right w:val="none" w:sz="0" w:space="0" w:color="auto"/>
      </w:divBdr>
    </w:div>
    <w:div w:id="1629047919">
      <w:bodyDiv w:val="1"/>
      <w:marLeft w:val="0"/>
      <w:marRight w:val="0"/>
      <w:marTop w:val="0"/>
      <w:marBottom w:val="0"/>
      <w:divBdr>
        <w:top w:val="none" w:sz="0" w:space="0" w:color="auto"/>
        <w:left w:val="none" w:sz="0" w:space="0" w:color="auto"/>
        <w:bottom w:val="none" w:sz="0" w:space="0" w:color="auto"/>
        <w:right w:val="none" w:sz="0" w:space="0" w:color="auto"/>
      </w:divBdr>
    </w:div>
    <w:div w:id="1644115529">
      <w:bodyDiv w:val="1"/>
      <w:marLeft w:val="0"/>
      <w:marRight w:val="0"/>
      <w:marTop w:val="0"/>
      <w:marBottom w:val="0"/>
      <w:divBdr>
        <w:top w:val="none" w:sz="0" w:space="0" w:color="auto"/>
        <w:left w:val="none" w:sz="0" w:space="0" w:color="auto"/>
        <w:bottom w:val="none" w:sz="0" w:space="0" w:color="auto"/>
        <w:right w:val="none" w:sz="0" w:space="0" w:color="auto"/>
      </w:divBdr>
    </w:div>
    <w:div w:id="1651715103">
      <w:bodyDiv w:val="1"/>
      <w:marLeft w:val="0"/>
      <w:marRight w:val="0"/>
      <w:marTop w:val="0"/>
      <w:marBottom w:val="0"/>
      <w:divBdr>
        <w:top w:val="none" w:sz="0" w:space="0" w:color="auto"/>
        <w:left w:val="none" w:sz="0" w:space="0" w:color="auto"/>
        <w:bottom w:val="none" w:sz="0" w:space="0" w:color="auto"/>
        <w:right w:val="none" w:sz="0" w:space="0" w:color="auto"/>
      </w:divBdr>
    </w:div>
    <w:div w:id="1656564010">
      <w:bodyDiv w:val="1"/>
      <w:marLeft w:val="0"/>
      <w:marRight w:val="0"/>
      <w:marTop w:val="0"/>
      <w:marBottom w:val="0"/>
      <w:divBdr>
        <w:top w:val="none" w:sz="0" w:space="0" w:color="auto"/>
        <w:left w:val="none" w:sz="0" w:space="0" w:color="auto"/>
        <w:bottom w:val="none" w:sz="0" w:space="0" w:color="auto"/>
        <w:right w:val="none" w:sz="0" w:space="0" w:color="auto"/>
      </w:divBdr>
    </w:div>
    <w:div w:id="1659769155">
      <w:bodyDiv w:val="1"/>
      <w:marLeft w:val="0"/>
      <w:marRight w:val="0"/>
      <w:marTop w:val="0"/>
      <w:marBottom w:val="0"/>
      <w:divBdr>
        <w:top w:val="none" w:sz="0" w:space="0" w:color="auto"/>
        <w:left w:val="none" w:sz="0" w:space="0" w:color="auto"/>
        <w:bottom w:val="none" w:sz="0" w:space="0" w:color="auto"/>
        <w:right w:val="none" w:sz="0" w:space="0" w:color="auto"/>
      </w:divBdr>
    </w:div>
    <w:div w:id="1668895914">
      <w:bodyDiv w:val="1"/>
      <w:marLeft w:val="0"/>
      <w:marRight w:val="0"/>
      <w:marTop w:val="0"/>
      <w:marBottom w:val="0"/>
      <w:divBdr>
        <w:top w:val="none" w:sz="0" w:space="0" w:color="auto"/>
        <w:left w:val="none" w:sz="0" w:space="0" w:color="auto"/>
        <w:bottom w:val="none" w:sz="0" w:space="0" w:color="auto"/>
        <w:right w:val="none" w:sz="0" w:space="0" w:color="auto"/>
      </w:divBdr>
    </w:div>
    <w:div w:id="1674797065">
      <w:bodyDiv w:val="1"/>
      <w:marLeft w:val="0"/>
      <w:marRight w:val="0"/>
      <w:marTop w:val="0"/>
      <w:marBottom w:val="0"/>
      <w:divBdr>
        <w:top w:val="none" w:sz="0" w:space="0" w:color="auto"/>
        <w:left w:val="none" w:sz="0" w:space="0" w:color="auto"/>
        <w:bottom w:val="none" w:sz="0" w:space="0" w:color="auto"/>
        <w:right w:val="none" w:sz="0" w:space="0" w:color="auto"/>
      </w:divBdr>
    </w:div>
    <w:div w:id="1675525094">
      <w:bodyDiv w:val="1"/>
      <w:marLeft w:val="0"/>
      <w:marRight w:val="0"/>
      <w:marTop w:val="0"/>
      <w:marBottom w:val="0"/>
      <w:divBdr>
        <w:top w:val="none" w:sz="0" w:space="0" w:color="auto"/>
        <w:left w:val="none" w:sz="0" w:space="0" w:color="auto"/>
        <w:bottom w:val="none" w:sz="0" w:space="0" w:color="auto"/>
        <w:right w:val="none" w:sz="0" w:space="0" w:color="auto"/>
      </w:divBdr>
    </w:div>
    <w:div w:id="1675953975">
      <w:bodyDiv w:val="1"/>
      <w:marLeft w:val="0"/>
      <w:marRight w:val="0"/>
      <w:marTop w:val="0"/>
      <w:marBottom w:val="0"/>
      <w:divBdr>
        <w:top w:val="none" w:sz="0" w:space="0" w:color="auto"/>
        <w:left w:val="none" w:sz="0" w:space="0" w:color="auto"/>
        <w:bottom w:val="none" w:sz="0" w:space="0" w:color="auto"/>
        <w:right w:val="none" w:sz="0" w:space="0" w:color="auto"/>
      </w:divBdr>
    </w:div>
    <w:div w:id="1702128102">
      <w:bodyDiv w:val="1"/>
      <w:marLeft w:val="0"/>
      <w:marRight w:val="0"/>
      <w:marTop w:val="0"/>
      <w:marBottom w:val="0"/>
      <w:divBdr>
        <w:top w:val="none" w:sz="0" w:space="0" w:color="auto"/>
        <w:left w:val="none" w:sz="0" w:space="0" w:color="auto"/>
        <w:bottom w:val="none" w:sz="0" w:space="0" w:color="auto"/>
        <w:right w:val="none" w:sz="0" w:space="0" w:color="auto"/>
      </w:divBdr>
    </w:div>
    <w:div w:id="1702168216">
      <w:bodyDiv w:val="1"/>
      <w:marLeft w:val="0"/>
      <w:marRight w:val="0"/>
      <w:marTop w:val="0"/>
      <w:marBottom w:val="0"/>
      <w:divBdr>
        <w:top w:val="none" w:sz="0" w:space="0" w:color="auto"/>
        <w:left w:val="none" w:sz="0" w:space="0" w:color="auto"/>
        <w:bottom w:val="none" w:sz="0" w:space="0" w:color="auto"/>
        <w:right w:val="none" w:sz="0" w:space="0" w:color="auto"/>
      </w:divBdr>
    </w:div>
    <w:div w:id="1756366506">
      <w:bodyDiv w:val="1"/>
      <w:marLeft w:val="0"/>
      <w:marRight w:val="0"/>
      <w:marTop w:val="0"/>
      <w:marBottom w:val="0"/>
      <w:divBdr>
        <w:top w:val="none" w:sz="0" w:space="0" w:color="auto"/>
        <w:left w:val="none" w:sz="0" w:space="0" w:color="auto"/>
        <w:bottom w:val="none" w:sz="0" w:space="0" w:color="auto"/>
        <w:right w:val="none" w:sz="0" w:space="0" w:color="auto"/>
      </w:divBdr>
    </w:div>
    <w:div w:id="1758356435">
      <w:bodyDiv w:val="1"/>
      <w:marLeft w:val="0"/>
      <w:marRight w:val="0"/>
      <w:marTop w:val="0"/>
      <w:marBottom w:val="0"/>
      <w:divBdr>
        <w:top w:val="none" w:sz="0" w:space="0" w:color="auto"/>
        <w:left w:val="none" w:sz="0" w:space="0" w:color="auto"/>
        <w:bottom w:val="none" w:sz="0" w:space="0" w:color="auto"/>
        <w:right w:val="none" w:sz="0" w:space="0" w:color="auto"/>
      </w:divBdr>
    </w:div>
    <w:div w:id="1769110657">
      <w:bodyDiv w:val="1"/>
      <w:marLeft w:val="0"/>
      <w:marRight w:val="0"/>
      <w:marTop w:val="0"/>
      <w:marBottom w:val="0"/>
      <w:divBdr>
        <w:top w:val="none" w:sz="0" w:space="0" w:color="auto"/>
        <w:left w:val="none" w:sz="0" w:space="0" w:color="auto"/>
        <w:bottom w:val="none" w:sz="0" w:space="0" w:color="auto"/>
        <w:right w:val="none" w:sz="0" w:space="0" w:color="auto"/>
      </w:divBdr>
    </w:div>
    <w:div w:id="1776169153">
      <w:bodyDiv w:val="1"/>
      <w:marLeft w:val="0"/>
      <w:marRight w:val="0"/>
      <w:marTop w:val="0"/>
      <w:marBottom w:val="0"/>
      <w:divBdr>
        <w:top w:val="none" w:sz="0" w:space="0" w:color="auto"/>
        <w:left w:val="none" w:sz="0" w:space="0" w:color="auto"/>
        <w:bottom w:val="none" w:sz="0" w:space="0" w:color="auto"/>
        <w:right w:val="none" w:sz="0" w:space="0" w:color="auto"/>
      </w:divBdr>
    </w:div>
    <w:div w:id="1784036252">
      <w:bodyDiv w:val="1"/>
      <w:marLeft w:val="0"/>
      <w:marRight w:val="0"/>
      <w:marTop w:val="0"/>
      <w:marBottom w:val="0"/>
      <w:divBdr>
        <w:top w:val="none" w:sz="0" w:space="0" w:color="auto"/>
        <w:left w:val="none" w:sz="0" w:space="0" w:color="auto"/>
        <w:bottom w:val="none" w:sz="0" w:space="0" w:color="auto"/>
        <w:right w:val="none" w:sz="0" w:space="0" w:color="auto"/>
      </w:divBdr>
    </w:div>
    <w:div w:id="1800223402">
      <w:bodyDiv w:val="1"/>
      <w:marLeft w:val="0"/>
      <w:marRight w:val="0"/>
      <w:marTop w:val="0"/>
      <w:marBottom w:val="0"/>
      <w:divBdr>
        <w:top w:val="none" w:sz="0" w:space="0" w:color="auto"/>
        <w:left w:val="none" w:sz="0" w:space="0" w:color="auto"/>
        <w:bottom w:val="none" w:sz="0" w:space="0" w:color="auto"/>
        <w:right w:val="none" w:sz="0" w:space="0" w:color="auto"/>
      </w:divBdr>
    </w:div>
    <w:div w:id="1821731102">
      <w:bodyDiv w:val="1"/>
      <w:marLeft w:val="0"/>
      <w:marRight w:val="0"/>
      <w:marTop w:val="0"/>
      <w:marBottom w:val="0"/>
      <w:divBdr>
        <w:top w:val="none" w:sz="0" w:space="0" w:color="auto"/>
        <w:left w:val="none" w:sz="0" w:space="0" w:color="auto"/>
        <w:bottom w:val="none" w:sz="0" w:space="0" w:color="auto"/>
        <w:right w:val="none" w:sz="0" w:space="0" w:color="auto"/>
      </w:divBdr>
    </w:div>
    <w:div w:id="1835949826">
      <w:bodyDiv w:val="1"/>
      <w:marLeft w:val="0"/>
      <w:marRight w:val="0"/>
      <w:marTop w:val="0"/>
      <w:marBottom w:val="0"/>
      <w:divBdr>
        <w:top w:val="none" w:sz="0" w:space="0" w:color="auto"/>
        <w:left w:val="none" w:sz="0" w:space="0" w:color="auto"/>
        <w:bottom w:val="none" w:sz="0" w:space="0" w:color="auto"/>
        <w:right w:val="none" w:sz="0" w:space="0" w:color="auto"/>
      </w:divBdr>
    </w:div>
    <w:div w:id="1844974484">
      <w:bodyDiv w:val="1"/>
      <w:marLeft w:val="0"/>
      <w:marRight w:val="0"/>
      <w:marTop w:val="0"/>
      <w:marBottom w:val="0"/>
      <w:divBdr>
        <w:top w:val="none" w:sz="0" w:space="0" w:color="auto"/>
        <w:left w:val="none" w:sz="0" w:space="0" w:color="auto"/>
        <w:bottom w:val="none" w:sz="0" w:space="0" w:color="auto"/>
        <w:right w:val="none" w:sz="0" w:space="0" w:color="auto"/>
      </w:divBdr>
    </w:div>
    <w:div w:id="1867013618">
      <w:bodyDiv w:val="1"/>
      <w:marLeft w:val="0"/>
      <w:marRight w:val="0"/>
      <w:marTop w:val="0"/>
      <w:marBottom w:val="0"/>
      <w:divBdr>
        <w:top w:val="none" w:sz="0" w:space="0" w:color="auto"/>
        <w:left w:val="none" w:sz="0" w:space="0" w:color="auto"/>
        <w:bottom w:val="none" w:sz="0" w:space="0" w:color="auto"/>
        <w:right w:val="none" w:sz="0" w:space="0" w:color="auto"/>
      </w:divBdr>
    </w:div>
    <w:div w:id="1875337745">
      <w:bodyDiv w:val="1"/>
      <w:marLeft w:val="0"/>
      <w:marRight w:val="0"/>
      <w:marTop w:val="0"/>
      <w:marBottom w:val="0"/>
      <w:divBdr>
        <w:top w:val="none" w:sz="0" w:space="0" w:color="auto"/>
        <w:left w:val="none" w:sz="0" w:space="0" w:color="auto"/>
        <w:bottom w:val="none" w:sz="0" w:space="0" w:color="auto"/>
        <w:right w:val="none" w:sz="0" w:space="0" w:color="auto"/>
      </w:divBdr>
    </w:div>
    <w:div w:id="1912302439">
      <w:bodyDiv w:val="1"/>
      <w:marLeft w:val="0"/>
      <w:marRight w:val="0"/>
      <w:marTop w:val="0"/>
      <w:marBottom w:val="0"/>
      <w:divBdr>
        <w:top w:val="none" w:sz="0" w:space="0" w:color="auto"/>
        <w:left w:val="none" w:sz="0" w:space="0" w:color="auto"/>
        <w:bottom w:val="none" w:sz="0" w:space="0" w:color="auto"/>
        <w:right w:val="none" w:sz="0" w:space="0" w:color="auto"/>
      </w:divBdr>
    </w:div>
    <w:div w:id="1915701039">
      <w:bodyDiv w:val="1"/>
      <w:marLeft w:val="0"/>
      <w:marRight w:val="0"/>
      <w:marTop w:val="0"/>
      <w:marBottom w:val="0"/>
      <w:divBdr>
        <w:top w:val="none" w:sz="0" w:space="0" w:color="auto"/>
        <w:left w:val="none" w:sz="0" w:space="0" w:color="auto"/>
        <w:bottom w:val="none" w:sz="0" w:space="0" w:color="auto"/>
        <w:right w:val="none" w:sz="0" w:space="0" w:color="auto"/>
      </w:divBdr>
    </w:div>
    <w:div w:id="1925798072">
      <w:bodyDiv w:val="1"/>
      <w:marLeft w:val="0"/>
      <w:marRight w:val="0"/>
      <w:marTop w:val="0"/>
      <w:marBottom w:val="0"/>
      <w:divBdr>
        <w:top w:val="none" w:sz="0" w:space="0" w:color="auto"/>
        <w:left w:val="none" w:sz="0" w:space="0" w:color="auto"/>
        <w:bottom w:val="none" w:sz="0" w:space="0" w:color="auto"/>
        <w:right w:val="none" w:sz="0" w:space="0" w:color="auto"/>
      </w:divBdr>
    </w:div>
    <w:div w:id="1937981812">
      <w:bodyDiv w:val="1"/>
      <w:marLeft w:val="0"/>
      <w:marRight w:val="0"/>
      <w:marTop w:val="0"/>
      <w:marBottom w:val="0"/>
      <w:divBdr>
        <w:top w:val="none" w:sz="0" w:space="0" w:color="auto"/>
        <w:left w:val="none" w:sz="0" w:space="0" w:color="auto"/>
        <w:bottom w:val="none" w:sz="0" w:space="0" w:color="auto"/>
        <w:right w:val="none" w:sz="0" w:space="0" w:color="auto"/>
      </w:divBdr>
    </w:div>
    <w:div w:id="1972205300">
      <w:bodyDiv w:val="1"/>
      <w:marLeft w:val="0"/>
      <w:marRight w:val="0"/>
      <w:marTop w:val="0"/>
      <w:marBottom w:val="0"/>
      <w:divBdr>
        <w:top w:val="none" w:sz="0" w:space="0" w:color="auto"/>
        <w:left w:val="none" w:sz="0" w:space="0" w:color="auto"/>
        <w:bottom w:val="none" w:sz="0" w:space="0" w:color="auto"/>
        <w:right w:val="none" w:sz="0" w:space="0" w:color="auto"/>
      </w:divBdr>
    </w:div>
    <w:div w:id="1983462102">
      <w:bodyDiv w:val="1"/>
      <w:marLeft w:val="0"/>
      <w:marRight w:val="0"/>
      <w:marTop w:val="0"/>
      <w:marBottom w:val="0"/>
      <w:divBdr>
        <w:top w:val="none" w:sz="0" w:space="0" w:color="auto"/>
        <w:left w:val="none" w:sz="0" w:space="0" w:color="auto"/>
        <w:bottom w:val="none" w:sz="0" w:space="0" w:color="auto"/>
        <w:right w:val="none" w:sz="0" w:space="0" w:color="auto"/>
      </w:divBdr>
    </w:div>
    <w:div w:id="1990595774">
      <w:bodyDiv w:val="1"/>
      <w:marLeft w:val="0"/>
      <w:marRight w:val="0"/>
      <w:marTop w:val="0"/>
      <w:marBottom w:val="0"/>
      <w:divBdr>
        <w:top w:val="none" w:sz="0" w:space="0" w:color="auto"/>
        <w:left w:val="none" w:sz="0" w:space="0" w:color="auto"/>
        <w:bottom w:val="none" w:sz="0" w:space="0" w:color="auto"/>
        <w:right w:val="none" w:sz="0" w:space="0" w:color="auto"/>
      </w:divBdr>
    </w:div>
    <w:div w:id="1995180100">
      <w:bodyDiv w:val="1"/>
      <w:marLeft w:val="0"/>
      <w:marRight w:val="0"/>
      <w:marTop w:val="0"/>
      <w:marBottom w:val="0"/>
      <w:divBdr>
        <w:top w:val="none" w:sz="0" w:space="0" w:color="auto"/>
        <w:left w:val="none" w:sz="0" w:space="0" w:color="auto"/>
        <w:bottom w:val="none" w:sz="0" w:space="0" w:color="auto"/>
        <w:right w:val="none" w:sz="0" w:space="0" w:color="auto"/>
      </w:divBdr>
    </w:div>
    <w:div w:id="2003771570">
      <w:bodyDiv w:val="1"/>
      <w:marLeft w:val="0"/>
      <w:marRight w:val="0"/>
      <w:marTop w:val="0"/>
      <w:marBottom w:val="0"/>
      <w:divBdr>
        <w:top w:val="none" w:sz="0" w:space="0" w:color="auto"/>
        <w:left w:val="none" w:sz="0" w:space="0" w:color="auto"/>
        <w:bottom w:val="none" w:sz="0" w:space="0" w:color="auto"/>
        <w:right w:val="none" w:sz="0" w:space="0" w:color="auto"/>
      </w:divBdr>
    </w:div>
    <w:div w:id="2052654977">
      <w:bodyDiv w:val="1"/>
      <w:marLeft w:val="0"/>
      <w:marRight w:val="0"/>
      <w:marTop w:val="0"/>
      <w:marBottom w:val="0"/>
      <w:divBdr>
        <w:top w:val="none" w:sz="0" w:space="0" w:color="auto"/>
        <w:left w:val="none" w:sz="0" w:space="0" w:color="auto"/>
        <w:bottom w:val="none" w:sz="0" w:space="0" w:color="auto"/>
        <w:right w:val="none" w:sz="0" w:space="0" w:color="auto"/>
      </w:divBdr>
    </w:div>
    <w:div w:id="2054764363">
      <w:bodyDiv w:val="1"/>
      <w:marLeft w:val="0"/>
      <w:marRight w:val="0"/>
      <w:marTop w:val="0"/>
      <w:marBottom w:val="0"/>
      <w:divBdr>
        <w:top w:val="none" w:sz="0" w:space="0" w:color="auto"/>
        <w:left w:val="none" w:sz="0" w:space="0" w:color="auto"/>
        <w:bottom w:val="none" w:sz="0" w:space="0" w:color="auto"/>
        <w:right w:val="none" w:sz="0" w:space="0" w:color="auto"/>
      </w:divBdr>
    </w:div>
    <w:div w:id="2066096649">
      <w:bodyDiv w:val="1"/>
      <w:marLeft w:val="0"/>
      <w:marRight w:val="0"/>
      <w:marTop w:val="0"/>
      <w:marBottom w:val="0"/>
      <w:divBdr>
        <w:top w:val="none" w:sz="0" w:space="0" w:color="auto"/>
        <w:left w:val="none" w:sz="0" w:space="0" w:color="auto"/>
        <w:bottom w:val="none" w:sz="0" w:space="0" w:color="auto"/>
        <w:right w:val="none" w:sz="0" w:space="0" w:color="auto"/>
      </w:divBdr>
    </w:div>
    <w:div w:id="2067609517">
      <w:bodyDiv w:val="1"/>
      <w:marLeft w:val="0"/>
      <w:marRight w:val="0"/>
      <w:marTop w:val="0"/>
      <w:marBottom w:val="0"/>
      <w:divBdr>
        <w:top w:val="none" w:sz="0" w:space="0" w:color="auto"/>
        <w:left w:val="none" w:sz="0" w:space="0" w:color="auto"/>
        <w:bottom w:val="none" w:sz="0" w:space="0" w:color="auto"/>
        <w:right w:val="none" w:sz="0" w:space="0" w:color="auto"/>
      </w:divBdr>
    </w:div>
    <w:div w:id="2081324048">
      <w:bodyDiv w:val="1"/>
      <w:marLeft w:val="0"/>
      <w:marRight w:val="0"/>
      <w:marTop w:val="0"/>
      <w:marBottom w:val="0"/>
      <w:divBdr>
        <w:top w:val="none" w:sz="0" w:space="0" w:color="auto"/>
        <w:left w:val="none" w:sz="0" w:space="0" w:color="auto"/>
        <w:bottom w:val="none" w:sz="0" w:space="0" w:color="auto"/>
        <w:right w:val="none" w:sz="0" w:space="0" w:color="auto"/>
      </w:divBdr>
    </w:div>
    <w:div w:id="2085177887">
      <w:bodyDiv w:val="1"/>
      <w:marLeft w:val="0"/>
      <w:marRight w:val="0"/>
      <w:marTop w:val="0"/>
      <w:marBottom w:val="0"/>
      <w:divBdr>
        <w:top w:val="none" w:sz="0" w:space="0" w:color="auto"/>
        <w:left w:val="none" w:sz="0" w:space="0" w:color="auto"/>
        <w:bottom w:val="none" w:sz="0" w:space="0" w:color="auto"/>
        <w:right w:val="none" w:sz="0" w:space="0" w:color="auto"/>
      </w:divBdr>
    </w:div>
    <w:div w:id="2086488400">
      <w:bodyDiv w:val="1"/>
      <w:marLeft w:val="0"/>
      <w:marRight w:val="0"/>
      <w:marTop w:val="0"/>
      <w:marBottom w:val="0"/>
      <w:divBdr>
        <w:top w:val="none" w:sz="0" w:space="0" w:color="auto"/>
        <w:left w:val="none" w:sz="0" w:space="0" w:color="auto"/>
        <w:bottom w:val="none" w:sz="0" w:space="0" w:color="auto"/>
        <w:right w:val="none" w:sz="0" w:space="0" w:color="auto"/>
      </w:divBdr>
    </w:div>
    <w:div w:id="2086560838">
      <w:bodyDiv w:val="1"/>
      <w:marLeft w:val="0"/>
      <w:marRight w:val="0"/>
      <w:marTop w:val="0"/>
      <w:marBottom w:val="0"/>
      <w:divBdr>
        <w:top w:val="none" w:sz="0" w:space="0" w:color="auto"/>
        <w:left w:val="none" w:sz="0" w:space="0" w:color="auto"/>
        <w:bottom w:val="none" w:sz="0" w:space="0" w:color="auto"/>
        <w:right w:val="none" w:sz="0" w:space="0" w:color="auto"/>
      </w:divBdr>
    </w:div>
    <w:div w:id="2110736122">
      <w:bodyDiv w:val="1"/>
      <w:marLeft w:val="0"/>
      <w:marRight w:val="0"/>
      <w:marTop w:val="0"/>
      <w:marBottom w:val="0"/>
      <w:divBdr>
        <w:top w:val="none" w:sz="0" w:space="0" w:color="auto"/>
        <w:left w:val="none" w:sz="0" w:space="0" w:color="auto"/>
        <w:bottom w:val="none" w:sz="0" w:space="0" w:color="auto"/>
        <w:right w:val="none" w:sz="0" w:space="0" w:color="auto"/>
      </w:divBdr>
    </w:div>
    <w:div w:id="2124037774">
      <w:bodyDiv w:val="1"/>
      <w:marLeft w:val="0"/>
      <w:marRight w:val="0"/>
      <w:marTop w:val="0"/>
      <w:marBottom w:val="0"/>
      <w:divBdr>
        <w:top w:val="none" w:sz="0" w:space="0" w:color="auto"/>
        <w:left w:val="none" w:sz="0" w:space="0" w:color="auto"/>
        <w:bottom w:val="none" w:sz="0" w:space="0" w:color="auto"/>
        <w:right w:val="none" w:sz="0" w:space="0" w:color="auto"/>
      </w:divBdr>
    </w:div>
    <w:div w:id="213833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1.jpg@01CFF859.DA424E3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jpg@01CFF859.DA424E30"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48865A-A932-454E-B52A-890EE95A3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15920</Words>
  <Characters>87562</Characters>
  <Application>Microsoft Office Word</Application>
  <DocSecurity>0</DocSecurity>
  <Lines>729</Lines>
  <Paragraphs>206</Paragraphs>
  <ScaleCrop>false</ScaleCrop>
  <HeadingPairs>
    <vt:vector size="2" baseType="variant">
      <vt:variant>
        <vt:lpstr>Título</vt:lpstr>
      </vt:variant>
      <vt:variant>
        <vt:i4>1</vt:i4>
      </vt:variant>
    </vt:vector>
  </HeadingPairs>
  <TitlesOfParts>
    <vt:vector size="1" baseType="lpstr">
      <vt:lpstr>PRESENTACIÓN</vt:lpstr>
    </vt:vector>
  </TitlesOfParts>
  <Company>Fundacion Once</Company>
  <LinksUpToDate>false</LinksUpToDate>
  <CharactersWithSpaces>103276</CharactersWithSpaces>
  <SharedDoc>false</SharedDoc>
  <HLinks>
    <vt:vector size="150" baseType="variant">
      <vt:variant>
        <vt:i4>8257663</vt:i4>
      </vt:variant>
      <vt:variant>
        <vt:i4>138</vt:i4>
      </vt:variant>
      <vt:variant>
        <vt:i4>0</vt:i4>
      </vt:variant>
      <vt:variant>
        <vt:i4>5</vt:i4>
      </vt:variant>
      <vt:variant>
        <vt:lpwstr>http://www.odismet.es/</vt:lpwstr>
      </vt:variant>
      <vt:variant>
        <vt:lpwstr/>
      </vt:variant>
      <vt:variant>
        <vt:i4>1769532</vt:i4>
      </vt:variant>
      <vt:variant>
        <vt:i4>131</vt:i4>
      </vt:variant>
      <vt:variant>
        <vt:i4>0</vt:i4>
      </vt:variant>
      <vt:variant>
        <vt:i4>5</vt:i4>
      </vt:variant>
      <vt:variant>
        <vt:lpwstr/>
      </vt:variant>
      <vt:variant>
        <vt:lpwstr>_Toc467068923</vt:lpwstr>
      </vt:variant>
      <vt:variant>
        <vt:i4>1769532</vt:i4>
      </vt:variant>
      <vt:variant>
        <vt:i4>125</vt:i4>
      </vt:variant>
      <vt:variant>
        <vt:i4>0</vt:i4>
      </vt:variant>
      <vt:variant>
        <vt:i4>5</vt:i4>
      </vt:variant>
      <vt:variant>
        <vt:lpwstr/>
      </vt:variant>
      <vt:variant>
        <vt:lpwstr>_Toc467068922</vt:lpwstr>
      </vt:variant>
      <vt:variant>
        <vt:i4>1769532</vt:i4>
      </vt:variant>
      <vt:variant>
        <vt:i4>119</vt:i4>
      </vt:variant>
      <vt:variant>
        <vt:i4>0</vt:i4>
      </vt:variant>
      <vt:variant>
        <vt:i4>5</vt:i4>
      </vt:variant>
      <vt:variant>
        <vt:lpwstr/>
      </vt:variant>
      <vt:variant>
        <vt:lpwstr>_Toc467068921</vt:lpwstr>
      </vt:variant>
      <vt:variant>
        <vt:i4>1769532</vt:i4>
      </vt:variant>
      <vt:variant>
        <vt:i4>113</vt:i4>
      </vt:variant>
      <vt:variant>
        <vt:i4>0</vt:i4>
      </vt:variant>
      <vt:variant>
        <vt:i4>5</vt:i4>
      </vt:variant>
      <vt:variant>
        <vt:lpwstr/>
      </vt:variant>
      <vt:variant>
        <vt:lpwstr>_Toc467068920</vt:lpwstr>
      </vt:variant>
      <vt:variant>
        <vt:i4>1572924</vt:i4>
      </vt:variant>
      <vt:variant>
        <vt:i4>107</vt:i4>
      </vt:variant>
      <vt:variant>
        <vt:i4>0</vt:i4>
      </vt:variant>
      <vt:variant>
        <vt:i4>5</vt:i4>
      </vt:variant>
      <vt:variant>
        <vt:lpwstr/>
      </vt:variant>
      <vt:variant>
        <vt:lpwstr>_Toc467068919</vt:lpwstr>
      </vt:variant>
      <vt:variant>
        <vt:i4>1572924</vt:i4>
      </vt:variant>
      <vt:variant>
        <vt:i4>101</vt:i4>
      </vt:variant>
      <vt:variant>
        <vt:i4>0</vt:i4>
      </vt:variant>
      <vt:variant>
        <vt:i4>5</vt:i4>
      </vt:variant>
      <vt:variant>
        <vt:lpwstr/>
      </vt:variant>
      <vt:variant>
        <vt:lpwstr>_Toc467068918</vt:lpwstr>
      </vt:variant>
      <vt:variant>
        <vt:i4>1572924</vt:i4>
      </vt:variant>
      <vt:variant>
        <vt:i4>95</vt:i4>
      </vt:variant>
      <vt:variant>
        <vt:i4>0</vt:i4>
      </vt:variant>
      <vt:variant>
        <vt:i4>5</vt:i4>
      </vt:variant>
      <vt:variant>
        <vt:lpwstr/>
      </vt:variant>
      <vt:variant>
        <vt:lpwstr>_Toc467068917</vt:lpwstr>
      </vt:variant>
      <vt:variant>
        <vt:i4>1572924</vt:i4>
      </vt:variant>
      <vt:variant>
        <vt:i4>89</vt:i4>
      </vt:variant>
      <vt:variant>
        <vt:i4>0</vt:i4>
      </vt:variant>
      <vt:variant>
        <vt:i4>5</vt:i4>
      </vt:variant>
      <vt:variant>
        <vt:lpwstr/>
      </vt:variant>
      <vt:variant>
        <vt:lpwstr>_Toc467068916</vt:lpwstr>
      </vt:variant>
      <vt:variant>
        <vt:i4>1572924</vt:i4>
      </vt:variant>
      <vt:variant>
        <vt:i4>83</vt:i4>
      </vt:variant>
      <vt:variant>
        <vt:i4>0</vt:i4>
      </vt:variant>
      <vt:variant>
        <vt:i4>5</vt:i4>
      </vt:variant>
      <vt:variant>
        <vt:lpwstr/>
      </vt:variant>
      <vt:variant>
        <vt:lpwstr>_Toc467068915</vt:lpwstr>
      </vt:variant>
      <vt:variant>
        <vt:i4>1572924</vt:i4>
      </vt:variant>
      <vt:variant>
        <vt:i4>77</vt:i4>
      </vt:variant>
      <vt:variant>
        <vt:i4>0</vt:i4>
      </vt:variant>
      <vt:variant>
        <vt:i4>5</vt:i4>
      </vt:variant>
      <vt:variant>
        <vt:lpwstr/>
      </vt:variant>
      <vt:variant>
        <vt:lpwstr>_Toc467068914</vt:lpwstr>
      </vt:variant>
      <vt:variant>
        <vt:i4>1572924</vt:i4>
      </vt:variant>
      <vt:variant>
        <vt:i4>71</vt:i4>
      </vt:variant>
      <vt:variant>
        <vt:i4>0</vt:i4>
      </vt:variant>
      <vt:variant>
        <vt:i4>5</vt:i4>
      </vt:variant>
      <vt:variant>
        <vt:lpwstr/>
      </vt:variant>
      <vt:variant>
        <vt:lpwstr>_Toc467068913</vt:lpwstr>
      </vt:variant>
      <vt:variant>
        <vt:i4>1572924</vt:i4>
      </vt:variant>
      <vt:variant>
        <vt:i4>65</vt:i4>
      </vt:variant>
      <vt:variant>
        <vt:i4>0</vt:i4>
      </vt:variant>
      <vt:variant>
        <vt:i4>5</vt:i4>
      </vt:variant>
      <vt:variant>
        <vt:lpwstr/>
      </vt:variant>
      <vt:variant>
        <vt:lpwstr>_Toc467068912</vt:lpwstr>
      </vt:variant>
      <vt:variant>
        <vt:i4>1572924</vt:i4>
      </vt:variant>
      <vt:variant>
        <vt:i4>59</vt:i4>
      </vt:variant>
      <vt:variant>
        <vt:i4>0</vt:i4>
      </vt:variant>
      <vt:variant>
        <vt:i4>5</vt:i4>
      </vt:variant>
      <vt:variant>
        <vt:lpwstr/>
      </vt:variant>
      <vt:variant>
        <vt:lpwstr>_Toc467068911</vt:lpwstr>
      </vt:variant>
      <vt:variant>
        <vt:i4>1572924</vt:i4>
      </vt:variant>
      <vt:variant>
        <vt:i4>53</vt:i4>
      </vt:variant>
      <vt:variant>
        <vt:i4>0</vt:i4>
      </vt:variant>
      <vt:variant>
        <vt:i4>5</vt:i4>
      </vt:variant>
      <vt:variant>
        <vt:lpwstr/>
      </vt:variant>
      <vt:variant>
        <vt:lpwstr>_Toc467068910</vt:lpwstr>
      </vt:variant>
      <vt:variant>
        <vt:i4>1638460</vt:i4>
      </vt:variant>
      <vt:variant>
        <vt:i4>47</vt:i4>
      </vt:variant>
      <vt:variant>
        <vt:i4>0</vt:i4>
      </vt:variant>
      <vt:variant>
        <vt:i4>5</vt:i4>
      </vt:variant>
      <vt:variant>
        <vt:lpwstr/>
      </vt:variant>
      <vt:variant>
        <vt:lpwstr>_Toc467068909</vt:lpwstr>
      </vt:variant>
      <vt:variant>
        <vt:i4>1638460</vt:i4>
      </vt:variant>
      <vt:variant>
        <vt:i4>41</vt:i4>
      </vt:variant>
      <vt:variant>
        <vt:i4>0</vt:i4>
      </vt:variant>
      <vt:variant>
        <vt:i4>5</vt:i4>
      </vt:variant>
      <vt:variant>
        <vt:lpwstr/>
      </vt:variant>
      <vt:variant>
        <vt:lpwstr>_Toc467068908</vt:lpwstr>
      </vt:variant>
      <vt:variant>
        <vt:i4>1638460</vt:i4>
      </vt:variant>
      <vt:variant>
        <vt:i4>35</vt:i4>
      </vt:variant>
      <vt:variant>
        <vt:i4>0</vt:i4>
      </vt:variant>
      <vt:variant>
        <vt:i4>5</vt:i4>
      </vt:variant>
      <vt:variant>
        <vt:lpwstr/>
      </vt:variant>
      <vt:variant>
        <vt:lpwstr>_Toc467068907</vt:lpwstr>
      </vt:variant>
      <vt:variant>
        <vt:i4>1638460</vt:i4>
      </vt:variant>
      <vt:variant>
        <vt:i4>29</vt:i4>
      </vt:variant>
      <vt:variant>
        <vt:i4>0</vt:i4>
      </vt:variant>
      <vt:variant>
        <vt:i4>5</vt:i4>
      </vt:variant>
      <vt:variant>
        <vt:lpwstr/>
      </vt:variant>
      <vt:variant>
        <vt:lpwstr>_Toc467068906</vt:lpwstr>
      </vt:variant>
      <vt:variant>
        <vt:i4>1638460</vt:i4>
      </vt:variant>
      <vt:variant>
        <vt:i4>23</vt:i4>
      </vt:variant>
      <vt:variant>
        <vt:i4>0</vt:i4>
      </vt:variant>
      <vt:variant>
        <vt:i4>5</vt:i4>
      </vt:variant>
      <vt:variant>
        <vt:lpwstr/>
      </vt:variant>
      <vt:variant>
        <vt:lpwstr>_Toc467068905</vt:lpwstr>
      </vt:variant>
      <vt:variant>
        <vt:i4>1638460</vt:i4>
      </vt:variant>
      <vt:variant>
        <vt:i4>17</vt:i4>
      </vt:variant>
      <vt:variant>
        <vt:i4>0</vt:i4>
      </vt:variant>
      <vt:variant>
        <vt:i4>5</vt:i4>
      </vt:variant>
      <vt:variant>
        <vt:lpwstr/>
      </vt:variant>
      <vt:variant>
        <vt:lpwstr>_Toc467068904</vt:lpwstr>
      </vt:variant>
      <vt:variant>
        <vt:i4>1638460</vt:i4>
      </vt:variant>
      <vt:variant>
        <vt:i4>11</vt:i4>
      </vt:variant>
      <vt:variant>
        <vt:i4>0</vt:i4>
      </vt:variant>
      <vt:variant>
        <vt:i4>5</vt:i4>
      </vt:variant>
      <vt:variant>
        <vt:lpwstr/>
      </vt:variant>
      <vt:variant>
        <vt:lpwstr>_Toc467068903</vt:lpwstr>
      </vt:variant>
      <vt:variant>
        <vt:i4>1638460</vt:i4>
      </vt:variant>
      <vt:variant>
        <vt:i4>5</vt:i4>
      </vt:variant>
      <vt:variant>
        <vt:i4>0</vt:i4>
      </vt:variant>
      <vt:variant>
        <vt:i4>5</vt:i4>
      </vt:variant>
      <vt:variant>
        <vt:lpwstr/>
      </vt:variant>
      <vt:variant>
        <vt:lpwstr>_Toc467068902</vt:lpwstr>
      </vt:variant>
      <vt:variant>
        <vt:i4>8192069</vt:i4>
      </vt:variant>
      <vt:variant>
        <vt:i4>2168</vt:i4>
      </vt:variant>
      <vt:variant>
        <vt:i4>1025</vt:i4>
      </vt:variant>
      <vt:variant>
        <vt:i4>1</vt:i4>
      </vt:variant>
      <vt:variant>
        <vt:lpwstr>cid:image001.jpg@01CFF859.DA424E30</vt:lpwstr>
      </vt:variant>
      <vt:variant>
        <vt:lpwstr/>
      </vt:variant>
      <vt:variant>
        <vt:i4>8192069</vt:i4>
      </vt:variant>
      <vt:variant>
        <vt:i4>101669</vt:i4>
      </vt:variant>
      <vt:variant>
        <vt:i4>1026</vt:i4>
      </vt:variant>
      <vt:variant>
        <vt:i4>1</vt:i4>
      </vt:variant>
      <vt:variant>
        <vt:lpwstr>cid:image001.jpg@01CFF859.DA424E30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PRESENTACIÓN</dc:title>
  <dc:creator>Gracia Garcia de la Santa</dc:creator>
  <cp:lastModifiedBy>Basildo Alvarez, Juan Carlos</cp:lastModifiedBy>
  <cp:revision>2</cp:revision>
  <cp:lastPrinted>2014-11-17T15:32:00Z</cp:lastPrinted>
  <dcterms:created xsi:type="dcterms:W3CDTF">2018-01-11T11:06:00Z</dcterms:created>
  <dcterms:modified xsi:type="dcterms:W3CDTF">2018-01-11T11:06:00Z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522293803</vt:i4>
  </property>
  <property fmtid="{D5CDD505-2E9C-101B-9397-08002B2CF9AE}" pid="3" name="_NewReviewCycle">
    <vt:lpwstr/>
  </property>
  <property fmtid="{D5CDD505-2E9C-101B-9397-08002B2CF9AE}" pid="4" name="_EmailSubject">
    <vt:lpwstr>ACTA PA 2-2017 PATRONATO FUNDACION ONCE </vt:lpwstr>
  </property>
  <property fmtid="{D5CDD505-2E9C-101B-9397-08002B2CF9AE}" pid="5" name="_AuthorEmail">
    <vt:lpwstr>jbasildo@ilunion.com</vt:lpwstr>
  </property>
  <property fmtid="{D5CDD505-2E9C-101B-9397-08002B2CF9AE}" pid="6" name="_AuthorEmailDisplayName">
    <vt:lpwstr>Basildo Alvarez, Juan Carlos</vt:lpwstr>
  </property>
</Properties>
</file>