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875" w:rsidRPr="00727888" w:rsidRDefault="002D1875" w:rsidP="002D1875">
      <w:pPr>
        <w:spacing w:before="120" w:after="0" w:line="240" w:lineRule="auto"/>
        <w:jc w:val="center"/>
        <w:rPr>
          <w:rFonts w:ascii="Arial" w:hAnsi="Arial" w:cs="Arial"/>
          <w:b/>
          <w:sz w:val="88"/>
          <w:szCs w:val="88"/>
        </w:rPr>
      </w:pPr>
      <w:bookmarkStart w:id="0" w:name="_GoBack"/>
      <w:bookmarkEnd w:id="0"/>
    </w:p>
    <w:p w:rsidR="002D1875" w:rsidRPr="00336119" w:rsidRDefault="002D1875"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sz w:val="36"/>
          <w:szCs w:val="24"/>
        </w:rPr>
      </w:pPr>
    </w:p>
    <w:p w:rsidR="002D1875" w:rsidRPr="002A263D" w:rsidRDefault="002D1875"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color w:val="C00000"/>
          <w:sz w:val="36"/>
          <w:szCs w:val="24"/>
        </w:rPr>
      </w:pPr>
      <w:r w:rsidRPr="002A263D">
        <w:rPr>
          <w:rFonts w:ascii="Arial" w:hAnsi="Arial" w:cs="Arial"/>
          <w:b/>
          <w:color w:val="C00000"/>
          <w:sz w:val="36"/>
          <w:szCs w:val="24"/>
        </w:rPr>
        <w:t>FUNDACIÓN ONCE PARA LA COOPERACI</w:t>
      </w:r>
      <w:r w:rsidR="00F80DCD" w:rsidRPr="002A263D">
        <w:rPr>
          <w:rFonts w:ascii="Arial" w:hAnsi="Arial" w:cs="Arial"/>
          <w:b/>
          <w:color w:val="C00000"/>
          <w:sz w:val="36"/>
          <w:szCs w:val="24"/>
        </w:rPr>
        <w:t>Ó</w:t>
      </w:r>
      <w:r w:rsidRPr="002A263D">
        <w:rPr>
          <w:rFonts w:ascii="Arial" w:hAnsi="Arial" w:cs="Arial"/>
          <w:b/>
          <w:color w:val="C00000"/>
          <w:sz w:val="36"/>
          <w:szCs w:val="24"/>
        </w:rPr>
        <w:t>N E INCLUSI</w:t>
      </w:r>
      <w:r w:rsidR="00F80DCD" w:rsidRPr="002A263D">
        <w:rPr>
          <w:rFonts w:ascii="Arial" w:hAnsi="Arial" w:cs="Arial"/>
          <w:b/>
          <w:color w:val="C00000"/>
          <w:sz w:val="36"/>
          <w:szCs w:val="24"/>
        </w:rPr>
        <w:t>Ó</w:t>
      </w:r>
      <w:r w:rsidRPr="002A263D">
        <w:rPr>
          <w:rFonts w:ascii="Arial" w:hAnsi="Arial" w:cs="Arial"/>
          <w:b/>
          <w:color w:val="C00000"/>
          <w:sz w:val="36"/>
          <w:szCs w:val="24"/>
        </w:rPr>
        <w:t>N SOCIAL DE PERSONAS CON  DISCAPACIDAD</w:t>
      </w:r>
    </w:p>
    <w:p w:rsidR="00727888" w:rsidRPr="00336119" w:rsidRDefault="00727888"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color w:val="A50021"/>
          <w:sz w:val="36"/>
          <w:szCs w:val="24"/>
        </w:rPr>
      </w:pPr>
    </w:p>
    <w:p w:rsidR="002D1875" w:rsidRPr="008201BF" w:rsidRDefault="002D1875" w:rsidP="00727888">
      <w:pPr>
        <w:spacing w:before="480" w:after="0" w:line="240" w:lineRule="auto"/>
        <w:jc w:val="center"/>
        <w:rPr>
          <w:rFonts w:ascii="Arial" w:hAnsi="Arial" w:cs="Arial"/>
          <w:b/>
          <w:sz w:val="36"/>
          <w:szCs w:val="24"/>
        </w:rPr>
      </w:pPr>
      <w:r w:rsidRPr="008201BF">
        <w:rPr>
          <w:rFonts w:ascii="Arial" w:hAnsi="Arial" w:cs="Arial"/>
          <w:b/>
          <w:sz w:val="36"/>
          <w:szCs w:val="24"/>
        </w:rPr>
        <w:t>MEMORIA DE ACTUACIONES SOCIALES</w:t>
      </w:r>
    </w:p>
    <w:p w:rsidR="002D1875" w:rsidRPr="008201BF" w:rsidRDefault="002D1875" w:rsidP="00727888">
      <w:pPr>
        <w:spacing w:after="6720" w:line="240" w:lineRule="auto"/>
        <w:jc w:val="center"/>
        <w:rPr>
          <w:rFonts w:ascii="Arial" w:hAnsi="Arial" w:cs="Arial"/>
          <w:b/>
          <w:sz w:val="36"/>
          <w:szCs w:val="24"/>
        </w:rPr>
      </w:pPr>
      <w:r w:rsidRPr="008201BF">
        <w:rPr>
          <w:rFonts w:ascii="Arial" w:hAnsi="Arial" w:cs="Arial"/>
          <w:b/>
          <w:sz w:val="36"/>
          <w:szCs w:val="24"/>
        </w:rPr>
        <w:t>EJERCICIO ANUAL 201</w:t>
      </w:r>
      <w:r w:rsidR="0041192C" w:rsidRPr="008201BF">
        <w:rPr>
          <w:rFonts w:ascii="Arial" w:hAnsi="Arial" w:cs="Arial"/>
          <w:b/>
          <w:sz w:val="36"/>
          <w:szCs w:val="24"/>
        </w:rPr>
        <w:t>5</w:t>
      </w:r>
    </w:p>
    <w:p w:rsidR="002D1875" w:rsidRPr="001375E6" w:rsidRDefault="002D1875" w:rsidP="002D1875">
      <w:pPr>
        <w:spacing w:before="120" w:after="0" w:line="240" w:lineRule="auto"/>
        <w:jc w:val="both"/>
        <w:rPr>
          <w:rFonts w:ascii="Arial" w:hAnsi="Arial" w:cs="Arial"/>
          <w:b/>
          <w:color w:val="595959" w:themeColor="text1" w:themeTint="A6"/>
          <w:sz w:val="24"/>
          <w:szCs w:val="24"/>
        </w:rPr>
      </w:pPr>
      <w:r w:rsidRPr="001375E6">
        <w:rPr>
          <w:rFonts w:ascii="Arial" w:hAnsi="Arial" w:cs="Arial"/>
          <w:color w:val="595959" w:themeColor="text1" w:themeTint="A6"/>
        </w:rPr>
        <w:t>Memoria exigida por la cláusula 8.5 del Acuerdo General entre el Gobierno de la Nación y la Organización Nacional de Ciegos Españoles (ONCE) en materia de cooperación, solidaridad y competitividad para la estabilidad de futuro de la ONCE para el periodo 2012-2021.</w:t>
      </w:r>
    </w:p>
    <w:p w:rsidR="00B46CF2" w:rsidRPr="00841CC5" w:rsidRDefault="00727888" w:rsidP="00D10C1E">
      <w:pPr>
        <w:pStyle w:val="TDC1"/>
      </w:pPr>
      <w:bookmarkStart w:id="1" w:name="_Toc386353814"/>
      <w:bookmarkStart w:id="2" w:name="_Toc386362349"/>
      <w:r w:rsidRPr="00841CC5">
        <w:lastRenderedPageBreak/>
        <w:t>ÍNDICE</w:t>
      </w:r>
    </w:p>
    <w:p w:rsidR="005E106F" w:rsidRDefault="001A7F41">
      <w:pPr>
        <w:pStyle w:val="TDC1"/>
        <w:rPr>
          <w:rFonts w:asciiTheme="minorHAnsi" w:hAnsiTheme="minorHAnsi" w:cstheme="minorBidi"/>
          <w:b w:val="0"/>
          <w:bCs w:val="0"/>
          <w:caps w:val="0"/>
          <w:noProof/>
          <w:sz w:val="22"/>
          <w:szCs w:val="22"/>
        </w:rPr>
      </w:pPr>
      <w:r w:rsidRPr="00D10C1E">
        <w:fldChar w:fldCharType="begin"/>
      </w:r>
      <w:r w:rsidR="00B46CF2" w:rsidRPr="00D10C1E">
        <w:instrText xml:space="preserve"> TOC \o "1-3" \h \z \u </w:instrText>
      </w:r>
      <w:r w:rsidRPr="00D10C1E">
        <w:fldChar w:fldCharType="separate"/>
      </w:r>
      <w:hyperlink w:anchor="_Toc452109108" w:history="1">
        <w:r w:rsidR="005E106F" w:rsidRPr="00B024B0">
          <w:rPr>
            <w:rStyle w:val="Hipervnculo"/>
            <w:noProof/>
          </w:rPr>
          <w:t>1</w:t>
        </w:r>
        <w:r w:rsidR="005E106F">
          <w:rPr>
            <w:rFonts w:asciiTheme="minorHAnsi" w:hAnsiTheme="minorHAnsi" w:cstheme="minorBidi"/>
            <w:b w:val="0"/>
            <w:bCs w:val="0"/>
            <w:caps w:val="0"/>
            <w:noProof/>
            <w:sz w:val="22"/>
            <w:szCs w:val="22"/>
          </w:rPr>
          <w:tab/>
        </w:r>
        <w:r w:rsidR="005E106F" w:rsidRPr="00B024B0">
          <w:rPr>
            <w:rStyle w:val="Hipervnculo"/>
            <w:noProof/>
          </w:rPr>
          <w:t>PRESENTACIÓN</w:t>
        </w:r>
        <w:r w:rsidR="005E106F">
          <w:rPr>
            <w:noProof/>
            <w:webHidden/>
          </w:rPr>
          <w:tab/>
        </w:r>
        <w:r w:rsidR="005E106F">
          <w:rPr>
            <w:noProof/>
            <w:webHidden/>
          </w:rPr>
          <w:fldChar w:fldCharType="begin"/>
        </w:r>
        <w:r w:rsidR="005E106F">
          <w:rPr>
            <w:noProof/>
            <w:webHidden/>
          </w:rPr>
          <w:instrText xml:space="preserve"> PAGEREF _Toc452109108 \h </w:instrText>
        </w:r>
        <w:r w:rsidR="005E106F">
          <w:rPr>
            <w:noProof/>
            <w:webHidden/>
          </w:rPr>
        </w:r>
        <w:r w:rsidR="005E106F">
          <w:rPr>
            <w:noProof/>
            <w:webHidden/>
          </w:rPr>
          <w:fldChar w:fldCharType="separate"/>
        </w:r>
        <w:r w:rsidR="005E106F">
          <w:rPr>
            <w:noProof/>
            <w:webHidden/>
          </w:rPr>
          <w:t>5</w:t>
        </w:r>
        <w:r w:rsidR="005E106F">
          <w:rPr>
            <w:noProof/>
            <w:webHidden/>
          </w:rPr>
          <w:fldChar w:fldCharType="end"/>
        </w:r>
      </w:hyperlink>
    </w:p>
    <w:p w:rsidR="005E106F" w:rsidRDefault="00385F3F">
      <w:pPr>
        <w:pStyle w:val="TDC1"/>
        <w:rPr>
          <w:rFonts w:asciiTheme="minorHAnsi" w:hAnsiTheme="minorHAnsi" w:cstheme="minorBidi"/>
          <w:b w:val="0"/>
          <w:bCs w:val="0"/>
          <w:caps w:val="0"/>
          <w:noProof/>
          <w:sz w:val="22"/>
          <w:szCs w:val="22"/>
        </w:rPr>
      </w:pPr>
      <w:hyperlink w:anchor="_Toc452109109" w:history="1">
        <w:r w:rsidR="005E106F" w:rsidRPr="00B024B0">
          <w:rPr>
            <w:rStyle w:val="Hipervnculo"/>
            <w:noProof/>
          </w:rPr>
          <w:t>2</w:t>
        </w:r>
        <w:r w:rsidR="005E106F">
          <w:rPr>
            <w:rFonts w:asciiTheme="minorHAnsi" w:hAnsiTheme="minorHAnsi" w:cstheme="minorBidi"/>
            <w:b w:val="0"/>
            <w:bCs w:val="0"/>
            <w:caps w:val="0"/>
            <w:noProof/>
            <w:sz w:val="22"/>
            <w:szCs w:val="22"/>
          </w:rPr>
          <w:tab/>
        </w:r>
        <w:r w:rsidR="005E106F" w:rsidRPr="00B024B0">
          <w:rPr>
            <w:rStyle w:val="Hipervnculo"/>
            <w:noProof/>
          </w:rPr>
          <w:t>EMPLEO Y FORMACIÓN</w:t>
        </w:r>
        <w:r w:rsidR="005E106F">
          <w:rPr>
            <w:noProof/>
            <w:webHidden/>
          </w:rPr>
          <w:tab/>
        </w:r>
        <w:r w:rsidR="005E106F">
          <w:rPr>
            <w:noProof/>
            <w:webHidden/>
          </w:rPr>
          <w:fldChar w:fldCharType="begin"/>
        </w:r>
        <w:r w:rsidR="005E106F">
          <w:rPr>
            <w:noProof/>
            <w:webHidden/>
          </w:rPr>
          <w:instrText xml:space="preserve"> PAGEREF _Toc452109109 \h </w:instrText>
        </w:r>
        <w:r w:rsidR="005E106F">
          <w:rPr>
            <w:noProof/>
            <w:webHidden/>
          </w:rPr>
        </w:r>
        <w:r w:rsidR="005E106F">
          <w:rPr>
            <w:noProof/>
            <w:webHidden/>
          </w:rPr>
          <w:fldChar w:fldCharType="separate"/>
        </w:r>
        <w:r w:rsidR="005E106F">
          <w:rPr>
            <w:noProof/>
            <w:webHidden/>
          </w:rPr>
          <w:t>9</w:t>
        </w:r>
        <w:r w:rsidR="005E106F">
          <w:rPr>
            <w:noProof/>
            <w:webHidden/>
          </w:rPr>
          <w:fldChar w:fldCharType="end"/>
        </w:r>
      </w:hyperlink>
    </w:p>
    <w:p w:rsidR="005E106F" w:rsidRDefault="00385F3F">
      <w:pPr>
        <w:pStyle w:val="TDC2"/>
        <w:rPr>
          <w:rFonts w:asciiTheme="minorHAnsi" w:hAnsiTheme="minorHAnsi" w:cstheme="minorBidi"/>
          <w:b w:val="0"/>
          <w:bCs w:val="0"/>
          <w:lang w:val="es-ES"/>
        </w:rPr>
      </w:pPr>
      <w:hyperlink w:anchor="_Toc452109110" w:history="1">
        <w:r w:rsidR="005E106F" w:rsidRPr="00B024B0">
          <w:rPr>
            <w:rStyle w:val="Hipervnculo"/>
            <w:rFonts w:cs="Arial"/>
          </w:rPr>
          <w:t>2.1</w:t>
        </w:r>
        <w:r w:rsidR="005E106F">
          <w:rPr>
            <w:rFonts w:asciiTheme="minorHAnsi" w:hAnsiTheme="minorHAnsi" w:cstheme="minorBidi"/>
            <w:b w:val="0"/>
            <w:bCs w:val="0"/>
            <w:lang w:val="es-ES"/>
          </w:rPr>
          <w:tab/>
        </w:r>
        <w:r w:rsidR="005E106F" w:rsidRPr="00B024B0">
          <w:rPr>
            <w:rStyle w:val="Hipervnculo"/>
            <w:rFonts w:cs="Arial"/>
          </w:rPr>
          <w:t>Objetivos alcanzados en empleo y formación</w:t>
        </w:r>
        <w:r w:rsidR="005E106F">
          <w:rPr>
            <w:webHidden/>
          </w:rPr>
          <w:tab/>
        </w:r>
        <w:r w:rsidR="005E106F">
          <w:rPr>
            <w:webHidden/>
          </w:rPr>
          <w:fldChar w:fldCharType="begin"/>
        </w:r>
        <w:r w:rsidR="005E106F">
          <w:rPr>
            <w:webHidden/>
          </w:rPr>
          <w:instrText xml:space="preserve"> PAGEREF _Toc452109110 \h </w:instrText>
        </w:r>
        <w:r w:rsidR="005E106F">
          <w:rPr>
            <w:webHidden/>
          </w:rPr>
        </w:r>
        <w:r w:rsidR="005E106F">
          <w:rPr>
            <w:webHidden/>
          </w:rPr>
          <w:fldChar w:fldCharType="separate"/>
        </w:r>
        <w:r w:rsidR="005E106F">
          <w:rPr>
            <w:webHidden/>
          </w:rPr>
          <w:t>9</w:t>
        </w:r>
        <w:r w:rsidR="005E106F">
          <w:rPr>
            <w:webHidden/>
          </w:rPr>
          <w:fldChar w:fldCharType="end"/>
        </w:r>
      </w:hyperlink>
    </w:p>
    <w:p w:rsidR="005E106F" w:rsidRDefault="00385F3F">
      <w:pPr>
        <w:pStyle w:val="TDC3"/>
        <w:rPr>
          <w:noProof/>
          <w:sz w:val="22"/>
          <w:szCs w:val="22"/>
        </w:rPr>
      </w:pPr>
      <w:hyperlink w:anchor="_Toc452109111" w:history="1">
        <w:r w:rsidR="005E106F" w:rsidRPr="00B024B0">
          <w:rPr>
            <w:rStyle w:val="Hipervnculo"/>
            <w:rFonts w:ascii="Arial" w:hAnsi="Arial" w:cs="Arial"/>
            <w:noProof/>
          </w:rPr>
          <w:t>2.1.1</w:t>
        </w:r>
        <w:r w:rsidR="005E106F">
          <w:rPr>
            <w:noProof/>
            <w:sz w:val="22"/>
            <w:szCs w:val="22"/>
          </w:rPr>
          <w:tab/>
        </w:r>
        <w:r w:rsidR="005E106F" w:rsidRPr="00B024B0">
          <w:rPr>
            <w:rStyle w:val="Hipervnculo"/>
            <w:rFonts w:ascii="Arial" w:hAnsi="Arial" w:cs="Arial"/>
            <w:noProof/>
          </w:rPr>
          <w:t>Información cuantitativa</w:t>
        </w:r>
        <w:r w:rsidR="005E106F">
          <w:rPr>
            <w:noProof/>
            <w:webHidden/>
          </w:rPr>
          <w:tab/>
        </w:r>
        <w:r w:rsidR="005E106F">
          <w:rPr>
            <w:noProof/>
            <w:webHidden/>
          </w:rPr>
          <w:fldChar w:fldCharType="begin"/>
        </w:r>
        <w:r w:rsidR="005E106F">
          <w:rPr>
            <w:noProof/>
            <w:webHidden/>
          </w:rPr>
          <w:instrText xml:space="preserve"> PAGEREF _Toc452109111 \h </w:instrText>
        </w:r>
        <w:r w:rsidR="005E106F">
          <w:rPr>
            <w:noProof/>
            <w:webHidden/>
          </w:rPr>
        </w:r>
        <w:r w:rsidR="005E106F">
          <w:rPr>
            <w:noProof/>
            <w:webHidden/>
          </w:rPr>
          <w:fldChar w:fldCharType="separate"/>
        </w:r>
        <w:r w:rsidR="005E106F">
          <w:rPr>
            <w:noProof/>
            <w:webHidden/>
          </w:rPr>
          <w:t>11</w:t>
        </w:r>
        <w:r w:rsidR="005E106F">
          <w:rPr>
            <w:noProof/>
            <w:webHidden/>
          </w:rPr>
          <w:fldChar w:fldCharType="end"/>
        </w:r>
      </w:hyperlink>
    </w:p>
    <w:p w:rsidR="005E106F" w:rsidRDefault="00385F3F">
      <w:pPr>
        <w:pStyle w:val="TDC3"/>
        <w:rPr>
          <w:noProof/>
          <w:sz w:val="22"/>
          <w:szCs w:val="22"/>
        </w:rPr>
      </w:pPr>
      <w:hyperlink w:anchor="_Toc452109112" w:history="1">
        <w:r w:rsidR="005E106F" w:rsidRPr="00B024B0">
          <w:rPr>
            <w:rStyle w:val="Hipervnculo"/>
            <w:rFonts w:ascii="Arial" w:hAnsi="Arial" w:cs="Arial"/>
            <w:noProof/>
          </w:rPr>
          <w:t>2.1.2</w:t>
        </w:r>
        <w:r w:rsidR="005E106F">
          <w:rPr>
            <w:noProof/>
            <w:sz w:val="22"/>
            <w:szCs w:val="22"/>
          </w:rPr>
          <w:tab/>
        </w:r>
        <w:r w:rsidR="005E106F" w:rsidRPr="00B024B0">
          <w:rPr>
            <w:rStyle w:val="Hipervnculo"/>
            <w:rFonts w:ascii="Arial" w:hAnsi="Arial" w:cs="Arial"/>
            <w:noProof/>
          </w:rPr>
          <w:t>Información cualitativa</w:t>
        </w:r>
        <w:r w:rsidR="005E106F">
          <w:rPr>
            <w:noProof/>
            <w:webHidden/>
          </w:rPr>
          <w:tab/>
        </w:r>
        <w:r w:rsidR="005E106F">
          <w:rPr>
            <w:noProof/>
            <w:webHidden/>
          </w:rPr>
          <w:fldChar w:fldCharType="begin"/>
        </w:r>
        <w:r w:rsidR="005E106F">
          <w:rPr>
            <w:noProof/>
            <w:webHidden/>
          </w:rPr>
          <w:instrText xml:space="preserve"> PAGEREF _Toc452109112 \h </w:instrText>
        </w:r>
        <w:r w:rsidR="005E106F">
          <w:rPr>
            <w:noProof/>
            <w:webHidden/>
          </w:rPr>
        </w:r>
        <w:r w:rsidR="005E106F">
          <w:rPr>
            <w:noProof/>
            <w:webHidden/>
          </w:rPr>
          <w:fldChar w:fldCharType="separate"/>
        </w:r>
        <w:r w:rsidR="005E106F">
          <w:rPr>
            <w:noProof/>
            <w:webHidden/>
          </w:rPr>
          <w:t>14</w:t>
        </w:r>
        <w:r w:rsidR="005E106F">
          <w:rPr>
            <w:noProof/>
            <w:webHidden/>
          </w:rPr>
          <w:fldChar w:fldCharType="end"/>
        </w:r>
      </w:hyperlink>
    </w:p>
    <w:p w:rsidR="005E106F" w:rsidRDefault="00385F3F">
      <w:pPr>
        <w:pStyle w:val="TDC2"/>
        <w:rPr>
          <w:rFonts w:asciiTheme="minorHAnsi" w:hAnsiTheme="minorHAnsi" w:cstheme="minorBidi"/>
          <w:b w:val="0"/>
          <w:bCs w:val="0"/>
          <w:lang w:val="es-ES"/>
        </w:rPr>
      </w:pPr>
      <w:hyperlink w:anchor="_Toc452109113" w:history="1">
        <w:r w:rsidR="005E106F" w:rsidRPr="00B024B0">
          <w:rPr>
            <w:rStyle w:val="Hipervnculo"/>
            <w:rFonts w:cs="Arial"/>
          </w:rPr>
          <w:t>2.2</w:t>
        </w:r>
        <w:r w:rsidR="005E106F">
          <w:rPr>
            <w:rFonts w:asciiTheme="minorHAnsi" w:hAnsiTheme="minorHAnsi" w:cstheme="minorBidi"/>
            <w:b w:val="0"/>
            <w:bCs w:val="0"/>
            <w:lang w:val="es-ES"/>
          </w:rPr>
          <w:tab/>
        </w:r>
        <w:r w:rsidR="005E106F" w:rsidRPr="00B024B0">
          <w:rPr>
            <w:rStyle w:val="Hipervnculo"/>
            <w:rFonts w:cs="Arial"/>
          </w:rPr>
          <w:t>Colaboraciones del Sistema Público de Empleo</w:t>
        </w:r>
        <w:r w:rsidR="005E106F">
          <w:rPr>
            <w:webHidden/>
          </w:rPr>
          <w:tab/>
        </w:r>
        <w:r w:rsidR="005E106F">
          <w:rPr>
            <w:webHidden/>
          </w:rPr>
          <w:fldChar w:fldCharType="begin"/>
        </w:r>
        <w:r w:rsidR="005E106F">
          <w:rPr>
            <w:webHidden/>
          </w:rPr>
          <w:instrText xml:space="preserve"> PAGEREF _Toc452109113 \h </w:instrText>
        </w:r>
        <w:r w:rsidR="005E106F">
          <w:rPr>
            <w:webHidden/>
          </w:rPr>
        </w:r>
        <w:r w:rsidR="005E106F">
          <w:rPr>
            <w:webHidden/>
          </w:rPr>
          <w:fldChar w:fldCharType="separate"/>
        </w:r>
        <w:r w:rsidR="005E106F">
          <w:rPr>
            <w:webHidden/>
          </w:rPr>
          <w:t>22</w:t>
        </w:r>
        <w:r w:rsidR="005E106F">
          <w:rPr>
            <w:webHidden/>
          </w:rPr>
          <w:fldChar w:fldCharType="end"/>
        </w:r>
      </w:hyperlink>
    </w:p>
    <w:p w:rsidR="005E106F" w:rsidRDefault="00385F3F">
      <w:pPr>
        <w:pStyle w:val="TDC3"/>
        <w:rPr>
          <w:noProof/>
          <w:sz w:val="22"/>
          <w:szCs w:val="22"/>
        </w:rPr>
      </w:pPr>
      <w:hyperlink w:anchor="_Toc452109114" w:history="1">
        <w:r w:rsidR="005E106F" w:rsidRPr="00B024B0">
          <w:rPr>
            <w:rStyle w:val="Hipervnculo"/>
            <w:rFonts w:ascii="Arial" w:hAnsi="Arial" w:cs="Arial"/>
            <w:noProof/>
          </w:rPr>
          <w:t>2.2.1</w:t>
        </w:r>
        <w:r w:rsidR="005E106F">
          <w:rPr>
            <w:noProof/>
            <w:sz w:val="22"/>
            <w:szCs w:val="22"/>
          </w:rPr>
          <w:tab/>
        </w:r>
        <w:r w:rsidR="005E106F" w:rsidRPr="00B024B0">
          <w:rPr>
            <w:rStyle w:val="Hipervnculo"/>
            <w:rFonts w:ascii="Arial" w:hAnsi="Arial" w:cs="Arial"/>
            <w:noProof/>
          </w:rPr>
          <w:t>Colaboraciones con la Administración Central y entidades adscritas en materia de empleo</w:t>
        </w:r>
        <w:r w:rsidR="005E106F">
          <w:rPr>
            <w:noProof/>
            <w:webHidden/>
          </w:rPr>
          <w:tab/>
        </w:r>
        <w:r w:rsidR="005E106F">
          <w:rPr>
            <w:noProof/>
            <w:webHidden/>
          </w:rPr>
          <w:fldChar w:fldCharType="begin"/>
        </w:r>
        <w:r w:rsidR="005E106F">
          <w:rPr>
            <w:noProof/>
            <w:webHidden/>
          </w:rPr>
          <w:instrText xml:space="preserve"> PAGEREF _Toc452109114 \h </w:instrText>
        </w:r>
        <w:r w:rsidR="005E106F">
          <w:rPr>
            <w:noProof/>
            <w:webHidden/>
          </w:rPr>
        </w:r>
        <w:r w:rsidR="005E106F">
          <w:rPr>
            <w:noProof/>
            <w:webHidden/>
          </w:rPr>
          <w:fldChar w:fldCharType="separate"/>
        </w:r>
        <w:r w:rsidR="005E106F">
          <w:rPr>
            <w:noProof/>
            <w:webHidden/>
          </w:rPr>
          <w:t>22</w:t>
        </w:r>
        <w:r w:rsidR="005E106F">
          <w:rPr>
            <w:noProof/>
            <w:webHidden/>
          </w:rPr>
          <w:fldChar w:fldCharType="end"/>
        </w:r>
      </w:hyperlink>
    </w:p>
    <w:p w:rsidR="005E106F" w:rsidRDefault="00385F3F">
      <w:pPr>
        <w:pStyle w:val="TDC3"/>
        <w:rPr>
          <w:noProof/>
          <w:sz w:val="22"/>
          <w:szCs w:val="22"/>
        </w:rPr>
      </w:pPr>
      <w:hyperlink w:anchor="_Toc452109115" w:history="1">
        <w:r w:rsidR="005E106F" w:rsidRPr="00B024B0">
          <w:rPr>
            <w:rStyle w:val="Hipervnculo"/>
            <w:rFonts w:ascii="Arial" w:hAnsi="Arial" w:cs="Arial"/>
            <w:noProof/>
          </w:rPr>
          <w:t>2.2.2</w:t>
        </w:r>
        <w:r w:rsidR="005E106F">
          <w:rPr>
            <w:noProof/>
            <w:sz w:val="22"/>
            <w:szCs w:val="22"/>
          </w:rPr>
          <w:tab/>
        </w:r>
        <w:r w:rsidR="005E106F" w:rsidRPr="00B024B0">
          <w:rPr>
            <w:rStyle w:val="Hipervnculo"/>
            <w:rFonts w:ascii="Arial" w:hAnsi="Arial" w:cs="Arial"/>
            <w:noProof/>
          </w:rPr>
          <w:t>Colaboración con las Administraciones Autonómicas.</w:t>
        </w:r>
        <w:r w:rsidR="005E106F">
          <w:rPr>
            <w:noProof/>
            <w:webHidden/>
          </w:rPr>
          <w:tab/>
        </w:r>
        <w:r w:rsidR="005E106F">
          <w:rPr>
            <w:noProof/>
            <w:webHidden/>
          </w:rPr>
          <w:fldChar w:fldCharType="begin"/>
        </w:r>
        <w:r w:rsidR="005E106F">
          <w:rPr>
            <w:noProof/>
            <w:webHidden/>
          </w:rPr>
          <w:instrText xml:space="preserve"> PAGEREF _Toc452109115 \h </w:instrText>
        </w:r>
        <w:r w:rsidR="005E106F">
          <w:rPr>
            <w:noProof/>
            <w:webHidden/>
          </w:rPr>
        </w:r>
        <w:r w:rsidR="005E106F">
          <w:rPr>
            <w:noProof/>
            <w:webHidden/>
          </w:rPr>
          <w:fldChar w:fldCharType="separate"/>
        </w:r>
        <w:r w:rsidR="005E106F">
          <w:rPr>
            <w:noProof/>
            <w:webHidden/>
          </w:rPr>
          <w:t>24</w:t>
        </w:r>
        <w:r w:rsidR="005E106F">
          <w:rPr>
            <w:noProof/>
            <w:webHidden/>
          </w:rPr>
          <w:fldChar w:fldCharType="end"/>
        </w:r>
      </w:hyperlink>
    </w:p>
    <w:p w:rsidR="005E106F" w:rsidRDefault="00385F3F">
      <w:pPr>
        <w:pStyle w:val="TDC3"/>
        <w:rPr>
          <w:noProof/>
          <w:sz w:val="22"/>
          <w:szCs w:val="22"/>
        </w:rPr>
      </w:pPr>
      <w:hyperlink w:anchor="_Toc452109116" w:history="1">
        <w:r w:rsidR="005E106F" w:rsidRPr="00B024B0">
          <w:rPr>
            <w:rStyle w:val="Hipervnculo"/>
            <w:rFonts w:ascii="Arial" w:hAnsi="Arial" w:cs="Arial"/>
            <w:noProof/>
          </w:rPr>
          <w:t>2.2.3</w:t>
        </w:r>
        <w:r w:rsidR="005E106F">
          <w:rPr>
            <w:noProof/>
            <w:sz w:val="22"/>
            <w:szCs w:val="22"/>
          </w:rPr>
          <w:tab/>
        </w:r>
        <w:r w:rsidR="005E106F" w:rsidRPr="00B024B0">
          <w:rPr>
            <w:rStyle w:val="Hipervnculo"/>
            <w:rFonts w:ascii="Arial" w:hAnsi="Arial" w:cs="Arial"/>
            <w:noProof/>
          </w:rPr>
          <w:t>Posicionamiento de las asociaciones FSC INSERTA Y ASOCIACIÓN ILUNION EMPLEO como “Agencias de Colocación”</w:t>
        </w:r>
        <w:r w:rsidR="005E106F">
          <w:rPr>
            <w:noProof/>
            <w:webHidden/>
          </w:rPr>
          <w:tab/>
        </w:r>
        <w:r w:rsidR="005E106F">
          <w:rPr>
            <w:noProof/>
            <w:webHidden/>
          </w:rPr>
          <w:fldChar w:fldCharType="begin"/>
        </w:r>
        <w:r w:rsidR="005E106F">
          <w:rPr>
            <w:noProof/>
            <w:webHidden/>
          </w:rPr>
          <w:instrText xml:space="preserve"> PAGEREF _Toc452109116 \h </w:instrText>
        </w:r>
        <w:r w:rsidR="005E106F">
          <w:rPr>
            <w:noProof/>
            <w:webHidden/>
          </w:rPr>
        </w:r>
        <w:r w:rsidR="005E106F">
          <w:rPr>
            <w:noProof/>
            <w:webHidden/>
          </w:rPr>
          <w:fldChar w:fldCharType="separate"/>
        </w:r>
        <w:r w:rsidR="005E106F">
          <w:rPr>
            <w:noProof/>
            <w:webHidden/>
          </w:rPr>
          <w:t>27</w:t>
        </w:r>
        <w:r w:rsidR="005E106F">
          <w:rPr>
            <w:noProof/>
            <w:webHidden/>
          </w:rPr>
          <w:fldChar w:fldCharType="end"/>
        </w:r>
      </w:hyperlink>
    </w:p>
    <w:p w:rsidR="005E106F" w:rsidRDefault="00385F3F">
      <w:pPr>
        <w:pStyle w:val="TDC3"/>
        <w:rPr>
          <w:noProof/>
          <w:sz w:val="22"/>
          <w:szCs w:val="22"/>
        </w:rPr>
      </w:pPr>
      <w:hyperlink w:anchor="_Toc452109117" w:history="1">
        <w:r w:rsidR="005E106F" w:rsidRPr="00B024B0">
          <w:rPr>
            <w:rStyle w:val="Hipervnculo"/>
            <w:rFonts w:ascii="Arial" w:hAnsi="Arial" w:cs="Arial"/>
            <w:noProof/>
          </w:rPr>
          <w:t>2.2.4</w:t>
        </w:r>
        <w:r w:rsidR="005E106F">
          <w:rPr>
            <w:noProof/>
            <w:sz w:val="22"/>
            <w:szCs w:val="22"/>
          </w:rPr>
          <w:tab/>
        </w:r>
        <w:r w:rsidR="005E106F" w:rsidRPr="00B024B0">
          <w:rPr>
            <w:rStyle w:val="Hipervnculo"/>
            <w:rFonts w:ascii="Arial" w:hAnsi="Arial" w:cs="Arial"/>
            <w:noProof/>
          </w:rPr>
          <w:t>ODISMET</w:t>
        </w:r>
        <w:r w:rsidR="005E106F">
          <w:rPr>
            <w:noProof/>
            <w:webHidden/>
          </w:rPr>
          <w:tab/>
        </w:r>
        <w:r w:rsidR="005E106F">
          <w:rPr>
            <w:noProof/>
            <w:webHidden/>
          </w:rPr>
          <w:fldChar w:fldCharType="begin"/>
        </w:r>
        <w:r w:rsidR="005E106F">
          <w:rPr>
            <w:noProof/>
            <w:webHidden/>
          </w:rPr>
          <w:instrText xml:space="preserve"> PAGEREF _Toc452109117 \h </w:instrText>
        </w:r>
        <w:r w:rsidR="005E106F">
          <w:rPr>
            <w:noProof/>
            <w:webHidden/>
          </w:rPr>
        </w:r>
        <w:r w:rsidR="005E106F">
          <w:rPr>
            <w:noProof/>
            <w:webHidden/>
          </w:rPr>
          <w:fldChar w:fldCharType="separate"/>
        </w:r>
        <w:r w:rsidR="005E106F">
          <w:rPr>
            <w:noProof/>
            <w:webHidden/>
          </w:rPr>
          <w:t>27</w:t>
        </w:r>
        <w:r w:rsidR="005E106F">
          <w:rPr>
            <w:noProof/>
            <w:webHidden/>
          </w:rPr>
          <w:fldChar w:fldCharType="end"/>
        </w:r>
      </w:hyperlink>
    </w:p>
    <w:p w:rsidR="005E106F" w:rsidRDefault="00385F3F">
      <w:pPr>
        <w:pStyle w:val="TDC1"/>
        <w:rPr>
          <w:rFonts w:asciiTheme="minorHAnsi" w:hAnsiTheme="minorHAnsi" w:cstheme="minorBidi"/>
          <w:b w:val="0"/>
          <w:bCs w:val="0"/>
          <w:caps w:val="0"/>
          <w:noProof/>
          <w:sz w:val="22"/>
          <w:szCs w:val="22"/>
        </w:rPr>
      </w:pPr>
      <w:hyperlink w:anchor="_Toc452109118" w:history="1">
        <w:r w:rsidR="005E106F" w:rsidRPr="00B024B0">
          <w:rPr>
            <w:rStyle w:val="Hipervnculo"/>
            <w:noProof/>
          </w:rPr>
          <w:t>3</w:t>
        </w:r>
        <w:r w:rsidR="005E106F">
          <w:rPr>
            <w:rFonts w:asciiTheme="minorHAnsi" w:hAnsiTheme="minorHAnsi" w:cstheme="minorBidi"/>
            <w:b w:val="0"/>
            <w:bCs w:val="0"/>
            <w:caps w:val="0"/>
            <w:noProof/>
            <w:sz w:val="22"/>
            <w:szCs w:val="22"/>
          </w:rPr>
          <w:tab/>
        </w:r>
        <w:r w:rsidR="005E106F" w:rsidRPr="00B024B0">
          <w:rPr>
            <w:rStyle w:val="Hipervnculo"/>
            <w:noProof/>
          </w:rPr>
          <w:t>ACCESIBILIDAD UNIVERSAL</w:t>
        </w:r>
        <w:r w:rsidR="005E106F">
          <w:rPr>
            <w:noProof/>
            <w:webHidden/>
          </w:rPr>
          <w:tab/>
        </w:r>
        <w:r w:rsidR="005E106F">
          <w:rPr>
            <w:noProof/>
            <w:webHidden/>
          </w:rPr>
          <w:fldChar w:fldCharType="begin"/>
        </w:r>
        <w:r w:rsidR="005E106F">
          <w:rPr>
            <w:noProof/>
            <w:webHidden/>
          </w:rPr>
          <w:instrText xml:space="preserve"> PAGEREF _Toc452109118 \h </w:instrText>
        </w:r>
        <w:r w:rsidR="005E106F">
          <w:rPr>
            <w:noProof/>
            <w:webHidden/>
          </w:rPr>
        </w:r>
        <w:r w:rsidR="005E106F">
          <w:rPr>
            <w:noProof/>
            <w:webHidden/>
          </w:rPr>
          <w:fldChar w:fldCharType="separate"/>
        </w:r>
        <w:r w:rsidR="005E106F">
          <w:rPr>
            <w:noProof/>
            <w:webHidden/>
          </w:rPr>
          <w:t>29</w:t>
        </w:r>
        <w:r w:rsidR="005E106F">
          <w:rPr>
            <w:noProof/>
            <w:webHidden/>
          </w:rPr>
          <w:fldChar w:fldCharType="end"/>
        </w:r>
      </w:hyperlink>
    </w:p>
    <w:p w:rsidR="005E106F" w:rsidRDefault="00385F3F">
      <w:pPr>
        <w:pStyle w:val="TDC2"/>
        <w:rPr>
          <w:rFonts w:asciiTheme="minorHAnsi" w:hAnsiTheme="minorHAnsi" w:cstheme="minorBidi"/>
          <w:b w:val="0"/>
          <w:bCs w:val="0"/>
          <w:lang w:val="es-ES"/>
        </w:rPr>
      </w:pPr>
      <w:hyperlink w:anchor="_Toc452109119" w:history="1">
        <w:r w:rsidR="005E106F" w:rsidRPr="00B024B0">
          <w:rPr>
            <w:rStyle w:val="Hipervnculo"/>
            <w:rFonts w:cs="Arial"/>
          </w:rPr>
          <w:t>3.1</w:t>
        </w:r>
        <w:r w:rsidR="005E106F">
          <w:rPr>
            <w:rFonts w:asciiTheme="minorHAnsi" w:hAnsiTheme="minorHAnsi" w:cstheme="minorBidi"/>
            <w:b w:val="0"/>
            <w:bCs w:val="0"/>
            <w:lang w:val="es-ES"/>
          </w:rPr>
          <w:tab/>
        </w:r>
        <w:r w:rsidR="005E106F" w:rsidRPr="00B024B0">
          <w:rPr>
            <w:rStyle w:val="Hipervnculo"/>
            <w:rFonts w:cs="Arial"/>
          </w:rPr>
          <w:t>Actividad institucional. Convenios firmados</w:t>
        </w:r>
        <w:r w:rsidR="005E106F">
          <w:rPr>
            <w:webHidden/>
          </w:rPr>
          <w:tab/>
        </w:r>
        <w:r w:rsidR="005E106F">
          <w:rPr>
            <w:webHidden/>
          </w:rPr>
          <w:fldChar w:fldCharType="begin"/>
        </w:r>
        <w:r w:rsidR="005E106F">
          <w:rPr>
            <w:webHidden/>
          </w:rPr>
          <w:instrText xml:space="preserve"> PAGEREF _Toc452109119 \h </w:instrText>
        </w:r>
        <w:r w:rsidR="005E106F">
          <w:rPr>
            <w:webHidden/>
          </w:rPr>
        </w:r>
        <w:r w:rsidR="005E106F">
          <w:rPr>
            <w:webHidden/>
          </w:rPr>
          <w:fldChar w:fldCharType="separate"/>
        </w:r>
        <w:r w:rsidR="005E106F">
          <w:rPr>
            <w:webHidden/>
          </w:rPr>
          <w:t>30</w:t>
        </w:r>
        <w:r w:rsidR="005E106F">
          <w:rPr>
            <w:webHidden/>
          </w:rPr>
          <w:fldChar w:fldCharType="end"/>
        </w:r>
      </w:hyperlink>
    </w:p>
    <w:p w:rsidR="005E106F" w:rsidRDefault="00385F3F">
      <w:pPr>
        <w:pStyle w:val="TDC3"/>
        <w:rPr>
          <w:noProof/>
          <w:sz w:val="22"/>
          <w:szCs w:val="22"/>
        </w:rPr>
      </w:pPr>
      <w:hyperlink w:anchor="_Toc452109120" w:history="1">
        <w:r w:rsidR="005E106F" w:rsidRPr="00B024B0">
          <w:rPr>
            <w:rStyle w:val="Hipervnculo"/>
            <w:rFonts w:ascii="Arial" w:hAnsi="Arial" w:cs="Arial"/>
            <w:noProof/>
          </w:rPr>
          <w:t>3.1.1</w:t>
        </w:r>
        <w:r w:rsidR="005E106F">
          <w:rPr>
            <w:noProof/>
            <w:sz w:val="22"/>
            <w:szCs w:val="22"/>
          </w:rPr>
          <w:tab/>
        </w:r>
        <w:r w:rsidR="005E106F" w:rsidRPr="00B024B0">
          <w:rPr>
            <w:rStyle w:val="Hipervnculo"/>
            <w:rFonts w:ascii="Arial" w:hAnsi="Arial" w:cs="Arial"/>
            <w:noProof/>
          </w:rPr>
          <w:t>Convenios globales de accesibilidad universal</w:t>
        </w:r>
        <w:r w:rsidR="005E106F">
          <w:rPr>
            <w:noProof/>
            <w:webHidden/>
          </w:rPr>
          <w:tab/>
        </w:r>
        <w:r w:rsidR="005E106F">
          <w:rPr>
            <w:noProof/>
            <w:webHidden/>
          </w:rPr>
          <w:fldChar w:fldCharType="begin"/>
        </w:r>
        <w:r w:rsidR="005E106F">
          <w:rPr>
            <w:noProof/>
            <w:webHidden/>
          </w:rPr>
          <w:instrText xml:space="preserve"> PAGEREF _Toc452109120 \h </w:instrText>
        </w:r>
        <w:r w:rsidR="005E106F">
          <w:rPr>
            <w:noProof/>
            <w:webHidden/>
          </w:rPr>
        </w:r>
        <w:r w:rsidR="005E106F">
          <w:rPr>
            <w:noProof/>
            <w:webHidden/>
          </w:rPr>
          <w:fldChar w:fldCharType="separate"/>
        </w:r>
        <w:r w:rsidR="005E106F">
          <w:rPr>
            <w:noProof/>
            <w:webHidden/>
          </w:rPr>
          <w:t>30</w:t>
        </w:r>
        <w:r w:rsidR="005E106F">
          <w:rPr>
            <w:noProof/>
            <w:webHidden/>
          </w:rPr>
          <w:fldChar w:fldCharType="end"/>
        </w:r>
      </w:hyperlink>
    </w:p>
    <w:p w:rsidR="005E106F" w:rsidRDefault="00385F3F">
      <w:pPr>
        <w:pStyle w:val="TDC3"/>
        <w:rPr>
          <w:noProof/>
          <w:sz w:val="22"/>
          <w:szCs w:val="22"/>
        </w:rPr>
      </w:pPr>
      <w:hyperlink w:anchor="_Toc452109121" w:history="1">
        <w:r w:rsidR="005E106F" w:rsidRPr="00B024B0">
          <w:rPr>
            <w:rStyle w:val="Hipervnculo"/>
            <w:rFonts w:ascii="Arial" w:hAnsi="Arial" w:cs="Arial"/>
            <w:noProof/>
          </w:rPr>
          <w:t>3.1.2</w:t>
        </w:r>
        <w:r w:rsidR="005E106F">
          <w:rPr>
            <w:noProof/>
            <w:sz w:val="22"/>
            <w:szCs w:val="22"/>
          </w:rPr>
          <w:tab/>
        </w:r>
        <w:r w:rsidR="005E106F" w:rsidRPr="00B024B0">
          <w:rPr>
            <w:rStyle w:val="Hipervnculo"/>
            <w:rFonts w:ascii="Arial" w:hAnsi="Arial" w:cs="Arial"/>
            <w:noProof/>
          </w:rPr>
          <w:t>Convenios de promoción de la accesibilidad universal en la cultura</w:t>
        </w:r>
        <w:r w:rsidR="005E106F">
          <w:rPr>
            <w:noProof/>
            <w:webHidden/>
          </w:rPr>
          <w:tab/>
        </w:r>
        <w:r w:rsidR="005E106F">
          <w:rPr>
            <w:noProof/>
            <w:webHidden/>
          </w:rPr>
          <w:fldChar w:fldCharType="begin"/>
        </w:r>
        <w:r w:rsidR="005E106F">
          <w:rPr>
            <w:noProof/>
            <w:webHidden/>
          </w:rPr>
          <w:instrText xml:space="preserve"> PAGEREF _Toc452109121 \h </w:instrText>
        </w:r>
        <w:r w:rsidR="005E106F">
          <w:rPr>
            <w:noProof/>
            <w:webHidden/>
          </w:rPr>
        </w:r>
        <w:r w:rsidR="005E106F">
          <w:rPr>
            <w:noProof/>
            <w:webHidden/>
          </w:rPr>
          <w:fldChar w:fldCharType="separate"/>
        </w:r>
        <w:r w:rsidR="005E106F">
          <w:rPr>
            <w:noProof/>
            <w:webHidden/>
          </w:rPr>
          <w:t>31</w:t>
        </w:r>
        <w:r w:rsidR="005E106F">
          <w:rPr>
            <w:noProof/>
            <w:webHidden/>
          </w:rPr>
          <w:fldChar w:fldCharType="end"/>
        </w:r>
      </w:hyperlink>
    </w:p>
    <w:p w:rsidR="005E106F" w:rsidRDefault="00385F3F">
      <w:pPr>
        <w:pStyle w:val="TDC3"/>
        <w:rPr>
          <w:noProof/>
          <w:sz w:val="22"/>
          <w:szCs w:val="22"/>
        </w:rPr>
      </w:pPr>
      <w:hyperlink w:anchor="_Toc452109122" w:history="1">
        <w:r w:rsidR="005E106F" w:rsidRPr="00B024B0">
          <w:rPr>
            <w:rStyle w:val="Hipervnculo"/>
            <w:rFonts w:ascii="Arial" w:hAnsi="Arial" w:cs="Arial"/>
            <w:noProof/>
          </w:rPr>
          <w:t>3.1.3</w:t>
        </w:r>
        <w:r w:rsidR="005E106F">
          <w:rPr>
            <w:noProof/>
            <w:sz w:val="22"/>
            <w:szCs w:val="22"/>
          </w:rPr>
          <w:tab/>
        </w:r>
        <w:r w:rsidR="005E106F" w:rsidRPr="00B024B0">
          <w:rPr>
            <w:rStyle w:val="Hipervnculo"/>
            <w:rFonts w:ascii="Arial" w:hAnsi="Arial" w:cs="Arial"/>
            <w:noProof/>
          </w:rPr>
          <w:t>Convenios cuyo objetivo es la formación de profesionales</w:t>
        </w:r>
        <w:r w:rsidR="005E106F">
          <w:rPr>
            <w:noProof/>
            <w:webHidden/>
          </w:rPr>
          <w:tab/>
        </w:r>
        <w:r w:rsidR="005E106F">
          <w:rPr>
            <w:noProof/>
            <w:webHidden/>
          </w:rPr>
          <w:fldChar w:fldCharType="begin"/>
        </w:r>
        <w:r w:rsidR="005E106F">
          <w:rPr>
            <w:noProof/>
            <w:webHidden/>
          </w:rPr>
          <w:instrText xml:space="preserve"> PAGEREF _Toc452109122 \h </w:instrText>
        </w:r>
        <w:r w:rsidR="005E106F">
          <w:rPr>
            <w:noProof/>
            <w:webHidden/>
          </w:rPr>
        </w:r>
        <w:r w:rsidR="005E106F">
          <w:rPr>
            <w:noProof/>
            <w:webHidden/>
          </w:rPr>
          <w:fldChar w:fldCharType="separate"/>
        </w:r>
        <w:r w:rsidR="005E106F">
          <w:rPr>
            <w:noProof/>
            <w:webHidden/>
          </w:rPr>
          <w:t>31</w:t>
        </w:r>
        <w:r w:rsidR="005E106F">
          <w:rPr>
            <w:noProof/>
            <w:webHidden/>
          </w:rPr>
          <w:fldChar w:fldCharType="end"/>
        </w:r>
      </w:hyperlink>
    </w:p>
    <w:p w:rsidR="005E106F" w:rsidRDefault="00385F3F">
      <w:pPr>
        <w:pStyle w:val="TDC3"/>
        <w:rPr>
          <w:noProof/>
          <w:sz w:val="22"/>
          <w:szCs w:val="22"/>
        </w:rPr>
      </w:pPr>
      <w:hyperlink w:anchor="_Toc452109123" w:history="1">
        <w:r w:rsidR="005E106F" w:rsidRPr="00B024B0">
          <w:rPr>
            <w:rStyle w:val="Hipervnculo"/>
            <w:rFonts w:ascii="Arial" w:hAnsi="Arial" w:cs="Arial"/>
            <w:noProof/>
          </w:rPr>
          <w:t>3.1.4</w:t>
        </w:r>
        <w:r w:rsidR="005E106F">
          <w:rPr>
            <w:noProof/>
            <w:sz w:val="22"/>
            <w:szCs w:val="22"/>
          </w:rPr>
          <w:tab/>
        </w:r>
        <w:r w:rsidR="005E106F" w:rsidRPr="00B024B0">
          <w:rPr>
            <w:rStyle w:val="Hipervnculo"/>
            <w:rFonts w:ascii="Arial" w:hAnsi="Arial" w:cs="Arial"/>
            <w:noProof/>
          </w:rPr>
          <w:t>Convenios para la promoción de la investigación</w:t>
        </w:r>
        <w:r w:rsidR="005E106F">
          <w:rPr>
            <w:noProof/>
            <w:webHidden/>
          </w:rPr>
          <w:tab/>
        </w:r>
        <w:r w:rsidR="005E106F">
          <w:rPr>
            <w:noProof/>
            <w:webHidden/>
          </w:rPr>
          <w:fldChar w:fldCharType="begin"/>
        </w:r>
        <w:r w:rsidR="005E106F">
          <w:rPr>
            <w:noProof/>
            <w:webHidden/>
          </w:rPr>
          <w:instrText xml:space="preserve"> PAGEREF _Toc452109123 \h </w:instrText>
        </w:r>
        <w:r w:rsidR="005E106F">
          <w:rPr>
            <w:noProof/>
            <w:webHidden/>
          </w:rPr>
        </w:r>
        <w:r w:rsidR="005E106F">
          <w:rPr>
            <w:noProof/>
            <w:webHidden/>
          </w:rPr>
          <w:fldChar w:fldCharType="separate"/>
        </w:r>
        <w:r w:rsidR="005E106F">
          <w:rPr>
            <w:noProof/>
            <w:webHidden/>
          </w:rPr>
          <w:t>32</w:t>
        </w:r>
        <w:r w:rsidR="005E106F">
          <w:rPr>
            <w:noProof/>
            <w:webHidden/>
          </w:rPr>
          <w:fldChar w:fldCharType="end"/>
        </w:r>
      </w:hyperlink>
    </w:p>
    <w:p w:rsidR="005E106F" w:rsidRDefault="00385F3F">
      <w:pPr>
        <w:pStyle w:val="TDC2"/>
        <w:rPr>
          <w:rFonts w:asciiTheme="minorHAnsi" w:hAnsiTheme="minorHAnsi" w:cstheme="minorBidi"/>
          <w:b w:val="0"/>
          <w:bCs w:val="0"/>
          <w:lang w:val="es-ES"/>
        </w:rPr>
      </w:pPr>
      <w:hyperlink w:anchor="_Toc452109124" w:history="1">
        <w:r w:rsidR="005E106F" w:rsidRPr="00B024B0">
          <w:rPr>
            <w:rStyle w:val="Hipervnculo"/>
            <w:rFonts w:cs="Arial"/>
          </w:rPr>
          <w:t>3.2</w:t>
        </w:r>
        <w:r w:rsidR="005E106F">
          <w:rPr>
            <w:rFonts w:asciiTheme="minorHAnsi" w:hAnsiTheme="minorHAnsi" w:cstheme="minorBidi"/>
            <w:b w:val="0"/>
            <w:bCs w:val="0"/>
            <w:lang w:val="es-ES"/>
          </w:rPr>
          <w:tab/>
        </w:r>
        <w:r w:rsidR="005E106F" w:rsidRPr="00B024B0">
          <w:rPr>
            <w:rStyle w:val="Hipervnculo"/>
            <w:rFonts w:cs="Arial"/>
          </w:rPr>
          <w:t>Actuaciones realizadas</w:t>
        </w:r>
        <w:r w:rsidR="005E106F">
          <w:rPr>
            <w:webHidden/>
          </w:rPr>
          <w:tab/>
        </w:r>
        <w:r w:rsidR="005E106F">
          <w:rPr>
            <w:webHidden/>
          </w:rPr>
          <w:fldChar w:fldCharType="begin"/>
        </w:r>
        <w:r w:rsidR="005E106F">
          <w:rPr>
            <w:webHidden/>
          </w:rPr>
          <w:instrText xml:space="preserve"> PAGEREF _Toc452109124 \h </w:instrText>
        </w:r>
        <w:r w:rsidR="005E106F">
          <w:rPr>
            <w:webHidden/>
          </w:rPr>
        </w:r>
        <w:r w:rsidR="005E106F">
          <w:rPr>
            <w:webHidden/>
          </w:rPr>
          <w:fldChar w:fldCharType="separate"/>
        </w:r>
        <w:r w:rsidR="005E106F">
          <w:rPr>
            <w:webHidden/>
          </w:rPr>
          <w:t>32</w:t>
        </w:r>
        <w:r w:rsidR="005E106F">
          <w:rPr>
            <w:webHidden/>
          </w:rPr>
          <w:fldChar w:fldCharType="end"/>
        </w:r>
      </w:hyperlink>
    </w:p>
    <w:p w:rsidR="005E106F" w:rsidRDefault="00385F3F">
      <w:pPr>
        <w:pStyle w:val="TDC3"/>
        <w:rPr>
          <w:noProof/>
          <w:sz w:val="22"/>
          <w:szCs w:val="22"/>
        </w:rPr>
      </w:pPr>
      <w:hyperlink w:anchor="_Toc452109125" w:history="1">
        <w:r w:rsidR="005E106F" w:rsidRPr="00B024B0">
          <w:rPr>
            <w:rStyle w:val="Hipervnculo"/>
            <w:rFonts w:ascii="Arial" w:hAnsi="Arial" w:cs="Arial"/>
            <w:noProof/>
          </w:rPr>
          <w:t>3.2.1</w:t>
        </w:r>
        <w:r w:rsidR="005E106F">
          <w:rPr>
            <w:noProof/>
            <w:sz w:val="22"/>
            <w:szCs w:val="22"/>
          </w:rPr>
          <w:tab/>
        </w:r>
        <w:r w:rsidR="005E106F" w:rsidRPr="00B024B0">
          <w:rPr>
            <w:rStyle w:val="Hipervnculo"/>
            <w:rFonts w:ascii="Arial" w:hAnsi="Arial" w:cs="Arial"/>
            <w:noProof/>
          </w:rPr>
          <w:t>Ayudas concedidas</w:t>
        </w:r>
        <w:r w:rsidR="005E106F">
          <w:rPr>
            <w:noProof/>
            <w:webHidden/>
          </w:rPr>
          <w:tab/>
        </w:r>
        <w:r w:rsidR="005E106F">
          <w:rPr>
            <w:noProof/>
            <w:webHidden/>
          </w:rPr>
          <w:fldChar w:fldCharType="begin"/>
        </w:r>
        <w:r w:rsidR="005E106F">
          <w:rPr>
            <w:noProof/>
            <w:webHidden/>
          </w:rPr>
          <w:instrText xml:space="preserve"> PAGEREF _Toc452109125 \h </w:instrText>
        </w:r>
        <w:r w:rsidR="005E106F">
          <w:rPr>
            <w:noProof/>
            <w:webHidden/>
          </w:rPr>
        </w:r>
        <w:r w:rsidR="005E106F">
          <w:rPr>
            <w:noProof/>
            <w:webHidden/>
          </w:rPr>
          <w:fldChar w:fldCharType="separate"/>
        </w:r>
        <w:r w:rsidR="005E106F">
          <w:rPr>
            <w:noProof/>
            <w:webHidden/>
          </w:rPr>
          <w:t>32</w:t>
        </w:r>
        <w:r w:rsidR="005E106F">
          <w:rPr>
            <w:noProof/>
            <w:webHidden/>
          </w:rPr>
          <w:fldChar w:fldCharType="end"/>
        </w:r>
      </w:hyperlink>
    </w:p>
    <w:p w:rsidR="005E106F" w:rsidRDefault="00385F3F">
      <w:pPr>
        <w:pStyle w:val="TDC3"/>
        <w:rPr>
          <w:noProof/>
          <w:sz w:val="22"/>
          <w:szCs w:val="22"/>
        </w:rPr>
      </w:pPr>
      <w:hyperlink w:anchor="_Toc452109126" w:history="1">
        <w:r w:rsidR="005E106F" w:rsidRPr="00B024B0">
          <w:rPr>
            <w:rStyle w:val="Hipervnculo"/>
            <w:rFonts w:ascii="Arial" w:hAnsi="Arial" w:cs="Arial"/>
            <w:noProof/>
          </w:rPr>
          <w:t>3.2.2</w:t>
        </w:r>
        <w:r w:rsidR="005E106F">
          <w:rPr>
            <w:noProof/>
            <w:sz w:val="22"/>
            <w:szCs w:val="22"/>
          </w:rPr>
          <w:tab/>
        </w:r>
        <w:r w:rsidR="005E106F" w:rsidRPr="00B024B0">
          <w:rPr>
            <w:rStyle w:val="Hipervnculo"/>
            <w:rFonts w:ascii="Arial" w:hAnsi="Arial" w:cs="Arial"/>
            <w:noProof/>
          </w:rPr>
          <w:t>Proyectos especiales</w:t>
        </w:r>
        <w:r w:rsidR="005E106F">
          <w:rPr>
            <w:noProof/>
            <w:webHidden/>
          </w:rPr>
          <w:tab/>
        </w:r>
        <w:r w:rsidR="005E106F">
          <w:rPr>
            <w:noProof/>
            <w:webHidden/>
          </w:rPr>
          <w:fldChar w:fldCharType="begin"/>
        </w:r>
        <w:r w:rsidR="005E106F">
          <w:rPr>
            <w:noProof/>
            <w:webHidden/>
          </w:rPr>
          <w:instrText xml:space="preserve"> PAGEREF _Toc452109126 \h </w:instrText>
        </w:r>
        <w:r w:rsidR="005E106F">
          <w:rPr>
            <w:noProof/>
            <w:webHidden/>
          </w:rPr>
        </w:r>
        <w:r w:rsidR="005E106F">
          <w:rPr>
            <w:noProof/>
            <w:webHidden/>
          </w:rPr>
          <w:fldChar w:fldCharType="separate"/>
        </w:r>
        <w:r w:rsidR="005E106F">
          <w:rPr>
            <w:noProof/>
            <w:webHidden/>
          </w:rPr>
          <w:t>33</w:t>
        </w:r>
        <w:r w:rsidR="005E106F">
          <w:rPr>
            <w:noProof/>
            <w:webHidden/>
          </w:rPr>
          <w:fldChar w:fldCharType="end"/>
        </w:r>
      </w:hyperlink>
    </w:p>
    <w:p w:rsidR="005E106F" w:rsidRDefault="00385F3F">
      <w:pPr>
        <w:pStyle w:val="TDC3"/>
        <w:rPr>
          <w:noProof/>
          <w:sz w:val="22"/>
          <w:szCs w:val="22"/>
        </w:rPr>
      </w:pPr>
      <w:hyperlink w:anchor="_Toc452109127" w:history="1">
        <w:r w:rsidR="005E106F" w:rsidRPr="00B024B0">
          <w:rPr>
            <w:rStyle w:val="Hipervnculo"/>
            <w:rFonts w:ascii="Arial" w:hAnsi="Arial" w:cs="Arial"/>
            <w:noProof/>
          </w:rPr>
          <w:t>3.2.3</w:t>
        </w:r>
        <w:r w:rsidR="005E106F">
          <w:rPr>
            <w:noProof/>
            <w:sz w:val="22"/>
            <w:szCs w:val="22"/>
          </w:rPr>
          <w:tab/>
        </w:r>
        <w:r w:rsidR="005E106F" w:rsidRPr="00B024B0">
          <w:rPr>
            <w:rStyle w:val="Hipervnculo"/>
            <w:rFonts w:ascii="Arial" w:hAnsi="Arial" w:cs="Arial"/>
            <w:noProof/>
          </w:rPr>
          <w:t>Formación y sensibilización de profesionales.</w:t>
        </w:r>
        <w:r w:rsidR="005E106F">
          <w:rPr>
            <w:noProof/>
            <w:webHidden/>
          </w:rPr>
          <w:tab/>
        </w:r>
        <w:r w:rsidR="005E106F">
          <w:rPr>
            <w:noProof/>
            <w:webHidden/>
          </w:rPr>
          <w:fldChar w:fldCharType="begin"/>
        </w:r>
        <w:r w:rsidR="005E106F">
          <w:rPr>
            <w:noProof/>
            <w:webHidden/>
          </w:rPr>
          <w:instrText xml:space="preserve"> PAGEREF _Toc452109127 \h </w:instrText>
        </w:r>
        <w:r w:rsidR="005E106F">
          <w:rPr>
            <w:noProof/>
            <w:webHidden/>
          </w:rPr>
        </w:r>
        <w:r w:rsidR="005E106F">
          <w:rPr>
            <w:noProof/>
            <w:webHidden/>
          </w:rPr>
          <w:fldChar w:fldCharType="separate"/>
        </w:r>
        <w:r w:rsidR="005E106F">
          <w:rPr>
            <w:noProof/>
            <w:webHidden/>
          </w:rPr>
          <w:t>36</w:t>
        </w:r>
        <w:r w:rsidR="005E106F">
          <w:rPr>
            <w:noProof/>
            <w:webHidden/>
          </w:rPr>
          <w:fldChar w:fldCharType="end"/>
        </w:r>
      </w:hyperlink>
    </w:p>
    <w:p w:rsidR="005E106F" w:rsidRDefault="00385F3F">
      <w:pPr>
        <w:pStyle w:val="TDC3"/>
        <w:rPr>
          <w:noProof/>
          <w:sz w:val="22"/>
          <w:szCs w:val="22"/>
        </w:rPr>
      </w:pPr>
      <w:hyperlink w:anchor="_Toc452109128" w:history="1">
        <w:r w:rsidR="005E106F" w:rsidRPr="00B024B0">
          <w:rPr>
            <w:rStyle w:val="Hipervnculo"/>
            <w:rFonts w:ascii="Arial" w:hAnsi="Arial" w:cs="Arial"/>
            <w:noProof/>
          </w:rPr>
          <w:t>3.2.4</w:t>
        </w:r>
        <w:r w:rsidR="005E106F">
          <w:rPr>
            <w:noProof/>
            <w:sz w:val="22"/>
            <w:szCs w:val="22"/>
          </w:rPr>
          <w:tab/>
        </w:r>
        <w:r w:rsidR="005E106F" w:rsidRPr="00B024B0">
          <w:rPr>
            <w:rStyle w:val="Hipervnculo"/>
            <w:rFonts w:ascii="Arial" w:hAnsi="Arial" w:cs="Arial"/>
            <w:noProof/>
          </w:rPr>
          <w:t>Difusión.</w:t>
        </w:r>
        <w:r w:rsidR="005E106F">
          <w:rPr>
            <w:noProof/>
            <w:webHidden/>
          </w:rPr>
          <w:tab/>
        </w:r>
        <w:r w:rsidR="005E106F">
          <w:rPr>
            <w:noProof/>
            <w:webHidden/>
          </w:rPr>
          <w:fldChar w:fldCharType="begin"/>
        </w:r>
        <w:r w:rsidR="005E106F">
          <w:rPr>
            <w:noProof/>
            <w:webHidden/>
          </w:rPr>
          <w:instrText xml:space="preserve"> PAGEREF _Toc452109128 \h </w:instrText>
        </w:r>
        <w:r w:rsidR="005E106F">
          <w:rPr>
            <w:noProof/>
            <w:webHidden/>
          </w:rPr>
        </w:r>
        <w:r w:rsidR="005E106F">
          <w:rPr>
            <w:noProof/>
            <w:webHidden/>
          </w:rPr>
          <w:fldChar w:fldCharType="separate"/>
        </w:r>
        <w:r w:rsidR="005E106F">
          <w:rPr>
            <w:noProof/>
            <w:webHidden/>
          </w:rPr>
          <w:t>38</w:t>
        </w:r>
        <w:r w:rsidR="005E106F">
          <w:rPr>
            <w:noProof/>
            <w:webHidden/>
          </w:rPr>
          <w:fldChar w:fldCharType="end"/>
        </w:r>
      </w:hyperlink>
    </w:p>
    <w:p w:rsidR="005E106F" w:rsidRDefault="00385F3F">
      <w:pPr>
        <w:pStyle w:val="TDC1"/>
        <w:rPr>
          <w:rFonts w:asciiTheme="minorHAnsi" w:hAnsiTheme="minorHAnsi" w:cstheme="minorBidi"/>
          <w:b w:val="0"/>
          <w:bCs w:val="0"/>
          <w:caps w:val="0"/>
          <w:noProof/>
          <w:sz w:val="22"/>
          <w:szCs w:val="22"/>
        </w:rPr>
      </w:pPr>
      <w:hyperlink w:anchor="_Toc452109129" w:history="1">
        <w:r w:rsidR="005E106F" w:rsidRPr="00B024B0">
          <w:rPr>
            <w:rStyle w:val="Hipervnculo"/>
            <w:noProof/>
          </w:rPr>
          <w:t>4</w:t>
        </w:r>
        <w:r w:rsidR="005E106F">
          <w:rPr>
            <w:rFonts w:asciiTheme="minorHAnsi" w:hAnsiTheme="minorHAnsi" w:cstheme="minorBidi"/>
            <w:b w:val="0"/>
            <w:bCs w:val="0"/>
            <w:caps w:val="0"/>
            <w:noProof/>
            <w:sz w:val="22"/>
            <w:szCs w:val="22"/>
          </w:rPr>
          <w:tab/>
        </w:r>
        <w:r w:rsidR="005E106F" w:rsidRPr="00B024B0">
          <w:rPr>
            <w:rStyle w:val="Hipervnculo"/>
            <w:noProof/>
          </w:rPr>
          <w:t>ACCIONES ESPECIALES A FAVOR DE PERSONAS CON DISCAPACIDAD CON MAYORES DIFICULTADES</w:t>
        </w:r>
        <w:r w:rsidR="005E106F">
          <w:rPr>
            <w:noProof/>
            <w:webHidden/>
          </w:rPr>
          <w:tab/>
        </w:r>
        <w:r w:rsidR="005E106F">
          <w:rPr>
            <w:noProof/>
            <w:webHidden/>
          </w:rPr>
          <w:fldChar w:fldCharType="begin"/>
        </w:r>
        <w:r w:rsidR="005E106F">
          <w:rPr>
            <w:noProof/>
            <w:webHidden/>
          </w:rPr>
          <w:instrText xml:space="preserve"> PAGEREF _Toc452109129 \h </w:instrText>
        </w:r>
        <w:r w:rsidR="005E106F">
          <w:rPr>
            <w:noProof/>
            <w:webHidden/>
          </w:rPr>
        </w:r>
        <w:r w:rsidR="005E106F">
          <w:rPr>
            <w:noProof/>
            <w:webHidden/>
          </w:rPr>
          <w:fldChar w:fldCharType="separate"/>
        </w:r>
        <w:r w:rsidR="005E106F">
          <w:rPr>
            <w:noProof/>
            <w:webHidden/>
          </w:rPr>
          <w:t>41</w:t>
        </w:r>
        <w:r w:rsidR="005E106F">
          <w:rPr>
            <w:noProof/>
            <w:webHidden/>
          </w:rPr>
          <w:fldChar w:fldCharType="end"/>
        </w:r>
      </w:hyperlink>
    </w:p>
    <w:p w:rsidR="005E106F" w:rsidRDefault="00385F3F">
      <w:pPr>
        <w:pStyle w:val="TDC2"/>
        <w:rPr>
          <w:rFonts w:asciiTheme="minorHAnsi" w:hAnsiTheme="minorHAnsi" w:cstheme="minorBidi"/>
          <w:b w:val="0"/>
          <w:bCs w:val="0"/>
          <w:lang w:val="es-ES"/>
        </w:rPr>
      </w:pPr>
      <w:hyperlink w:anchor="_Toc452109130" w:history="1">
        <w:r w:rsidR="005E106F" w:rsidRPr="00B024B0">
          <w:rPr>
            <w:rStyle w:val="Hipervnculo"/>
            <w:rFonts w:cs="Arial"/>
          </w:rPr>
          <w:t>4.1</w:t>
        </w:r>
        <w:r w:rsidR="005E106F">
          <w:rPr>
            <w:rFonts w:asciiTheme="minorHAnsi" w:hAnsiTheme="minorHAnsi" w:cstheme="minorBidi"/>
            <w:b w:val="0"/>
            <w:bCs w:val="0"/>
            <w:lang w:val="es-ES"/>
          </w:rPr>
          <w:tab/>
        </w:r>
        <w:r w:rsidR="005E106F" w:rsidRPr="00B024B0">
          <w:rPr>
            <w:rStyle w:val="Hipervnculo"/>
            <w:rFonts w:cs="Arial"/>
          </w:rPr>
          <w:t>Estudio de las potencialidades de transición de usuarios de Centro Ocupacional (CO) a trabajadores de empleo protegido (CEE)</w:t>
        </w:r>
        <w:r w:rsidR="005E106F">
          <w:rPr>
            <w:webHidden/>
          </w:rPr>
          <w:tab/>
        </w:r>
        <w:r w:rsidR="005E106F">
          <w:rPr>
            <w:webHidden/>
          </w:rPr>
          <w:fldChar w:fldCharType="begin"/>
        </w:r>
        <w:r w:rsidR="005E106F">
          <w:rPr>
            <w:webHidden/>
          </w:rPr>
          <w:instrText xml:space="preserve"> PAGEREF _Toc452109130 \h </w:instrText>
        </w:r>
        <w:r w:rsidR="005E106F">
          <w:rPr>
            <w:webHidden/>
          </w:rPr>
        </w:r>
        <w:r w:rsidR="005E106F">
          <w:rPr>
            <w:webHidden/>
          </w:rPr>
          <w:fldChar w:fldCharType="separate"/>
        </w:r>
        <w:r w:rsidR="005E106F">
          <w:rPr>
            <w:webHidden/>
          </w:rPr>
          <w:t>42</w:t>
        </w:r>
        <w:r w:rsidR="005E106F">
          <w:rPr>
            <w:webHidden/>
          </w:rPr>
          <w:fldChar w:fldCharType="end"/>
        </w:r>
      </w:hyperlink>
    </w:p>
    <w:p w:rsidR="005E106F" w:rsidRDefault="00385F3F">
      <w:pPr>
        <w:pStyle w:val="TDC2"/>
        <w:rPr>
          <w:rFonts w:asciiTheme="minorHAnsi" w:hAnsiTheme="minorHAnsi" w:cstheme="minorBidi"/>
          <w:b w:val="0"/>
          <w:bCs w:val="0"/>
          <w:lang w:val="es-ES"/>
        </w:rPr>
      </w:pPr>
      <w:hyperlink w:anchor="_Toc452109131" w:history="1">
        <w:r w:rsidR="005E106F" w:rsidRPr="00B024B0">
          <w:rPr>
            <w:rStyle w:val="Hipervnculo"/>
            <w:rFonts w:cs="Arial"/>
          </w:rPr>
          <w:t>4.2</w:t>
        </w:r>
        <w:r w:rsidR="005E106F">
          <w:rPr>
            <w:rFonts w:asciiTheme="minorHAnsi" w:hAnsiTheme="minorHAnsi" w:cstheme="minorBidi"/>
            <w:b w:val="0"/>
            <w:bCs w:val="0"/>
            <w:lang w:val="es-ES"/>
          </w:rPr>
          <w:tab/>
        </w:r>
        <w:r w:rsidR="005E106F" w:rsidRPr="00B024B0">
          <w:rPr>
            <w:rStyle w:val="Hipervnculo"/>
            <w:rFonts w:cs="Arial"/>
          </w:rPr>
          <w:t>Empleo con apoyo. Proyecto Piloto Integral de Inserción Laboral para personas con especiales dificultades de inserción</w:t>
        </w:r>
        <w:r w:rsidR="005E106F">
          <w:rPr>
            <w:webHidden/>
          </w:rPr>
          <w:tab/>
        </w:r>
        <w:r w:rsidR="005E106F">
          <w:rPr>
            <w:webHidden/>
          </w:rPr>
          <w:fldChar w:fldCharType="begin"/>
        </w:r>
        <w:r w:rsidR="005E106F">
          <w:rPr>
            <w:webHidden/>
          </w:rPr>
          <w:instrText xml:space="preserve"> PAGEREF _Toc452109131 \h </w:instrText>
        </w:r>
        <w:r w:rsidR="005E106F">
          <w:rPr>
            <w:webHidden/>
          </w:rPr>
        </w:r>
        <w:r w:rsidR="005E106F">
          <w:rPr>
            <w:webHidden/>
          </w:rPr>
          <w:fldChar w:fldCharType="separate"/>
        </w:r>
        <w:r w:rsidR="005E106F">
          <w:rPr>
            <w:webHidden/>
          </w:rPr>
          <w:t>43</w:t>
        </w:r>
        <w:r w:rsidR="005E106F">
          <w:rPr>
            <w:webHidden/>
          </w:rPr>
          <w:fldChar w:fldCharType="end"/>
        </w:r>
      </w:hyperlink>
    </w:p>
    <w:p w:rsidR="005E106F" w:rsidRDefault="00385F3F">
      <w:pPr>
        <w:pStyle w:val="TDC2"/>
        <w:rPr>
          <w:rFonts w:asciiTheme="minorHAnsi" w:hAnsiTheme="minorHAnsi" w:cstheme="minorBidi"/>
          <w:b w:val="0"/>
          <w:bCs w:val="0"/>
          <w:lang w:val="es-ES"/>
        </w:rPr>
      </w:pPr>
      <w:hyperlink w:anchor="_Toc452109132" w:history="1">
        <w:r w:rsidR="005E106F" w:rsidRPr="00B024B0">
          <w:rPr>
            <w:rStyle w:val="Hipervnculo"/>
            <w:rFonts w:cs="Arial"/>
          </w:rPr>
          <w:t>4.3</w:t>
        </w:r>
        <w:r w:rsidR="005E106F">
          <w:rPr>
            <w:rFonts w:asciiTheme="minorHAnsi" w:hAnsiTheme="minorHAnsi" w:cstheme="minorBidi"/>
            <w:b w:val="0"/>
            <w:bCs w:val="0"/>
            <w:lang w:val="es-ES"/>
          </w:rPr>
          <w:tab/>
        </w:r>
        <w:r w:rsidR="005E106F" w:rsidRPr="00B024B0">
          <w:rPr>
            <w:rStyle w:val="Hipervnculo"/>
            <w:rFonts w:cs="Arial"/>
          </w:rPr>
          <w:t>Proyecto EcaTIC “Empleo Con Apoyo y TIC”</w:t>
        </w:r>
        <w:r w:rsidR="005E106F">
          <w:rPr>
            <w:webHidden/>
          </w:rPr>
          <w:tab/>
        </w:r>
        <w:r w:rsidR="005E106F">
          <w:rPr>
            <w:webHidden/>
          </w:rPr>
          <w:fldChar w:fldCharType="begin"/>
        </w:r>
        <w:r w:rsidR="005E106F">
          <w:rPr>
            <w:webHidden/>
          </w:rPr>
          <w:instrText xml:space="preserve"> PAGEREF _Toc452109132 \h </w:instrText>
        </w:r>
        <w:r w:rsidR="005E106F">
          <w:rPr>
            <w:webHidden/>
          </w:rPr>
        </w:r>
        <w:r w:rsidR="005E106F">
          <w:rPr>
            <w:webHidden/>
          </w:rPr>
          <w:fldChar w:fldCharType="separate"/>
        </w:r>
        <w:r w:rsidR="005E106F">
          <w:rPr>
            <w:webHidden/>
          </w:rPr>
          <w:t>44</w:t>
        </w:r>
        <w:r w:rsidR="005E106F">
          <w:rPr>
            <w:webHidden/>
          </w:rPr>
          <w:fldChar w:fldCharType="end"/>
        </w:r>
      </w:hyperlink>
    </w:p>
    <w:p w:rsidR="005E106F" w:rsidRDefault="00385F3F">
      <w:pPr>
        <w:pStyle w:val="TDC2"/>
        <w:rPr>
          <w:rFonts w:asciiTheme="minorHAnsi" w:hAnsiTheme="minorHAnsi" w:cstheme="minorBidi"/>
          <w:b w:val="0"/>
          <w:bCs w:val="0"/>
          <w:lang w:val="es-ES"/>
        </w:rPr>
      </w:pPr>
      <w:hyperlink w:anchor="_Toc452109133" w:history="1">
        <w:r w:rsidR="005E106F" w:rsidRPr="00B024B0">
          <w:rPr>
            <w:rStyle w:val="Hipervnculo"/>
            <w:rFonts w:cs="Arial"/>
          </w:rPr>
          <w:t>4.4</w:t>
        </w:r>
        <w:r w:rsidR="005E106F">
          <w:rPr>
            <w:rFonts w:asciiTheme="minorHAnsi" w:hAnsiTheme="minorHAnsi" w:cstheme="minorBidi"/>
            <w:b w:val="0"/>
            <w:bCs w:val="0"/>
            <w:lang w:val="es-ES"/>
          </w:rPr>
          <w:tab/>
        </w:r>
        <w:r w:rsidR="005E106F" w:rsidRPr="00B024B0">
          <w:rPr>
            <w:rStyle w:val="Hipervnculo"/>
            <w:rFonts w:cs="Arial"/>
          </w:rPr>
          <w:t>Acciones formativas con el Movimiento Asociativo de las personas con discapacidad</w:t>
        </w:r>
        <w:r w:rsidR="005E106F">
          <w:rPr>
            <w:webHidden/>
          </w:rPr>
          <w:tab/>
        </w:r>
        <w:r w:rsidR="005E106F">
          <w:rPr>
            <w:webHidden/>
          </w:rPr>
          <w:fldChar w:fldCharType="begin"/>
        </w:r>
        <w:r w:rsidR="005E106F">
          <w:rPr>
            <w:webHidden/>
          </w:rPr>
          <w:instrText xml:space="preserve"> PAGEREF _Toc452109133 \h </w:instrText>
        </w:r>
        <w:r w:rsidR="005E106F">
          <w:rPr>
            <w:webHidden/>
          </w:rPr>
        </w:r>
        <w:r w:rsidR="005E106F">
          <w:rPr>
            <w:webHidden/>
          </w:rPr>
          <w:fldChar w:fldCharType="separate"/>
        </w:r>
        <w:r w:rsidR="005E106F">
          <w:rPr>
            <w:webHidden/>
          </w:rPr>
          <w:t>44</w:t>
        </w:r>
        <w:r w:rsidR="005E106F">
          <w:rPr>
            <w:webHidden/>
          </w:rPr>
          <w:fldChar w:fldCharType="end"/>
        </w:r>
      </w:hyperlink>
    </w:p>
    <w:p w:rsidR="005E106F" w:rsidRDefault="00385F3F">
      <w:pPr>
        <w:pStyle w:val="TDC2"/>
        <w:rPr>
          <w:rFonts w:asciiTheme="minorHAnsi" w:hAnsiTheme="minorHAnsi" w:cstheme="minorBidi"/>
          <w:b w:val="0"/>
          <w:bCs w:val="0"/>
          <w:lang w:val="es-ES"/>
        </w:rPr>
      </w:pPr>
      <w:hyperlink w:anchor="_Toc452109134" w:history="1">
        <w:r w:rsidR="005E106F" w:rsidRPr="00B024B0">
          <w:rPr>
            <w:rStyle w:val="Hipervnculo"/>
            <w:rFonts w:cs="Arial"/>
          </w:rPr>
          <w:t>4.5</w:t>
        </w:r>
        <w:r w:rsidR="005E106F">
          <w:rPr>
            <w:rFonts w:asciiTheme="minorHAnsi" w:hAnsiTheme="minorHAnsi" w:cstheme="minorBidi"/>
            <w:b w:val="0"/>
            <w:bCs w:val="0"/>
            <w:lang w:val="es-ES"/>
          </w:rPr>
          <w:tab/>
        </w:r>
        <w:r w:rsidR="005E106F" w:rsidRPr="00B024B0">
          <w:rPr>
            <w:rStyle w:val="Hipervnculo"/>
            <w:rFonts w:cs="Arial"/>
          </w:rPr>
          <w:t>Programas dirigidos a colectivos de jóvenes y parados de larga duración</w:t>
        </w:r>
        <w:r w:rsidR="005E106F">
          <w:rPr>
            <w:webHidden/>
          </w:rPr>
          <w:tab/>
        </w:r>
        <w:r w:rsidR="005E106F">
          <w:rPr>
            <w:webHidden/>
          </w:rPr>
          <w:fldChar w:fldCharType="begin"/>
        </w:r>
        <w:r w:rsidR="005E106F">
          <w:rPr>
            <w:webHidden/>
          </w:rPr>
          <w:instrText xml:space="preserve"> PAGEREF _Toc452109134 \h </w:instrText>
        </w:r>
        <w:r w:rsidR="005E106F">
          <w:rPr>
            <w:webHidden/>
          </w:rPr>
        </w:r>
        <w:r w:rsidR="005E106F">
          <w:rPr>
            <w:webHidden/>
          </w:rPr>
          <w:fldChar w:fldCharType="separate"/>
        </w:r>
        <w:r w:rsidR="005E106F">
          <w:rPr>
            <w:webHidden/>
          </w:rPr>
          <w:t>45</w:t>
        </w:r>
        <w:r w:rsidR="005E106F">
          <w:rPr>
            <w:webHidden/>
          </w:rPr>
          <w:fldChar w:fldCharType="end"/>
        </w:r>
      </w:hyperlink>
    </w:p>
    <w:p w:rsidR="005E106F" w:rsidRDefault="00385F3F">
      <w:pPr>
        <w:pStyle w:val="TDC3"/>
        <w:rPr>
          <w:noProof/>
          <w:sz w:val="22"/>
          <w:szCs w:val="22"/>
        </w:rPr>
      </w:pPr>
      <w:hyperlink w:anchor="_Toc452109135" w:history="1">
        <w:r w:rsidR="005E106F" w:rsidRPr="00B024B0">
          <w:rPr>
            <w:rStyle w:val="Hipervnculo"/>
            <w:rFonts w:ascii="Arial" w:hAnsi="Arial" w:cs="Arial"/>
            <w:noProof/>
          </w:rPr>
          <w:t>4.5.1</w:t>
        </w:r>
        <w:r w:rsidR="005E106F">
          <w:rPr>
            <w:noProof/>
            <w:sz w:val="22"/>
            <w:szCs w:val="22"/>
          </w:rPr>
          <w:tab/>
        </w:r>
        <w:r w:rsidR="005E106F" w:rsidRPr="00B024B0">
          <w:rPr>
            <w:rStyle w:val="Hipervnculo"/>
            <w:rFonts w:ascii="Arial" w:hAnsi="Arial" w:cs="Arial"/>
            <w:noProof/>
          </w:rPr>
          <w:t>Plan No Te Rindas Nunca (NTRN)</w:t>
        </w:r>
        <w:r w:rsidR="005E106F">
          <w:rPr>
            <w:noProof/>
            <w:webHidden/>
          </w:rPr>
          <w:tab/>
        </w:r>
        <w:r w:rsidR="005E106F">
          <w:rPr>
            <w:noProof/>
            <w:webHidden/>
          </w:rPr>
          <w:fldChar w:fldCharType="begin"/>
        </w:r>
        <w:r w:rsidR="005E106F">
          <w:rPr>
            <w:noProof/>
            <w:webHidden/>
          </w:rPr>
          <w:instrText xml:space="preserve"> PAGEREF _Toc452109135 \h </w:instrText>
        </w:r>
        <w:r w:rsidR="005E106F">
          <w:rPr>
            <w:noProof/>
            <w:webHidden/>
          </w:rPr>
        </w:r>
        <w:r w:rsidR="005E106F">
          <w:rPr>
            <w:noProof/>
            <w:webHidden/>
          </w:rPr>
          <w:fldChar w:fldCharType="separate"/>
        </w:r>
        <w:r w:rsidR="005E106F">
          <w:rPr>
            <w:noProof/>
            <w:webHidden/>
          </w:rPr>
          <w:t>45</w:t>
        </w:r>
        <w:r w:rsidR="005E106F">
          <w:rPr>
            <w:noProof/>
            <w:webHidden/>
          </w:rPr>
          <w:fldChar w:fldCharType="end"/>
        </w:r>
      </w:hyperlink>
    </w:p>
    <w:p w:rsidR="005E106F" w:rsidRDefault="00385F3F">
      <w:pPr>
        <w:pStyle w:val="TDC3"/>
        <w:rPr>
          <w:noProof/>
          <w:sz w:val="22"/>
          <w:szCs w:val="22"/>
        </w:rPr>
      </w:pPr>
      <w:hyperlink w:anchor="_Toc452109136" w:history="1">
        <w:r w:rsidR="005E106F" w:rsidRPr="00B024B0">
          <w:rPr>
            <w:rStyle w:val="Hipervnculo"/>
            <w:rFonts w:ascii="Arial" w:hAnsi="Arial" w:cs="Arial"/>
            <w:noProof/>
          </w:rPr>
          <w:t>4.5.2</w:t>
        </w:r>
        <w:r w:rsidR="005E106F">
          <w:rPr>
            <w:noProof/>
            <w:sz w:val="22"/>
            <w:szCs w:val="22"/>
          </w:rPr>
          <w:tab/>
        </w:r>
        <w:r w:rsidR="005E106F" w:rsidRPr="00B024B0">
          <w:rPr>
            <w:rStyle w:val="Hipervnculo"/>
            <w:rFonts w:ascii="Arial" w:hAnsi="Arial" w:cs="Arial"/>
            <w:noProof/>
          </w:rPr>
          <w:t>Programa de prácticas académicas externas “Oportunidad al Talento”</w:t>
        </w:r>
        <w:r w:rsidR="005E106F">
          <w:rPr>
            <w:noProof/>
            <w:webHidden/>
          </w:rPr>
          <w:tab/>
        </w:r>
        <w:r w:rsidR="005E106F">
          <w:rPr>
            <w:noProof/>
            <w:webHidden/>
          </w:rPr>
          <w:fldChar w:fldCharType="begin"/>
        </w:r>
        <w:r w:rsidR="005E106F">
          <w:rPr>
            <w:noProof/>
            <w:webHidden/>
          </w:rPr>
          <w:instrText xml:space="preserve"> PAGEREF _Toc452109136 \h </w:instrText>
        </w:r>
        <w:r w:rsidR="005E106F">
          <w:rPr>
            <w:noProof/>
            <w:webHidden/>
          </w:rPr>
        </w:r>
        <w:r w:rsidR="005E106F">
          <w:rPr>
            <w:noProof/>
            <w:webHidden/>
          </w:rPr>
          <w:fldChar w:fldCharType="separate"/>
        </w:r>
        <w:r w:rsidR="005E106F">
          <w:rPr>
            <w:noProof/>
            <w:webHidden/>
          </w:rPr>
          <w:t>46</w:t>
        </w:r>
        <w:r w:rsidR="005E106F">
          <w:rPr>
            <w:noProof/>
            <w:webHidden/>
          </w:rPr>
          <w:fldChar w:fldCharType="end"/>
        </w:r>
      </w:hyperlink>
    </w:p>
    <w:p w:rsidR="005E106F" w:rsidRDefault="00385F3F">
      <w:pPr>
        <w:pStyle w:val="TDC3"/>
        <w:rPr>
          <w:noProof/>
          <w:sz w:val="22"/>
          <w:szCs w:val="22"/>
        </w:rPr>
      </w:pPr>
      <w:hyperlink w:anchor="_Toc452109137" w:history="1">
        <w:r w:rsidR="005E106F" w:rsidRPr="00B024B0">
          <w:rPr>
            <w:rStyle w:val="Hipervnculo"/>
            <w:rFonts w:ascii="Arial" w:hAnsi="Arial" w:cs="Arial"/>
            <w:noProof/>
          </w:rPr>
          <w:t>4.5.3</w:t>
        </w:r>
        <w:r w:rsidR="005E106F">
          <w:rPr>
            <w:noProof/>
            <w:sz w:val="22"/>
            <w:szCs w:val="22"/>
          </w:rPr>
          <w:tab/>
        </w:r>
        <w:r w:rsidR="005E106F" w:rsidRPr="00B024B0">
          <w:rPr>
            <w:rStyle w:val="Hipervnculo"/>
            <w:rFonts w:ascii="Arial" w:hAnsi="Arial" w:cs="Arial"/>
            <w:noProof/>
          </w:rPr>
          <w:t>Programa de becas “Oportunidad al Talento”</w:t>
        </w:r>
        <w:r w:rsidR="005E106F">
          <w:rPr>
            <w:noProof/>
            <w:webHidden/>
          </w:rPr>
          <w:tab/>
        </w:r>
        <w:r w:rsidR="005E106F">
          <w:rPr>
            <w:noProof/>
            <w:webHidden/>
          </w:rPr>
          <w:fldChar w:fldCharType="begin"/>
        </w:r>
        <w:r w:rsidR="005E106F">
          <w:rPr>
            <w:noProof/>
            <w:webHidden/>
          </w:rPr>
          <w:instrText xml:space="preserve"> PAGEREF _Toc452109137 \h </w:instrText>
        </w:r>
        <w:r w:rsidR="005E106F">
          <w:rPr>
            <w:noProof/>
            <w:webHidden/>
          </w:rPr>
        </w:r>
        <w:r w:rsidR="005E106F">
          <w:rPr>
            <w:noProof/>
            <w:webHidden/>
          </w:rPr>
          <w:fldChar w:fldCharType="separate"/>
        </w:r>
        <w:r w:rsidR="005E106F">
          <w:rPr>
            <w:noProof/>
            <w:webHidden/>
          </w:rPr>
          <w:t>47</w:t>
        </w:r>
        <w:r w:rsidR="005E106F">
          <w:rPr>
            <w:noProof/>
            <w:webHidden/>
          </w:rPr>
          <w:fldChar w:fldCharType="end"/>
        </w:r>
      </w:hyperlink>
    </w:p>
    <w:p w:rsidR="005E106F" w:rsidRDefault="00385F3F">
      <w:pPr>
        <w:pStyle w:val="TDC3"/>
        <w:rPr>
          <w:noProof/>
          <w:sz w:val="22"/>
          <w:szCs w:val="22"/>
        </w:rPr>
      </w:pPr>
      <w:hyperlink w:anchor="_Toc452109138" w:history="1">
        <w:r w:rsidR="005E106F" w:rsidRPr="00B024B0">
          <w:rPr>
            <w:rStyle w:val="Hipervnculo"/>
            <w:rFonts w:ascii="Arial" w:hAnsi="Arial" w:cs="Arial"/>
            <w:noProof/>
          </w:rPr>
          <w:t>4.5.4</w:t>
        </w:r>
        <w:r w:rsidR="005E106F">
          <w:rPr>
            <w:noProof/>
            <w:sz w:val="22"/>
            <w:szCs w:val="22"/>
          </w:rPr>
          <w:tab/>
        </w:r>
        <w:r w:rsidR="005E106F" w:rsidRPr="00B024B0">
          <w:rPr>
            <w:rStyle w:val="Hipervnculo"/>
            <w:rFonts w:ascii="Arial" w:hAnsi="Arial" w:cs="Arial"/>
            <w:noProof/>
          </w:rPr>
          <w:t>Plan ADOP- EMPLEO PROAD 2012-2014</w:t>
        </w:r>
        <w:r w:rsidR="005E106F">
          <w:rPr>
            <w:noProof/>
            <w:webHidden/>
          </w:rPr>
          <w:tab/>
        </w:r>
        <w:r w:rsidR="005E106F">
          <w:rPr>
            <w:noProof/>
            <w:webHidden/>
          </w:rPr>
          <w:fldChar w:fldCharType="begin"/>
        </w:r>
        <w:r w:rsidR="005E106F">
          <w:rPr>
            <w:noProof/>
            <w:webHidden/>
          </w:rPr>
          <w:instrText xml:space="preserve"> PAGEREF _Toc452109138 \h </w:instrText>
        </w:r>
        <w:r w:rsidR="005E106F">
          <w:rPr>
            <w:noProof/>
            <w:webHidden/>
          </w:rPr>
        </w:r>
        <w:r w:rsidR="005E106F">
          <w:rPr>
            <w:noProof/>
            <w:webHidden/>
          </w:rPr>
          <w:fldChar w:fldCharType="separate"/>
        </w:r>
        <w:r w:rsidR="005E106F">
          <w:rPr>
            <w:noProof/>
            <w:webHidden/>
          </w:rPr>
          <w:t>48</w:t>
        </w:r>
        <w:r w:rsidR="005E106F">
          <w:rPr>
            <w:noProof/>
            <w:webHidden/>
          </w:rPr>
          <w:fldChar w:fldCharType="end"/>
        </w:r>
      </w:hyperlink>
    </w:p>
    <w:p w:rsidR="005E106F" w:rsidRDefault="00385F3F">
      <w:pPr>
        <w:pStyle w:val="TDC3"/>
        <w:rPr>
          <w:noProof/>
          <w:sz w:val="22"/>
          <w:szCs w:val="22"/>
        </w:rPr>
      </w:pPr>
      <w:hyperlink w:anchor="_Toc452109139" w:history="1">
        <w:r w:rsidR="005E106F" w:rsidRPr="00B024B0">
          <w:rPr>
            <w:rStyle w:val="Hipervnculo"/>
            <w:rFonts w:ascii="Arial" w:hAnsi="Arial" w:cs="Arial"/>
            <w:noProof/>
          </w:rPr>
          <w:t>4.5.5</w:t>
        </w:r>
        <w:r w:rsidR="005E106F">
          <w:rPr>
            <w:noProof/>
            <w:sz w:val="22"/>
            <w:szCs w:val="22"/>
          </w:rPr>
          <w:tab/>
        </w:r>
        <w:r w:rsidR="005E106F" w:rsidRPr="00B024B0">
          <w:rPr>
            <w:rStyle w:val="Hipervnculo"/>
            <w:rFonts w:ascii="Arial" w:hAnsi="Arial" w:cs="Arial"/>
            <w:noProof/>
          </w:rPr>
          <w:t>Proyecto “Finanzas Inclusivas”</w:t>
        </w:r>
        <w:r w:rsidR="005E106F">
          <w:rPr>
            <w:noProof/>
            <w:webHidden/>
          </w:rPr>
          <w:tab/>
        </w:r>
        <w:r w:rsidR="005E106F">
          <w:rPr>
            <w:noProof/>
            <w:webHidden/>
          </w:rPr>
          <w:fldChar w:fldCharType="begin"/>
        </w:r>
        <w:r w:rsidR="005E106F">
          <w:rPr>
            <w:noProof/>
            <w:webHidden/>
          </w:rPr>
          <w:instrText xml:space="preserve"> PAGEREF _Toc452109139 \h </w:instrText>
        </w:r>
        <w:r w:rsidR="005E106F">
          <w:rPr>
            <w:noProof/>
            <w:webHidden/>
          </w:rPr>
        </w:r>
        <w:r w:rsidR="005E106F">
          <w:rPr>
            <w:noProof/>
            <w:webHidden/>
          </w:rPr>
          <w:fldChar w:fldCharType="separate"/>
        </w:r>
        <w:r w:rsidR="005E106F">
          <w:rPr>
            <w:noProof/>
            <w:webHidden/>
          </w:rPr>
          <w:t>49</w:t>
        </w:r>
        <w:r w:rsidR="005E106F">
          <w:rPr>
            <w:noProof/>
            <w:webHidden/>
          </w:rPr>
          <w:fldChar w:fldCharType="end"/>
        </w:r>
      </w:hyperlink>
    </w:p>
    <w:p w:rsidR="005E106F" w:rsidRDefault="00385F3F">
      <w:pPr>
        <w:pStyle w:val="TDC3"/>
        <w:rPr>
          <w:noProof/>
          <w:sz w:val="22"/>
          <w:szCs w:val="22"/>
        </w:rPr>
      </w:pPr>
      <w:hyperlink w:anchor="_Toc452109140" w:history="1">
        <w:r w:rsidR="005E106F" w:rsidRPr="00B024B0">
          <w:rPr>
            <w:rStyle w:val="Hipervnculo"/>
            <w:rFonts w:ascii="Arial" w:hAnsi="Arial" w:cs="Arial"/>
            <w:noProof/>
          </w:rPr>
          <w:t>4.5.6</w:t>
        </w:r>
        <w:r w:rsidR="005E106F">
          <w:rPr>
            <w:noProof/>
            <w:sz w:val="22"/>
            <w:szCs w:val="22"/>
          </w:rPr>
          <w:tab/>
        </w:r>
        <w:r w:rsidR="005E106F" w:rsidRPr="00B024B0">
          <w:rPr>
            <w:rStyle w:val="Hipervnculo"/>
            <w:rFonts w:ascii="Arial" w:hAnsi="Arial" w:cs="Arial"/>
            <w:noProof/>
          </w:rPr>
          <w:t>Apoyo a los emprendedores. Proyecto de formación</w:t>
        </w:r>
        <w:r w:rsidR="005E106F">
          <w:rPr>
            <w:noProof/>
            <w:webHidden/>
          </w:rPr>
          <w:tab/>
        </w:r>
        <w:r w:rsidR="005E106F">
          <w:rPr>
            <w:noProof/>
            <w:webHidden/>
          </w:rPr>
          <w:fldChar w:fldCharType="begin"/>
        </w:r>
        <w:r w:rsidR="005E106F">
          <w:rPr>
            <w:noProof/>
            <w:webHidden/>
          </w:rPr>
          <w:instrText xml:space="preserve"> PAGEREF _Toc452109140 \h </w:instrText>
        </w:r>
        <w:r w:rsidR="005E106F">
          <w:rPr>
            <w:noProof/>
            <w:webHidden/>
          </w:rPr>
        </w:r>
        <w:r w:rsidR="005E106F">
          <w:rPr>
            <w:noProof/>
            <w:webHidden/>
          </w:rPr>
          <w:fldChar w:fldCharType="separate"/>
        </w:r>
        <w:r w:rsidR="005E106F">
          <w:rPr>
            <w:noProof/>
            <w:webHidden/>
          </w:rPr>
          <w:t>50</w:t>
        </w:r>
        <w:r w:rsidR="005E106F">
          <w:rPr>
            <w:noProof/>
            <w:webHidden/>
          </w:rPr>
          <w:fldChar w:fldCharType="end"/>
        </w:r>
      </w:hyperlink>
    </w:p>
    <w:p w:rsidR="005E106F" w:rsidRDefault="00385F3F">
      <w:pPr>
        <w:pStyle w:val="TDC3"/>
        <w:rPr>
          <w:noProof/>
          <w:sz w:val="22"/>
          <w:szCs w:val="22"/>
        </w:rPr>
      </w:pPr>
      <w:hyperlink w:anchor="_Toc452109141" w:history="1">
        <w:r w:rsidR="005E106F" w:rsidRPr="00B024B0">
          <w:rPr>
            <w:rStyle w:val="Hipervnculo"/>
            <w:rFonts w:ascii="Arial" w:hAnsi="Arial" w:cs="Arial"/>
            <w:noProof/>
          </w:rPr>
          <w:t>4.5.7</w:t>
        </w:r>
        <w:r w:rsidR="005E106F">
          <w:rPr>
            <w:noProof/>
            <w:sz w:val="22"/>
            <w:szCs w:val="22"/>
          </w:rPr>
          <w:tab/>
        </w:r>
        <w:r w:rsidR="005E106F" w:rsidRPr="00B024B0">
          <w:rPr>
            <w:rStyle w:val="Hipervnculo"/>
            <w:rFonts w:ascii="Arial" w:hAnsi="Arial" w:cs="Arial"/>
            <w:noProof/>
          </w:rPr>
          <w:t>EmprendeTIC</w:t>
        </w:r>
        <w:r w:rsidR="005E106F">
          <w:rPr>
            <w:noProof/>
            <w:webHidden/>
          </w:rPr>
          <w:tab/>
        </w:r>
        <w:r w:rsidR="005E106F">
          <w:rPr>
            <w:noProof/>
            <w:webHidden/>
          </w:rPr>
          <w:fldChar w:fldCharType="begin"/>
        </w:r>
        <w:r w:rsidR="005E106F">
          <w:rPr>
            <w:noProof/>
            <w:webHidden/>
          </w:rPr>
          <w:instrText xml:space="preserve"> PAGEREF _Toc452109141 \h </w:instrText>
        </w:r>
        <w:r w:rsidR="005E106F">
          <w:rPr>
            <w:noProof/>
            <w:webHidden/>
          </w:rPr>
        </w:r>
        <w:r w:rsidR="005E106F">
          <w:rPr>
            <w:noProof/>
            <w:webHidden/>
          </w:rPr>
          <w:fldChar w:fldCharType="separate"/>
        </w:r>
        <w:r w:rsidR="005E106F">
          <w:rPr>
            <w:noProof/>
            <w:webHidden/>
          </w:rPr>
          <w:t>50</w:t>
        </w:r>
        <w:r w:rsidR="005E106F">
          <w:rPr>
            <w:noProof/>
            <w:webHidden/>
          </w:rPr>
          <w:fldChar w:fldCharType="end"/>
        </w:r>
      </w:hyperlink>
    </w:p>
    <w:p w:rsidR="005E106F" w:rsidRDefault="00385F3F">
      <w:pPr>
        <w:pStyle w:val="TDC2"/>
        <w:rPr>
          <w:rFonts w:asciiTheme="minorHAnsi" w:hAnsiTheme="minorHAnsi" w:cstheme="minorBidi"/>
          <w:b w:val="0"/>
          <w:bCs w:val="0"/>
          <w:lang w:val="es-ES"/>
        </w:rPr>
      </w:pPr>
      <w:hyperlink w:anchor="_Toc452109142" w:history="1">
        <w:r w:rsidR="005E106F" w:rsidRPr="00B024B0">
          <w:rPr>
            <w:rStyle w:val="Hipervnculo"/>
            <w:rFonts w:cs="Arial"/>
          </w:rPr>
          <w:t>4.6</w:t>
        </w:r>
        <w:r w:rsidR="005E106F">
          <w:rPr>
            <w:rFonts w:asciiTheme="minorHAnsi" w:hAnsiTheme="minorHAnsi" w:cstheme="minorBidi"/>
            <w:b w:val="0"/>
            <w:bCs w:val="0"/>
            <w:lang w:val="es-ES"/>
          </w:rPr>
          <w:tab/>
        </w:r>
        <w:r w:rsidR="005E106F" w:rsidRPr="00B024B0">
          <w:rPr>
            <w:rStyle w:val="Hipervnculo"/>
            <w:rFonts w:cs="Arial"/>
          </w:rPr>
          <w:t>Proyecto Microlabora</w:t>
        </w:r>
        <w:r w:rsidR="005E106F">
          <w:rPr>
            <w:webHidden/>
          </w:rPr>
          <w:tab/>
        </w:r>
        <w:r w:rsidR="005E106F">
          <w:rPr>
            <w:webHidden/>
          </w:rPr>
          <w:fldChar w:fldCharType="begin"/>
        </w:r>
        <w:r w:rsidR="005E106F">
          <w:rPr>
            <w:webHidden/>
          </w:rPr>
          <w:instrText xml:space="preserve"> PAGEREF _Toc452109142 \h </w:instrText>
        </w:r>
        <w:r w:rsidR="005E106F">
          <w:rPr>
            <w:webHidden/>
          </w:rPr>
        </w:r>
        <w:r w:rsidR="005E106F">
          <w:rPr>
            <w:webHidden/>
          </w:rPr>
          <w:fldChar w:fldCharType="separate"/>
        </w:r>
        <w:r w:rsidR="005E106F">
          <w:rPr>
            <w:webHidden/>
          </w:rPr>
          <w:t>51</w:t>
        </w:r>
        <w:r w:rsidR="005E106F">
          <w:rPr>
            <w:webHidden/>
          </w:rPr>
          <w:fldChar w:fldCharType="end"/>
        </w:r>
      </w:hyperlink>
    </w:p>
    <w:p w:rsidR="005E106F" w:rsidRDefault="00385F3F">
      <w:pPr>
        <w:pStyle w:val="TDC2"/>
        <w:rPr>
          <w:rFonts w:asciiTheme="minorHAnsi" w:hAnsiTheme="minorHAnsi" w:cstheme="minorBidi"/>
          <w:b w:val="0"/>
          <w:bCs w:val="0"/>
          <w:lang w:val="es-ES"/>
        </w:rPr>
      </w:pPr>
      <w:hyperlink w:anchor="_Toc452109143" w:history="1">
        <w:r w:rsidR="005E106F" w:rsidRPr="00B024B0">
          <w:rPr>
            <w:rStyle w:val="Hipervnculo"/>
            <w:rFonts w:cs="Arial"/>
          </w:rPr>
          <w:t>4.7</w:t>
        </w:r>
        <w:r w:rsidR="005E106F">
          <w:rPr>
            <w:rFonts w:asciiTheme="minorHAnsi" w:hAnsiTheme="minorHAnsi" w:cstheme="minorBidi"/>
            <w:b w:val="0"/>
            <w:bCs w:val="0"/>
            <w:lang w:val="es-ES"/>
          </w:rPr>
          <w:tab/>
        </w:r>
        <w:r w:rsidR="005E106F" w:rsidRPr="00B024B0">
          <w:rPr>
            <w:rStyle w:val="Hipervnculo"/>
            <w:rFonts w:cs="Arial"/>
          </w:rPr>
          <w:t>Proyecto de Sistema de apoyo a la actividad de Control de Calidad (SAACC) en KATEALEGAIA</w:t>
        </w:r>
        <w:r w:rsidR="005E106F">
          <w:rPr>
            <w:webHidden/>
          </w:rPr>
          <w:tab/>
        </w:r>
        <w:r w:rsidR="005E106F">
          <w:rPr>
            <w:webHidden/>
          </w:rPr>
          <w:fldChar w:fldCharType="begin"/>
        </w:r>
        <w:r w:rsidR="005E106F">
          <w:rPr>
            <w:webHidden/>
          </w:rPr>
          <w:instrText xml:space="preserve"> PAGEREF _Toc452109143 \h </w:instrText>
        </w:r>
        <w:r w:rsidR="005E106F">
          <w:rPr>
            <w:webHidden/>
          </w:rPr>
        </w:r>
        <w:r w:rsidR="005E106F">
          <w:rPr>
            <w:webHidden/>
          </w:rPr>
          <w:fldChar w:fldCharType="separate"/>
        </w:r>
        <w:r w:rsidR="005E106F">
          <w:rPr>
            <w:webHidden/>
          </w:rPr>
          <w:t>51</w:t>
        </w:r>
        <w:r w:rsidR="005E106F">
          <w:rPr>
            <w:webHidden/>
          </w:rPr>
          <w:fldChar w:fldCharType="end"/>
        </w:r>
      </w:hyperlink>
    </w:p>
    <w:p w:rsidR="005E106F" w:rsidRDefault="00385F3F">
      <w:pPr>
        <w:pStyle w:val="TDC2"/>
        <w:rPr>
          <w:rFonts w:asciiTheme="minorHAnsi" w:hAnsiTheme="minorHAnsi" w:cstheme="minorBidi"/>
          <w:b w:val="0"/>
          <w:bCs w:val="0"/>
          <w:lang w:val="es-ES"/>
        </w:rPr>
      </w:pPr>
      <w:hyperlink w:anchor="_Toc452109144" w:history="1">
        <w:r w:rsidR="005E106F" w:rsidRPr="00B024B0">
          <w:rPr>
            <w:rStyle w:val="Hipervnculo"/>
            <w:rFonts w:cs="Arial"/>
            <w:kern w:val="24"/>
          </w:rPr>
          <w:t>4.8</w:t>
        </w:r>
        <w:r w:rsidR="005E106F">
          <w:rPr>
            <w:rFonts w:asciiTheme="minorHAnsi" w:hAnsiTheme="minorHAnsi" w:cstheme="minorBidi"/>
            <w:b w:val="0"/>
            <w:bCs w:val="0"/>
            <w:lang w:val="es-ES"/>
          </w:rPr>
          <w:tab/>
        </w:r>
        <w:r w:rsidR="005E106F" w:rsidRPr="00B024B0">
          <w:rPr>
            <w:rStyle w:val="Hipervnculo"/>
            <w:rFonts w:cs="Arial"/>
          </w:rPr>
          <w:t>Dispositivo de información a través de tecnología bluetooth (Beepcons) y proyecto piloto con la Fundación TMB y la Fundación Vodafone.</w:t>
        </w:r>
        <w:r w:rsidR="005E106F">
          <w:rPr>
            <w:webHidden/>
          </w:rPr>
          <w:tab/>
        </w:r>
        <w:r w:rsidR="005E106F">
          <w:rPr>
            <w:webHidden/>
          </w:rPr>
          <w:fldChar w:fldCharType="begin"/>
        </w:r>
        <w:r w:rsidR="005E106F">
          <w:rPr>
            <w:webHidden/>
          </w:rPr>
          <w:instrText xml:space="preserve"> PAGEREF _Toc452109144 \h </w:instrText>
        </w:r>
        <w:r w:rsidR="005E106F">
          <w:rPr>
            <w:webHidden/>
          </w:rPr>
        </w:r>
        <w:r w:rsidR="005E106F">
          <w:rPr>
            <w:webHidden/>
          </w:rPr>
          <w:fldChar w:fldCharType="separate"/>
        </w:r>
        <w:r w:rsidR="005E106F">
          <w:rPr>
            <w:webHidden/>
          </w:rPr>
          <w:t>51</w:t>
        </w:r>
        <w:r w:rsidR="005E106F">
          <w:rPr>
            <w:webHidden/>
          </w:rPr>
          <w:fldChar w:fldCharType="end"/>
        </w:r>
      </w:hyperlink>
    </w:p>
    <w:p w:rsidR="005E106F" w:rsidRDefault="00385F3F">
      <w:pPr>
        <w:pStyle w:val="TDC1"/>
        <w:rPr>
          <w:rFonts w:asciiTheme="minorHAnsi" w:hAnsiTheme="minorHAnsi" w:cstheme="minorBidi"/>
          <w:b w:val="0"/>
          <w:bCs w:val="0"/>
          <w:caps w:val="0"/>
          <w:noProof/>
          <w:sz w:val="22"/>
          <w:szCs w:val="22"/>
        </w:rPr>
      </w:pPr>
      <w:hyperlink w:anchor="_Toc452109145" w:history="1">
        <w:r w:rsidR="005E106F" w:rsidRPr="00B024B0">
          <w:rPr>
            <w:rStyle w:val="Hipervnculo"/>
            <w:noProof/>
          </w:rPr>
          <w:t>5</w:t>
        </w:r>
        <w:r w:rsidR="005E106F">
          <w:rPr>
            <w:rFonts w:asciiTheme="minorHAnsi" w:hAnsiTheme="minorHAnsi" w:cstheme="minorBidi"/>
            <w:b w:val="0"/>
            <w:bCs w:val="0"/>
            <w:caps w:val="0"/>
            <w:noProof/>
            <w:sz w:val="22"/>
            <w:szCs w:val="22"/>
          </w:rPr>
          <w:tab/>
        </w:r>
        <w:r w:rsidR="005E106F" w:rsidRPr="00B024B0">
          <w:rPr>
            <w:rStyle w:val="Hipervnculo"/>
            <w:noProof/>
          </w:rPr>
          <w:t>ACCIONES DE EDUCACIÓN INCLUSIVA</w:t>
        </w:r>
        <w:r w:rsidR="005E106F">
          <w:rPr>
            <w:noProof/>
            <w:webHidden/>
          </w:rPr>
          <w:tab/>
        </w:r>
        <w:r w:rsidR="005E106F">
          <w:rPr>
            <w:noProof/>
            <w:webHidden/>
          </w:rPr>
          <w:fldChar w:fldCharType="begin"/>
        </w:r>
        <w:r w:rsidR="005E106F">
          <w:rPr>
            <w:noProof/>
            <w:webHidden/>
          </w:rPr>
          <w:instrText xml:space="preserve"> PAGEREF _Toc452109145 \h </w:instrText>
        </w:r>
        <w:r w:rsidR="005E106F">
          <w:rPr>
            <w:noProof/>
            <w:webHidden/>
          </w:rPr>
        </w:r>
        <w:r w:rsidR="005E106F">
          <w:rPr>
            <w:noProof/>
            <w:webHidden/>
          </w:rPr>
          <w:fldChar w:fldCharType="separate"/>
        </w:r>
        <w:r w:rsidR="005E106F">
          <w:rPr>
            <w:noProof/>
            <w:webHidden/>
          </w:rPr>
          <w:t>52</w:t>
        </w:r>
        <w:r w:rsidR="005E106F">
          <w:rPr>
            <w:noProof/>
            <w:webHidden/>
          </w:rPr>
          <w:fldChar w:fldCharType="end"/>
        </w:r>
      </w:hyperlink>
    </w:p>
    <w:p w:rsidR="005E106F" w:rsidRDefault="00385F3F">
      <w:pPr>
        <w:pStyle w:val="TDC2"/>
        <w:rPr>
          <w:rFonts w:asciiTheme="minorHAnsi" w:hAnsiTheme="minorHAnsi" w:cstheme="minorBidi"/>
          <w:b w:val="0"/>
          <w:bCs w:val="0"/>
          <w:lang w:val="es-ES"/>
        </w:rPr>
      </w:pPr>
      <w:hyperlink w:anchor="_Toc452109146" w:history="1">
        <w:r w:rsidR="005E106F" w:rsidRPr="00B024B0">
          <w:rPr>
            <w:rStyle w:val="Hipervnculo"/>
            <w:rFonts w:cs="Arial"/>
          </w:rPr>
          <w:t>5.1</w:t>
        </w:r>
        <w:r w:rsidR="005E106F">
          <w:rPr>
            <w:rFonts w:asciiTheme="minorHAnsi" w:hAnsiTheme="minorHAnsi" w:cstheme="minorBidi"/>
            <w:b w:val="0"/>
            <w:bCs w:val="0"/>
            <w:lang w:val="es-ES"/>
          </w:rPr>
          <w:tab/>
        </w:r>
        <w:r w:rsidR="005E106F" w:rsidRPr="00B024B0">
          <w:rPr>
            <w:rStyle w:val="Hipervnculo"/>
            <w:rFonts w:cs="Arial"/>
          </w:rPr>
          <w:t>COMISIONADO PARA UNIVERSIDADES, JUVENTUD Y PLANES ESPECIALES</w:t>
        </w:r>
        <w:r w:rsidR="005E106F">
          <w:rPr>
            <w:webHidden/>
          </w:rPr>
          <w:tab/>
        </w:r>
        <w:r w:rsidR="005E106F">
          <w:rPr>
            <w:webHidden/>
          </w:rPr>
          <w:fldChar w:fldCharType="begin"/>
        </w:r>
        <w:r w:rsidR="005E106F">
          <w:rPr>
            <w:webHidden/>
          </w:rPr>
          <w:instrText xml:space="preserve"> PAGEREF _Toc452109146 \h </w:instrText>
        </w:r>
        <w:r w:rsidR="005E106F">
          <w:rPr>
            <w:webHidden/>
          </w:rPr>
        </w:r>
        <w:r w:rsidR="005E106F">
          <w:rPr>
            <w:webHidden/>
          </w:rPr>
          <w:fldChar w:fldCharType="separate"/>
        </w:r>
        <w:r w:rsidR="005E106F">
          <w:rPr>
            <w:webHidden/>
          </w:rPr>
          <w:t>52</w:t>
        </w:r>
        <w:r w:rsidR="005E106F">
          <w:rPr>
            <w:webHidden/>
          </w:rPr>
          <w:fldChar w:fldCharType="end"/>
        </w:r>
      </w:hyperlink>
    </w:p>
    <w:p w:rsidR="005E106F" w:rsidRDefault="00385F3F">
      <w:pPr>
        <w:pStyle w:val="TDC3"/>
        <w:rPr>
          <w:noProof/>
          <w:sz w:val="22"/>
          <w:szCs w:val="22"/>
        </w:rPr>
      </w:pPr>
      <w:hyperlink w:anchor="_Toc452109147" w:history="1">
        <w:r w:rsidR="005E106F" w:rsidRPr="00B024B0">
          <w:rPr>
            <w:rStyle w:val="Hipervnculo"/>
            <w:rFonts w:ascii="Arial" w:hAnsi="Arial" w:cs="Arial"/>
            <w:noProof/>
          </w:rPr>
          <w:t>5.1.1</w:t>
        </w:r>
        <w:r w:rsidR="005E106F">
          <w:rPr>
            <w:noProof/>
            <w:sz w:val="22"/>
            <w:szCs w:val="22"/>
          </w:rPr>
          <w:tab/>
        </w:r>
        <w:r w:rsidR="005E106F" w:rsidRPr="00B024B0">
          <w:rPr>
            <w:rStyle w:val="Hipervnculo"/>
            <w:rFonts w:ascii="Arial" w:hAnsi="Arial" w:cs="Arial"/>
            <w:noProof/>
          </w:rPr>
          <w:t>Convenios firmados</w:t>
        </w:r>
        <w:r w:rsidR="005E106F">
          <w:rPr>
            <w:noProof/>
            <w:webHidden/>
          </w:rPr>
          <w:tab/>
        </w:r>
        <w:r w:rsidR="005E106F">
          <w:rPr>
            <w:noProof/>
            <w:webHidden/>
          </w:rPr>
          <w:fldChar w:fldCharType="begin"/>
        </w:r>
        <w:r w:rsidR="005E106F">
          <w:rPr>
            <w:noProof/>
            <w:webHidden/>
          </w:rPr>
          <w:instrText xml:space="preserve"> PAGEREF _Toc452109147 \h </w:instrText>
        </w:r>
        <w:r w:rsidR="005E106F">
          <w:rPr>
            <w:noProof/>
            <w:webHidden/>
          </w:rPr>
        </w:r>
        <w:r w:rsidR="005E106F">
          <w:rPr>
            <w:noProof/>
            <w:webHidden/>
          </w:rPr>
          <w:fldChar w:fldCharType="separate"/>
        </w:r>
        <w:r w:rsidR="005E106F">
          <w:rPr>
            <w:noProof/>
            <w:webHidden/>
          </w:rPr>
          <w:t>52</w:t>
        </w:r>
        <w:r w:rsidR="005E106F">
          <w:rPr>
            <w:noProof/>
            <w:webHidden/>
          </w:rPr>
          <w:fldChar w:fldCharType="end"/>
        </w:r>
      </w:hyperlink>
    </w:p>
    <w:p w:rsidR="005E106F" w:rsidRDefault="00385F3F">
      <w:pPr>
        <w:pStyle w:val="TDC3"/>
        <w:rPr>
          <w:noProof/>
          <w:sz w:val="22"/>
          <w:szCs w:val="22"/>
        </w:rPr>
      </w:pPr>
      <w:hyperlink w:anchor="_Toc452109148" w:history="1">
        <w:r w:rsidR="005E106F" w:rsidRPr="00B024B0">
          <w:rPr>
            <w:rStyle w:val="Hipervnculo"/>
            <w:rFonts w:ascii="Arial" w:hAnsi="Arial" w:cs="Arial"/>
            <w:noProof/>
          </w:rPr>
          <w:t>5.1.2</w:t>
        </w:r>
        <w:r w:rsidR="005E106F">
          <w:rPr>
            <w:noProof/>
            <w:sz w:val="22"/>
            <w:szCs w:val="22"/>
          </w:rPr>
          <w:tab/>
        </w:r>
        <w:r w:rsidR="005E106F" w:rsidRPr="00B024B0">
          <w:rPr>
            <w:rStyle w:val="Hipervnculo"/>
            <w:rFonts w:ascii="Arial" w:hAnsi="Arial" w:cs="Arial"/>
            <w:noProof/>
          </w:rPr>
          <w:t>Sensibilización y concienciación</w:t>
        </w:r>
        <w:r w:rsidR="005E106F">
          <w:rPr>
            <w:noProof/>
            <w:webHidden/>
          </w:rPr>
          <w:tab/>
        </w:r>
        <w:r w:rsidR="005E106F">
          <w:rPr>
            <w:noProof/>
            <w:webHidden/>
          </w:rPr>
          <w:fldChar w:fldCharType="begin"/>
        </w:r>
        <w:r w:rsidR="005E106F">
          <w:rPr>
            <w:noProof/>
            <w:webHidden/>
          </w:rPr>
          <w:instrText xml:space="preserve"> PAGEREF _Toc452109148 \h </w:instrText>
        </w:r>
        <w:r w:rsidR="005E106F">
          <w:rPr>
            <w:noProof/>
            <w:webHidden/>
          </w:rPr>
        </w:r>
        <w:r w:rsidR="005E106F">
          <w:rPr>
            <w:noProof/>
            <w:webHidden/>
          </w:rPr>
          <w:fldChar w:fldCharType="separate"/>
        </w:r>
        <w:r w:rsidR="005E106F">
          <w:rPr>
            <w:noProof/>
            <w:webHidden/>
          </w:rPr>
          <w:t>53</w:t>
        </w:r>
        <w:r w:rsidR="005E106F">
          <w:rPr>
            <w:noProof/>
            <w:webHidden/>
          </w:rPr>
          <w:fldChar w:fldCharType="end"/>
        </w:r>
      </w:hyperlink>
    </w:p>
    <w:p w:rsidR="005E106F" w:rsidRDefault="00385F3F">
      <w:pPr>
        <w:pStyle w:val="TDC3"/>
        <w:rPr>
          <w:noProof/>
          <w:sz w:val="22"/>
          <w:szCs w:val="22"/>
        </w:rPr>
      </w:pPr>
      <w:hyperlink w:anchor="_Toc452109149" w:history="1">
        <w:r w:rsidR="005E106F" w:rsidRPr="00B024B0">
          <w:rPr>
            <w:rStyle w:val="Hipervnculo"/>
            <w:rFonts w:ascii="Arial" w:hAnsi="Arial" w:cs="Arial"/>
            <w:noProof/>
          </w:rPr>
          <w:t>5.1.3</w:t>
        </w:r>
        <w:r w:rsidR="005E106F">
          <w:rPr>
            <w:noProof/>
            <w:sz w:val="22"/>
            <w:szCs w:val="22"/>
          </w:rPr>
          <w:tab/>
        </w:r>
        <w:r w:rsidR="005E106F" w:rsidRPr="00B024B0">
          <w:rPr>
            <w:rStyle w:val="Hipervnculo"/>
            <w:rFonts w:ascii="Arial" w:hAnsi="Arial" w:cs="Arial"/>
            <w:noProof/>
          </w:rPr>
          <w:t>Estudios</w:t>
        </w:r>
        <w:r w:rsidR="005E106F">
          <w:rPr>
            <w:noProof/>
            <w:webHidden/>
          </w:rPr>
          <w:tab/>
        </w:r>
        <w:r w:rsidR="005E106F">
          <w:rPr>
            <w:noProof/>
            <w:webHidden/>
          </w:rPr>
          <w:fldChar w:fldCharType="begin"/>
        </w:r>
        <w:r w:rsidR="005E106F">
          <w:rPr>
            <w:noProof/>
            <w:webHidden/>
          </w:rPr>
          <w:instrText xml:space="preserve"> PAGEREF _Toc452109149 \h </w:instrText>
        </w:r>
        <w:r w:rsidR="005E106F">
          <w:rPr>
            <w:noProof/>
            <w:webHidden/>
          </w:rPr>
        </w:r>
        <w:r w:rsidR="005E106F">
          <w:rPr>
            <w:noProof/>
            <w:webHidden/>
          </w:rPr>
          <w:fldChar w:fldCharType="separate"/>
        </w:r>
        <w:r w:rsidR="005E106F">
          <w:rPr>
            <w:noProof/>
            <w:webHidden/>
          </w:rPr>
          <w:t>54</w:t>
        </w:r>
        <w:r w:rsidR="005E106F">
          <w:rPr>
            <w:noProof/>
            <w:webHidden/>
          </w:rPr>
          <w:fldChar w:fldCharType="end"/>
        </w:r>
      </w:hyperlink>
    </w:p>
    <w:p w:rsidR="005E106F" w:rsidRDefault="00385F3F">
      <w:pPr>
        <w:pStyle w:val="TDC2"/>
        <w:rPr>
          <w:rFonts w:asciiTheme="minorHAnsi" w:hAnsiTheme="minorHAnsi" w:cstheme="minorBidi"/>
          <w:b w:val="0"/>
          <w:bCs w:val="0"/>
          <w:lang w:val="es-ES"/>
        </w:rPr>
      </w:pPr>
      <w:hyperlink w:anchor="_Toc452109150" w:history="1">
        <w:r w:rsidR="005E106F" w:rsidRPr="00B024B0">
          <w:rPr>
            <w:rStyle w:val="Hipervnculo"/>
            <w:rFonts w:cs="Arial"/>
          </w:rPr>
          <w:t>5.2</w:t>
        </w:r>
        <w:r w:rsidR="005E106F">
          <w:rPr>
            <w:rFonts w:asciiTheme="minorHAnsi" w:hAnsiTheme="minorHAnsi" w:cstheme="minorBidi"/>
            <w:b w:val="0"/>
            <w:bCs w:val="0"/>
            <w:lang w:val="es-ES"/>
          </w:rPr>
          <w:tab/>
        </w:r>
        <w:r w:rsidR="005E106F" w:rsidRPr="00B024B0">
          <w:rPr>
            <w:rStyle w:val="Hipervnculo"/>
            <w:rFonts w:cs="Arial"/>
          </w:rPr>
          <w:t>Proyecto de Formación curricular en “Diseño para todos”</w:t>
        </w:r>
        <w:r w:rsidR="005E106F">
          <w:rPr>
            <w:webHidden/>
          </w:rPr>
          <w:tab/>
        </w:r>
        <w:r w:rsidR="005E106F">
          <w:rPr>
            <w:webHidden/>
          </w:rPr>
          <w:fldChar w:fldCharType="begin"/>
        </w:r>
        <w:r w:rsidR="005E106F">
          <w:rPr>
            <w:webHidden/>
          </w:rPr>
          <w:instrText xml:space="preserve"> PAGEREF _Toc452109150 \h </w:instrText>
        </w:r>
        <w:r w:rsidR="005E106F">
          <w:rPr>
            <w:webHidden/>
          </w:rPr>
        </w:r>
        <w:r w:rsidR="005E106F">
          <w:rPr>
            <w:webHidden/>
          </w:rPr>
          <w:fldChar w:fldCharType="separate"/>
        </w:r>
        <w:r w:rsidR="005E106F">
          <w:rPr>
            <w:webHidden/>
          </w:rPr>
          <w:t>55</w:t>
        </w:r>
        <w:r w:rsidR="005E106F">
          <w:rPr>
            <w:webHidden/>
          </w:rPr>
          <w:fldChar w:fldCharType="end"/>
        </w:r>
      </w:hyperlink>
    </w:p>
    <w:p w:rsidR="005E106F" w:rsidRDefault="00385F3F">
      <w:pPr>
        <w:pStyle w:val="TDC2"/>
        <w:rPr>
          <w:rFonts w:asciiTheme="minorHAnsi" w:hAnsiTheme="minorHAnsi" w:cstheme="minorBidi"/>
          <w:b w:val="0"/>
          <w:bCs w:val="0"/>
          <w:lang w:val="es-ES"/>
        </w:rPr>
      </w:pPr>
      <w:hyperlink w:anchor="_Toc452109151" w:history="1">
        <w:r w:rsidR="005E106F" w:rsidRPr="00B024B0">
          <w:rPr>
            <w:rStyle w:val="Hipervnculo"/>
            <w:rFonts w:cs="Arial"/>
          </w:rPr>
          <w:t>5.3</w:t>
        </w:r>
        <w:r w:rsidR="005E106F">
          <w:rPr>
            <w:rFonts w:asciiTheme="minorHAnsi" w:hAnsiTheme="minorHAnsi" w:cstheme="minorBidi"/>
            <w:b w:val="0"/>
            <w:bCs w:val="0"/>
            <w:lang w:val="es-ES"/>
          </w:rPr>
          <w:tab/>
        </w:r>
        <w:r w:rsidR="005E106F" w:rsidRPr="00B024B0">
          <w:rPr>
            <w:rStyle w:val="Hipervnculo"/>
            <w:rFonts w:cs="Arial"/>
          </w:rPr>
          <w:t>Proyecto Tu Formación no tiene Límites – Desarrolla tu Futuro</w:t>
        </w:r>
        <w:r w:rsidR="005E106F">
          <w:rPr>
            <w:webHidden/>
          </w:rPr>
          <w:tab/>
        </w:r>
        <w:r w:rsidR="005E106F">
          <w:rPr>
            <w:webHidden/>
          </w:rPr>
          <w:fldChar w:fldCharType="begin"/>
        </w:r>
        <w:r w:rsidR="005E106F">
          <w:rPr>
            <w:webHidden/>
          </w:rPr>
          <w:instrText xml:space="preserve"> PAGEREF _Toc452109151 \h </w:instrText>
        </w:r>
        <w:r w:rsidR="005E106F">
          <w:rPr>
            <w:webHidden/>
          </w:rPr>
        </w:r>
        <w:r w:rsidR="005E106F">
          <w:rPr>
            <w:webHidden/>
          </w:rPr>
          <w:fldChar w:fldCharType="separate"/>
        </w:r>
        <w:r w:rsidR="005E106F">
          <w:rPr>
            <w:webHidden/>
          </w:rPr>
          <w:t>56</w:t>
        </w:r>
        <w:r w:rsidR="005E106F">
          <w:rPr>
            <w:webHidden/>
          </w:rPr>
          <w:fldChar w:fldCharType="end"/>
        </w:r>
      </w:hyperlink>
    </w:p>
    <w:p w:rsidR="005E106F" w:rsidRDefault="00385F3F">
      <w:pPr>
        <w:pStyle w:val="TDC2"/>
        <w:rPr>
          <w:rFonts w:asciiTheme="minorHAnsi" w:hAnsiTheme="minorHAnsi" w:cstheme="minorBidi"/>
          <w:b w:val="0"/>
          <w:bCs w:val="0"/>
          <w:lang w:val="es-ES"/>
        </w:rPr>
      </w:pPr>
      <w:hyperlink w:anchor="_Toc452109152" w:history="1">
        <w:r w:rsidR="005E106F" w:rsidRPr="00B024B0">
          <w:rPr>
            <w:rStyle w:val="Hipervnculo"/>
            <w:rFonts w:cs="Arial"/>
          </w:rPr>
          <w:t>5.4</w:t>
        </w:r>
        <w:r w:rsidR="005E106F">
          <w:rPr>
            <w:rFonts w:asciiTheme="minorHAnsi" w:hAnsiTheme="minorHAnsi" w:cstheme="minorBidi"/>
            <w:b w:val="0"/>
            <w:bCs w:val="0"/>
            <w:lang w:val="es-ES"/>
          </w:rPr>
          <w:tab/>
        </w:r>
        <w:r w:rsidR="005E106F" w:rsidRPr="00B024B0">
          <w:rPr>
            <w:rStyle w:val="Hipervnculo"/>
            <w:rFonts w:cs="Arial"/>
          </w:rPr>
          <w:t>Programa “Campus inclusivos, campus sin límite”</w:t>
        </w:r>
        <w:r w:rsidR="005E106F">
          <w:rPr>
            <w:webHidden/>
          </w:rPr>
          <w:tab/>
        </w:r>
        <w:r w:rsidR="005E106F">
          <w:rPr>
            <w:webHidden/>
          </w:rPr>
          <w:fldChar w:fldCharType="begin"/>
        </w:r>
        <w:r w:rsidR="005E106F">
          <w:rPr>
            <w:webHidden/>
          </w:rPr>
          <w:instrText xml:space="preserve"> PAGEREF _Toc452109152 \h </w:instrText>
        </w:r>
        <w:r w:rsidR="005E106F">
          <w:rPr>
            <w:webHidden/>
          </w:rPr>
        </w:r>
        <w:r w:rsidR="005E106F">
          <w:rPr>
            <w:webHidden/>
          </w:rPr>
          <w:fldChar w:fldCharType="separate"/>
        </w:r>
        <w:r w:rsidR="005E106F">
          <w:rPr>
            <w:webHidden/>
          </w:rPr>
          <w:t>56</w:t>
        </w:r>
        <w:r w:rsidR="005E106F">
          <w:rPr>
            <w:webHidden/>
          </w:rPr>
          <w:fldChar w:fldCharType="end"/>
        </w:r>
      </w:hyperlink>
    </w:p>
    <w:p w:rsidR="005E106F" w:rsidRDefault="00385F3F">
      <w:pPr>
        <w:pStyle w:val="TDC2"/>
        <w:rPr>
          <w:rFonts w:asciiTheme="minorHAnsi" w:hAnsiTheme="minorHAnsi" w:cstheme="minorBidi"/>
          <w:b w:val="0"/>
          <w:bCs w:val="0"/>
          <w:lang w:val="es-ES"/>
        </w:rPr>
      </w:pPr>
      <w:hyperlink w:anchor="_Toc452109153" w:history="1">
        <w:r w:rsidR="005E106F" w:rsidRPr="00B024B0">
          <w:rPr>
            <w:rStyle w:val="Hipervnculo"/>
            <w:rFonts w:cs="Arial"/>
          </w:rPr>
          <w:t>5.5</w:t>
        </w:r>
        <w:r w:rsidR="005E106F">
          <w:rPr>
            <w:rFonts w:asciiTheme="minorHAnsi" w:hAnsiTheme="minorHAnsi" w:cstheme="minorBidi"/>
            <w:b w:val="0"/>
            <w:bCs w:val="0"/>
            <w:lang w:val="es-ES"/>
          </w:rPr>
          <w:tab/>
        </w:r>
        <w:r w:rsidR="005E106F" w:rsidRPr="00B024B0">
          <w:rPr>
            <w:rStyle w:val="Hipervnculo"/>
            <w:rFonts w:cs="Arial"/>
          </w:rPr>
          <w:t>Erasmus Plus</w:t>
        </w:r>
        <w:r w:rsidR="005E106F">
          <w:rPr>
            <w:webHidden/>
          </w:rPr>
          <w:tab/>
        </w:r>
        <w:r w:rsidR="005E106F">
          <w:rPr>
            <w:webHidden/>
          </w:rPr>
          <w:fldChar w:fldCharType="begin"/>
        </w:r>
        <w:r w:rsidR="005E106F">
          <w:rPr>
            <w:webHidden/>
          </w:rPr>
          <w:instrText xml:space="preserve"> PAGEREF _Toc452109153 \h </w:instrText>
        </w:r>
        <w:r w:rsidR="005E106F">
          <w:rPr>
            <w:webHidden/>
          </w:rPr>
        </w:r>
        <w:r w:rsidR="005E106F">
          <w:rPr>
            <w:webHidden/>
          </w:rPr>
          <w:fldChar w:fldCharType="separate"/>
        </w:r>
        <w:r w:rsidR="005E106F">
          <w:rPr>
            <w:webHidden/>
          </w:rPr>
          <w:t>57</w:t>
        </w:r>
        <w:r w:rsidR="005E106F">
          <w:rPr>
            <w:webHidden/>
          </w:rPr>
          <w:fldChar w:fldCharType="end"/>
        </w:r>
      </w:hyperlink>
    </w:p>
    <w:p w:rsidR="005E106F" w:rsidRDefault="00385F3F">
      <w:pPr>
        <w:pStyle w:val="TDC2"/>
        <w:rPr>
          <w:rFonts w:asciiTheme="minorHAnsi" w:hAnsiTheme="minorHAnsi" w:cstheme="minorBidi"/>
          <w:b w:val="0"/>
          <w:bCs w:val="0"/>
          <w:lang w:val="es-ES"/>
        </w:rPr>
      </w:pPr>
      <w:hyperlink w:anchor="_Toc452109154" w:history="1">
        <w:r w:rsidR="005E106F" w:rsidRPr="00B024B0">
          <w:rPr>
            <w:rStyle w:val="Hipervnculo"/>
            <w:rFonts w:cs="Arial"/>
          </w:rPr>
          <w:t>5.6</w:t>
        </w:r>
        <w:r w:rsidR="005E106F">
          <w:rPr>
            <w:rFonts w:asciiTheme="minorHAnsi" w:hAnsiTheme="minorHAnsi" w:cstheme="minorBidi"/>
            <w:b w:val="0"/>
            <w:bCs w:val="0"/>
            <w:lang w:val="es-ES"/>
          </w:rPr>
          <w:tab/>
        </w:r>
        <w:r w:rsidR="005E106F" w:rsidRPr="00B024B0">
          <w:rPr>
            <w:rStyle w:val="Hipervnculo"/>
            <w:rFonts w:cs="Arial"/>
          </w:rPr>
          <w:t>Red incluD-ed</w:t>
        </w:r>
        <w:r w:rsidR="005E106F">
          <w:rPr>
            <w:webHidden/>
          </w:rPr>
          <w:tab/>
        </w:r>
        <w:r w:rsidR="005E106F">
          <w:rPr>
            <w:webHidden/>
          </w:rPr>
          <w:fldChar w:fldCharType="begin"/>
        </w:r>
        <w:r w:rsidR="005E106F">
          <w:rPr>
            <w:webHidden/>
          </w:rPr>
          <w:instrText xml:space="preserve"> PAGEREF _Toc452109154 \h </w:instrText>
        </w:r>
        <w:r w:rsidR="005E106F">
          <w:rPr>
            <w:webHidden/>
          </w:rPr>
        </w:r>
        <w:r w:rsidR="005E106F">
          <w:rPr>
            <w:webHidden/>
          </w:rPr>
          <w:fldChar w:fldCharType="separate"/>
        </w:r>
        <w:r w:rsidR="005E106F">
          <w:rPr>
            <w:webHidden/>
          </w:rPr>
          <w:t>58</w:t>
        </w:r>
        <w:r w:rsidR="005E106F">
          <w:rPr>
            <w:webHidden/>
          </w:rPr>
          <w:fldChar w:fldCharType="end"/>
        </w:r>
      </w:hyperlink>
    </w:p>
    <w:p w:rsidR="005E106F" w:rsidRDefault="00385F3F">
      <w:pPr>
        <w:pStyle w:val="TDC2"/>
        <w:rPr>
          <w:rFonts w:asciiTheme="minorHAnsi" w:hAnsiTheme="minorHAnsi" w:cstheme="minorBidi"/>
          <w:b w:val="0"/>
          <w:bCs w:val="0"/>
          <w:lang w:val="es-ES"/>
        </w:rPr>
      </w:pPr>
      <w:hyperlink w:anchor="_Toc452109155" w:history="1">
        <w:r w:rsidR="005E106F" w:rsidRPr="00B024B0">
          <w:rPr>
            <w:rStyle w:val="Hipervnculo"/>
            <w:rFonts w:cs="Arial"/>
          </w:rPr>
          <w:t>5.7</w:t>
        </w:r>
        <w:r w:rsidR="005E106F">
          <w:rPr>
            <w:rFonts w:asciiTheme="minorHAnsi" w:hAnsiTheme="minorHAnsi" w:cstheme="minorBidi"/>
            <w:b w:val="0"/>
            <w:bCs w:val="0"/>
            <w:lang w:val="es-ES"/>
          </w:rPr>
          <w:tab/>
        </w:r>
        <w:r w:rsidR="005E106F" w:rsidRPr="00B024B0">
          <w:rPr>
            <w:rStyle w:val="Hipervnculo"/>
            <w:rFonts w:cs="Arial"/>
          </w:rPr>
          <w:t>Beca Fundación ONCE-Fundación Colegios del Mundo Unido</w:t>
        </w:r>
        <w:r w:rsidR="005E106F">
          <w:rPr>
            <w:webHidden/>
          </w:rPr>
          <w:tab/>
        </w:r>
        <w:r w:rsidR="005E106F">
          <w:rPr>
            <w:webHidden/>
          </w:rPr>
          <w:fldChar w:fldCharType="begin"/>
        </w:r>
        <w:r w:rsidR="005E106F">
          <w:rPr>
            <w:webHidden/>
          </w:rPr>
          <w:instrText xml:space="preserve"> PAGEREF _Toc452109155 \h </w:instrText>
        </w:r>
        <w:r w:rsidR="005E106F">
          <w:rPr>
            <w:webHidden/>
          </w:rPr>
        </w:r>
        <w:r w:rsidR="005E106F">
          <w:rPr>
            <w:webHidden/>
          </w:rPr>
          <w:fldChar w:fldCharType="separate"/>
        </w:r>
        <w:r w:rsidR="005E106F">
          <w:rPr>
            <w:webHidden/>
          </w:rPr>
          <w:t>60</w:t>
        </w:r>
        <w:r w:rsidR="005E106F">
          <w:rPr>
            <w:webHidden/>
          </w:rPr>
          <w:fldChar w:fldCharType="end"/>
        </w:r>
      </w:hyperlink>
    </w:p>
    <w:p w:rsidR="005E106F" w:rsidRDefault="00385F3F">
      <w:pPr>
        <w:pStyle w:val="TDC2"/>
        <w:rPr>
          <w:rFonts w:asciiTheme="minorHAnsi" w:hAnsiTheme="minorHAnsi" w:cstheme="minorBidi"/>
          <w:b w:val="0"/>
          <w:bCs w:val="0"/>
          <w:lang w:val="es-ES"/>
        </w:rPr>
      </w:pPr>
      <w:hyperlink w:anchor="_Toc452109156" w:history="1">
        <w:r w:rsidR="005E106F" w:rsidRPr="00B024B0">
          <w:rPr>
            <w:rStyle w:val="Hipervnculo"/>
            <w:rFonts w:cs="Arial"/>
          </w:rPr>
          <w:t>5.8</w:t>
        </w:r>
        <w:r w:rsidR="005E106F">
          <w:rPr>
            <w:rFonts w:asciiTheme="minorHAnsi" w:hAnsiTheme="minorHAnsi" w:cstheme="minorBidi"/>
            <w:b w:val="0"/>
            <w:bCs w:val="0"/>
            <w:lang w:val="es-ES"/>
          </w:rPr>
          <w:tab/>
        </w:r>
        <w:r w:rsidR="005E106F" w:rsidRPr="00B024B0">
          <w:rPr>
            <w:rStyle w:val="Hipervnculo"/>
            <w:rFonts w:cs="Arial"/>
          </w:rPr>
          <w:t>Ruta BBVA</w:t>
        </w:r>
        <w:r w:rsidR="005E106F">
          <w:rPr>
            <w:webHidden/>
          </w:rPr>
          <w:tab/>
        </w:r>
        <w:r w:rsidR="005E106F">
          <w:rPr>
            <w:webHidden/>
          </w:rPr>
          <w:fldChar w:fldCharType="begin"/>
        </w:r>
        <w:r w:rsidR="005E106F">
          <w:rPr>
            <w:webHidden/>
          </w:rPr>
          <w:instrText xml:space="preserve"> PAGEREF _Toc452109156 \h </w:instrText>
        </w:r>
        <w:r w:rsidR="005E106F">
          <w:rPr>
            <w:webHidden/>
          </w:rPr>
        </w:r>
        <w:r w:rsidR="005E106F">
          <w:rPr>
            <w:webHidden/>
          </w:rPr>
          <w:fldChar w:fldCharType="separate"/>
        </w:r>
        <w:r w:rsidR="005E106F">
          <w:rPr>
            <w:webHidden/>
          </w:rPr>
          <w:t>60</w:t>
        </w:r>
        <w:r w:rsidR="005E106F">
          <w:rPr>
            <w:webHidden/>
          </w:rPr>
          <w:fldChar w:fldCharType="end"/>
        </w:r>
      </w:hyperlink>
    </w:p>
    <w:p w:rsidR="005E106F" w:rsidRDefault="00385F3F">
      <w:pPr>
        <w:pStyle w:val="TDC2"/>
        <w:rPr>
          <w:rFonts w:asciiTheme="minorHAnsi" w:hAnsiTheme="minorHAnsi" w:cstheme="minorBidi"/>
          <w:b w:val="0"/>
          <w:bCs w:val="0"/>
          <w:lang w:val="es-ES"/>
        </w:rPr>
      </w:pPr>
      <w:hyperlink w:anchor="_Toc452109157" w:history="1">
        <w:r w:rsidR="005E106F" w:rsidRPr="00B024B0">
          <w:rPr>
            <w:rStyle w:val="Hipervnculo"/>
            <w:rFonts w:cs="Arial"/>
          </w:rPr>
          <w:t>5.9</w:t>
        </w:r>
        <w:r w:rsidR="005E106F">
          <w:rPr>
            <w:rFonts w:asciiTheme="minorHAnsi" w:hAnsiTheme="minorHAnsi" w:cstheme="minorBidi"/>
            <w:b w:val="0"/>
            <w:bCs w:val="0"/>
            <w:lang w:val="es-ES"/>
          </w:rPr>
          <w:tab/>
        </w:r>
        <w:r w:rsidR="005E106F" w:rsidRPr="00B024B0">
          <w:rPr>
            <w:rStyle w:val="Hipervnculo"/>
            <w:rFonts w:cs="Arial"/>
          </w:rPr>
          <w:t>Biblioteca infantil Fundación ONCE</w:t>
        </w:r>
        <w:r w:rsidR="005E106F">
          <w:rPr>
            <w:webHidden/>
          </w:rPr>
          <w:tab/>
        </w:r>
        <w:r w:rsidR="005E106F">
          <w:rPr>
            <w:webHidden/>
          </w:rPr>
          <w:fldChar w:fldCharType="begin"/>
        </w:r>
        <w:r w:rsidR="005E106F">
          <w:rPr>
            <w:webHidden/>
          </w:rPr>
          <w:instrText xml:space="preserve"> PAGEREF _Toc452109157 \h </w:instrText>
        </w:r>
        <w:r w:rsidR="005E106F">
          <w:rPr>
            <w:webHidden/>
          </w:rPr>
        </w:r>
        <w:r w:rsidR="005E106F">
          <w:rPr>
            <w:webHidden/>
          </w:rPr>
          <w:fldChar w:fldCharType="separate"/>
        </w:r>
        <w:r w:rsidR="005E106F">
          <w:rPr>
            <w:webHidden/>
          </w:rPr>
          <w:t>61</w:t>
        </w:r>
        <w:r w:rsidR="005E106F">
          <w:rPr>
            <w:webHidden/>
          </w:rPr>
          <w:fldChar w:fldCharType="end"/>
        </w:r>
      </w:hyperlink>
    </w:p>
    <w:p w:rsidR="005E106F" w:rsidRDefault="00385F3F">
      <w:pPr>
        <w:pStyle w:val="TDC2"/>
        <w:rPr>
          <w:rFonts w:asciiTheme="minorHAnsi" w:hAnsiTheme="minorHAnsi" w:cstheme="minorBidi"/>
          <w:b w:val="0"/>
          <w:bCs w:val="0"/>
          <w:lang w:val="es-ES"/>
        </w:rPr>
      </w:pPr>
      <w:hyperlink w:anchor="_Toc452109158" w:history="1">
        <w:r w:rsidR="005E106F" w:rsidRPr="00B024B0">
          <w:rPr>
            <w:rStyle w:val="Hipervnculo"/>
            <w:rFonts w:cs="Arial"/>
          </w:rPr>
          <w:t>5.10</w:t>
        </w:r>
        <w:r w:rsidR="005E106F">
          <w:rPr>
            <w:rFonts w:asciiTheme="minorHAnsi" w:hAnsiTheme="minorHAnsi" w:cstheme="minorBidi"/>
            <w:b w:val="0"/>
            <w:bCs w:val="0"/>
            <w:lang w:val="es-ES"/>
          </w:rPr>
          <w:tab/>
        </w:r>
        <w:r w:rsidR="005E106F" w:rsidRPr="00B024B0">
          <w:rPr>
            <w:rStyle w:val="Hipervnculo"/>
            <w:rFonts w:cs="Arial"/>
          </w:rPr>
          <w:t>Promoción de la participación de personas con discapacidad en Másteres, cursos de posgrado y otras enseñanzas superiores.</w:t>
        </w:r>
        <w:r w:rsidR="005E106F">
          <w:rPr>
            <w:webHidden/>
          </w:rPr>
          <w:tab/>
        </w:r>
        <w:r w:rsidR="005E106F">
          <w:rPr>
            <w:webHidden/>
          </w:rPr>
          <w:fldChar w:fldCharType="begin"/>
        </w:r>
        <w:r w:rsidR="005E106F">
          <w:rPr>
            <w:webHidden/>
          </w:rPr>
          <w:instrText xml:space="preserve"> PAGEREF _Toc452109158 \h </w:instrText>
        </w:r>
        <w:r w:rsidR="005E106F">
          <w:rPr>
            <w:webHidden/>
          </w:rPr>
        </w:r>
        <w:r w:rsidR="005E106F">
          <w:rPr>
            <w:webHidden/>
          </w:rPr>
          <w:fldChar w:fldCharType="separate"/>
        </w:r>
        <w:r w:rsidR="005E106F">
          <w:rPr>
            <w:webHidden/>
          </w:rPr>
          <w:t>61</w:t>
        </w:r>
        <w:r w:rsidR="005E106F">
          <w:rPr>
            <w:webHidden/>
          </w:rPr>
          <w:fldChar w:fldCharType="end"/>
        </w:r>
      </w:hyperlink>
    </w:p>
    <w:p w:rsidR="005E106F" w:rsidRDefault="00385F3F">
      <w:pPr>
        <w:pStyle w:val="TDC2"/>
        <w:rPr>
          <w:rFonts w:asciiTheme="minorHAnsi" w:hAnsiTheme="minorHAnsi" w:cstheme="minorBidi"/>
          <w:b w:val="0"/>
          <w:bCs w:val="0"/>
          <w:lang w:val="es-ES"/>
        </w:rPr>
      </w:pPr>
      <w:hyperlink w:anchor="_Toc452109159" w:history="1">
        <w:r w:rsidR="005E106F" w:rsidRPr="00B024B0">
          <w:rPr>
            <w:rStyle w:val="Hipervnculo"/>
            <w:rFonts w:cs="Arial"/>
          </w:rPr>
          <w:t>5.11</w:t>
        </w:r>
        <w:r w:rsidR="005E106F">
          <w:rPr>
            <w:rFonts w:asciiTheme="minorHAnsi" w:hAnsiTheme="minorHAnsi" w:cstheme="minorBidi"/>
            <w:b w:val="0"/>
            <w:bCs w:val="0"/>
            <w:lang w:val="es-ES"/>
          </w:rPr>
          <w:tab/>
        </w:r>
        <w:r w:rsidR="005E106F" w:rsidRPr="00B024B0">
          <w:rPr>
            <w:rStyle w:val="Hipervnculo"/>
            <w:rFonts w:cs="Arial"/>
          </w:rPr>
          <w:t>Promoción de la “Accesibilidad universal” y el Diseño para todos” a través de actividades formativas</w:t>
        </w:r>
        <w:r w:rsidR="005E106F">
          <w:rPr>
            <w:webHidden/>
          </w:rPr>
          <w:tab/>
        </w:r>
        <w:r w:rsidR="005E106F">
          <w:rPr>
            <w:webHidden/>
          </w:rPr>
          <w:fldChar w:fldCharType="begin"/>
        </w:r>
        <w:r w:rsidR="005E106F">
          <w:rPr>
            <w:webHidden/>
          </w:rPr>
          <w:instrText xml:space="preserve"> PAGEREF _Toc452109159 \h </w:instrText>
        </w:r>
        <w:r w:rsidR="005E106F">
          <w:rPr>
            <w:webHidden/>
          </w:rPr>
        </w:r>
        <w:r w:rsidR="005E106F">
          <w:rPr>
            <w:webHidden/>
          </w:rPr>
          <w:fldChar w:fldCharType="separate"/>
        </w:r>
        <w:r w:rsidR="005E106F">
          <w:rPr>
            <w:webHidden/>
          </w:rPr>
          <w:t>62</w:t>
        </w:r>
        <w:r w:rsidR="005E106F">
          <w:rPr>
            <w:webHidden/>
          </w:rPr>
          <w:fldChar w:fldCharType="end"/>
        </w:r>
      </w:hyperlink>
    </w:p>
    <w:p w:rsidR="00E43168" w:rsidRDefault="001A7F41" w:rsidP="00E43168">
      <w:pPr>
        <w:pStyle w:val="Ttulo1"/>
        <w:numPr>
          <w:ilvl w:val="0"/>
          <w:numId w:val="0"/>
        </w:numPr>
        <w:rPr>
          <w:sz w:val="24"/>
          <w:szCs w:val="24"/>
        </w:rPr>
      </w:pPr>
      <w:r w:rsidRPr="00D10C1E">
        <w:rPr>
          <w:sz w:val="24"/>
          <w:szCs w:val="24"/>
        </w:rPr>
        <w:fldChar w:fldCharType="end"/>
      </w:r>
      <w:bookmarkStart w:id="3" w:name="_Toc387417484"/>
    </w:p>
    <w:p w:rsidR="00E43168" w:rsidRDefault="00E43168">
      <w:pPr>
        <w:rPr>
          <w:rFonts w:ascii="Arial" w:eastAsiaTheme="majorEastAsia" w:hAnsi="Arial" w:cs="Arial"/>
          <w:b/>
          <w:bCs/>
          <w:sz w:val="24"/>
          <w:szCs w:val="24"/>
        </w:rPr>
      </w:pPr>
      <w:r>
        <w:rPr>
          <w:sz w:val="24"/>
          <w:szCs w:val="24"/>
        </w:rPr>
        <w:br w:type="page"/>
      </w:r>
    </w:p>
    <w:p w:rsidR="00030147" w:rsidRPr="00CF5E95" w:rsidRDefault="00030147" w:rsidP="00CF5E95">
      <w:pPr>
        <w:pStyle w:val="Ttulo1"/>
      </w:pPr>
      <w:bookmarkStart w:id="4" w:name="_Toc452109108"/>
      <w:r w:rsidRPr="00CF5E95">
        <w:lastRenderedPageBreak/>
        <w:t>PRESENTACIÓN</w:t>
      </w:r>
      <w:bookmarkEnd w:id="3"/>
      <w:bookmarkEnd w:id="4"/>
    </w:p>
    <w:p w:rsidR="00030147" w:rsidRPr="00147578" w:rsidRDefault="00030147" w:rsidP="00E93CAF">
      <w:pPr>
        <w:spacing w:before="240" w:after="240" w:line="240" w:lineRule="auto"/>
        <w:jc w:val="both"/>
        <w:rPr>
          <w:rFonts w:ascii="Arial" w:hAnsi="Arial" w:cs="Arial"/>
          <w:sz w:val="24"/>
          <w:szCs w:val="24"/>
        </w:rPr>
      </w:pPr>
      <w:r w:rsidRPr="00147578">
        <w:rPr>
          <w:rFonts w:ascii="Arial" w:hAnsi="Arial" w:cs="Arial"/>
          <w:sz w:val="24"/>
          <w:szCs w:val="24"/>
        </w:rPr>
        <w:t>La misión y fines de la Fundación ONCE se definen en los artículos 6 y 7 respectivamente de sus Estatutos, consistiendo en contribuir a la plena inclusión social de las personas con discapacidad, contribuyendo a hacer efectivo el principio de igualdad de oportunidades y no discriminación. Para alcanzar esta misión, la Fundación ONCE determina como sus objetivos o fines principales los siguientes:</w:t>
      </w:r>
    </w:p>
    <w:p w:rsidR="00030147" w:rsidRPr="00147578" w:rsidRDefault="00030147" w:rsidP="00381E32">
      <w:pPr>
        <w:pStyle w:val="Prrafodelista"/>
        <w:numPr>
          <w:ilvl w:val="0"/>
          <w:numId w:val="3"/>
        </w:numPr>
        <w:spacing w:before="240" w:after="240" w:line="240" w:lineRule="auto"/>
        <w:ind w:left="567"/>
        <w:contextualSpacing w:val="0"/>
        <w:jc w:val="both"/>
        <w:rPr>
          <w:rFonts w:ascii="Arial" w:hAnsi="Arial" w:cs="Arial"/>
          <w:sz w:val="24"/>
          <w:szCs w:val="24"/>
        </w:rPr>
      </w:pPr>
      <w:r w:rsidRPr="00147578">
        <w:rPr>
          <w:rFonts w:ascii="Arial" w:hAnsi="Arial" w:cs="Arial"/>
          <w:sz w:val="24"/>
          <w:szCs w:val="24"/>
        </w:rPr>
        <w:t>La promoción de la plena integración laboral de las personas con discapacidad.</w:t>
      </w:r>
    </w:p>
    <w:p w:rsidR="00030147" w:rsidRPr="00147578" w:rsidRDefault="00030147" w:rsidP="00381E32">
      <w:pPr>
        <w:pStyle w:val="Prrafodelista"/>
        <w:numPr>
          <w:ilvl w:val="0"/>
          <w:numId w:val="3"/>
        </w:numPr>
        <w:spacing w:before="240" w:after="240" w:line="240" w:lineRule="auto"/>
        <w:ind w:left="567"/>
        <w:contextualSpacing w:val="0"/>
        <w:jc w:val="both"/>
        <w:rPr>
          <w:rFonts w:ascii="Arial" w:hAnsi="Arial" w:cs="Arial"/>
          <w:sz w:val="24"/>
          <w:szCs w:val="24"/>
        </w:rPr>
      </w:pPr>
      <w:r w:rsidRPr="00147578">
        <w:rPr>
          <w:rFonts w:ascii="Arial" w:hAnsi="Arial" w:cs="Arial"/>
          <w:sz w:val="24"/>
          <w:szCs w:val="24"/>
        </w:rPr>
        <w:t>La promoción de la cualificación profesional, las competencias laborales y las habilidades personales y profesionales, como factores determinantes del nivel de empleabilidad de las personas con discapacidad y, por tanto, en el proceso de integración laboral.</w:t>
      </w:r>
    </w:p>
    <w:p w:rsidR="00030147" w:rsidRPr="00147578" w:rsidRDefault="00030147" w:rsidP="00381E32">
      <w:pPr>
        <w:pStyle w:val="Prrafodelista"/>
        <w:numPr>
          <w:ilvl w:val="0"/>
          <w:numId w:val="3"/>
        </w:numPr>
        <w:spacing w:before="240" w:after="240" w:line="240" w:lineRule="auto"/>
        <w:ind w:left="567"/>
        <w:contextualSpacing w:val="0"/>
        <w:jc w:val="both"/>
        <w:rPr>
          <w:rFonts w:ascii="Arial" w:hAnsi="Arial" w:cs="Arial"/>
          <w:sz w:val="24"/>
          <w:szCs w:val="24"/>
        </w:rPr>
      </w:pPr>
      <w:r w:rsidRPr="00147578">
        <w:rPr>
          <w:rFonts w:ascii="Arial" w:hAnsi="Arial" w:cs="Arial"/>
          <w:sz w:val="24"/>
          <w:szCs w:val="24"/>
        </w:rPr>
        <w:t>La promoción de la accesibilidad universal y el diseño para todos.</w:t>
      </w:r>
    </w:p>
    <w:p w:rsidR="00030147" w:rsidRPr="00147578" w:rsidRDefault="00030147" w:rsidP="00E93CAF">
      <w:pPr>
        <w:autoSpaceDE w:val="0"/>
        <w:autoSpaceDN w:val="0"/>
        <w:adjustRightInd w:val="0"/>
        <w:spacing w:before="240" w:after="240" w:line="240" w:lineRule="auto"/>
        <w:jc w:val="both"/>
        <w:rPr>
          <w:rFonts w:ascii="Arial" w:hAnsi="Arial" w:cs="Arial"/>
          <w:sz w:val="24"/>
          <w:szCs w:val="24"/>
        </w:rPr>
      </w:pPr>
      <w:r w:rsidRPr="00147578">
        <w:rPr>
          <w:rFonts w:ascii="Arial" w:hAnsi="Arial" w:cs="Arial"/>
          <w:sz w:val="24"/>
          <w:szCs w:val="24"/>
        </w:rPr>
        <w:t xml:space="preserve">La Organización Nacional de Ciegos Españoles (en adelante la ONCE), como entidad fundadora de la Fundación ONCE, ha contribuido con ésta desde su creación en 1988, aportando su máximo esfuerzo para profundizar en la solidaridad con otros colectivos de </w:t>
      </w:r>
      <w:r w:rsidR="00C7758D" w:rsidRPr="00147578">
        <w:rPr>
          <w:rFonts w:ascii="Arial" w:hAnsi="Arial" w:cs="Arial"/>
          <w:sz w:val="24"/>
          <w:szCs w:val="24"/>
        </w:rPr>
        <w:t>personas con discapacidad</w:t>
      </w:r>
      <w:r w:rsidRPr="00147578">
        <w:rPr>
          <w:rFonts w:ascii="Arial" w:hAnsi="Arial" w:cs="Arial"/>
          <w:sz w:val="24"/>
          <w:szCs w:val="24"/>
        </w:rPr>
        <w:t xml:space="preserve">, habiendo demostrado una importante capacidad operativa y de cooperación con las Administraciones Públicas para el desarrollo de políticas sociales. </w:t>
      </w:r>
    </w:p>
    <w:p w:rsidR="00183511" w:rsidRPr="00147578" w:rsidRDefault="003869D3" w:rsidP="00183511">
      <w:pPr>
        <w:autoSpaceDE w:val="0"/>
        <w:autoSpaceDN w:val="0"/>
        <w:adjustRightInd w:val="0"/>
        <w:spacing w:before="240" w:after="240" w:line="240" w:lineRule="auto"/>
        <w:jc w:val="both"/>
        <w:rPr>
          <w:rFonts w:ascii="Arial" w:hAnsi="Arial" w:cs="Arial"/>
          <w:sz w:val="24"/>
          <w:szCs w:val="24"/>
        </w:rPr>
      </w:pPr>
      <w:r w:rsidRPr="00147578">
        <w:rPr>
          <w:rFonts w:ascii="Arial" w:hAnsi="Arial" w:cs="Arial"/>
          <w:sz w:val="24"/>
          <w:szCs w:val="24"/>
        </w:rPr>
        <w:t>S</w:t>
      </w:r>
      <w:r w:rsidR="00030147" w:rsidRPr="00147578">
        <w:rPr>
          <w:rFonts w:ascii="Arial" w:hAnsi="Arial" w:cs="Arial"/>
          <w:sz w:val="24"/>
          <w:szCs w:val="24"/>
        </w:rPr>
        <w:t>iguiendo con su tradicional línea de actuación y manifestando su inequívoca voluntad de continuar profundizando en vías de cooperación con el Gobierno y con las Administraciones Públicas, el 18 de noviembre de 2011 el Consejo de Ministros aprobó el Acuerdo General entre el Gobierno de la Nación y la ONCE en materia de cooperación, solidaridad y competitividad para la estabilidad de futuro de la ONCE para el período 2012-2021 (en adelante el Acuerdo General de noviembre de 2011</w:t>
      </w:r>
      <w:r w:rsidRPr="00147578">
        <w:rPr>
          <w:rFonts w:ascii="Arial" w:hAnsi="Arial" w:cs="Arial"/>
          <w:sz w:val="24"/>
          <w:szCs w:val="24"/>
        </w:rPr>
        <w:t xml:space="preserve"> o el Acuerdo General</w:t>
      </w:r>
      <w:r w:rsidR="0027101E" w:rsidRPr="00147578">
        <w:rPr>
          <w:rFonts w:ascii="Arial" w:hAnsi="Arial" w:cs="Arial"/>
          <w:sz w:val="24"/>
          <w:szCs w:val="24"/>
        </w:rPr>
        <w:t xml:space="preserve"> indistintamente</w:t>
      </w:r>
      <w:r w:rsidR="00030147" w:rsidRPr="00147578">
        <w:rPr>
          <w:rFonts w:ascii="Arial" w:hAnsi="Arial" w:cs="Arial"/>
          <w:sz w:val="24"/>
          <w:szCs w:val="24"/>
        </w:rPr>
        <w:t xml:space="preserve">). </w:t>
      </w:r>
      <w:r w:rsidR="00183511">
        <w:rPr>
          <w:rFonts w:ascii="Arial" w:hAnsi="Arial" w:cs="Arial"/>
          <w:sz w:val="24"/>
          <w:szCs w:val="24"/>
        </w:rPr>
        <w:t xml:space="preserve">Este Acuerdo General ha sido modificado posteriormente por los Acuerdos del Consejo de Ministros de 25 de octubre de 2013, 1 de agosto de 2014, 10 de julio de 2015 y 18 de diciembre de 2015, si bien las cláusulas 6ª, 7ª y 8ª no han tenido ninguna modificación. </w:t>
      </w:r>
    </w:p>
    <w:p w:rsidR="00BC4D0A" w:rsidRDefault="00030147" w:rsidP="00E93CAF">
      <w:pPr>
        <w:autoSpaceDE w:val="0"/>
        <w:autoSpaceDN w:val="0"/>
        <w:adjustRightInd w:val="0"/>
        <w:spacing w:before="240" w:after="240" w:line="240" w:lineRule="auto"/>
        <w:jc w:val="both"/>
        <w:rPr>
          <w:rFonts w:ascii="Arial" w:hAnsi="Arial" w:cs="Arial"/>
          <w:sz w:val="24"/>
          <w:szCs w:val="24"/>
        </w:rPr>
      </w:pPr>
      <w:r w:rsidRPr="00147578">
        <w:rPr>
          <w:rFonts w:ascii="Arial" w:hAnsi="Arial" w:cs="Arial"/>
          <w:sz w:val="24"/>
          <w:szCs w:val="24"/>
        </w:rPr>
        <w:t xml:space="preserve">En el mencionado Acuerdo General, como ya hicieran en los anteriores, la ONCE y la Fundación ONCE asumen una serie de compromisos sociales, siendo las principales cuestiones que afectan a la Fundación ONCE, de forma muy resumida las siguientes: </w:t>
      </w:r>
    </w:p>
    <w:p w:rsidR="00BC4D0A" w:rsidRDefault="00BC4D0A">
      <w:pPr>
        <w:rPr>
          <w:rFonts w:ascii="Arial" w:hAnsi="Arial" w:cs="Arial"/>
          <w:sz w:val="24"/>
          <w:szCs w:val="24"/>
        </w:rPr>
      </w:pPr>
      <w:r>
        <w:rPr>
          <w:rFonts w:ascii="Arial" w:hAnsi="Arial" w:cs="Arial"/>
          <w:sz w:val="24"/>
          <w:szCs w:val="24"/>
        </w:rPr>
        <w:br w:type="page"/>
      </w:r>
    </w:p>
    <w:p w:rsidR="00030147" w:rsidRPr="00147578" w:rsidRDefault="00030147" w:rsidP="00E93CAF">
      <w:pPr>
        <w:spacing w:before="240" w:after="240" w:line="240" w:lineRule="auto"/>
        <w:jc w:val="both"/>
        <w:rPr>
          <w:rFonts w:ascii="Arial" w:hAnsi="Arial" w:cs="Arial"/>
          <w:sz w:val="24"/>
          <w:szCs w:val="24"/>
          <w:u w:val="single"/>
        </w:rPr>
      </w:pPr>
      <w:r w:rsidRPr="00147578">
        <w:rPr>
          <w:rFonts w:ascii="Arial" w:hAnsi="Arial" w:cs="Arial"/>
          <w:sz w:val="24"/>
          <w:szCs w:val="24"/>
          <w:u w:val="single"/>
        </w:rPr>
        <w:lastRenderedPageBreak/>
        <w:t>Cláusula 6ª Un gran compromiso social por la formación y el empleo de las personas con Discapacidad</w:t>
      </w:r>
    </w:p>
    <w:p w:rsidR="00030147" w:rsidRPr="00147578" w:rsidRDefault="00030147" w:rsidP="00E93CAF">
      <w:pPr>
        <w:spacing w:before="240" w:after="240" w:line="240" w:lineRule="auto"/>
        <w:jc w:val="both"/>
        <w:rPr>
          <w:rFonts w:ascii="Arial" w:hAnsi="Arial" w:cs="Arial"/>
          <w:sz w:val="24"/>
          <w:szCs w:val="24"/>
        </w:rPr>
      </w:pPr>
      <w:r w:rsidRPr="00147578">
        <w:rPr>
          <w:rFonts w:ascii="Arial" w:hAnsi="Arial" w:cs="Arial"/>
          <w:sz w:val="24"/>
          <w:szCs w:val="24"/>
        </w:rPr>
        <w:t>Durante la vigencia del acuerdo la ONCE se compromete a crear 15.000 nuevos puestos de trabajo para personas con discapacidad y plazas ocupacionales y a impulsar y desarrollar cursos de formación a favor de 30.000 beneficiarios discapacitados, procurando la calidad y estabilidad del empleo creado y potenciando en particular la formación ocupacional.</w:t>
      </w:r>
    </w:p>
    <w:p w:rsidR="00030147" w:rsidRPr="00147578" w:rsidRDefault="00030147" w:rsidP="00E93CAF">
      <w:pPr>
        <w:spacing w:before="240" w:after="240" w:line="240" w:lineRule="auto"/>
        <w:jc w:val="both"/>
        <w:rPr>
          <w:rFonts w:ascii="Arial" w:hAnsi="Arial" w:cs="Arial"/>
          <w:sz w:val="24"/>
          <w:szCs w:val="24"/>
          <w:u w:val="single"/>
        </w:rPr>
      </w:pPr>
      <w:r w:rsidRPr="00147578">
        <w:rPr>
          <w:rFonts w:ascii="Arial" w:hAnsi="Arial" w:cs="Arial"/>
          <w:sz w:val="24"/>
          <w:szCs w:val="24"/>
          <w:u w:val="single"/>
        </w:rPr>
        <w:t>Cláusula 7ª Aportaciones de la ONCE para financiar el gran compromiso social por la formación y el empleo de discapacitados</w:t>
      </w:r>
    </w:p>
    <w:p w:rsidR="00030147" w:rsidRPr="00147578" w:rsidRDefault="00030147" w:rsidP="00E93CAF">
      <w:pPr>
        <w:spacing w:before="240" w:after="240" w:line="240" w:lineRule="auto"/>
        <w:jc w:val="both"/>
        <w:rPr>
          <w:rFonts w:ascii="Arial" w:hAnsi="Arial" w:cs="Arial"/>
          <w:sz w:val="24"/>
          <w:szCs w:val="24"/>
        </w:rPr>
      </w:pPr>
      <w:r w:rsidRPr="00147578">
        <w:rPr>
          <w:rFonts w:ascii="Arial" w:hAnsi="Arial" w:cs="Arial"/>
          <w:sz w:val="24"/>
          <w:szCs w:val="24"/>
        </w:rPr>
        <w:t>La ONCE continuará aportando a la Fundación ONCE el 3% de las ventas reales que se ejecuten en cada ejercicio económico. Además de lo anterior, aportará adicionalmente el 2% de las ventas que superen cada año una cifra de referencia, calculada de forma objetiva y automática, que será la correspondiente al objetivo de ventas para el año 2012, quedando fijada en 2.400 millones de euros. La cifra de referencia para los años posteriores se calculará tomando la cifra de referencia inicial incrementada cada año conforme al IPC real del  ejercicio anterior.</w:t>
      </w:r>
    </w:p>
    <w:p w:rsidR="0016386D" w:rsidRPr="00147578" w:rsidRDefault="0016386D" w:rsidP="0016386D">
      <w:pPr>
        <w:pStyle w:val="Textoindependiente"/>
        <w:jc w:val="both"/>
        <w:rPr>
          <w:rFonts w:ascii="Arial" w:eastAsiaTheme="minorEastAsia" w:hAnsi="Arial" w:cs="Arial"/>
          <w:sz w:val="24"/>
          <w:szCs w:val="24"/>
          <w:lang w:eastAsia="es-ES"/>
        </w:rPr>
      </w:pPr>
      <w:r w:rsidRPr="00147578">
        <w:rPr>
          <w:rFonts w:ascii="Arial" w:eastAsiaTheme="minorEastAsia" w:hAnsi="Arial" w:cs="Arial"/>
          <w:sz w:val="24"/>
          <w:szCs w:val="24"/>
          <w:lang w:eastAsia="es-ES"/>
        </w:rPr>
        <w:t>NOTA: En la reunión de la Comisión Permanente del Consejo de Protectorado celebrada el día 30 de enero de 2015 quedó fijada la cifra de referencia para el ejercicio 2015 en 2.452,2</w:t>
      </w:r>
      <w:r w:rsidR="002D1CF1">
        <w:rPr>
          <w:rFonts w:ascii="Arial" w:eastAsiaTheme="minorEastAsia" w:hAnsi="Arial" w:cs="Arial"/>
          <w:sz w:val="24"/>
          <w:szCs w:val="24"/>
          <w:lang w:eastAsia="es-ES"/>
        </w:rPr>
        <w:t>4</w:t>
      </w:r>
      <w:r w:rsidRPr="00147578">
        <w:rPr>
          <w:rFonts w:ascii="Arial" w:eastAsiaTheme="minorEastAsia" w:hAnsi="Arial" w:cs="Arial"/>
          <w:sz w:val="24"/>
          <w:szCs w:val="24"/>
          <w:lang w:eastAsia="es-ES"/>
        </w:rPr>
        <w:t xml:space="preserve"> millones de euros.</w:t>
      </w:r>
    </w:p>
    <w:p w:rsidR="00030147" w:rsidRPr="00147578" w:rsidRDefault="00030147" w:rsidP="00E93CAF">
      <w:pPr>
        <w:spacing w:before="240" w:after="240" w:line="240" w:lineRule="auto"/>
        <w:jc w:val="both"/>
        <w:rPr>
          <w:rFonts w:ascii="Arial" w:hAnsi="Arial" w:cs="Arial"/>
          <w:sz w:val="24"/>
          <w:szCs w:val="24"/>
          <w:u w:val="single"/>
        </w:rPr>
      </w:pPr>
      <w:r w:rsidRPr="00147578">
        <w:rPr>
          <w:rFonts w:ascii="Arial" w:hAnsi="Arial" w:cs="Arial"/>
          <w:sz w:val="24"/>
          <w:szCs w:val="24"/>
          <w:u w:val="single"/>
        </w:rPr>
        <w:t>Cláusula 8ª Fortalecimiento de la Fundación ONCE</w:t>
      </w:r>
    </w:p>
    <w:p w:rsidR="00030147" w:rsidRPr="00147578" w:rsidRDefault="00030147" w:rsidP="00E93CAF">
      <w:pPr>
        <w:spacing w:before="240" w:after="240" w:line="240" w:lineRule="auto"/>
        <w:jc w:val="both"/>
        <w:rPr>
          <w:rFonts w:ascii="Arial" w:hAnsi="Arial" w:cs="Arial"/>
          <w:sz w:val="24"/>
          <w:szCs w:val="24"/>
        </w:rPr>
      </w:pPr>
      <w:r w:rsidRPr="00147578">
        <w:rPr>
          <w:rFonts w:ascii="Arial" w:hAnsi="Arial" w:cs="Arial"/>
          <w:sz w:val="24"/>
          <w:szCs w:val="24"/>
        </w:rPr>
        <w:t xml:space="preserve">La ONCE se compromete a proseguir sus esfuerzos para que la Fundación ONCE profundice en su línea actual de solidaridad con otros discapacitados. </w:t>
      </w:r>
    </w:p>
    <w:p w:rsidR="00030147" w:rsidRPr="00147578" w:rsidRDefault="00030147" w:rsidP="00E93CAF">
      <w:pPr>
        <w:spacing w:before="240" w:after="240" w:line="240" w:lineRule="auto"/>
        <w:jc w:val="both"/>
        <w:rPr>
          <w:rFonts w:ascii="Arial" w:hAnsi="Arial" w:cs="Arial"/>
          <w:sz w:val="24"/>
          <w:szCs w:val="24"/>
        </w:rPr>
      </w:pPr>
      <w:r w:rsidRPr="00147578">
        <w:rPr>
          <w:rFonts w:ascii="Arial" w:hAnsi="Arial" w:cs="Arial"/>
          <w:sz w:val="24"/>
          <w:szCs w:val="24"/>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 Si en el ejercicio en el que se han generado los recursos, no se cumpliera totalmente con la obligación de gasto establecida en este apartado, el gasto pendiente se realizará en el ejercicio siguiente. La ONCE presentará al Consejo de Protectorado un informe de la empresa auditora de la Fundación ONCE, con los datos a los que se refiere este párrafo.</w:t>
      </w:r>
    </w:p>
    <w:p w:rsidR="00030147" w:rsidRPr="00147578" w:rsidRDefault="00030147" w:rsidP="00E93CAF">
      <w:pPr>
        <w:spacing w:before="240" w:after="240" w:line="240" w:lineRule="auto"/>
        <w:jc w:val="both"/>
        <w:rPr>
          <w:rFonts w:ascii="Arial" w:hAnsi="Arial" w:cs="Arial"/>
          <w:sz w:val="24"/>
          <w:szCs w:val="24"/>
        </w:rPr>
      </w:pPr>
      <w:r w:rsidRPr="00147578">
        <w:rPr>
          <w:rFonts w:ascii="Arial" w:hAnsi="Arial" w:cs="Arial"/>
          <w:sz w:val="24"/>
          <w:szCs w:val="24"/>
        </w:rPr>
        <w:t>Asimismo, la ONCE enviará anualmente al Consejo de Protectorado una memoria con la actuación social de la Fundación ONCE, bien en solitario o en colaboración con terceras entidades públicas o privadas. Dicha memoria contemplará, al menos, los siguientes aspectos:</w:t>
      </w:r>
    </w:p>
    <w:p w:rsidR="00030147" w:rsidRPr="00147578" w:rsidRDefault="00030147" w:rsidP="00381E32">
      <w:pPr>
        <w:pStyle w:val="Prrafodelista"/>
        <w:numPr>
          <w:ilvl w:val="0"/>
          <w:numId w:val="10"/>
        </w:numPr>
        <w:autoSpaceDE w:val="0"/>
        <w:autoSpaceDN w:val="0"/>
        <w:adjustRightInd w:val="0"/>
        <w:spacing w:before="240" w:after="120" w:line="240" w:lineRule="auto"/>
        <w:ind w:left="567" w:hanging="357"/>
        <w:contextualSpacing w:val="0"/>
        <w:jc w:val="both"/>
        <w:rPr>
          <w:rFonts w:ascii="Arial" w:hAnsi="Arial" w:cs="Arial"/>
          <w:sz w:val="24"/>
          <w:szCs w:val="24"/>
        </w:rPr>
      </w:pPr>
      <w:r w:rsidRPr="00147578">
        <w:rPr>
          <w:rFonts w:ascii="Arial" w:hAnsi="Arial" w:cs="Arial"/>
          <w:sz w:val="24"/>
          <w:szCs w:val="24"/>
        </w:rPr>
        <w:lastRenderedPageBreak/>
        <w:t>Objetivos alcanzados en empleo o formación.</w:t>
      </w:r>
    </w:p>
    <w:p w:rsidR="00030147" w:rsidRPr="00147578" w:rsidRDefault="00030147" w:rsidP="00381E32">
      <w:pPr>
        <w:pStyle w:val="Prrafodelista"/>
        <w:numPr>
          <w:ilvl w:val="0"/>
          <w:numId w:val="10"/>
        </w:numPr>
        <w:autoSpaceDE w:val="0"/>
        <w:autoSpaceDN w:val="0"/>
        <w:adjustRightInd w:val="0"/>
        <w:spacing w:before="120" w:after="120" w:line="240" w:lineRule="auto"/>
        <w:ind w:left="567" w:hanging="357"/>
        <w:contextualSpacing w:val="0"/>
        <w:jc w:val="both"/>
        <w:rPr>
          <w:rFonts w:ascii="Arial" w:hAnsi="Arial" w:cs="Arial"/>
          <w:sz w:val="24"/>
          <w:szCs w:val="24"/>
        </w:rPr>
      </w:pPr>
      <w:r w:rsidRPr="00147578">
        <w:rPr>
          <w:rFonts w:ascii="Arial" w:hAnsi="Arial" w:cs="Arial"/>
          <w:sz w:val="24"/>
          <w:szCs w:val="24"/>
        </w:rPr>
        <w:t>Resultados sociales del área de accesibilidad universal.</w:t>
      </w:r>
    </w:p>
    <w:p w:rsidR="00030147" w:rsidRPr="00147578" w:rsidRDefault="00030147" w:rsidP="00381E32">
      <w:pPr>
        <w:pStyle w:val="Prrafodelista"/>
        <w:numPr>
          <w:ilvl w:val="0"/>
          <w:numId w:val="10"/>
        </w:numPr>
        <w:autoSpaceDE w:val="0"/>
        <w:autoSpaceDN w:val="0"/>
        <w:adjustRightInd w:val="0"/>
        <w:spacing w:before="120" w:after="120" w:line="240" w:lineRule="auto"/>
        <w:ind w:left="567" w:hanging="357"/>
        <w:contextualSpacing w:val="0"/>
        <w:jc w:val="both"/>
        <w:rPr>
          <w:rFonts w:ascii="Arial" w:hAnsi="Arial" w:cs="Arial"/>
          <w:sz w:val="24"/>
          <w:szCs w:val="24"/>
        </w:rPr>
      </w:pPr>
      <w:r w:rsidRPr="00147578">
        <w:rPr>
          <w:rFonts w:ascii="Arial" w:hAnsi="Arial" w:cs="Arial"/>
          <w:sz w:val="24"/>
          <w:szCs w:val="24"/>
        </w:rPr>
        <w:t>Colaboraciones con el Sistema Nacional de Empleo</w:t>
      </w:r>
      <w:r w:rsidR="00532E4C" w:rsidRPr="00147578">
        <w:rPr>
          <w:rFonts w:ascii="Arial" w:hAnsi="Arial" w:cs="Arial"/>
          <w:sz w:val="24"/>
          <w:szCs w:val="24"/>
        </w:rPr>
        <w:t>.</w:t>
      </w:r>
    </w:p>
    <w:p w:rsidR="00030147" w:rsidRPr="00147578" w:rsidRDefault="00030147" w:rsidP="00381E32">
      <w:pPr>
        <w:pStyle w:val="Prrafodelista"/>
        <w:numPr>
          <w:ilvl w:val="0"/>
          <w:numId w:val="10"/>
        </w:numPr>
        <w:autoSpaceDE w:val="0"/>
        <w:autoSpaceDN w:val="0"/>
        <w:adjustRightInd w:val="0"/>
        <w:spacing w:before="120" w:after="120" w:line="240" w:lineRule="auto"/>
        <w:ind w:left="567" w:hanging="357"/>
        <w:contextualSpacing w:val="0"/>
        <w:jc w:val="both"/>
        <w:rPr>
          <w:rFonts w:ascii="Arial" w:hAnsi="Arial" w:cs="Arial"/>
          <w:sz w:val="24"/>
          <w:szCs w:val="24"/>
        </w:rPr>
      </w:pPr>
      <w:r w:rsidRPr="00147578">
        <w:rPr>
          <w:rFonts w:ascii="Arial" w:hAnsi="Arial" w:cs="Arial"/>
          <w:sz w:val="24"/>
          <w:szCs w:val="24"/>
        </w:rPr>
        <w:t>Acciones de educación inclusiva.</w:t>
      </w:r>
    </w:p>
    <w:p w:rsidR="00030147" w:rsidRPr="00147578" w:rsidRDefault="00030147" w:rsidP="00381E32">
      <w:pPr>
        <w:pStyle w:val="Prrafodelista"/>
        <w:numPr>
          <w:ilvl w:val="0"/>
          <w:numId w:val="10"/>
        </w:numPr>
        <w:autoSpaceDE w:val="0"/>
        <w:autoSpaceDN w:val="0"/>
        <w:adjustRightInd w:val="0"/>
        <w:spacing w:before="120" w:after="240" w:line="240" w:lineRule="auto"/>
        <w:ind w:left="567" w:hanging="357"/>
        <w:contextualSpacing w:val="0"/>
        <w:jc w:val="both"/>
        <w:rPr>
          <w:rFonts w:ascii="Arial" w:hAnsi="Arial" w:cs="Arial"/>
          <w:sz w:val="24"/>
          <w:szCs w:val="24"/>
        </w:rPr>
      </w:pPr>
      <w:r w:rsidRPr="00147578">
        <w:rPr>
          <w:rFonts w:ascii="Arial" w:hAnsi="Arial" w:cs="Arial"/>
          <w:sz w:val="24"/>
          <w:szCs w:val="24"/>
        </w:rPr>
        <w:t>Acciones especiales a favor de discapacitados con mayores dificultades.</w:t>
      </w:r>
    </w:p>
    <w:p w:rsidR="00030147" w:rsidRPr="00147578" w:rsidRDefault="00030147" w:rsidP="00E93CAF">
      <w:pPr>
        <w:autoSpaceDE w:val="0"/>
        <w:autoSpaceDN w:val="0"/>
        <w:adjustRightInd w:val="0"/>
        <w:spacing w:before="240" w:after="240" w:line="240" w:lineRule="auto"/>
        <w:jc w:val="both"/>
        <w:rPr>
          <w:rFonts w:ascii="Arial" w:hAnsi="Arial" w:cs="Arial"/>
          <w:sz w:val="24"/>
          <w:szCs w:val="24"/>
        </w:rPr>
      </w:pPr>
      <w:r w:rsidRPr="00147578">
        <w:rPr>
          <w:rFonts w:ascii="Arial" w:hAnsi="Arial" w:cs="Arial"/>
          <w:sz w:val="24"/>
          <w:szCs w:val="24"/>
        </w:rPr>
        <w:t xml:space="preserve">Todo ello, en línea con la Estrategia Europea 2020, con la </w:t>
      </w:r>
      <w:r w:rsidR="005F3EB4" w:rsidRPr="00147578">
        <w:rPr>
          <w:rFonts w:ascii="Arial" w:hAnsi="Arial" w:cs="Arial"/>
          <w:sz w:val="24"/>
          <w:szCs w:val="24"/>
        </w:rPr>
        <w:t>E</w:t>
      </w:r>
      <w:r w:rsidRPr="00147578">
        <w:rPr>
          <w:rFonts w:ascii="Arial" w:hAnsi="Arial" w:cs="Arial"/>
          <w:sz w:val="24"/>
          <w:szCs w:val="24"/>
        </w:rPr>
        <w:t>strategia Europea sobre Discapacidad 2010-2020, y con la Estrategia Española sobre Discapacidad 2012-2020 aprobada por el Consejo de Ministros del 14 de octubre de 2011.</w:t>
      </w:r>
    </w:p>
    <w:p w:rsidR="00030147" w:rsidRPr="00147578" w:rsidRDefault="00030147" w:rsidP="00E93CAF">
      <w:pPr>
        <w:spacing w:before="240" w:after="240" w:line="240" w:lineRule="auto"/>
        <w:jc w:val="both"/>
        <w:rPr>
          <w:rFonts w:ascii="Arial" w:hAnsi="Arial" w:cs="Arial"/>
          <w:sz w:val="24"/>
          <w:szCs w:val="24"/>
        </w:rPr>
      </w:pPr>
      <w:r w:rsidRPr="00147578">
        <w:rPr>
          <w:rFonts w:ascii="Arial" w:hAnsi="Arial" w:cs="Arial"/>
          <w:sz w:val="24"/>
          <w:szCs w:val="24"/>
        </w:rPr>
        <w:t xml:space="preserve">En cumplimiento </w:t>
      </w:r>
      <w:r w:rsidR="00985BF5" w:rsidRPr="00147578">
        <w:rPr>
          <w:rFonts w:ascii="Arial" w:hAnsi="Arial" w:cs="Arial"/>
          <w:sz w:val="24"/>
          <w:szCs w:val="24"/>
        </w:rPr>
        <w:t xml:space="preserve">de la cláusula octava del Acuerdo General, mencionada anteriormente, </w:t>
      </w:r>
      <w:r w:rsidRPr="00147578">
        <w:rPr>
          <w:rFonts w:ascii="Arial" w:hAnsi="Arial" w:cs="Arial"/>
          <w:sz w:val="24"/>
          <w:szCs w:val="24"/>
        </w:rPr>
        <w:t>a continuación se presenta la memoria de actuación social de la Fundación ONCE para el ejercicio 201</w:t>
      </w:r>
      <w:r w:rsidR="004A4DAA" w:rsidRPr="00147578">
        <w:rPr>
          <w:rFonts w:ascii="Arial" w:hAnsi="Arial" w:cs="Arial"/>
          <w:sz w:val="24"/>
          <w:szCs w:val="24"/>
        </w:rPr>
        <w:t>5</w:t>
      </w:r>
      <w:r w:rsidRPr="00147578">
        <w:rPr>
          <w:rFonts w:ascii="Arial" w:hAnsi="Arial" w:cs="Arial"/>
          <w:sz w:val="24"/>
          <w:szCs w:val="24"/>
        </w:rPr>
        <w:t>, no sin antes resaltar las siguientes cuestiones que se consideran relevantes para una adecuada valoración de su contenido.</w:t>
      </w:r>
    </w:p>
    <w:p w:rsidR="00030147" w:rsidRPr="00147578" w:rsidRDefault="00030147" w:rsidP="00E93CAF">
      <w:pPr>
        <w:spacing w:before="240" w:after="240" w:line="240" w:lineRule="auto"/>
        <w:jc w:val="both"/>
        <w:rPr>
          <w:rFonts w:ascii="Arial" w:hAnsi="Arial" w:cs="Arial"/>
          <w:sz w:val="24"/>
          <w:szCs w:val="24"/>
          <w:u w:val="single"/>
        </w:rPr>
      </w:pPr>
      <w:r w:rsidRPr="00147578">
        <w:rPr>
          <w:rFonts w:ascii="Arial" w:hAnsi="Arial" w:cs="Arial"/>
          <w:sz w:val="24"/>
          <w:szCs w:val="24"/>
          <w:u w:val="single"/>
        </w:rPr>
        <w:t>Los principales datos contenidos en esta memoria, tanto de resultados sociales como de magnitudes económicas aludidas, están auditados conforme a los siguientes informes:</w:t>
      </w:r>
    </w:p>
    <w:p w:rsidR="001375E6" w:rsidRPr="008201BF" w:rsidRDefault="00030147" w:rsidP="00381E32">
      <w:pPr>
        <w:pStyle w:val="Prrafodelista"/>
        <w:numPr>
          <w:ilvl w:val="0"/>
          <w:numId w:val="4"/>
        </w:numPr>
        <w:spacing w:before="240" w:after="240" w:line="240" w:lineRule="auto"/>
        <w:contextualSpacing w:val="0"/>
        <w:jc w:val="both"/>
        <w:rPr>
          <w:rFonts w:ascii="Arial" w:hAnsi="Arial" w:cs="Arial"/>
          <w:sz w:val="24"/>
          <w:szCs w:val="24"/>
        </w:rPr>
      </w:pPr>
      <w:r w:rsidRPr="008201BF">
        <w:rPr>
          <w:rFonts w:ascii="Arial" w:hAnsi="Arial" w:cs="Arial"/>
          <w:sz w:val="24"/>
          <w:szCs w:val="24"/>
        </w:rPr>
        <w:t>Informe de PricewaterhouseCoopers Auditores</w:t>
      </w:r>
      <w:r w:rsidR="009D0BF7" w:rsidRPr="008201BF">
        <w:rPr>
          <w:rFonts w:ascii="Arial" w:hAnsi="Arial" w:cs="Arial"/>
          <w:sz w:val="24"/>
          <w:szCs w:val="24"/>
        </w:rPr>
        <w:t xml:space="preserve"> S.L.</w:t>
      </w:r>
      <w:r w:rsidRPr="008201BF">
        <w:rPr>
          <w:rFonts w:ascii="Arial" w:hAnsi="Arial" w:cs="Arial"/>
          <w:sz w:val="24"/>
          <w:szCs w:val="24"/>
        </w:rPr>
        <w:t>, de fecha 2</w:t>
      </w:r>
      <w:r w:rsidR="0042568A" w:rsidRPr="008201BF">
        <w:rPr>
          <w:rFonts w:ascii="Arial" w:hAnsi="Arial" w:cs="Arial"/>
          <w:sz w:val="24"/>
          <w:szCs w:val="24"/>
        </w:rPr>
        <w:t>2</w:t>
      </w:r>
      <w:r w:rsidRPr="008201BF">
        <w:rPr>
          <w:rFonts w:ascii="Arial" w:hAnsi="Arial" w:cs="Arial"/>
          <w:sz w:val="24"/>
          <w:szCs w:val="24"/>
        </w:rPr>
        <w:t xml:space="preserve"> de marzo de 201</w:t>
      </w:r>
      <w:r w:rsidR="0042568A" w:rsidRPr="008201BF">
        <w:rPr>
          <w:rFonts w:ascii="Arial" w:hAnsi="Arial" w:cs="Arial"/>
          <w:sz w:val="24"/>
          <w:szCs w:val="24"/>
        </w:rPr>
        <w:t>6</w:t>
      </w:r>
      <w:r w:rsidRPr="008201BF">
        <w:rPr>
          <w:rFonts w:ascii="Arial" w:hAnsi="Arial" w:cs="Arial"/>
          <w:sz w:val="24"/>
          <w:szCs w:val="24"/>
        </w:rPr>
        <w:t>, correspondiente a la ejecución de la Fundación ONCE y sus entidades dependientes en el ejercicio 201</w:t>
      </w:r>
      <w:r w:rsidR="005C4F4C" w:rsidRPr="008201BF">
        <w:rPr>
          <w:rFonts w:ascii="Arial" w:hAnsi="Arial" w:cs="Arial"/>
          <w:sz w:val="24"/>
          <w:szCs w:val="24"/>
        </w:rPr>
        <w:t>5</w:t>
      </w:r>
      <w:r w:rsidRPr="008201BF">
        <w:rPr>
          <w:rFonts w:ascii="Arial" w:hAnsi="Arial" w:cs="Arial"/>
          <w:sz w:val="24"/>
          <w:szCs w:val="24"/>
        </w:rPr>
        <w:t xml:space="preserve"> del Plan 15.000/30.000 de Empleo y Formación para Personas con Discapacidad, que ha servido de base para el Informe de PricewaterhouseCoopers Auditores sobre el agregado del Plan 15.000/30.000 de la ONCE y su Fundación, de Empleo y Formación para Personas con Discapacidad,  para el período 2012-2021 (ONCE y su Fundación), año 201</w:t>
      </w:r>
      <w:r w:rsidR="005C4F4C" w:rsidRPr="008201BF">
        <w:rPr>
          <w:rFonts w:ascii="Arial" w:hAnsi="Arial" w:cs="Arial"/>
          <w:sz w:val="24"/>
          <w:szCs w:val="24"/>
        </w:rPr>
        <w:t>5</w:t>
      </w:r>
      <w:r w:rsidR="00C84160" w:rsidRPr="008201BF">
        <w:rPr>
          <w:rFonts w:ascii="Arial" w:hAnsi="Arial" w:cs="Arial"/>
          <w:sz w:val="24"/>
          <w:szCs w:val="24"/>
        </w:rPr>
        <w:t xml:space="preserve"> y acumulado 2012-201</w:t>
      </w:r>
      <w:r w:rsidR="005C4F4C" w:rsidRPr="008201BF">
        <w:rPr>
          <w:rFonts w:ascii="Arial" w:hAnsi="Arial" w:cs="Arial"/>
          <w:sz w:val="24"/>
          <w:szCs w:val="24"/>
        </w:rPr>
        <w:t>5</w:t>
      </w:r>
      <w:r w:rsidR="00985BF5" w:rsidRPr="008201BF">
        <w:rPr>
          <w:rFonts w:ascii="Arial" w:hAnsi="Arial" w:cs="Arial"/>
          <w:sz w:val="24"/>
          <w:szCs w:val="24"/>
        </w:rPr>
        <w:t xml:space="preserve"> de fecha </w:t>
      </w:r>
      <w:r w:rsidR="005F2D63" w:rsidRPr="008201BF">
        <w:rPr>
          <w:rFonts w:ascii="Arial" w:hAnsi="Arial" w:cs="Arial"/>
          <w:sz w:val="24"/>
          <w:szCs w:val="24"/>
        </w:rPr>
        <w:t>7 de abril de 2016</w:t>
      </w:r>
      <w:r w:rsidR="00985BF5" w:rsidRPr="008201BF">
        <w:rPr>
          <w:rFonts w:ascii="Arial" w:hAnsi="Arial" w:cs="Arial"/>
          <w:sz w:val="24"/>
          <w:szCs w:val="24"/>
        </w:rPr>
        <w:t>,</w:t>
      </w:r>
      <w:r w:rsidR="004523E0" w:rsidRPr="008201BF">
        <w:rPr>
          <w:rFonts w:ascii="Arial" w:hAnsi="Arial" w:cs="Arial"/>
          <w:sz w:val="24"/>
          <w:szCs w:val="24"/>
        </w:rPr>
        <w:t xml:space="preserve"> </w:t>
      </w:r>
      <w:r w:rsidRPr="008201BF">
        <w:rPr>
          <w:rFonts w:ascii="Arial" w:hAnsi="Arial" w:cs="Arial"/>
          <w:sz w:val="24"/>
          <w:szCs w:val="24"/>
        </w:rPr>
        <w:t>presentado al Consejo General de la ONCE y al Consejo de Protectorado en documento aparte.</w:t>
      </w:r>
      <w:r w:rsidR="001375E6" w:rsidRPr="008201BF">
        <w:rPr>
          <w:rFonts w:ascii="Arial" w:hAnsi="Arial" w:cs="Arial"/>
          <w:sz w:val="24"/>
          <w:szCs w:val="24"/>
        </w:rPr>
        <w:t xml:space="preserve"> </w:t>
      </w:r>
    </w:p>
    <w:p w:rsidR="00030147" w:rsidRPr="00C37B57" w:rsidRDefault="00030147" w:rsidP="00381E32">
      <w:pPr>
        <w:pStyle w:val="Prrafodelista"/>
        <w:numPr>
          <w:ilvl w:val="0"/>
          <w:numId w:val="4"/>
        </w:numPr>
        <w:spacing w:before="240" w:after="240" w:line="240" w:lineRule="auto"/>
        <w:contextualSpacing w:val="0"/>
        <w:jc w:val="both"/>
        <w:rPr>
          <w:rFonts w:ascii="Arial" w:hAnsi="Arial" w:cs="Arial"/>
          <w:sz w:val="24"/>
          <w:szCs w:val="24"/>
        </w:rPr>
      </w:pPr>
      <w:r w:rsidRPr="00C37B57">
        <w:rPr>
          <w:rFonts w:ascii="Arial" w:hAnsi="Arial" w:cs="Arial"/>
          <w:sz w:val="24"/>
          <w:szCs w:val="24"/>
        </w:rPr>
        <w:t>Informe de Deloitte,</w:t>
      </w:r>
      <w:r w:rsidR="004523E0" w:rsidRPr="00C37B57">
        <w:rPr>
          <w:rFonts w:ascii="Arial" w:hAnsi="Arial" w:cs="Arial"/>
          <w:sz w:val="24"/>
          <w:szCs w:val="24"/>
        </w:rPr>
        <w:t xml:space="preserve"> S.L. </w:t>
      </w:r>
      <w:r w:rsidRPr="00C37B57">
        <w:rPr>
          <w:rFonts w:ascii="Arial" w:hAnsi="Arial" w:cs="Arial"/>
          <w:sz w:val="24"/>
          <w:szCs w:val="24"/>
        </w:rPr>
        <w:t xml:space="preserve">de fecha </w:t>
      </w:r>
      <w:r w:rsidR="00C37B57" w:rsidRPr="00C37B57">
        <w:rPr>
          <w:rFonts w:ascii="Arial" w:hAnsi="Arial" w:cs="Arial"/>
          <w:sz w:val="24"/>
          <w:szCs w:val="24"/>
        </w:rPr>
        <w:t>14</w:t>
      </w:r>
      <w:r w:rsidRPr="00C37B57">
        <w:rPr>
          <w:rFonts w:ascii="Arial" w:hAnsi="Arial" w:cs="Arial"/>
          <w:sz w:val="24"/>
          <w:szCs w:val="24"/>
        </w:rPr>
        <w:t xml:space="preserve"> de marzo de 201</w:t>
      </w:r>
      <w:r w:rsidR="00C37B57" w:rsidRPr="00C37B57">
        <w:rPr>
          <w:rFonts w:ascii="Arial" w:hAnsi="Arial" w:cs="Arial"/>
          <w:sz w:val="24"/>
          <w:szCs w:val="24"/>
        </w:rPr>
        <w:t>6</w:t>
      </w:r>
      <w:r w:rsidRPr="00C37B57">
        <w:rPr>
          <w:rFonts w:ascii="Arial" w:hAnsi="Arial" w:cs="Arial"/>
          <w:sz w:val="24"/>
          <w:szCs w:val="24"/>
        </w:rPr>
        <w:t xml:space="preserve">, </w:t>
      </w:r>
      <w:r w:rsidR="00DA40A8" w:rsidRPr="00C37B57">
        <w:rPr>
          <w:rFonts w:ascii="Arial" w:hAnsi="Arial" w:cs="Arial"/>
          <w:sz w:val="24"/>
          <w:szCs w:val="24"/>
        </w:rPr>
        <w:t>sobre las actuaciones de la Fundación ONCE correspondientes al ejercicio 201</w:t>
      </w:r>
      <w:r w:rsidR="00C37B57" w:rsidRPr="00C37B57">
        <w:rPr>
          <w:rFonts w:ascii="Arial" w:hAnsi="Arial" w:cs="Arial"/>
          <w:sz w:val="24"/>
          <w:szCs w:val="24"/>
        </w:rPr>
        <w:t>5</w:t>
      </w:r>
      <w:r w:rsidR="00DA40A8" w:rsidRPr="00C37B57">
        <w:rPr>
          <w:rFonts w:ascii="Arial" w:hAnsi="Arial" w:cs="Arial"/>
          <w:sz w:val="24"/>
          <w:szCs w:val="24"/>
        </w:rPr>
        <w:t xml:space="preserve"> en materia de accesibilidad universal</w:t>
      </w:r>
      <w:r w:rsidR="00082999" w:rsidRPr="00C37B57">
        <w:rPr>
          <w:rFonts w:ascii="Arial" w:hAnsi="Arial" w:cs="Arial"/>
          <w:sz w:val="24"/>
          <w:szCs w:val="24"/>
        </w:rPr>
        <w:t xml:space="preserve">, </w:t>
      </w:r>
      <w:r w:rsidRPr="00C37B57">
        <w:rPr>
          <w:rFonts w:ascii="Arial" w:hAnsi="Arial" w:cs="Arial"/>
          <w:sz w:val="24"/>
          <w:szCs w:val="24"/>
        </w:rPr>
        <w:t xml:space="preserve">que se acompaña como anexo a esta memoria. </w:t>
      </w:r>
    </w:p>
    <w:p w:rsidR="00030147" w:rsidRPr="00147578" w:rsidRDefault="00030147" w:rsidP="00381E32">
      <w:pPr>
        <w:pStyle w:val="Prrafodelista"/>
        <w:numPr>
          <w:ilvl w:val="0"/>
          <w:numId w:val="4"/>
        </w:numPr>
        <w:spacing w:before="240" w:after="240" w:line="240" w:lineRule="auto"/>
        <w:ind w:left="357" w:hanging="357"/>
        <w:contextualSpacing w:val="0"/>
        <w:jc w:val="both"/>
        <w:rPr>
          <w:rFonts w:ascii="Arial" w:hAnsi="Arial" w:cs="Arial"/>
          <w:sz w:val="24"/>
          <w:szCs w:val="24"/>
        </w:rPr>
      </w:pPr>
      <w:r w:rsidRPr="00147578">
        <w:rPr>
          <w:rFonts w:ascii="Arial" w:hAnsi="Arial" w:cs="Arial"/>
          <w:sz w:val="24"/>
          <w:szCs w:val="24"/>
        </w:rPr>
        <w:t>Informe de Deloitte,</w:t>
      </w:r>
      <w:r w:rsidR="004523E0" w:rsidRPr="00147578">
        <w:rPr>
          <w:rFonts w:ascii="Arial" w:hAnsi="Arial" w:cs="Arial"/>
          <w:sz w:val="24"/>
          <w:szCs w:val="24"/>
        </w:rPr>
        <w:t xml:space="preserve"> S.L.</w:t>
      </w:r>
      <w:r w:rsidRPr="00147578">
        <w:rPr>
          <w:rFonts w:ascii="Arial" w:hAnsi="Arial" w:cs="Arial"/>
          <w:sz w:val="24"/>
          <w:szCs w:val="24"/>
        </w:rPr>
        <w:t xml:space="preserve"> de </w:t>
      </w:r>
      <w:r w:rsidRPr="00D109D4">
        <w:rPr>
          <w:rFonts w:ascii="Arial" w:hAnsi="Arial" w:cs="Arial"/>
          <w:sz w:val="24"/>
          <w:szCs w:val="24"/>
        </w:rPr>
        <w:t xml:space="preserve">fecha </w:t>
      </w:r>
      <w:r w:rsidR="009E6A6E" w:rsidRPr="00D109D4">
        <w:rPr>
          <w:rFonts w:ascii="Arial" w:hAnsi="Arial" w:cs="Arial"/>
          <w:sz w:val="24"/>
          <w:szCs w:val="24"/>
        </w:rPr>
        <w:t>12 de mayo de 2016</w:t>
      </w:r>
      <w:r w:rsidRPr="00D109D4">
        <w:rPr>
          <w:rFonts w:ascii="Arial" w:hAnsi="Arial" w:cs="Arial"/>
          <w:sz w:val="24"/>
          <w:szCs w:val="24"/>
        </w:rPr>
        <w:t>, sobre la asignación</w:t>
      </w:r>
      <w:r w:rsidRPr="00147578">
        <w:rPr>
          <w:rFonts w:ascii="Arial" w:hAnsi="Arial" w:cs="Arial"/>
          <w:sz w:val="24"/>
          <w:szCs w:val="24"/>
        </w:rPr>
        <w:t xml:space="preserve"> de recursos de la Fundación ONCE al 31 de diciembre de 201</w:t>
      </w:r>
      <w:r w:rsidR="00C37B57" w:rsidRPr="00147578">
        <w:rPr>
          <w:rFonts w:ascii="Arial" w:hAnsi="Arial" w:cs="Arial"/>
          <w:sz w:val="24"/>
          <w:szCs w:val="24"/>
        </w:rPr>
        <w:t>5</w:t>
      </w:r>
      <w:r w:rsidRPr="00147578">
        <w:rPr>
          <w:rFonts w:ascii="Arial" w:hAnsi="Arial" w:cs="Arial"/>
          <w:sz w:val="24"/>
          <w:szCs w:val="24"/>
        </w:rPr>
        <w:t xml:space="preserve"> y el desglose de los recursos económicos destinados al Plan 15.000/30.000, relativo al cumplimiento de las clausulas sexta y octava del Acuerdo General entre el Gobierno de la Nación y la ONCE en materia de cooperación, solidaridad y competitividad para la estabilidad de futuro de la </w:t>
      </w:r>
      <w:r w:rsidRPr="00147578">
        <w:rPr>
          <w:rFonts w:ascii="Arial" w:hAnsi="Arial" w:cs="Arial"/>
          <w:sz w:val="24"/>
          <w:szCs w:val="24"/>
        </w:rPr>
        <w:lastRenderedPageBreak/>
        <w:t>ONCE para el período 2012-2021, presentado al Consejo General de la ONCE y al Consejo de Protectorado en documento aparte.</w:t>
      </w:r>
    </w:p>
    <w:p w:rsidR="00030147" w:rsidRPr="00D109D4" w:rsidRDefault="00030147" w:rsidP="00381E32">
      <w:pPr>
        <w:pStyle w:val="Prrafodelista"/>
        <w:numPr>
          <w:ilvl w:val="0"/>
          <w:numId w:val="4"/>
        </w:numPr>
        <w:spacing w:before="240" w:after="240" w:line="240" w:lineRule="auto"/>
        <w:ind w:left="357" w:hanging="357"/>
        <w:contextualSpacing w:val="0"/>
        <w:jc w:val="both"/>
        <w:rPr>
          <w:rFonts w:ascii="Arial" w:hAnsi="Arial" w:cs="Arial"/>
          <w:sz w:val="24"/>
          <w:szCs w:val="24"/>
        </w:rPr>
      </w:pPr>
      <w:r w:rsidRPr="00147578">
        <w:rPr>
          <w:rFonts w:ascii="Arial" w:hAnsi="Arial" w:cs="Arial"/>
          <w:sz w:val="24"/>
          <w:szCs w:val="24"/>
        </w:rPr>
        <w:t>Informe de auditoría emitido por Deloitte,</w:t>
      </w:r>
      <w:r w:rsidR="004523E0" w:rsidRPr="00147578">
        <w:rPr>
          <w:rFonts w:ascii="Arial" w:hAnsi="Arial" w:cs="Arial"/>
          <w:sz w:val="24"/>
          <w:szCs w:val="24"/>
        </w:rPr>
        <w:t xml:space="preserve"> S.L.</w:t>
      </w:r>
      <w:r w:rsidRPr="00147578">
        <w:rPr>
          <w:rFonts w:ascii="Arial" w:hAnsi="Arial" w:cs="Arial"/>
          <w:sz w:val="24"/>
          <w:szCs w:val="24"/>
        </w:rPr>
        <w:t xml:space="preserve"> </w:t>
      </w:r>
      <w:r w:rsidRPr="00D109D4">
        <w:rPr>
          <w:rFonts w:ascii="Arial" w:hAnsi="Arial" w:cs="Arial"/>
          <w:sz w:val="24"/>
          <w:szCs w:val="24"/>
        </w:rPr>
        <w:t>de fecha</w:t>
      </w:r>
      <w:r w:rsidR="00C37B57" w:rsidRPr="00D109D4">
        <w:rPr>
          <w:rFonts w:ascii="Arial" w:hAnsi="Arial" w:cs="Arial"/>
          <w:sz w:val="24"/>
          <w:szCs w:val="24"/>
        </w:rPr>
        <w:t xml:space="preserve"> </w:t>
      </w:r>
      <w:r w:rsidR="009E6A6E" w:rsidRPr="00D109D4">
        <w:rPr>
          <w:rFonts w:ascii="Arial" w:hAnsi="Arial" w:cs="Arial"/>
          <w:sz w:val="24"/>
          <w:szCs w:val="24"/>
        </w:rPr>
        <w:t xml:space="preserve">12 de mayo </w:t>
      </w:r>
      <w:r w:rsidR="00C37B57" w:rsidRPr="00D109D4">
        <w:rPr>
          <w:rFonts w:ascii="Arial" w:hAnsi="Arial" w:cs="Arial"/>
          <w:sz w:val="24"/>
          <w:szCs w:val="24"/>
        </w:rPr>
        <w:t xml:space="preserve">de </w:t>
      </w:r>
      <w:r w:rsidRPr="00D109D4">
        <w:rPr>
          <w:rFonts w:ascii="Arial" w:hAnsi="Arial" w:cs="Arial"/>
          <w:sz w:val="24"/>
          <w:szCs w:val="24"/>
        </w:rPr>
        <w:t>201</w:t>
      </w:r>
      <w:r w:rsidR="00C37B57" w:rsidRPr="00D109D4">
        <w:rPr>
          <w:rFonts w:ascii="Arial" w:hAnsi="Arial" w:cs="Arial"/>
          <w:sz w:val="24"/>
          <w:szCs w:val="24"/>
        </w:rPr>
        <w:t>6</w:t>
      </w:r>
      <w:r w:rsidRPr="00D109D4">
        <w:rPr>
          <w:rFonts w:ascii="Arial" w:hAnsi="Arial" w:cs="Arial"/>
          <w:sz w:val="24"/>
          <w:szCs w:val="24"/>
        </w:rPr>
        <w:t xml:space="preserve">, sobre las cuentas anuales individuales de la Fundación ONCE, con opinión </w:t>
      </w:r>
      <w:r w:rsidR="00C84160" w:rsidRPr="00D109D4">
        <w:rPr>
          <w:rFonts w:ascii="Arial" w:hAnsi="Arial" w:cs="Arial"/>
          <w:sz w:val="24"/>
          <w:szCs w:val="24"/>
        </w:rPr>
        <w:t>favorable</w:t>
      </w:r>
      <w:r w:rsidRPr="00D109D4">
        <w:rPr>
          <w:rFonts w:ascii="Arial" w:hAnsi="Arial" w:cs="Arial"/>
          <w:sz w:val="24"/>
          <w:szCs w:val="24"/>
        </w:rPr>
        <w:t xml:space="preserve"> (sin salvedades) presentado al Consejo General de la ONCE y al Consejo de Protectorado en documento aparte.</w:t>
      </w:r>
    </w:p>
    <w:p w:rsidR="00030147" w:rsidRPr="00147578" w:rsidRDefault="00030147" w:rsidP="00381E32">
      <w:pPr>
        <w:pStyle w:val="Prrafodelista"/>
        <w:numPr>
          <w:ilvl w:val="0"/>
          <w:numId w:val="4"/>
        </w:numPr>
        <w:spacing w:before="240" w:after="240" w:line="240" w:lineRule="auto"/>
        <w:ind w:left="357" w:hanging="357"/>
        <w:contextualSpacing w:val="0"/>
        <w:jc w:val="both"/>
        <w:rPr>
          <w:rFonts w:ascii="Arial" w:hAnsi="Arial" w:cs="Arial"/>
          <w:sz w:val="24"/>
          <w:szCs w:val="24"/>
        </w:rPr>
      </w:pPr>
      <w:r w:rsidRPr="00D109D4">
        <w:rPr>
          <w:rFonts w:ascii="Arial" w:hAnsi="Arial" w:cs="Arial"/>
          <w:sz w:val="24"/>
          <w:szCs w:val="24"/>
        </w:rPr>
        <w:t>Informe de auditoría emitido por Deloitte</w:t>
      </w:r>
      <w:r w:rsidR="004523E0" w:rsidRPr="00D109D4">
        <w:rPr>
          <w:rFonts w:ascii="Arial" w:hAnsi="Arial" w:cs="Arial"/>
          <w:sz w:val="24"/>
          <w:szCs w:val="24"/>
        </w:rPr>
        <w:t xml:space="preserve"> S.L. </w:t>
      </w:r>
      <w:r w:rsidRPr="00D109D4">
        <w:rPr>
          <w:rFonts w:ascii="Arial" w:hAnsi="Arial" w:cs="Arial"/>
          <w:sz w:val="24"/>
          <w:szCs w:val="24"/>
        </w:rPr>
        <w:t xml:space="preserve">de fecha </w:t>
      </w:r>
      <w:r w:rsidR="009E6A6E" w:rsidRPr="00D109D4">
        <w:rPr>
          <w:rFonts w:ascii="Arial" w:hAnsi="Arial" w:cs="Arial"/>
          <w:sz w:val="24"/>
          <w:szCs w:val="24"/>
        </w:rPr>
        <w:t xml:space="preserve">12 de mayo </w:t>
      </w:r>
      <w:r w:rsidRPr="00D109D4">
        <w:rPr>
          <w:rFonts w:ascii="Arial" w:hAnsi="Arial" w:cs="Arial"/>
          <w:sz w:val="24"/>
          <w:szCs w:val="24"/>
        </w:rPr>
        <w:t>de 201</w:t>
      </w:r>
      <w:r w:rsidR="009E6A6E" w:rsidRPr="00D109D4">
        <w:rPr>
          <w:rFonts w:ascii="Arial" w:hAnsi="Arial" w:cs="Arial"/>
          <w:sz w:val="24"/>
          <w:szCs w:val="24"/>
        </w:rPr>
        <w:t>6</w:t>
      </w:r>
      <w:r w:rsidRPr="00D109D4">
        <w:rPr>
          <w:rFonts w:ascii="Arial" w:hAnsi="Arial" w:cs="Arial"/>
          <w:sz w:val="24"/>
          <w:szCs w:val="24"/>
        </w:rPr>
        <w:t>, sobre las cuentas anuales consolidadas de la Fundación</w:t>
      </w:r>
      <w:r w:rsidRPr="00147578">
        <w:rPr>
          <w:rFonts w:ascii="Arial" w:hAnsi="Arial" w:cs="Arial"/>
          <w:sz w:val="24"/>
          <w:szCs w:val="24"/>
        </w:rPr>
        <w:t xml:space="preserve"> ONCE, con opinión </w:t>
      </w:r>
      <w:r w:rsidR="00C84160" w:rsidRPr="00147578">
        <w:rPr>
          <w:rFonts w:ascii="Arial" w:hAnsi="Arial" w:cs="Arial"/>
          <w:sz w:val="24"/>
          <w:szCs w:val="24"/>
        </w:rPr>
        <w:t>favorable</w:t>
      </w:r>
      <w:r w:rsidRPr="00147578">
        <w:rPr>
          <w:rFonts w:ascii="Arial" w:hAnsi="Arial" w:cs="Arial"/>
          <w:sz w:val="24"/>
          <w:szCs w:val="24"/>
        </w:rPr>
        <w:t xml:space="preserve"> (sin salvedades) presentado al Consejo General de la ONCE y al Consejo de Protectorado en documento aparte.</w:t>
      </w:r>
    </w:p>
    <w:p w:rsidR="00DE409E" w:rsidRPr="00DE409E" w:rsidRDefault="00030147" w:rsidP="00DE409E">
      <w:pPr>
        <w:spacing w:before="240" w:after="240" w:line="240" w:lineRule="auto"/>
        <w:jc w:val="both"/>
        <w:rPr>
          <w:rFonts w:ascii="Arial" w:hAnsi="Arial" w:cs="Arial"/>
          <w:sz w:val="24"/>
          <w:szCs w:val="24"/>
          <w:u w:val="single"/>
        </w:rPr>
      </w:pPr>
      <w:r w:rsidRPr="00DE409E">
        <w:rPr>
          <w:rFonts w:ascii="Arial" w:hAnsi="Arial" w:cs="Arial"/>
          <w:sz w:val="24"/>
          <w:szCs w:val="24"/>
          <w:u w:val="single"/>
        </w:rPr>
        <w:t xml:space="preserve">Las actuaciones de la Fundación ONCE están en línea con la Estrategia Europea 2020, con la Estrategia Europea sobre Discapacidad 2010-2020, y con </w:t>
      </w:r>
      <w:r w:rsidR="00DE409E" w:rsidRPr="00DE409E">
        <w:rPr>
          <w:rFonts w:ascii="Arial" w:hAnsi="Arial" w:cs="Arial"/>
          <w:sz w:val="24"/>
          <w:szCs w:val="24"/>
          <w:u w:val="single"/>
        </w:rPr>
        <w:t>el Plan de Acción de la Estrategia Española sobre Discapacidad 2014-2020 aprobado por Acuerdo del Consejo de Ministros el día 12 de septiembre de 2014</w:t>
      </w:r>
      <w:r w:rsidR="00DE409E">
        <w:rPr>
          <w:rFonts w:ascii="Arial" w:hAnsi="Arial" w:cs="Arial"/>
          <w:sz w:val="24"/>
          <w:szCs w:val="24"/>
          <w:u w:val="single"/>
        </w:rPr>
        <w:t>.</w:t>
      </w:r>
    </w:p>
    <w:p w:rsidR="00030147" w:rsidRPr="00DE409E" w:rsidRDefault="00030147" w:rsidP="00E93CAF">
      <w:pPr>
        <w:autoSpaceDE w:val="0"/>
        <w:autoSpaceDN w:val="0"/>
        <w:spacing w:before="240" w:after="240" w:line="240" w:lineRule="auto"/>
        <w:jc w:val="both"/>
        <w:rPr>
          <w:rFonts w:ascii="Arial" w:hAnsi="Arial" w:cs="Arial"/>
          <w:bCs/>
          <w:sz w:val="24"/>
          <w:szCs w:val="24"/>
        </w:rPr>
      </w:pPr>
      <w:r w:rsidRPr="00DE409E">
        <w:rPr>
          <w:rFonts w:ascii="Arial" w:hAnsi="Arial" w:cs="Arial"/>
          <w:sz w:val="24"/>
          <w:szCs w:val="24"/>
        </w:rPr>
        <w:t xml:space="preserve">La Fundación ONCE hace suyos los principios inspiradores de las Estrategias Europeas, y en consecuencia </w:t>
      </w:r>
      <w:r w:rsidR="00097603" w:rsidRPr="00DE409E">
        <w:rPr>
          <w:rFonts w:ascii="Arial" w:hAnsi="Arial" w:cs="Arial"/>
          <w:sz w:val="24"/>
          <w:szCs w:val="24"/>
        </w:rPr>
        <w:t>de</w:t>
      </w:r>
      <w:r w:rsidRPr="00DE409E">
        <w:rPr>
          <w:rFonts w:ascii="Arial" w:hAnsi="Arial" w:cs="Arial"/>
          <w:sz w:val="24"/>
          <w:szCs w:val="24"/>
        </w:rPr>
        <w:t xml:space="preserve"> la Estrategia </w:t>
      </w:r>
      <w:r w:rsidR="006146E4">
        <w:rPr>
          <w:rFonts w:ascii="Arial" w:hAnsi="Arial" w:cs="Arial"/>
          <w:sz w:val="24"/>
          <w:szCs w:val="24"/>
        </w:rPr>
        <w:t>Española sobre Discapacidad 2014</w:t>
      </w:r>
      <w:r w:rsidRPr="00DE409E">
        <w:rPr>
          <w:rFonts w:ascii="Arial" w:hAnsi="Arial" w:cs="Arial"/>
          <w:sz w:val="24"/>
          <w:szCs w:val="24"/>
        </w:rPr>
        <w:t xml:space="preserve">-2020, cuyo objetivo "es facilitar que todas las personas con discapacidad puedan disfrutar de todos sus derechos y que tanto la sociedad en su conjunto como las propias personas con discapacidad puedan beneficiarse plenamente de la aportación de éstos en la economía y la vida social”. En este sentido </w:t>
      </w:r>
      <w:r w:rsidR="005F3EB4" w:rsidRPr="00DE409E">
        <w:rPr>
          <w:rFonts w:ascii="Arial" w:hAnsi="Arial" w:cs="Arial"/>
          <w:sz w:val="24"/>
          <w:szCs w:val="24"/>
        </w:rPr>
        <w:t xml:space="preserve">la Fundación ONCE incluye </w:t>
      </w:r>
      <w:r w:rsidRPr="00DE409E">
        <w:rPr>
          <w:rFonts w:ascii="Arial" w:hAnsi="Arial" w:cs="Arial"/>
          <w:sz w:val="24"/>
          <w:szCs w:val="24"/>
        </w:rPr>
        <w:t xml:space="preserve">la Estrategia en </w:t>
      </w:r>
      <w:r w:rsidR="005F3EB4" w:rsidRPr="00DE409E">
        <w:rPr>
          <w:rFonts w:ascii="Arial" w:hAnsi="Arial" w:cs="Arial"/>
          <w:sz w:val="24"/>
          <w:szCs w:val="24"/>
        </w:rPr>
        <w:t>su</w:t>
      </w:r>
      <w:r w:rsidRPr="00DE409E">
        <w:rPr>
          <w:rFonts w:ascii="Arial" w:hAnsi="Arial" w:cs="Arial"/>
          <w:sz w:val="24"/>
          <w:szCs w:val="24"/>
        </w:rPr>
        <w:t xml:space="preserve"> plan de trabajo principalmente a través de medidas enfocadas en contribuir a la mejora d</w:t>
      </w:r>
      <w:r w:rsidRPr="00DE409E">
        <w:rPr>
          <w:rFonts w:ascii="Arial" w:hAnsi="Arial" w:cs="Arial"/>
          <w:bCs/>
          <w:sz w:val="24"/>
          <w:szCs w:val="24"/>
        </w:rPr>
        <w:t xml:space="preserve">el mercado laboral, la educación, y la reducción de la pobreza y exclusión social. </w:t>
      </w:r>
    </w:p>
    <w:p w:rsidR="00030147" w:rsidRPr="00DE409E" w:rsidRDefault="00030147" w:rsidP="00E93CAF">
      <w:pPr>
        <w:pStyle w:val="Default"/>
        <w:spacing w:before="240" w:after="240"/>
        <w:jc w:val="both"/>
        <w:rPr>
          <w:color w:val="auto"/>
        </w:rPr>
      </w:pPr>
      <w:r w:rsidRPr="00DE409E">
        <w:rPr>
          <w:color w:val="auto"/>
        </w:rPr>
        <w:t>El empleo y la educación son ámbitos de especial prioridad para nosotros ya que somos conscientes de que ambos son vectores claves para la reducción de la pobreza y la exclusión social.</w:t>
      </w:r>
    </w:p>
    <w:p w:rsidR="00030147" w:rsidRPr="00DE409E" w:rsidRDefault="00030147" w:rsidP="00E93CAF">
      <w:pPr>
        <w:autoSpaceDE w:val="0"/>
        <w:autoSpaceDN w:val="0"/>
        <w:spacing w:before="240" w:after="240" w:line="240" w:lineRule="auto"/>
        <w:jc w:val="both"/>
        <w:rPr>
          <w:rFonts w:ascii="Arial" w:hAnsi="Arial" w:cs="Arial"/>
          <w:sz w:val="24"/>
          <w:szCs w:val="24"/>
        </w:rPr>
      </w:pPr>
      <w:r w:rsidRPr="00DE409E">
        <w:rPr>
          <w:rFonts w:ascii="Arial" w:hAnsi="Arial" w:cs="Arial"/>
          <w:sz w:val="24"/>
          <w:szCs w:val="24"/>
        </w:rPr>
        <w:t>En cuanto al empleo, contribuimos a  un crecimiento integrador, creando más y mejores puestos de trabajo para las personas con discapacidad, poniendo especial énfasis con planes y actuaciones específicos para los colectivos más vulnerables como son los jóvenes, las mujeres,  graves discapacitados y discapacitados de mayor edad, entre otros.</w:t>
      </w:r>
    </w:p>
    <w:p w:rsidR="00030147" w:rsidRPr="00DE409E" w:rsidRDefault="00030147" w:rsidP="00E93CAF">
      <w:pPr>
        <w:pStyle w:val="Default"/>
        <w:spacing w:before="240" w:after="240"/>
        <w:jc w:val="both"/>
        <w:rPr>
          <w:color w:val="auto"/>
        </w:rPr>
      </w:pPr>
      <w:r w:rsidRPr="00DE409E">
        <w:rPr>
          <w:color w:val="auto"/>
        </w:rPr>
        <w:t>Asimismo, contribuimos a ayudar a las personas con discapacidad de todas las edades a prever y gestionar el cambio a través de la inversión en las cualificaciones y la formación, así como a la modernización y avance de la calidad en el trabajo, fomentando también el emprendimiento y la innovación social como vías de mejora.</w:t>
      </w:r>
    </w:p>
    <w:p w:rsidR="00030147" w:rsidRPr="00DE409E" w:rsidRDefault="00030147" w:rsidP="00E93CAF">
      <w:pPr>
        <w:autoSpaceDE w:val="0"/>
        <w:autoSpaceDN w:val="0"/>
        <w:spacing w:before="240" w:after="240" w:line="240" w:lineRule="auto"/>
        <w:jc w:val="both"/>
        <w:rPr>
          <w:rFonts w:ascii="Arial" w:hAnsi="Arial" w:cs="Arial"/>
          <w:sz w:val="24"/>
          <w:szCs w:val="24"/>
        </w:rPr>
      </w:pPr>
      <w:r w:rsidRPr="00DE409E">
        <w:rPr>
          <w:rFonts w:ascii="Arial" w:hAnsi="Arial" w:cs="Arial"/>
          <w:sz w:val="24"/>
          <w:szCs w:val="24"/>
        </w:rPr>
        <w:lastRenderedPageBreak/>
        <w:t xml:space="preserve">Por otro lado, siendo conscientes de que es esencial que las personas con discapacidad participen plenamente en la vida económica y social, la Fundación trabaja en pro de la supresión de barreras y la accesibilidad universal, contribuyendo a que las personas con discapacidad accedan, en las mismas condiciones que el resto de la población, al entorno físico, al transporte, a las tecnologías y los sistemas de la información y las comunicaciones (TIC), y a otras instalaciones y servicios, pudiendo hacer efectivos sus derechos fundamentales.  </w:t>
      </w:r>
    </w:p>
    <w:p w:rsidR="0089383C" w:rsidRPr="00DE409E" w:rsidRDefault="00666E8E" w:rsidP="00E93CAF">
      <w:pPr>
        <w:autoSpaceDE w:val="0"/>
        <w:autoSpaceDN w:val="0"/>
        <w:spacing w:before="240" w:after="240" w:line="240" w:lineRule="auto"/>
        <w:jc w:val="both"/>
        <w:rPr>
          <w:rFonts w:ascii="Arial" w:hAnsi="Arial" w:cs="Arial"/>
          <w:sz w:val="24"/>
          <w:szCs w:val="24"/>
          <w:highlight w:val="yellow"/>
        </w:rPr>
      </w:pPr>
      <w:r w:rsidRPr="00DE409E">
        <w:rPr>
          <w:rFonts w:ascii="Arial" w:hAnsi="Arial" w:cs="Arial"/>
          <w:sz w:val="24"/>
          <w:szCs w:val="24"/>
        </w:rPr>
        <w:t xml:space="preserve">Por último indicar que </w:t>
      </w:r>
      <w:r w:rsidR="005F3EB4" w:rsidRPr="00DE409E">
        <w:rPr>
          <w:rFonts w:ascii="Arial" w:hAnsi="Arial" w:cs="Arial"/>
          <w:sz w:val="24"/>
          <w:szCs w:val="24"/>
        </w:rPr>
        <w:t>se incluye</w:t>
      </w:r>
      <w:r w:rsidRPr="00DE409E">
        <w:rPr>
          <w:rFonts w:ascii="Arial" w:hAnsi="Arial" w:cs="Arial"/>
          <w:sz w:val="24"/>
          <w:szCs w:val="24"/>
        </w:rPr>
        <w:t xml:space="preserve">n en esta memoria </w:t>
      </w:r>
      <w:r w:rsidR="005F3EB4" w:rsidRPr="00DE409E">
        <w:rPr>
          <w:rFonts w:ascii="Arial" w:hAnsi="Arial" w:cs="Arial"/>
          <w:sz w:val="24"/>
          <w:szCs w:val="24"/>
        </w:rPr>
        <w:t xml:space="preserve">dos bloques adicionales, el primero de ellos </w:t>
      </w:r>
      <w:r w:rsidRPr="00DE409E">
        <w:rPr>
          <w:rFonts w:ascii="Arial" w:hAnsi="Arial" w:cs="Arial"/>
          <w:sz w:val="24"/>
          <w:szCs w:val="24"/>
        </w:rPr>
        <w:t xml:space="preserve">relativo a </w:t>
      </w:r>
      <w:r w:rsidR="005F3EB4" w:rsidRPr="00DE409E">
        <w:rPr>
          <w:rFonts w:ascii="Arial" w:hAnsi="Arial" w:cs="Arial"/>
          <w:sz w:val="24"/>
          <w:szCs w:val="24"/>
        </w:rPr>
        <w:t>las acciones especiales a favor de personas con discapacidad</w:t>
      </w:r>
      <w:r w:rsidR="00B03FA9" w:rsidRPr="00DE409E">
        <w:rPr>
          <w:rFonts w:ascii="Arial" w:hAnsi="Arial" w:cs="Arial"/>
          <w:sz w:val="24"/>
          <w:szCs w:val="24"/>
        </w:rPr>
        <w:t xml:space="preserve"> con mayores dificultades</w:t>
      </w:r>
      <w:r w:rsidR="005F3EB4" w:rsidRPr="00DE409E">
        <w:rPr>
          <w:rFonts w:ascii="Arial" w:hAnsi="Arial" w:cs="Arial"/>
          <w:sz w:val="24"/>
          <w:szCs w:val="24"/>
        </w:rPr>
        <w:t xml:space="preserve"> y el segundo </w:t>
      </w:r>
      <w:r w:rsidR="00B03FA9" w:rsidRPr="00DE409E">
        <w:rPr>
          <w:rFonts w:ascii="Arial" w:hAnsi="Arial" w:cs="Arial"/>
          <w:sz w:val="24"/>
          <w:szCs w:val="24"/>
        </w:rPr>
        <w:t xml:space="preserve">a </w:t>
      </w:r>
      <w:r w:rsidR="005F3EB4" w:rsidRPr="00DE409E">
        <w:rPr>
          <w:rFonts w:ascii="Arial" w:hAnsi="Arial" w:cs="Arial"/>
          <w:sz w:val="24"/>
          <w:szCs w:val="24"/>
        </w:rPr>
        <w:t>la</w:t>
      </w:r>
      <w:r w:rsidR="00B03FA9" w:rsidRPr="00DE409E">
        <w:rPr>
          <w:rFonts w:ascii="Arial" w:hAnsi="Arial" w:cs="Arial"/>
          <w:sz w:val="24"/>
          <w:szCs w:val="24"/>
        </w:rPr>
        <w:t>s</w:t>
      </w:r>
      <w:r w:rsidR="005F3EB4" w:rsidRPr="00DE409E">
        <w:rPr>
          <w:rFonts w:ascii="Arial" w:hAnsi="Arial" w:cs="Arial"/>
          <w:sz w:val="24"/>
          <w:szCs w:val="24"/>
        </w:rPr>
        <w:t xml:space="preserve"> acciones de educación inclusiva, en los cuales se detallan l</w:t>
      </w:r>
      <w:r w:rsidR="00B03FA9" w:rsidRPr="00DE409E">
        <w:rPr>
          <w:rFonts w:ascii="Arial" w:hAnsi="Arial" w:cs="Arial"/>
          <w:sz w:val="24"/>
          <w:szCs w:val="24"/>
        </w:rPr>
        <w:t xml:space="preserve">os </w:t>
      </w:r>
      <w:r w:rsidR="005F3EB4" w:rsidRPr="00DE409E">
        <w:rPr>
          <w:rFonts w:ascii="Arial" w:hAnsi="Arial" w:cs="Arial"/>
          <w:sz w:val="24"/>
          <w:szCs w:val="24"/>
        </w:rPr>
        <w:t xml:space="preserve">principales </w:t>
      </w:r>
      <w:r w:rsidR="00B03FA9" w:rsidRPr="00DE409E">
        <w:rPr>
          <w:rFonts w:ascii="Arial" w:hAnsi="Arial" w:cs="Arial"/>
          <w:sz w:val="24"/>
          <w:szCs w:val="24"/>
        </w:rPr>
        <w:t xml:space="preserve">proyectos </w:t>
      </w:r>
      <w:r w:rsidR="005F3EB4" w:rsidRPr="00DE409E">
        <w:rPr>
          <w:rFonts w:ascii="Arial" w:hAnsi="Arial" w:cs="Arial"/>
          <w:sz w:val="24"/>
          <w:szCs w:val="24"/>
        </w:rPr>
        <w:t>llevad</w:t>
      </w:r>
      <w:r w:rsidR="00B03FA9" w:rsidRPr="00DE409E">
        <w:rPr>
          <w:rFonts w:ascii="Arial" w:hAnsi="Arial" w:cs="Arial"/>
          <w:sz w:val="24"/>
          <w:szCs w:val="24"/>
        </w:rPr>
        <w:t>os</w:t>
      </w:r>
      <w:r w:rsidR="005F3EB4" w:rsidRPr="00DE409E">
        <w:rPr>
          <w:rFonts w:ascii="Arial" w:hAnsi="Arial" w:cs="Arial"/>
          <w:sz w:val="24"/>
          <w:szCs w:val="24"/>
        </w:rPr>
        <w:t xml:space="preserve"> a cabo</w:t>
      </w:r>
      <w:r w:rsidR="004C0BD0" w:rsidRPr="00DE409E">
        <w:rPr>
          <w:rFonts w:ascii="Arial" w:hAnsi="Arial" w:cs="Arial"/>
          <w:sz w:val="24"/>
          <w:szCs w:val="24"/>
        </w:rPr>
        <w:t xml:space="preserve"> por la Fundación ONCE de ambas naturalezas</w:t>
      </w:r>
      <w:r w:rsidR="00B03FA9" w:rsidRPr="00DE409E">
        <w:rPr>
          <w:rFonts w:ascii="Arial" w:hAnsi="Arial" w:cs="Arial"/>
          <w:sz w:val="24"/>
          <w:szCs w:val="24"/>
        </w:rPr>
        <w:t xml:space="preserve">; dichos proyectos </w:t>
      </w:r>
      <w:r w:rsidR="004C0BD0" w:rsidRPr="00DE409E">
        <w:rPr>
          <w:rFonts w:ascii="Arial" w:hAnsi="Arial" w:cs="Arial"/>
          <w:sz w:val="24"/>
          <w:szCs w:val="24"/>
        </w:rPr>
        <w:t>han sido ejecutad</w:t>
      </w:r>
      <w:r w:rsidR="00B03FA9" w:rsidRPr="00DE409E">
        <w:rPr>
          <w:rFonts w:ascii="Arial" w:hAnsi="Arial" w:cs="Arial"/>
          <w:sz w:val="24"/>
          <w:szCs w:val="24"/>
        </w:rPr>
        <w:t>o</w:t>
      </w:r>
      <w:r w:rsidR="004C0BD0" w:rsidRPr="00DE409E">
        <w:rPr>
          <w:rFonts w:ascii="Arial" w:hAnsi="Arial" w:cs="Arial"/>
          <w:sz w:val="24"/>
          <w:szCs w:val="24"/>
        </w:rPr>
        <w:t>s tanto en el Plan de Empleo y Formación como en el de Accesibilidad</w:t>
      </w:r>
      <w:r w:rsidR="00893F7F" w:rsidRPr="00DE409E">
        <w:rPr>
          <w:rFonts w:ascii="Arial" w:hAnsi="Arial" w:cs="Arial"/>
          <w:sz w:val="24"/>
          <w:szCs w:val="24"/>
        </w:rPr>
        <w:t xml:space="preserve"> U</w:t>
      </w:r>
      <w:r w:rsidR="004C0BD0" w:rsidRPr="00DE409E">
        <w:rPr>
          <w:rFonts w:ascii="Arial" w:hAnsi="Arial" w:cs="Arial"/>
          <w:sz w:val="24"/>
          <w:szCs w:val="24"/>
        </w:rPr>
        <w:t xml:space="preserve">niversal. </w:t>
      </w:r>
    </w:p>
    <w:p w:rsidR="009C372C" w:rsidRPr="000447E0" w:rsidRDefault="009C372C" w:rsidP="00CF5E95">
      <w:pPr>
        <w:pStyle w:val="Ttulo1"/>
      </w:pPr>
      <w:bookmarkStart w:id="5" w:name="_Toc387417485"/>
      <w:bookmarkStart w:id="6" w:name="_Toc452109109"/>
      <w:r w:rsidRPr="000447E0">
        <w:t>EMPLEO Y FORMACIÓN</w:t>
      </w:r>
      <w:bookmarkEnd w:id="5"/>
      <w:bookmarkEnd w:id="6"/>
      <w:r w:rsidRPr="000447E0">
        <w:t xml:space="preserve"> </w:t>
      </w:r>
    </w:p>
    <w:p w:rsidR="00030147" w:rsidRPr="000447E0" w:rsidRDefault="00030147" w:rsidP="00354EBA">
      <w:pPr>
        <w:pStyle w:val="Ttulo2"/>
        <w:spacing w:before="360" w:after="240" w:line="240" w:lineRule="auto"/>
        <w:ind w:left="578" w:hanging="578"/>
        <w:rPr>
          <w:rFonts w:ascii="Arial" w:hAnsi="Arial" w:cs="Arial"/>
          <w:sz w:val="24"/>
          <w:szCs w:val="24"/>
        </w:rPr>
      </w:pPr>
      <w:bookmarkStart w:id="7" w:name="_Toc387417486"/>
      <w:bookmarkStart w:id="8" w:name="_Toc452109110"/>
      <w:r w:rsidRPr="000447E0">
        <w:rPr>
          <w:rFonts w:ascii="Arial" w:hAnsi="Arial" w:cs="Arial"/>
          <w:color w:val="auto"/>
          <w:sz w:val="24"/>
          <w:szCs w:val="24"/>
        </w:rPr>
        <w:t>Objetivos alcanzados en empleo y formación</w:t>
      </w:r>
      <w:bookmarkEnd w:id="7"/>
      <w:bookmarkEnd w:id="8"/>
    </w:p>
    <w:p w:rsidR="00030147" w:rsidRPr="008201BF" w:rsidRDefault="00030147" w:rsidP="00D652BE">
      <w:pPr>
        <w:pStyle w:val="Prrafodelista"/>
        <w:spacing w:before="240" w:after="240" w:line="240" w:lineRule="auto"/>
        <w:ind w:left="0"/>
        <w:contextualSpacing w:val="0"/>
        <w:jc w:val="both"/>
        <w:rPr>
          <w:rFonts w:ascii="Arial" w:hAnsi="Arial" w:cs="Arial"/>
          <w:sz w:val="24"/>
          <w:szCs w:val="24"/>
        </w:rPr>
      </w:pPr>
      <w:r w:rsidRPr="000820B3">
        <w:rPr>
          <w:rFonts w:ascii="Arial" w:hAnsi="Arial" w:cs="Arial"/>
          <w:sz w:val="24"/>
          <w:szCs w:val="24"/>
        </w:rPr>
        <w:t xml:space="preserve">Siendo el objetivo prioritario de la Fundación ONCE la inclusión social de las personas con discapacidad, y entendiendo necesario para alcanzarla el acceso al </w:t>
      </w:r>
      <w:r w:rsidRPr="008201BF">
        <w:rPr>
          <w:rFonts w:ascii="Arial" w:hAnsi="Arial" w:cs="Arial"/>
          <w:sz w:val="24"/>
          <w:szCs w:val="24"/>
        </w:rPr>
        <w:t>empleo, Fundación ONCE cuenta con diferentes líneas de actuación encaminadas al fomento del empleo y/o mejora de la empleabilidad a través de la formación.</w:t>
      </w:r>
    </w:p>
    <w:p w:rsidR="00030147" w:rsidRPr="008201BF" w:rsidRDefault="00030147" w:rsidP="00D652BE">
      <w:pPr>
        <w:pStyle w:val="Prrafodelista"/>
        <w:spacing w:before="240" w:after="240" w:line="240" w:lineRule="auto"/>
        <w:ind w:left="0"/>
        <w:contextualSpacing w:val="0"/>
        <w:jc w:val="both"/>
        <w:rPr>
          <w:rFonts w:ascii="Arial" w:hAnsi="Arial" w:cs="Arial"/>
          <w:sz w:val="24"/>
          <w:szCs w:val="24"/>
        </w:rPr>
      </w:pPr>
      <w:r w:rsidRPr="008201BF">
        <w:rPr>
          <w:rFonts w:ascii="Arial" w:hAnsi="Arial" w:cs="Arial"/>
          <w:sz w:val="24"/>
          <w:szCs w:val="24"/>
        </w:rPr>
        <w:t xml:space="preserve">En este sentido, además del propio empleo interno generado a través </w:t>
      </w:r>
      <w:r w:rsidR="005C4F4C" w:rsidRPr="008201BF">
        <w:rPr>
          <w:rFonts w:ascii="Arial" w:hAnsi="Arial" w:cs="Arial"/>
          <w:sz w:val="24"/>
          <w:szCs w:val="24"/>
        </w:rPr>
        <w:t>de su grupo empresarial (Grupo I</w:t>
      </w:r>
      <w:r w:rsidR="00CE7CBA" w:rsidRPr="008201BF">
        <w:rPr>
          <w:rFonts w:ascii="Arial" w:hAnsi="Arial" w:cs="Arial"/>
          <w:sz w:val="24"/>
          <w:szCs w:val="24"/>
        </w:rPr>
        <w:t>lunion</w:t>
      </w:r>
      <w:r w:rsidRPr="008201BF">
        <w:rPr>
          <w:rFonts w:ascii="Arial" w:hAnsi="Arial" w:cs="Arial"/>
          <w:sz w:val="24"/>
          <w:szCs w:val="24"/>
        </w:rPr>
        <w:t xml:space="preserve">) y empresas en las que tiene participación económica, desarrolla diversas actuaciones para la creación de empleo de personas con discapacidad en terceras empresas y entidades. Estas actuaciones se fundamentan principalmente en el apoyo económico a proyectos generadores de empleo y en la importante actividad de intermediación laboral que desarrolla a través de sus asociaciones “Asociación para el Empleo y la Formación de Personas con Discapacidad” (en adelante FSC INSERTA) y Asociación </w:t>
      </w:r>
      <w:r w:rsidR="003E7E12">
        <w:rPr>
          <w:rFonts w:ascii="Arial" w:hAnsi="Arial" w:cs="Arial"/>
          <w:sz w:val="24"/>
          <w:szCs w:val="24"/>
        </w:rPr>
        <w:t>ILUNION EMPLEO</w:t>
      </w:r>
      <w:r w:rsidRPr="008201BF">
        <w:rPr>
          <w:rFonts w:ascii="Arial" w:hAnsi="Arial" w:cs="Arial"/>
          <w:sz w:val="24"/>
          <w:szCs w:val="24"/>
        </w:rPr>
        <w:t xml:space="preserve"> (</w:t>
      </w:r>
      <w:r w:rsidR="003E7E12">
        <w:rPr>
          <w:rFonts w:ascii="Arial" w:hAnsi="Arial" w:cs="Arial"/>
          <w:sz w:val="24"/>
          <w:szCs w:val="24"/>
        </w:rPr>
        <w:t xml:space="preserve">antes Asociación FSC Discapacidad para la Formación, Servicios y Colocación de Discapacitados). </w:t>
      </w:r>
    </w:p>
    <w:p w:rsidR="0089383C" w:rsidRPr="0089383C" w:rsidRDefault="0089383C" w:rsidP="0089383C">
      <w:pPr>
        <w:pStyle w:val="Textoindependiente2"/>
        <w:spacing w:before="120" w:after="240" w:line="240" w:lineRule="auto"/>
        <w:jc w:val="both"/>
        <w:rPr>
          <w:rFonts w:ascii="Arial" w:hAnsi="Arial" w:cs="Arial"/>
          <w:sz w:val="24"/>
          <w:szCs w:val="24"/>
        </w:rPr>
      </w:pPr>
      <w:r w:rsidRPr="0089383C">
        <w:rPr>
          <w:rFonts w:ascii="Arial" w:hAnsi="Arial" w:cs="Arial"/>
          <w:sz w:val="24"/>
          <w:szCs w:val="24"/>
        </w:rPr>
        <w:t xml:space="preserve">El 18 de diciembre de 2015 el Consejo de Ministros ha aprobado una reforma del Real Decreto 358/1991, de 15 de marzo de reordenación de la ONCE y del Acuerdo General entre el Gobierno de la Nación y la ONCE, que contempla, entre otros, la creación del Grupo Empresarial de la ONCE y su Fundación, como fusión del Grupo Empresarial de la ONCE y del Grupo Empresarial de Fundación ONCE. El Grupo Empresarial de la ONCE y su Fundación nace con </w:t>
      </w:r>
      <w:r w:rsidRPr="0089383C">
        <w:rPr>
          <w:rFonts w:ascii="Arial" w:hAnsi="Arial" w:cs="Arial"/>
          <w:sz w:val="24"/>
          <w:szCs w:val="24"/>
        </w:rPr>
        <w:lastRenderedPageBreak/>
        <w:t>un carácter social orientado a la creación de empleo de personas con discapacidad, en proyectos sostenibles económicamente en el tiempo.</w:t>
      </w:r>
    </w:p>
    <w:p w:rsidR="0089383C" w:rsidRDefault="0089383C" w:rsidP="0089383C">
      <w:pPr>
        <w:pStyle w:val="Textoindependiente2"/>
        <w:spacing w:after="0" w:line="240" w:lineRule="auto"/>
        <w:jc w:val="both"/>
        <w:rPr>
          <w:rFonts w:ascii="Arial" w:hAnsi="Arial" w:cs="Arial"/>
          <w:sz w:val="24"/>
          <w:szCs w:val="24"/>
        </w:rPr>
      </w:pPr>
      <w:r w:rsidRPr="0089383C">
        <w:rPr>
          <w:rFonts w:ascii="Arial" w:hAnsi="Arial" w:cs="Arial"/>
          <w:sz w:val="24"/>
          <w:szCs w:val="24"/>
        </w:rPr>
        <w:t>El 31 de diciembre de 2015 la Junta de Accionistas de Corporación Empresarial ONCE, S.A.U. (Ceosa) y la Junta de Socios de Grupo Ilunion, S.L.</w:t>
      </w:r>
      <w:r w:rsidR="00974C48" w:rsidRPr="00974C48">
        <w:rPr>
          <w:rFonts w:ascii="Arial" w:hAnsi="Arial" w:cs="Arial"/>
          <w:sz w:val="24"/>
          <w:szCs w:val="24"/>
        </w:rPr>
        <w:t xml:space="preserve"> </w:t>
      </w:r>
      <w:r w:rsidR="00974C48">
        <w:rPr>
          <w:rFonts w:ascii="Arial" w:hAnsi="Arial" w:cs="Arial"/>
          <w:sz w:val="24"/>
          <w:szCs w:val="24"/>
        </w:rPr>
        <w:t>(anteriormente denominada Fundosa Grupo, S.A.)</w:t>
      </w:r>
      <w:r w:rsidR="00974C48" w:rsidRPr="0089383C">
        <w:rPr>
          <w:rFonts w:ascii="Arial" w:hAnsi="Arial" w:cs="Arial"/>
          <w:sz w:val="24"/>
          <w:szCs w:val="24"/>
        </w:rPr>
        <w:t xml:space="preserve"> </w:t>
      </w:r>
      <w:r w:rsidRPr="0089383C">
        <w:rPr>
          <w:rFonts w:ascii="Arial" w:hAnsi="Arial" w:cs="Arial"/>
          <w:sz w:val="24"/>
          <w:szCs w:val="24"/>
        </w:rPr>
        <w:t>han acordado la fusión de Ceosa (Sociedad absorbida) y de Grupo Ilunion (Sociedad Absorbente). Esta fusión se ha inscrito en el Registro Mercantil el 23 de febrero de 2016, surtiendo efectos contables de 31 de diciembre de 2015 y mercantiles de 23 de febrero de 2016. Tras la fusión la participación en la nueva Grupo Ilunion, S.L. ha quedado como sigue:</w:t>
      </w:r>
    </w:p>
    <w:p w:rsidR="0089383C" w:rsidRPr="0089383C" w:rsidRDefault="0089383C" w:rsidP="006314C4">
      <w:pPr>
        <w:pStyle w:val="Textoindependiente2"/>
        <w:widowControl w:val="0"/>
        <w:numPr>
          <w:ilvl w:val="0"/>
          <w:numId w:val="29"/>
        </w:numPr>
        <w:tabs>
          <w:tab w:val="left" w:pos="567"/>
          <w:tab w:val="left" w:pos="1134"/>
          <w:tab w:val="left" w:pos="1588"/>
        </w:tabs>
        <w:spacing w:before="120" w:line="240" w:lineRule="auto"/>
        <w:ind w:left="1077" w:hanging="357"/>
        <w:jc w:val="both"/>
        <w:rPr>
          <w:rFonts w:ascii="Arial" w:hAnsi="Arial" w:cs="Arial"/>
          <w:sz w:val="24"/>
          <w:szCs w:val="24"/>
        </w:rPr>
      </w:pPr>
      <w:r w:rsidRPr="0089383C">
        <w:rPr>
          <w:rFonts w:ascii="Arial" w:hAnsi="Arial" w:cs="Arial"/>
          <w:sz w:val="24"/>
          <w:szCs w:val="24"/>
        </w:rPr>
        <w:t>Organización Nacional de Ciegos Españoles (ONCE): 47,51%</w:t>
      </w:r>
    </w:p>
    <w:p w:rsidR="0089383C" w:rsidRPr="0089383C" w:rsidRDefault="0089383C" w:rsidP="006314C4">
      <w:pPr>
        <w:pStyle w:val="Textoindependiente2"/>
        <w:widowControl w:val="0"/>
        <w:numPr>
          <w:ilvl w:val="0"/>
          <w:numId w:val="29"/>
        </w:numPr>
        <w:tabs>
          <w:tab w:val="left" w:pos="567"/>
          <w:tab w:val="left" w:pos="1134"/>
          <w:tab w:val="left" w:pos="1588"/>
        </w:tabs>
        <w:spacing w:before="120" w:line="240" w:lineRule="auto"/>
        <w:ind w:left="1077" w:hanging="357"/>
        <w:jc w:val="both"/>
        <w:rPr>
          <w:rFonts w:ascii="Arial" w:hAnsi="Arial" w:cs="Arial"/>
          <w:sz w:val="24"/>
          <w:szCs w:val="24"/>
        </w:rPr>
      </w:pPr>
      <w:r w:rsidRPr="0089383C">
        <w:rPr>
          <w:rFonts w:ascii="Arial" w:hAnsi="Arial" w:cs="Arial"/>
          <w:sz w:val="24"/>
          <w:szCs w:val="24"/>
        </w:rPr>
        <w:t>Fundación ONCE para la Cooperación e Inclusión Social de Personas con Discapacidad: 52,49%.</w:t>
      </w:r>
    </w:p>
    <w:p w:rsidR="0089383C" w:rsidRPr="0089383C" w:rsidRDefault="0089383C" w:rsidP="0089383C">
      <w:pPr>
        <w:pStyle w:val="Textoindependiente2"/>
        <w:spacing w:after="0" w:line="240" w:lineRule="auto"/>
        <w:jc w:val="both"/>
        <w:rPr>
          <w:rFonts w:ascii="Arial" w:hAnsi="Arial" w:cs="Arial"/>
          <w:sz w:val="24"/>
          <w:szCs w:val="24"/>
        </w:rPr>
      </w:pPr>
      <w:r w:rsidRPr="0096731D">
        <w:rPr>
          <w:rFonts w:ascii="Arial" w:hAnsi="Arial" w:cs="Arial"/>
          <w:sz w:val="24"/>
          <w:szCs w:val="24"/>
        </w:rPr>
        <w:t xml:space="preserve">A los efectos del cómputo de la </w:t>
      </w:r>
      <w:r w:rsidR="005B7D6B" w:rsidRPr="0096731D">
        <w:rPr>
          <w:rFonts w:ascii="Arial" w:hAnsi="Arial" w:cs="Arial"/>
          <w:sz w:val="24"/>
          <w:szCs w:val="24"/>
        </w:rPr>
        <w:t xml:space="preserve">aportación </w:t>
      </w:r>
      <w:r w:rsidRPr="0096731D">
        <w:rPr>
          <w:rFonts w:ascii="Arial" w:hAnsi="Arial" w:cs="Arial"/>
          <w:sz w:val="24"/>
          <w:szCs w:val="24"/>
        </w:rPr>
        <w:t xml:space="preserve">de la Fundación ONCE y sus entidades dependientes en el ejercicio 2015 </w:t>
      </w:r>
      <w:r w:rsidR="005B7D6B" w:rsidRPr="0096731D">
        <w:rPr>
          <w:rFonts w:ascii="Arial" w:hAnsi="Arial" w:cs="Arial"/>
          <w:sz w:val="24"/>
          <w:szCs w:val="24"/>
        </w:rPr>
        <w:t xml:space="preserve">al </w:t>
      </w:r>
      <w:r w:rsidRPr="0096731D">
        <w:rPr>
          <w:rFonts w:ascii="Arial" w:hAnsi="Arial" w:cs="Arial"/>
          <w:sz w:val="24"/>
          <w:szCs w:val="24"/>
        </w:rPr>
        <w:t xml:space="preserve">Plan 15.000/30.000 de Empleo y Formación para Personas con Discapacidad se ha considerado que la participación de Fundación ONCE en </w:t>
      </w:r>
      <w:r w:rsidR="005F3E32" w:rsidRPr="0096731D">
        <w:rPr>
          <w:rFonts w:ascii="Arial" w:hAnsi="Arial" w:cs="Arial"/>
          <w:sz w:val="24"/>
          <w:szCs w:val="24"/>
        </w:rPr>
        <w:t xml:space="preserve">la antigua </w:t>
      </w:r>
      <w:r w:rsidRPr="0096731D">
        <w:rPr>
          <w:rFonts w:ascii="Arial" w:hAnsi="Arial" w:cs="Arial"/>
          <w:sz w:val="24"/>
          <w:szCs w:val="24"/>
        </w:rPr>
        <w:t>Grupo Ilunion, S.L.</w:t>
      </w:r>
      <w:r w:rsidR="005F3E32" w:rsidRPr="0096731D">
        <w:rPr>
          <w:rFonts w:ascii="Arial" w:hAnsi="Arial" w:cs="Arial"/>
          <w:sz w:val="24"/>
          <w:szCs w:val="24"/>
        </w:rPr>
        <w:t xml:space="preserve"> (previa a la fusión</w:t>
      </w:r>
      <w:r w:rsidR="00974C48">
        <w:rPr>
          <w:rFonts w:ascii="Arial" w:hAnsi="Arial" w:cs="Arial"/>
          <w:sz w:val="24"/>
          <w:szCs w:val="24"/>
        </w:rPr>
        <w:t>, o sea la antigua Fundosa Grupo, S.A. y sus sociedades filiales y participadas</w:t>
      </w:r>
      <w:r w:rsidR="00974C48" w:rsidRPr="0096731D">
        <w:rPr>
          <w:rFonts w:ascii="Arial" w:hAnsi="Arial" w:cs="Arial"/>
          <w:sz w:val="24"/>
          <w:szCs w:val="24"/>
        </w:rPr>
        <w:t>)</w:t>
      </w:r>
      <w:r w:rsidR="005F3E32" w:rsidRPr="0096731D">
        <w:rPr>
          <w:rFonts w:ascii="Arial" w:hAnsi="Arial" w:cs="Arial"/>
          <w:sz w:val="24"/>
          <w:szCs w:val="24"/>
        </w:rPr>
        <w:t xml:space="preserve"> </w:t>
      </w:r>
      <w:r w:rsidRPr="0096731D">
        <w:rPr>
          <w:rFonts w:ascii="Arial" w:hAnsi="Arial" w:cs="Arial"/>
          <w:sz w:val="24"/>
          <w:szCs w:val="24"/>
        </w:rPr>
        <w:t>ha sido del 100% durante todo el ejercicio.</w:t>
      </w:r>
      <w:r w:rsidRPr="0089383C">
        <w:rPr>
          <w:rFonts w:ascii="Arial" w:hAnsi="Arial" w:cs="Arial"/>
          <w:sz w:val="24"/>
          <w:szCs w:val="24"/>
        </w:rPr>
        <w:t xml:space="preserve"> </w:t>
      </w:r>
    </w:p>
    <w:p w:rsidR="005B39FA" w:rsidRPr="008201BF" w:rsidRDefault="0089383C" w:rsidP="00D652BE">
      <w:pPr>
        <w:pStyle w:val="Textoindependiente"/>
        <w:spacing w:before="240" w:after="360" w:line="240" w:lineRule="auto"/>
        <w:jc w:val="both"/>
        <w:rPr>
          <w:rFonts w:ascii="Arial" w:hAnsi="Arial" w:cs="Arial"/>
          <w:sz w:val="24"/>
          <w:szCs w:val="24"/>
          <w:lang w:eastAsia="es-ES"/>
        </w:rPr>
      </w:pPr>
      <w:r>
        <w:rPr>
          <w:rFonts w:ascii="Arial" w:hAnsi="Arial" w:cs="Arial"/>
          <w:sz w:val="24"/>
          <w:szCs w:val="24"/>
          <w:lang w:eastAsia="es-ES"/>
        </w:rPr>
        <w:t>D</w:t>
      </w:r>
      <w:r w:rsidR="005B39FA" w:rsidRPr="008201BF">
        <w:rPr>
          <w:rFonts w:ascii="Arial" w:hAnsi="Arial" w:cs="Arial"/>
          <w:sz w:val="24"/>
          <w:szCs w:val="24"/>
          <w:lang w:eastAsia="es-ES"/>
        </w:rPr>
        <w:t xml:space="preserve">urante el ejercicio 2015 la Fundación ONCE destinó 58.928.713 euros al Plan de empleo y formación, en las principales líneas del Plan 15.000-30.000, de acuerdo con el siguiente detalle: </w:t>
      </w:r>
    </w:p>
    <w:tbl>
      <w:tblPr>
        <w:tblW w:w="0" w:type="auto"/>
        <w:jc w:val="center"/>
        <w:tblCellMar>
          <w:left w:w="0" w:type="dxa"/>
          <w:right w:w="0" w:type="dxa"/>
        </w:tblCellMar>
        <w:tblLook w:val="04A0" w:firstRow="1" w:lastRow="0" w:firstColumn="1" w:lastColumn="0" w:noHBand="0" w:noVBand="1"/>
      </w:tblPr>
      <w:tblGrid>
        <w:gridCol w:w="5481"/>
        <w:gridCol w:w="2645"/>
      </w:tblGrid>
      <w:tr w:rsidR="005B39FA" w:rsidTr="005B39FA">
        <w:trPr>
          <w:trHeight w:val="802"/>
          <w:jc w:val="center"/>
        </w:trPr>
        <w:tc>
          <w:tcPr>
            <w:tcW w:w="5481" w:type="dxa"/>
            <w:tcBorders>
              <w:top w:val="single" w:sz="8" w:space="0" w:color="FFFFFF"/>
              <w:left w:val="single" w:sz="8" w:space="0" w:color="FFFFFF"/>
              <w:bottom w:val="nil"/>
              <w:right w:val="single" w:sz="8" w:space="0" w:color="FFFFFF"/>
            </w:tcBorders>
            <w:shd w:val="clear" w:color="auto" w:fill="C00000"/>
            <w:noWrap/>
            <w:tcMar>
              <w:top w:w="0" w:type="dxa"/>
              <w:left w:w="70" w:type="dxa"/>
              <w:bottom w:w="0" w:type="dxa"/>
              <w:right w:w="70" w:type="dxa"/>
            </w:tcMar>
            <w:vAlign w:val="center"/>
            <w:hideMark/>
          </w:tcPr>
          <w:p w:rsidR="005B39FA" w:rsidRDefault="004B0B77">
            <w:pPr>
              <w:rPr>
                <w:rFonts w:ascii="Arial" w:eastAsiaTheme="minorHAnsi" w:hAnsi="Arial" w:cs="Arial"/>
                <w:b/>
                <w:bCs/>
                <w:sz w:val="24"/>
                <w:szCs w:val="24"/>
                <w:lang w:eastAsia="en-US"/>
              </w:rPr>
            </w:pPr>
            <w:r>
              <w:rPr>
                <w:rFonts w:ascii="Arial" w:hAnsi="Arial" w:cs="Arial"/>
                <w:sz w:val="24"/>
                <w:szCs w:val="24"/>
              </w:rPr>
              <w:br w:type="page"/>
            </w:r>
            <w:r w:rsidR="005B39FA">
              <w:rPr>
                <w:rFonts w:ascii="Arial" w:eastAsia="Times New Roman" w:hAnsi="Arial" w:cs="Arial"/>
                <w:sz w:val="24"/>
                <w:szCs w:val="24"/>
              </w:rPr>
              <w:br w:type="page"/>
            </w:r>
            <w:r w:rsidR="005B39FA">
              <w:rPr>
                <w:rFonts w:ascii="Arial" w:hAnsi="Arial" w:cs="Arial"/>
                <w:b/>
                <w:bCs/>
                <w:sz w:val="24"/>
                <w:szCs w:val="24"/>
                <w:shd w:val="clear" w:color="auto" w:fill="C00000"/>
              </w:rPr>
              <w:t>Líneas del Plan 15.000-30.000</w:t>
            </w:r>
          </w:p>
        </w:tc>
        <w:tc>
          <w:tcPr>
            <w:tcW w:w="2645" w:type="dxa"/>
            <w:tcBorders>
              <w:top w:val="single" w:sz="8" w:space="0" w:color="FFFFFF"/>
              <w:left w:val="nil"/>
              <w:bottom w:val="nil"/>
              <w:right w:val="single" w:sz="8" w:space="0" w:color="FFFFFF"/>
            </w:tcBorders>
            <w:shd w:val="clear" w:color="auto" w:fill="FFC000"/>
            <w:noWrap/>
            <w:tcMar>
              <w:top w:w="0" w:type="dxa"/>
              <w:left w:w="70" w:type="dxa"/>
              <w:bottom w:w="0" w:type="dxa"/>
              <w:right w:w="70" w:type="dxa"/>
            </w:tcMar>
            <w:vAlign w:val="center"/>
            <w:hideMark/>
          </w:tcPr>
          <w:p w:rsidR="005B39FA" w:rsidRDefault="005B39FA">
            <w:pPr>
              <w:jc w:val="center"/>
              <w:rPr>
                <w:rFonts w:ascii="Arial" w:eastAsiaTheme="minorHAnsi" w:hAnsi="Arial" w:cs="Arial"/>
                <w:b/>
                <w:bCs/>
                <w:sz w:val="24"/>
                <w:szCs w:val="24"/>
                <w:lang w:eastAsia="en-US"/>
              </w:rPr>
            </w:pPr>
            <w:r>
              <w:rPr>
                <w:rFonts w:ascii="Arial" w:hAnsi="Arial" w:cs="Arial"/>
                <w:b/>
                <w:bCs/>
                <w:sz w:val="24"/>
                <w:szCs w:val="24"/>
              </w:rPr>
              <w:t>Importe destinado (en euros)</w:t>
            </w:r>
          </w:p>
        </w:tc>
      </w:tr>
      <w:tr w:rsidR="005B39FA" w:rsidTr="005B39FA">
        <w:trPr>
          <w:trHeight w:val="690"/>
          <w:jc w:val="center"/>
        </w:trPr>
        <w:tc>
          <w:tcPr>
            <w:tcW w:w="5481" w:type="dxa"/>
            <w:tcBorders>
              <w:top w:val="nil"/>
              <w:left w:val="nil"/>
              <w:bottom w:val="single" w:sz="8" w:space="0" w:color="FFFFFF"/>
              <w:right w:val="nil"/>
            </w:tcBorders>
            <w:noWrap/>
            <w:tcMar>
              <w:top w:w="0" w:type="dxa"/>
              <w:left w:w="70" w:type="dxa"/>
              <w:bottom w:w="0" w:type="dxa"/>
              <w:right w:w="70" w:type="dxa"/>
            </w:tcMar>
            <w:vAlign w:val="center"/>
            <w:hideMark/>
          </w:tcPr>
          <w:p w:rsidR="005B39FA" w:rsidRDefault="005B39FA" w:rsidP="00B411A8">
            <w:pPr>
              <w:rPr>
                <w:rFonts w:ascii="Arial" w:eastAsiaTheme="minorHAnsi" w:hAnsi="Arial" w:cs="Arial"/>
                <w:sz w:val="24"/>
                <w:szCs w:val="24"/>
                <w:lang w:eastAsia="en-US"/>
              </w:rPr>
            </w:pPr>
            <w:r>
              <w:rPr>
                <w:rFonts w:ascii="Arial" w:hAnsi="Arial" w:cs="Arial"/>
                <w:sz w:val="24"/>
                <w:szCs w:val="24"/>
              </w:rPr>
              <w:t>Empleo creado a través de terceras empresas y entidades con apoyo de la Fundación ONCE</w:t>
            </w:r>
          </w:p>
        </w:tc>
        <w:tc>
          <w:tcPr>
            <w:tcW w:w="2645" w:type="dxa"/>
            <w:tcBorders>
              <w:top w:val="nil"/>
              <w:left w:val="nil"/>
              <w:bottom w:val="single" w:sz="8" w:space="0" w:color="FFFFFF"/>
              <w:right w:val="nil"/>
            </w:tcBorders>
            <w:noWrap/>
            <w:tcMar>
              <w:top w:w="0" w:type="dxa"/>
              <w:left w:w="70" w:type="dxa"/>
              <w:bottom w:w="0" w:type="dxa"/>
              <w:right w:w="70" w:type="dxa"/>
            </w:tcMar>
            <w:vAlign w:val="center"/>
            <w:hideMark/>
          </w:tcPr>
          <w:p w:rsidR="005B39FA" w:rsidRPr="00A31F78" w:rsidRDefault="005B39FA">
            <w:pPr>
              <w:jc w:val="right"/>
              <w:rPr>
                <w:rFonts w:ascii="Arial" w:eastAsiaTheme="minorHAnsi" w:hAnsi="Arial" w:cs="Arial"/>
                <w:sz w:val="24"/>
                <w:szCs w:val="24"/>
                <w:lang w:eastAsia="en-US"/>
              </w:rPr>
            </w:pPr>
            <w:r w:rsidRPr="00A31F78">
              <w:rPr>
                <w:rFonts w:ascii="Arial" w:hAnsi="Arial" w:cs="Arial"/>
                <w:sz w:val="24"/>
                <w:szCs w:val="24"/>
              </w:rPr>
              <w:t>40.815.046</w:t>
            </w:r>
          </w:p>
        </w:tc>
      </w:tr>
      <w:tr w:rsidR="005B39FA" w:rsidTr="005B39FA">
        <w:trPr>
          <w:trHeight w:val="398"/>
          <w:jc w:val="center"/>
        </w:trPr>
        <w:tc>
          <w:tcPr>
            <w:tcW w:w="5481"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5B39FA" w:rsidRDefault="005B39FA" w:rsidP="00132F80">
            <w:pPr>
              <w:rPr>
                <w:rFonts w:ascii="Arial" w:eastAsiaTheme="minorHAnsi" w:hAnsi="Arial" w:cs="Arial"/>
                <w:sz w:val="24"/>
                <w:szCs w:val="24"/>
                <w:lang w:eastAsia="en-US"/>
              </w:rPr>
            </w:pPr>
            <w:r>
              <w:rPr>
                <w:rFonts w:ascii="Arial" w:hAnsi="Arial" w:cs="Arial"/>
                <w:sz w:val="24"/>
                <w:szCs w:val="24"/>
              </w:rPr>
              <w:t xml:space="preserve">Empleo Interno </w:t>
            </w:r>
          </w:p>
        </w:tc>
        <w:tc>
          <w:tcPr>
            <w:tcW w:w="2645"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5B39FA" w:rsidRPr="00A31F78" w:rsidRDefault="005B39FA">
            <w:pPr>
              <w:jc w:val="right"/>
              <w:rPr>
                <w:rFonts w:ascii="Arial" w:eastAsiaTheme="minorHAnsi" w:hAnsi="Arial" w:cs="Arial"/>
                <w:sz w:val="24"/>
                <w:szCs w:val="24"/>
                <w:lang w:eastAsia="en-US"/>
              </w:rPr>
            </w:pPr>
            <w:r w:rsidRPr="00A31F78">
              <w:rPr>
                <w:rFonts w:ascii="Arial" w:hAnsi="Arial" w:cs="Arial"/>
                <w:sz w:val="24"/>
                <w:szCs w:val="24"/>
              </w:rPr>
              <w:t>3.954.547</w:t>
            </w:r>
          </w:p>
        </w:tc>
      </w:tr>
      <w:tr w:rsidR="005B39FA" w:rsidTr="005B39FA">
        <w:trPr>
          <w:trHeight w:val="389"/>
          <w:jc w:val="center"/>
        </w:trPr>
        <w:tc>
          <w:tcPr>
            <w:tcW w:w="5481" w:type="dxa"/>
            <w:tcBorders>
              <w:top w:val="nil"/>
              <w:left w:val="nil"/>
              <w:bottom w:val="single" w:sz="8" w:space="0" w:color="FFFFFF"/>
              <w:right w:val="nil"/>
            </w:tcBorders>
            <w:noWrap/>
            <w:tcMar>
              <w:top w:w="0" w:type="dxa"/>
              <w:left w:w="70" w:type="dxa"/>
              <w:bottom w:w="0" w:type="dxa"/>
              <w:right w:w="70" w:type="dxa"/>
            </w:tcMar>
            <w:vAlign w:val="center"/>
            <w:hideMark/>
          </w:tcPr>
          <w:p w:rsidR="005B39FA" w:rsidRDefault="005B39FA">
            <w:pPr>
              <w:rPr>
                <w:rFonts w:ascii="Arial" w:eastAsiaTheme="minorHAnsi" w:hAnsi="Arial" w:cs="Arial"/>
                <w:sz w:val="24"/>
                <w:szCs w:val="24"/>
                <w:lang w:eastAsia="en-US"/>
              </w:rPr>
            </w:pPr>
            <w:r>
              <w:rPr>
                <w:rFonts w:ascii="Arial" w:hAnsi="Arial" w:cs="Arial"/>
                <w:sz w:val="24"/>
                <w:szCs w:val="24"/>
              </w:rPr>
              <w:t>Plazas Ocupacionales</w:t>
            </w:r>
          </w:p>
        </w:tc>
        <w:tc>
          <w:tcPr>
            <w:tcW w:w="2645" w:type="dxa"/>
            <w:tcBorders>
              <w:top w:val="nil"/>
              <w:left w:val="nil"/>
              <w:bottom w:val="single" w:sz="8" w:space="0" w:color="FFFFFF"/>
              <w:right w:val="nil"/>
            </w:tcBorders>
            <w:noWrap/>
            <w:tcMar>
              <w:top w:w="0" w:type="dxa"/>
              <w:left w:w="70" w:type="dxa"/>
              <w:bottom w:w="0" w:type="dxa"/>
              <w:right w:w="70" w:type="dxa"/>
            </w:tcMar>
            <w:vAlign w:val="center"/>
            <w:hideMark/>
          </w:tcPr>
          <w:p w:rsidR="005B39FA" w:rsidRPr="00A31F78" w:rsidRDefault="005B39FA">
            <w:pPr>
              <w:jc w:val="right"/>
              <w:rPr>
                <w:rFonts w:ascii="Arial" w:eastAsiaTheme="minorHAnsi" w:hAnsi="Arial" w:cs="Arial"/>
                <w:sz w:val="24"/>
                <w:szCs w:val="24"/>
                <w:lang w:eastAsia="en-US"/>
              </w:rPr>
            </w:pPr>
            <w:r w:rsidRPr="00A31F78">
              <w:rPr>
                <w:rFonts w:ascii="Arial" w:hAnsi="Arial" w:cs="Arial"/>
                <w:sz w:val="24"/>
                <w:szCs w:val="24"/>
              </w:rPr>
              <w:t>1.788.828</w:t>
            </w:r>
          </w:p>
        </w:tc>
      </w:tr>
      <w:tr w:rsidR="005B39FA" w:rsidTr="005B39FA">
        <w:trPr>
          <w:trHeight w:val="378"/>
          <w:jc w:val="center"/>
        </w:trPr>
        <w:tc>
          <w:tcPr>
            <w:tcW w:w="5481"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5B39FA" w:rsidRDefault="005B39FA">
            <w:pPr>
              <w:rPr>
                <w:rFonts w:ascii="Arial" w:eastAsiaTheme="minorHAnsi" w:hAnsi="Arial" w:cs="Arial"/>
                <w:sz w:val="24"/>
                <w:szCs w:val="24"/>
                <w:lang w:eastAsia="en-US"/>
              </w:rPr>
            </w:pPr>
            <w:r>
              <w:rPr>
                <w:rFonts w:ascii="Arial" w:hAnsi="Arial" w:cs="Arial"/>
                <w:sz w:val="24"/>
                <w:szCs w:val="24"/>
              </w:rPr>
              <w:t>Formación Ocupacional</w:t>
            </w:r>
          </w:p>
        </w:tc>
        <w:tc>
          <w:tcPr>
            <w:tcW w:w="2645"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5B39FA" w:rsidRPr="00A31F78" w:rsidRDefault="005B39FA">
            <w:pPr>
              <w:jc w:val="right"/>
              <w:rPr>
                <w:rFonts w:ascii="Arial" w:eastAsiaTheme="minorHAnsi" w:hAnsi="Arial" w:cs="Arial"/>
                <w:sz w:val="24"/>
                <w:szCs w:val="24"/>
                <w:lang w:eastAsia="en-US"/>
              </w:rPr>
            </w:pPr>
            <w:r w:rsidRPr="00A31F78">
              <w:rPr>
                <w:rFonts w:ascii="Arial" w:hAnsi="Arial" w:cs="Arial"/>
                <w:sz w:val="24"/>
                <w:szCs w:val="24"/>
              </w:rPr>
              <w:t>12.238.113</w:t>
            </w:r>
          </w:p>
        </w:tc>
      </w:tr>
      <w:tr w:rsidR="005B39FA" w:rsidTr="005B39FA">
        <w:trPr>
          <w:trHeight w:val="381"/>
          <w:jc w:val="center"/>
        </w:trPr>
        <w:tc>
          <w:tcPr>
            <w:tcW w:w="5481" w:type="dxa"/>
            <w:tcBorders>
              <w:top w:val="nil"/>
              <w:left w:val="nil"/>
              <w:bottom w:val="single" w:sz="8" w:space="0" w:color="FFFFFF"/>
              <w:right w:val="nil"/>
            </w:tcBorders>
            <w:noWrap/>
            <w:tcMar>
              <w:top w:w="0" w:type="dxa"/>
              <w:left w:w="70" w:type="dxa"/>
              <w:bottom w:w="0" w:type="dxa"/>
              <w:right w:w="70" w:type="dxa"/>
            </w:tcMar>
            <w:vAlign w:val="center"/>
            <w:hideMark/>
          </w:tcPr>
          <w:p w:rsidR="005B39FA" w:rsidRDefault="005B39FA">
            <w:pPr>
              <w:rPr>
                <w:rFonts w:ascii="Arial" w:eastAsiaTheme="minorHAnsi" w:hAnsi="Arial" w:cs="Arial"/>
                <w:sz w:val="24"/>
                <w:szCs w:val="24"/>
                <w:lang w:eastAsia="en-US"/>
              </w:rPr>
            </w:pPr>
            <w:r>
              <w:rPr>
                <w:rFonts w:ascii="Arial" w:hAnsi="Arial" w:cs="Arial"/>
                <w:sz w:val="24"/>
                <w:szCs w:val="24"/>
              </w:rPr>
              <w:t>Formación Continua</w:t>
            </w:r>
          </w:p>
        </w:tc>
        <w:tc>
          <w:tcPr>
            <w:tcW w:w="2645" w:type="dxa"/>
            <w:tcBorders>
              <w:top w:val="nil"/>
              <w:left w:val="nil"/>
              <w:bottom w:val="single" w:sz="8" w:space="0" w:color="FFFFFF"/>
              <w:right w:val="nil"/>
            </w:tcBorders>
            <w:noWrap/>
            <w:tcMar>
              <w:top w:w="0" w:type="dxa"/>
              <w:left w:w="70" w:type="dxa"/>
              <w:bottom w:w="0" w:type="dxa"/>
              <w:right w:w="70" w:type="dxa"/>
            </w:tcMar>
            <w:vAlign w:val="center"/>
            <w:hideMark/>
          </w:tcPr>
          <w:p w:rsidR="005B39FA" w:rsidRPr="00A31F78" w:rsidRDefault="005B39FA">
            <w:pPr>
              <w:jc w:val="right"/>
              <w:rPr>
                <w:rFonts w:ascii="Arial" w:eastAsiaTheme="minorHAnsi" w:hAnsi="Arial" w:cs="Arial"/>
                <w:sz w:val="24"/>
                <w:szCs w:val="24"/>
                <w:lang w:eastAsia="en-US"/>
              </w:rPr>
            </w:pPr>
            <w:r w:rsidRPr="00A31F78">
              <w:rPr>
                <w:rFonts w:ascii="Arial" w:hAnsi="Arial" w:cs="Arial"/>
                <w:sz w:val="24"/>
                <w:szCs w:val="24"/>
              </w:rPr>
              <w:t>132.179</w:t>
            </w:r>
          </w:p>
        </w:tc>
      </w:tr>
      <w:tr w:rsidR="005B39FA" w:rsidTr="005B39FA">
        <w:trPr>
          <w:trHeight w:val="467"/>
          <w:jc w:val="center"/>
        </w:trPr>
        <w:tc>
          <w:tcPr>
            <w:tcW w:w="5481"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5B39FA" w:rsidRDefault="005B39FA">
            <w:pPr>
              <w:rPr>
                <w:rFonts w:ascii="Arial" w:eastAsiaTheme="minorHAnsi" w:hAnsi="Arial" w:cs="Arial"/>
                <w:b/>
                <w:bCs/>
                <w:sz w:val="24"/>
                <w:szCs w:val="24"/>
                <w:lang w:eastAsia="en-US"/>
              </w:rPr>
            </w:pPr>
            <w:r>
              <w:rPr>
                <w:rFonts w:ascii="Arial" w:hAnsi="Arial" w:cs="Arial"/>
                <w:b/>
                <w:bCs/>
                <w:sz w:val="24"/>
                <w:szCs w:val="24"/>
              </w:rPr>
              <w:t>TOTAL</w:t>
            </w:r>
          </w:p>
        </w:tc>
        <w:tc>
          <w:tcPr>
            <w:tcW w:w="2645"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5B39FA" w:rsidRPr="00A31F78" w:rsidRDefault="005B39FA">
            <w:pPr>
              <w:jc w:val="right"/>
              <w:rPr>
                <w:rFonts w:ascii="Arial" w:eastAsiaTheme="minorHAnsi" w:hAnsi="Arial" w:cs="Arial"/>
                <w:b/>
                <w:bCs/>
                <w:sz w:val="24"/>
                <w:szCs w:val="24"/>
                <w:lang w:eastAsia="en-US"/>
              </w:rPr>
            </w:pPr>
            <w:r w:rsidRPr="00A31F78">
              <w:rPr>
                <w:rFonts w:ascii="Arial" w:hAnsi="Arial" w:cs="Arial"/>
                <w:b/>
                <w:bCs/>
                <w:sz w:val="24"/>
                <w:szCs w:val="24"/>
              </w:rPr>
              <w:t>58.928.713</w:t>
            </w:r>
          </w:p>
        </w:tc>
      </w:tr>
    </w:tbl>
    <w:p w:rsidR="003456A8" w:rsidRDefault="003456A8" w:rsidP="00D652BE">
      <w:pPr>
        <w:pStyle w:val="Textoindependiente"/>
        <w:spacing w:before="240" w:after="240" w:line="240" w:lineRule="auto"/>
        <w:jc w:val="both"/>
        <w:rPr>
          <w:rFonts w:ascii="Arial" w:hAnsi="Arial" w:cs="Arial"/>
          <w:sz w:val="24"/>
          <w:szCs w:val="24"/>
          <w:lang w:eastAsia="es-ES"/>
        </w:rPr>
      </w:pPr>
      <w:r w:rsidRPr="000820B3">
        <w:rPr>
          <w:rFonts w:ascii="Arial" w:eastAsiaTheme="minorEastAsia" w:hAnsi="Arial" w:cs="Arial"/>
          <w:sz w:val="24"/>
          <w:szCs w:val="24"/>
          <w:lang w:eastAsia="es-ES"/>
        </w:rPr>
        <w:lastRenderedPageBreak/>
        <w:t xml:space="preserve">Estos </w:t>
      </w:r>
      <w:r w:rsidRPr="00D109D4">
        <w:rPr>
          <w:rFonts w:ascii="Arial" w:eastAsiaTheme="minorEastAsia" w:hAnsi="Arial" w:cs="Arial"/>
          <w:sz w:val="24"/>
          <w:szCs w:val="24"/>
          <w:lang w:eastAsia="es-ES"/>
        </w:rPr>
        <w:t xml:space="preserve">datos están auditados y se presentan en el Informe de Deloitte, S.L. de fecha </w:t>
      </w:r>
      <w:r w:rsidR="009E6A6E" w:rsidRPr="00D109D4">
        <w:rPr>
          <w:rFonts w:ascii="Arial" w:eastAsiaTheme="minorEastAsia" w:hAnsi="Arial" w:cs="Arial"/>
          <w:sz w:val="24"/>
          <w:szCs w:val="24"/>
          <w:lang w:eastAsia="es-ES"/>
        </w:rPr>
        <w:t>12 de mayo de 2016</w:t>
      </w:r>
      <w:r w:rsidRPr="00D109D4">
        <w:rPr>
          <w:rFonts w:ascii="Arial" w:eastAsiaTheme="minorEastAsia" w:hAnsi="Arial" w:cs="Arial"/>
          <w:sz w:val="24"/>
          <w:szCs w:val="24"/>
          <w:lang w:eastAsia="es-ES"/>
        </w:rPr>
        <w:t>, sobre la asignación</w:t>
      </w:r>
      <w:r w:rsidRPr="000820B3">
        <w:rPr>
          <w:rFonts w:ascii="Arial" w:eastAsiaTheme="minorEastAsia" w:hAnsi="Arial" w:cs="Arial"/>
          <w:sz w:val="24"/>
          <w:szCs w:val="24"/>
          <w:lang w:eastAsia="es-ES"/>
        </w:rPr>
        <w:t xml:space="preserve"> de recursos de la Fundación ONCE al 31 de diciembre de 201</w:t>
      </w:r>
      <w:r>
        <w:rPr>
          <w:rFonts w:ascii="Arial" w:eastAsiaTheme="minorEastAsia" w:hAnsi="Arial" w:cs="Arial"/>
          <w:sz w:val="24"/>
          <w:szCs w:val="24"/>
          <w:lang w:eastAsia="es-ES"/>
        </w:rPr>
        <w:t>5</w:t>
      </w:r>
      <w:r w:rsidRPr="000820B3">
        <w:rPr>
          <w:rFonts w:ascii="Arial" w:eastAsiaTheme="minorEastAsia" w:hAnsi="Arial" w:cs="Arial"/>
          <w:sz w:val="24"/>
          <w:szCs w:val="24"/>
          <w:lang w:eastAsia="es-ES"/>
        </w:rPr>
        <w:t xml:space="preserve"> y el desglose de los recursos económicos destinados al Plan 15.000/30.000, relativo al cumplimiento de las cláusulas sexta y octava del Acuerdo General entre el Gobierno de la Nación y la ONCE en materia de cooperación, solidaridad y competitividad para la estabilidad de futuro de la ONCE para el período 2012-2021</w:t>
      </w:r>
      <w:r w:rsidR="005E407E">
        <w:rPr>
          <w:rFonts w:ascii="Arial" w:eastAsiaTheme="minorEastAsia" w:hAnsi="Arial" w:cs="Arial"/>
          <w:sz w:val="24"/>
          <w:szCs w:val="24"/>
          <w:lang w:eastAsia="es-ES"/>
        </w:rPr>
        <w:t>.</w:t>
      </w:r>
    </w:p>
    <w:p w:rsidR="00030147" w:rsidRPr="00855AC1" w:rsidRDefault="00030147" w:rsidP="00354EBA">
      <w:pPr>
        <w:pStyle w:val="Ttulo3"/>
        <w:spacing w:before="360" w:after="240" w:line="240" w:lineRule="auto"/>
        <w:rPr>
          <w:rFonts w:ascii="Arial" w:hAnsi="Arial" w:cs="Arial"/>
          <w:color w:val="auto"/>
          <w:sz w:val="24"/>
          <w:szCs w:val="24"/>
        </w:rPr>
      </w:pPr>
      <w:bookmarkStart w:id="9" w:name="_Toc387417487"/>
      <w:bookmarkStart w:id="10" w:name="_Toc452109111"/>
      <w:r w:rsidRPr="00855AC1">
        <w:rPr>
          <w:rFonts w:ascii="Arial" w:hAnsi="Arial" w:cs="Arial"/>
          <w:color w:val="auto"/>
          <w:sz w:val="24"/>
          <w:szCs w:val="24"/>
        </w:rPr>
        <w:t>Información cuantitativa</w:t>
      </w:r>
      <w:bookmarkEnd w:id="9"/>
      <w:bookmarkEnd w:id="10"/>
    </w:p>
    <w:p w:rsidR="000447E0" w:rsidRPr="00F33952" w:rsidRDefault="000447E0" w:rsidP="00D652BE">
      <w:pPr>
        <w:pStyle w:val="Prrafodelista"/>
        <w:spacing w:before="240" w:after="360" w:line="240" w:lineRule="auto"/>
        <w:ind w:left="0"/>
        <w:contextualSpacing w:val="0"/>
        <w:jc w:val="both"/>
        <w:rPr>
          <w:rFonts w:ascii="Arial" w:hAnsi="Arial" w:cs="Arial"/>
          <w:b/>
          <w:color w:val="0070C0"/>
          <w:sz w:val="24"/>
          <w:szCs w:val="24"/>
        </w:rPr>
      </w:pPr>
      <w:r w:rsidRPr="00376689">
        <w:rPr>
          <w:rFonts w:ascii="Arial" w:hAnsi="Arial" w:cs="Arial"/>
          <w:sz w:val="24"/>
          <w:szCs w:val="24"/>
        </w:rPr>
        <w:t>En el año 201</w:t>
      </w:r>
      <w:r w:rsidR="00CE7CBA" w:rsidRPr="007C4360">
        <w:rPr>
          <w:rFonts w:ascii="Arial" w:hAnsi="Arial" w:cs="Arial"/>
          <w:sz w:val="24"/>
          <w:szCs w:val="24"/>
        </w:rPr>
        <w:t>5</w:t>
      </w:r>
      <w:r w:rsidRPr="00376689">
        <w:rPr>
          <w:rFonts w:ascii="Arial" w:hAnsi="Arial" w:cs="Arial"/>
          <w:sz w:val="24"/>
          <w:szCs w:val="24"/>
        </w:rPr>
        <w:t>, en virtud del Acuerdo General de noviembre de 2011, los resultados auditados</w:t>
      </w:r>
      <w:r w:rsidR="003456A8">
        <w:rPr>
          <w:rFonts w:ascii="Arial" w:hAnsi="Arial" w:cs="Arial"/>
          <w:sz w:val="24"/>
          <w:szCs w:val="24"/>
        </w:rPr>
        <w:t xml:space="preserve"> alcanzados por la Fundación ONCE para el cumplimiento del </w:t>
      </w:r>
      <w:r w:rsidRPr="00376689">
        <w:rPr>
          <w:rFonts w:ascii="Arial" w:hAnsi="Arial" w:cs="Arial"/>
          <w:sz w:val="24"/>
          <w:szCs w:val="24"/>
        </w:rPr>
        <w:t>Plan 15.000/30.000 y los porcentajes de cumplimiento alcanzados han sido:</w:t>
      </w:r>
      <w:r w:rsidR="00F33952">
        <w:rPr>
          <w:rFonts w:ascii="Arial" w:hAnsi="Arial" w:cs="Arial"/>
          <w:sz w:val="24"/>
          <w:szCs w:val="24"/>
        </w:rPr>
        <w:t xml:space="preserve"> </w:t>
      </w:r>
    </w:p>
    <w:tbl>
      <w:tblPr>
        <w:tblW w:w="0" w:type="auto"/>
        <w:jc w:val="center"/>
        <w:tblInd w:w="269" w:type="dxa"/>
        <w:tblLook w:val="01E0" w:firstRow="1" w:lastRow="1" w:firstColumn="1" w:lastColumn="1" w:noHBand="0" w:noVBand="0"/>
      </w:tblPr>
      <w:tblGrid>
        <w:gridCol w:w="2690"/>
        <w:gridCol w:w="1510"/>
        <w:gridCol w:w="1701"/>
        <w:gridCol w:w="1777"/>
      </w:tblGrid>
      <w:tr w:rsidR="000447E0" w:rsidRPr="00376689" w:rsidTr="000A755D">
        <w:trPr>
          <w:trHeight w:val="679"/>
          <w:jc w:val="center"/>
        </w:trPr>
        <w:tc>
          <w:tcPr>
            <w:tcW w:w="2690" w:type="dxa"/>
            <w:tcBorders>
              <w:bottom w:val="single" w:sz="4" w:space="0" w:color="FFFFFF" w:themeColor="background1"/>
              <w:right w:val="single" w:sz="4" w:space="0" w:color="FFFFFF" w:themeColor="background1"/>
            </w:tcBorders>
            <w:vAlign w:val="center"/>
          </w:tcPr>
          <w:p w:rsidR="000447E0" w:rsidRPr="00376689" w:rsidRDefault="000447E0" w:rsidP="00D86749">
            <w:pPr>
              <w:pStyle w:val="Prrafodelista"/>
              <w:spacing w:before="120" w:after="120" w:line="240" w:lineRule="auto"/>
              <w:ind w:left="1080"/>
              <w:contextualSpacing w:val="0"/>
              <w:jc w:val="center"/>
              <w:rPr>
                <w:rFonts w:ascii="Arial" w:hAnsi="Arial" w:cs="Arial"/>
                <w:sz w:val="24"/>
                <w:szCs w:val="24"/>
              </w:rPr>
            </w:pP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447E0" w:rsidRPr="00376689" w:rsidRDefault="000447E0" w:rsidP="00CE7CBA">
            <w:pPr>
              <w:spacing w:before="120" w:after="120" w:line="240" w:lineRule="auto"/>
              <w:jc w:val="center"/>
              <w:rPr>
                <w:rFonts w:ascii="Arial" w:hAnsi="Arial" w:cs="Arial"/>
                <w:b/>
                <w:sz w:val="24"/>
                <w:szCs w:val="24"/>
              </w:rPr>
            </w:pPr>
            <w:r w:rsidRPr="00376689">
              <w:rPr>
                <w:rFonts w:ascii="Arial" w:hAnsi="Arial" w:cs="Arial"/>
                <w:b/>
                <w:sz w:val="24"/>
                <w:szCs w:val="24"/>
              </w:rPr>
              <w:t>Resultados 201</w:t>
            </w:r>
            <w:r w:rsidR="00CE7CBA">
              <w:rPr>
                <w:rFonts w:ascii="Arial" w:hAnsi="Arial" w:cs="Arial"/>
                <w:b/>
                <w:sz w:val="24"/>
                <w:szCs w:val="24"/>
              </w:rPr>
              <w:t>5</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447E0" w:rsidRPr="00376689" w:rsidRDefault="000447E0" w:rsidP="00CE7CBA">
            <w:pPr>
              <w:spacing w:before="120" w:after="120" w:line="240" w:lineRule="auto"/>
              <w:jc w:val="center"/>
              <w:rPr>
                <w:rFonts w:ascii="Arial" w:hAnsi="Arial" w:cs="Arial"/>
                <w:b/>
                <w:sz w:val="24"/>
                <w:szCs w:val="24"/>
              </w:rPr>
            </w:pPr>
            <w:r w:rsidRPr="00376689">
              <w:rPr>
                <w:rFonts w:ascii="Arial" w:hAnsi="Arial" w:cs="Arial"/>
                <w:b/>
                <w:sz w:val="24"/>
                <w:szCs w:val="24"/>
              </w:rPr>
              <w:t>Objetivo 201</w:t>
            </w:r>
            <w:r w:rsidR="00CE7CBA">
              <w:rPr>
                <w:rFonts w:ascii="Arial" w:hAnsi="Arial" w:cs="Arial"/>
                <w:b/>
                <w:sz w:val="24"/>
                <w:szCs w:val="24"/>
              </w:rPr>
              <w:t>5</w:t>
            </w:r>
          </w:p>
        </w:tc>
        <w:tc>
          <w:tcPr>
            <w:tcW w:w="1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447E0" w:rsidRPr="00376689" w:rsidRDefault="000447E0" w:rsidP="00D86749">
            <w:pPr>
              <w:spacing w:before="120" w:after="120" w:line="240" w:lineRule="auto"/>
              <w:jc w:val="center"/>
              <w:rPr>
                <w:rFonts w:ascii="Arial" w:hAnsi="Arial" w:cs="Arial"/>
                <w:b/>
                <w:sz w:val="24"/>
                <w:szCs w:val="24"/>
              </w:rPr>
            </w:pPr>
            <w:r w:rsidRPr="00376689">
              <w:rPr>
                <w:rFonts w:ascii="Arial" w:hAnsi="Arial" w:cs="Arial"/>
                <w:b/>
                <w:sz w:val="24"/>
                <w:szCs w:val="24"/>
              </w:rPr>
              <w:t>% cumplimiento</w:t>
            </w:r>
          </w:p>
        </w:tc>
      </w:tr>
      <w:tr w:rsidR="000447E0" w:rsidRPr="00376689" w:rsidTr="000A755D">
        <w:trPr>
          <w:trHeight w:val="491"/>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447E0" w:rsidRPr="00376689" w:rsidRDefault="000447E0" w:rsidP="00D86749">
            <w:pPr>
              <w:spacing w:before="120" w:after="120" w:line="240" w:lineRule="auto"/>
              <w:rPr>
                <w:rFonts w:ascii="Arial" w:hAnsi="Arial" w:cs="Arial"/>
                <w:b/>
                <w:sz w:val="24"/>
                <w:szCs w:val="24"/>
              </w:rPr>
            </w:pPr>
            <w:r w:rsidRPr="00376689">
              <w:rPr>
                <w:rFonts w:ascii="Arial" w:hAnsi="Arial" w:cs="Arial"/>
                <w:b/>
                <w:sz w:val="24"/>
                <w:szCs w:val="24"/>
              </w:rPr>
              <w:t>Empleo</w:t>
            </w:r>
          </w:p>
        </w:tc>
        <w:tc>
          <w:tcPr>
            <w:tcW w:w="1417" w:type="dxa"/>
            <w:tcBorders>
              <w:top w:val="single" w:sz="4" w:space="0" w:color="FFFFFF" w:themeColor="background1"/>
              <w:left w:val="single" w:sz="4" w:space="0" w:color="FFFFFF" w:themeColor="background1"/>
            </w:tcBorders>
            <w:vAlign w:val="center"/>
          </w:tcPr>
          <w:p w:rsidR="000447E0" w:rsidRPr="00376689" w:rsidRDefault="000447E0" w:rsidP="00F33952">
            <w:pPr>
              <w:spacing w:before="120" w:after="120" w:line="240" w:lineRule="auto"/>
              <w:jc w:val="right"/>
              <w:rPr>
                <w:rFonts w:ascii="Arial" w:hAnsi="Arial" w:cs="Arial"/>
                <w:sz w:val="24"/>
                <w:szCs w:val="24"/>
              </w:rPr>
            </w:pPr>
            <w:r w:rsidRPr="00376689">
              <w:rPr>
                <w:rFonts w:ascii="Arial" w:hAnsi="Arial" w:cs="Arial"/>
                <w:sz w:val="24"/>
                <w:szCs w:val="24"/>
              </w:rPr>
              <w:t>4.9</w:t>
            </w:r>
            <w:r w:rsidR="00F33952">
              <w:rPr>
                <w:rFonts w:ascii="Arial" w:hAnsi="Arial" w:cs="Arial"/>
                <w:sz w:val="24"/>
                <w:szCs w:val="24"/>
              </w:rPr>
              <w:t>55</w:t>
            </w:r>
          </w:p>
        </w:tc>
        <w:tc>
          <w:tcPr>
            <w:tcW w:w="1701" w:type="dxa"/>
            <w:tcBorders>
              <w:top w:val="single" w:sz="4" w:space="0" w:color="FFFFFF" w:themeColor="background1"/>
            </w:tcBorders>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1.500</w:t>
            </w:r>
          </w:p>
        </w:tc>
        <w:tc>
          <w:tcPr>
            <w:tcW w:w="1630" w:type="dxa"/>
            <w:tcBorders>
              <w:top w:val="single" w:sz="4" w:space="0" w:color="FFFFFF" w:themeColor="background1"/>
            </w:tcBorders>
            <w:vAlign w:val="center"/>
          </w:tcPr>
          <w:p w:rsidR="000447E0" w:rsidRPr="00376689" w:rsidRDefault="000447E0" w:rsidP="00F33952">
            <w:pPr>
              <w:spacing w:before="120" w:after="120" w:line="240" w:lineRule="auto"/>
              <w:jc w:val="right"/>
              <w:rPr>
                <w:rFonts w:ascii="Arial" w:hAnsi="Arial" w:cs="Arial"/>
                <w:sz w:val="24"/>
                <w:szCs w:val="24"/>
              </w:rPr>
            </w:pPr>
            <w:r w:rsidRPr="00376689">
              <w:rPr>
                <w:rFonts w:ascii="Arial" w:hAnsi="Arial" w:cs="Arial"/>
                <w:sz w:val="24"/>
                <w:szCs w:val="24"/>
              </w:rPr>
              <w:t>33</w:t>
            </w:r>
            <w:r w:rsidR="00F33952">
              <w:rPr>
                <w:rFonts w:ascii="Arial" w:hAnsi="Arial" w:cs="Arial"/>
                <w:sz w:val="24"/>
                <w:szCs w:val="24"/>
              </w:rPr>
              <w:t>0</w:t>
            </w:r>
            <w:r w:rsidRPr="00376689">
              <w:rPr>
                <w:rFonts w:ascii="Arial" w:hAnsi="Arial" w:cs="Arial"/>
                <w:sz w:val="24"/>
                <w:szCs w:val="24"/>
              </w:rPr>
              <w:t>%</w:t>
            </w:r>
          </w:p>
        </w:tc>
      </w:tr>
      <w:tr w:rsidR="000447E0" w:rsidRPr="00376689" w:rsidTr="000A755D">
        <w:trPr>
          <w:trHeight w:val="432"/>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447E0" w:rsidRPr="00376689" w:rsidRDefault="000447E0" w:rsidP="00D86749">
            <w:pPr>
              <w:spacing w:before="120" w:after="120" w:line="240" w:lineRule="auto"/>
              <w:rPr>
                <w:rFonts w:ascii="Arial" w:hAnsi="Arial" w:cs="Arial"/>
                <w:b/>
                <w:sz w:val="24"/>
                <w:szCs w:val="24"/>
              </w:rPr>
            </w:pPr>
            <w:r w:rsidRPr="00376689">
              <w:rPr>
                <w:rFonts w:ascii="Arial" w:hAnsi="Arial" w:cs="Arial"/>
                <w:b/>
                <w:sz w:val="24"/>
                <w:szCs w:val="24"/>
              </w:rPr>
              <w:t>Plazas Ocupacionales</w:t>
            </w:r>
          </w:p>
        </w:tc>
        <w:tc>
          <w:tcPr>
            <w:tcW w:w="1417" w:type="dxa"/>
            <w:tcBorders>
              <w:left w:val="single" w:sz="4" w:space="0" w:color="FFFFFF" w:themeColor="background1"/>
            </w:tcBorders>
            <w:shd w:val="clear" w:color="auto" w:fill="BFBFBF"/>
            <w:vAlign w:val="center"/>
          </w:tcPr>
          <w:p w:rsidR="000447E0" w:rsidRPr="00376689" w:rsidRDefault="00F33952" w:rsidP="00D86749">
            <w:pPr>
              <w:spacing w:before="120" w:after="120" w:line="240" w:lineRule="auto"/>
              <w:jc w:val="right"/>
              <w:rPr>
                <w:rFonts w:ascii="Arial" w:hAnsi="Arial" w:cs="Arial"/>
                <w:sz w:val="24"/>
                <w:szCs w:val="24"/>
              </w:rPr>
            </w:pPr>
            <w:r>
              <w:rPr>
                <w:rFonts w:ascii="Arial" w:hAnsi="Arial" w:cs="Arial"/>
                <w:sz w:val="24"/>
                <w:szCs w:val="24"/>
              </w:rPr>
              <w:t>4</w:t>
            </w:r>
            <w:r w:rsidR="000447E0" w:rsidRPr="00376689">
              <w:rPr>
                <w:rFonts w:ascii="Arial" w:hAnsi="Arial" w:cs="Arial"/>
                <w:sz w:val="24"/>
                <w:szCs w:val="24"/>
              </w:rPr>
              <w:t>7</w:t>
            </w:r>
            <w:r>
              <w:rPr>
                <w:rFonts w:ascii="Arial" w:hAnsi="Arial" w:cs="Arial"/>
                <w:sz w:val="24"/>
                <w:szCs w:val="24"/>
              </w:rPr>
              <w:t>9</w:t>
            </w:r>
          </w:p>
        </w:tc>
        <w:tc>
          <w:tcPr>
            <w:tcW w:w="1701" w:type="dxa"/>
            <w:shd w:val="clear" w:color="auto" w:fill="BFBFBF"/>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250</w:t>
            </w:r>
          </w:p>
        </w:tc>
        <w:tc>
          <w:tcPr>
            <w:tcW w:w="1630" w:type="dxa"/>
            <w:shd w:val="clear" w:color="auto" w:fill="BFBFBF"/>
            <w:vAlign w:val="center"/>
          </w:tcPr>
          <w:p w:rsidR="000447E0" w:rsidRPr="00376689" w:rsidRDefault="00F33952" w:rsidP="00F33952">
            <w:pPr>
              <w:spacing w:before="120" w:after="120" w:line="240" w:lineRule="auto"/>
              <w:jc w:val="right"/>
              <w:rPr>
                <w:rFonts w:ascii="Arial" w:hAnsi="Arial" w:cs="Arial"/>
                <w:sz w:val="24"/>
                <w:szCs w:val="24"/>
              </w:rPr>
            </w:pPr>
            <w:r>
              <w:rPr>
                <w:rFonts w:ascii="Arial" w:hAnsi="Arial" w:cs="Arial"/>
                <w:sz w:val="24"/>
                <w:szCs w:val="24"/>
              </w:rPr>
              <w:t>19</w:t>
            </w:r>
            <w:r w:rsidR="000447E0" w:rsidRPr="00376689">
              <w:rPr>
                <w:rFonts w:ascii="Arial" w:hAnsi="Arial" w:cs="Arial"/>
                <w:sz w:val="24"/>
                <w:szCs w:val="24"/>
              </w:rPr>
              <w:t>2%</w:t>
            </w:r>
          </w:p>
        </w:tc>
      </w:tr>
      <w:tr w:rsidR="000447E0" w:rsidRPr="00376689" w:rsidTr="000A755D">
        <w:trPr>
          <w:trHeight w:val="292"/>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447E0" w:rsidRPr="00376689" w:rsidRDefault="000447E0" w:rsidP="00D86749">
            <w:pPr>
              <w:spacing w:before="120" w:after="120" w:line="240" w:lineRule="auto"/>
              <w:rPr>
                <w:rFonts w:ascii="Arial" w:hAnsi="Arial" w:cs="Arial"/>
                <w:b/>
                <w:sz w:val="24"/>
                <w:szCs w:val="24"/>
              </w:rPr>
            </w:pPr>
            <w:r w:rsidRPr="00376689">
              <w:rPr>
                <w:rFonts w:ascii="Arial" w:hAnsi="Arial" w:cs="Arial"/>
                <w:b/>
                <w:sz w:val="24"/>
                <w:szCs w:val="24"/>
              </w:rPr>
              <w:t>Alumnos formados</w:t>
            </w:r>
          </w:p>
        </w:tc>
        <w:tc>
          <w:tcPr>
            <w:tcW w:w="1417" w:type="dxa"/>
            <w:tcBorders>
              <w:left w:val="single" w:sz="4" w:space="0" w:color="FFFFFF" w:themeColor="background1"/>
            </w:tcBorders>
            <w:vAlign w:val="center"/>
          </w:tcPr>
          <w:p w:rsidR="000447E0" w:rsidRPr="00376689" w:rsidRDefault="000447E0" w:rsidP="00F33952">
            <w:pPr>
              <w:spacing w:before="120" w:after="120" w:line="240" w:lineRule="auto"/>
              <w:jc w:val="right"/>
              <w:rPr>
                <w:rFonts w:ascii="Arial" w:hAnsi="Arial" w:cs="Arial"/>
                <w:sz w:val="24"/>
                <w:szCs w:val="24"/>
              </w:rPr>
            </w:pPr>
            <w:r w:rsidRPr="00376689">
              <w:rPr>
                <w:rFonts w:ascii="Arial" w:hAnsi="Arial" w:cs="Arial"/>
                <w:sz w:val="24"/>
                <w:szCs w:val="24"/>
              </w:rPr>
              <w:t>1</w:t>
            </w:r>
            <w:r w:rsidR="00F33952">
              <w:rPr>
                <w:rFonts w:ascii="Arial" w:hAnsi="Arial" w:cs="Arial"/>
                <w:sz w:val="24"/>
                <w:szCs w:val="24"/>
              </w:rPr>
              <w:t>3.</w:t>
            </w:r>
            <w:r w:rsidRPr="00376689">
              <w:rPr>
                <w:rFonts w:ascii="Arial" w:hAnsi="Arial" w:cs="Arial"/>
                <w:sz w:val="24"/>
                <w:szCs w:val="24"/>
              </w:rPr>
              <w:t>4</w:t>
            </w:r>
            <w:r w:rsidR="00F33952">
              <w:rPr>
                <w:rFonts w:ascii="Arial" w:hAnsi="Arial" w:cs="Arial"/>
                <w:sz w:val="24"/>
                <w:szCs w:val="24"/>
              </w:rPr>
              <w:t>0</w:t>
            </w:r>
            <w:r w:rsidRPr="00376689">
              <w:rPr>
                <w:rFonts w:ascii="Arial" w:hAnsi="Arial" w:cs="Arial"/>
                <w:sz w:val="24"/>
                <w:szCs w:val="24"/>
              </w:rPr>
              <w:t>7</w:t>
            </w:r>
          </w:p>
        </w:tc>
        <w:tc>
          <w:tcPr>
            <w:tcW w:w="1701" w:type="dxa"/>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2.700</w:t>
            </w:r>
          </w:p>
        </w:tc>
        <w:tc>
          <w:tcPr>
            <w:tcW w:w="1630" w:type="dxa"/>
            <w:vAlign w:val="center"/>
          </w:tcPr>
          <w:p w:rsidR="000447E0" w:rsidRPr="00376689" w:rsidRDefault="00F33952" w:rsidP="00D86749">
            <w:pPr>
              <w:spacing w:before="120" w:after="120" w:line="240" w:lineRule="auto"/>
              <w:jc w:val="right"/>
              <w:rPr>
                <w:rFonts w:ascii="Arial" w:hAnsi="Arial" w:cs="Arial"/>
                <w:sz w:val="24"/>
                <w:szCs w:val="24"/>
              </w:rPr>
            </w:pPr>
            <w:r>
              <w:rPr>
                <w:rFonts w:ascii="Arial" w:hAnsi="Arial" w:cs="Arial"/>
                <w:sz w:val="24"/>
                <w:szCs w:val="24"/>
              </w:rPr>
              <w:t>497</w:t>
            </w:r>
            <w:r w:rsidR="000447E0" w:rsidRPr="00376689">
              <w:rPr>
                <w:rFonts w:ascii="Arial" w:hAnsi="Arial" w:cs="Arial"/>
                <w:sz w:val="24"/>
                <w:szCs w:val="24"/>
              </w:rPr>
              <w:t>%</w:t>
            </w:r>
          </w:p>
        </w:tc>
      </w:tr>
    </w:tbl>
    <w:p w:rsidR="00030147" w:rsidRPr="00376689" w:rsidRDefault="00030147" w:rsidP="00971A55">
      <w:pPr>
        <w:pStyle w:val="Ttulo4"/>
        <w:spacing w:before="480" w:after="240" w:line="240" w:lineRule="auto"/>
        <w:ind w:left="862" w:hanging="862"/>
        <w:rPr>
          <w:rFonts w:ascii="Arial" w:hAnsi="Arial" w:cs="Arial"/>
          <w:i w:val="0"/>
          <w:color w:val="auto"/>
          <w:sz w:val="24"/>
          <w:szCs w:val="24"/>
        </w:rPr>
      </w:pPr>
      <w:bookmarkStart w:id="11" w:name="_Toc387417488"/>
      <w:r w:rsidRPr="00376689">
        <w:rPr>
          <w:rFonts w:ascii="Arial" w:hAnsi="Arial" w:cs="Arial"/>
          <w:i w:val="0"/>
          <w:color w:val="auto"/>
          <w:sz w:val="24"/>
          <w:szCs w:val="24"/>
        </w:rPr>
        <w:t xml:space="preserve">Distribución, por líneas de actuación, de la contribución </w:t>
      </w:r>
      <w:r w:rsidR="003456A8">
        <w:rPr>
          <w:rFonts w:ascii="Arial" w:hAnsi="Arial" w:cs="Arial"/>
          <w:i w:val="0"/>
          <w:color w:val="auto"/>
          <w:sz w:val="24"/>
          <w:szCs w:val="24"/>
        </w:rPr>
        <w:t xml:space="preserve">de la Fundación ONCE </w:t>
      </w:r>
      <w:r w:rsidRPr="00376689">
        <w:rPr>
          <w:rFonts w:ascii="Arial" w:hAnsi="Arial" w:cs="Arial"/>
          <w:i w:val="0"/>
          <w:color w:val="auto"/>
          <w:sz w:val="24"/>
          <w:szCs w:val="24"/>
        </w:rPr>
        <w:t>a la generación de empleo en el ejercicio 201</w:t>
      </w:r>
      <w:bookmarkEnd w:id="11"/>
      <w:r w:rsidR="00F33952" w:rsidRPr="007C4360">
        <w:rPr>
          <w:rFonts w:ascii="Arial" w:hAnsi="Arial" w:cs="Arial"/>
          <w:i w:val="0"/>
          <w:color w:val="auto"/>
          <w:sz w:val="24"/>
          <w:szCs w:val="24"/>
        </w:rPr>
        <w:t>5</w:t>
      </w:r>
      <w:r w:rsidR="00F33952" w:rsidRPr="00D15259">
        <w:rPr>
          <w:rFonts w:ascii="Arial" w:hAnsi="Arial" w:cs="Arial"/>
          <w:b w:val="0"/>
          <w:i w:val="0"/>
          <w:color w:val="0070C0"/>
          <w:sz w:val="24"/>
          <w:szCs w:val="24"/>
        </w:rPr>
        <w:t xml:space="preserve"> </w:t>
      </w:r>
    </w:p>
    <w:tbl>
      <w:tblPr>
        <w:tblStyle w:val="Tablaconcuadrcula"/>
        <w:tblW w:w="9574" w:type="dxa"/>
        <w:tblInd w:w="-601" w:type="dxa"/>
        <w:shd w:val="clear" w:color="auto" w:fill="FFFFFF" w:themeFill="background1"/>
        <w:tblLayout w:type="fixed"/>
        <w:tblLook w:val="0000" w:firstRow="0" w:lastRow="0" w:firstColumn="0" w:lastColumn="0" w:noHBand="0" w:noVBand="0"/>
      </w:tblPr>
      <w:tblGrid>
        <w:gridCol w:w="3261"/>
        <w:gridCol w:w="1559"/>
        <w:gridCol w:w="1790"/>
        <w:gridCol w:w="1230"/>
        <w:gridCol w:w="1734"/>
      </w:tblGrid>
      <w:tr w:rsidR="00AC1385" w:rsidRPr="00CF1A44" w:rsidTr="004F1C16">
        <w:trPr>
          <w:trHeight w:val="901"/>
        </w:trPr>
        <w:tc>
          <w:tcPr>
            <w:tcW w:w="3261"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vAlign w:val="center"/>
          </w:tcPr>
          <w:p w:rsidR="00AC1385" w:rsidRPr="00CF1A44" w:rsidRDefault="000820B3" w:rsidP="00D86749">
            <w:pPr>
              <w:spacing w:before="120" w:after="240"/>
              <w:jc w:val="center"/>
              <w:rPr>
                <w:rFonts w:ascii="Arial" w:hAnsi="Arial" w:cs="Arial"/>
                <w:b/>
                <w:sz w:val="22"/>
                <w:szCs w:val="22"/>
              </w:rPr>
            </w:pPr>
            <w:r w:rsidRPr="00CF1A44">
              <w:rPr>
                <w:rFonts w:ascii="Arial" w:hAnsi="Arial" w:cs="Arial"/>
                <w:sz w:val="22"/>
                <w:szCs w:val="22"/>
              </w:rPr>
              <w:t xml:space="preserve"> </w:t>
            </w:r>
            <w:r w:rsidR="00AC1385" w:rsidRPr="00CF1A44">
              <w:rPr>
                <w:rFonts w:ascii="Arial" w:hAnsi="Arial" w:cs="Arial"/>
                <w:b/>
                <w:sz w:val="22"/>
                <w:szCs w:val="22"/>
              </w:rPr>
              <w:t>Plan 15.000-30.000.</w:t>
            </w:r>
          </w:p>
        </w:tc>
        <w:tc>
          <w:tcPr>
            <w:tcW w:w="1559"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AC1385" w:rsidRPr="00CF1A44" w:rsidRDefault="00AC1385" w:rsidP="005F2D63">
            <w:pPr>
              <w:jc w:val="center"/>
              <w:rPr>
                <w:rFonts w:ascii="Arial" w:hAnsi="Arial" w:cs="Arial"/>
                <w:b/>
                <w:sz w:val="22"/>
                <w:szCs w:val="22"/>
              </w:rPr>
            </w:pPr>
            <w:r w:rsidRPr="00CF1A44">
              <w:rPr>
                <w:rFonts w:ascii="Arial" w:hAnsi="Arial" w:cs="Arial"/>
                <w:b/>
                <w:sz w:val="22"/>
                <w:szCs w:val="22"/>
              </w:rPr>
              <w:t>Ejercicio 201</w:t>
            </w:r>
            <w:r w:rsidR="00F33952">
              <w:rPr>
                <w:rFonts w:ascii="Arial" w:hAnsi="Arial" w:cs="Arial"/>
                <w:b/>
                <w:sz w:val="22"/>
                <w:szCs w:val="22"/>
              </w:rPr>
              <w:t>5</w:t>
            </w:r>
            <w:r w:rsidRPr="00CF1A44">
              <w:rPr>
                <w:rFonts w:ascii="Arial" w:hAnsi="Arial" w:cs="Arial"/>
                <w:b/>
                <w:sz w:val="22"/>
                <w:szCs w:val="22"/>
              </w:rPr>
              <w:t xml:space="preserve"> PCD</w:t>
            </w:r>
            <w:r w:rsidR="00303755" w:rsidRPr="004901DF">
              <w:rPr>
                <w:rFonts w:ascii="Arial" w:hAnsi="Arial" w:cs="Arial"/>
                <w:b/>
                <w:sz w:val="22"/>
                <w:szCs w:val="22"/>
                <w:vertAlign w:val="superscript"/>
              </w:rPr>
              <w:t>(</w:t>
            </w:r>
            <w:r w:rsidRPr="004901DF">
              <w:rPr>
                <w:rFonts w:ascii="Arial" w:hAnsi="Arial" w:cs="Arial"/>
                <w:b/>
                <w:sz w:val="22"/>
                <w:szCs w:val="22"/>
                <w:vertAlign w:val="superscript"/>
              </w:rPr>
              <w:t>*</w:t>
            </w:r>
            <w:r w:rsidR="00303755" w:rsidRPr="004901DF">
              <w:rPr>
                <w:rFonts w:ascii="Arial" w:hAnsi="Arial" w:cs="Arial"/>
                <w:b/>
                <w:sz w:val="22"/>
                <w:szCs w:val="22"/>
                <w:vertAlign w:val="superscript"/>
              </w:rPr>
              <w:t>)</w:t>
            </w:r>
          </w:p>
        </w:tc>
        <w:tc>
          <w:tcPr>
            <w:tcW w:w="1790"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AC1385" w:rsidRPr="00CF1A44" w:rsidRDefault="00AC1385" w:rsidP="00D86749">
            <w:pPr>
              <w:jc w:val="center"/>
              <w:rPr>
                <w:rFonts w:ascii="Arial" w:hAnsi="Arial" w:cs="Arial"/>
                <w:b/>
                <w:sz w:val="22"/>
                <w:szCs w:val="22"/>
              </w:rPr>
            </w:pPr>
          </w:p>
          <w:p w:rsidR="00AC1385" w:rsidRPr="00CF1A44" w:rsidRDefault="00AC1385" w:rsidP="00D86749">
            <w:pPr>
              <w:jc w:val="center"/>
              <w:rPr>
                <w:rFonts w:ascii="Arial" w:hAnsi="Arial" w:cs="Arial"/>
                <w:b/>
                <w:sz w:val="22"/>
                <w:szCs w:val="22"/>
              </w:rPr>
            </w:pPr>
            <w:r w:rsidRPr="00CF1A44">
              <w:rPr>
                <w:rFonts w:ascii="Arial" w:hAnsi="Arial" w:cs="Arial"/>
                <w:b/>
                <w:sz w:val="22"/>
                <w:szCs w:val="22"/>
              </w:rPr>
              <w:t>Acumulado 2012-202</w:t>
            </w:r>
            <w:r w:rsidR="00F33952">
              <w:rPr>
                <w:rFonts w:ascii="Arial" w:hAnsi="Arial" w:cs="Arial"/>
                <w:b/>
                <w:sz w:val="22"/>
                <w:szCs w:val="22"/>
              </w:rPr>
              <w:t>1</w:t>
            </w:r>
          </w:p>
          <w:p w:rsidR="00AC1385" w:rsidRPr="00CF1A44" w:rsidRDefault="00AC1385" w:rsidP="00D86749">
            <w:pPr>
              <w:jc w:val="center"/>
              <w:rPr>
                <w:rFonts w:ascii="Arial" w:hAnsi="Arial" w:cs="Arial"/>
                <w:b/>
                <w:sz w:val="22"/>
                <w:szCs w:val="22"/>
              </w:rPr>
            </w:pPr>
            <w:r w:rsidRPr="00CF1A44">
              <w:rPr>
                <w:rFonts w:ascii="Arial" w:hAnsi="Arial" w:cs="Arial"/>
                <w:b/>
                <w:sz w:val="22"/>
                <w:szCs w:val="22"/>
              </w:rPr>
              <w:t>(PCD)</w:t>
            </w:r>
            <w:r w:rsidR="005F2D63" w:rsidRPr="005F2D63">
              <w:rPr>
                <w:rFonts w:ascii="Arial" w:hAnsi="Arial" w:cs="Arial"/>
                <w:b/>
                <w:sz w:val="22"/>
                <w:szCs w:val="22"/>
                <w:vertAlign w:val="superscript"/>
              </w:rPr>
              <w:t>(*)</w:t>
            </w:r>
          </w:p>
        </w:tc>
        <w:tc>
          <w:tcPr>
            <w:tcW w:w="1230"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AC1385" w:rsidRPr="00EB4763" w:rsidRDefault="00AC1385" w:rsidP="00D86749">
            <w:pPr>
              <w:jc w:val="center"/>
              <w:rPr>
                <w:rFonts w:ascii="Arial" w:hAnsi="Arial" w:cs="Arial"/>
                <w:b/>
                <w:sz w:val="22"/>
                <w:szCs w:val="22"/>
              </w:rPr>
            </w:pPr>
          </w:p>
          <w:p w:rsidR="00AC1385" w:rsidRPr="00CF1A44" w:rsidRDefault="00AC1385" w:rsidP="00D86749">
            <w:pPr>
              <w:jc w:val="center"/>
              <w:rPr>
                <w:rFonts w:ascii="Arial" w:hAnsi="Arial" w:cs="Arial"/>
                <w:b/>
                <w:sz w:val="22"/>
                <w:szCs w:val="22"/>
                <w:lang w:val="en-GB"/>
              </w:rPr>
            </w:pPr>
            <w:r w:rsidRPr="00EB4763">
              <w:rPr>
                <w:rFonts w:ascii="Arial" w:hAnsi="Arial" w:cs="Arial"/>
                <w:b/>
                <w:sz w:val="22"/>
                <w:szCs w:val="22"/>
              </w:rPr>
              <w:t>Objetivo</w:t>
            </w:r>
          </w:p>
          <w:p w:rsidR="00AC1385" w:rsidRPr="00CF1A44" w:rsidRDefault="00AC1385" w:rsidP="00D86749">
            <w:pPr>
              <w:jc w:val="center"/>
              <w:rPr>
                <w:rFonts w:ascii="Arial" w:hAnsi="Arial" w:cs="Arial"/>
                <w:b/>
                <w:sz w:val="22"/>
                <w:szCs w:val="22"/>
                <w:lang w:val="en-GB"/>
              </w:rPr>
            </w:pPr>
            <w:r w:rsidRPr="00CF1A44">
              <w:rPr>
                <w:rFonts w:ascii="Arial" w:hAnsi="Arial" w:cs="Arial"/>
                <w:b/>
                <w:sz w:val="22"/>
                <w:szCs w:val="22"/>
                <w:lang w:val="en-GB"/>
              </w:rPr>
              <w:t>Plan</w:t>
            </w:r>
          </w:p>
          <w:p w:rsidR="00AC1385" w:rsidRPr="00CF1A44" w:rsidRDefault="00AC1385" w:rsidP="00D86749">
            <w:pPr>
              <w:jc w:val="center"/>
              <w:rPr>
                <w:rFonts w:ascii="Arial" w:hAnsi="Arial" w:cs="Arial"/>
                <w:b/>
                <w:sz w:val="22"/>
                <w:szCs w:val="22"/>
              </w:rPr>
            </w:pPr>
            <w:r w:rsidRPr="00CF1A44">
              <w:rPr>
                <w:rFonts w:ascii="Arial" w:hAnsi="Arial" w:cs="Arial"/>
                <w:b/>
                <w:sz w:val="22"/>
                <w:szCs w:val="22"/>
                <w:lang w:val="en-GB"/>
              </w:rPr>
              <w:t>2012-2021</w:t>
            </w:r>
          </w:p>
        </w:tc>
        <w:tc>
          <w:tcPr>
            <w:tcW w:w="1734"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AC1385" w:rsidRPr="00CF1A44" w:rsidRDefault="00AC1385" w:rsidP="00D86749">
            <w:pPr>
              <w:jc w:val="center"/>
              <w:rPr>
                <w:rFonts w:ascii="Arial" w:hAnsi="Arial" w:cs="Arial"/>
                <w:b/>
                <w:sz w:val="22"/>
                <w:szCs w:val="22"/>
              </w:rPr>
            </w:pPr>
            <w:r w:rsidRPr="00CF1A44">
              <w:rPr>
                <w:rFonts w:ascii="Arial" w:hAnsi="Arial" w:cs="Arial"/>
                <w:b/>
                <w:sz w:val="22"/>
                <w:szCs w:val="22"/>
              </w:rPr>
              <w:t>Grado cumplimiento</w:t>
            </w:r>
          </w:p>
          <w:p w:rsidR="00AC1385" w:rsidRPr="00CF1A44" w:rsidRDefault="00AC1385" w:rsidP="00D86749">
            <w:pPr>
              <w:jc w:val="center"/>
              <w:rPr>
                <w:rFonts w:ascii="Arial" w:hAnsi="Arial" w:cs="Arial"/>
                <w:b/>
                <w:sz w:val="22"/>
                <w:szCs w:val="22"/>
                <w:lang w:val="en-GB"/>
              </w:rPr>
            </w:pPr>
            <w:r w:rsidRPr="00CF1A44">
              <w:rPr>
                <w:rFonts w:ascii="Arial" w:hAnsi="Arial" w:cs="Arial"/>
                <w:b/>
                <w:sz w:val="22"/>
                <w:szCs w:val="22"/>
              </w:rPr>
              <w:t>(%)</w:t>
            </w:r>
          </w:p>
        </w:tc>
      </w:tr>
      <w:tr w:rsidR="00AC1385" w:rsidRPr="00CF1A44" w:rsidTr="004F1C16">
        <w:trPr>
          <w:trHeight w:val="714"/>
        </w:trPr>
        <w:tc>
          <w:tcPr>
            <w:tcW w:w="3261" w:type="dxa"/>
            <w:tcBorders>
              <w:top w:val="nil"/>
              <w:left w:val="nil"/>
              <w:bottom w:val="nil"/>
              <w:right w:val="nil"/>
            </w:tcBorders>
            <w:shd w:val="clear" w:color="auto" w:fill="auto"/>
            <w:vAlign w:val="center"/>
          </w:tcPr>
          <w:p w:rsidR="00AC1385" w:rsidRPr="00CF1A44" w:rsidRDefault="00AC1385" w:rsidP="00D86749">
            <w:pPr>
              <w:rPr>
                <w:rFonts w:ascii="Arial" w:hAnsi="Arial" w:cs="Arial"/>
                <w:b/>
                <w:sz w:val="22"/>
                <w:szCs w:val="22"/>
              </w:rPr>
            </w:pPr>
          </w:p>
          <w:p w:rsidR="00AC1385" w:rsidRPr="00CF1A44" w:rsidRDefault="00AC1385" w:rsidP="00D86749">
            <w:pPr>
              <w:rPr>
                <w:rFonts w:ascii="Arial" w:hAnsi="Arial" w:cs="Arial"/>
                <w:b/>
                <w:sz w:val="22"/>
                <w:szCs w:val="22"/>
              </w:rPr>
            </w:pPr>
            <w:r w:rsidRPr="00CF1A44">
              <w:rPr>
                <w:rFonts w:ascii="Arial" w:hAnsi="Arial" w:cs="Arial"/>
                <w:b/>
                <w:sz w:val="22"/>
                <w:szCs w:val="22"/>
              </w:rPr>
              <w:t>Total empleo y plazas ocupacionales</w:t>
            </w:r>
          </w:p>
        </w:tc>
        <w:tc>
          <w:tcPr>
            <w:tcW w:w="1559" w:type="dxa"/>
            <w:tcBorders>
              <w:top w:val="nil"/>
              <w:left w:val="nil"/>
              <w:bottom w:val="nil"/>
              <w:right w:val="nil"/>
            </w:tcBorders>
            <w:shd w:val="clear" w:color="auto" w:fill="FFFFFF" w:themeFill="background1"/>
            <w:vAlign w:val="center"/>
          </w:tcPr>
          <w:p w:rsidR="00AC1385" w:rsidRPr="00CF1A44" w:rsidRDefault="00AC1385" w:rsidP="00F33952">
            <w:pPr>
              <w:jc w:val="center"/>
              <w:rPr>
                <w:rFonts w:ascii="Arial" w:hAnsi="Arial" w:cs="Arial"/>
                <w:b/>
                <w:bCs/>
                <w:sz w:val="22"/>
                <w:szCs w:val="22"/>
              </w:rPr>
            </w:pPr>
            <w:r w:rsidRPr="00CF1A44">
              <w:rPr>
                <w:rFonts w:ascii="Arial" w:hAnsi="Arial" w:cs="Arial"/>
                <w:b/>
                <w:bCs/>
                <w:sz w:val="22"/>
                <w:szCs w:val="22"/>
              </w:rPr>
              <w:t>5.</w:t>
            </w:r>
            <w:r w:rsidR="00F33952">
              <w:rPr>
                <w:rFonts w:ascii="Arial" w:hAnsi="Arial" w:cs="Arial"/>
                <w:b/>
                <w:bCs/>
                <w:sz w:val="22"/>
                <w:szCs w:val="22"/>
              </w:rPr>
              <w:t>434</w:t>
            </w:r>
          </w:p>
        </w:tc>
        <w:tc>
          <w:tcPr>
            <w:tcW w:w="1790" w:type="dxa"/>
            <w:tcBorders>
              <w:top w:val="nil"/>
              <w:left w:val="nil"/>
              <w:bottom w:val="nil"/>
              <w:right w:val="nil"/>
            </w:tcBorders>
            <w:shd w:val="clear" w:color="auto" w:fill="FFFFFF" w:themeFill="background1"/>
            <w:vAlign w:val="center"/>
          </w:tcPr>
          <w:p w:rsidR="00AC1385" w:rsidRPr="00CF1A44" w:rsidRDefault="00AC1385" w:rsidP="00F33952">
            <w:pPr>
              <w:jc w:val="center"/>
              <w:rPr>
                <w:rFonts w:ascii="Arial" w:hAnsi="Arial" w:cs="Arial"/>
                <w:b/>
                <w:bCs/>
                <w:sz w:val="22"/>
                <w:szCs w:val="22"/>
              </w:rPr>
            </w:pPr>
            <w:r w:rsidRPr="00CF1A44">
              <w:rPr>
                <w:rFonts w:ascii="Arial" w:hAnsi="Arial" w:cs="Arial"/>
                <w:b/>
                <w:bCs/>
                <w:sz w:val="22"/>
                <w:szCs w:val="22"/>
              </w:rPr>
              <w:t>1</w:t>
            </w:r>
            <w:r w:rsidR="00F33952">
              <w:rPr>
                <w:rFonts w:ascii="Arial" w:hAnsi="Arial" w:cs="Arial"/>
                <w:b/>
                <w:bCs/>
                <w:sz w:val="22"/>
                <w:szCs w:val="22"/>
              </w:rPr>
              <w:t>9</w:t>
            </w:r>
            <w:r w:rsidRPr="00CF1A44">
              <w:rPr>
                <w:rFonts w:ascii="Arial" w:hAnsi="Arial" w:cs="Arial"/>
                <w:b/>
                <w:bCs/>
                <w:sz w:val="22"/>
                <w:szCs w:val="22"/>
              </w:rPr>
              <w:t>.</w:t>
            </w:r>
            <w:r w:rsidR="00F33952">
              <w:rPr>
                <w:rFonts w:ascii="Arial" w:hAnsi="Arial" w:cs="Arial"/>
                <w:b/>
                <w:bCs/>
                <w:sz w:val="22"/>
                <w:szCs w:val="22"/>
              </w:rPr>
              <w:t>4</w:t>
            </w:r>
            <w:r w:rsidRPr="00CF1A44">
              <w:rPr>
                <w:rFonts w:ascii="Arial" w:hAnsi="Arial" w:cs="Arial"/>
                <w:b/>
                <w:bCs/>
                <w:sz w:val="22"/>
                <w:szCs w:val="22"/>
              </w:rPr>
              <w:t>2</w:t>
            </w:r>
            <w:r w:rsidR="00F33952">
              <w:rPr>
                <w:rFonts w:ascii="Arial" w:hAnsi="Arial" w:cs="Arial"/>
                <w:b/>
                <w:bCs/>
                <w:sz w:val="22"/>
                <w:szCs w:val="22"/>
              </w:rPr>
              <w:t>6</w:t>
            </w:r>
          </w:p>
        </w:tc>
        <w:tc>
          <w:tcPr>
            <w:tcW w:w="1230" w:type="dxa"/>
            <w:tcBorders>
              <w:top w:val="nil"/>
              <w:left w:val="nil"/>
              <w:bottom w:val="nil"/>
              <w:right w:val="nil"/>
            </w:tcBorders>
            <w:shd w:val="clear" w:color="auto" w:fill="FFFFFF" w:themeFill="background1"/>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14.200</w:t>
            </w:r>
          </w:p>
        </w:tc>
        <w:tc>
          <w:tcPr>
            <w:tcW w:w="1734" w:type="dxa"/>
            <w:tcBorders>
              <w:top w:val="nil"/>
              <w:left w:val="nil"/>
              <w:bottom w:val="nil"/>
              <w:right w:val="nil"/>
            </w:tcBorders>
            <w:shd w:val="clear" w:color="auto" w:fill="FFFFFF" w:themeFill="background1"/>
            <w:vAlign w:val="center"/>
          </w:tcPr>
          <w:p w:rsidR="00AC1385" w:rsidRPr="00CF1A44" w:rsidRDefault="00F33952" w:rsidP="0055386D">
            <w:pPr>
              <w:jc w:val="center"/>
              <w:rPr>
                <w:rFonts w:ascii="Arial" w:hAnsi="Arial" w:cs="Arial"/>
                <w:b/>
                <w:bCs/>
                <w:sz w:val="22"/>
                <w:szCs w:val="22"/>
              </w:rPr>
            </w:pPr>
            <w:r>
              <w:rPr>
                <w:rFonts w:ascii="Arial" w:hAnsi="Arial" w:cs="Arial"/>
                <w:b/>
                <w:bCs/>
                <w:sz w:val="22"/>
                <w:szCs w:val="22"/>
              </w:rPr>
              <w:t>137</w:t>
            </w:r>
            <w:r w:rsidR="00AC1385" w:rsidRPr="00CF1A44">
              <w:rPr>
                <w:rFonts w:ascii="Arial" w:hAnsi="Arial" w:cs="Arial"/>
                <w:b/>
                <w:bCs/>
                <w:sz w:val="22"/>
                <w:szCs w:val="22"/>
              </w:rPr>
              <w:t>%</w:t>
            </w:r>
          </w:p>
        </w:tc>
      </w:tr>
      <w:tr w:rsidR="00AC1385" w:rsidRPr="00CF1A44" w:rsidTr="004F1C16">
        <w:trPr>
          <w:trHeight w:val="714"/>
        </w:trPr>
        <w:tc>
          <w:tcPr>
            <w:tcW w:w="3261" w:type="dxa"/>
            <w:tcBorders>
              <w:top w:val="nil"/>
              <w:left w:val="nil"/>
              <w:bottom w:val="nil"/>
              <w:right w:val="nil"/>
            </w:tcBorders>
            <w:shd w:val="clear" w:color="auto" w:fill="BFBFBF"/>
            <w:vAlign w:val="center"/>
          </w:tcPr>
          <w:p w:rsidR="00AC1385" w:rsidRPr="00CF1A44" w:rsidRDefault="00AC1385" w:rsidP="00D86749">
            <w:pPr>
              <w:rPr>
                <w:rFonts w:ascii="Arial" w:hAnsi="Arial" w:cs="Arial"/>
                <w:b/>
                <w:sz w:val="22"/>
                <w:szCs w:val="22"/>
              </w:rPr>
            </w:pPr>
          </w:p>
          <w:p w:rsidR="00AC1385" w:rsidRPr="00CF1A44" w:rsidRDefault="00AC1385" w:rsidP="00D86749">
            <w:pPr>
              <w:rPr>
                <w:rFonts w:ascii="Arial" w:hAnsi="Arial" w:cs="Arial"/>
                <w:b/>
                <w:sz w:val="22"/>
                <w:szCs w:val="22"/>
              </w:rPr>
            </w:pPr>
            <w:r w:rsidRPr="00CF1A44">
              <w:rPr>
                <w:rFonts w:ascii="Arial" w:hAnsi="Arial" w:cs="Arial"/>
                <w:b/>
                <w:sz w:val="22"/>
                <w:szCs w:val="22"/>
              </w:rPr>
              <w:t>Total empleo excluido plazas ocupacionales</w:t>
            </w:r>
          </w:p>
        </w:tc>
        <w:tc>
          <w:tcPr>
            <w:tcW w:w="1559" w:type="dxa"/>
            <w:tcBorders>
              <w:top w:val="nil"/>
              <w:left w:val="nil"/>
              <w:bottom w:val="nil"/>
              <w:right w:val="nil"/>
            </w:tcBorders>
            <w:shd w:val="clear" w:color="auto" w:fill="BFBFBF"/>
            <w:vAlign w:val="center"/>
          </w:tcPr>
          <w:p w:rsidR="00AC1385" w:rsidRPr="00CF1A44" w:rsidRDefault="00AC1385" w:rsidP="00F33952">
            <w:pPr>
              <w:jc w:val="center"/>
              <w:rPr>
                <w:rFonts w:ascii="Arial" w:hAnsi="Arial" w:cs="Arial"/>
                <w:b/>
                <w:bCs/>
                <w:sz w:val="22"/>
                <w:szCs w:val="22"/>
              </w:rPr>
            </w:pPr>
            <w:r w:rsidRPr="00CF1A44">
              <w:rPr>
                <w:rFonts w:ascii="Arial" w:hAnsi="Arial" w:cs="Arial"/>
                <w:b/>
                <w:bCs/>
                <w:sz w:val="22"/>
                <w:szCs w:val="22"/>
              </w:rPr>
              <w:t>4.9</w:t>
            </w:r>
            <w:r w:rsidR="00F33952">
              <w:rPr>
                <w:rFonts w:ascii="Arial" w:hAnsi="Arial" w:cs="Arial"/>
                <w:b/>
                <w:bCs/>
                <w:sz w:val="22"/>
                <w:szCs w:val="22"/>
              </w:rPr>
              <w:t>55</w:t>
            </w:r>
          </w:p>
        </w:tc>
        <w:tc>
          <w:tcPr>
            <w:tcW w:w="1790" w:type="dxa"/>
            <w:tcBorders>
              <w:top w:val="nil"/>
              <w:left w:val="nil"/>
              <w:bottom w:val="nil"/>
              <w:right w:val="nil"/>
            </w:tcBorders>
            <w:shd w:val="clear" w:color="auto" w:fill="BFBFBF"/>
            <w:vAlign w:val="center"/>
          </w:tcPr>
          <w:p w:rsidR="00AC1385" w:rsidRPr="00CF1A44" w:rsidRDefault="00AC1385" w:rsidP="00303755">
            <w:pPr>
              <w:jc w:val="center"/>
              <w:rPr>
                <w:rFonts w:ascii="Arial" w:hAnsi="Arial" w:cs="Arial"/>
                <w:b/>
                <w:bCs/>
                <w:sz w:val="22"/>
                <w:szCs w:val="22"/>
              </w:rPr>
            </w:pPr>
            <w:r w:rsidRPr="00CF1A44">
              <w:rPr>
                <w:rFonts w:ascii="Arial" w:hAnsi="Arial" w:cs="Arial"/>
                <w:b/>
                <w:bCs/>
                <w:sz w:val="22"/>
                <w:szCs w:val="22"/>
              </w:rPr>
              <w:t>1</w:t>
            </w:r>
            <w:r w:rsidR="00303755">
              <w:rPr>
                <w:rFonts w:ascii="Arial" w:hAnsi="Arial" w:cs="Arial"/>
                <w:b/>
                <w:bCs/>
                <w:sz w:val="22"/>
                <w:szCs w:val="22"/>
              </w:rPr>
              <w:t>7</w:t>
            </w:r>
            <w:r w:rsidRPr="00CF1A44">
              <w:rPr>
                <w:rFonts w:ascii="Arial" w:hAnsi="Arial" w:cs="Arial"/>
                <w:b/>
                <w:bCs/>
                <w:sz w:val="22"/>
                <w:szCs w:val="22"/>
              </w:rPr>
              <w:t>.5</w:t>
            </w:r>
            <w:r w:rsidR="00303755">
              <w:rPr>
                <w:rFonts w:ascii="Arial" w:hAnsi="Arial" w:cs="Arial"/>
                <w:b/>
                <w:bCs/>
                <w:sz w:val="22"/>
                <w:szCs w:val="22"/>
              </w:rPr>
              <w:t>18</w:t>
            </w:r>
          </w:p>
        </w:tc>
        <w:tc>
          <w:tcPr>
            <w:tcW w:w="1230"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11.800</w:t>
            </w:r>
          </w:p>
        </w:tc>
        <w:tc>
          <w:tcPr>
            <w:tcW w:w="1734" w:type="dxa"/>
            <w:tcBorders>
              <w:top w:val="nil"/>
              <w:left w:val="nil"/>
              <w:bottom w:val="nil"/>
              <w:right w:val="nil"/>
            </w:tcBorders>
            <w:shd w:val="clear" w:color="auto" w:fill="BFBFBF"/>
            <w:vAlign w:val="center"/>
          </w:tcPr>
          <w:p w:rsidR="00AC1385" w:rsidRPr="00CF1A44" w:rsidRDefault="00AC1385" w:rsidP="00303755">
            <w:pPr>
              <w:jc w:val="center"/>
              <w:rPr>
                <w:rFonts w:ascii="Arial" w:hAnsi="Arial" w:cs="Arial"/>
                <w:b/>
                <w:bCs/>
                <w:sz w:val="22"/>
                <w:szCs w:val="22"/>
              </w:rPr>
            </w:pPr>
            <w:r w:rsidRPr="00CF1A44">
              <w:rPr>
                <w:rFonts w:ascii="Arial" w:hAnsi="Arial" w:cs="Arial"/>
                <w:b/>
                <w:bCs/>
                <w:sz w:val="22"/>
                <w:szCs w:val="22"/>
              </w:rPr>
              <w:t>1</w:t>
            </w:r>
            <w:r w:rsidR="00303755">
              <w:rPr>
                <w:rFonts w:ascii="Arial" w:hAnsi="Arial" w:cs="Arial"/>
                <w:b/>
                <w:bCs/>
                <w:sz w:val="22"/>
                <w:szCs w:val="22"/>
              </w:rPr>
              <w:t>48</w:t>
            </w:r>
            <w:r w:rsidRPr="00CF1A44">
              <w:rPr>
                <w:rFonts w:ascii="Arial" w:hAnsi="Arial" w:cs="Arial"/>
                <w:b/>
                <w:bCs/>
                <w:sz w:val="22"/>
                <w:szCs w:val="22"/>
              </w:rPr>
              <w:t>%</w:t>
            </w:r>
          </w:p>
        </w:tc>
      </w:tr>
      <w:tr w:rsidR="00AC1385" w:rsidRPr="00CF1A44" w:rsidTr="004F1C16">
        <w:trPr>
          <w:trHeight w:val="421"/>
        </w:trPr>
        <w:tc>
          <w:tcPr>
            <w:tcW w:w="3261" w:type="dxa"/>
            <w:tcBorders>
              <w:top w:val="nil"/>
              <w:left w:val="nil"/>
              <w:bottom w:val="nil"/>
              <w:right w:val="nil"/>
            </w:tcBorders>
            <w:shd w:val="clear" w:color="auto" w:fill="auto"/>
            <w:vAlign w:val="center"/>
          </w:tcPr>
          <w:p w:rsidR="00AC1385" w:rsidRPr="00CF1A44" w:rsidRDefault="00AC1385" w:rsidP="00303755">
            <w:pPr>
              <w:jc w:val="center"/>
              <w:rPr>
                <w:rFonts w:ascii="Arial" w:hAnsi="Arial" w:cs="Arial"/>
                <w:b/>
                <w:bCs/>
                <w:sz w:val="22"/>
                <w:szCs w:val="22"/>
              </w:rPr>
            </w:pPr>
            <w:r w:rsidRPr="00CF1A44">
              <w:rPr>
                <w:rFonts w:ascii="Arial" w:hAnsi="Arial" w:cs="Arial"/>
                <w:b/>
                <w:sz w:val="22"/>
                <w:szCs w:val="22"/>
              </w:rPr>
              <w:t>Empleo Interno</w:t>
            </w:r>
          </w:p>
        </w:tc>
        <w:tc>
          <w:tcPr>
            <w:tcW w:w="1559" w:type="dxa"/>
            <w:tcBorders>
              <w:top w:val="nil"/>
              <w:left w:val="nil"/>
              <w:bottom w:val="nil"/>
              <w:right w:val="nil"/>
            </w:tcBorders>
            <w:shd w:val="clear" w:color="auto" w:fill="FFFFFF" w:themeFill="background1"/>
            <w:vAlign w:val="center"/>
          </w:tcPr>
          <w:p w:rsidR="00AC1385" w:rsidRPr="00CF1A44" w:rsidRDefault="00AC1385" w:rsidP="00303755">
            <w:pPr>
              <w:jc w:val="center"/>
              <w:rPr>
                <w:rFonts w:ascii="Arial" w:hAnsi="Arial" w:cs="Arial"/>
                <w:b/>
                <w:bCs/>
                <w:sz w:val="22"/>
                <w:szCs w:val="22"/>
              </w:rPr>
            </w:pPr>
            <w:r w:rsidRPr="00CF1A44">
              <w:rPr>
                <w:rFonts w:ascii="Arial" w:hAnsi="Arial" w:cs="Arial"/>
                <w:b/>
                <w:snapToGrid w:val="0"/>
                <w:sz w:val="22"/>
                <w:szCs w:val="22"/>
              </w:rPr>
              <w:t>1.</w:t>
            </w:r>
            <w:r w:rsidR="00303755">
              <w:rPr>
                <w:rFonts w:ascii="Arial" w:hAnsi="Arial" w:cs="Arial"/>
                <w:b/>
                <w:snapToGrid w:val="0"/>
                <w:sz w:val="22"/>
                <w:szCs w:val="22"/>
              </w:rPr>
              <w:t>03</w:t>
            </w:r>
            <w:r w:rsidRPr="00CF1A44">
              <w:rPr>
                <w:rFonts w:ascii="Arial" w:hAnsi="Arial" w:cs="Arial"/>
                <w:b/>
                <w:snapToGrid w:val="0"/>
                <w:sz w:val="22"/>
                <w:szCs w:val="22"/>
              </w:rPr>
              <w:t>1</w:t>
            </w:r>
          </w:p>
        </w:tc>
        <w:tc>
          <w:tcPr>
            <w:tcW w:w="1790" w:type="dxa"/>
            <w:tcBorders>
              <w:top w:val="nil"/>
              <w:left w:val="nil"/>
              <w:bottom w:val="nil"/>
              <w:right w:val="nil"/>
            </w:tcBorders>
            <w:shd w:val="clear" w:color="auto" w:fill="FFFFFF" w:themeFill="background1"/>
            <w:vAlign w:val="bottom"/>
          </w:tcPr>
          <w:p w:rsidR="00AC1385" w:rsidRPr="00CF1A44" w:rsidRDefault="00303755" w:rsidP="00303755">
            <w:pPr>
              <w:spacing w:before="120" w:after="240"/>
              <w:jc w:val="center"/>
              <w:rPr>
                <w:rFonts w:ascii="Arial" w:hAnsi="Arial" w:cs="Arial"/>
                <w:b/>
                <w:snapToGrid w:val="0"/>
                <w:sz w:val="22"/>
                <w:szCs w:val="22"/>
              </w:rPr>
            </w:pPr>
            <w:r>
              <w:rPr>
                <w:rFonts w:ascii="Arial" w:hAnsi="Arial" w:cs="Arial"/>
                <w:b/>
                <w:snapToGrid w:val="0"/>
                <w:sz w:val="22"/>
                <w:szCs w:val="22"/>
              </w:rPr>
              <w:t>2</w:t>
            </w:r>
            <w:r w:rsidR="00AC1385" w:rsidRPr="00CF1A44">
              <w:rPr>
                <w:rFonts w:ascii="Arial" w:hAnsi="Arial" w:cs="Arial"/>
                <w:b/>
                <w:snapToGrid w:val="0"/>
                <w:sz w:val="22"/>
                <w:szCs w:val="22"/>
              </w:rPr>
              <w:t>.9</w:t>
            </w:r>
            <w:r>
              <w:rPr>
                <w:rFonts w:ascii="Arial" w:hAnsi="Arial" w:cs="Arial"/>
                <w:b/>
                <w:snapToGrid w:val="0"/>
                <w:sz w:val="22"/>
                <w:szCs w:val="22"/>
              </w:rPr>
              <w:t>91</w:t>
            </w:r>
          </w:p>
        </w:tc>
        <w:tc>
          <w:tcPr>
            <w:tcW w:w="1230" w:type="dxa"/>
            <w:tcBorders>
              <w:top w:val="nil"/>
              <w:left w:val="nil"/>
              <w:bottom w:val="nil"/>
              <w:right w:val="nil"/>
            </w:tcBorders>
            <w:shd w:val="clear" w:color="auto" w:fill="FFFFFF" w:themeFill="background1"/>
            <w:vAlign w:val="center"/>
          </w:tcPr>
          <w:p w:rsidR="00AC1385" w:rsidRPr="00CF1A44" w:rsidRDefault="00AC1385" w:rsidP="00303755">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FFFFFF" w:themeFill="background1"/>
            <w:vAlign w:val="center"/>
          </w:tcPr>
          <w:p w:rsidR="00AC1385" w:rsidRPr="00CF1A44" w:rsidRDefault="00AC1385" w:rsidP="00303755">
            <w:pPr>
              <w:jc w:val="center"/>
              <w:rPr>
                <w:rFonts w:ascii="Arial" w:hAnsi="Arial" w:cs="Arial"/>
                <w:b/>
                <w:bCs/>
                <w:sz w:val="22"/>
                <w:szCs w:val="22"/>
              </w:rPr>
            </w:pPr>
            <w:r w:rsidRPr="00CF1A44">
              <w:rPr>
                <w:rFonts w:ascii="Arial" w:hAnsi="Arial" w:cs="Arial"/>
                <w:b/>
                <w:bCs/>
                <w:sz w:val="22"/>
                <w:szCs w:val="22"/>
              </w:rPr>
              <w:t>-</w:t>
            </w:r>
          </w:p>
        </w:tc>
      </w:tr>
      <w:tr w:rsidR="00AC1385" w:rsidRPr="00CF1A44" w:rsidTr="004F1C16">
        <w:trPr>
          <w:trHeight w:val="388"/>
        </w:trPr>
        <w:tc>
          <w:tcPr>
            <w:tcW w:w="3261" w:type="dxa"/>
            <w:tcBorders>
              <w:top w:val="nil"/>
              <w:left w:val="nil"/>
              <w:bottom w:val="nil"/>
              <w:right w:val="nil"/>
            </w:tcBorders>
            <w:shd w:val="clear" w:color="auto" w:fill="BFBFBF"/>
            <w:vAlign w:val="center"/>
          </w:tcPr>
          <w:p w:rsidR="00AC1385" w:rsidRPr="00CF1A44" w:rsidRDefault="00AC1385" w:rsidP="00D86749">
            <w:pPr>
              <w:rPr>
                <w:rFonts w:ascii="Arial" w:hAnsi="Arial" w:cs="Arial"/>
                <w:b/>
                <w:sz w:val="22"/>
                <w:szCs w:val="22"/>
              </w:rPr>
            </w:pPr>
            <w:r w:rsidRPr="00CF1A44">
              <w:rPr>
                <w:rFonts w:ascii="Arial" w:hAnsi="Arial" w:cs="Arial"/>
                <w:sz w:val="22"/>
                <w:szCs w:val="22"/>
              </w:rPr>
              <w:t>Fundación ONCE</w:t>
            </w:r>
          </w:p>
        </w:tc>
        <w:tc>
          <w:tcPr>
            <w:tcW w:w="1559" w:type="dxa"/>
            <w:tcBorders>
              <w:top w:val="nil"/>
              <w:left w:val="nil"/>
              <w:bottom w:val="nil"/>
              <w:right w:val="nil"/>
            </w:tcBorders>
            <w:shd w:val="clear" w:color="auto" w:fill="BFBFBF"/>
            <w:vAlign w:val="center"/>
          </w:tcPr>
          <w:p w:rsidR="00AC1385" w:rsidRPr="00303755" w:rsidRDefault="00303755" w:rsidP="0055386D">
            <w:pPr>
              <w:jc w:val="center"/>
              <w:rPr>
                <w:rFonts w:ascii="Arial" w:hAnsi="Arial" w:cs="Arial"/>
                <w:bCs/>
                <w:sz w:val="22"/>
                <w:szCs w:val="22"/>
              </w:rPr>
            </w:pPr>
            <w:r w:rsidRPr="00303755">
              <w:rPr>
                <w:rFonts w:ascii="Arial" w:hAnsi="Arial" w:cs="Arial"/>
                <w:bCs/>
                <w:sz w:val="22"/>
                <w:szCs w:val="22"/>
              </w:rPr>
              <w:t>11</w:t>
            </w:r>
          </w:p>
        </w:tc>
        <w:tc>
          <w:tcPr>
            <w:tcW w:w="1790" w:type="dxa"/>
            <w:tcBorders>
              <w:top w:val="nil"/>
              <w:left w:val="nil"/>
              <w:bottom w:val="nil"/>
              <w:right w:val="nil"/>
            </w:tcBorders>
            <w:shd w:val="clear" w:color="auto" w:fill="BFBFBF"/>
            <w:vAlign w:val="center"/>
          </w:tcPr>
          <w:p w:rsidR="00AC1385" w:rsidRPr="00CF1A44" w:rsidRDefault="00303755" w:rsidP="0055386D">
            <w:pPr>
              <w:spacing w:before="120" w:after="240"/>
              <w:jc w:val="center"/>
              <w:rPr>
                <w:rFonts w:ascii="Arial" w:hAnsi="Arial" w:cs="Arial"/>
                <w:snapToGrid w:val="0"/>
                <w:sz w:val="22"/>
                <w:szCs w:val="22"/>
              </w:rPr>
            </w:pPr>
            <w:r>
              <w:rPr>
                <w:rFonts w:ascii="Arial" w:hAnsi="Arial" w:cs="Arial"/>
                <w:snapToGrid w:val="0"/>
                <w:sz w:val="22"/>
                <w:szCs w:val="22"/>
              </w:rPr>
              <w:t>6</w:t>
            </w:r>
          </w:p>
        </w:tc>
        <w:tc>
          <w:tcPr>
            <w:tcW w:w="1230"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r>
      <w:tr w:rsidR="00AC1385" w:rsidRPr="00CF1A44" w:rsidTr="004F1C16">
        <w:trPr>
          <w:trHeight w:val="651"/>
        </w:trPr>
        <w:tc>
          <w:tcPr>
            <w:tcW w:w="3261" w:type="dxa"/>
            <w:tcBorders>
              <w:top w:val="nil"/>
              <w:left w:val="nil"/>
              <w:bottom w:val="nil"/>
              <w:right w:val="nil"/>
            </w:tcBorders>
            <w:shd w:val="clear" w:color="auto" w:fill="auto"/>
            <w:vAlign w:val="center"/>
          </w:tcPr>
          <w:p w:rsidR="00AC1385" w:rsidRPr="00CF1A44" w:rsidRDefault="00AC1385" w:rsidP="00D86749">
            <w:pPr>
              <w:rPr>
                <w:rFonts w:ascii="Arial" w:hAnsi="Arial" w:cs="Arial"/>
                <w:b/>
                <w:sz w:val="22"/>
                <w:szCs w:val="22"/>
              </w:rPr>
            </w:pPr>
            <w:r w:rsidRPr="00CF1A44">
              <w:rPr>
                <w:rFonts w:ascii="Arial" w:hAnsi="Arial" w:cs="Arial"/>
                <w:sz w:val="22"/>
                <w:szCs w:val="22"/>
              </w:rPr>
              <w:lastRenderedPageBreak/>
              <w:t xml:space="preserve">Asociación </w:t>
            </w:r>
            <w:r w:rsidR="003E7E12">
              <w:rPr>
                <w:rFonts w:ascii="Arial" w:hAnsi="Arial" w:cs="Arial"/>
                <w:sz w:val="22"/>
                <w:szCs w:val="22"/>
              </w:rPr>
              <w:t>ILUNION EMPLEO</w:t>
            </w:r>
            <w:r w:rsidRPr="00CF1A44">
              <w:rPr>
                <w:rFonts w:ascii="Arial" w:hAnsi="Arial" w:cs="Arial"/>
                <w:sz w:val="22"/>
                <w:szCs w:val="22"/>
              </w:rPr>
              <w:t xml:space="preserve"> y Asociación FSC Inserta </w:t>
            </w:r>
          </w:p>
        </w:tc>
        <w:tc>
          <w:tcPr>
            <w:tcW w:w="1559" w:type="dxa"/>
            <w:tcBorders>
              <w:top w:val="nil"/>
              <w:left w:val="nil"/>
              <w:bottom w:val="nil"/>
              <w:right w:val="nil"/>
            </w:tcBorders>
            <w:shd w:val="clear" w:color="auto" w:fill="auto"/>
            <w:vAlign w:val="center"/>
          </w:tcPr>
          <w:p w:rsidR="00AC1385" w:rsidRPr="00CF1A44" w:rsidRDefault="00303755" w:rsidP="00303755">
            <w:pPr>
              <w:jc w:val="center"/>
              <w:rPr>
                <w:rFonts w:ascii="Arial" w:hAnsi="Arial" w:cs="Arial"/>
                <w:b/>
                <w:bCs/>
                <w:sz w:val="22"/>
                <w:szCs w:val="22"/>
              </w:rPr>
            </w:pPr>
            <w:r>
              <w:rPr>
                <w:rFonts w:ascii="Arial" w:hAnsi="Arial" w:cs="Arial"/>
                <w:snapToGrid w:val="0"/>
                <w:sz w:val="22"/>
                <w:szCs w:val="22"/>
              </w:rPr>
              <w:t>-2</w:t>
            </w:r>
            <w:r w:rsidR="00AC1385" w:rsidRPr="00CF1A44">
              <w:rPr>
                <w:rFonts w:ascii="Arial" w:hAnsi="Arial" w:cs="Arial"/>
                <w:snapToGrid w:val="0"/>
                <w:sz w:val="22"/>
                <w:szCs w:val="22"/>
              </w:rPr>
              <w:t>1</w:t>
            </w:r>
          </w:p>
        </w:tc>
        <w:tc>
          <w:tcPr>
            <w:tcW w:w="1790" w:type="dxa"/>
            <w:tcBorders>
              <w:top w:val="nil"/>
              <w:left w:val="nil"/>
              <w:bottom w:val="nil"/>
              <w:right w:val="nil"/>
            </w:tcBorders>
            <w:shd w:val="clear" w:color="auto" w:fill="auto"/>
            <w:vAlign w:val="center"/>
          </w:tcPr>
          <w:p w:rsidR="00AC1385" w:rsidRPr="00CF1A44" w:rsidRDefault="00303755" w:rsidP="0055386D">
            <w:pPr>
              <w:spacing w:before="120" w:after="240"/>
              <w:jc w:val="center"/>
              <w:rPr>
                <w:rFonts w:ascii="Arial" w:hAnsi="Arial" w:cs="Arial"/>
                <w:snapToGrid w:val="0"/>
                <w:sz w:val="22"/>
                <w:szCs w:val="22"/>
              </w:rPr>
            </w:pPr>
            <w:r>
              <w:rPr>
                <w:rFonts w:ascii="Arial" w:hAnsi="Arial" w:cs="Arial"/>
                <w:snapToGrid w:val="0"/>
                <w:sz w:val="22"/>
                <w:szCs w:val="22"/>
              </w:rPr>
              <w:t>3</w:t>
            </w:r>
          </w:p>
        </w:tc>
        <w:tc>
          <w:tcPr>
            <w:tcW w:w="1230" w:type="dxa"/>
            <w:tcBorders>
              <w:top w:val="nil"/>
              <w:left w:val="nil"/>
              <w:bottom w:val="nil"/>
              <w:right w:val="nil"/>
            </w:tcBorders>
            <w:shd w:val="clear" w:color="auto" w:fill="auto"/>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auto"/>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r>
      <w:tr w:rsidR="00303755" w:rsidRPr="00CF1A44" w:rsidTr="004F1C16">
        <w:trPr>
          <w:trHeight w:val="419"/>
        </w:trPr>
        <w:tc>
          <w:tcPr>
            <w:tcW w:w="3261" w:type="dxa"/>
            <w:tcBorders>
              <w:top w:val="nil"/>
              <w:left w:val="nil"/>
              <w:bottom w:val="nil"/>
              <w:right w:val="nil"/>
            </w:tcBorders>
            <w:shd w:val="clear" w:color="auto" w:fill="BFBFBF"/>
            <w:vAlign w:val="center"/>
          </w:tcPr>
          <w:p w:rsidR="00303755" w:rsidRPr="00303755" w:rsidRDefault="00303755" w:rsidP="00D86749">
            <w:pPr>
              <w:rPr>
                <w:rFonts w:ascii="Arial" w:hAnsi="Arial" w:cs="Arial"/>
                <w:sz w:val="22"/>
                <w:szCs w:val="22"/>
              </w:rPr>
            </w:pPr>
            <w:r w:rsidRPr="00303755">
              <w:rPr>
                <w:rFonts w:ascii="Arial" w:hAnsi="Arial" w:cs="Arial"/>
                <w:sz w:val="22"/>
                <w:szCs w:val="22"/>
              </w:rPr>
              <w:t>Servimedia</w:t>
            </w:r>
            <w:r w:rsidRPr="004901DF">
              <w:rPr>
                <w:rFonts w:ascii="Arial" w:hAnsi="Arial" w:cs="Arial"/>
                <w:sz w:val="22"/>
                <w:szCs w:val="22"/>
                <w:vertAlign w:val="superscript"/>
              </w:rPr>
              <w:t>(**)</w:t>
            </w:r>
          </w:p>
        </w:tc>
        <w:tc>
          <w:tcPr>
            <w:tcW w:w="1559" w:type="dxa"/>
            <w:tcBorders>
              <w:top w:val="nil"/>
              <w:left w:val="nil"/>
              <w:bottom w:val="nil"/>
              <w:right w:val="nil"/>
            </w:tcBorders>
            <w:shd w:val="clear" w:color="auto" w:fill="BFBFBF"/>
            <w:vAlign w:val="center"/>
          </w:tcPr>
          <w:p w:rsidR="00303755" w:rsidRPr="00303755" w:rsidRDefault="00303755" w:rsidP="0055386D">
            <w:pPr>
              <w:jc w:val="center"/>
              <w:rPr>
                <w:rFonts w:ascii="Arial" w:hAnsi="Arial" w:cs="Arial"/>
                <w:snapToGrid w:val="0"/>
                <w:sz w:val="22"/>
                <w:szCs w:val="22"/>
              </w:rPr>
            </w:pPr>
            <w:r>
              <w:rPr>
                <w:rFonts w:ascii="Arial" w:hAnsi="Arial" w:cs="Arial"/>
                <w:snapToGrid w:val="0"/>
                <w:sz w:val="22"/>
                <w:szCs w:val="22"/>
              </w:rPr>
              <w:t>33</w:t>
            </w:r>
          </w:p>
        </w:tc>
        <w:tc>
          <w:tcPr>
            <w:tcW w:w="1790" w:type="dxa"/>
            <w:tcBorders>
              <w:top w:val="nil"/>
              <w:left w:val="nil"/>
              <w:bottom w:val="nil"/>
              <w:right w:val="nil"/>
            </w:tcBorders>
            <w:shd w:val="clear" w:color="auto" w:fill="BFBFBF"/>
            <w:vAlign w:val="center"/>
          </w:tcPr>
          <w:p w:rsidR="00303755" w:rsidRPr="00303755" w:rsidRDefault="00303755" w:rsidP="0055386D">
            <w:pPr>
              <w:spacing w:before="120" w:after="240"/>
              <w:jc w:val="center"/>
              <w:rPr>
                <w:rFonts w:ascii="Arial" w:hAnsi="Arial" w:cs="Arial"/>
                <w:snapToGrid w:val="0"/>
                <w:sz w:val="22"/>
                <w:szCs w:val="22"/>
              </w:rPr>
            </w:pPr>
            <w:r>
              <w:rPr>
                <w:rFonts w:ascii="Arial" w:hAnsi="Arial" w:cs="Arial"/>
                <w:snapToGrid w:val="0"/>
                <w:sz w:val="22"/>
                <w:szCs w:val="22"/>
              </w:rPr>
              <w:t>33</w:t>
            </w:r>
          </w:p>
        </w:tc>
        <w:tc>
          <w:tcPr>
            <w:tcW w:w="1230" w:type="dxa"/>
            <w:tcBorders>
              <w:top w:val="nil"/>
              <w:left w:val="nil"/>
              <w:bottom w:val="nil"/>
              <w:right w:val="nil"/>
            </w:tcBorders>
            <w:shd w:val="clear" w:color="auto" w:fill="BFBFBF"/>
            <w:vAlign w:val="center"/>
          </w:tcPr>
          <w:p w:rsidR="00303755" w:rsidRPr="00303755" w:rsidRDefault="00303755" w:rsidP="0055386D">
            <w:pPr>
              <w:jc w:val="center"/>
              <w:rPr>
                <w:rFonts w:ascii="Arial" w:hAnsi="Arial" w:cs="Arial"/>
                <w:b/>
                <w:bCs/>
                <w:sz w:val="22"/>
                <w:szCs w:val="22"/>
              </w:rPr>
            </w:pPr>
            <w:r>
              <w:rPr>
                <w:rFonts w:ascii="Arial" w:hAnsi="Arial" w:cs="Arial"/>
                <w:b/>
                <w:bCs/>
                <w:sz w:val="22"/>
                <w:szCs w:val="22"/>
              </w:rPr>
              <w:t>-</w:t>
            </w:r>
          </w:p>
        </w:tc>
        <w:tc>
          <w:tcPr>
            <w:tcW w:w="1734" w:type="dxa"/>
            <w:tcBorders>
              <w:top w:val="nil"/>
              <w:left w:val="nil"/>
              <w:bottom w:val="nil"/>
              <w:right w:val="nil"/>
            </w:tcBorders>
            <w:shd w:val="clear" w:color="auto" w:fill="BFBFBF"/>
            <w:vAlign w:val="center"/>
          </w:tcPr>
          <w:p w:rsidR="00303755" w:rsidRPr="00303755" w:rsidRDefault="00303755" w:rsidP="0055386D">
            <w:pPr>
              <w:jc w:val="center"/>
              <w:rPr>
                <w:rFonts w:ascii="Arial" w:hAnsi="Arial" w:cs="Arial"/>
                <w:b/>
                <w:bCs/>
                <w:sz w:val="22"/>
                <w:szCs w:val="22"/>
              </w:rPr>
            </w:pPr>
            <w:r>
              <w:rPr>
                <w:rFonts w:ascii="Arial" w:hAnsi="Arial" w:cs="Arial"/>
                <w:b/>
                <w:bCs/>
                <w:sz w:val="22"/>
                <w:szCs w:val="22"/>
              </w:rPr>
              <w:t>-</w:t>
            </w:r>
          </w:p>
        </w:tc>
      </w:tr>
      <w:tr w:rsidR="00AC1385" w:rsidRPr="00CF1A44" w:rsidTr="004F1C16">
        <w:trPr>
          <w:trHeight w:val="419"/>
        </w:trPr>
        <w:tc>
          <w:tcPr>
            <w:tcW w:w="3261" w:type="dxa"/>
            <w:tcBorders>
              <w:top w:val="nil"/>
              <w:left w:val="nil"/>
              <w:bottom w:val="nil"/>
              <w:right w:val="nil"/>
            </w:tcBorders>
            <w:shd w:val="clear" w:color="auto" w:fill="auto"/>
            <w:vAlign w:val="center"/>
          </w:tcPr>
          <w:p w:rsidR="00AC1385" w:rsidRPr="00CF1A44" w:rsidRDefault="00AC1385" w:rsidP="00D86749">
            <w:pPr>
              <w:rPr>
                <w:rFonts w:ascii="Arial" w:hAnsi="Arial" w:cs="Arial"/>
                <w:sz w:val="22"/>
                <w:szCs w:val="22"/>
              </w:rPr>
            </w:pPr>
            <w:r w:rsidRPr="00CF1A44">
              <w:rPr>
                <w:rFonts w:ascii="Arial" w:hAnsi="Arial" w:cs="Arial"/>
                <w:sz w:val="22"/>
                <w:szCs w:val="22"/>
              </w:rPr>
              <w:t>Otras entidades vinculadas</w:t>
            </w:r>
          </w:p>
        </w:tc>
        <w:tc>
          <w:tcPr>
            <w:tcW w:w="1559" w:type="dxa"/>
            <w:tcBorders>
              <w:top w:val="nil"/>
              <w:left w:val="nil"/>
              <w:bottom w:val="nil"/>
              <w:right w:val="nil"/>
            </w:tcBorders>
            <w:shd w:val="clear" w:color="auto" w:fill="auto"/>
            <w:vAlign w:val="center"/>
          </w:tcPr>
          <w:p w:rsidR="00AC1385" w:rsidRPr="00CF1A44" w:rsidRDefault="00303755" w:rsidP="0055386D">
            <w:pPr>
              <w:jc w:val="center"/>
              <w:rPr>
                <w:rFonts w:ascii="Arial" w:hAnsi="Arial" w:cs="Arial"/>
                <w:b/>
                <w:bCs/>
                <w:sz w:val="22"/>
                <w:szCs w:val="22"/>
              </w:rPr>
            </w:pPr>
            <w:r>
              <w:rPr>
                <w:rFonts w:ascii="Arial" w:hAnsi="Arial" w:cs="Arial"/>
                <w:snapToGrid w:val="0"/>
                <w:sz w:val="22"/>
                <w:szCs w:val="22"/>
              </w:rPr>
              <w:t>-</w:t>
            </w:r>
            <w:r w:rsidR="00AC1385" w:rsidRPr="00CF1A44">
              <w:rPr>
                <w:rFonts w:ascii="Arial" w:hAnsi="Arial" w:cs="Arial"/>
                <w:snapToGrid w:val="0"/>
                <w:sz w:val="22"/>
                <w:szCs w:val="22"/>
              </w:rPr>
              <w:t>2</w:t>
            </w:r>
          </w:p>
        </w:tc>
        <w:tc>
          <w:tcPr>
            <w:tcW w:w="1790" w:type="dxa"/>
            <w:tcBorders>
              <w:top w:val="nil"/>
              <w:left w:val="nil"/>
              <w:bottom w:val="nil"/>
              <w:right w:val="nil"/>
            </w:tcBorders>
            <w:shd w:val="clear" w:color="auto" w:fill="auto"/>
            <w:vAlign w:val="center"/>
          </w:tcPr>
          <w:p w:rsidR="00AC1385" w:rsidRPr="00CF1A44" w:rsidRDefault="00303755" w:rsidP="0055386D">
            <w:pPr>
              <w:spacing w:before="120" w:after="240"/>
              <w:jc w:val="center"/>
              <w:rPr>
                <w:rFonts w:ascii="Arial" w:hAnsi="Arial" w:cs="Arial"/>
                <w:snapToGrid w:val="0"/>
                <w:sz w:val="22"/>
                <w:szCs w:val="22"/>
              </w:rPr>
            </w:pPr>
            <w:r>
              <w:rPr>
                <w:rFonts w:ascii="Arial" w:hAnsi="Arial" w:cs="Arial"/>
                <w:snapToGrid w:val="0"/>
                <w:sz w:val="22"/>
                <w:szCs w:val="22"/>
              </w:rPr>
              <w:t>1</w:t>
            </w:r>
          </w:p>
        </w:tc>
        <w:tc>
          <w:tcPr>
            <w:tcW w:w="1230" w:type="dxa"/>
            <w:tcBorders>
              <w:top w:val="nil"/>
              <w:left w:val="nil"/>
              <w:bottom w:val="nil"/>
              <w:right w:val="nil"/>
            </w:tcBorders>
            <w:shd w:val="clear" w:color="auto" w:fill="auto"/>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auto"/>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4F1C16">
        <w:trPr>
          <w:trHeight w:val="541"/>
        </w:trPr>
        <w:tc>
          <w:tcPr>
            <w:tcW w:w="3261" w:type="dxa"/>
            <w:tcBorders>
              <w:top w:val="nil"/>
              <w:left w:val="nil"/>
              <w:bottom w:val="nil"/>
              <w:right w:val="nil"/>
            </w:tcBorders>
            <w:shd w:val="clear" w:color="auto" w:fill="BFBFBF"/>
            <w:vAlign w:val="center"/>
          </w:tcPr>
          <w:p w:rsidR="0055386D" w:rsidRPr="00CF1A44" w:rsidRDefault="0055386D" w:rsidP="00532E4C">
            <w:pPr>
              <w:rPr>
                <w:rFonts w:ascii="Arial" w:hAnsi="Arial" w:cs="Arial"/>
                <w:b/>
                <w:sz w:val="22"/>
                <w:szCs w:val="22"/>
              </w:rPr>
            </w:pPr>
            <w:r w:rsidRPr="00CF1A44">
              <w:rPr>
                <w:rFonts w:ascii="Arial" w:hAnsi="Arial" w:cs="Arial"/>
                <w:sz w:val="22"/>
                <w:szCs w:val="22"/>
              </w:rPr>
              <w:t>Empresas del Grupo (empresas filiales y participadas)</w:t>
            </w:r>
          </w:p>
        </w:tc>
        <w:tc>
          <w:tcPr>
            <w:tcW w:w="1559" w:type="dxa"/>
            <w:tcBorders>
              <w:top w:val="nil"/>
              <w:left w:val="nil"/>
              <w:bottom w:val="nil"/>
              <w:right w:val="nil"/>
            </w:tcBorders>
            <w:shd w:val="clear" w:color="auto" w:fill="BFBFBF"/>
            <w:vAlign w:val="center"/>
          </w:tcPr>
          <w:p w:rsidR="0055386D" w:rsidRPr="00CF1A44" w:rsidRDefault="0055386D" w:rsidP="00303755">
            <w:pPr>
              <w:jc w:val="center"/>
              <w:rPr>
                <w:rFonts w:ascii="Arial" w:hAnsi="Arial" w:cs="Arial"/>
                <w:b/>
                <w:bCs/>
                <w:sz w:val="22"/>
                <w:szCs w:val="22"/>
              </w:rPr>
            </w:pPr>
            <w:r w:rsidRPr="00CF1A44">
              <w:rPr>
                <w:rFonts w:ascii="Arial" w:hAnsi="Arial" w:cs="Arial"/>
                <w:snapToGrid w:val="0"/>
                <w:sz w:val="22"/>
                <w:szCs w:val="22"/>
              </w:rPr>
              <w:t>1.</w:t>
            </w:r>
            <w:r w:rsidR="00303755">
              <w:rPr>
                <w:rFonts w:ascii="Arial" w:hAnsi="Arial" w:cs="Arial"/>
                <w:snapToGrid w:val="0"/>
                <w:sz w:val="22"/>
                <w:szCs w:val="22"/>
              </w:rPr>
              <w:t>0</w:t>
            </w:r>
            <w:r w:rsidRPr="00CF1A44">
              <w:rPr>
                <w:rFonts w:ascii="Arial" w:hAnsi="Arial" w:cs="Arial"/>
                <w:snapToGrid w:val="0"/>
                <w:sz w:val="22"/>
                <w:szCs w:val="22"/>
              </w:rPr>
              <w:t>10</w:t>
            </w:r>
          </w:p>
        </w:tc>
        <w:tc>
          <w:tcPr>
            <w:tcW w:w="1790" w:type="dxa"/>
            <w:tcBorders>
              <w:top w:val="nil"/>
              <w:left w:val="nil"/>
              <w:bottom w:val="nil"/>
              <w:right w:val="nil"/>
            </w:tcBorders>
            <w:shd w:val="clear" w:color="auto" w:fill="BFBFBF"/>
            <w:vAlign w:val="center"/>
          </w:tcPr>
          <w:p w:rsidR="0055386D" w:rsidRPr="00CF1A44" w:rsidRDefault="00303755" w:rsidP="00303755">
            <w:pPr>
              <w:spacing w:before="120" w:after="240"/>
              <w:jc w:val="center"/>
              <w:rPr>
                <w:rFonts w:ascii="Arial" w:hAnsi="Arial" w:cs="Arial"/>
                <w:snapToGrid w:val="0"/>
                <w:sz w:val="22"/>
                <w:szCs w:val="22"/>
              </w:rPr>
            </w:pPr>
            <w:r>
              <w:rPr>
                <w:rFonts w:ascii="Arial" w:hAnsi="Arial" w:cs="Arial"/>
                <w:snapToGrid w:val="0"/>
                <w:sz w:val="22"/>
                <w:szCs w:val="22"/>
              </w:rPr>
              <w:t>2</w:t>
            </w:r>
            <w:r w:rsidR="0055386D" w:rsidRPr="00CF1A44">
              <w:rPr>
                <w:rFonts w:ascii="Arial" w:hAnsi="Arial" w:cs="Arial"/>
                <w:snapToGrid w:val="0"/>
                <w:sz w:val="22"/>
                <w:szCs w:val="22"/>
              </w:rPr>
              <w:t>.9</w:t>
            </w:r>
            <w:r>
              <w:rPr>
                <w:rFonts w:ascii="Arial" w:hAnsi="Arial" w:cs="Arial"/>
                <w:snapToGrid w:val="0"/>
                <w:sz w:val="22"/>
                <w:szCs w:val="22"/>
              </w:rPr>
              <w:t>4</w:t>
            </w:r>
            <w:r w:rsidR="0055386D" w:rsidRPr="00CF1A44">
              <w:rPr>
                <w:rFonts w:ascii="Arial" w:hAnsi="Arial" w:cs="Arial"/>
                <w:snapToGrid w:val="0"/>
                <w:sz w:val="22"/>
                <w:szCs w:val="22"/>
              </w:rPr>
              <w:t>8</w:t>
            </w:r>
          </w:p>
        </w:tc>
        <w:tc>
          <w:tcPr>
            <w:tcW w:w="1230"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4F1C16">
        <w:trPr>
          <w:trHeight w:val="804"/>
        </w:trPr>
        <w:tc>
          <w:tcPr>
            <w:tcW w:w="3261" w:type="dxa"/>
            <w:tcBorders>
              <w:top w:val="nil"/>
              <w:left w:val="nil"/>
              <w:bottom w:val="nil"/>
              <w:right w:val="nil"/>
            </w:tcBorders>
            <w:shd w:val="clear" w:color="auto" w:fill="auto"/>
            <w:vAlign w:val="center"/>
          </w:tcPr>
          <w:p w:rsidR="0055386D" w:rsidRPr="00CF1A44" w:rsidRDefault="0055386D" w:rsidP="00D86749">
            <w:pPr>
              <w:rPr>
                <w:rFonts w:ascii="Arial" w:hAnsi="Arial" w:cs="Arial"/>
                <w:b/>
                <w:bCs/>
                <w:sz w:val="22"/>
                <w:szCs w:val="22"/>
              </w:rPr>
            </w:pPr>
            <w:r w:rsidRPr="00CF1A44">
              <w:rPr>
                <w:rFonts w:ascii="Arial" w:hAnsi="Arial" w:cs="Arial"/>
                <w:b/>
                <w:sz w:val="22"/>
                <w:szCs w:val="22"/>
              </w:rPr>
              <w:t>Empleo creado a través de Terceras Empresas y Entidades</w:t>
            </w:r>
          </w:p>
        </w:tc>
        <w:tc>
          <w:tcPr>
            <w:tcW w:w="1559" w:type="dxa"/>
            <w:tcBorders>
              <w:top w:val="nil"/>
              <w:left w:val="nil"/>
              <w:bottom w:val="nil"/>
              <w:right w:val="nil"/>
            </w:tcBorders>
            <w:shd w:val="clear" w:color="auto" w:fill="auto"/>
            <w:vAlign w:val="center"/>
          </w:tcPr>
          <w:p w:rsidR="0055386D" w:rsidRPr="00CF1A44" w:rsidRDefault="0055386D" w:rsidP="004901DF">
            <w:pPr>
              <w:jc w:val="center"/>
              <w:rPr>
                <w:rFonts w:ascii="Arial" w:hAnsi="Arial" w:cs="Arial"/>
                <w:b/>
                <w:bCs/>
                <w:sz w:val="22"/>
                <w:szCs w:val="22"/>
              </w:rPr>
            </w:pPr>
            <w:r w:rsidRPr="00CF1A44">
              <w:rPr>
                <w:rFonts w:ascii="Arial" w:hAnsi="Arial" w:cs="Arial"/>
                <w:b/>
                <w:snapToGrid w:val="0"/>
                <w:sz w:val="22"/>
                <w:szCs w:val="22"/>
              </w:rPr>
              <w:t>3.</w:t>
            </w:r>
            <w:r w:rsidR="004901DF">
              <w:rPr>
                <w:rFonts w:ascii="Arial" w:hAnsi="Arial" w:cs="Arial"/>
                <w:b/>
                <w:snapToGrid w:val="0"/>
                <w:sz w:val="22"/>
                <w:szCs w:val="22"/>
              </w:rPr>
              <w:t>9</w:t>
            </w:r>
            <w:r w:rsidRPr="00CF1A44">
              <w:rPr>
                <w:rFonts w:ascii="Arial" w:hAnsi="Arial" w:cs="Arial"/>
                <w:b/>
                <w:snapToGrid w:val="0"/>
                <w:sz w:val="22"/>
                <w:szCs w:val="22"/>
              </w:rPr>
              <w:t>2</w:t>
            </w:r>
            <w:r w:rsidR="004901DF">
              <w:rPr>
                <w:rFonts w:ascii="Arial" w:hAnsi="Arial" w:cs="Arial"/>
                <w:b/>
                <w:snapToGrid w:val="0"/>
                <w:sz w:val="22"/>
                <w:szCs w:val="22"/>
              </w:rPr>
              <w:t>4</w:t>
            </w:r>
          </w:p>
        </w:tc>
        <w:tc>
          <w:tcPr>
            <w:tcW w:w="1790" w:type="dxa"/>
            <w:tcBorders>
              <w:top w:val="nil"/>
              <w:left w:val="nil"/>
              <w:bottom w:val="nil"/>
              <w:right w:val="nil"/>
            </w:tcBorders>
            <w:shd w:val="clear" w:color="auto" w:fill="auto"/>
            <w:vAlign w:val="center"/>
          </w:tcPr>
          <w:p w:rsidR="0055386D" w:rsidRPr="00CF1A44" w:rsidRDefault="0055386D" w:rsidP="004901DF">
            <w:pPr>
              <w:spacing w:before="120" w:after="240"/>
              <w:jc w:val="center"/>
              <w:rPr>
                <w:rFonts w:ascii="Arial" w:hAnsi="Arial" w:cs="Arial"/>
                <w:b/>
                <w:snapToGrid w:val="0"/>
                <w:sz w:val="22"/>
                <w:szCs w:val="22"/>
              </w:rPr>
            </w:pPr>
            <w:r w:rsidRPr="00CF1A44">
              <w:rPr>
                <w:rFonts w:ascii="Arial" w:hAnsi="Arial" w:cs="Arial"/>
                <w:b/>
                <w:snapToGrid w:val="0"/>
                <w:sz w:val="22"/>
                <w:szCs w:val="22"/>
              </w:rPr>
              <w:t>1</w:t>
            </w:r>
            <w:r w:rsidR="004901DF">
              <w:rPr>
                <w:rFonts w:ascii="Arial" w:hAnsi="Arial" w:cs="Arial"/>
                <w:b/>
                <w:snapToGrid w:val="0"/>
                <w:sz w:val="22"/>
                <w:szCs w:val="22"/>
              </w:rPr>
              <w:t>4</w:t>
            </w:r>
            <w:r w:rsidRPr="00CF1A44">
              <w:rPr>
                <w:rFonts w:ascii="Arial" w:hAnsi="Arial" w:cs="Arial"/>
                <w:b/>
                <w:snapToGrid w:val="0"/>
                <w:sz w:val="22"/>
                <w:szCs w:val="22"/>
              </w:rPr>
              <w:t>.</w:t>
            </w:r>
            <w:r w:rsidR="004901DF">
              <w:rPr>
                <w:rFonts w:ascii="Arial" w:hAnsi="Arial" w:cs="Arial"/>
                <w:b/>
                <w:snapToGrid w:val="0"/>
                <w:sz w:val="22"/>
                <w:szCs w:val="22"/>
              </w:rPr>
              <w:t>527</w:t>
            </w:r>
          </w:p>
        </w:tc>
        <w:tc>
          <w:tcPr>
            <w:tcW w:w="1230" w:type="dxa"/>
            <w:tcBorders>
              <w:top w:val="nil"/>
              <w:left w:val="nil"/>
              <w:bottom w:val="nil"/>
              <w:right w:val="nil"/>
            </w:tcBorders>
            <w:shd w:val="clear" w:color="auto" w:fill="auto"/>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auto"/>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4F1C16">
        <w:trPr>
          <w:trHeight w:val="420"/>
        </w:trPr>
        <w:tc>
          <w:tcPr>
            <w:tcW w:w="3261" w:type="dxa"/>
            <w:tcBorders>
              <w:top w:val="nil"/>
              <w:left w:val="nil"/>
              <w:bottom w:val="nil"/>
              <w:right w:val="nil"/>
            </w:tcBorders>
            <w:shd w:val="clear" w:color="auto" w:fill="BFBFBF"/>
            <w:vAlign w:val="center"/>
          </w:tcPr>
          <w:p w:rsidR="0055386D" w:rsidRPr="00CF1A44" w:rsidRDefault="0055386D" w:rsidP="00D86749">
            <w:pPr>
              <w:rPr>
                <w:rFonts w:ascii="Arial" w:hAnsi="Arial" w:cs="Arial"/>
                <w:b/>
                <w:sz w:val="22"/>
                <w:szCs w:val="22"/>
              </w:rPr>
            </w:pPr>
            <w:r w:rsidRPr="00CF1A44">
              <w:rPr>
                <w:rFonts w:ascii="Arial" w:hAnsi="Arial" w:cs="Arial"/>
                <w:sz w:val="22"/>
                <w:szCs w:val="22"/>
              </w:rPr>
              <w:t>Transiciones Externas</w:t>
            </w:r>
          </w:p>
        </w:tc>
        <w:tc>
          <w:tcPr>
            <w:tcW w:w="1559" w:type="dxa"/>
            <w:tcBorders>
              <w:top w:val="nil"/>
              <w:left w:val="nil"/>
              <w:bottom w:val="nil"/>
              <w:right w:val="nil"/>
            </w:tcBorders>
            <w:shd w:val="clear" w:color="auto" w:fill="BFBFBF"/>
            <w:vAlign w:val="center"/>
          </w:tcPr>
          <w:p w:rsidR="0055386D" w:rsidRPr="004901DF" w:rsidRDefault="004901DF" w:rsidP="0055386D">
            <w:pPr>
              <w:jc w:val="center"/>
              <w:rPr>
                <w:rFonts w:ascii="Arial" w:hAnsi="Arial" w:cs="Arial"/>
                <w:bCs/>
                <w:sz w:val="22"/>
                <w:szCs w:val="22"/>
              </w:rPr>
            </w:pPr>
            <w:r w:rsidRPr="004901DF">
              <w:rPr>
                <w:rFonts w:ascii="Arial" w:hAnsi="Arial" w:cs="Arial"/>
                <w:bCs/>
                <w:sz w:val="22"/>
                <w:szCs w:val="22"/>
              </w:rPr>
              <w:t>17</w:t>
            </w:r>
          </w:p>
        </w:tc>
        <w:tc>
          <w:tcPr>
            <w:tcW w:w="1790" w:type="dxa"/>
            <w:tcBorders>
              <w:top w:val="nil"/>
              <w:left w:val="nil"/>
              <w:bottom w:val="nil"/>
              <w:right w:val="nil"/>
            </w:tcBorders>
            <w:shd w:val="clear" w:color="auto" w:fill="BFBFBF"/>
            <w:vAlign w:val="center"/>
          </w:tcPr>
          <w:p w:rsidR="0055386D" w:rsidRPr="00CF1A44" w:rsidRDefault="004901DF" w:rsidP="0055386D">
            <w:pPr>
              <w:spacing w:before="120" w:after="240"/>
              <w:jc w:val="center"/>
              <w:rPr>
                <w:rFonts w:ascii="Arial" w:hAnsi="Arial" w:cs="Arial"/>
                <w:snapToGrid w:val="0"/>
                <w:sz w:val="22"/>
                <w:szCs w:val="22"/>
              </w:rPr>
            </w:pPr>
            <w:r>
              <w:rPr>
                <w:rFonts w:ascii="Arial" w:hAnsi="Arial" w:cs="Arial"/>
                <w:snapToGrid w:val="0"/>
                <w:sz w:val="22"/>
                <w:szCs w:val="22"/>
              </w:rPr>
              <w:t>28</w:t>
            </w:r>
          </w:p>
        </w:tc>
        <w:tc>
          <w:tcPr>
            <w:tcW w:w="1230"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4F1C16">
        <w:trPr>
          <w:trHeight w:val="400"/>
        </w:trPr>
        <w:tc>
          <w:tcPr>
            <w:tcW w:w="3261" w:type="dxa"/>
            <w:tcBorders>
              <w:top w:val="nil"/>
              <w:left w:val="nil"/>
              <w:bottom w:val="nil"/>
              <w:right w:val="nil"/>
            </w:tcBorders>
            <w:shd w:val="clear" w:color="auto" w:fill="auto"/>
            <w:vAlign w:val="center"/>
          </w:tcPr>
          <w:p w:rsidR="0055386D" w:rsidRPr="00CF1A44" w:rsidRDefault="0055386D" w:rsidP="00D86749">
            <w:pPr>
              <w:rPr>
                <w:rFonts w:ascii="Arial" w:hAnsi="Arial" w:cs="Arial"/>
                <w:sz w:val="22"/>
                <w:szCs w:val="22"/>
              </w:rPr>
            </w:pPr>
            <w:r w:rsidRPr="00CF1A44">
              <w:rPr>
                <w:rFonts w:ascii="Arial" w:hAnsi="Arial" w:cs="Arial"/>
                <w:sz w:val="22"/>
                <w:szCs w:val="22"/>
              </w:rPr>
              <w:t>Otras transiciones</w:t>
            </w:r>
          </w:p>
        </w:tc>
        <w:tc>
          <w:tcPr>
            <w:tcW w:w="1559" w:type="dxa"/>
            <w:tcBorders>
              <w:top w:val="nil"/>
              <w:left w:val="nil"/>
              <w:bottom w:val="nil"/>
              <w:right w:val="nil"/>
            </w:tcBorders>
            <w:shd w:val="clear" w:color="auto" w:fill="auto"/>
            <w:vAlign w:val="center"/>
          </w:tcPr>
          <w:p w:rsidR="0055386D" w:rsidRPr="00CF1A44" w:rsidRDefault="0055386D" w:rsidP="0055386D">
            <w:pPr>
              <w:jc w:val="center"/>
              <w:rPr>
                <w:rFonts w:ascii="Arial" w:hAnsi="Arial" w:cs="Arial"/>
                <w:b/>
                <w:bCs/>
                <w:sz w:val="22"/>
                <w:szCs w:val="22"/>
              </w:rPr>
            </w:pPr>
            <w:r w:rsidRPr="00CF1A44">
              <w:rPr>
                <w:rFonts w:ascii="Arial" w:hAnsi="Arial" w:cs="Arial"/>
                <w:snapToGrid w:val="0"/>
                <w:sz w:val="22"/>
                <w:szCs w:val="22"/>
              </w:rPr>
              <w:t>0</w:t>
            </w:r>
          </w:p>
        </w:tc>
        <w:tc>
          <w:tcPr>
            <w:tcW w:w="1790" w:type="dxa"/>
            <w:tcBorders>
              <w:top w:val="nil"/>
              <w:left w:val="nil"/>
              <w:bottom w:val="nil"/>
              <w:right w:val="nil"/>
            </w:tcBorders>
            <w:shd w:val="clear" w:color="auto" w:fill="auto"/>
            <w:vAlign w:val="center"/>
          </w:tcPr>
          <w:p w:rsidR="0055386D" w:rsidRPr="00CF1A44" w:rsidRDefault="0055386D" w:rsidP="0055386D">
            <w:pPr>
              <w:spacing w:before="120" w:after="240"/>
              <w:jc w:val="center"/>
              <w:rPr>
                <w:rFonts w:ascii="Arial" w:hAnsi="Arial" w:cs="Arial"/>
                <w:snapToGrid w:val="0"/>
                <w:sz w:val="22"/>
                <w:szCs w:val="22"/>
              </w:rPr>
            </w:pPr>
            <w:r w:rsidRPr="00CF1A44">
              <w:rPr>
                <w:rFonts w:ascii="Arial" w:hAnsi="Arial" w:cs="Arial"/>
                <w:snapToGrid w:val="0"/>
                <w:sz w:val="22"/>
                <w:szCs w:val="22"/>
              </w:rPr>
              <w:t>77</w:t>
            </w:r>
          </w:p>
        </w:tc>
        <w:tc>
          <w:tcPr>
            <w:tcW w:w="1230" w:type="dxa"/>
            <w:tcBorders>
              <w:top w:val="nil"/>
              <w:left w:val="nil"/>
              <w:bottom w:val="nil"/>
              <w:right w:val="nil"/>
            </w:tcBorders>
            <w:shd w:val="clear" w:color="auto" w:fill="auto"/>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auto"/>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4F1C16">
        <w:trPr>
          <w:trHeight w:val="380"/>
        </w:trPr>
        <w:tc>
          <w:tcPr>
            <w:tcW w:w="3261" w:type="dxa"/>
            <w:tcBorders>
              <w:top w:val="nil"/>
              <w:left w:val="nil"/>
              <w:bottom w:val="nil"/>
              <w:right w:val="nil"/>
            </w:tcBorders>
            <w:shd w:val="clear" w:color="auto" w:fill="BFBFBF"/>
            <w:vAlign w:val="center"/>
          </w:tcPr>
          <w:p w:rsidR="0055386D" w:rsidRPr="00CF1A44" w:rsidRDefault="0055386D" w:rsidP="00D86749">
            <w:pPr>
              <w:rPr>
                <w:rFonts w:ascii="Arial" w:hAnsi="Arial" w:cs="Arial"/>
                <w:b/>
                <w:sz w:val="22"/>
                <w:szCs w:val="22"/>
              </w:rPr>
            </w:pPr>
            <w:r w:rsidRPr="00CF1A44">
              <w:rPr>
                <w:rFonts w:ascii="Arial" w:hAnsi="Arial" w:cs="Arial"/>
                <w:sz w:val="22"/>
                <w:szCs w:val="22"/>
              </w:rPr>
              <w:t>Terceros</w:t>
            </w:r>
          </w:p>
        </w:tc>
        <w:tc>
          <w:tcPr>
            <w:tcW w:w="1559" w:type="dxa"/>
            <w:tcBorders>
              <w:top w:val="nil"/>
              <w:left w:val="nil"/>
              <w:bottom w:val="nil"/>
              <w:right w:val="nil"/>
            </w:tcBorders>
            <w:shd w:val="clear" w:color="auto" w:fill="BFBFBF"/>
            <w:vAlign w:val="center"/>
          </w:tcPr>
          <w:p w:rsidR="0055386D" w:rsidRPr="00CF1A44" w:rsidRDefault="0055386D" w:rsidP="004901DF">
            <w:pPr>
              <w:jc w:val="center"/>
              <w:rPr>
                <w:rFonts w:ascii="Arial" w:hAnsi="Arial" w:cs="Arial"/>
                <w:b/>
                <w:bCs/>
                <w:sz w:val="22"/>
                <w:szCs w:val="22"/>
              </w:rPr>
            </w:pPr>
            <w:r w:rsidRPr="00CF1A44">
              <w:rPr>
                <w:rFonts w:ascii="Arial" w:hAnsi="Arial" w:cs="Arial"/>
                <w:snapToGrid w:val="0"/>
                <w:sz w:val="22"/>
                <w:szCs w:val="22"/>
              </w:rPr>
              <w:t>1.5</w:t>
            </w:r>
            <w:r w:rsidR="004901DF">
              <w:rPr>
                <w:rFonts w:ascii="Arial" w:hAnsi="Arial" w:cs="Arial"/>
                <w:snapToGrid w:val="0"/>
                <w:sz w:val="22"/>
                <w:szCs w:val="22"/>
              </w:rPr>
              <w:t>15</w:t>
            </w:r>
          </w:p>
        </w:tc>
        <w:tc>
          <w:tcPr>
            <w:tcW w:w="1790" w:type="dxa"/>
            <w:tcBorders>
              <w:top w:val="nil"/>
              <w:left w:val="nil"/>
              <w:bottom w:val="nil"/>
              <w:right w:val="nil"/>
            </w:tcBorders>
            <w:shd w:val="clear" w:color="auto" w:fill="BFBFBF"/>
            <w:vAlign w:val="center"/>
          </w:tcPr>
          <w:p w:rsidR="0055386D" w:rsidRPr="00CF1A44" w:rsidRDefault="0055386D" w:rsidP="004901DF">
            <w:pPr>
              <w:spacing w:before="120" w:after="240"/>
              <w:jc w:val="center"/>
              <w:rPr>
                <w:rFonts w:ascii="Arial" w:hAnsi="Arial" w:cs="Arial"/>
                <w:snapToGrid w:val="0"/>
                <w:sz w:val="22"/>
                <w:szCs w:val="22"/>
              </w:rPr>
            </w:pPr>
            <w:r w:rsidRPr="00CF1A44">
              <w:rPr>
                <w:rFonts w:ascii="Arial" w:hAnsi="Arial" w:cs="Arial"/>
                <w:snapToGrid w:val="0"/>
                <w:sz w:val="22"/>
                <w:szCs w:val="22"/>
              </w:rPr>
              <w:t>6</w:t>
            </w:r>
            <w:r w:rsidR="004901DF">
              <w:rPr>
                <w:rFonts w:ascii="Arial" w:hAnsi="Arial" w:cs="Arial"/>
                <w:snapToGrid w:val="0"/>
                <w:sz w:val="22"/>
                <w:szCs w:val="22"/>
              </w:rPr>
              <w:t>.203</w:t>
            </w:r>
          </w:p>
        </w:tc>
        <w:tc>
          <w:tcPr>
            <w:tcW w:w="1230"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4F1C16">
        <w:trPr>
          <w:trHeight w:val="346"/>
        </w:trPr>
        <w:tc>
          <w:tcPr>
            <w:tcW w:w="3261" w:type="dxa"/>
            <w:tcBorders>
              <w:top w:val="nil"/>
              <w:left w:val="nil"/>
              <w:bottom w:val="nil"/>
              <w:right w:val="nil"/>
            </w:tcBorders>
            <w:shd w:val="clear" w:color="auto" w:fill="auto"/>
            <w:vAlign w:val="center"/>
          </w:tcPr>
          <w:p w:rsidR="0055386D" w:rsidRPr="00CF1A44" w:rsidRDefault="0055386D" w:rsidP="00D86749">
            <w:pPr>
              <w:rPr>
                <w:rFonts w:ascii="Arial" w:hAnsi="Arial" w:cs="Arial"/>
                <w:b/>
                <w:sz w:val="22"/>
                <w:szCs w:val="22"/>
              </w:rPr>
            </w:pPr>
            <w:r w:rsidRPr="00CF1A44">
              <w:rPr>
                <w:rFonts w:ascii="Arial" w:hAnsi="Arial" w:cs="Arial"/>
                <w:sz w:val="22"/>
                <w:szCs w:val="22"/>
              </w:rPr>
              <w:t>Autoempleo</w:t>
            </w:r>
          </w:p>
        </w:tc>
        <w:tc>
          <w:tcPr>
            <w:tcW w:w="1559" w:type="dxa"/>
            <w:tcBorders>
              <w:top w:val="nil"/>
              <w:left w:val="nil"/>
              <w:bottom w:val="nil"/>
              <w:right w:val="nil"/>
            </w:tcBorders>
            <w:shd w:val="clear" w:color="auto" w:fill="auto"/>
            <w:vAlign w:val="center"/>
          </w:tcPr>
          <w:p w:rsidR="0055386D" w:rsidRPr="00CF1A44" w:rsidRDefault="004901DF" w:rsidP="0055386D">
            <w:pPr>
              <w:jc w:val="center"/>
              <w:rPr>
                <w:rFonts w:ascii="Arial" w:hAnsi="Arial" w:cs="Arial"/>
                <w:b/>
                <w:bCs/>
                <w:sz w:val="22"/>
                <w:szCs w:val="22"/>
              </w:rPr>
            </w:pPr>
            <w:r>
              <w:rPr>
                <w:rFonts w:ascii="Arial" w:hAnsi="Arial" w:cs="Arial"/>
                <w:snapToGrid w:val="0"/>
                <w:sz w:val="22"/>
                <w:szCs w:val="22"/>
              </w:rPr>
              <w:t>8</w:t>
            </w:r>
            <w:r w:rsidR="0055386D" w:rsidRPr="00CF1A44">
              <w:rPr>
                <w:rFonts w:ascii="Arial" w:hAnsi="Arial" w:cs="Arial"/>
                <w:snapToGrid w:val="0"/>
                <w:sz w:val="22"/>
                <w:szCs w:val="22"/>
              </w:rPr>
              <w:t>6</w:t>
            </w:r>
          </w:p>
        </w:tc>
        <w:tc>
          <w:tcPr>
            <w:tcW w:w="1790" w:type="dxa"/>
            <w:tcBorders>
              <w:top w:val="nil"/>
              <w:left w:val="nil"/>
              <w:bottom w:val="nil"/>
              <w:right w:val="nil"/>
            </w:tcBorders>
            <w:shd w:val="clear" w:color="auto" w:fill="auto"/>
            <w:vAlign w:val="center"/>
          </w:tcPr>
          <w:p w:rsidR="0055386D" w:rsidRPr="00CF1A44" w:rsidRDefault="004901DF" w:rsidP="0055386D">
            <w:pPr>
              <w:spacing w:before="120" w:after="240"/>
              <w:jc w:val="center"/>
              <w:rPr>
                <w:rFonts w:ascii="Arial" w:hAnsi="Arial" w:cs="Arial"/>
                <w:snapToGrid w:val="0"/>
                <w:sz w:val="22"/>
                <w:szCs w:val="22"/>
              </w:rPr>
            </w:pPr>
            <w:r>
              <w:rPr>
                <w:rFonts w:ascii="Arial" w:hAnsi="Arial" w:cs="Arial"/>
                <w:snapToGrid w:val="0"/>
                <w:sz w:val="22"/>
                <w:szCs w:val="22"/>
              </w:rPr>
              <w:t>366</w:t>
            </w:r>
          </w:p>
        </w:tc>
        <w:tc>
          <w:tcPr>
            <w:tcW w:w="1230" w:type="dxa"/>
            <w:tcBorders>
              <w:top w:val="nil"/>
              <w:left w:val="nil"/>
              <w:bottom w:val="nil"/>
              <w:right w:val="nil"/>
            </w:tcBorders>
            <w:shd w:val="clear" w:color="auto" w:fill="auto"/>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auto"/>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4F1C16">
        <w:trPr>
          <w:trHeight w:val="751"/>
        </w:trPr>
        <w:tc>
          <w:tcPr>
            <w:tcW w:w="3261" w:type="dxa"/>
            <w:tcBorders>
              <w:top w:val="nil"/>
              <w:left w:val="nil"/>
              <w:bottom w:val="nil"/>
              <w:right w:val="nil"/>
            </w:tcBorders>
            <w:shd w:val="clear" w:color="auto" w:fill="BFBFBF"/>
            <w:vAlign w:val="center"/>
          </w:tcPr>
          <w:p w:rsidR="0055386D" w:rsidRPr="00CF1A44" w:rsidRDefault="0055386D" w:rsidP="00D86749">
            <w:pPr>
              <w:rPr>
                <w:rFonts w:ascii="Arial" w:hAnsi="Arial" w:cs="Arial"/>
                <w:b/>
                <w:sz w:val="22"/>
                <w:szCs w:val="22"/>
              </w:rPr>
            </w:pPr>
            <w:r w:rsidRPr="00CF1A44">
              <w:rPr>
                <w:rFonts w:ascii="Arial" w:hAnsi="Arial" w:cs="Arial"/>
                <w:sz w:val="22"/>
                <w:szCs w:val="22"/>
              </w:rPr>
              <w:t xml:space="preserve">Intermediación Laboral (Asociación FSC Inserta y Asociación </w:t>
            </w:r>
            <w:r w:rsidR="003E7E12">
              <w:rPr>
                <w:rFonts w:ascii="Arial" w:hAnsi="Arial" w:cs="Arial"/>
                <w:sz w:val="22"/>
                <w:szCs w:val="22"/>
              </w:rPr>
              <w:t>ILUNION EMPLEO</w:t>
            </w:r>
            <w:r w:rsidRPr="00CF1A44">
              <w:rPr>
                <w:rFonts w:ascii="Arial" w:hAnsi="Arial" w:cs="Arial"/>
                <w:sz w:val="22"/>
                <w:szCs w:val="22"/>
              </w:rPr>
              <w:t>)</w:t>
            </w:r>
          </w:p>
        </w:tc>
        <w:tc>
          <w:tcPr>
            <w:tcW w:w="1559" w:type="dxa"/>
            <w:tcBorders>
              <w:top w:val="nil"/>
              <w:left w:val="nil"/>
              <w:bottom w:val="nil"/>
              <w:right w:val="nil"/>
            </w:tcBorders>
            <w:shd w:val="clear" w:color="auto" w:fill="BFBFBF"/>
            <w:vAlign w:val="center"/>
          </w:tcPr>
          <w:p w:rsidR="0055386D" w:rsidRPr="00CF1A44" w:rsidRDefault="004901DF" w:rsidP="004901DF">
            <w:pPr>
              <w:jc w:val="center"/>
              <w:rPr>
                <w:rFonts w:ascii="Arial" w:hAnsi="Arial" w:cs="Arial"/>
                <w:b/>
                <w:bCs/>
                <w:sz w:val="22"/>
                <w:szCs w:val="22"/>
              </w:rPr>
            </w:pPr>
            <w:r>
              <w:rPr>
                <w:rFonts w:ascii="Arial" w:hAnsi="Arial" w:cs="Arial"/>
                <w:snapToGrid w:val="0"/>
                <w:sz w:val="22"/>
                <w:szCs w:val="22"/>
              </w:rPr>
              <w:t>2</w:t>
            </w:r>
            <w:r w:rsidR="0055386D" w:rsidRPr="00CF1A44">
              <w:rPr>
                <w:rFonts w:ascii="Arial" w:hAnsi="Arial" w:cs="Arial"/>
                <w:snapToGrid w:val="0"/>
                <w:sz w:val="22"/>
                <w:szCs w:val="22"/>
              </w:rPr>
              <w:t>.</w:t>
            </w:r>
            <w:r>
              <w:rPr>
                <w:rFonts w:ascii="Arial" w:hAnsi="Arial" w:cs="Arial"/>
                <w:snapToGrid w:val="0"/>
                <w:sz w:val="22"/>
                <w:szCs w:val="22"/>
              </w:rPr>
              <w:t>306</w:t>
            </w:r>
          </w:p>
        </w:tc>
        <w:tc>
          <w:tcPr>
            <w:tcW w:w="1790" w:type="dxa"/>
            <w:tcBorders>
              <w:top w:val="nil"/>
              <w:left w:val="nil"/>
              <w:bottom w:val="nil"/>
              <w:right w:val="nil"/>
            </w:tcBorders>
            <w:shd w:val="clear" w:color="auto" w:fill="BFBFBF"/>
            <w:vAlign w:val="center"/>
          </w:tcPr>
          <w:p w:rsidR="0055386D" w:rsidRPr="00CF1A44" w:rsidRDefault="004901DF" w:rsidP="004901DF">
            <w:pPr>
              <w:spacing w:before="120" w:after="240"/>
              <w:jc w:val="center"/>
              <w:rPr>
                <w:rFonts w:ascii="Arial" w:hAnsi="Arial" w:cs="Arial"/>
                <w:snapToGrid w:val="0"/>
                <w:sz w:val="22"/>
                <w:szCs w:val="22"/>
              </w:rPr>
            </w:pPr>
            <w:r>
              <w:rPr>
                <w:rFonts w:ascii="Arial" w:hAnsi="Arial" w:cs="Arial"/>
                <w:snapToGrid w:val="0"/>
                <w:sz w:val="22"/>
                <w:szCs w:val="22"/>
              </w:rPr>
              <w:t>7.8</w:t>
            </w:r>
            <w:r w:rsidR="0055386D" w:rsidRPr="00CF1A44">
              <w:rPr>
                <w:rFonts w:ascii="Arial" w:hAnsi="Arial" w:cs="Arial"/>
                <w:snapToGrid w:val="0"/>
                <w:sz w:val="22"/>
                <w:szCs w:val="22"/>
              </w:rPr>
              <w:t>5</w:t>
            </w:r>
            <w:r>
              <w:rPr>
                <w:rFonts w:ascii="Arial" w:hAnsi="Arial" w:cs="Arial"/>
                <w:snapToGrid w:val="0"/>
                <w:sz w:val="22"/>
                <w:szCs w:val="22"/>
              </w:rPr>
              <w:t>3</w:t>
            </w:r>
          </w:p>
        </w:tc>
        <w:tc>
          <w:tcPr>
            <w:tcW w:w="1230"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C34BA5">
        <w:trPr>
          <w:trHeight w:val="438"/>
        </w:trPr>
        <w:tc>
          <w:tcPr>
            <w:tcW w:w="3261" w:type="dxa"/>
            <w:tcBorders>
              <w:top w:val="nil"/>
              <w:left w:val="nil"/>
              <w:bottom w:val="nil"/>
              <w:right w:val="nil"/>
            </w:tcBorders>
            <w:shd w:val="clear" w:color="auto" w:fill="BFBFBF"/>
            <w:vAlign w:val="center"/>
          </w:tcPr>
          <w:p w:rsidR="0055386D" w:rsidRPr="00CF1A44" w:rsidRDefault="0055386D" w:rsidP="00D86749">
            <w:pPr>
              <w:spacing w:before="120" w:after="240"/>
              <w:rPr>
                <w:rFonts w:ascii="Arial" w:hAnsi="Arial" w:cs="Arial"/>
                <w:b/>
                <w:snapToGrid w:val="0"/>
                <w:sz w:val="22"/>
                <w:szCs w:val="22"/>
              </w:rPr>
            </w:pPr>
            <w:r w:rsidRPr="00CF1A44">
              <w:rPr>
                <w:rFonts w:ascii="Arial" w:hAnsi="Arial" w:cs="Arial"/>
                <w:b/>
                <w:sz w:val="22"/>
                <w:szCs w:val="22"/>
              </w:rPr>
              <w:t>Plazas ocupacionales</w:t>
            </w:r>
          </w:p>
        </w:tc>
        <w:tc>
          <w:tcPr>
            <w:tcW w:w="1559" w:type="dxa"/>
            <w:tcBorders>
              <w:top w:val="nil"/>
              <w:left w:val="nil"/>
              <w:bottom w:val="nil"/>
              <w:right w:val="nil"/>
            </w:tcBorders>
            <w:shd w:val="clear" w:color="auto" w:fill="BFBFBF"/>
            <w:vAlign w:val="center"/>
          </w:tcPr>
          <w:p w:rsidR="0055386D" w:rsidRPr="00CF1A44" w:rsidRDefault="004901DF" w:rsidP="0055386D">
            <w:pPr>
              <w:spacing w:before="120" w:after="240"/>
              <w:jc w:val="center"/>
              <w:rPr>
                <w:rFonts w:ascii="Arial" w:hAnsi="Arial" w:cs="Arial"/>
                <w:b/>
                <w:snapToGrid w:val="0"/>
                <w:sz w:val="22"/>
                <w:szCs w:val="22"/>
              </w:rPr>
            </w:pPr>
            <w:r>
              <w:rPr>
                <w:rFonts w:ascii="Arial" w:hAnsi="Arial" w:cs="Arial"/>
                <w:b/>
                <w:snapToGrid w:val="0"/>
                <w:sz w:val="22"/>
                <w:szCs w:val="22"/>
              </w:rPr>
              <w:t>4</w:t>
            </w:r>
            <w:r w:rsidR="0055386D" w:rsidRPr="00CF1A44">
              <w:rPr>
                <w:rFonts w:ascii="Arial" w:hAnsi="Arial" w:cs="Arial"/>
                <w:b/>
                <w:snapToGrid w:val="0"/>
                <w:sz w:val="22"/>
                <w:szCs w:val="22"/>
              </w:rPr>
              <w:t>7</w:t>
            </w:r>
            <w:r>
              <w:rPr>
                <w:rFonts w:ascii="Arial" w:hAnsi="Arial" w:cs="Arial"/>
                <w:b/>
                <w:snapToGrid w:val="0"/>
                <w:sz w:val="22"/>
                <w:szCs w:val="22"/>
              </w:rPr>
              <w:t>9</w:t>
            </w:r>
          </w:p>
        </w:tc>
        <w:tc>
          <w:tcPr>
            <w:tcW w:w="1790" w:type="dxa"/>
            <w:tcBorders>
              <w:top w:val="nil"/>
              <w:left w:val="nil"/>
              <w:bottom w:val="nil"/>
              <w:right w:val="nil"/>
            </w:tcBorders>
            <w:shd w:val="clear" w:color="auto" w:fill="BFBFBF"/>
            <w:vAlign w:val="center"/>
          </w:tcPr>
          <w:p w:rsidR="0055386D" w:rsidRPr="00CF1A44" w:rsidRDefault="0055386D" w:rsidP="004901DF">
            <w:pPr>
              <w:spacing w:before="120" w:after="240"/>
              <w:jc w:val="center"/>
              <w:rPr>
                <w:rFonts w:ascii="Arial" w:hAnsi="Arial" w:cs="Arial"/>
                <w:b/>
                <w:snapToGrid w:val="0"/>
                <w:sz w:val="22"/>
                <w:szCs w:val="22"/>
              </w:rPr>
            </w:pPr>
            <w:r w:rsidRPr="00CF1A44">
              <w:rPr>
                <w:rFonts w:ascii="Arial" w:hAnsi="Arial" w:cs="Arial"/>
                <w:b/>
                <w:snapToGrid w:val="0"/>
                <w:sz w:val="22"/>
                <w:szCs w:val="22"/>
              </w:rPr>
              <w:t>1.9</w:t>
            </w:r>
            <w:r w:rsidR="004901DF">
              <w:rPr>
                <w:rFonts w:ascii="Arial" w:hAnsi="Arial" w:cs="Arial"/>
                <w:b/>
                <w:snapToGrid w:val="0"/>
                <w:sz w:val="22"/>
                <w:szCs w:val="22"/>
              </w:rPr>
              <w:t>08</w:t>
            </w:r>
          </w:p>
        </w:tc>
        <w:tc>
          <w:tcPr>
            <w:tcW w:w="1230" w:type="dxa"/>
            <w:tcBorders>
              <w:top w:val="nil"/>
              <w:left w:val="nil"/>
              <w:bottom w:val="nil"/>
              <w:right w:val="nil"/>
            </w:tcBorders>
            <w:shd w:val="clear" w:color="auto" w:fill="BFBFBF"/>
            <w:vAlign w:val="center"/>
          </w:tcPr>
          <w:p w:rsidR="0055386D" w:rsidRPr="00CF1A44" w:rsidRDefault="0055386D" w:rsidP="0055386D">
            <w:pPr>
              <w:spacing w:before="120" w:after="240"/>
              <w:jc w:val="center"/>
              <w:rPr>
                <w:rFonts w:ascii="Arial" w:hAnsi="Arial" w:cs="Arial"/>
                <w:b/>
                <w:snapToGrid w:val="0"/>
                <w:sz w:val="22"/>
                <w:szCs w:val="22"/>
              </w:rPr>
            </w:pPr>
            <w:r w:rsidRPr="00CF1A44">
              <w:rPr>
                <w:rFonts w:ascii="Arial" w:hAnsi="Arial" w:cs="Arial"/>
                <w:b/>
                <w:snapToGrid w:val="0"/>
                <w:sz w:val="22"/>
                <w:szCs w:val="22"/>
              </w:rPr>
              <w:t>2.400</w:t>
            </w:r>
          </w:p>
        </w:tc>
        <w:tc>
          <w:tcPr>
            <w:tcW w:w="1734" w:type="dxa"/>
            <w:tcBorders>
              <w:top w:val="nil"/>
              <w:left w:val="nil"/>
              <w:bottom w:val="nil"/>
              <w:right w:val="nil"/>
            </w:tcBorders>
            <w:shd w:val="clear" w:color="auto" w:fill="BFBFBF"/>
            <w:vAlign w:val="center"/>
          </w:tcPr>
          <w:p w:rsidR="0055386D" w:rsidRPr="00CF1A44" w:rsidRDefault="004901DF" w:rsidP="0055386D">
            <w:pPr>
              <w:spacing w:before="120" w:after="240"/>
              <w:jc w:val="center"/>
              <w:rPr>
                <w:rFonts w:ascii="Arial" w:hAnsi="Arial" w:cs="Arial"/>
                <w:b/>
                <w:snapToGrid w:val="0"/>
                <w:sz w:val="22"/>
                <w:szCs w:val="22"/>
              </w:rPr>
            </w:pPr>
            <w:r>
              <w:rPr>
                <w:rFonts w:ascii="Arial" w:hAnsi="Arial" w:cs="Arial"/>
                <w:b/>
                <w:snapToGrid w:val="0"/>
                <w:sz w:val="22"/>
                <w:szCs w:val="22"/>
              </w:rPr>
              <w:t>79</w:t>
            </w:r>
            <w:r w:rsidR="0055386D" w:rsidRPr="00CF1A44">
              <w:rPr>
                <w:rFonts w:ascii="Arial" w:hAnsi="Arial" w:cs="Arial"/>
                <w:b/>
                <w:snapToGrid w:val="0"/>
                <w:sz w:val="22"/>
                <w:szCs w:val="22"/>
              </w:rPr>
              <w:t>%</w:t>
            </w:r>
          </w:p>
        </w:tc>
      </w:tr>
    </w:tbl>
    <w:p w:rsidR="000447E0" w:rsidRDefault="000447E0" w:rsidP="000447E0">
      <w:pPr>
        <w:spacing w:before="240" w:after="240" w:line="240" w:lineRule="auto"/>
        <w:jc w:val="both"/>
        <w:rPr>
          <w:rFonts w:ascii="Arial" w:hAnsi="Arial" w:cs="Arial"/>
        </w:rPr>
      </w:pPr>
      <w:r w:rsidRPr="004901DF">
        <w:rPr>
          <w:rFonts w:ascii="Arial" w:hAnsi="Arial" w:cs="Arial"/>
          <w:vertAlign w:val="superscript"/>
        </w:rPr>
        <w:t xml:space="preserve">(*) </w:t>
      </w:r>
      <w:r w:rsidRPr="00CF1A44">
        <w:rPr>
          <w:rFonts w:ascii="Arial" w:hAnsi="Arial" w:cs="Arial"/>
        </w:rPr>
        <w:t>PCD: Personas con discapacidad</w:t>
      </w:r>
      <w:r w:rsidR="004901DF">
        <w:rPr>
          <w:rFonts w:ascii="Arial" w:hAnsi="Arial" w:cs="Arial"/>
        </w:rPr>
        <w:t>.</w:t>
      </w:r>
    </w:p>
    <w:p w:rsidR="00C34BA5" w:rsidRDefault="004901DF" w:rsidP="000447E0">
      <w:pPr>
        <w:spacing w:before="240" w:after="240" w:line="240" w:lineRule="auto"/>
        <w:jc w:val="both"/>
        <w:rPr>
          <w:rFonts w:ascii="Arial" w:hAnsi="Arial" w:cs="Arial"/>
        </w:rPr>
      </w:pPr>
      <w:r w:rsidRPr="004901DF">
        <w:rPr>
          <w:rFonts w:ascii="Arial" w:hAnsi="Arial" w:cs="Arial"/>
          <w:vertAlign w:val="superscript"/>
        </w:rPr>
        <w:t>(**)</w:t>
      </w:r>
      <w:r w:rsidRPr="008201BF">
        <w:rPr>
          <w:rFonts w:ascii="Arial" w:hAnsi="Arial" w:cs="Arial"/>
        </w:rPr>
        <w:t>El 29 de diciembre de 2015 Grupo Ilunion, S.L. acordó la venta de su participación en Servimedia (100%) a favor de Fundación ONCE pasando ésta a ser socio único. Dicha operación ha quedado escriturada ante notario con fecha 29 de diciembre de 2015.</w:t>
      </w:r>
    </w:p>
    <w:p w:rsidR="00C34BA5" w:rsidRDefault="00C34BA5">
      <w:pPr>
        <w:rPr>
          <w:rFonts w:ascii="Arial" w:hAnsi="Arial" w:cs="Arial"/>
        </w:rPr>
      </w:pPr>
      <w:r>
        <w:rPr>
          <w:rFonts w:ascii="Arial" w:hAnsi="Arial" w:cs="Arial"/>
        </w:rPr>
        <w:br w:type="page"/>
      </w:r>
    </w:p>
    <w:p w:rsidR="00030147" w:rsidRDefault="00030147" w:rsidP="003334E7">
      <w:pPr>
        <w:pStyle w:val="Ttulo4"/>
        <w:spacing w:before="360" w:after="240" w:line="240" w:lineRule="auto"/>
        <w:ind w:left="862" w:hanging="862"/>
        <w:rPr>
          <w:rFonts w:ascii="Arial" w:hAnsi="Arial" w:cs="Arial"/>
          <w:i w:val="0"/>
          <w:color w:val="auto"/>
          <w:sz w:val="24"/>
          <w:szCs w:val="24"/>
        </w:rPr>
      </w:pPr>
      <w:bookmarkStart w:id="12" w:name="_Toc387417489"/>
      <w:r w:rsidRPr="00855AC1">
        <w:rPr>
          <w:rFonts w:ascii="Arial" w:hAnsi="Arial" w:cs="Arial"/>
          <w:i w:val="0"/>
          <w:color w:val="auto"/>
          <w:sz w:val="24"/>
          <w:szCs w:val="24"/>
        </w:rPr>
        <w:lastRenderedPageBreak/>
        <w:t>Detalle de la formación</w:t>
      </w:r>
      <w:bookmarkEnd w:id="12"/>
      <w:r w:rsidR="00D15259">
        <w:rPr>
          <w:rFonts w:ascii="Arial" w:hAnsi="Arial" w:cs="Arial"/>
          <w:i w:val="0"/>
          <w:color w:val="auto"/>
          <w:sz w:val="24"/>
          <w:szCs w:val="24"/>
        </w:rPr>
        <w:t xml:space="preserve"> </w:t>
      </w:r>
    </w:p>
    <w:tbl>
      <w:tblPr>
        <w:tblStyle w:val="Tablaconcuadrcula"/>
        <w:tblW w:w="8110" w:type="dxa"/>
        <w:jc w:val="center"/>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000" w:firstRow="0" w:lastRow="0" w:firstColumn="0" w:lastColumn="0" w:noHBand="0" w:noVBand="0"/>
      </w:tblPr>
      <w:tblGrid>
        <w:gridCol w:w="2071"/>
        <w:gridCol w:w="1729"/>
        <w:gridCol w:w="1387"/>
        <w:gridCol w:w="1420"/>
        <w:gridCol w:w="1503"/>
      </w:tblGrid>
      <w:tr w:rsidR="00534CD4" w:rsidRPr="00534CD4" w:rsidTr="00C34BA5">
        <w:trPr>
          <w:trHeight w:val="958"/>
          <w:jc w:val="center"/>
        </w:trPr>
        <w:tc>
          <w:tcPr>
            <w:tcW w:w="2071" w:type="dxa"/>
            <w:tcBorders>
              <w:right w:val="single" w:sz="8" w:space="0" w:color="FFFFFF" w:themeColor="background1"/>
            </w:tcBorders>
            <w:shd w:val="clear" w:color="auto" w:fill="C00000"/>
            <w:vAlign w:val="center"/>
          </w:tcPr>
          <w:p w:rsidR="00534CD4" w:rsidRPr="00534CD4" w:rsidRDefault="00534CD4" w:rsidP="00D86749">
            <w:pPr>
              <w:jc w:val="center"/>
              <w:rPr>
                <w:rFonts w:ascii="Arial" w:hAnsi="Arial" w:cs="Arial"/>
                <w:b/>
              </w:rPr>
            </w:pPr>
          </w:p>
          <w:p w:rsidR="00534CD4" w:rsidRPr="00534CD4" w:rsidRDefault="00534CD4" w:rsidP="00D86749">
            <w:pPr>
              <w:jc w:val="center"/>
              <w:rPr>
                <w:rFonts w:ascii="Arial" w:hAnsi="Arial" w:cs="Arial"/>
                <w:b/>
              </w:rPr>
            </w:pPr>
            <w:r w:rsidRPr="00534CD4">
              <w:rPr>
                <w:rFonts w:ascii="Arial" w:hAnsi="Arial" w:cs="Arial"/>
                <w:b/>
              </w:rPr>
              <w:t>Detalle de Formación (PCD)</w:t>
            </w:r>
            <w:r w:rsidR="00D15259" w:rsidRPr="00D15259">
              <w:rPr>
                <w:rFonts w:ascii="Arial" w:hAnsi="Arial" w:cs="Arial"/>
                <w:vertAlign w:val="superscript"/>
              </w:rPr>
              <w:t>(</w:t>
            </w:r>
            <w:r w:rsidRPr="00D15259">
              <w:rPr>
                <w:rFonts w:ascii="Arial" w:hAnsi="Arial" w:cs="Arial"/>
                <w:vertAlign w:val="superscript"/>
              </w:rPr>
              <w:t>*</w:t>
            </w:r>
            <w:r w:rsidR="00D15259" w:rsidRPr="00D15259">
              <w:rPr>
                <w:rFonts w:ascii="Arial" w:hAnsi="Arial" w:cs="Arial"/>
                <w:vertAlign w:val="superscript"/>
              </w:rPr>
              <w:t>)</w:t>
            </w:r>
          </w:p>
        </w:tc>
        <w:tc>
          <w:tcPr>
            <w:tcW w:w="1729" w:type="dxa"/>
            <w:tcBorders>
              <w:left w:val="single" w:sz="8" w:space="0" w:color="FFFFFF" w:themeColor="background1"/>
              <w:right w:val="single" w:sz="8" w:space="0" w:color="FFFFFF" w:themeColor="background1"/>
            </w:tcBorders>
            <w:shd w:val="clear" w:color="auto" w:fill="FFC000"/>
            <w:vAlign w:val="center"/>
          </w:tcPr>
          <w:p w:rsidR="00534CD4" w:rsidRPr="00534CD4" w:rsidRDefault="00534CD4" w:rsidP="00D86749">
            <w:pPr>
              <w:jc w:val="center"/>
              <w:rPr>
                <w:rFonts w:ascii="Arial" w:hAnsi="Arial" w:cs="Arial"/>
                <w:b/>
              </w:rPr>
            </w:pPr>
          </w:p>
          <w:p w:rsidR="00534CD4" w:rsidRPr="00534CD4" w:rsidRDefault="00534CD4" w:rsidP="00D15259">
            <w:pPr>
              <w:jc w:val="center"/>
              <w:rPr>
                <w:rFonts w:ascii="Arial" w:hAnsi="Arial" w:cs="Arial"/>
                <w:b/>
              </w:rPr>
            </w:pPr>
            <w:r w:rsidRPr="00534CD4">
              <w:rPr>
                <w:rFonts w:ascii="Arial" w:hAnsi="Arial" w:cs="Arial"/>
                <w:b/>
              </w:rPr>
              <w:t>Beneficiarios Ejercicio 201</w:t>
            </w:r>
            <w:r w:rsidR="00D15259">
              <w:rPr>
                <w:rFonts w:ascii="Arial" w:hAnsi="Arial" w:cs="Arial"/>
                <w:b/>
              </w:rPr>
              <w:t>5</w:t>
            </w:r>
          </w:p>
        </w:tc>
        <w:tc>
          <w:tcPr>
            <w:tcW w:w="1387" w:type="dxa"/>
            <w:tcBorders>
              <w:left w:val="single" w:sz="8" w:space="0" w:color="FFFFFF" w:themeColor="background1"/>
              <w:right w:val="single" w:sz="8" w:space="0" w:color="FFFFFF" w:themeColor="background1"/>
            </w:tcBorders>
            <w:shd w:val="clear" w:color="auto" w:fill="FFC000"/>
            <w:vAlign w:val="center"/>
          </w:tcPr>
          <w:p w:rsidR="00534CD4" w:rsidRPr="00534CD4" w:rsidRDefault="00534CD4" w:rsidP="00D86749">
            <w:pPr>
              <w:jc w:val="center"/>
              <w:rPr>
                <w:rFonts w:ascii="Arial" w:hAnsi="Arial" w:cs="Arial"/>
                <w:b/>
              </w:rPr>
            </w:pPr>
            <w:r w:rsidRPr="00534CD4">
              <w:rPr>
                <w:rFonts w:ascii="Arial" w:hAnsi="Arial" w:cs="Arial"/>
                <w:b/>
              </w:rPr>
              <w:t>Acum. 2012-2021</w:t>
            </w:r>
          </w:p>
          <w:p w:rsidR="00534CD4" w:rsidRPr="00534CD4" w:rsidRDefault="00534CD4" w:rsidP="00D86749">
            <w:pPr>
              <w:jc w:val="center"/>
              <w:rPr>
                <w:rFonts w:ascii="Arial" w:hAnsi="Arial" w:cs="Arial"/>
                <w:b/>
              </w:rPr>
            </w:pPr>
            <w:r w:rsidRPr="00534CD4">
              <w:rPr>
                <w:rFonts w:ascii="Arial" w:hAnsi="Arial" w:cs="Arial"/>
                <w:b/>
              </w:rPr>
              <w:t>(PCD)</w:t>
            </w:r>
            <w:r w:rsidR="004F1C16" w:rsidRPr="004F1C16">
              <w:rPr>
                <w:rFonts w:ascii="Arial" w:hAnsi="Arial" w:cs="Arial"/>
                <w:b/>
                <w:vertAlign w:val="superscript"/>
              </w:rPr>
              <w:t>(*)</w:t>
            </w:r>
          </w:p>
        </w:tc>
        <w:tc>
          <w:tcPr>
            <w:tcW w:w="1420" w:type="dxa"/>
            <w:tcBorders>
              <w:left w:val="single" w:sz="8" w:space="0" w:color="FFFFFF" w:themeColor="background1"/>
              <w:right w:val="single" w:sz="8" w:space="0" w:color="FFFFFF" w:themeColor="background1"/>
            </w:tcBorders>
            <w:shd w:val="clear" w:color="auto" w:fill="FFC000"/>
            <w:vAlign w:val="center"/>
          </w:tcPr>
          <w:p w:rsidR="00534CD4" w:rsidRPr="00534CD4" w:rsidRDefault="00534CD4" w:rsidP="00D86749">
            <w:pPr>
              <w:jc w:val="center"/>
              <w:rPr>
                <w:rFonts w:ascii="Arial" w:hAnsi="Arial" w:cs="Arial"/>
                <w:b/>
              </w:rPr>
            </w:pPr>
            <w:r w:rsidRPr="00534CD4">
              <w:rPr>
                <w:rFonts w:ascii="Arial" w:hAnsi="Arial" w:cs="Arial"/>
                <w:b/>
              </w:rPr>
              <w:t>Objetivo</w:t>
            </w:r>
          </w:p>
          <w:p w:rsidR="00534CD4" w:rsidRPr="00534CD4" w:rsidRDefault="00534CD4" w:rsidP="00D86749">
            <w:pPr>
              <w:jc w:val="center"/>
              <w:rPr>
                <w:rFonts w:ascii="Arial" w:hAnsi="Arial" w:cs="Arial"/>
                <w:b/>
              </w:rPr>
            </w:pPr>
            <w:r w:rsidRPr="00534CD4">
              <w:rPr>
                <w:rFonts w:ascii="Arial" w:hAnsi="Arial" w:cs="Arial"/>
                <w:b/>
              </w:rPr>
              <w:t>Plan</w:t>
            </w:r>
          </w:p>
          <w:p w:rsidR="00534CD4" w:rsidRPr="00534CD4" w:rsidRDefault="00534CD4" w:rsidP="00D86749">
            <w:pPr>
              <w:jc w:val="center"/>
              <w:rPr>
                <w:rFonts w:ascii="Arial" w:hAnsi="Arial" w:cs="Arial"/>
                <w:b/>
              </w:rPr>
            </w:pPr>
            <w:r w:rsidRPr="00534CD4">
              <w:rPr>
                <w:rFonts w:ascii="Arial" w:hAnsi="Arial" w:cs="Arial"/>
                <w:b/>
              </w:rPr>
              <w:t>2012-2021</w:t>
            </w:r>
          </w:p>
        </w:tc>
        <w:tc>
          <w:tcPr>
            <w:tcW w:w="1503" w:type="dxa"/>
            <w:tcBorders>
              <w:left w:val="single" w:sz="8" w:space="0" w:color="FFFFFF" w:themeColor="background1"/>
            </w:tcBorders>
            <w:shd w:val="clear" w:color="auto" w:fill="FFC000"/>
            <w:vAlign w:val="center"/>
          </w:tcPr>
          <w:p w:rsidR="00534CD4" w:rsidRPr="00534CD4" w:rsidRDefault="00534CD4" w:rsidP="00D86749">
            <w:pPr>
              <w:jc w:val="center"/>
              <w:rPr>
                <w:rFonts w:ascii="Arial" w:hAnsi="Arial" w:cs="Arial"/>
                <w:b/>
              </w:rPr>
            </w:pPr>
            <w:r w:rsidRPr="00534CD4">
              <w:rPr>
                <w:rFonts w:ascii="Arial" w:hAnsi="Arial" w:cs="Arial"/>
                <w:b/>
              </w:rPr>
              <w:t>Grado cumplimiento (%)</w:t>
            </w:r>
          </w:p>
        </w:tc>
      </w:tr>
      <w:tr w:rsidR="00534CD4" w:rsidRPr="00534CD4" w:rsidTr="00C34BA5">
        <w:trPr>
          <w:trHeight w:val="947"/>
          <w:jc w:val="center"/>
        </w:trPr>
        <w:tc>
          <w:tcPr>
            <w:tcW w:w="2071" w:type="dxa"/>
            <w:shd w:val="clear" w:color="auto" w:fill="auto"/>
          </w:tcPr>
          <w:p w:rsidR="00534CD4" w:rsidRPr="00534CD4" w:rsidRDefault="00534CD4" w:rsidP="00D86749">
            <w:pPr>
              <w:jc w:val="both"/>
              <w:rPr>
                <w:rFonts w:ascii="Arial" w:hAnsi="Arial" w:cs="Arial"/>
                <w:b/>
              </w:rPr>
            </w:pPr>
          </w:p>
          <w:p w:rsidR="00534CD4" w:rsidRPr="00534CD4" w:rsidRDefault="00534CD4" w:rsidP="003E4610">
            <w:pPr>
              <w:rPr>
                <w:rFonts w:ascii="Arial" w:hAnsi="Arial" w:cs="Arial"/>
                <w:b/>
              </w:rPr>
            </w:pPr>
            <w:r w:rsidRPr="00534CD4">
              <w:rPr>
                <w:rFonts w:ascii="Arial" w:hAnsi="Arial" w:cs="Arial"/>
                <w:b/>
              </w:rPr>
              <w:t>Total Beneficiarios  de cursos de formación</w:t>
            </w:r>
          </w:p>
        </w:tc>
        <w:tc>
          <w:tcPr>
            <w:tcW w:w="1729" w:type="dxa"/>
            <w:shd w:val="clear" w:color="auto" w:fill="auto"/>
            <w:vAlign w:val="center"/>
          </w:tcPr>
          <w:p w:rsidR="00534CD4" w:rsidRPr="00534CD4" w:rsidRDefault="00534CD4" w:rsidP="00D15259">
            <w:pPr>
              <w:spacing w:before="120" w:after="240"/>
              <w:jc w:val="center"/>
              <w:rPr>
                <w:rFonts w:ascii="Arial" w:hAnsi="Arial" w:cs="Arial"/>
                <w:b/>
                <w:lang w:val="es-ES_tradnl"/>
              </w:rPr>
            </w:pPr>
            <w:r w:rsidRPr="00534CD4">
              <w:rPr>
                <w:rFonts w:ascii="Arial" w:hAnsi="Arial" w:cs="Arial"/>
                <w:b/>
                <w:lang w:val="es-ES_tradnl"/>
              </w:rPr>
              <w:t>1</w:t>
            </w:r>
            <w:r w:rsidR="00D15259">
              <w:rPr>
                <w:rFonts w:ascii="Arial" w:hAnsi="Arial" w:cs="Arial"/>
                <w:b/>
                <w:lang w:val="es-ES_tradnl"/>
              </w:rPr>
              <w:t>3.</w:t>
            </w:r>
            <w:r w:rsidRPr="00534CD4">
              <w:rPr>
                <w:rFonts w:ascii="Arial" w:hAnsi="Arial" w:cs="Arial"/>
                <w:b/>
                <w:lang w:val="es-ES_tradnl"/>
              </w:rPr>
              <w:t>4</w:t>
            </w:r>
            <w:r w:rsidR="00D15259">
              <w:rPr>
                <w:rFonts w:ascii="Arial" w:hAnsi="Arial" w:cs="Arial"/>
                <w:b/>
                <w:lang w:val="es-ES_tradnl"/>
              </w:rPr>
              <w:t>0</w:t>
            </w:r>
            <w:r w:rsidRPr="00534CD4">
              <w:rPr>
                <w:rFonts w:ascii="Arial" w:hAnsi="Arial" w:cs="Arial"/>
                <w:b/>
                <w:lang w:val="es-ES_tradnl"/>
              </w:rPr>
              <w:t>7</w:t>
            </w:r>
          </w:p>
        </w:tc>
        <w:tc>
          <w:tcPr>
            <w:tcW w:w="1387" w:type="dxa"/>
            <w:shd w:val="clear" w:color="auto" w:fill="auto"/>
            <w:vAlign w:val="center"/>
          </w:tcPr>
          <w:p w:rsidR="00534CD4" w:rsidRPr="00534CD4" w:rsidRDefault="00D15259" w:rsidP="00D15259">
            <w:pPr>
              <w:spacing w:before="120" w:after="240"/>
              <w:jc w:val="center"/>
              <w:rPr>
                <w:rFonts w:ascii="Arial" w:hAnsi="Arial" w:cs="Arial"/>
                <w:b/>
                <w:highlight w:val="yellow"/>
                <w:lang w:val="es-ES_tradnl"/>
              </w:rPr>
            </w:pPr>
            <w:r>
              <w:rPr>
                <w:rFonts w:ascii="Arial" w:hAnsi="Arial" w:cs="Arial"/>
                <w:b/>
                <w:lang w:val="es-ES_tradnl"/>
              </w:rPr>
              <w:t>45</w:t>
            </w:r>
            <w:r w:rsidR="00534CD4" w:rsidRPr="00534CD4">
              <w:rPr>
                <w:rFonts w:ascii="Arial" w:hAnsi="Arial" w:cs="Arial"/>
                <w:b/>
                <w:lang w:val="es-ES_tradnl"/>
              </w:rPr>
              <w:t>.</w:t>
            </w:r>
            <w:r>
              <w:rPr>
                <w:rFonts w:ascii="Arial" w:hAnsi="Arial" w:cs="Arial"/>
                <w:b/>
                <w:lang w:val="es-ES_tradnl"/>
              </w:rPr>
              <w:t>7</w:t>
            </w:r>
            <w:r w:rsidR="00534CD4" w:rsidRPr="00534CD4">
              <w:rPr>
                <w:rFonts w:ascii="Arial" w:hAnsi="Arial" w:cs="Arial"/>
                <w:b/>
                <w:lang w:val="es-ES_tradnl"/>
              </w:rPr>
              <w:t>4</w:t>
            </w:r>
            <w:r>
              <w:rPr>
                <w:rFonts w:ascii="Arial" w:hAnsi="Arial" w:cs="Arial"/>
                <w:b/>
                <w:lang w:val="es-ES_tradnl"/>
              </w:rPr>
              <w:t>7</w:t>
            </w:r>
          </w:p>
        </w:tc>
        <w:tc>
          <w:tcPr>
            <w:tcW w:w="1420" w:type="dxa"/>
            <w:shd w:val="clear" w:color="auto" w:fill="auto"/>
            <w:vAlign w:val="center"/>
          </w:tcPr>
          <w:p w:rsidR="00534CD4" w:rsidRPr="00534CD4" w:rsidRDefault="00534CD4" w:rsidP="00D86749">
            <w:pPr>
              <w:spacing w:before="120" w:after="240"/>
              <w:jc w:val="center"/>
              <w:rPr>
                <w:rFonts w:ascii="Arial" w:hAnsi="Arial" w:cs="Arial"/>
                <w:b/>
                <w:lang w:val="es-ES_tradnl"/>
              </w:rPr>
            </w:pPr>
            <w:r w:rsidRPr="00534CD4">
              <w:rPr>
                <w:rFonts w:ascii="Arial" w:hAnsi="Arial" w:cs="Arial"/>
                <w:b/>
                <w:lang w:val="es-ES_tradnl"/>
              </w:rPr>
              <w:t>14.000</w:t>
            </w:r>
          </w:p>
        </w:tc>
        <w:tc>
          <w:tcPr>
            <w:tcW w:w="1503" w:type="dxa"/>
            <w:shd w:val="clear" w:color="auto" w:fill="auto"/>
            <w:vAlign w:val="center"/>
          </w:tcPr>
          <w:p w:rsidR="00534CD4" w:rsidRPr="00534CD4" w:rsidRDefault="00534CD4" w:rsidP="00D15259">
            <w:pPr>
              <w:spacing w:before="120" w:after="240"/>
              <w:jc w:val="center"/>
              <w:rPr>
                <w:rFonts w:ascii="Arial" w:hAnsi="Arial" w:cs="Arial"/>
                <w:b/>
                <w:lang w:val="es-ES_tradnl"/>
              </w:rPr>
            </w:pPr>
            <w:r w:rsidRPr="00534CD4">
              <w:rPr>
                <w:rFonts w:ascii="Arial" w:hAnsi="Arial" w:cs="Arial"/>
                <w:b/>
                <w:lang w:val="es-ES_tradnl"/>
              </w:rPr>
              <w:t>3</w:t>
            </w:r>
            <w:r w:rsidR="00D15259">
              <w:rPr>
                <w:rFonts w:ascii="Arial" w:hAnsi="Arial" w:cs="Arial"/>
                <w:b/>
                <w:lang w:val="es-ES_tradnl"/>
              </w:rPr>
              <w:t>27</w:t>
            </w:r>
            <w:r w:rsidRPr="00534CD4">
              <w:rPr>
                <w:rFonts w:ascii="Arial" w:hAnsi="Arial" w:cs="Arial"/>
                <w:b/>
                <w:lang w:val="es-ES_tradnl"/>
              </w:rPr>
              <w:t>%</w:t>
            </w:r>
          </w:p>
        </w:tc>
      </w:tr>
      <w:tr w:rsidR="00534CD4" w:rsidRPr="00534CD4" w:rsidTr="00C34BA5">
        <w:trPr>
          <w:trHeight w:val="1904"/>
          <w:jc w:val="center"/>
        </w:trPr>
        <w:tc>
          <w:tcPr>
            <w:tcW w:w="2071" w:type="dxa"/>
            <w:shd w:val="clear" w:color="auto" w:fill="BFBFBF"/>
          </w:tcPr>
          <w:p w:rsidR="00534CD4" w:rsidRPr="00534CD4" w:rsidRDefault="00534CD4" w:rsidP="0063451D">
            <w:pPr>
              <w:rPr>
                <w:rFonts w:ascii="Arial" w:hAnsi="Arial" w:cs="Arial"/>
                <w:b/>
              </w:rPr>
            </w:pPr>
            <w:r w:rsidRPr="00534CD4">
              <w:rPr>
                <w:rFonts w:ascii="Arial" w:hAnsi="Arial" w:cs="Arial"/>
                <w:b/>
              </w:rPr>
              <w:t>Total Beneficiarios  de cursos de</w:t>
            </w:r>
            <w:r w:rsidRPr="00534CD4">
              <w:rPr>
                <w:rFonts w:ascii="Arial" w:hAnsi="Arial" w:cs="Arial"/>
              </w:rPr>
              <w:t xml:space="preserve"> </w:t>
            </w:r>
            <w:r w:rsidRPr="00534CD4">
              <w:rPr>
                <w:rFonts w:ascii="Arial" w:hAnsi="Arial" w:cs="Arial"/>
                <w:b/>
              </w:rPr>
              <w:t xml:space="preserve">Formación ocupacional (Asociación FSC Inserta y Asociación </w:t>
            </w:r>
            <w:r w:rsidR="003E7E12">
              <w:rPr>
                <w:rFonts w:ascii="Arial" w:hAnsi="Arial" w:cs="Arial"/>
                <w:b/>
              </w:rPr>
              <w:t>ILUNION EMPLEO</w:t>
            </w:r>
            <w:r w:rsidRPr="00534CD4">
              <w:rPr>
                <w:rFonts w:ascii="Arial" w:hAnsi="Arial" w:cs="Arial"/>
                <w:b/>
              </w:rPr>
              <w:t>)</w:t>
            </w:r>
          </w:p>
        </w:tc>
        <w:tc>
          <w:tcPr>
            <w:tcW w:w="1729" w:type="dxa"/>
            <w:shd w:val="clear" w:color="auto" w:fill="BFBFBF"/>
            <w:vAlign w:val="center"/>
          </w:tcPr>
          <w:p w:rsidR="00534CD4" w:rsidRPr="00534CD4" w:rsidRDefault="00D15259" w:rsidP="00D15259">
            <w:pPr>
              <w:spacing w:before="120" w:after="240"/>
              <w:jc w:val="center"/>
              <w:rPr>
                <w:rFonts w:ascii="Arial" w:hAnsi="Arial" w:cs="Arial"/>
                <w:lang w:val="es-ES_tradnl"/>
              </w:rPr>
            </w:pPr>
            <w:r>
              <w:rPr>
                <w:rFonts w:ascii="Arial" w:hAnsi="Arial" w:cs="Arial"/>
                <w:lang w:val="es-ES_tradnl"/>
              </w:rPr>
              <w:t>9.5</w:t>
            </w:r>
            <w:r w:rsidR="00534CD4" w:rsidRPr="00534CD4">
              <w:rPr>
                <w:rFonts w:ascii="Arial" w:hAnsi="Arial" w:cs="Arial"/>
                <w:lang w:val="es-ES_tradnl"/>
              </w:rPr>
              <w:t>12</w:t>
            </w:r>
          </w:p>
        </w:tc>
        <w:tc>
          <w:tcPr>
            <w:tcW w:w="1387" w:type="dxa"/>
            <w:shd w:val="clear" w:color="auto" w:fill="BFBFBF"/>
            <w:vAlign w:val="center"/>
          </w:tcPr>
          <w:p w:rsidR="00534CD4" w:rsidRPr="00534CD4" w:rsidRDefault="00D15259" w:rsidP="00D15259">
            <w:pPr>
              <w:spacing w:before="120" w:after="240"/>
              <w:jc w:val="center"/>
              <w:rPr>
                <w:rFonts w:ascii="Arial" w:hAnsi="Arial" w:cs="Arial"/>
                <w:highlight w:val="yellow"/>
                <w:lang w:val="es-ES_tradnl"/>
              </w:rPr>
            </w:pPr>
            <w:r>
              <w:rPr>
                <w:rFonts w:ascii="Arial" w:hAnsi="Arial" w:cs="Arial"/>
                <w:lang w:val="es-ES_tradnl"/>
              </w:rPr>
              <w:t>3</w:t>
            </w:r>
            <w:r w:rsidR="00534CD4" w:rsidRPr="00534CD4">
              <w:rPr>
                <w:rFonts w:ascii="Arial" w:hAnsi="Arial" w:cs="Arial"/>
                <w:lang w:val="es-ES_tradnl"/>
              </w:rPr>
              <w:t>4.3</w:t>
            </w:r>
            <w:r>
              <w:rPr>
                <w:rFonts w:ascii="Arial" w:hAnsi="Arial" w:cs="Arial"/>
                <w:lang w:val="es-ES_tradnl"/>
              </w:rPr>
              <w:t>45</w:t>
            </w:r>
          </w:p>
        </w:tc>
        <w:tc>
          <w:tcPr>
            <w:tcW w:w="1420" w:type="dxa"/>
            <w:shd w:val="clear" w:color="auto" w:fill="BFBFBF"/>
            <w:vAlign w:val="center"/>
          </w:tcPr>
          <w:p w:rsidR="00534CD4" w:rsidRPr="00534CD4" w:rsidRDefault="00534CD4" w:rsidP="00D86749">
            <w:pPr>
              <w:spacing w:before="120" w:after="240"/>
              <w:jc w:val="center"/>
              <w:rPr>
                <w:rFonts w:ascii="Arial" w:hAnsi="Arial" w:cs="Arial"/>
                <w:lang w:val="es-ES_tradnl"/>
              </w:rPr>
            </w:pPr>
            <w:r w:rsidRPr="00534CD4">
              <w:rPr>
                <w:rFonts w:ascii="Arial" w:hAnsi="Arial" w:cs="Arial"/>
                <w:lang w:val="es-ES_tradnl"/>
              </w:rPr>
              <w:t>8.000</w:t>
            </w:r>
          </w:p>
        </w:tc>
        <w:tc>
          <w:tcPr>
            <w:tcW w:w="1503" w:type="dxa"/>
            <w:shd w:val="clear" w:color="auto" w:fill="BFBFBF"/>
            <w:vAlign w:val="center"/>
          </w:tcPr>
          <w:p w:rsidR="00534CD4" w:rsidRPr="00534CD4" w:rsidRDefault="00D15259" w:rsidP="00D15259">
            <w:pPr>
              <w:spacing w:before="120" w:after="240"/>
              <w:jc w:val="center"/>
              <w:rPr>
                <w:rFonts w:ascii="Arial" w:hAnsi="Arial" w:cs="Arial"/>
                <w:lang w:val="es-ES_tradnl"/>
              </w:rPr>
            </w:pPr>
            <w:r>
              <w:rPr>
                <w:rFonts w:ascii="Arial" w:hAnsi="Arial" w:cs="Arial"/>
                <w:lang w:val="es-ES_tradnl"/>
              </w:rPr>
              <w:t>429</w:t>
            </w:r>
            <w:r w:rsidR="00534CD4" w:rsidRPr="00534CD4">
              <w:rPr>
                <w:rFonts w:ascii="Arial" w:hAnsi="Arial" w:cs="Arial"/>
                <w:lang w:val="es-ES_tradnl"/>
              </w:rPr>
              <w:t>%</w:t>
            </w:r>
          </w:p>
        </w:tc>
      </w:tr>
      <w:tr w:rsidR="00534CD4" w:rsidRPr="00534CD4" w:rsidTr="00C34BA5">
        <w:trPr>
          <w:trHeight w:val="947"/>
          <w:jc w:val="center"/>
        </w:trPr>
        <w:tc>
          <w:tcPr>
            <w:tcW w:w="2071" w:type="dxa"/>
            <w:tcBorders>
              <w:bottom w:val="single" w:sz="8" w:space="0" w:color="808080" w:themeColor="background1" w:themeShade="80"/>
            </w:tcBorders>
            <w:shd w:val="clear" w:color="auto" w:fill="auto"/>
          </w:tcPr>
          <w:p w:rsidR="00534CD4" w:rsidRPr="00534CD4" w:rsidRDefault="00534CD4" w:rsidP="00D86749">
            <w:pPr>
              <w:rPr>
                <w:rFonts w:ascii="Arial" w:hAnsi="Arial" w:cs="Arial"/>
                <w:b/>
              </w:rPr>
            </w:pPr>
            <w:r w:rsidRPr="00534CD4">
              <w:rPr>
                <w:rFonts w:ascii="Arial" w:hAnsi="Arial" w:cs="Arial"/>
                <w:b/>
              </w:rPr>
              <w:t>Total Beneficiarios  de cursos de</w:t>
            </w:r>
            <w:r w:rsidRPr="00534CD4">
              <w:rPr>
                <w:rFonts w:ascii="Arial" w:hAnsi="Arial" w:cs="Arial"/>
              </w:rPr>
              <w:t xml:space="preserve"> </w:t>
            </w:r>
            <w:r w:rsidRPr="00534CD4">
              <w:rPr>
                <w:rFonts w:ascii="Arial" w:hAnsi="Arial" w:cs="Arial"/>
                <w:b/>
              </w:rPr>
              <w:t>Formación continua</w:t>
            </w:r>
          </w:p>
        </w:tc>
        <w:tc>
          <w:tcPr>
            <w:tcW w:w="1729" w:type="dxa"/>
            <w:tcBorders>
              <w:bottom w:val="single" w:sz="8" w:space="0" w:color="808080" w:themeColor="background1" w:themeShade="80"/>
            </w:tcBorders>
            <w:shd w:val="clear" w:color="auto" w:fill="auto"/>
            <w:vAlign w:val="center"/>
          </w:tcPr>
          <w:p w:rsidR="00534CD4" w:rsidRPr="00534CD4" w:rsidRDefault="00D15259" w:rsidP="00D15259">
            <w:pPr>
              <w:spacing w:before="120" w:after="240"/>
              <w:jc w:val="center"/>
              <w:rPr>
                <w:rFonts w:ascii="Arial" w:hAnsi="Arial" w:cs="Arial"/>
                <w:lang w:val="es-ES_tradnl"/>
              </w:rPr>
            </w:pPr>
            <w:r>
              <w:rPr>
                <w:rFonts w:ascii="Arial" w:hAnsi="Arial" w:cs="Arial"/>
                <w:lang w:val="es-ES_tradnl"/>
              </w:rPr>
              <w:t>3</w:t>
            </w:r>
            <w:r w:rsidR="00534CD4" w:rsidRPr="00534CD4">
              <w:rPr>
                <w:rFonts w:ascii="Arial" w:hAnsi="Arial" w:cs="Arial"/>
                <w:lang w:val="es-ES_tradnl"/>
              </w:rPr>
              <w:t>.89</w:t>
            </w:r>
            <w:r>
              <w:rPr>
                <w:rFonts w:ascii="Arial" w:hAnsi="Arial" w:cs="Arial"/>
                <w:lang w:val="es-ES_tradnl"/>
              </w:rPr>
              <w:t>5</w:t>
            </w:r>
          </w:p>
        </w:tc>
        <w:tc>
          <w:tcPr>
            <w:tcW w:w="1387" w:type="dxa"/>
            <w:tcBorders>
              <w:bottom w:val="single" w:sz="8" w:space="0" w:color="808080" w:themeColor="background1" w:themeShade="80"/>
            </w:tcBorders>
            <w:shd w:val="clear" w:color="auto" w:fill="auto"/>
            <w:vAlign w:val="center"/>
          </w:tcPr>
          <w:p w:rsidR="00534CD4" w:rsidRPr="00534CD4" w:rsidRDefault="00D15259" w:rsidP="00D15259">
            <w:pPr>
              <w:spacing w:before="120" w:after="240"/>
              <w:jc w:val="center"/>
              <w:rPr>
                <w:rFonts w:ascii="Arial" w:hAnsi="Arial" w:cs="Arial"/>
                <w:highlight w:val="yellow"/>
                <w:lang w:val="es-ES_tradnl"/>
              </w:rPr>
            </w:pPr>
            <w:r>
              <w:rPr>
                <w:rFonts w:ascii="Arial" w:hAnsi="Arial" w:cs="Arial"/>
                <w:lang w:val="es-ES_tradnl"/>
              </w:rPr>
              <w:t>11</w:t>
            </w:r>
            <w:r w:rsidR="00534CD4" w:rsidRPr="00534CD4">
              <w:rPr>
                <w:rFonts w:ascii="Arial" w:hAnsi="Arial" w:cs="Arial"/>
                <w:lang w:val="es-ES_tradnl"/>
              </w:rPr>
              <w:t>.</w:t>
            </w:r>
            <w:r>
              <w:rPr>
                <w:rFonts w:ascii="Arial" w:hAnsi="Arial" w:cs="Arial"/>
                <w:lang w:val="es-ES_tradnl"/>
              </w:rPr>
              <w:t>4</w:t>
            </w:r>
            <w:r w:rsidR="00534CD4" w:rsidRPr="00534CD4">
              <w:rPr>
                <w:rFonts w:ascii="Arial" w:hAnsi="Arial" w:cs="Arial"/>
                <w:lang w:val="es-ES_tradnl"/>
              </w:rPr>
              <w:t>0</w:t>
            </w:r>
            <w:r>
              <w:rPr>
                <w:rFonts w:ascii="Arial" w:hAnsi="Arial" w:cs="Arial"/>
                <w:lang w:val="es-ES_tradnl"/>
              </w:rPr>
              <w:t>2</w:t>
            </w:r>
          </w:p>
        </w:tc>
        <w:tc>
          <w:tcPr>
            <w:tcW w:w="1420" w:type="dxa"/>
            <w:tcBorders>
              <w:bottom w:val="single" w:sz="8" w:space="0" w:color="808080" w:themeColor="background1" w:themeShade="80"/>
            </w:tcBorders>
            <w:shd w:val="clear" w:color="auto" w:fill="auto"/>
            <w:vAlign w:val="center"/>
          </w:tcPr>
          <w:p w:rsidR="00534CD4" w:rsidRPr="00534CD4" w:rsidRDefault="00534CD4" w:rsidP="00D86749">
            <w:pPr>
              <w:spacing w:before="120" w:after="240"/>
              <w:jc w:val="center"/>
              <w:rPr>
                <w:rFonts w:ascii="Arial" w:hAnsi="Arial" w:cs="Arial"/>
                <w:lang w:val="es-ES_tradnl"/>
              </w:rPr>
            </w:pPr>
            <w:r w:rsidRPr="00534CD4">
              <w:rPr>
                <w:rFonts w:ascii="Arial" w:hAnsi="Arial" w:cs="Arial"/>
                <w:lang w:val="es-ES_tradnl"/>
              </w:rPr>
              <w:t>6.000</w:t>
            </w:r>
          </w:p>
        </w:tc>
        <w:tc>
          <w:tcPr>
            <w:tcW w:w="1503" w:type="dxa"/>
            <w:tcBorders>
              <w:bottom w:val="single" w:sz="8" w:space="0" w:color="808080" w:themeColor="background1" w:themeShade="80"/>
            </w:tcBorders>
            <w:shd w:val="clear" w:color="auto" w:fill="auto"/>
            <w:vAlign w:val="center"/>
          </w:tcPr>
          <w:p w:rsidR="00534CD4" w:rsidRPr="00534CD4" w:rsidRDefault="00534CD4" w:rsidP="00D15259">
            <w:pPr>
              <w:spacing w:before="120" w:after="240"/>
              <w:jc w:val="center"/>
              <w:rPr>
                <w:rFonts w:ascii="Arial" w:hAnsi="Arial" w:cs="Arial"/>
                <w:lang w:val="es-ES_tradnl"/>
              </w:rPr>
            </w:pPr>
            <w:r w:rsidRPr="00534CD4">
              <w:rPr>
                <w:rFonts w:ascii="Arial" w:hAnsi="Arial" w:cs="Arial"/>
                <w:lang w:val="es-ES_tradnl"/>
              </w:rPr>
              <w:t>1</w:t>
            </w:r>
            <w:r w:rsidR="00D15259">
              <w:rPr>
                <w:rFonts w:ascii="Arial" w:hAnsi="Arial" w:cs="Arial"/>
                <w:lang w:val="es-ES_tradnl"/>
              </w:rPr>
              <w:t>90</w:t>
            </w:r>
            <w:r w:rsidRPr="00534CD4">
              <w:rPr>
                <w:rFonts w:ascii="Arial" w:hAnsi="Arial" w:cs="Arial"/>
                <w:lang w:val="es-ES_tradnl"/>
              </w:rPr>
              <w:t>%</w:t>
            </w:r>
          </w:p>
        </w:tc>
      </w:tr>
    </w:tbl>
    <w:p w:rsidR="004F1C16" w:rsidRPr="000803E9" w:rsidRDefault="004F1C16" w:rsidP="00C50F88">
      <w:pPr>
        <w:spacing w:before="120" w:after="240" w:line="240" w:lineRule="auto"/>
        <w:rPr>
          <w:rFonts w:ascii="Arial" w:hAnsi="Arial" w:cs="Arial"/>
          <w:b/>
          <w:sz w:val="24"/>
          <w:szCs w:val="24"/>
        </w:rPr>
      </w:pPr>
      <w:bookmarkStart w:id="13" w:name="_Toc387417490"/>
      <w:r w:rsidRPr="00282538">
        <w:rPr>
          <w:rFonts w:ascii="Arial" w:hAnsi="Arial" w:cs="Arial"/>
          <w:vertAlign w:val="superscript"/>
        </w:rPr>
        <w:t>(*)</w:t>
      </w:r>
      <w:r w:rsidRPr="00282538">
        <w:rPr>
          <w:rFonts w:ascii="Arial" w:hAnsi="Arial" w:cs="Arial"/>
        </w:rPr>
        <w:t>PCD: Personas con discapacidad</w:t>
      </w:r>
      <w:r w:rsidRPr="000803E9">
        <w:rPr>
          <w:rFonts w:ascii="Arial" w:hAnsi="Arial" w:cs="Arial"/>
          <w:sz w:val="24"/>
          <w:szCs w:val="24"/>
        </w:rPr>
        <w:t>.</w:t>
      </w:r>
    </w:p>
    <w:p w:rsidR="00030147" w:rsidRPr="000803E9" w:rsidRDefault="004C0BD0" w:rsidP="00381E32">
      <w:pPr>
        <w:pStyle w:val="Prrafodelista"/>
        <w:numPr>
          <w:ilvl w:val="0"/>
          <w:numId w:val="24"/>
        </w:numPr>
        <w:rPr>
          <w:rFonts w:ascii="Arial" w:hAnsi="Arial" w:cs="Arial"/>
          <w:b/>
          <w:sz w:val="24"/>
          <w:szCs w:val="24"/>
        </w:rPr>
      </w:pPr>
      <w:r w:rsidRPr="000803E9">
        <w:rPr>
          <w:rFonts w:ascii="Arial" w:hAnsi="Arial" w:cs="Arial"/>
          <w:b/>
          <w:sz w:val="24"/>
          <w:szCs w:val="24"/>
        </w:rPr>
        <w:t>Formación continua</w:t>
      </w:r>
      <w:bookmarkEnd w:id="13"/>
    </w:p>
    <w:p w:rsidR="000447E0" w:rsidRPr="008201BF" w:rsidRDefault="000447E0" w:rsidP="00D652BE">
      <w:pPr>
        <w:spacing w:before="240" w:after="240" w:line="240" w:lineRule="auto"/>
        <w:ind w:left="357"/>
        <w:jc w:val="both"/>
        <w:rPr>
          <w:rFonts w:ascii="Arial" w:hAnsi="Arial" w:cs="Arial"/>
          <w:sz w:val="24"/>
          <w:szCs w:val="24"/>
        </w:rPr>
      </w:pPr>
      <w:r w:rsidRPr="008201BF">
        <w:rPr>
          <w:rFonts w:ascii="Arial" w:hAnsi="Arial" w:cs="Arial"/>
          <w:sz w:val="24"/>
          <w:szCs w:val="24"/>
        </w:rPr>
        <w:t>De los 1</w:t>
      </w:r>
      <w:r w:rsidR="00897F2A" w:rsidRPr="008201BF">
        <w:rPr>
          <w:rFonts w:ascii="Arial" w:hAnsi="Arial" w:cs="Arial"/>
          <w:sz w:val="24"/>
          <w:szCs w:val="24"/>
        </w:rPr>
        <w:t>3.</w:t>
      </w:r>
      <w:r w:rsidRPr="008201BF">
        <w:rPr>
          <w:rFonts w:ascii="Arial" w:hAnsi="Arial" w:cs="Arial"/>
          <w:sz w:val="24"/>
          <w:szCs w:val="24"/>
        </w:rPr>
        <w:t>4</w:t>
      </w:r>
      <w:r w:rsidR="00897F2A" w:rsidRPr="008201BF">
        <w:rPr>
          <w:rFonts w:ascii="Arial" w:hAnsi="Arial" w:cs="Arial"/>
          <w:sz w:val="24"/>
          <w:szCs w:val="24"/>
        </w:rPr>
        <w:t>0</w:t>
      </w:r>
      <w:r w:rsidRPr="008201BF">
        <w:rPr>
          <w:rFonts w:ascii="Arial" w:hAnsi="Arial" w:cs="Arial"/>
          <w:sz w:val="24"/>
          <w:szCs w:val="24"/>
        </w:rPr>
        <w:t>7 alumnos formados en el ejercicio 201</w:t>
      </w:r>
      <w:r w:rsidR="00897F2A" w:rsidRPr="008201BF">
        <w:rPr>
          <w:rFonts w:ascii="Arial" w:hAnsi="Arial" w:cs="Arial"/>
          <w:sz w:val="24"/>
          <w:szCs w:val="24"/>
        </w:rPr>
        <w:t>5</w:t>
      </w:r>
      <w:r w:rsidRPr="008201BF">
        <w:rPr>
          <w:rFonts w:ascii="Arial" w:hAnsi="Arial" w:cs="Arial"/>
          <w:sz w:val="24"/>
          <w:szCs w:val="24"/>
        </w:rPr>
        <w:t xml:space="preserve">, </w:t>
      </w:r>
      <w:r w:rsidR="00897F2A" w:rsidRPr="008201BF">
        <w:rPr>
          <w:rFonts w:ascii="Arial" w:hAnsi="Arial" w:cs="Arial"/>
          <w:sz w:val="24"/>
          <w:szCs w:val="24"/>
        </w:rPr>
        <w:t>3</w:t>
      </w:r>
      <w:r w:rsidRPr="008201BF">
        <w:rPr>
          <w:rFonts w:ascii="Arial" w:hAnsi="Arial" w:cs="Arial"/>
          <w:sz w:val="24"/>
          <w:szCs w:val="24"/>
        </w:rPr>
        <w:t>.89</w:t>
      </w:r>
      <w:r w:rsidR="00897F2A" w:rsidRPr="008201BF">
        <w:rPr>
          <w:rFonts w:ascii="Arial" w:hAnsi="Arial" w:cs="Arial"/>
          <w:sz w:val="24"/>
          <w:szCs w:val="24"/>
        </w:rPr>
        <w:t>5</w:t>
      </w:r>
      <w:r w:rsidRPr="008201BF">
        <w:rPr>
          <w:rFonts w:ascii="Arial" w:hAnsi="Arial" w:cs="Arial"/>
          <w:sz w:val="24"/>
          <w:szCs w:val="24"/>
        </w:rPr>
        <w:t xml:space="preserve"> corresponden a actuaciones de formación continua (en formato presencial, teleformación o mixto) impartida a los trabajadores de Fundación ONCE y Grupo </w:t>
      </w:r>
      <w:r w:rsidR="00897F2A" w:rsidRPr="008201BF">
        <w:rPr>
          <w:rFonts w:ascii="Arial" w:hAnsi="Arial" w:cs="Arial"/>
          <w:sz w:val="24"/>
          <w:szCs w:val="24"/>
        </w:rPr>
        <w:t>Il</w:t>
      </w:r>
      <w:r w:rsidRPr="008201BF">
        <w:rPr>
          <w:rFonts w:ascii="Arial" w:hAnsi="Arial" w:cs="Arial"/>
          <w:sz w:val="24"/>
          <w:szCs w:val="24"/>
        </w:rPr>
        <w:t>un</w:t>
      </w:r>
      <w:r w:rsidR="00897F2A" w:rsidRPr="008201BF">
        <w:rPr>
          <w:rFonts w:ascii="Arial" w:hAnsi="Arial" w:cs="Arial"/>
          <w:sz w:val="24"/>
          <w:szCs w:val="24"/>
        </w:rPr>
        <w:t>i</w:t>
      </w:r>
      <w:r w:rsidRPr="008201BF">
        <w:rPr>
          <w:rFonts w:ascii="Arial" w:hAnsi="Arial" w:cs="Arial"/>
          <w:sz w:val="24"/>
          <w:szCs w:val="24"/>
        </w:rPr>
        <w:t>o</w:t>
      </w:r>
      <w:r w:rsidR="00897F2A" w:rsidRPr="008201BF">
        <w:rPr>
          <w:rFonts w:ascii="Arial" w:hAnsi="Arial" w:cs="Arial"/>
          <w:sz w:val="24"/>
          <w:szCs w:val="24"/>
        </w:rPr>
        <w:t>n, S.L.</w:t>
      </w:r>
      <w:r w:rsidRPr="008201BF">
        <w:rPr>
          <w:rFonts w:ascii="Arial" w:hAnsi="Arial" w:cs="Arial"/>
          <w:sz w:val="24"/>
          <w:szCs w:val="24"/>
        </w:rPr>
        <w:t>, estando relacionado el contenido de los 4</w:t>
      </w:r>
      <w:r w:rsidR="00897F2A" w:rsidRPr="008201BF">
        <w:rPr>
          <w:rFonts w:ascii="Arial" w:hAnsi="Arial" w:cs="Arial"/>
          <w:sz w:val="24"/>
          <w:szCs w:val="24"/>
        </w:rPr>
        <w:t>94</w:t>
      </w:r>
      <w:r w:rsidRPr="008201BF">
        <w:rPr>
          <w:rFonts w:ascii="Arial" w:hAnsi="Arial" w:cs="Arial"/>
          <w:sz w:val="24"/>
          <w:szCs w:val="24"/>
        </w:rPr>
        <w:t xml:space="preserve"> cursos impartidos con las siguientes materias: Inglés en la atención al cliente, dirección de proyectos, primeros auxilios, prevención de incendios, inteligencia competitiva, CRM corporativo, política del Sistema Integrado de Gestión (calidad y medio ambiente), sinergias entre departamentos, desarrollo personal del pensamiento positivo, habilidades de comunicación, formación de comerciales para ventas, desarrollo de habilidades directivas y técnicas, imagen institucional e imagen personal, seguridad y salud en comercios, taller de inteligencia emocional, SAP, seguridad vial laboral, etc.</w:t>
      </w:r>
    </w:p>
    <w:p w:rsidR="00030147" w:rsidRPr="008201BF" w:rsidRDefault="00123D22" w:rsidP="00381E32">
      <w:pPr>
        <w:pStyle w:val="Prrafodelista"/>
        <w:numPr>
          <w:ilvl w:val="0"/>
          <w:numId w:val="24"/>
        </w:numPr>
        <w:rPr>
          <w:rFonts w:ascii="Arial" w:hAnsi="Arial" w:cs="Arial"/>
          <w:b/>
          <w:sz w:val="24"/>
          <w:szCs w:val="24"/>
        </w:rPr>
      </w:pPr>
      <w:bookmarkStart w:id="14" w:name="_Toc387417491"/>
      <w:r w:rsidRPr="008201BF">
        <w:rPr>
          <w:rFonts w:ascii="Arial" w:hAnsi="Arial" w:cs="Arial"/>
          <w:b/>
          <w:sz w:val="24"/>
          <w:szCs w:val="24"/>
        </w:rPr>
        <w:t>Formación para el empleo (formación ocupacional</w:t>
      </w:r>
      <w:r w:rsidR="00030147" w:rsidRPr="008201BF">
        <w:rPr>
          <w:rFonts w:ascii="Arial" w:hAnsi="Arial" w:cs="Arial"/>
          <w:b/>
          <w:sz w:val="24"/>
          <w:szCs w:val="24"/>
        </w:rPr>
        <w:t>)</w:t>
      </w:r>
      <w:bookmarkEnd w:id="14"/>
    </w:p>
    <w:p w:rsidR="000447E0" w:rsidRPr="008201BF" w:rsidRDefault="005C4696" w:rsidP="00D652BE">
      <w:pPr>
        <w:spacing w:before="240" w:after="240" w:line="240" w:lineRule="auto"/>
        <w:ind w:left="357"/>
        <w:jc w:val="both"/>
        <w:rPr>
          <w:rFonts w:ascii="Arial" w:hAnsi="Arial" w:cs="Arial"/>
          <w:sz w:val="24"/>
          <w:szCs w:val="24"/>
        </w:rPr>
      </w:pPr>
      <w:r w:rsidRPr="008201BF">
        <w:rPr>
          <w:rFonts w:ascii="Arial" w:hAnsi="Arial" w:cs="Arial"/>
          <w:sz w:val="24"/>
          <w:szCs w:val="24"/>
        </w:rPr>
        <w:t>De los 1</w:t>
      </w:r>
      <w:r w:rsidR="00897F2A" w:rsidRPr="008201BF">
        <w:rPr>
          <w:rFonts w:ascii="Arial" w:hAnsi="Arial" w:cs="Arial"/>
          <w:sz w:val="24"/>
          <w:szCs w:val="24"/>
        </w:rPr>
        <w:t>3.</w:t>
      </w:r>
      <w:r w:rsidRPr="008201BF">
        <w:rPr>
          <w:rFonts w:ascii="Arial" w:hAnsi="Arial" w:cs="Arial"/>
          <w:sz w:val="24"/>
          <w:szCs w:val="24"/>
        </w:rPr>
        <w:t>4</w:t>
      </w:r>
      <w:r w:rsidR="00897F2A" w:rsidRPr="008201BF">
        <w:rPr>
          <w:rFonts w:ascii="Arial" w:hAnsi="Arial" w:cs="Arial"/>
          <w:sz w:val="24"/>
          <w:szCs w:val="24"/>
        </w:rPr>
        <w:t>0</w:t>
      </w:r>
      <w:r w:rsidRPr="008201BF">
        <w:rPr>
          <w:rFonts w:ascii="Arial" w:hAnsi="Arial" w:cs="Arial"/>
          <w:sz w:val="24"/>
          <w:szCs w:val="24"/>
        </w:rPr>
        <w:t>7 alumnos formados en 201</w:t>
      </w:r>
      <w:r w:rsidR="00897F2A" w:rsidRPr="008201BF">
        <w:rPr>
          <w:rFonts w:ascii="Arial" w:hAnsi="Arial" w:cs="Arial"/>
          <w:sz w:val="24"/>
          <w:szCs w:val="24"/>
        </w:rPr>
        <w:t>5</w:t>
      </w:r>
      <w:r w:rsidRPr="008201BF">
        <w:rPr>
          <w:rFonts w:ascii="Arial" w:hAnsi="Arial" w:cs="Arial"/>
          <w:sz w:val="24"/>
          <w:szCs w:val="24"/>
        </w:rPr>
        <w:t xml:space="preserve">, </w:t>
      </w:r>
      <w:r w:rsidR="00897F2A" w:rsidRPr="008201BF">
        <w:rPr>
          <w:rFonts w:ascii="Arial" w:hAnsi="Arial" w:cs="Arial"/>
          <w:sz w:val="24"/>
          <w:szCs w:val="24"/>
        </w:rPr>
        <w:t>9.5</w:t>
      </w:r>
      <w:r w:rsidRPr="008201BF">
        <w:rPr>
          <w:rFonts w:ascii="Arial" w:hAnsi="Arial" w:cs="Arial"/>
          <w:sz w:val="24"/>
          <w:szCs w:val="24"/>
        </w:rPr>
        <w:t xml:space="preserve">12 </w:t>
      </w:r>
      <w:r w:rsidR="000447E0" w:rsidRPr="008201BF">
        <w:rPr>
          <w:rFonts w:ascii="Arial" w:hAnsi="Arial" w:cs="Arial"/>
          <w:sz w:val="24"/>
          <w:szCs w:val="24"/>
        </w:rPr>
        <w:t>han sido beneficiarios de acciones de formación para el empleo desarrolladas en 1.0</w:t>
      </w:r>
      <w:r w:rsidR="00897F2A" w:rsidRPr="008201BF">
        <w:rPr>
          <w:rFonts w:ascii="Arial" w:hAnsi="Arial" w:cs="Arial"/>
          <w:sz w:val="24"/>
          <w:szCs w:val="24"/>
        </w:rPr>
        <w:t>31</w:t>
      </w:r>
      <w:r w:rsidR="000447E0" w:rsidRPr="008201BF">
        <w:rPr>
          <w:rFonts w:ascii="Arial" w:hAnsi="Arial" w:cs="Arial"/>
          <w:sz w:val="24"/>
          <w:szCs w:val="24"/>
        </w:rPr>
        <w:t xml:space="preserve"> cursos, siendo la metodología de clasificación en 4 grandes bloques: formación para el empleo, talleres de habilidades sociales, formación complementaria </w:t>
      </w:r>
      <w:r w:rsidRPr="008201BF">
        <w:rPr>
          <w:rFonts w:ascii="Arial" w:hAnsi="Arial" w:cs="Arial"/>
          <w:sz w:val="24"/>
          <w:szCs w:val="24"/>
        </w:rPr>
        <w:t xml:space="preserve">o transversal </w:t>
      </w:r>
      <w:r w:rsidR="000447E0" w:rsidRPr="008201BF">
        <w:rPr>
          <w:rFonts w:ascii="Arial" w:hAnsi="Arial" w:cs="Arial"/>
          <w:sz w:val="24"/>
          <w:szCs w:val="24"/>
        </w:rPr>
        <w:t xml:space="preserve">y formación en autoempleo. </w:t>
      </w:r>
    </w:p>
    <w:p w:rsidR="000447E0" w:rsidRPr="008201BF" w:rsidRDefault="000447E0" w:rsidP="00D652BE">
      <w:pPr>
        <w:spacing w:before="240" w:after="240" w:line="240" w:lineRule="auto"/>
        <w:ind w:left="357"/>
        <w:jc w:val="both"/>
        <w:rPr>
          <w:rFonts w:ascii="Arial" w:hAnsi="Arial" w:cs="Arial"/>
          <w:sz w:val="24"/>
          <w:szCs w:val="24"/>
        </w:rPr>
      </w:pPr>
      <w:r w:rsidRPr="008201BF">
        <w:rPr>
          <w:rFonts w:ascii="Arial" w:hAnsi="Arial" w:cs="Arial"/>
          <w:sz w:val="24"/>
          <w:szCs w:val="24"/>
        </w:rPr>
        <w:lastRenderedPageBreak/>
        <w:t xml:space="preserve">Así mismo, la formación complementaria y la formación para el empleo se clasifica, atendiendo a la tipología de los cursos, en sectores (agrario, industrial y servicios) y familias profesionales según la clasificación oficial. Dentro de estas categorías profesionales, se han desarrollado cursos de: manipulación de cargas con carretillas elevadoras, iniciación a la red Internet, teleformación en hoja </w:t>
      </w:r>
      <w:r w:rsidR="00A33319" w:rsidRPr="008201BF">
        <w:rPr>
          <w:rFonts w:ascii="Arial" w:hAnsi="Arial" w:cs="Arial"/>
          <w:sz w:val="24"/>
          <w:szCs w:val="24"/>
        </w:rPr>
        <w:t>de cálculo con Microsoft Excel</w:t>
      </w:r>
      <w:r w:rsidRPr="008201BF">
        <w:rPr>
          <w:rFonts w:ascii="Arial" w:hAnsi="Arial" w:cs="Arial"/>
          <w:sz w:val="24"/>
          <w:szCs w:val="24"/>
        </w:rPr>
        <w:t>, teleformación en Inglés, técnicas y procedimientos de limpieza con utilización de maquinaria, telefonista/recepcionista de oficina, aplicaciones informáticas de gestión administrativa, auxiliar reponedor con apoyo psicosocial, empleado/a de servicio de limpieza de habitaciones, actividades auxiliares en agricultura, teleoperador informático, envasado y empaquetado de productos alimentarios, etc.</w:t>
      </w:r>
    </w:p>
    <w:p w:rsidR="00030147" w:rsidRPr="008201BF" w:rsidRDefault="00030147" w:rsidP="00354EBA">
      <w:pPr>
        <w:pStyle w:val="Ttulo3"/>
        <w:spacing w:before="360" w:after="240" w:line="240" w:lineRule="auto"/>
        <w:rPr>
          <w:rFonts w:ascii="Arial" w:hAnsi="Arial" w:cs="Arial"/>
          <w:color w:val="auto"/>
          <w:sz w:val="24"/>
          <w:szCs w:val="24"/>
        </w:rPr>
      </w:pPr>
      <w:bookmarkStart w:id="15" w:name="_Toc387417492"/>
      <w:bookmarkStart w:id="16" w:name="_Toc452109112"/>
      <w:r w:rsidRPr="008201BF">
        <w:rPr>
          <w:rFonts w:ascii="Arial" w:hAnsi="Arial" w:cs="Arial"/>
          <w:color w:val="auto"/>
          <w:sz w:val="24"/>
          <w:szCs w:val="24"/>
        </w:rPr>
        <w:t>Información cualitativa</w:t>
      </w:r>
      <w:bookmarkEnd w:id="15"/>
      <w:bookmarkEnd w:id="16"/>
      <w:r w:rsidR="00CF0A99" w:rsidRPr="008201BF">
        <w:rPr>
          <w:rFonts w:ascii="Arial" w:hAnsi="Arial" w:cs="Arial"/>
          <w:color w:val="auto"/>
          <w:sz w:val="24"/>
          <w:szCs w:val="24"/>
        </w:rPr>
        <w:t xml:space="preserve"> </w:t>
      </w:r>
    </w:p>
    <w:p w:rsidR="00D7480E" w:rsidRPr="008201BF" w:rsidRDefault="00D7480E" w:rsidP="00D652BE">
      <w:pPr>
        <w:pStyle w:val="Textoindependiente2"/>
        <w:spacing w:before="240" w:after="240" w:line="240" w:lineRule="auto"/>
        <w:jc w:val="both"/>
        <w:rPr>
          <w:rFonts w:ascii="Arial" w:hAnsi="Arial" w:cs="Arial"/>
          <w:sz w:val="24"/>
          <w:szCs w:val="24"/>
        </w:rPr>
      </w:pPr>
      <w:r w:rsidRPr="008201BF">
        <w:rPr>
          <w:rFonts w:ascii="Arial" w:hAnsi="Arial" w:cs="Arial"/>
          <w:sz w:val="24"/>
          <w:szCs w:val="24"/>
        </w:rPr>
        <w:t>A continuación se facilitan los datos cualitativos más relevantes, acompañados de su correspondiente representación gráfica</w:t>
      </w:r>
      <w:r w:rsidR="00532E4C" w:rsidRPr="008201BF">
        <w:rPr>
          <w:rFonts w:ascii="Arial" w:hAnsi="Arial" w:cs="Arial"/>
          <w:sz w:val="24"/>
          <w:szCs w:val="24"/>
        </w:rPr>
        <w:t xml:space="preserve">. </w:t>
      </w:r>
    </w:p>
    <w:p w:rsidR="00D7480E" w:rsidRPr="008201BF" w:rsidRDefault="00D7480E" w:rsidP="00381E32">
      <w:pPr>
        <w:pStyle w:val="Textoindependiente2"/>
        <w:numPr>
          <w:ilvl w:val="0"/>
          <w:numId w:val="6"/>
        </w:numPr>
        <w:spacing w:before="240" w:after="240" w:line="240" w:lineRule="auto"/>
        <w:ind w:left="567" w:hanging="425"/>
        <w:jc w:val="both"/>
        <w:rPr>
          <w:rFonts w:ascii="Arial" w:hAnsi="Arial" w:cs="Arial"/>
          <w:sz w:val="24"/>
          <w:szCs w:val="24"/>
        </w:rPr>
      </w:pPr>
      <w:r w:rsidRPr="008201BF">
        <w:rPr>
          <w:rFonts w:ascii="Arial" w:hAnsi="Arial" w:cs="Arial"/>
          <w:sz w:val="24"/>
          <w:szCs w:val="24"/>
        </w:rPr>
        <w:t>La aportación de Fundación ONCE al Plan 15.000/30.000 durante el año 201</w:t>
      </w:r>
      <w:r w:rsidR="00897F2A" w:rsidRPr="008201BF">
        <w:rPr>
          <w:rFonts w:ascii="Arial" w:hAnsi="Arial" w:cs="Arial"/>
          <w:sz w:val="24"/>
          <w:szCs w:val="24"/>
        </w:rPr>
        <w:t>5</w:t>
      </w:r>
      <w:r w:rsidRPr="008201BF">
        <w:rPr>
          <w:rFonts w:ascii="Arial" w:hAnsi="Arial" w:cs="Arial"/>
          <w:sz w:val="24"/>
          <w:szCs w:val="24"/>
        </w:rPr>
        <w:t xml:space="preserve"> ha sido de </w:t>
      </w:r>
      <w:r w:rsidRPr="008201BF">
        <w:rPr>
          <w:rFonts w:ascii="Arial" w:hAnsi="Arial" w:cs="Arial"/>
          <w:sz w:val="24"/>
          <w:szCs w:val="24"/>
          <w:u w:val="single"/>
        </w:rPr>
        <w:t>4.9</w:t>
      </w:r>
      <w:r w:rsidR="00897F2A" w:rsidRPr="008201BF">
        <w:rPr>
          <w:rFonts w:ascii="Arial" w:hAnsi="Arial" w:cs="Arial"/>
          <w:sz w:val="24"/>
          <w:szCs w:val="24"/>
          <w:u w:val="single"/>
        </w:rPr>
        <w:t>55</w:t>
      </w:r>
      <w:r w:rsidRPr="008201BF">
        <w:rPr>
          <w:rFonts w:ascii="Arial" w:hAnsi="Arial" w:cs="Arial"/>
          <w:sz w:val="24"/>
          <w:szCs w:val="24"/>
          <w:u w:val="single"/>
        </w:rPr>
        <w:t xml:space="preserve"> empleos</w:t>
      </w:r>
      <w:r w:rsidRPr="008201BF">
        <w:rPr>
          <w:rFonts w:ascii="Arial" w:hAnsi="Arial" w:cs="Arial"/>
          <w:sz w:val="24"/>
          <w:szCs w:val="24"/>
        </w:rPr>
        <w:t>. Esta cifra agrega por un lado 1.</w:t>
      </w:r>
      <w:r w:rsidR="00897F2A" w:rsidRPr="008201BF">
        <w:rPr>
          <w:rFonts w:ascii="Arial" w:hAnsi="Arial" w:cs="Arial"/>
          <w:sz w:val="24"/>
          <w:szCs w:val="24"/>
        </w:rPr>
        <w:t>03</w:t>
      </w:r>
      <w:r w:rsidRPr="008201BF">
        <w:rPr>
          <w:rFonts w:ascii="Arial" w:hAnsi="Arial" w:cs="Arial"/>
          <w:sz w:val="24"/>
          <w:szCs w:val="24"/>
        </w:rPr>
        <w:t>1 empleos internos y, por otro lado, 3.</w:t>
      </w:r>
      <w:r w:rsidR="00897F2A" w:rsidRPr="008201BF">
        <w:rPr>
          <w:rFonts w:ascii="Arial" w:hAnsi="Arial" w:cs="Arial"/>
          <w:sz w:val="24"/>
          <w:szCs w:val="24"/>
        </w:rPr>
        <w:t>9</w:t>
      </w:r>
      <w:r w:rsidRPr="008201BF">
        <w:rPr>
          <w:rFonts w:ascii="Arial" w:hAnsi="Arial" w:cs="Arial"/>
          <w:sz w:val="24"/>
          <w:szCs w:val="24"/>
        </w:rPr>
        <w:t>2</w:t>
      </w:r>
      <w:r w:rsidR="00897F2A" w:rsidRPr="008201BF">
        <w:rPr>
          <w:rFonts w:ascii="Arial" w:hAnsi="Arial" w:cs="Arial"/>
          <w:sz w:val="24"/>
          <w:szCs w:val="24"/>
        </w:rPr>
        <w:t>4</w:t>
      </w:r>
      <w:r w:rsidRPr="008201BF">
        <w:rPr>
          <w:rFonts w:ascii="Arial" w:hAnsi="Arial" w:cs="Arial"/>
          <w:sz w:val="24"/>
          <w:szCs w:val="24"/>
        </w:rPr>
        <w:t xml:space="preserve"> empleos creados a través de terceras empresas y entidades con el apoyo de la Fundación ONCE:</w:t>
      </w:r>
    </w:p>
    <w:p w:rsidR="00D7480E" w:rsidRPr="008201BF" w:rsidRDefault="00D7480E" w:rsidP="00381E32">
      <w:pPr>
        <w:pStyle w:val="Sangradetextonormal"/>
        <w:numPr>
          <w:ilvl w:val="0"/>
          <w:numId w:val="5"/>
        </w:numPr>
        <w:tabs>
          <w:tab w:val="clear" w:pos="357"/>
          <w:tab w:val="num" w:pos="993"/>
          <w:tab w:val="left" w:pos="6946"/>
        </w:tabs>
        <w:spacing w:before="240" w:after="240" w:line="240" w:lineRule="auto"/>
        <w:ind w:left="993" w:hanging="426"/>
        <w:jc w:val="both"/>
        <w:rPr>
          <w:rFonts w:ascii="Arial" w:hAnsi="Arial" w:cs="Arial"/>
          <w:sz w:val="24"/>
          <w:szCs w:val="24"/>
        </w:rPr>
      </w:pPr>
      <w:r w:rsidRPr="008201BF">
        <w:rPr>
          <w:rFonts w:ascii="Arial" w:hAnsi="Arial" w:cs="Arial"/>
          <w:b/>
          <w:sz w:val="24"/>
          <w:szCs w:val="24"/>
        </w:rPr>
        <w:t>Distribución del empleo por tipo de discapacidad</w:t>
      </w:r>
      <w:r w:rsidRPr="008201BF">
        <w:rPr>
          <w:rFonts w:ascii="Arial" w:hAnsi="Arial" w:cs="Arial"/>
          <w:sz w:val="24"/>
          <w:szCs w:val="24"/>
        </w:rPr>
        <w:t>: El 5</w:t>
      </w:r>
      <w:r w:rsidR="00A13F34" w:rsidRPr="008201BF">
        <w:rPr>
          <w:rFonts w:ascii="Arial" w:hAnsi="Arial" w:cs="Arial"/>
          <w:sz w:val="24"/>
          <w:szCs w:val="24"/>
        </w:rPr>
        <w:t>6</w:t>
      </w:r>
      <w:r w:rsidRPr="008201BF">
        <w:rPr>
          <w:rFonts w:ascii="Arial" w:hAnsi="Arial" w:cs="Arial"/>
          <w:sz w:val="24"/>
          <w:szCs w:val="24"/>
        </w:rPr>
        <w:t xml:space="preserve">% son personas con algún tipo de discapacidad física, un </w:t>
      </w:r>
      <w:r w:rsidR="00A13F34" w:rsidRPr="008201BF">
        <w:rPr>
          <w:rFonts w:ascii="Arial" w:hAnsi="Arial" w:cs="Arial"/>
          <w:sz w:val="24"/>
          <w:szCs w:val="24"/>
        </w:rPr>
        <w:t>20</w:t>
      </w:r>
      <w:r w:rsidRPr="008201BF">
        <w:rPr>
          <w:rFonts w:ascii="Arial" w:hAnsi="Arial" w:cs="Arial"/>
          <w:sz w:val="24"/>
          <w:szCs w:val="24"/>
        </w:rPr>
        <w:t xml:space="preserve">% con discapacidad psíquica, un </w:t>
      </w:r>
      <w:r w:rsidR="00A13F34" w:rsidRPr="008201BF">
        <w:rPr>
          <w:rFonts w:ascii="Arial" w:hAnsi="Arial" w:cs="Arial"/>
          <w:sz w:val="24"/>
          <w:szCs w:val="24"/>
        </w:rPr>
        <w:t>16</w:t>
      </w:r>
      <w:r w:rsidRPr="008201BF">
        <w:rPr>
          <w:rFonts w:ascii="Arial" w:hAnsi="Arial" w:cs="Arial"/>
          <w:sz w:val="24"/>
          <w:szCs w:val="24"/>
        </w:rPr>
        <w:t xml:space="preserve">% con discapacidad sensorial y un </w:t>
      </w:r>
      <w:r w:rsidR="00A13F34" w:rsidRPr="008201BF">
        <w:rPr>
          <w:rFonts w:ascii="Arial" w:hAnsi="Arial" w:cs="Arial"/>
          <w:sz w:val="24"/>
          <w:szCs w:val="24"/>
        </w:rPr>
        <w:t>8</w:t>
      </w:r>
      <w:r w:rsidRPr="008201BF">
        <w:rPr>
          <w:rFonts w:ascii="Arial" w:hAnsi="Arial" w:cs="Arial"/>
          <w:sz w:val="24"/>
          <w:szCs w:val="24"/>
        </w:rPr>
        <w:t xml:space="preserve">% </w:t>
      </w:r>
      <w:r w:rsidR="00A13F34" w:rsidRPr="008201BF">
        <w:rPr>
          <w:rFonts w:ascii="Arial" w:hAnsi="Arial" w:cs="Arial"/>
          <w:sz w:val="24"/>
          <w:szCs w:val="24"/>
        </w:rPr>
        <w:t xml:space="preserve">pertenecen a la categoría de “otras personas </w:t>
      </w:r>
      <w:r w:rsidRPr="008201BF">
        <w:rPr>
          <w:rFonts w:ascii="Arial" w:hAnsi="Arial" w:cs="Arial"/>
          <w:sz w:val="24"/>
          <w:szCs w:val="24"/>
        </w:rPr>
        <w:t>con discapacidad</w:t>
      </w:r>
      <w:r w:rsidR="00A13F34" w:rsidRPr="008201BF">
        <w:rPr>
          <w:rFonts w:ascii="Arial" w:hAnsi="Arial" w:cs="Arial"/>
          <w:sz w:val="24"/>
          <w:szCs w:val="24"/>
        </w:rPr>
        <w:t>” (antes denominada discapacidad</w:t>
      </w:r>
      <w:r w:rsidRPr="008201BF">
        <w:rPr>
          <w:rFonts w:ascii="Arial" w:hAnsi="Arial" w:cs="Arial"/>
          <w:sz w:val="24"/>
          <w:szCs w:val="24"/>
        </w:rPr>
        <w:t xml:space="preserve"> mixta</w:t>
      </w:r>
      <w:r w:rsidR="00A13F34" w:rsidRPr="008201BF">
        <w:rPr>
          <w:rFonts w:ascii="Arial" w:hAnsi="Arial" w:cs="Arial"/>
          <w:sz w:val="24"/>
          <w:szCs w:val="24"/>
        </w:rPr>
        <w:t>)</w:t>
      </w:r>
      <w:r w:rsidRPr="008201BF">
        <w:rPr>
          <w:rFonts w:ascii="Arial" w:hAnsi="Arial" w:cs="Arial"/>
          <w:sz w:val="24"/>
          <w:szCs w:val="24"/>
        </w:rPr>
        <w:t>.</w:t>
      </w:r>
    </w:p>
    <w:p w:rsidR="00C50F88" w:rsidRDefault="004C1214" w:rsidP="00D652BE">
      <w:pPr>
        <w:pStyle w:val="Sangradetextonormal"/>
        <w:spacing w:before="240" w:after="240" w:line="240" w:lineRule="auto"/>
        <w:ind w:left="992"/>
        <w:jc w:val="both"/>
        <w:rPr>
          <w:rFonts w:ascii="Arial" w:hAnsi="Arial" w:cs="Arial"/>
          <w:sz w:val="24"/>
          <w:szCs w:val="24"/>
        </w:rPr>
      </w:pPr>
      <w:r w:rsidRPr="008201BF">
        <w:rPr>
          <w:rFonts w:ascii="Arial" w:hAnsi="Arial" w:cs="Arial"/>
          <w:sz w:val="24"/>
          <w:szCs w:val="24"/>
        </w:rPr>
        <w:t>El porcentaje de contratos registrados a personas con discapacidad a nivel nacional, se concentra mayoritariamente en el empleo a personas con discapacidad física con un 48,6% del total, las discapacidades psíquicas acumularon el 14,3% mientras que las sensoriales alcanzan el 13,9% (además el 0,7% de los contratos fueron a personas con discapacidades del lenguaje mientras que el 22,5% son para personas con discapacidades no declaradas)</w:t>
      </w:r>
      <w:r w:rsidR="00EA6C45" w:rsidRPr="008201BF">
        <w:rPr>
          <w:rFonts w:ascii="Arial" w:hAnsi="Arial" w:cs="Arial"/>
          <w:sz w:val="24"/>
          <w:szCs w:val="24"/>
        </w:rPr>
        <w:t>.</w:t>
      </w:r>
    </w:p>
    <w:p w:rsidR="00C50F88" w:rsidRDefault="00C50F88">
      <w:pPr>
        <w:rPr>
          <w:rFonts w:ascii="Arial" w:hAnsi="Arial" w:cs="Arial"/>
          <w:sz w:val="24"/>
          <w:szCs w:val="24"/>
        </w:rPr>
      </w:pPr>
      <w:r>
        <w:rPr>
          <w:rFonts w:ascii="Arial" w:hAnsi="Arial" w:cs="Arial"/>
          <w:sz w:val="24"/>
          <w:szCs w:val="24"/>
        </w:rPr>
        <w:br w:type="page"/>
      </w:r>
    </w:p>
    <w:p w:rsidR="006E1671" w:rsidRPr="008201BF" w:rsidRDefault="006E1671" w:rsidP="006E1671">
      <w:pPr>
        <w:pStyle w:val="Sangradetextonormal"/>
        <w:tabs>
          <w:tab w:val="left" w:pos="6946"/>
        </w:tabs>
        <w:spacing w:before="240" w:after="240" w:line="240" w:lineRule="auto"/>
        <w:ind w:left="993"/>
        <w:jc w:val="center"/>
        <w:rPr>
          <w:rFonts w:ascii="Arial" w:hAnsi="Arial" w:cs="Arial"/>
          <w:b/>
          <w:sz w:val="24"/>
          <w:szCs w:val="24"/>
        </w:rPr>
      </w:pPr>
      <w:r w:rsidRPr="008201BF">
        <w:rPr>
          <w:rFonts w:ascii="Arial" w:hAnsi="Arial" w:cs="Arial"/>
          <w:b/>
          <w:sz w:val="24"/>
          <w:szCs w:val="24"/>
        </w:rPr>
        <w:lastRenderedPageBreak/>
        <w:t>Distribución por tipo de discapacidad</w:t>
      </w:r>
    </w:p>
    <w:p w:rsidR="00237477" w:rsidRPr="00DB6DD9" w:rsidRDefault="006E1671" w:rsidP="00656394">
      <w:pPr>
        <w:pStyle w:val="Sangradetextonormal"/>
        <w:tabs>
          <w:tab w:val="left" w:pos="6946"/>
        </w:tabs>
        <w:spacing w:before="240" w:after="240" w:line="240" w:lineRule="auto"/>
        <w:ind w:left="993"/>
        <w:jc w:val="center"/>
        <w:rPr>
          <w:rFonts w:ascii="Arial" w:hAnsi="Arial" w:cs="Arial"/>
          <w:sz w:val="24"/>
          <w:szCs w:val="24"/>
        </w:rPr>
      </w:pPr>
      <w:r>
        <w:rPr>
          <w:noProof/>
        </w:rPr>
        <w:drawing>
          <wp:inline distT="0" distB="0" distL="0" distR="0" wp14:anchorId="359268DF" wp14:editId="4CCDF612">
            <wp:extent cx="4181475" cy="2433638"/>
            <wp:effectExtent l="0" t="0" r="0" b="5080"/>
            <wp:docPr id="1" name="Gráfico 1"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C1214" w:rsidRPr="008201BF" w:rsidRDefault="00D7480E" w:rsidP="00381E32">
      <w:pPr>
        <w:pStyle w:val="Sangradetextonormal"/>
        <w:numPr>
          <w:ilvl w:val="0"/>
          <w:numId w:val="5"/>
        </w:numPr>
        <w:tabs>
          <w:tab w:val="clear" w:pos="357"/>
          <w:tab w:val="num" w:pos="993"/>
          <w:tab w:val="left" w:pos="6946"/>
        </w:tabs>
        <w:spacing w:before="240" w:after="240" w:line="240" w:lineRule="auto"/>
        <w:ind w:left="992" w:hanging="426"/>
        <w:jc w:val="both"/>
        <w:rPr>
          <w:rFonts w:ascii="Arial" w:hAnsi="Arial" w:cs="Arial"/>
          <w:sz w:val="24"/>
          <w:szCs w:val="24"/>
        </w:rPr>
      </w:pPr>
      <w:r w:rsidRPr="008201BF">
        <w:rPr>
          <w:rFonts w:ascii="Arial" w:hAnsi="Arial" w:cs="Arial"/>
          <w:b/>
          <w:sz w:val="24"/>
          <w:szCs w:val="24"/>
        </w:rPr>
        <w:t xml:space="preserve">Distribución del empleo por género: </w:t>
      </w:r>
      <w:r w:rsidRPr="008201BF">
        <w:rPr>
          <w:rFonts w:ascii="Arial" w:hAnsi="Arial" w:cs="Arial"/>
          <w:sz w:val="24"/>
          <w:szCs w:val="24"/>
        </w:rPr>
        <w:t>El 5</w:t>
      </w:r>
      <w:r w:rsidR="006B3133" w:rsidRPr="008201BF">
        <w:rPr>
          <w:rFonts w:ascii="Arial" w:hAnsi="Arial" w:cs="Arial"/>
          <w:sz w:val="24"/>
          <w:szCs w:val="24"/>
        </w:rPr>
        <w:t>9</w:t>
      </w:r>
      <w:r w:rsidRPr="008201BF">
        <w:rPr>
          <w:rFonts w:ascii="Arial" w:hAnsi="Arial" w:cs="Arial"/>
          <w:sz w:val="24"/>
          <w:szCs w:val="24"/>
        </w:rPr>
        <w:t>% de los 4.9</w:t>
      </w:r>
      <w:r w:rsidR="006B3133" w:rsidRPr="008201BF">
        <w:rPr>
          <w:rFonts w:ascii="Arial" w:hAnsi="Arial" w:cs="Arial"/>
          <w:sz w:val="24"/>
          <w:szCs w:val="24"/>
        </w:rPr>
        <w:t>55</w:t>
      </w:r>
      <w:r w:rsidRPr="008201BF">
        <w:rPr>
          <w:rFonts w:ascii="Arial" w:hAnsi="Arial" w:cs="Arial"/>
          <w:sz w:val="24"/>
          <w:szCs w:val="24"/>
        </w:rPr>
        <w:t xml:space="preserve"> empleos creados en 201</w:t>
      </w:r>
      <w:r w:rsidR="006B3133" w:rsidRPr="008201BF">
        <w:rPr>
          <w:rFonts w:ascii="Arial" w:hAnsi="Arial" w:cs="Arial"/>
          <w:sz w:val="24"/>
          <w:szCs w:val="24"/>
        </w:rPr>
        <w:t>5</w:t>
      </w:r>
      <w:r w:rsidR="001046CE">
        <w:rPr>
          <w:rFonts w:ascii="Arial" w:hAnsi="Arial" w:cs="Arial"/>
          <w:sz w:val="24"/>
          <w:szCs w:val="24"/>
        </w:rPr>
        <w:t xml:space="preserve"> por la Fundación ONCE en el marco del Plan 15.000/30.000</w:t>
      </w:r>
      <w:r w:rsidRPr="008201BF">
        <w:rPr>
          <w:rFonts w:ascii="Arial" w:hAnsi="Arial" w:cs="Arial"/>
          <w:sz w:val="24"/>
          <w:szCs w:val="24"/>
        </w:rPr>
        <w:t xml:space="preserve"> han sido para hombres, mientras que el 4</w:t>
      </w:r>
      <w:r w:rsidR="006B3133" w:rsidRPr="008201BF">
        <w:rPr>
          <w:rFonts w:ascii="Arial" w:hAnsi="Arial" w:cs="Arial"/>
          <w:sz w:val="24"/>
          <w:szCs w:val="24"/>
        </w:rPr>
        <w:t>1</w:t>
      </w:r>
      <w:r w:rsidRPr="008201BF">
        <w:rPr>
          <w:rFonts w:ascii="Arial" w:hAnsi="Arial" w:cs="Arial"/>
          <w:sz w:val="24"/>
          <w:szCs w:val="24"/>
        </w:rPr>
        <w:t>% restante han sido para mujeres.</w:t>
      </w:r>
    </w:p>
    <w:p w:rsidR="004C1214" w:rsidRPr="008201BF" w:rsidRDefault="004C1214" w:rsidP="00F37F7C">
      <w:pPr>
        <w:pStyle w:val="Sangradetextonormal"/>
        <w:tabs>
          <w:tab w:val="left" w:pos="6946"/>
        </w:tabs>
        <w:spacing w:before="240" w:after="240" w:line="240" w:lineRule="auto"/>
        <w:ind w:left="992"/>
        <w:jc w:val="both"/>
        <w:rPr>
          <w:rFonts w:ascii="Arial" w:hAnsi="Arial" w:cs="Arial"/>
          <w:sz w:val="24"/>
          <w:szCs w:val="24"/>
        </w:rPr>
      </w:pPr>
      <w:r w:rsidRPr="008201BF">
        <w:rPr>
          <w:rFonts w:ascii="Arial" w:hAnsi="Arial" w:cs="Arial"/>
          <w:sz w:val="24"/>
          <w:szCs w:val="24"/>
        </w:rPr>
        <w:t xml:space="preserve">La información del SEPE referida a los contratos realizados en 2015 para personas con discapacidad muestra que un 59,8% fueron a hombres frente a un 40,2% a mujeres. </w:t>
      </w:r>
      <w:r w:rsidR="005E407E" w:rsidRPr="00DB6DD9">
        <w:rPr>
          <w:rFonts w:ascii="Arial" w:hAnsi="Arial" w:cs="Arial"/>
          <w:sz w:val="24"/>
          <w:szCs w:val="24"/>
        </w:rPr>
        <w:t>Respecto a la población en general</w:t>
      </w:r>
      <w:r w:rsidR="00F37F7C">
        <w:rPr>
          <w:rFonts w:ascii="Arial" w:hAnsi="Arial" w:cs="Arial"/>
          <w:sz w:val="24"/>
          <w:szCs w:val="24"/>
        </w:rPr>
        <w:t xml:space="preserve"> </w:t>
      </w:r>
      <w:r w:rsidR="005E407E" w:rsidRPr="00DB6DD9">
        <w:rPr>
          <w:rFonts w:ascii="Arial" w:hAnsi="Arial" w:cs="Arial"/>
          <w:sz w:val="24"/>
          <w:szCs w:val="24"/>
        </w:rPr>
        <w:t>el 56</w:t>
      </w:r>
      <w:r w:rsidR="005E407E">
        <w:rPr>
          <w:rFonts w:ascii="Arial" w:hAnsi="Arial" w:cs="Arial"/>
          <w:sz w:val="24"/>
          <w:szCs w:val="24"/>
        </w:rPr>
        <w:t>,4%</w:t>
      </w:r>
      <w:r w:rsidR="005E407E" w:rsidRPr="00DB6DD9">
        <w:rPr>
          <w:rFonts w:ascii="Arial" w:hAnsi="Arial" w:cs="Arial"/>
          <w:sz w:val="24"/>
          <w:szCs w:val="24"/>
        </w:rPr>
        <w:t xml:space="preserve"> de los más de </w:t>
      </w:r>
      <w:r w:rsidR="005E407E">
        <w:rPr>
          <w:rFonts w:ascii="Arial" w:hAnsi="Arial" w:cs="Arial"/>
          <w:sz w:val="24"/>
          <w:szCs w:val="24"/>
        </w:rPr>
        <w:t xml:space="preserve">dieciocho </w:t>
      </w:r>
      <w:r w:rsidR="005E407E" w:rsidRPr="00DB6DD9">
        <w:rPr>
          <w:rFonts w:ascii="Arial" w:hAnsi="Arial" w:cs="Arial"/>
          <w:sz w:val="24"/>
          <w:szCs w:val="24"/>
        </w:rPr>
        <w:t>millones</w:t>
      </w:r>
      <w:r w:rsidR="005E407E">
        <w:rPr>
          <w:rFonts w:ascii="Arial" w:hAnsi="Arial" w:cs="Arial"/>
          <w:sz w:val="24"/>
          <w:szCs w:val="24"/>
        </w:rPr>
        <w:t xml:space="preserve"> y medio de</w:t>
      </w:r>
      <w:r w:rsidR="005E407E" w:rsidRPr="00DB6DD9">
        <w:rPr>
          <w:rFonts w:ascii="Arial" w:hAnsi="Arial" w:cs="Arial"/>
          <w:sz w:val="24"/>
          <w:szCs w:val="24"/>
        </w:rPr>
        <w:t xml:space="preserve"> contratos realizados fueron a hombres y el 4</w:t>
      </w:r>
      <w:r w:rsidR="005E407E">
        <w:rPr>
          <w:rFonts w:ascii="Arial" w:hAnsi="Arial" w:cs="Arial"/>
          <w:sz w:val="24"/>
          <w:szCs w:val="24"/>
        </w:rPr>
        <w:t>3,6</w:t>
      </w:r>
      <w:r w:rsidR="00F37F7C">
        <w:rPr>
          <w:rFonts w:ascii="Arial" w:hAnsi="Arial" w:cs="Arial"/>
          <w:sz w:val="24"/>
          <w:szCs w:val="24"/>
        </w:rPr>
        <w:t xml:space="preserve">% </w:t>
      </w:r>
      <w:r w:rsidR="005E407E" w:rsidRPr="00DB6DD9">
        <w:rPr>
          <w:rFonts w:ascii="Arial" w:hAnsi="Arial" w:cs="Arial"/>
          <w:sz w:val="24"/>
          <w:szCs w:val="24"/>
        </w:rPr>
        <w:t>a mujeres</w:t>
      </w:r>
      <w:r w:rsidR="00F37F7C">
        <w:rPr>
          <w:rFonts w:ascii="Arial" w:hAnsi="Arial" w:cs="Arial"/>
          <w:sz w:val="24"/>
          <w:szCs w:val="24"/>
        </w:rPr>
        <w:t>.</w:t>
      </w:r>
    </w:p>
    <w:p w:rsidR="006E1671" w:rsidRPr="008201BF" w:rsidRDefault="00282538" w:rsidP="006E1671">
      <w:pPr>
        <w:pStyle w:val="Sangradetextonormal"/>
        <w:tabs>
          <w:tab w:val="left" w:pos="6946"/>
        </w:tabs>
        <w:spacing w:before="240" w:after="240" w:line="240" w:lineRule="auto"/>
        <w:ind w:left="993"/>
        <w:jc w:val="center"/>
        <w:rPr>
          <w:rFonts w:ascii="Arial" w:hAnsi="Arial" w:cs="Arial"/>
          <w:b/>
          <w:sz w:val="24"/>
          <w:szCs w:val="24"/>
        </w:rPr>
      </w:pPr>
      <w:r>
        <w:rPr>
          <w:rFonts w:ascii="Arial" w:hAnsi="Arial" w:cs="Arial"/>
          <w:b/>
          <w:sz w:val="24"/>
          <w:szCs w:val="24"/>
        </w:rPr>
        <w:t>D</w:t>
      </w:r>
      <w:r w:rsidR="006E1671" w:rsidRPr="008201BF">
        <w:rPr>
          <w:rFonts w:ascii="Arial" w:hAnsi="Arial" w:cs="Arial"/>
          <w:b/>
          <w:sz w:val="24"/>
          <w:szCs w:val="24"/>
        </w:rPr>
        <w:t>istribución por género</w:t>
      </w:r>
    </w:p>
    <w:p w:rsidR="00C50F88" w:rsidRDefault="006E1671" w:rsidP="00237477">
      <w:pPr>
        <w:pStyle w:val="Sangradetextonormal"/>
        <w:tabs>
          <w:tab w:val="left" w:pos="6946"/>
        </w:tabs>
        <w:spacing w:before="240" w:after="240" w:line="240" w:lineRule="auto"/>
        <w:ind w:left="851"/>
        <w:jc w:val="center"/>
        <w:rPr>
          <w:rFonts w:ascii="Arial" w:hAnsi="Arial" w:cs="Arial"/>
          <w:sz w:val="24"/>
          <w:szCs w:val="24"/>
        </w:rPr>
      </w:pPr>
      <w:r w:rsidRPr="008201BF">
        <w:rPr>
          <w:noProof/>
        </w:rPr>
        <w:drawing>
          <wp:inline distT="0" distB="0" distL="0" distR="0" wp14:anchorId="1466002F" wp14:editId="2821D747">
            <wp:extent cx="3852862" cy="2114549"/>
            <wp:effectExtent l="0" t="0" r="0" b="635"/>
            <wp:docPr id="15" name="Gráfico 15"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0F88" w:rsidRDefault="00C50F88">
      <w:pPr>
        <w:rPr>
          <w:rFonts w:ascii="Arial" w:hAnsi="Arial" w:cs="Arial"/>
          <w:sz w:val="24"/>
          <w:szCs w:val="24"/>
        </w:rPr>
      </w:pPr>
      <w:r>
        <w:rPr>
          <w:rFonts w:ascii="Arial" w:hAnsi="Arial" w:cs="Arial"/>
          <w:sz w:val="24"/>
          <w:szCs w:val="24"/>
        </w:rPr>
        <w:br w:type="page"/>
      </w:r>
    </w:p>
    <w:p w:rsidR="00C92FDB" w:rsidRPr="008201BF" w:rsidRDefault="00D7480E" w:rsidP="00381E32">
      <w:pPr>
        <w:pStyle w:val="Sangradetextonormal"/>
        <w:numPr>
          <w:ilvl w:val="0"/>
          <w:numId w:val="16"/>
        </w:numPr>
        <w:tabs>
          <w:tab w:val="clear" w:pos="357"/>
          <w:tab w:val="num" w:pos="851"/>
          <w:tab w:val="left" w:pos="6946"/>
        </w:tabs>
        <w:spacing w:before="240" w:after="240" w:line="240" w:lineRule="auto"/>
        <w:ind w:left="851" w:hanging="284"/>
        <w:jc w:val="both"/>
        <w:rPr>
          <w:rFonts w:ascii="Arial" w:hAnsi="Arial" w:cs="Arial"/>
          <w:sz w:val="24"/>
          <w:szCs w:val="24"/>
        </w:rPr>
      </w:pPr>
      <w:r w:rsidRPr="008201BF">
        <w:rPr>
          <w:rFonts w:ascii="Arial" w:hAnsi="Arial" w:cs="Arial"/>
          <w:b/>
          <w:sz w:val="24"/>
          <w:szCs w:val="24"/>
        </w:rPr>
        <w:lastRenderedPageBreak/>
        <w:t>Contratos por tramos de edad:</w:t>
      </w:r>
      <w:r w:rsidRPr="008201BF">
        <w:rPr>
          <w:rFonts w:ascii="Arial" w:hAnsi="Arial" w:cs="Arial"/>
          <w:sz w:val="24"/>
          <w:szCs w:val="24"/>
        </w:rPr>
        <w:t xml:space="preserve"> </w:t>
      </w:r>
      <w:r w:rsidR="00C92FDB" w:rsidRPr="008201BF">
        <w:rPr>
          <w:rFonts w:ascii="Arial" w:hAnsi="Arial" w:cs="Arial"/>
          <w:sz w:val="24"/>
          <w:szCs w:val="24"/>
        </w:rPr>
        <w:t xml:space="preserve">La </w:t>
      </w:r>
      <w:r w:rsidR="009C3FEA" w:rsidRPr="008201BF">
        <w:rPr>
          <w:rFonts w:ascii="Arial" w:hAnsi="Arial" w:cs="Arial"/>
          <w:sz w:val="24"/>
          <w:szCs w:val="24"/>
        </w:rPr>
        <w:t>contr</w:t>
      </w:r>
      <w:r w:rsidR="00C92FDB" w:rsidRPr="008201BF">
        <w:rPr>
          <w:rFonts w:ascii="Arial" w:hAnsi="Arial" w:cs="Arial"/>
          <w:sz w:val="24"/>
          <w:szCs w:val="24"/>
        </w:rPr>
        <w:t>a</w:t>
      </w:r>
      <w:r w:rsidR="009C3FEA" w:rsidRPr="008201BF">
        <w:rPr>
          <w:rFonts w:ascii="Arial" w:hAnsi="Arial" w:cs="Arial"/>
          <w:sz w:val="24"/>
          <w:szCs w:val="24"/>
        </w:rPr>
        <w:t>tación</w:t>
      </w:r>
      <w:r w:rsidR="00C92FDB" w:rsidRPr="008201BF">
        <w:rPr>
          <w:rFonts w:ascii="Arial" w:hAnsi="Arial" w:cs="Arial"/>
          <w:sz w:val="24"/>
          <w:szCs w:val="24"/>
        </w:rPr>
        <w:t xml:space="preserve"> de </w:t>
      </w:r>
      <w:r w:rsidR="009C3FEA" w:rsidRPr="008201BF">
        <w:rPr>
          <w:rFonts w:ascii="Arial" w:hAnsi="Arial" w:cs="Arial"/>
          <w:sz w:val="24"/>
          <w:szCs w:val="24"/>
        </w:rPr>
        <w:t>l</w:t>
      </w:r>
      <w:r w:rsidR="00C92FDB" w:rsidRPr="008201BF">
        <w:rPr>
          <w:rFonts w:ascii="Arial" w:hAnsi="Arial" w:cs="Arial"/>
          <w:sz w:val="24"/>
          <w:szCs w:val="24"/>
        </w:rPr>
        <w:t>as personas</w:t>
      </w:r>
      <w:r w:rsidR="009C3FEA" w:rsidRPr="008201BF">
        <w:rPr>
          <w:rFonts w:ascii="Arial" w:hAnsi="Arial" w:cs="Arial"/>
          <w:sz w:val="24"/>
          <w:szCs w:val="24"/>
        </w:rPr>
        <w:t xml:space="preserve"> con discapacidad</w:t>
      </w:r>
      <w:r w:rsidR="00C92FDB" w:rsidRPr="008201BF">
        <w:rPr>
          <w:rFonts w:ascii="Arial" w:hAnsi="Arial" w:cs="Arial"/>
          <w:sz w:val="24"/>
          <w:szCs w:val="24"/>
        </w:rPr>
        <w:t xml:space="preserve"> oscila entre un 47% para aquéll</w:t>
      </w:r>
      <w:r w:rsidR="009C3FEA" w:rsidRPr="008201BF">
        <w:rPr>
          <w:rFonts w:ascii="Arial" w:hAnsi="Arial" w:cs="Arial"/>
          <w:sz w:val="24"/>
          <w:szCs w:val="24"/>
        </w:rPr>
        <w:t>a</w:t>
      </w:r>
      <w:r w:rsidR="00C92FDB" w:rsidRPr="008201BF">
        <w:rPr>
          <w:rFonts w:ascii="Arial" w:hAnsi="Arial" w:cs="Arial"/>
          <w:sz w:val="24"/>
          <w:szCs w:val="24"/>
        </w:rPr>
        <w:t>s con una edad igual o superior a los 45 años e inferior a los 65 años, un 37% entre las personas con edad igual o superior a los 30 años e inferior a los 45 años, y un 15% para los que tienen una edad inferior a los 30 años. Este año se observa además que las personas con una edad igual o superior a los 65 años ocupan el 1% de los nuevos empleos.</w:t>
      </w:r>
    </w:p>
    <w:p w:rsidR="004C1214" w:rsidRPr="008201BF" w:rsidRDefault="004C1214" w:rsidP="00D652BE">
      <w:pPr>
        <w:pStyle w:val="Sangradetextonormal"/>
        <w:tabs>
          <w:tab w:val="left" w:pos="6946"/>
        </w:tabs>
        <w:spacing w:before="240" w:after="240" w:line="240" w:lineRule="auto"/>
        <w:ind w:left="851"/>
        <w:jc w:val="both"/>
        <w:rPr>
          <w:rFonts w:ascii="Arial" w:hAnsi="Arial" w:cs="Arial"/>
          <w:sz w:val="24"/>
          <w:szCs w:val="24"/>
        </w:rPr>
      </w:pPr>
      <w:r w:rsidRPr="008201BF">
        <w:rPr>
          <w:rFonts w:ascii="Arial" w:hAnsi="Arial" w:cs="Arial"/>
          <w:sz w:val="24"/>
          <w:szCs w:val="24"/>
        </w:rPr>
        <w:t>En el año 2015, según los datos facilitados por el SEPE entre la población general, las contrataciones realizados a menores de 30 años fueron de un 34%, mientras que a personas con edades comprendidas entre 30 y 44 años representaron el 43,5%</w:t>
      </w:r>
      <w:r w:rsidR="00F37F7C">
        <w:rPr>
          <w:rFonts w:ascii="Arial" w:hAnsi="Arial" w:cs="Arial"/>
          <w:sz w:val="24"/>
          <w:szCs w:val="24"/>
        </w:rPr>
        <w:t xml:space="preserve"> y </w:t>
      </w:r>
      <w:r w:rsidRPr="008201BF">
        <w:rPr>
          <w:rFonts w:ascii="Arial" w:hAnsi="Arial" w:cs="Arial"/>
          <w:sz w:val="24"/>
          <w:szCs w:val="24"/>
        </w:rPr>
        <w:t xml:space="preserve">en lo que se refiere a mayores de 44 años sus contratos sumaron el 22,5%. </w:t>
      </w:r>
    </w:p>
    <w:p w:rsidR="00630438" w:rsidRDefault="004C1214" w:rsidP="00D652BE">
      <w:pPr>
        <w:pStyle w:val="Sangradetextonormal"/>
        <w:tabs>
          <w:tab w:val="left" w:pos="6946"/>
        </w:tabs>
        <w:spacing w:before="240" w:after="240" w:line="240" w:lineRule="auto"/>
        <w:ind w:left="851"/>
        <w:jc w:val="both"/>
        <w:rPr>
          <w:rFonts w:ascii="Arial" w:hAnsi="Arial" w:cs="Arial"/>
          <w:sz w:val="24"/>
          <w:szCs w:val="24"/>
        </w:rPr>
      </w:pPr>
      <w:r w:rsidRPr="008201BF">
        <w:rPr>
          <w:rFonts w:ascii="Arial" w:hAnsi="Arial" w:cs="Arial"/>
          <w:sz w:val="24"/>
          <w:szCs w:val="24"/>
        </w:rPr>
        <w:t>No disponemos de los datos comparativos con los mismos cortes de edad para el caso de las personas con discapacidad, sin embargo, a modo de orientación indicar que un 6% de los contratos a personas con discapacidad recayeron entre los menores de 25 años, el grueso del empleo estuvo sustentado por el tramo de 24 a 45 años, sumando el 54,5% de las contrataciones,</w:t>
      </w:r>
      <w:r w:rsidR="002C4655" w:rsidRPr="008201BF">
        <w:rPr>
          <w:rFonts w:ascii="Arial" w:hAnsi="Arial" w:cs="Arial"/>
          <w:sz w:val="24"/>
          <w:szCs w:val="24"/>
        </w:rPr>
        <w:t xml:space="preserve"> mientras que</w:t>
      </w:r>
      <w:r w:rsidRPr="008201BF">
        <w:rPr>
          <w:rFonts w:ascii="Arial" w:hAnsi="Arial" w:cs="Arial"/>
          <w:sz w:val="24"/>
          <w:szCs w:val="24"/>
        </w:rPr>
        <w:t xml:space="preserve"> los mayores de 45 años alcanzaron el 39,5%.</w:t>
      </w:r>
    </w:p>
    <w:p w:rsidR="006E1671" w:rsidRPr="008201BF" w:rsidRDefault="006E1671" w:rsidP="006E1671">
      <w:pPr>
        <w:pStyle w:val="Sangradetextonormal"/>
        <w:tabs>
          <w:tab w:val="left" w:pos="6946"/>
        </w:tabs>
        <w:spacing w:before="240" w:after="240" w:line="240" w:lineRule="auto"/>
        <w:ind w:left="993"/>
        <w:jc w:val="center"/>
        <w:rPr>
          <w:rFonts w:ascii="Arial" w:hAnsi="Arial" w:cs="Arial"/>
          <w:b/>
          <w:sz w:val="24"/>
          <w:szCs w:val="24"/>
        </w:rPr>
      </w:pPr>
      <w:r w:rsidRPr="008201BF">
        <w:rPr>
          <w:rFonts w:ascii="Arial" w:hAnsi="Arial" w:cs="Arial"/>
          <w:b/>
          <w:sz w:val="24"/>
          <w:szCs w:val="24"/>
        </w:rPr>
        <w:t>Distribución por tramo de edad</w:t>
      </w:r>
    </w:p>
    <w:p w:rsidR="00C50F88" w:rsidRDefault="006E1671" w:rsidP="00656394">
      <w:pPr>
        <w:pStyle w:val="Sangradetextonormal"/>
        <w:tabs>
          <w:tab w:val="left" w:pos="6946"/>
        </w:tabs>
        <w:spacing w:before="240" w:after="240" w:line="240" w:lineRule="auto"/>
        <w:ind w:left="993"/>
        <w:jc w:val="center"/>
        <w:rPr>
          <w:rFonts w:ascii="Arial" w:hAnsi="Arial" w:cs="Arial"/>
          <w:sz w:val="24"/>
          <w:szCs w:val="24"/>
        </w:rPr>
      </w:pPr>
      <w:r w:rsidRPr="008201BF">
        <w:rPr>
          <w:noProof/>
        </w:rPr>
        <w:drawing>
          <wp:inline distT="0" distB="0" distL="0" distR="0" wp14:anchorId="354C8E38" wp14:editId="54F8C280">
            <wp:extent cx="4572000" cy="274320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50F88" w:rsidRDefault="00C50F88">
      <w:pPr>
        <w:rPr>
          <w:rFonts w:ascii="Arial" w:hAnsi="Arial" w:cs="Arial"/>
          <w:sz w:val="24"/>
          <w:szCs w:val="24"/>
        </w:rPr>
      </w:pPr>
      <w:r>
        <w:rPr>
          <w:rFonts w:ascii="Arial" w:hAnsi="Arial" w:cs="Arial"/>
          <w:sz w:val="24"/>
          <w:szCs w:val="24"/>
        </w:rPr>
        <w:br w:type="page"/>
      </w:r>
    </w:p>
    <w:p w:rsidR="00F135D5" w:rsidRPr="007C4360" w:rsidRDefault="00F135D5" w:rsidP="00D652BE">
      <w:pPr>
        <w:pStyle w:val="Sangradetextonormal"/>
        <w:tabs>
          <w:tab w:val="left" w:pos="6946"/>
        </w:tabs>
        <w:spacing w:before="240" w:after="240" w:line="240" w:lineRule="auto"/>
        <w:ind w:left="993"/>
        <w:jc w:val="both"/>
        <w:rPr>
          <w:rFonts w:ascii="Arial" w:hAnsi="Arial" w:cs="Arial"/>
          <w:sz w:val="24"/>
          <w:szCs w:val="24"/>
        </w:rPr>
      </w:pPr>
      <w:r w:rsidRPr="007C4360">
        <w:rPr>
          <w:rFonts w:ascii="Arial" w:hAnsi="Arial" w:cs="Arial"/>
          <w:sz w:val="24"/>
          <w:szCs w:val="24"/>
        </w:rPr>
        <w:lastRenderedPageBreak/>
        <w:t xml:space="preserve">De los anteriores datos sobre el empleo generado por tramos de edad se pueden extraer las siguientes conclusiones: </w:t>
      </w:r>
    </w:p>
    <w:p w:rsidR="00F135D5" w:rsidRPr="008201BF" w:rsidRDefault="00F135D5" w:rsidP="00381E32">
      <w:pPr>
        <w:pStyle w:val="Textoindependiente2"/>
        <w:numPr>
          <w:ilvl w:val="0"/>
          <w:numId w:val="14"/>
        </w:numPr>
        <w:tabs>
          <w:tab w:val="left" w:pos="1418"/>
        </w:tabs>
        <w:spacing w:before="240" w:after="240" w:line="240" w:lineRule="auto"/>
        <w:ind w:left="1418" w:hanging="425"/>
        <w:jc w:val="both"/>
        <w:rPr>
          <w:rFonts w:ascii="Arial" w:hAnsi="Arial" w:cs="Arial"/>
          <w:strike/>
          <w:sz w:val="24"/>
          <w:szCs w:val="24"/>
        </w:rPr>
      </w:pPr>
      <w:r w:rsidRPr="008201BF">
        <w:rPr>
          <w:rFonts w:ascii="Arial" w:hAnsi="Arial" w:cs="Arial"/>
          <w:sz w:val="24"/>
          <w:szCs w:val="24"/>
        </w:rPr>
        <w:t xml:space="preserve">Consciente de la importancia de actuar en el colectivo de jóvenes con discapacidad, a lo largo de 2013 la Fundación ONCE </w:t>
      </w:r>
      <w:r w:rsidR="00097603" w:rsidRPr="008201BF">
        <w:rPr>
          <w:rFonts w:ascii="Arial" w:hAnsi="Arial" w:cs="Arial"/>
          <w:sz w:val="24"/>
          <w:szCs w:val="24"/>
        </w:rPr>
        <w:t>lanzó</w:t>
      </w:r>
      <w:r w:rsidRPr="008201BF">
        <w:rPr>
          <w:rFonts w:ascii="Arial" w:hAnsi="Arial" w:cs="Arial"/>
          <w:sz w:val="24"/>
          <w:szCs w:val="24"/>
        </w:rPr>
        <w:t xml:space="preserve"> un plan específico a tres años para jóvenes (2013-2015) bajo el eslogan “</w:t>
      </w:r>
      <w:r w:rsidR="00532E4C" w:rsidRPr="008201BF">
        <w:rPr>
          <w:rFonts w:ascii="Arial" w:hAnsi="Arial" w:cs="Arial"/>
          <w:sz w:val="24"/>
          <w:szCs w:val="24"/>
        </w:rPr>
        <w:t>N</w:t>
      </w:r>
      <w:r w:rsidRPr="008201BF">
        <w:rPr>
          <w:rFonts w:ascii="Arial" w:hAnsi="Arial" w:cs="Arial"/>
          <w:sz w:val="24"/>
          <w:szCs w:val="24"/>
        </w:rPr>
        <w:t xml:space="preserve">o te rindas nunca”. Este programa específico ha incluido, entre otras, acciones de orientación laboral, cursos de formación y acciones de intermediación con las empresas, contribuyendo como una herramienta para ayudar a jóvenes con discapacidad a encontrar un trabajo, poniendo a su alcance todos los medios de los que dispone la Fundación y su asociación especializada en la inserción laboral de las personas con discapacidad, FSC Inserta </w:t>
      </w:r>
      <w:hyperlink r:id="rId12" w:history="1">
        <w:r w:rsidRPr="008201BF">
          <w:rPr>
            <w:rFonts w:ascii="Arial" w:hAnsi="Arial" w:cs="Arial"/>
            <w:sz w:val="24"/>
            <w:szCs w:val="24"/>
            <w:u w:val="single"/>
          </w:rPr>
          <w:t>www.noterindasnunca.org</w:t>
        </w:r>
      </w:hyperlink>
      <w:r w:rsidR="00D652BE" w:rsidRPr="00D652BE">
        <w:rPr>
          <w:rFonts w:ascii="Arial" w:hAnsi="Arial" w:cs="Arial"/>
          <w:sz w:val="24"/>
          <w:szCs w:val="24"/>
        </w:rPr>
        <w:t>.</w:t>
      </w:r>
      <w:r w:rsidRPr="008201BF">
        <w:rPr>
          <w:rFonts w:ascii="Arial" w:hAnsi="Arial" w:cs="Arial"/>
          <w:sz w:val="24"/>
          <w:szCs w:val="24"/>
        </w:rPr>
        <w:t xml:space="preserve"> </w:t>
      </w:r>
      <w:r w:rsidR="009957D4" w:rsidRPr="008201BF">
        <w:rPr>
          <w:rFonts w:ascii="Arial" w:hAnsi="Arial" w:cs="Arial"/>
          <w:sz w:val="24"/>
          <w:szCs w:val="24"/>
        </w:rPr>
        <w:t>El resultado de la ejecución de los tres años del Plan “</w:t>
      </w:r>
      <w:r w:rsidRPr="008201BF">
        <w:rPr>
          <w:rFonts w:ascii="Arial" w:hAnsi="Arial" w:cs="Arial"/>
          <w:sz w:val="24"/>
          <w:szCs w:val="24"/>
        </w:rPr>
        <w:t xml:space="preserve">No te Rindas nunca” </w:t>
      </w:r>
      <w:r w:rsidR="009957D4" w:rsidRPr="008201BF">
        <w:rPr>
          <w:rFonts w:ascii="Arial" w:hAnsi="Arial" w:cs="Arial"/>
          <w:sz w:val="24"/>
          <w:szCs w:val="24"/>
        </w:rPr>
        <w:t xml:space="preserve">se detalla en el </w:t>
      </w:r>
      <w:r w:rsidR="009957D4" w:rsidRPr="00633F82">
        <w:rPr>
          <w:rFonts w:ascii="Arial" w:hAnsi="Arial" w:cs="Arial"/>
          <w:sz w:val="24"/>
          <w:szCs w:val="24"/>
        </w:rPr>
        <w:t>punto 4.</w:t>
      </w:r>
      <w:r w:rsidR="00734D21" w:rsidRPr="00633F82">
        <w:rPr>
          <w:rFonts w:ascii="Arial" w:hAnsi="Arial" w:cs="Arial"/>
          <w:sz w:val="24"/>
          <w:szCs w:val="24"/>
        </w:rPr>
        <w:t>5</w:t>
      </w:r>
      <w:r w:rsidR="009957D4" w:rsidRPr="00633F82">
        <w:rPr>
          <w:rFonts w:ascii="Arial" w:hAnsi="Arial" w:cs="Arial"/>
          <w:sz w:val="24"/>
          <w:szCs w:val="24"/>
        </w:rPr>
        <w:t>.1</w:t>
      </w:r>
      <w:r w:rsidR="009957D4" w:rsidRPr="008201BF">
        <w:rPr>
          <w:rFonts w:ascii="Arial" w:hAnsi="Arial" w:cs="Arial"/>
          <w:sz w:val="24"/>
          <w:szCs w:val="24"/>
        </w:rPr>
        <w:t xml:space="preserve"> de la presente memoria. </w:t>
      </w:r>
    </w:p>
    <w:p w:rsidR="00F135D5" w:rsidRPr="008201BF" w:rsidRDefault="00F135D5" w:rsidP="00381E32">
      <w:pPr>
        <w:pStyle w:val="Textoindependiente2"/>
        <w:numPr>
          <w:ilvl w:val="0"/>
          <w:numId w:val="14"/>
        </w:numPr>
        <w:tabs>
          <w:tab w:val="left" w:pos="1418"/>
        </w:tabs>
        <w:spacing w:before="240" w:after="240" w:line="240" w:lineRule="auto"/>
        <w:ind w:left="1418" w:hanging="425"/>
        <w:jc w:val="both"/>
        <w:rPr>
          <w:rFonts w:ascii="Arial" w:hAnsi="Arial" w:cs="Arial"/>
          <w:sz w:val="24"/>
          <w:szCs w:val="24"/>
        </w:rPr>
      </w:pPr>
      <w:r w:rsidRPr="008201BF">
        <w:rPr>
          <w:rFonts w:ascii="Arial" w:hAnsi="Arial" w:cs="Arial"/>
          <w:sz w:val="24"/>
          <w:szCs w:val="24"/>
        </w:rPr>
        <w:t xml:space="preserve">Un año más se vuelve a evidenciar el enorme esfuerzo de la Fundación ONCE a favor del empleo para colectivos de personas con discapacidad en el tramo de mayor edad, en donde los datos -comparativamente con los ofrecidos por el SEPE para la contratación de la población en general- sitúan a la Fundación ONCE en más de </w:t>
      </w:r>
      <w:r w:rsidR="002E30D0" w:rsidRPr="008201BF">
        <w:rPr>
          <w:rFonts w:ascii="Arial" w:hAnsi="Arial" w:cs="Arial"/>
          <w:sz w:val="24"/>
          <w:szCs w:val="24"/>
        </w:rPr>
        <w:t>24</w:t>
      </w:r>
      <w:r w:rsidRPr="008201BF">
        <w:rPr>
          <w:rFonts w:ascii="Arial" w:hAnsi="Arial" w:cs="Arial"/>
          <w:sz w:val="24"/>
          <w:szCs w:val="24"/>
        </w:rPr>
        <w:t xml:space="preserve"> puntos por encima en cuanto a la inserción del  colectivo de personas mayores de 44 años</w:t>
      </w:r>
      <w:r w:rsidR="002E30D0" w:rsidRPr="008201BF">
        <w:rPr>
          <w:rFonts w:ascii="Arial" w:hAnsi="Arial" w:cs="Arial"/>
          <w:sz w:val="24"/>
          <w:szCs w:val="24"/>
        </w:rPr>
        <w:t>.</w:t>
      </w:r>
    </w:p>
    <w:p w:rsidR="00F135D5" w:rsidRPr="008201BF" w:rsidRDefault="00F135D5" w:rsidP="00381E32">
      <w:pPr>
        <w:pStyle w:val="Sangradetextonormal"/>
        <w:numPr>
          <w:ilvl w:val="0"/>
          <w:numId w:val="5"/>
        </w:numPr>
        <w:tabs>
          <w:tab w:val="clear" w:pos="357"/>
          <w:tab w:val="num" w:pos="993"/>
          <w:tab w:val="left" w:pos="6946"/>
        </w:tabs>
        <w:spacing w:before="240" w:after="240" w:line="240" w:lineRule="auto"/>
        <w:ind w:left="993" w:hanging="426"/>
        <w:jc w:val="both"/>
        <w:rPr>
          <w:rFonts w:ascii="Arial" w:hAnsi="Arial" w:cs="Arial"/>
          <w:sz w:val="24"/>
          <w:szCs w:val="24"/>
        </w:rPr>
      </w:pPr>
      <w:r w:rsidRPr="008201BF">
        <w:rPr>
          <w:rFonts w:ascii="Arial" w:hAnsi="Arial" w:cs="Arial"/>
          <w:b/>
          <w:sz w:val="24"/>
          <w:szCs w:val="24"/>
        </w:rPr>
        <w:t xml:space="preserve">Tipología de las contrataciones: </w:t>
      </w:r>
      <w:r w:rsidRPr="008201BF">
        <w:rPr>
          <w:rFonts w:ascii="Arial" w:hAnsi="Arial" w:cs="Arial"/>
          <w:sz w:val="24"/>
          <w:szCs w:val="24"/>
        </w:rPr>
        <w:t>De los 4.9</w:t>
      </w:r>
      <w:r w:rsidR="00C92FDB" w:rsidRPr="008201BF">
        <w:rPr>
          <w:rFonts w:ascii="Arial" w:hAnsi="Arial" w:cs="Arial"/>
          <w:sz w:val="24"/>
          <w:szCs w:val="24"/>
        </w:rPr>
        <w:t>55</w:t>
      </w:r>
      <w:r w:rsidRPr="008201BF">
        <w:rPr>
          <w:rFonts w:ascii="Arial" w:hAnsi="Arial" w:cs="Arial"/>
          <w:sz w:val="24"/>
          <w:szCs w:val="24"/>
        </w:rPr>
        <w:t xml:space="preserve"> empleos creados por la Fundación ONCE</w:t>
      </w:r>
      <w:r w:rsidR="001046CE">
        <w:rPr>
          <w:rFonts w:ascii="Arial" w:hAnsi="Arial" w:cs="Arial"/>
          <w:sz w:val="24"/>
          <w:szCs w:val="24"/>
        </w:rPr>
        <w:t xml:space="preserve"> en el marco del Plan 15.000/30.000</w:t>
      </w:r>
      <w:r w:rsidRPr="008201BF">
        <w:rPr>
          <w:rFonts w:ascii="Arial" w:hAnsi="Arial" w:cs="Arial"/>
          <w:sz w:val="24"/>
          <w:szCs w:val="24"/>
        </w:rPr>
        <w:t xml:space="preserve"> para personas</w:t>
      </w:r>
      <w:r w:rsidR="00C92FDB" w:rsidRPr="008201BF">
        <w:rPr>
          <w:rFonts w:ascii="Arial" w:hAnsi="Arial" w:cs="Arial"/>
          <w:sz w:val="24"/>
          <w:szCs w:val="24"/>
        </w:rPr>
        <w:t xml:space="preserve"> con discapacidad en el año 2015 </w:t>
      </w:r>
      <w:r w:rsidRPr="008201BF">
        <w:rPr>
          <w:rFonts w:ascii="Arial" w:hAnsi="Arial" w:cs="Arial"/>
          <w:sz w:val="24"/>
          <w:szCs w:val="24"/>
        </w:rPr>
        <w:t>el 1</w:t>
      </w:r>
      <w:r w:rsidR="00C92FDB" w:rsidRPr="008201BF">
        <w:rPr>
          <w:rFonts w:ascii="Arial" w:hAnsi="Arial" w:cs="Arial"/>
          <w:sz w:val="24"/>
          <w:szCs w:val="24"/>
        </w:rPr>
        <w:t>9</w:t>
      </w:r>
      <w:r w:rsidRPr="008201BF">
        <w:rPr>
          <w:rFonts w:ascii="Arial" w:hAnsi="Arial" w:cs="Arial"/>
          <w:sz w:val="24"/>
          <w:szCs w:val="24"/>
        </w:rPr>
        <w:t>% son contratos indefinidos frente al 8</w:t>
      </w:r>
      <w:r w:rsidR="00C92FDB" w:rsidRPr="008201BF">
        <w:rPr>
          <w:rFonts w:ascii="Arial" w:hAnsi="Arial" w:cs="Arial"/>
          <w:sz w:val="24"/>
          <w:szCs w:val="24"/>
        </w:rPr>
        <w:t>1</w:t>
      </w:r>
      <w:r w:rsidRPr="008201BF">
        <w:rPr>
          <w:rFonts w:ascii="Arial" w:hAnsi="Arial" w:cs="Arial"/>
          <w:sz w:val="24"/>
          <w:szCs w:val="24"/>
        </w:rPr>
        <w:t xml:space="preserve">% que son </w:t>
      </w:r>
      <w:r w:rsidR="00C92FDB" w:rsidRPr="008201BF">
        <w:rPr>
          <w:rFonts w:ascii="Arial" w:hAnsi="Arial" w:cs="Arial"/>
          <w:sz w:val="24"/>
          <w:szCs w:val="24"/>
        </w:rPr>
        <w:t>no ind</w:t>
      </w:r>
      <w:r w:rsidRPr="008201BF">
        <w:rPr>
          <w:rFonts w:ascii="Arial" w:hAnsi="Arial" w:cs="Arial"/>
          <w:sz w:val="24"/>
          <w:szCs w:val="24"/>
        </w:rPr>
        <w:t>e</w:t>
      </w:r>
      <w:r w:rsidR="00C92FDB" w:rsidRPr="008201BF">
        <w:rPr>
          <w:rFonts w:ascii="Arial" w:hAnsi="Arial" w:cs="Arial"/>
          <w:sz w:val="24"/>
          <w:szCs w:val="24"/>
        </w:rPr>
        <w:t>finid</w:t>
      </w:r>
      <w:r w:rsidRPr="008201BF">
        <w:rPr>
          <w:rFonts w:ascii="Arial" w:hAnsi="Arial" w:cs="Arial"/>
          <w:sz w:val="24"/>
          <w:szCs w:val="24"/>
        </w:rPr>
        <w:t>os; los contratos a jornada completa representan el 6</w:t>
      </w:r>
      <w:r w:rsidR="00C92FDB" w:rsidRPr="008201BF">
        <w:rPr>
          <w:rFonts w:ascii="Arial" w:hAnsi="Arial" w:cs="Arial"/>
          <w:sz w:val="24"/>
          <w:szCs w:val="24"/>
        </w:rPr>
        <w:t>0</w:t>
      </w:r>
      <w:r w:rsidRPr="008201BF">
        <w:rPr>
          <w:rFonts w:ascii="Arial" w:hAnsi="Arial" w:cs="Arial"/>
          <w:sz w:val="24"/>
          <w:szCs w:val="24"/>
        </w:rPr>
        <w:t xml:space="preserve">%, siendo el restante </w:t>
      </w:r>
      <w:r w:rsidR="00C92FDB" w:rsidRPr="008201BF">
        <w:rPr>
          <w:rFonts w:ascii="Arial" w:hAnsi="Arial" w:cs="Arial"/>
          <w:sz w:val="24"/>
          <w:szCs w:val="24"/>
        </w:rPr>
        <w:t>40</w:t>
      </w:r>
      <w:r w:rsidRPr="008201BF">
        <w:rPr>
          <w:rFonts w:ascii="Arial" w:hAnsi="Arial" w:cs="Arial"/>
          <w:sz w:val="24"/>
          <w:szCs w:val="24"/>
        </w:rPr>
        <w:t>% a tiempo parcial.</w:t>
      </w:r>
    </w:p>
    <w:p w:rsidR="002C4655" w:rsidRPr="008201BF" w:rsidRDefault="002C4655" w:rsidP="00D652BE">
      <w:pPr>
        <w:pStyle w:val="Textoindependiente2"/>
        <w:spacing w:before="240" w:after="240" w:line="240" w:lineRule="auto"/>
        <w:ind w:left="993"/>
        <w:jc w:val="both"/>
        <w:rPr>
          <w:rFonts w:ascii="Arial" w:hAnsi="Arial" w:cs="Arial"/>
          <w:sz w:val="24"/>
          <w:szCs w:val="24"/>
        </w:rPr>
      </w:pPr>
      <w:r w:rsidRPr="008201BF">
        <w:rPr>
          <w:rFonts w:ascii="Arial" w:hAnsi="Arial" w:cs="Arial"/>
          <w:sz w:val="24"/>
          <w:szCs w:val="24"/>
        </w:rPr>
        <w:t>Para el año 2015</w:t>
      </w:r>
      <w:r w:rsidR="00CA6B7A">
        <w:rPr>
          <w:rFonts w:ascii="Arial" w:hAnsi="Arial" w:cs="Arial"/>
          <w:sz w:val="24"/>
          <w:szCs w:val="24"/>
        </w:rPr>
        <w:t xml:space="preserve">, </w:t>
      </w:r>
      <w:r w:rsidR="00CA6B7A" w:rsidRPr="008201BF">
        <w:rPr>
          <w:rFonts w:ascii="Arial" w:hAnsi="Arial" w:cs="Arial"/>
          <w:sz w:val="24"/>
          <w:szCs w:val="24"/>
        </w:rPr>
        <w:t>según los datos facilitados por el SEPE</w:t>
      </w:r>
      <w:r w:rsidR="00CA6B7A">
        <w:rPr>
          <w:rFonts w:ascii="Arial" w:hAnsi="Arial" w:cs="Arial"/>
          <w:sz w:val="24"/>
          <w:szCs w:val="24"/>
        </w:rPr>
        <w:t xml:space="preserve">, </w:t>
      </w:r>
      <w:r w:rsidRPr="008201BF">
        <w:rPr>
          <w:rFonts w:ascii="Arial" w:hAnsi="Arial" w:cs="Arial"/>
          <w:sz w:val="24"/>
          <w:szCs w:val="24"/>
        </w:rPr>
        <w:t xml:space="preserve">sólo disponemos del porcentaje de contratos según duración del mismo para </w:t>
      </w:r>
      <w:r w:rsidR="00CA6B7A">
        <w:rPr>
          <w:rFonts w:ascii="Arial" w:hAnsi="Arial" w:cs="Arial"/>
          <w:sz w:val="24"/>
          <w:szCs w:val="24"/>
        </w:rPr>
        <w:t xml:space="preserve">la </w:t>
      </w:r>
      <w:r w:rsidRPr="008201BF">
        <w:rPr>
          <w:rFonts w:ascii="Arial" w:hAnsi="Arial" w:cs="Arial"/>
          <w:sz w:val="24"/>
          <w:szCs w:val="24"/>
        </w:rPr>
        <w:t xml:space="preserve">población general, que alcanzó el 8,1% de indefinidos. </w:t>
      </w:r>
    </w:p>
    <w:p w:rsidR="00C50F88" w:rsidRDefault="00CA6B7A" w:rsidP="00D652BE">
      <w:pPr>
        <w:pStyle w:val="Textoindependiente2"/>
        <w:spacing w:before="240" w:after="240" w:line="240" w:lineRule="auto"/>
        <w:ind w:left="993"/>
        <w:jc w:val="both"/>
        <w:rPr>
          <w:rFonts w:ascii="Arial" w:hAnsi="Arial" w:cs="Arial"/>
          <w:sz w:val="24"/>
          <w:szCs w:val="24"/>
        </w:rPr>
      </w:pPr>
      <w:r>
        <w:rPr>
          <w:rFonts w:ascii="Arial" w:hAnsi="Arial" w:cs="Arial"/>
          <w:sz w:val="24"/>
          <w:szCs w:val="24"/>
        </w:rPr>
        <w:t>En cuanto a jornada, a</w:t>
      </w:r>
      <w:r w:rsidR="002C4655" w:rsidRPr="008201BF">
        <w:rPr>
          <w:rFonts w:ascii="Arial" w:hAnsi="Arial" w:cs="Arial"/>
          <w:sz w:val="24"/>
          <w:szCs w:val="24"/>
        </w:rPr>
        <w:t>l igual que en la variable anterior</w:t>
      </w:r>
      <w:r>
        <w:rPr>
          <w:rFonts w:ascii="Arial" w:hAnsi="Arial" w:cs="Arial"/>
          <w:sz w:val="24"/>
          <w:szCs w:val="24"/>
        </w:rPr>
        <w:t xml:space="preserve">, </w:t>
      </w:r>
      <w:r w:rsidR="002C4655" w:rsidRPr="008201BF">
        <w:rPr>
          <w:rFonts w:ascii="Arial" w:hAnsi="Arial" w:cs="Arial"/>
          <w:sz w:val="24"/>
          <w:szCs w:val="24"/>
        </w:rPr>
        <w:t>sólo están disponibles los datos a nivel de población general cuyo porcentaje de contratos a jornada completa fue del 64,4% mientras que la jornada parcial acumul</w:t>
      </w:r>
      <w:r>
        <w:rPr>
          <w:rFonts w:ascii="Arial" w:hAnsi="Arial" w:cs="Arial"/>
          <w:sz w:val="24"/>
          <w:szCs w:val="24"/>
        </w:rPr>
        <w:t xml:space="preserve">ó </w:t>
      </w:r>
      <w:r w:rsidR="002C4655" w:rsidRPr="008201BF">
        <w:rPr>
          <w:rFonts w:ascii="Arial" w:hAnsi="Arial" w:cs="Arial"/>
          <w:sz w:val="24"/>
          <w:szCs w:val="24"/>
        </w:rPr>
        <w:t>el 34,8% (un 0,8% de fijos discontinuos).</w:t>
      </w:r>
    </w:p>
    <w:p w:rsidR="00C50F88" w:rsidRDefault="00C50F88">
      <w:pPr>
        <w:rPr>
          <w:rFonts w:ascii="Arial" w:hAnsi="Arial" w:cs="Arial"/>
          <w:sz w:val="24"/>
          <w:szCs w:val="24"/>
        </w:rPr>
      </w:pPr>
      <w:r>
        <w:rPr>
          <w:rFonts w:ascii="Arial" w:hAnsi="Arial" w:cs="Arial"/>
          <w:sz w:val="24"/>
          <w:szCs w:val="24"/>
        </w:rPr>
        <w:br w:type="page"/>
      </w:r>
    </w:p>
    <w:p w:rsidR="00237477" w:rsidRPr="008201BF" w:rsidRDefault="006E1671" w:rsidP="00630438">
      <w:pPr>
        <w:pStyle w:val="Sangradetextonormal"/>
        <w:tabs>
          <w:tab w:val="left" w:pos="6946"/>
        </w:tabs>
        <w:spacing w:before="360" w:after="240" w:line="240" w:lineRule="auto"/>
        <w:ind w:left="992"/>
        <w:jc w:val="center"/>
        <w:rPr>
          <w:rFonts w:ascii="Arial" w:hAnsi="Arial" w:cs="Arial"/>
          <w:b/>
          <w:sz w:val="24"/>
          <w:szCs w:val="24"/>
        </w:rPr>
      </w:pPr>
      <w:r w:rsidRPr="008201BF">
        <w:rPr>
          <w:rFonts w:ascii="Arial" w:hAnsi="Arial" w:cs="Arial"/>
          <w:b/>
          <w:sz w:val="24"/>
          <w:szCs w:val="24"/>
        </w:rPr>
        <w:lastRenderedPageBreak/>
        <w:t>Distribución por tipo de contrato</w:t>
      </w:r>
    </w:p>
    <w:p w:rsidR="00237477" w:rsidRPr="008201BF" w:rsidRDefault="006E1671" w:rsidP="00237477">
      <w:pPr>
        <w:pStyle w:val="Sangradetextonormal"/>
        <w:tabs>
          <w:tab w:val="left" w:pos="6946"/>
        </w:tabs>
        <w:spacing w:before="240" w:after="240" w:line="240" w:lineRule="auto"/>
        <w:jc w:val="center"/>
        <w:rPr>
          <w:rFonts w:ascii="Arial" w:hAnsi="Arial" w:cs="Arial"/>
          <w:sz w:val="24"/>
          <w:szCs w:val="24"/>
        </w:rPr>
      </w:pPr>
      <w:r w:rsidRPr="008201BF">
        <w:rPr>
          <w:noProof/>
        </w:rPr>
        <w:drawing>
          <wp:inline distT="0" distB="0" distL="0" distR="0" wp14:anchorId="664A7F44" wp14:editId="53013A94">
            <wp:extent cx="3805238" cy="2076450"/>
            <wp:effectExtent l="0" t="0" r="5080" b="0"/>
            <wp:docPr id="17" name="Gráfico 17"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E1671" w:rsidRPr="008201BF" w:rsidRDefault="006E1671" w:rsidP="00656394">
      <w:pPr>
        <w:pStyle w:val="Sangradetextonormal"/>
        <w:tabs>
          <w:tab w:val="left" w:pos="6946"/>
        </w:tabs>
        <w:spacing w:before="240" w:after="240" w:line="240" w:lineRule="auto"/>
        <w:jc w:val="center"/>
        <w:rPr>
          <w:rFonts w:ascii="Arial" w:hAnsi="Arial" w:cs="Arial"/>
          <w:b/>
          <w:sz w:val="24"/>
          <w:szCs w:val="24"/>
        </w:rPr>
      </w:pPr>
      <w:r w:rsidRPr="008201BF">
        <w:rPr>
          <w:rFonts w:ascii="Arial" w:hAnsi="Arial" w:cs="Arial"/>
          <w:b/>
          <w:sz w:val="24"/>
          <w:szCs w:val="24"/>
        </w:rPr>
        <w:t>Distribución por tipo de jornada</w:t>
      </w:r>
    </w:p>
    <w:p w:rsidR="006E1671" w:rsidRPr="008201BF" w:rsidRDefault="006E1671" w:rsidP="00237477">
      <w:pPr>
        <w:pStyle w:val="Sangradetextonormal"/>
        <w:tabs>
          <w:tab w:val="left" w:pos="6946"/>
        </w:tabs>
        <w:spacing w:before="240" w:after="240" w:line="240" w:lineRule="auto"/>
        <w:jc w:val="center"/>
        <w:rPr>
          <w:rFonts w:ascii="Arial" w:hAnsi="Arial" w:cs="Arial"/>
          <w:sz w:val="24"/>
          <w:szCs w:val="24"/>
        </w:rPr>
      </w:pPr>
      <w:r w:rsidRPr="008201BF">
        <w:rPr>
          <w:noProof/>
        </w:rPr>
        <w:drawing>
          <wp:inline distT="0" distB="0" distL="0" distR="0" wp14:anchorId="713128AA" wp14:editId="05F1E6FD">
            <wp:extent cx="3871913" cy="2076450"/>
            <wp:effectExtent l="0" t="0" r="0" b="0"/>
            <wp:docPr id="20" name="Gráfico 20"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135D5" w:rsidRPr="008201BF" w:rsidRDefault="00F135D5" w:rsidP="00381E32">
      <w:pPr>
        <w:pStyle w:val="Prrafodelista"/>
        <w:numPr>
          <w:ilvl w:val="0"/>
          <w:numId w:val="6"/>
        </w:numPr>
        <w:spacing w:before="240" w:after="240" w:line="240" w:lineRule="auto"/>
        <w:ind w:left="567"/>
        <w:contextualSpacing w:val="0"/>
        <w:jc w:val="both"/>
        <w:rPr>
          <w:rFonts w:ascii="Arial" w:hAnsi="Arial" w:cs="Arial"/>
          <w:sz w:val="24"/>
          <w:szCs w:val="24"/>
        </w:rPr>
      </w:pPr>
      <w:r w:rsidRPr="008201BF">
        <w:rPr>
          <w:rFonts w:ascii="Arial" w:hAnsi="Arial" w:cs="Arial"/>
          <w:sz w:val="24"/>
          <w:szCs w:val="24"/>
        </w:rPr>
        <w:t xml:space="preserve">De las </w:t>
      </w:r>
      <w:r w:rsidR="00A66AB0" w:rsidRPr="008201BF">
        <w:rPr>
          <w:rFonts w:ascii="Arial" w:hAnsi="Arial" w:cs="Arial"/>
          <w:sz w:val="24"/>
          <w:szCs w:val="24"/>
          <w:u w:val="single"/>
        </w:rPr>
        <w:t>4</w:t>
      </w:r>
      <w:r w:rsidRPr="008201BF">
        <w:rPr>
          <w:rFonts w:ascii="Arial" w:hAnsi="Arial" w:cs="Arial"/>
          <w:sz w:val="24"/>
          <w:szCs w:val="24"/>
          <w:u w:val="single"/>
        </w:rPr>
        <w:t>7</w:t>
      </w:r>
      <w:r w:rsidR="00A66AB0" w:rsidRPr="008201BF">
        <w:rPr>
          <w:rFonts w:ascii="Arial" w:hAnsi="Arial" w:cs="Arial"/>
          <w:sz w:val="24"/>
          <w:szCs w:val="24"/>
          <w:u w:val="single"/>
        </w:rPr>
        <w:t>9</w:t>
      </w:r>
      <w:r w:rsidRPr="008201BF">
        <w:rPr>
          <w:rFonts w:ascii="Arial" w:hAnsi="Arial" w:cs="Arial"/>
          <w:sz w:val="24"/>
          <w:szCs w:val="24"/>
          <w:u w:val="single"/>
        </w:rPr>
        <w:t xml:space="preserve"> plazas ocupacionales</w:t>
      </w:r>
      <w:r w:rsidRPr="008201BF">
        <w:rPr>
          <w:rFonts w:ascii="Arial" w:hAnsi="Arial" w:cs="Arial"/>
          <w:sz w:val="24"/>
          <w:szCs w:val="24"/>
        </w:rPr>
        <w:t xml:space="preserve"> creadas para personas con discapacidad en 201</w:t>
      </w:r>
      <w:r w:rsidR="00A66AB0" w:rsidRPr="008201BF">
        <w:rPr>
          <w:rFonts w:ascii="Arial" w:hAnsi="Arial" w:cs="Arial"/>
          <w:sz w:val="24"/>
          <w:szCs w:val="24"/>
        </w:rPr>
        <w:t>5</w:t>
      </w:r>
      <w:r w:rsidRPr="008201BF">
        <w:rPr>
          <w:rFonts w:ascii="Arial" w:hAnsi="Arial" w:cs="Arial"/>
          <w:sz w:val="24"/>
          <w:szCs w:val="24"/>
        </w:rPr>
        <w:t>:</w:t>
      </w:r>
    </w:p>
    <w:p w:rsidR="00C50F88" w:rsidRDefault="00F135D5" w:rsidP="00381E32">
      <w:pPr>
        <w:pStyle w:val="Sangradetextonormal"/>
        <w:numPr>
          <w:ilvl w:val="0"/>
          <w:numId w:val="5"/>
        </w:numPr>
        <w:tabs>
          <w:tab w:val="clear" w:pos="357"/>
          <w:tab w:val="num" w:pos="993"/>
          <w:tab w:val="left" w:pos="6946"/>
        </w:tabs>
        <w:spacing w:before="240" w:after="240" w:line="240" w:lineRule="auto"/>
        <w:ind w:left="993" w:hanging="426"/>
        <w:jc w:val="both"/>
        <w:rPr>
          <w:rFonts w:ascii="Arial" w:hAnsi="Arial" w:cs="Arial"/>
          <w:sz w:val="24"/>
          <w:szCs w:val="24"/>
        </w:rPr>
      </w:pPr>
      <w:r w:rsidRPr="00282538">
        <w:rPr>
          <w:rFonts w:ascii="Arial" w:hAnsi="Arial" w:cs="Arial"/>
          <w:b/>
          <w:sz w:val="24"/>
          <w:szCs w:val="24"/>
        </w:rPr>
        <w:t>Distribución de las plazas ocupacionales por tipo de discapacidad:</w:t>
      </w:r>
      <w:r w:rsidRPr="00282538">
        <w:rPr>
          <w:rFonts w:ascii="Arial" w:hAnsi="Arial" w:cs="Arial"/>
          <w:sz w:val="24"/>
          <w:szCs w:val="24"/>
        </w:rPr>
        <w:t xml:space="preserve"> El 8</w:t>
      </w:r>
      <w:r w:rsidR="00A66AB0" w:rsidRPr="00282538">
        <w:rPr>
          <w:rFonts w:ascii="Arial" w:hAnsi="Arial" w:cs="Arial"/>
          <w:sz w:val="24"/>
          <w:szCs w:val="24"/>
        </w:rPr>
        <w:t>7</w:t>
      </w:r>
      <w:r w:rsidRPr="00282538">
        <w:rPr>
          <w:rFonts w:ascii="Arial" w:hAnsi="Arial" w:cs="Arial"/>
          <w:sz w:val="24"/>
          <w:szCs w:val="24"/>
        </w:rPr>
        <w:t>% de los usuarios tiene una discapacidad psíquica, el 1</w:t>
      </w:r>
      <w:r w:rsidR="00A66AB0" w:rsidRPr="00282538">
        <w:rPr>
          <w:rFonts w:ascii="Arial" w:hAnsi="Arial" w:cs="Arial"/>
          <w:sz w:val="24"/>
          <w:szCs w:val="24"/>
        </w:rPr>
        <w:t>0</w:t>
      </w:r>
      <w:r w:rsidRPr="00282538">
        <w:rPr>
          <w:rFonts w:ascii="Arial" w:hAnsi="Arial" w:cs="Arial"/>
          <w:sz w:val="24"/>
          <w:szCs w:val="24"/>
        </w:rPr>
        <w:t xml:space="preserve">% </w:t>
      </w:r>
      <w:r w:rsidR="00A66AB0" w:rsidRPr="00282538">
        <w:rPr>
          <w:rFonts w:ascii="Arial" w:hAnsi="Arial" w:cs="Arial"/>
          <w:sz w:val="24"/>
          <w:szCs w:val="24"/>
        </w:rPr>
        <w:t>se encuadra en la categoría “otras personas con discapacidad” (antes denominada</w:t>
      </w:r>
      <w:r w:rsidRPr="00282538">
        <w:rPr>
          <w:rFonts w:ascii="Arial" w:hAnsi="Arial" w:cs="Arial"/>
          <w:sz w:val="24"/>
          <w:szCs w:val="24"/>
        </w:rPr>
        <w:t xml:space="preserve"> discapacidad mixta</w:t>
      </w:r>
      <w:r w:rsidR="00A66AB0" w:rsidRPr="00282538">
        <w:rPr>
          <w:rFonts w:ascii="Arial" w:hAnsi="Arial" w:cs="Arial"/>
          <w:sz w:val="24"/>
          <w:szCs w:val="24"/>
        </w:rPr>
        <w:t>), un 2</w:t>
      </w:r>
      <w:r w:rsidRPr="00282538">
        <w:rPr>
          <w:rFonts w:ascii="Arial" w:hAnsi="Arial" w:cs="Arial"/>
          <w:sz w:val="24"/>
          <w:szCs w:val="24"/>
        </w:rPr>
        <w:t>% son personas con discapacidad física</w:t>
      </w:r>
      <w:r w:rsidR="00A66AB0" w:rsidRPr="00282538">
        <w:rPr>
          <w:rFonts w:ascii="Arial" w:hAnsi="Arial" w:cs="Arial"/>
          <w:sz w:val="24"/>
          <w:szCs w:val="24"/>
        </w:rPr>
        <w:t xml:space="preserve"> y el restante </w:t>
      </w:r>
      <w:r w:rsidR="00B5660A">
        <w:rPr>
          <w:rFonts w:ascii="Arial" w:hAnsi="Arial" w:cs="Arial"/>
          <w:sz w:val="24"/>
          <w:szCs w:val="24"/>
        </w:rPr>
        <w:t>1</w:t>
      </w:r>
      <w:r w:rsidR="00A66AB0" w:rsidRPr="00282538">
        <w:rPr>
          <w:rFonts w:ascii="Arial" w:hAnsi="Arial" w:cs="Arial"/>
          <w:sz w:val="24"/>
          <w:szCs w:val="24"/>
        </w:rPr>
        <w:t>% tienen una discapacidad sensorial</w:t>
      </w:r>
      <w:r w:rsidRPr="00282538">
        <w:rPr>
          <w:rFonts w:ascii="Arial" w:hAnsi="Arial" w:cs="Arial"/>
          <w:sz w:val="24"/>
          <w:szCs w:val="24"/>
        </w:rPr>
        <w:t>.</w:t>
      </w:r>
    </w:p>
    <w:p w:rsidR="00C50F88" w:rsidRDefault="00C50F88">
      <w:pPr>
        <w:rPr>
          <w:rFonts w:ascii="Arial" w:hAnsi="Arial" w:cs="Arial"/>
          <w:sz w:val="24"/>
          <w:szCs w:val="24"/>
        </w:rPr>
      </w:pPr>
      <w:r>
        <w:rPr>
          <w:rFonts w:ascii="Arial" w:hAnsi="Arial" w:cs="Arial"/>
          <w:sz w:val="24"/>
          <w:szCs w:val="24"/>
        </w:rPr>
        <w:br w:type="page"/>
      </w:r>
    </w:p>
    <w:p w:rsidR="0087536D" w:rsidRPr="0087536D" w:rsidRDefault="0087536D" w:rsidP="0087536D">
      <w:pPr>
        <w:jc w:val="center"/>
        <w:rPr>
          <w:rFonts w:ascii="Arial" w:hAnsi="Arial" w:cs="Arial"/>
          <w:b/>
          <w:color w:val="0070C0"/>
          <w:sz w:val="24"/>
          <w:szCs w:val="24"/>
        </w:rPr>
      </w:pPr>
      <w:r w:rsidRPr="0087536D">
        <w:rPr>
          <w:rFonts w:ascii="Arial" w:hAnsi="Arial" w:cs="Arial"/>
          <w:b/>
          <w:sz w:val="24"/>
          <w:szCs w:val="24"/>
        </w:rPr>
        <w:lastRenderedPageBreak/>
        <w:t>Distribución por tipo de discapacidad</w:t>
      </w:r>
    </w:p>
    <w:p w:rsidR="00237477" w:rsidRPr="00DB6DD9" w:rsidRDefault="0087536D" w:rsidP="00282538">
      <w:pPr>
        <w:pStyle w:val="Sangradetextonormal"/>
        <w:tabs>
          <w:tab w:val="left" w:pos="6946"/>
        </w:tabs>
        <w:spacing w:before="240" w:after="240" w:line="240" w:lineRule="auto"/>
        <w:ind w:left="993"/>
        <w:jc w:val="center"/>
        <w:rPr>
          <w:rFonts w:ascii="Arial" w:hAnsi="Arial" w:cs="Arial"/>
          <w:sz w:val="24"/>
          <w:szCs w:val="24"/>
        </w:rPr>
      </w:pPr>
      <w:r>
        <w:rPr>
          <w:noProof/>
        </w:rPr>
        <w:drawing>
          <wp:inline distT="0" distB="0" distL="0" distR="0" wp14:anchorId="2C373AAC" wp14:editId="5DD2AC41">
            <wp:extent cx="3990974" cy="2176463"/>
            <wp:effectExtent l="0" t="0" r="0" b="0"/>
            <wp:docPr id="10" name="Gráfico 10"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135D5" w:rsidRPr="008201BF" w:rsidRDefault="00F135D5" w:rsidP="00381E32">
      <w:pPr>
        <w:pStyle w:val="Sangradetextonormal"/>
        <w:numPr>
          <w:ilvl w:val="0"/>
          <w:numId w:val="5"/>
        </w:numPr>
        <w:tabs>
          <w:tab w:val="clear" w:pos="357"/>
          <w:tab w:val="num" w:pos="851"/>
          <w:tab w:val="left" w:pos="6946"/>
        </w:tabs>
        <w:spacing w:before="240" w:after="240" w:line="240" w:lineRule="auto"/>
        <w:ind w:left="851" w:hanging="284"/>
        <w:jc w:val="both"/>
        <w:rPr>
          <w:rFonts w:ascii="Arial" w:hAnsi="Arial" w:cs="Arial"/>
          <w:sz w:val="24"/>
          <w:szCs w:val="24"/>
        </w:rPr>
      </w:pPr>
      <w:r w:rsidRPr="008201BF">
        <w:rPr>
          <w:rFonts w:ascii="Arial" w:hAnsi="Arial" w:cs="Arial"/>
          <w:b/>
          <w:sz w:val="24"/>
          <w:szCs w:val="24"/>
        </w:rPr>
        <w:t xml:space="preserve">Distribución de las plazas ocupacionales por género: </w:t>
      </w:r>
      <w:r w:rsidRPr="008201BF">
        <w:rPr>
          <w:rFonts w:ascii="Arial" w:hAnsi="Arial" w:cs="Arial"/>
          <w:sz w:val="24"/>
          <w:szCs w:val="24"/>
        </w:rPr>
        <w:t xml:space="preserve">El </w:t>
      </w:r>
      <w:r w:rsidR="00892943" w:rsidRPr="008201BF">
        <w:rPr>
          <w:rFonts w:ascii="Arial" w:hAnsi="Arial" w:cs="Arial"/>
          <w:sz w:val="24"/>
          <w:szCs w:val="24"/>
        </w:rPr>
        <w:t>60</w:t>
      </w:r>
      <w:r w:rsidRPr="008201BF">
        <w:rPr>
          <w:rFonts w:ascii="Arial" w:hAnsi="Arial" w:cs="Arial"/>
          <w:sz w:val="24"/>
          <w:szCs w:val="24"/>
        </w:rPr>
        <w:t>% son hombres y el 4</w:t>
      </w:r>
      <w:r w:rsidR="00892943" w:rsidRPr="008201BF">
        <w:rPr>
          <w:rFonts w:ascii="Arial" w:hAnsi="Arial" w:cs="Arial"/>
          <w:sz w:val="24"/>
          <w:szCs w:val="24"/>
        </w:rPr>
        <w:t>0</w:t>
      </w:r>
      <w:r w:rsidRPr="008201BF">
        <w:rPr>
          <w:rFonts w:ascii="Arial" w:hAnsi="Arial" w:cs="Arial"/>
          <w:sz w:val="24"/>
          <w:szCs w:val="24"/>
        </w:rPr>
        <w:t xml:space="preserve">% son mujeres. </w:t>
      </w:r>
    </w:p>
    <w:p w:rsidR="007E66C5" w:rsidRPr="008201BF" w:rsidRDefault="007E66C5" w:rsidP="00630438">
      <w:pPr>
        <w:pStyle w:val="Sangradetextonormal"/>
        <w:tabs>
          <w:tab w:val="left" w:pos="6946"/>
        </w:tabs>
        <w:spacing w:before="360" w:after="240" w:line="240" w:lineRule="auto"/>
        <w:ind w:left="851"/>
        <w:jc w:val="center"/>
        <w:rPr>
          <w:rFonts w:ascii="Arial" w:hAnsi="Arial" w:cs="Arial"/>
          <w:b/>
          <w:sz w:val="24"/>
          <w:szCs w:val="24"/>
        </w:rPr>
      </w:pPr>
      <w:r w:rsidRPr="008201BF">
        <w:rPr>
          <w:rFonts w:ascii="Arial" w:hAnsi="Arial" w:cs="Arial"/>
          <w:b/>
          <w:sz w:val="24"/>
          <w:szCs w:val="24"/>
        </w:rPr>
        <w:t>Distribución por género</w:t>
      </w:r>
    </w:p>
    <w:p w:rsidR="0087536D" w:rsidRPr="008201BF" w:rsidRDefault="0087536D" w:rsidP="007E66C5">
      <w:pPr>
        <w:pStyle w:val="Sangradetextonormal"/>
        <w:tabs>
          <w:tab w:val="left" w:pos="6946"/>
        </w:tabs>
        <w:spacing w:before="240" w:after="240" w:line="240" w:lineRule="auto"/>
        <w:ind w:left="851"/>
        <w:jc w:val="center"/>
        <w:rPr>
          <w:rFonts w:ascii="Arial" w:hAnsi="Arial" w:cs="Arial"/>
          <w:b/>
          <w:sz w:val="24"/>
          <w:szCs w:val="24"/>
        </w:rPr>
      </w:pPr>
      <w:r w:rsidRPr="008201BF">
        <w:rPr>
          <w:noProof/>
        </w:rPr>
        <w:drawing>
          <wp:inline distT="0" distB="0" distL="0" distR="0" wp14:anchorId="7627164C" wp14:editId="548F55E6">
            <wp:extent cx="3703320" cy="2011680"/>
            <wp:effectExtent l="0" t="0" r="0" b="7620"/>
            <wp:docPr id="11" name="Gráfico 11"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50F88" w:rsidRDefault="00F135D5" w:rsidP="00381E32">
      <w:pPr>
        <w:pStyle w:val="Sangradetextonormal"/>
        <w:numPr>
          <w:ilvl w:val="0"/>
          <w:numId w:val="16"/>
        </w:numPr>
        <w:tabs>
          <w:tab w:val="clear" w:pos="357"/>
          <w:tab w:val="num" w:pos="851"/>
          <w:tab w:val="left" w:pos="6946"/>
        </w:tabs>
        <w:spacing w:before="240" w:after="240" w:line="240" w:lineRule="auto"/>
        <w:ind w:left="851" w:hanging="284"/>
        <w:jc w:val="both"/>
        <w:rPr>
          <w:rFonts w:ascii="Arial" w:hAnsi="Arial" w:cs="Arial"/>
          <w:sz w:val="24"/>
          <w:szCs w:val="24"/>
        </w:rPr>
      </w:pPr>
      <w:r w:rsidRPr="008201BF">
        <w:rPr>
          <w:rFonts w:ascii="Arial" w:hAnsi="Arial" w:cs="Arial"/>
          <w:b/>
          <w:sz w:val="24"/>
          <w:szCs w:val="24"/>
        </w:rPr>
        <w:t>Distribución de las plazas ocupacionales por tramos de edad</w:t>
      </w:r>
      <w:r w:rsidRPr="008201BF">
        <w:rPr>
          <w:rFonts w:ascii="Arial" w:hAnsi="Arial" w:cs="Arial"/>
          <w:sz w:val="24"/>
          <w:szCs w:val="24"/>
        </w:rPr>
        <w:t xml:space="preserve">: </w:t>
      </w:r>
      <w:r w:rsidR="00892943" w:rsidRPr="008201BF">
        <w:rPr>
          <w:rFonts w:ascii="Arial" w:hAnsi="Arial" w:cs="Arial"/>
          <w:sz w:val="24"/>
          <w:szCs w:val="24"/>
        </w:rPr>
        <w:t>Más de la mitad de las plazas ocupacionales, concretamente el 53%, han sido destinadas a personas con una edad inferior a los 30 años, un 25% para aquéllas con una edad igual o superior a los 30 años e inferior a los 45 años, un 21% para aquéllas con una edad igual o superior a los 45 años e inferior a los 65 años y, por último, un 1% para las personas situadas en el tramo de edad “igual o superior a los 65 años”.</w:t>
      </w:r>
    </w:p>
    <w:p w:rsidR="00C50F88" w:rsidRDefault="00C50F88">
      <w:pPr>
        <w:rPr>
          <w:rFonts w:ascii="Arial" w:hAnsi="Arial" w:cs="Arial"/>
          <w:sz w:val="24"/>
          <w:szCs w:val="24"/>
        </w:rPr>
      </w:pPr>
      <w:r>
        <w:rPr>
          <w:rFonts w:ascii="Arial" w:hAnsi="Arial" w:cs="Arial"/>
          <w:sz w:val="24"/>
          <w:szCs w:val="24"/>
        </w:rPr>
        <w:br w:type="page"/>
      </w:r>
    </w:p>
    <w:p w:rsidR="007E66C5" w:rsidRPr="008201BF" w:rsidRDefault="007E66C5" w:rsidP="007E66C5">
      <w:pPr>
        <w:pStyle w:val="Sangradetextonormal"/>
        <w:tabs>
          <w:tab w:val="left" w:pos="6946"/>
        </w:tabs>
        <w:spacing w:line="240" w:lineRule="auto"/>
        <w:ind w:left="851"/>
        <w:jc w:val="center"/>
        <w:rPr>
          <w:rFonts w:ascii="Arial" w:hAnsi="Arial" w:cs="Arial"/>
          <w:b/>
          <w:sz w:val="24"/>
          <w:szCs w:val="24"/>
        </w:rPr>
      </w:pPr>
      <w:r w:rsidRPr="008201BF">
        <w:rPr>
          <w:rFonts w:ascii="Arial" w:hAnsi="Arial" w:cs="Arial"/>
          <w:b/>
          <w:sz w:val="24"/>
          <w:szCs w:val="24"/>
        </w:rPr>
        <w:lastRenderedPageBreak/>
        <w:t>Distribución por tramo de edad</w:t>
      </w:r>
    </w:p>
    <w:p w:rsidR="00237477" w:rsidRPr="008201BF" w:rsidRDefault="007E66C5" w:rsidP="00656394">
      <w:pPr>
        <w:pStyle w:val="Sangradetextonormal"/>
        <w:tabs>
          <w:tab w:val="left" w:pos="6946"/>
        </w:tabs>
        <w:spacing w:before="240" w:after="240" w:line="240" w:lineRule="auto"/>
        <w:ind w:left="993"/>
        <w:jc w:val="center"/>
        <w:rPr>
          <w:rFonts w:ascii="Arial" w:hAnsi="Arial" w:cs="Arial"/>
          <w:sz w:val="24"/>
          <w:szCs w:val="24"/>
        </w:rPr>
      </w:pPr>
      <w:r w:rsidRPr="008201BF">
        <w:rPr>
          <w:noProof/>
        </w:rPr>
        <w:drawing>
          <wp:inline distT="0" distB="0" distL="0" distR="0" wp14:anchorId="19DF2ECD" wp14:editId="22132493">
            <wp:extent cx="4787900" cy="3098800"/>
            <wp:effectExtent l="0" t="0" r="0" b="635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135D5" w:rsidRPr="00323A81" w:rsidRDefault="00F135D5" w:rsidP="00381E32">
      <w:pPr>
        <w:pStyle w:val="Textoindependiente2"/>
        <w:numPr>
          <w:ilvl w:val="0"/>
          <w:numId w:val="6"/>
        </w:numPr>
        <w:spacing w:before="240" w:after="240" w:line="240" w:lineRule="auto"/>
        <w:ind w:left="567" w:hanging="425"/>
        <w:jc w:val="both"/>
        <w:rPr>
          <w:rFonts w:ascii="Arial" w:hAnsi="Arial" w:cs="Arial"/>
          <w:b/>
          <w:sz w:val="24"/>
          <w:szCs w:val="24"/>
        </w:rPr>
      </w:pPr>
      <w:r w:rsidRPr="00323A81">
        <w:rPr>
          <w:rFonts w:ascii="Arial" w:hAnsi="Arial" w:cs="Arial"/>
          <w:b/>
          <w:sz w:val="24"/>
          <w:szCs w:val="24"/>
        </w:rPr>
        <w:t xml:space="preserve">De los </w:t>
      </w:r>
      <w:r w:rsidRPr="00323A81">
        <w:rPr>
          <w:rFonts w:ascii="Arial" w:hAnsi="Arial" w:cs="Arial"/>
          <w:b/>
          <w:sz w:val="24"/>
          <w:szCs w:val="24"/>
          <w:u w:val="single"/>
        </w:rPr>
        <w:t>1</w:t>
      </w:r>
      <w:r w:rsidR="00A71366" w:rsidRPr="00323A81">
        <w:rPr>
          <w:rFonts w:ascii="Arial" w:hAnsi="Arial" w:cs="Arial"/>
          <w:b/>
          <w:sz w:val="24"/>
          <w:szCs w:val="24"/>
          <w:u w:val="single"/>
        </w:rPr>
        <w:t>3.</w:t>
      </w:r>
      <w:r w:rsidRPr="00323A81">
        <w:rPr>
          <w:rFonts w:ascii="Arial" w:hAnsi="Arial" w:cs="Arial"/>
          <w:b/>
          <w:sz w:val="24"/>
          <w:szCs w:val="24"/>
          <w:u w:val="single"/>
        </w:rPr>
        <w:t>4</w:t>
      </w:r>
      <w:r w:rsidR="00A71366" w:rsidRPr="00323A81">
        <w:rPr>
          <w:rFonts w:ascii="Arial" w:hAnsi="Arial" w:cs="Arial"/>
          <w:b/>
          <w:sz w:val="24"/>
          <w:szCs w:val="24"/>
          <w:u w:val="single"/>
        </w:rPr>
        <w:t>0</w:t>
      </w:r>
      <w:r w:rsidRPr="00323A81">
        <w:rPr>
          <w:rFonts w:ascii="Arial" w:hAnsi="Arial" w:cs="Arial"/>
          <w:b/>
          <w:sz w:val="24"/>
          <w:szCs w:val="24"/>
          <w:u w:val="single"/>
        </w:rPr>
        <w:t>7 alumnos formados</w:t>
      </w:r>
      <w:r w:rsidRPr="00323A81">
        <w:rPr>
          <w:rFonts w:ascii="Arial" w:hAnsi="Arial" w:cs="Arial"/>
          <w:b/>
          <w:sz w:val="24"/>
          <w:szCs w:val="24"/>
        </w:rPr>
        <w:t xml:space="preserve"> en 2014, el detalle es el siguiente:</w:t>
      </w:r>
    </w:p>
    <w:p w:rsidR="00323A81" w:rsidRPr="00323A81" w:rsidRDefault="00F135D5" w:rsidP="00381E32">
      <w:pPr>
        <w:pStyle w:val="Sangradetextonormal"/>
        <w:numPr>
          <w:ilvl w:val="0"/>
          <w:numId w:val="17"/>
        </w:numPr>
        <w:tabs>
          <w:tab w:val="num" w:pos="720"/>
          <w:tab w:val="left" w:pos="6946"/>
        </w:tabs>
        <w:spacing w:before="240" w:after="240" w:line="240" w:lineRule="auto"/>
        <w:jc w:val="both"/>
        <w:rPr>
          <w:rFonts w:ascii="Arial" w:hAnsi="Arial" w:cs="Arial"/>
          <w:sz w:val="24"/>
          <w:szCs w:val="24"/>
        </w:rPr>
      </w:pPr>
      <w:r w:rsidRPr="008201BF">
        <w:rPr>
          <w:rFonts w:ascii="Arial" w:hAnsi="Arial" w:cs="Arial"/>
          <w:b/>
          <w:sz w:val="24"/>
          <w:szCs w:val="24"/>
        </w:rPr>
        <w:t xml:space="preserve">Distribución de los alumnos formados por tipo de discapacidad: </w:t>
      </w:r>
    </w:p>
    <w:p w:rsidR="00630438" w:rsidRDefault="00A71366" w:rsidP="00323A81">
      <w:pPr>
        <w:pStyle w:val="Sangradetextonormal"/>
        <w:tabs>
          <w:tab w:val="left" w:pos="6946"/>
        </w:tabs>
        <w:spacing w:before="240" w:after="240" w:line="240" w:lineRule="auto"/>
        <w:ind w:left="1063"/>
        <w:jc w:val="both"/>
        <w:rPr>
          <w:rFonts w:ascii="Arial" w:hAnsi="Arial" w:cs="Arial"/>
          <w:sz w:val="24"/>
          <w:szCs w:val="24"/>
        </w:rPr>
      </w:pPr>
      <w:r w:rsidRPr="008201BF">
        <w:rPr>
          <w:rFonts w:ascii="Arial" w:hAnsi="Arial" w:cs="Arial"/>
          <w:sz w:val="24"/>
          <w:szCs w:val="24"/>
        </w:rPr>
        <w:t xml:space="preserve">Más de la mitad de las personas que se benefician de la formación cuentan con una discapacidad física, concretamente un 53%. Le siguen por porcentaje las personas con algún </w:t>
      </w:r>
      <w:r w:rsidR="00343370">
        <w:rPr>
          <w:rFonts w:ascii="Arial" w:hAnsi="Arial" w:cs="Arial"/>
          <w:sz w:val="24"/>
          <w:szCs w:val="24"/>
        </w:rPr>
        <w:t xml:space="preserve">tipo </w:t>
      </w:r>
      <w:r w:rsidRPr="008201BF">
        <w:rPr>
          <w:rFonts w:ascii="Arial" w:hAnsi="Arial" w:cs="Arial"/>
          <w:sz w:val="24"/>
          <w:szCs w:val="24"/>
        </w:rPr>
        <w:t xml:space="preserve">de </w:t>
      </w:r>
      <w:r w:rsidR="00A12969" w:rsidRPr="008201BF">
        <w:rPr>
          <w:rFonts w:ascii="Arial" w:hAnsi="Arial" w:cs="Arial"/>
          <w:sz w:val="24"/>
          <w:szCs w:val="24"/>
        </w:rPr>
        <w:t>discapacidad psíquica</w:t>
      </w:r>
      <w:r w:rsidRPr="008201BF">
        <w:rPr>
          <w:rFonts w:ascii="Arial" w:hAnsi="Arial" w:cs="Arial"/>
          <w:sz w:val="24"/>
          <w:szCs w:val="24"/>
        </w:rPr>
        <w:t xml:space="preserve"> (</w:t>
      </w:r>
      <w:r w:rsidR="00A12969" w:rsidRPr="008201BF">
        <w:rPr>
          <w:rFonts w:ascii="Arial" w:hAnsi="Arial" w:cs="Arial"/>
          <w:sz w:val="24"/>
          <w:szCs w:val="24"/>
        </w:rPr>
        <w:t>3</w:t>
      </w:r>
      <w:r w:rsidRPr="008201BF">
        <w:rPr>
          <w:rFonts w:ascii="Arial" w:hAnsi="Arial" w:cs="Arial"/>
          <w:sz w:val="24"/>
          <w:szCs w:val="24"/>
        </w:rPr>
        <w:t>1%),</w:t>
      </w:r>
      <w:r w:rsidR="00A12969" w:rsidRPr="008201BF">
        <w:rPr>
          <w:rFonts w:ascii="Arial" w:hAnsi="Arial" w:cs="Arial"/>
          <w:sz w:val="24"/>
          <w:szCs w:val="24"/>
        </w:rPr>
        <w:t xml:space="preserve"> </w:t>
      </w:r>
      <w:r w:rsidRPr="008201BF">
        <w:rPr>
          <w:rFonts w:ascii="Arial" w:hAnsi="Arial" w:cs="Arial"/>
          <w:sz w:val="24"/>
          <w:szCs w:val="24"/>
        </w:rPr>
        <w:t>personas con discapacidad sensorial (</w:t>
      </w:r>
      <w:r w:rsidR="00A12969" w:rsidRPr="008201BF">
        <w:rPr>
          <w:rFonts w:ascii="Arial" w:hAnsi="Arial" w:cs="Arial"/>
          <w:sz w:val="24"/>
          <w:szCs w:val="24"/>
        </w:rPr>
        <w:t>12</w:t>
      </w:r>
      <w:r w:rsidRPr="008201BF">
        <w:rPr>
          <w:rFonts w:ascii="Arial" w:hAnsi="Arial" w:cs="Arial"/>
          <w:sz w:val="24"/>
          <w:szCs w:val="24"/>
        </w:rPr>
        <w:t xml:space="preserve">%), y </w:t>
      </w:r>
      <w:r w:rsidR="00A12969" w:rsidRPr="008201BF">
        <w:rPr>
          <w:rFonts w:ascii="Arial" w:hAnsi="Arial" w:cs="Arial"/>
          <w:sz w:val="24"/>
          <w:szCs w:val="24"/>
        </w:rPr>
        <w:t xml:space="preserve">por último la categoría </w:t>
      </w:r>
      <w:r w:rsidRPr="008201BF">
        <w:rPr>
          <w:rFonts w:ascii="Arial" w:hAnsi="Arial" w:cs="Arial"/>
          <w:sz w:val="24"/>
          <w:szCs w:val="24"/>
        </w:rPr>
        <w:t>“otras personas con discapacidad” (4%).</w:t>
      </w:r>
    </w:p>
    <w:p w:rsidR="001001C5" w:rsidRPr="008201BF" w:rsidRDefault="00282538" w:rsidP="001001C5">
      <w:pPr>
        <w:pStyle w:val="Sangradetextonormal"/>
        <w:tabs>
          <w:tab w:val="left" w:pos="6946"/>
        </w:tabs>
        <w:spacing w:line="240" w:lineRule="auto"/>
        <w:ind w:left="1063"/>
        <w:jc w:val="center"/>
        <w:rPr>
          <w:rFonts w:ascii="Arial" w:hAnsi="Arial" w:cs="Arial"/>
          <w:b/>
          <w:sz w:val="24"/>
          <w:szCs w:val="24"/>
        </w:rPr>
      </w:pPr>
      <w:r>
        <w:rPr>
          <w:rFonts w:ascii="Arial" w:hAnsi="Arial" w:cs="Arial"/>
          <w:b/>
          <w:sz w:val="24"/>
          <w:szCs w:val="24"/>
        </w:rPr>
        <w:t>D</w:t>
      </w:r>
      <w:r w:rsidR="001001C5" w:rsidRPr="008201BF">
        <w:rPr>
          <w:rFonts w:ascii="Arial" w:hAnsi="Arial" w:cs="Arial"/>
          <w:b/>
          <w:sz w:val="24"/>
          <w:szCs w:val="24"/>
        </w:rPr>
        <w:t>istribución por tipo de discapacidad</w:t>
      </w:r>
    </w:p>
    <w:p w:rsidR="00237477" w:rsidRPr="008201BF" w:rsidRDefault="001001C5" w:rsidP="00656394">
      <w:pPr>
        <w:pStyle w:val="Sangradetextonormal"/>
        <w:tabs>
          <w:tab w:val="left" w:pos="6946"/>
        </w:tabs>
        <w:spacing w:before="240" w:after="240" w:line="240" w:lineRule="auto"/>
        <w:ind w:left="993"/>
        <w:jc w:val="center"/>
        <w:rPr>
          <w:rFonts w:ascii="Arial" w:hAnsi="Arial" w:cs="Arial"/>
          <w:sz w:val="24"/>
          <w:szCs w:val="24"/>
        </w:rPr>
      </w:pPr>
      <w:r w:rsidRPr="008201BF">
        <w:rPr>
          <w:noProof/>
        </w:rPr>
        <w:drawing>
          <wp:inline distT="0" distB="0" distL="0" distR="0" wp14:anchorId="536ED46C" wp14:editId="5DD815D7">
            <wp:extent cx="4095750" cy="2071688"/>
            <wp:effectExtent l="0" t="0" r="0" b="5080"/>
            <wp:docPr id="7" name="Gráfico 7"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135D5" w:rsidRPr="008201BF" w:rsidRDefault="00F135D5" w:rsidP="00381E32">
      <w:pPr>
        <w:pStyle w:val="Sangradetextonormal"/>
        <w:numPr>
          <w:ilvl w:val="0"/>
          <w:numId w:val="17"/>
        </w:numPr>
        <w:tabs>
          <w:tab w:val="num" w:pos="720"/>
          <w:tab w:val="left" w:pos="6946"/>
        </w:tabs>
        <w:spacing w:before="240" w:after="240" w:line="240" w:lineRule="auto"/>
        <w:ind w:left="1060" w:hanging="357"/>
        <w:jc w:val="both"/>
        <w:rPr>
          <w:rFonts w:cs="Arial"/>
          <w:szCs w:val="24"/>
        </w:rPr>
      </w:pPr>
      <w:r w:rsidRPr="008201BF">
        <w:rPr>
          <w:rFonts w:ascii="Arial" w:hAnsi="Arial" w:cs="Arial"/>
          <w:b/>
          <w:sz w:val="24"/>
          <w:szCs w:val="24"/>
        </w:rPr>
        <w:lastRenderedPageBreak/>
        <w:t xml:space="preserve">Distribución de los alumnos formados por género: </w:t>
      </w:r>
      <w:r w:rsidR="00A12969" w:rsidRPr="008201BF">
        <w:rPr>
          <w:rFonts w:ascii="Arial" w:hAnsi="Arial" w:cs="Arial"/>
          <w:sz w:val="24"/>
          <w:szCs w:val="24"/>
        </w:rPr>
        <w:t xml:space="preserve">El 59% de las personas beneficiarias de formación son hombres y el restante 41% son mujeres. </w:t>
      </w:r>
    </w:p>
    <w:p w:rsidR="001001C5" w:rsidRPr="008201BF" w:rsidRDefault="001001C5" w:rsidP="001001C5">
      <w:pPr>
        <w:pStyle w:val="Sangradetextonormal"/>
        <w:tabs>
          <w:tab w:val="left" w:pos="6946"/>
        </w:tabs>
        <w:spacing w:line="240" w:lineRule="auto"/>
        <w:ind w:left="1063"/>
        <w:jc w:val="center"/>
        <w:rPr>
          <w:rFonts w:cs="Arial"/>
          <w:szCs w:val="24"/>
        </w:rPr>
      </w:pPr>
      <w:r w:rsidRPr="008201BF">
        <w:rPr>
          <w:rFonts w:ascii="Arial" w:hAnsi="Arial" w:cs="Arial"/>
          <w:b/>
          <w:sz w:val="24"/>
          <w:szCs w:val="24"/>
        </w:rPr>
        <w:t>Distribución por género</w:t>
      </w:r>
    </w:p>
    <w:p w:rsidR="00237477" w:rsidRPr="00DB6DD9" w:rsidRDefault="001001C5" w:rsidP="00656394">
      <w:pPr>
        <w:pStyle w:val="Sangradetextonormal"/>
        <w:tabs>
          <w:tab w:val="left" w:pos="6946"/>
        </w:tabs>
        <w:spacing w:before="240" w:after="240" w:line="240" w:lineRule="auto"/>
        <w:ind w:left="993"/>
        <w:jc w:val="center"/>
        <w:rPr>
          <w:rFonts w:ascii="Arial" w:hAnsi="Arial" w:cs="Arial"/>
          <w:sz w:val="24"/>
          <w:szCs w:val="24"/>
        </w:rPr>
      </w:pPr>
      <w:r>
        <w:rPr>
          <w:noProof/>
        </w:rPr>
        <w:drawing>
          <wp:inline distT="0" distB="0" distL="0" distR="0" wp14:anchorId="45CAB471" wp14:editId="0C793D01">
            <wp:extent cx="4029076" cy="2000249"/>
            <wp:effectExtent l="0" t="0" r="0" b="635"/>
            <wp:docPr id="8" name="Gráfico 8"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30438" w:rsidRDefault="00F135D5" w:rsidP="00381E32">
      <w:pPr>
        <w:pStyle w:val="Sangradetextonormal"/>
        <w:numPr>
          <w:ilvl w:val="0"/>
          <w:numId w:val="17"/>
        </w:numPr>
        <w:tabs>
          <w:tab w:val="num" w:pos="720"/>
          <w:tab w:val="left" w:pos="6946"/>
        </w:tabs>
        <w:spacing w:before="240" w:after="240" w:line="240" w:lineRule="auto"/>
        <w:ind w:left="1060" w:hanging="357"/>
        <w:jc w:val="both"/>
        <w:rPr>
          <w:rFonts w:ascii="Arial" w:hAnsi="Arial" w:cs="Arial"/>
          <w:sz w:val="24"/>
          <w:szCs w:val="24"/>
        </w:rPr>
      </w:pPr>
      <w:r w:rsidRPr="008201BF">
        <w:rPr>
          <w:rFonts w:ascii="Arial" w:hAnsi="Arial" w:cs="Arial"/>
          <w:b/>
          <w:sz w:val="24"/>
          <w:szCs w:val="24"/>
        </w:rPr>
        <w:t xml:space="preserve">Distribución de los alumnos formados por tramo de edad: </w:t>
      </w:r>
      <w:r w:rsidR="00A12969" w:rsidRPr="008201BF">
        <w:rPr>
          <w:rFonts w:ascii="Arial" w:hAnsi="Arial" w:cs="Arial"/>
          <w:sz w:val="24"/>
          <w:szCs w:val="24"/>
        </w:rPr>
        <w:t xml:space="preserve">Un </w:t>
      </w:r>
      <w:r w:rsidR="00323A81">
        <w:rPr>
          <w:rFonts w:ascii="Arial" w:hAnsi="Arial" w:cs="Arial"/>
          <w:sz w:val="24"/>
          <w:szCs w:val="24"/>
        </w:rPr>
        <w:t>20</w:t>
      </w:r>
      <w:r w:rsidR="00A12969" w:rsidRPr="008201BF">
        <w:rPr>
          <w:rFonts w:ascii="Arial" w:hAnsi="Arial" w:cs="Arial"/>
          <w:sz w:val="24"/>
          <w:szCs w:val="24"/>
        </w:rPr>
        <w:t xml:space="preserve">% de los alumnos tienen una edad inferior a los 30 años, un 43% tienen una edad igual o superior a los 30 años e inferior a los 45 años, un 37% una edad igual o superior a los 45 años e inferior a los 65 años y tan solo el 0,04% una edad igual o superior a los 65 años. </w:t>
      </w:r>
    </w:p>
    <w:p w:rsidR="001001C5" w:rsidRPr="008201BF" w:rsidRDefault="001001C5" w:rsidP="00282538">
      <w:pPr>
        <w:jc w:val="center"/>
        <w:rPr>
          <w:rFonts w:ascii="Arial" w:hAnsi="Arial" w:cs="Arial"/>
          <w:b/>
          <w:sz w:val="24"/>
          <w:szCs w:val="24"/>
        </w:rPr>
      </w:pPr>
      <w:r w:rsidRPr="008201BF">
        <w:rPr>
          <w:rFonts w:ascii="Arial" w:hAnsi="Arial" w:cs="Arial"/>
          <w:b/>
          <w:sz w:val="24"/>
          <w:szCs w:val="24"/>
        </w:rPr>
        <w:t>Distribución por tramo de edad</w:t>
      </w:r>
    </w:p>
    <w:p w:rsidR="00237477" w:rsidRPr="008201BF" w:rsidRDefault="001001C5" w:rsidP="00656394">
      <w:pPr>
        <w:pStyle w:val="Sangradetextonormal"/>
        <w:tabs>
          <w:tab w:val="left" w:pos="6946"/>
        </w:tabs>
        <w:spacing w:before="240" w:after="240" w:line="240" w:lineRule="auto"/>
        <w:ind w:left="993"/>
        <w:jc w:val="center"/>
        <w:rPr>
          <w:rFonts w:ascii="Arial" w:hAnsi="Arial" w:cs="Arial"/>
          <w:sz w:val="24"/>
          <w:szCs w:val="24"/>
        </w:rPr>
      </w:pPr>
      <w:r w:rsidRPr="008201BF">
        <w:rPr>
          <w:noProof/>
        </w:rPr>
        <w:drawing>
          <wp:inline distT="0" distB="0" distL="0" distR="0" wp14:anchorId="2225FCB2" wp14:editId="265C0E62">
            <wp:extent cx="4572000" cy="27432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37477" w:rsidRPr="008201BF" w:rsidRDefault="00237477" w:rsidP="00D652BE">
      <w:pPr>
        <w:spacing w:before="240" w:after="240" w:line="240" w:lineRule="auto"/>
        <w:jc w:val="both"/>
        <w:rPr>
          <w:rFonts w:ascii="Arial" w:hAnsi="Arial" w:cs="Arial"/>
          <w:sz w:val="24"/>
          <w:szCs w:val="24"/>
        </w:rPr>
      </w:pPr>
      <w:r w:rsidRPr="008201BF">
        <w:rPr>
          <w:rFonts w:ascii="Arial" w:hAnsi="Arial" w:cs="Arial"/>
          <w:sz w:val="24"/>
          <w:szCs w:val="24"/>
        </w:rPr>
        <w:lastRenderedPageBreak/>
        <w:t xml:space="preserve">Todos estos datos han sido auditados y figuran en el </w:t>
      </w:r>
      <w:r w:rsidR="00312DA6" w:rsidRPr="008201BF">
        <w:rPr>
          <w:rFonts w:ascii="Arial" w:hAnsi="Arial" w:cs="Arial"/>
          <w:sz w:val="24"/>
          <w:szCs w:val="24"/>
        </w:rPr>
        <w:t>informe</w:t>
      </w:r>
      <w:r w:rsidRPr="008201BF">
        <w:rPr>
          <w:rFonts w:ascii="Arial" w:hAnsi="Arial" w:cs="Arial"/>
          <w:sz w:val="24"/>
          <w:szCs w:val="24"/>
        </w:rPr>
        <w:t xml:space="preserve"> realizado por la firma PricewaterhouseCoopers Auditores, de fecha 2</w:t>
      </w:r>
      <w:r w:rsidR="00A71366" w:rsidRPr="008201BF">
        <w:rPr>
          <w:rFonts w:ascii="Arial" w:hAnsi="Arial" w:cs="Arial"/>
          <w:sz w:val="24"/>
          <w:szCs w:val="24"/>
        </w:rPr>
        <w:t>2 de marzo de 2016</w:t>
      </w:r>
      <w:r w:rsidRPr="008201BF">
        <w:rPr>
          <w:rFonts w:ascii="Arial" w:hAnsi="Arial" w:cs="Arial"/>
          <w:sz w:val="24"/>
          <w:szCs w:val="24"/>
        </w:rPr>
        <w:t xml:space="preserve">, correspondiente </w:t>
      </w:r>
      <w:r w:rsidR="00D7480E" w:rsidRPr="008201BF">
        <w:rPr>
          <w:rFonts w:ascii="Arial" w:hAnsi="Arial" w:cs="Arial"/>
          <w:sz w:val="24"/>
          <w:szCs w:val="24"/>
        </w:rPr>
        <w:t>a la ejecución de Fundación ONCE y sus entidades dependientes en el ejercicio 201</w:t>
      </w:r>
      <w:r w:rsidR="00A71366" w:rsidRPr="008201BF">
        <w:rPr>
          <w:rFonts w:ascii="Arial" w:hAnsi="Arial" w:cs="Arial"/>
          <w:sz w:val="24"/>
          <w:szCs w:val="24"/>
        </w:rPr>
        <w:t>5</w:t>
      </w:r>
      <w:r w:rsidR="00D7480E" w:rsidRPr="008201BF">
        <w:rPr>
          <w:rFonts w:ascii="Arial" w:hAnsi="Arial" w:cs="Arial"/>
          <w:sz w:val="24"/>
          <w:szCs w:val="24"/>
        </w:rPr>
        <w:t xml:space="preserve"> del Plan 15</w:t>
      </w:r>
      <w:r w:rsidR="00871C12" w:rsidRPr="008201BF">
        <w:rPr>
          <w:rFonts w:ascii="Arial" w:hAnsi="Arial" w:cs="Arial"/>
          <w:sz w:val="24"/>
          <w:szCs w:val="24"/>
        </w:rPr>
        <w:t>.</w:t>
      </w:r>
      <w:r w:rsidR="00D7480E" w:rsidRPr="008201BF">
        <w:rPr>
          <w:rFonts w:ascii="Arial" w:hAnsi="Arial" w:cs="Arial"/>
          <w:sz w:val="24"/>
          <w:szCs w:val="24"/>
        </w:rPr>
        <w:t>000/30</w:t>
      </w:r>
      <w:r w:rsidR="00871C12" w:rsidRPr="008201BF">
        <w:rPr>
          <w:rFonts w:ascii="Arial" w:hAnsi="Arial" w:cs="Arial"/>
          <w:sz w:val="24"/>
          <w:szCs w:val="24"/>
        </w:rPr>
        <w:t>.</w:t>
      </w:r>
      <w:r w:rsidR="00D7480E" w:rsidRPr="008201BF">
        <w:rPr>
          <w:rFonts w:ascii="Arial" w:hAnsi="Arial" w:cs="Arial"/>
          <w:sz w:val="24"/>
          <w:szCs w:val="24"/>
        </w:rPr>
        <w:t>000 de</w:t>
      </w:r>
      <w:r w:rsidR="00002D6F">
        <w:rPr>
          <w:rFonts w:ascii="Arial" w:hAnsi="Arial" w:cs="Arial"/>
          <w:sz w:val="24"/>
          <w:szCs w:val="24"/>
        </w:rPr>
        <w:t xml:space="preserve"> </w:t>
      </w:r>
      <w:r w:rsidR="00D7480E" w:rsidRPr="008201BF">
        <w:rPr>
          <w:rFonts w:ascii="Arial" w:hAnsi="Arial" w:cs="Arial"/>
          <w:sz w:val="24"/>
          <w:szCs w:val="24"/>
        </w:rPr>
        <w:t xml:space="preserve">empleo y formación para personas con discapacidad así como en sus cuadros anexos. </w:t>
      </w:r>
    </w:p>
    <w:p w:rsidR="00030147" w:rsidRPr="008201BF" w:rsidRDefault="00030147" w:rsidP="00354EBA">
      <w:pPr>
        <w:pStyle w:val="Ttulo2"/>
        <w:spacing w:before="360" w:after="240" w:line="240" w:lineRule="auto"/>
        <w:ind w:left="578" w:hanging="578"/>
        <w:rPr>
          <w:rFonts w:ascii="Arial" w:hAnsi="Arial" w:cs="Arial"/>
          <w:color w:val="auto"/>
          <w:sz w:val="24"/>
          <w:szCs w:val="24"/>
        </w:rPr>
      </w:pPr>
      <w:bookmarkStart w:id="17" w:name="_Toc387417493"/>
      <w:bookmarkStart w:id="18" w:name="_Toc452109113"/>
      <w:r w:rsidRPr="008201BF">
        <w:rPr>
          <w:rFonts w:ascii="Arial" w:hAnsi="Arial" w:cs="Arial"/>
          <w:color w:val="auto"/>
          <w:sz w:val="24"/>
          <w:szCs w:val="24"/>
        </w:rPr>
        <w:t>Colaboraciones del Sistema Público de Empleo</w:t>
      </w:r>
      <w:bookmarkEnd w:id="17"/>
      <w:bookmarkEnd w:id="18"/>
    </w:p>
    <w:p w:rsidR="009C35F9" w:rsidRPr="008201BF" w:rsidRDefault="009C35F9" w:rsidP="007E1B58">
      <w:pPr>
        <w:pStyle w:val="Prrafodelista"/>
        <w:spacing w:before="240" w:after="240" w:line="240" w:lineRule="auto"/>
        <w:ind w:left="0"/>
        <w:contextualSpacing w:val="0"/>
        <w:jc w:val="both"/>
        <w:rPr>
          <w:rFonts w:ascii="Arial" w:hAnsi="Arial" w:cs="Arial"/>
          <w:sz w:val="24"/>
          <w:szCs w:val="24"/>
        </w:rPr>
      </w:pPr>
      <w:r w:rsidRPr="008201BF">
        <w:rPr>
          <w:rFonts w:ascii="Arial" w:hAnsi="Arial" w:cs="Arial"/>
          <w:sz w:val="24"/>
          <w:szCs w:val="24"/>
        </w:rPr>
        <w:t>La Fundación ONCE colabora activamente con las administraciones públicas para la mejora en la búsqueda y desarrollo de nuevas fórmulas que potencien la creación de empleo de las personas con discapacidad. Con esta finalidad, tiene vigentes convenios de colaboración en materia de empleo y formación tanto con administraciones públicas de ámbito nacional, como autonómico y provincial, así como con universidades.</w:t>
      </w:r>
    </w:p>
    <w:p w:rsidR="00030147" w:rsidRPr="008201BF" w:rsidRDefault="00030147" w:rsidP="008B4A77">
      <w:pPr>
        <w:pStyle w:val="Ttulo3"/>
        <w:spacing w:before="360" w:after="240" w:line="240" w:lineRule="auto"/>
        <w:rPr>
          <w:rFonts w:ascii="Arial" w:hAnsi="Arial" w:cs="Arial"/>
          <w:color w:val="auto"/>
          <w:sz w:val="24"/>
          <w:szCs w:val="24"/>
        </w:rPr>
      </w:pPr>
      <w:bookmarkStart w:id="19" w:name="_Toc386467937"/>
      <w:bookmarkStart w:id="20" w:name="_Toc386471246"/>
      <w:bookmarkStart w:id="21" w:name="_Toc386472131"/>
      <w:bookmarkStart w:id="22" w:name="_Toc386474299"/>
      <w:bookmarkStart w:id="23" w:name="_Toc386476889"/>
      <w:bookmarkStart w:id="24" w:name="_Toc386840032"/>
      <w:bookmarkStart w:id="25" w:name="_Toc386840587"/>
      <w:bookmarkStart w:id="26" w:name="_Toc387128627"/>
      <w:bookmarkStart w:id="27" w:name="_Toc387131979"/>
      <w:bookmarkStart w:id="28" w:name="_Toc387134597"/>
      <w:bookmarkStart w:id="29" w:name="_Toc387392035"/>
      <w:bookmarkStart w:id="30" w:name="_Toc387392194"/>
      <w:bookmarkStart w:id="31" w:name="_Toc387417208"/>
      <w:bookmarkStart w:id="32" w:name="_Toc387417351"/>
      <w:bookmarkStart w:id="33" w:name="_Toc387417494"/>
      <w:bookmarkStart w:id="34" w:name="_Toc387417751"/>
      <w:bookmarkStart w:id="35" w:name="_Toc387417874"/>
      <w:bookmarkStart w:id="36" w:name="_Toc387418105"/>
      <w:bookmarkStart w:id="37" w:name="_Toc387928364"/>
      <w:bookmarkStart w:id="38" w:name="_Toc387928560"/>
      <w:bookmarkStart w:id="39" w:name="_Toc387928728"/>
      <w:bookmarkStart w:id="40" w:name="_Toc388463520"/>
      <w:bookmarkStart w:id="41" w:name="_Toc417640204"/>
      <w:bookmarkStart w:id="42" w:name="_Toc417640284"/>
      <w:bookmarkStart w:id="43" w:name="_Toc417893724"/>
      <w:bookmarkStart w:id="44" w:name="_Toc417896366"/>
      <w:bookmarkStart w:id="45" w:name="_Toc418692620"/>
      <w:bookmarkStart w:id="46" w:name="_Toc418778523"/>
      <w:bookmarkStart w:id="47" w:name="_Toc419144602"/>
      <w:bookmarkStart w:id="48" w:name="_Toc419186839"/>
      <w:bookmarkStart w:id="49" w:name="_Toc419824200"/>
      <w:bookmarkStart w:id="50" w:name="_Toc420318171"/>
      <w:bookmarkStart w:id="51" w:name="_Toc420318251"/>
      <w:bookmarkStart w:id="52" w:name="_Toc420318328"/>
      <w:bookmarkStart w:id="53" w:name="_Toc420319666"/>
      <w:bookmarkStart w:id="54" w:name="_Toc450048680"/>
      <w:bookmarkStart w:id="55" w:name="_Toc450048744"/>
      <w:bookmarkStart w:id="56" w:name="_Toc450048810"/>
      <w:bookmarkStart w:id="57" w:name="_Toc450049364"/>
      <w:bookmarkStart w:id="58" w:name="_Toc387417495"/>
      <w:bookmarkStart w:id="59" w:name="_Toc452109114"/>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8201BF">
        <w:rPr>
          <w:rFonts w:ascii="Arial" w:hAnsi="Arial" w:cs="Arial"/>
          <w:color w:val="auto"/>
          <w:sz w:val="24"/>
          <w:szCs w:val="24"/>
        </w:rPr>
        <w:t xml:space="preserve">Colaboraciones con la Administración </w:t>
      </w:r>
      <w:r w:rsidR="00574C12" w:rsidRPr="008201BF">
        <w:rPr>
          <w:rFonts w:ascii="Arial" w:hAnsi="Arial" w:cs="Arial"/>
          <w:color w:val="auto"/>
          <w:sz w:val="24"/>
          <w:szCs w:val="24"/>
        </w:rPr>
        <w:t xml:space="preserve">Central </w:t>
      </w:r>
      <w:r w:rsidRPr="008201BF">
        <w:rPr>
          <w:rFonts w:ascii="Arial" w:hAnsi="Arial" w:cs="Arial"/>
          <w:color w:val="auto"/>
          <w:sz w:val="24"/>
          <w:szCs w:val="24"/>
        </w:rPr>
        <w:t>y entidades adscritas en materia de empleo</w:t>
      </w:r>
      <w:bookmarkEnd w:id="58"/>
      <w:bookmarkEnd w:id="59"/>
    </w:p>
    <w:p w:rsidR="00030147" w:rsidRPr="008201BF" w:rsidRDefault="00030147" w:rsidP="003334E7">
      <w:pPr>
        <w:pStyle w:val="Ttulo4"/>
        <w:spacing w:before="360" w:after="240" w:line="240" w:lineRule="auto"/>
        <w:ind w:left="862" w:hanging="862"/>
        <w:rPr>
          <w:rFonts w:ascii="Arial" w:hAnsi="Arial" w:cs="Arial"/>
          <w:i w:val="0"/>
          <w:color w:val="auto"/>
          <w:sz w:val="24"/>
          <w:szCs w:val="24"/>
        </w:rPr>
      </w:pPr>
      <w:bookmarkStart w:id="60" w:name="_Toc387417496"/>
      <w:r w:rsidRPr="008201BF">
        <w:rPr>
          <w:rFonts w:ascii="Arial" w:hAnsi="Arial" w:cs="Arial"/>
          <w:i w:val="0"/>
          <w:color w:val="auto"/>
          <w:sz w:val="24"/>
          <w:szCs w:val="24"/>
        </w:rPr>
        <w:t>Colaboración con el Instituto Nacional de Estadística (INE)</w:t>
      </w:r>
      <w:bookmarkEnd w:id="60"/>
    </w:p>
    <w:p w:rsidR="009C35F9" w:rsidRPr="008201BF" w:rsidRDefault="009C35F9" w:rsidP="007E1B58">
      <w:pPr>
        <w:pStyle w:val="Prrafodelista"/>
        <w:spacing w:before="240" w:after="240" w:line="240" w:lineRule="auto"/>
        <w:ind w:left="0"/>
        <w:contextualSpacing w:val="0"/>
        <w:jc w:val="both"/>
        <w:rPr>
          <w:rFonts w:ascii="Arial" w:hAnsi="Arial" w:cs="Arial"/>
          <w:sz w:val="24"/>
          <w:szCs w:val="24"/>
        </w:rPr>
      </w:pPr>
      <w:r w:rsidRPr="008201BF">
        <w:rPr>
          <w:rFonts w:ascii="Arial" w:hAnsi="Arial" w:cs="Arial"/>
          <w:sz w:val="24"/>
          <w:szCs w:val="24"/>
        </w:rPr>
        <w:t xml:space="preserve">Desde 2010 se viene colaborando con el INE, el </w:t>
      </w:r>
      <w:r w:rsidR="00C22FA3" w:rsidRPr="00C22FA3">
        <w:rPr>
          <w:rFonts w:ascii="Arial" w:hAnsi="Arial" w:cs="Arial"/>
          <w:sz w:val="24"/>
          <w:szCs w:val="24"/>
        </w:rPr>
        <w:t>Comité Español de Representantes de Personas con Discapacidad</w:t>
      </w:r>
      <w:r w:rsidR="00C22FA3">
        <w:rPr>
          <w:rFonts w:ascii="Arial" w:hAnsi="Arial" w:cs="Arial"/>
          <w:sz w:val="24"/>
          <w:szCs w:val="24"/>
        </w:rPr>
        <w:t xml:space="preserve"> (CERMI) </w:t>
      </w:r>
      <w:r w:rsidRPr="008201BF">
        <w:rPr>
          <w:rFonts w:ascii="Arial" w:hAnsi="Arial" w:cs="Arial"/>
          <w:sz w:val="24"/>
          <w:szCs w:val="24"/>
        </w:rPr>
        <w:t>y el IMSERSO para la realización de la operación estadística denominada “El empleo de las personas con discapacidad”. Posteriormente se incorporó a la colaboración la Dirección General de Coordinación de Políticas Sectoriales sobre discapacidad, perteneciente al anterior Ministerio de Sanidad, Política Social e Igualdad. El proyecto nos ha permitido contar con estadísticas actualizadas sobre discapacidad con un detalle y desagregación hasta ahora inexistente</w:t>
      </w:r>
      <w:r w:rsidR="00532E4C" w:rsidRPr="008201BF">
        <w:rPr>
          <w:rFonts w:ascii="Arial" w:hAnsi="Arial" w:cs="Arial"/>
          <w:sz w:val="24"/>
          <w:szCs w:val="24"/>
        </w:rPr>
        <w:t>. A</w:t>
      </w:r>
      <w:r w:rsidRPr="008201BF">
        <w:rPr>
          <w:rFonts w:ascii="Arial" w:hAnsi="Arial" w:cs="Arial"/>
          <w:sz w:val="24"/>
          <w:szCs w:val="24"/>
        </w:rPr>
        <w:t xml:space="preserve">demás sus características y la explotación de la información han sido actualizadas y mejoradas en los sucesivos años de implementación. </w:t>
      </w:r>
    </w:p>
    <w:p w:rsidR="009C35F9" w:rsidRPr="008201BF" w:rsidRDefault="009C35F9" w:rsidP="007E1B58">
      <w:pPr>
        <w:pStyle w:val="Prrafodelista"/>
        <w:spacing w:before="240" w:after="240" w:line="240" w:lineRule="auto"/>
        <w:ind w:left="0"/>
        <w:contextualSpacing w:val="0"/>
        <w:jc w:val="both"/>
        <w:rPr>
          <w:rFonts w:ascii="Arial" w:hAnsi="Arial" w:cs="Arial"/>
          <w:b/>
          <w:sz w:val="24"/>
          <w:szCs w:val="24"/>
        </w:rPr>
      </w:pPr>
      <w:r w:rsidRPr="008201BF">
        <w:rPr>
          <w:rFonts w:ascii="Arial" w:hAnsi="Arial" w:cs="Arial"/>
          <w:sz w:val="24"/>
          <w:szCs w:val="24"/>
        </w:rPr>
        <w:t>En el año 2013</w:t>
      </w:r>
      <w:r w:rsidR="00871C12" w:rsidRPr="008201BF">
        <w:rPr>
          <w:rFonts w:ascii="Arial" w:hAnsi="Arial" w:cs="Arial"/>
          <w:sz w:val="24"/>
          <w:szCs w:val="24"/>
        </w:rPr>
        <w:t xml:space="preserve"> </w:t>
      </w:r>
      <w:r w:rsidRPr="008201BF">
        <w:rPr>
          <w:rFonts w:ascii="Arial" w:hAnsi="Arial" w:cs="Arial"/>
          <w:sz w:val="24"/>
          <w:szCs w:val="24"/>
        </w:rPr>
        <w:t xml:space="preserve">el INE analizó el módulo anual de la Encuesta de Población Activa (EPA) 2011, previo cruce de sus microdatos con los del Empleo de las Personas con Discapacidad (EPD) 2011, para comparar la discapacidad autopercibida por el informante frente a la valorada y reconocida oficialmente. Asimismo, el INE hizo un estudio piloto para cruzar, por primera vez, la BEPD (Base de Datos del Empleo de las Personas con Discapacidad) a 31 de diciembre de 2010 con los datos de la Encuesta de Estructura Salarial 2010 (EES), con objeto de analizar las percepciones salariales de las personas con y sin discapacidad, en función de otras variables demográficas y laborales. Este último estudio piloto, una vez comprobada su viabilidad, ha dado lugar a una nueva operación estadística denominada </w:t>
      </w:r>
      <w:r w:rsidRPr="008201BF">
        <w:rPr>
          <w:rFonts w:ascii="Arial" w:hAnsi="Arial" w:cs="Arial"/>
          <w:b/>
          <w:sz w:val="24"/>
          <w:szCs w:val="24"/>
        </w:rPr>
        <w:t>“El</w:t>
      </w:r>
      <w:r w:rsidRPr="008201BF">
        <w:rPr>
          <w:rFonts w:ascii="Arial" w:hAnsi="Arial" w:cs="Arial"/>
          <w:sz w:val="24"/>
          <w:szCs w:val="24"/>
        </w:rPr>
        <w:t xml:space="preserve"> </w:t>
      </w:r>
      <w:r w:rsidRPr="008201BF">
        <w:rPr>
          <w:rFonts w:ascii="Arial" w:hAnsi="Arial" w:cs="Arial"/>
          <w:b/>
          <w:sz w:val="24"/>
          <w:szCs w:val="24"/>
        </w:rPr>
        <w:t>Salario de las Personas con Discapacidad”.</w:t>
      </w:r>
    </w:p>
    <w:p w:rsidR="009C35F9" w:rsidRPr="008201BF" w:rsidRDefault="009C35F9" w:rsidP="007E1B58">
      <w:pPr>
        <w:pStyle w:val="Prrafodelista"/>
        <w:spacing w:before="240" w:after="240" w:line="240" w:lineRule="auto"/>
        <w:ind w:left="0"/>
        <w:contextualSpacing w:val="0"/>
        <w:jc w:val="both"/>
        <w:rPr>
          <w:rFonts w:ascii="Arial" w:hAnsi="Arial" w:cs="Arial"/>
          <w:sz w:val="24"/>
          <w:szCs w:val="24"/>
        </w:rPr>
      </w:pPr>
      <w:r w:rsidRPr="008201BF">
        <w:rPr>
          <w:rFonts w:ascii="Arial" w:hAnsi="Arial" w:cs="Arial"/>
          <w:sz w:val="24"/>
          <w:szCs w:val="24"/>
        </w:rPr>
        <w:lastRenderedPageBreak/>
        <w:t>En abril de 2014 el convenio es nuevamente renovado</w:t>
      </w:r>
      <w:r w:rsidR="00871C12" w:rsidRPr="008201BF">
        <w:rPr>
          <w:rFonts w:ascii="Arial" w:hAnsi="Arial" w:cs="Arial"/>
          <w:sz w:val="24"/>
          <w:szCs w:val="24"/>
        </w:rPr>
        <w:t xml:space="preserve"> y </w:t>
      </w:r>
      <w:r w:rsidRPr="008201BF">
        <w:rPr>
          <w:rFonts w:ascii="Arial" w:hAnsi="Arial" w:cs="Arial"/>
          <w:sz w:val="24"/>
          <w:szCs w:val="24"/>
        </w:rPr>
        <w:t xml:space="preserve"> en esta ocasión su vigencia se establece por dos años, por lo que hasta el próximo 2016 continuará activo</w:t>
      </w:r>
      <w:r w:rsidR="00871C12" w:rsidRPr="008201BF">
        <w:rPr>
          <w:rFonts w:ascii="Arial" w:hAnsi="Arial" w:cs="Arial"/>
          <w:sz w:val="24"/>
          <w:szCs w:val="24"/>
        </w:rPr>
        <w:t xml:space="preserve">. </w:t>
      </w:r>
    </w:p>
    <w:p w:rsidR="009C35F9" w:rsidRPr="008201BF" w:rsidRDefault="009C35F9"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Las dos operaciones estadísticas fruto de este convenio: “El empleo de las personas con discapacidad” y “El salario de las personas con discapacidad”, se han consolidado plenamente y cada año son actualizadas puntualmente. Además los resultados serán publicados y </w:t>
      </w:r>
      <w:r w:rsidR="00097603" w:rsidRPr="008201BF">
        <w:rPr>
          <w:rFonts w:ascii="Arial" w:hAnsi="Arial" w:cs="Arial"/>
          <w:sz w:val="24"/>
          <w:szCs w:val="24"/>
        </w:rPr>
        <w:t>estarán</w:t>
      </w:r>
      <w:r w:rsidRPr="008201BF">
        <w:rPr>
          <w:rFonts w:ascii="Arial" w:hAnsi="Arial" w:cs="Arial"/>
          <w:sz w:val="24"/>
          <w:szCs w:val="24"/>
        </w:rPr>
        <w:t xml:space="preserve"> disponibles para el conjunto de la sociedad, previa presentación a las partes y acuerdo sobre su contenido</w:t>
      </w:r>
      <w:r w:rsidR="00871C12" w:rsidRPr="008201BF">
        <w:rPr>
          <w:rFonts w:ascii="Arial" w:hAnsi="Arial" w:cs="Arial"/>
          <w:sz w:val="24"/>
          <w:szCs w:val="24"/>
        </w:rPr>
        <w:t>.</w:t>
      </w:r>
      <w:r w:rsidRPr="008201BF">
        <w:rPr>
          <w:rFonts w:ascii="Arial" w:hAnsi="Arial" w:cs="Arial"/>
          <w:sz w:val="24"/>
          <w:szCs w:val="24"/>
        </w:rPr>
        <w:t xml:space="preserve"> </w:t>
      </w:r>
      <w:r w:rsidR="00871C12" w:rsidRPr="008201BF">
        <w:rPr>
          <w:rFonts w:ascii="Arial" w:hAnsi="Arial" w:cs="Arial"/>
          <w:sz w:val="24"/>
          <w:szCs w:val="24"/>
        </w:rPr>
        <w:t>La</w:t>
      </w:r>
      <w:r w:rsidRPr="008201BF">
        <w:rPr>
          <w:rFonts w:ascii="Arial" w:hAnsi="Arial" w:cs="Arial"/>
          <w:sz w:val="24"/>
          <w:szCs w:val="24"/>
        </w:rPr>
        <w:t xml:space="preserve"> publicación se realizará en la web del INE y se entregará en formato electrónico a los organismos firmantes del Convenio</w:t>
      </w:r>
      <w:r w:rsidR="00057B0B" w:rsidRPr="008201BF">
        <w:rPr>
          <w:rFonts w:ascii="Arial" w:hAnsi="Arial" w:cs="Arial"/>
          <w:sz w:val="24"/>
          <w:szCs w:val="24"/>
        </w:rPr>
        <w:t>.</w:t>
      </w:r>
    </w:p>
    <w:p w:rsidR="00881F8B" w:rsidRPr="008201BF" w:rsidRDefault="009C35F9" w:rsidP="007E1B58">
      <w:pPr>
        <w:pStyle w:val="HTMLconformatoprevio"/>
        <w:spacing w:before="240" w:after="240"/>
        <w:jc w:val="both"/>
        <w:rPr>
          <w:rFonts w:ascii="Arial" w:eastAsiaTheme="minorEastAsia" w:hAnsi="Arial" w:cs="Arial"/>
          <w:sz w:val="24"/>
          <w:szCs w:val="24"/>
        </w:rPr>
      </w:pPr>
      <w:r w:rsidRPr="008201BF">
        <w:rPr>
          <w:rFonts w:ascii="Arial" w:eastAsiaTheme="minorEastAsia" w:hAnsi="Arial" w:cs="Arial"/>
          <w:sz w:val="24"/>
          <w:szCs w:val="24"/>
        </w:rPr>
        <w:t>Esta colaboración ha sido una palanca fundamental para poder abordar la creación y puesta en marcha de ODISMET, el Ob</w:t>
      </w:r>
      <w:r w:rsidR="009E4255" w:rsidRPr="008201BF">
        <w:rPr>
          <w:rFonts w:ascii="Arial" w:eastAsiaTheme="minorEastAsia" w:hAnsi="Arial" w:cs="Arial"/>
          <w:sz w:val="24"/>
          <w:szCs w:val="24"/>
        </w:rPr>
        <w:t>s</w:t>
      </w:r>
      <w:r w:rsidRPr="008201BF">
        <w:rPr>
          <w:rFonts w:ascii="Arial" w:eastAsiaTheme="minorEastAsia" w:hAnsi="Arial" w:cs="Arial"/>
          <w:sz w:val="24"/>
          <w:szCs w:val="24"/>
        </w:rPr>
        <w:t xml:space="preserve">ervatorio sobre Discapacidad y Mercado de Trabajo impulsado por la Fundación ONCE y FSC Inserta en el marco del Programa Operativo de </w:t>
      </w:r>
      <w:r w:rsidR="009E4255" w:rsidRPr="008201BF">
        <w:rPr>
          <w:rFonts w:ascii="Arial" w:eastAsiaTheme="minorEastAsia" w:hAnsi="Arial" w:cs="Arial"/>
          <w:sz w:val="24"/>
          <w:szCs w:val="24"/>
        </w:rPr>
        <w:t xml:space="preserve">Lucha contra la Discriminación, cofinanciado por el </w:t>
      </w:r>
      <w:r w:rsidRPr="008201BF">
        <w:rPr>
          <w:rFonts w:ascii="Arial" w:eastAsiaTheme="minorEastAsia" w:hAnsi="Arial" w:cs="Arial"/>
          <w:sz w:val="24"/>
          <w:szCs w:val="24"/>
        </w:rPr>
        <w:t>Fondo Social Europeo</w:t>
      </w:r>
      <w:r w:rsidR="00E83A53" w:rsidRPr="008201BF">
        <w:rPr>
          <w:rFonts w:ascii="Arial" w:eastAsiaTheme="minorEastAsia" w:hAnsi="Arial" w:cs="Arial"/>
          <w:sz w:val="24"/>
          <w:szCs w:val="24"/>
        </w:rPr>
        <w:t>.</w:t>
      </w:r>
      <w:r w:rsidR="00881F8B" w:rsidRPr="008201BF">
        <w:rPr>
          <w:rFonts w:ascii="Arial" w:eastAsiaTheme="minorEastAsia" w:hAnsi="Arial" w:cs="Arial"/>
          <w:sz w:val="24"/>
          <w:szCs w:val="24"/>
        </w:rPr>
        <w:t xml:space="preserve"> El observatorio se está consolidando como referente en información sobre discapacidad y mercado de trabajo de manera que el Informe Olivenza del Observatorio Estatal de la Discapacidad </w:t>
      </w:r>
      <w:bookmarkStart w:id="61" w:name="_Toc387417497"/>
      <w:r w:rsidR="00881F8B" w:rsidRPr="008201BF">
        <w:rPr>
          <w:rFonts w:ascii="Arial" w:eastAsiaTheme="minorEastAsia" w:hAnsi="Arial" w:cs="Arial"/>
          <w:sz w:val="24"/>
          <w:szCs w:val="24"/>
        </w:rPr>
        <w:t>en su capítulo 4, referido a “Mercado de Trabajo y Discapacidad en España” referencia haber sido elaborado en colaboración con ODISMET.</w:t>
      </w:r>
    </w:p>
    <w:p w:rsidR="00030147" w:rsidRDefault="00030147" w:rsidP="00BA6306">
      <w:pPr>
        <w:pStyle w:val="Ttulo4"/>
        <w:spacing w:before="360" w:after="240" w:line="240" w:lineRule="auto"/>
        <w:ind w:left="862" w:hanging="862"/>
        <w:rPr>
          <w:rFonts w:ascii="Arial" w:hAnsi="Arial" w:cs="Arial"/>
          <w:i w:val="0"/>
          <w:color w:val="auto"/>
          <w:sz w:val="24"/>
          <w:szCs w:val="24"/>
        </w:rPr>
      </w:pPr>
      <w:r w:rsidRPr="008201BF">
        <w:rPr>
          <w:rFonts w:ascii="Arial" w:hAnsi="Arial" w:cs="Arial"/>
          <w:i w:val="0"/>
          <w:color w:val="auto"/>
          <w:sz w:val="24"/>
          <w:szCs w:val="24"/>
        </w:rPr>
        <w:t xml:space="preserve">Convocatoria </w:t>
      </w:r>
      <w:r w:rsidR="006E273A" w:rsidRPr="008201BF">
        <w:rPr>
          <w:rFonts w:ascii="Arial" w:hAnsi="Arial" w:cs="Arial"/>
          <w:i w:val="0"/>
          <w:color w:val="auto"/>
          <w:sz w:val="24"/>
          <w:szCs w:val="24"/>
        </w:rPr>
        <w:t>del Servicio Público de Empleo (</w:t>
      </w:r>
      <w:r w:rsidRPr="008201BF">
        <w:rPr>
          <w:rFonts w:ascii="Arial" w:hAnsi="Arial" w:cs="Arial"/>
          <w:i w:val="0"/>
          <w:color w:val="auto"/>
          <w:sz w:val="24"/>
          <w:szCs w:val="24"/>
        </w:rPr>
        <w:t>SEPE</w:t>
      </w:r>
      <w:r w:rsidR="006E273A" w:rsidRPr="008201BF">
        <w:rPr>
          <w:rFonts w:ascii="Arial" w:hAnsi="Arial" w:cs="Arial"/>
          <w:i w:val="0"/>
          <w:color w:val="auto"/>
          <w:sz w:val="24"/>
          <w:szCs w:val="24"/>
        </w:rPr>
        <w:t>)</w:t>
      </w:r>
      <w:r w:rsidRPr="008201BF">
        <w:rPr>
          <w:rFonts w:ascii="Arial" w:hAnsi="Arial" w:cs="Arial"/>
          <w:i w:val="0"/>
          <w:color w:val="auto"/>
          <w:sz w:val="24"/>
          <w:szCs w:val="24"/>
        </w:rPr>
        <w:t xml:space="preserve"> en cuanto a la colaboración </w:t>
      </w:r>
      <w:r w:rsidR="00DF697B">
        <w:rPr>
          <w:rFonts w:ascii="Arial" w:hAnsi="Arial" w:cs="Arial"/>
          <w:i w:val="0"/>
          <w:color w:val="auto"/>
          <w:sz w:val="24"/>
          <w:szCs w:val="24"/>
        </w:rPr>
        <w:t>p</w:t>
      </w:r>
      <w:r w:rsidRPr="008201BF">
        <w:rPr>
          <w:rFonts w:ascii="Arial" w:hAnsi="Arial" w:cs="Arial"/>
          <w:i w:val="0"/>
          <w:color w:val="auto"/>
          <w:sz w:val="24"/>
          <w:szCs w:val="24"/>
        </w:rPr>
        <w:t>úblico privada con Agencias de Colocación.</w:t>
      </w:r>
      <w:bookmarkEnd w:id="61"/>
    </w:p>
    <w:p w:rsidR="00657323" w:rsidRDefault="00657323" w:rsidP="00657323">
      <w:pPr>
        <w:spacing w:before="240" w:after="240" w:line="240" w:lineRule="auto"/>
        <w:jc w:val="both"/>
        <w:rPr>
          <w:rFonts w:ascii="Arial" w:hAnsi="Arial" w:cs="Arial"/>
          <w:sz w:val="24"/>
          <w:szCs w:val="24"/>
        </w:rPr>
      </w:pPr>
      <w:r>
        <w:rPr>
          <w:rFonts w:ascii="Arial" w:hAnsi="Arial" w:cs="Arial"/>
          <w:sz w:val="24"/>
          <w:szCs w:val="24"/>
        </w:rPr>
        <w:t xml:space="preserve">Con fecha 13 de agosto de 2013 se publicó por la Dirección General del Servicio Público de Empleo Estatal el Concurso para el “Acuerdo Marco con agencias de colocación para la colaboración con Servicios Públicos de Empleo en la inserción en el mercado laboral de personas desempleadas”. Atendiendo a los criterios de solvencia exigidos en los pliegos, ILUNION EMPLEO (entonces denominada FSC Discapacidad), entidad de la Fundación ONCE, licitó al mismo. </w:t>
      </w:r>
    </w:p>
    <w:p w:rsidR="00657323" w:rsidRDefault="00657323" w:rsidP="00657323">
      <w:pPr>
        <w:pStyle w:val="Default"/>
        <w:spacing w:before="240" w:after="240"/>
        <w:jc w:val="both"/>
        <w:rPr>
          <w:color w:val="auto"/>
        </w:rPr>
      </w:pPr>
      <w:r>
        <w:rPr>
          <w:color w:val="auto"/>
        </w:rPr>
        <w:t xml:space="preserve">Con fecha 23 de abril de 2014 se comunicó la resolución de adjudicación a FSC Discapacidad (hoy denominada ILUNION EMPLEO) del Acuerdo Marco 17/13 (acuerdo marco para la contratación de los servicios de colaboración con el SEPE). Esta resolución permite a ILUNION EMPLEO optar a los contratos que en virtud de este marco se convoquen por el SEPE y los diferentes servicios de empleo autonómicos. Esta resolución abarcaba un periodo inicial de dos años, prorrogable por otros dos años. Estando en vigor a lo largo del año 2015 se han mantenido reuniones con Servicios de Empleo de distintas Comunidades Autónomas para explorar la participación de ILUNION EMPLEO en futuras convocatorias, así como con diversas entidades potenciales </w:t>
      </w:r>
      <w:r>
        <w:rPr>
          <w:color w:val="auto"/>
        </w:rPr>
        <w:lastRenderedPageBreak/>
        <w:t>licitadoras para posibles colaboraciones en la ejecución de contratos bajo el convenio Marco de Agencias de Colocación.</w:t>
      </w:r>
    </w:p>
    <w:p w:rsidR="00030147" w:rsidRPr="008201BF" w:rsidRDefault="00030147" w:rsidP="008B4A77">
      <w:pPr>
        <w:pStyle w:val="Ttulo3"/>
        <w:spacing w:before="360" w:after="240" w:line="240" w:lineRule="auto"/>
        <w:rPr>
          <w:rFonts w:ascii="Arial" w:hAnsi="Arial" w:cs="Arial"/>
          <w:color w:val="auto"/>
          <w:sz w:val="24"/>
          <w:szCs w:val="24"/>
        </w:rPr>
      </w:pPr>
      <w:bookmarkStart w:id="62" w:name="_Toc387417498"/>
      <w:bookmarkStart w:id="63" w:name="_Toc452109115"/>
      <w:r w:rsidRPr="008201BF">
        <w:rPr>
          <w:rFonts w:ascii="Arial" w:hAnsi="Arial" w:cs="Arial"/>
          <w:color w:val="auto"/>
          <w:sz w:val="24"/>
          <w:szCs w:val="24"/>
        </w:rPr>
        <w:t>Colaboración con las Administraciones Autonómicas.</w:t>
      </w:r>
      <w:bookmarkEnd w:id="62"/>
      <w:bookmarkEnd w:id="63"/>
    </w:p>
    <w:p w:rsidR="009C35F9" w:rsidRPr="008201BF" w:rsidRDefault="009C35F9"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FSC Inserta, </w:t>
      </w:r>
      <w:r w:rsidR="009E4255" w:rsidRPr="008201BF">
        <w:rPr>
          <w:rFonts w:ascii="Arial" w:hAnsi="Arial" w:cs="Arial"/>
          <w:sz w:val="24"/>
          <w:szCs w:val="24"/>
        </w:rPr>
        <w:t>la A</w:t>
      </w:r>
      <w:r w:rsidRPr="008201BF">
        <w:rPr>
          <w:rFonts w:ascii="Arial" w:hAnsi="Arial" w:cs="Arial"/>
          <w:sz w:val="24"/>
          <w:szCs w:val="24"/>
        </w:rPr>
        <w:t>sociación de la Fundación ONCE</w:t>
      </w:r>
      <w:r w:rsidR="009E4255" w:rsidRPr="008201BF">
        <w:rPr>
          <w:rFonts w:ascii="Arial" w:hAnsi="Arial" w:cs="Arial"/>
          <w:sz w:val="24"/>
          <w:szCs w:val="24"/>
        </w:rPr>
        <w:t xml:space="preserve"> dedicada a </w:t>
      </w:r>
      <w:r w:rsidRPr="008201BF">
        <w:rPr>
          <w:rFonts w:ascii="Arial" w:hAnsi="Arial" w:cs="Arial"/>
          <w:sz w:val="24"/>
          <w:szCs w:val="24"/>
        </w:rPr>
        <w:t>la inserción laboral de personas con discapacidad, desarrolla todas las actuaciones a través de una Red de Centros Territoriales, coordinados a nivel Central, en los que se trabaja en complementariedad con las distintas administraciones públicas y los agentes sociales y económicos, para optimizar los resultados de inserción laboral de personas con discapacidad.</w:t>
      </w:r>
    </w:p>
    <w:p w:rsidR="009C35F9" w:rsidRPr="008201BF" w:rsidRDefault="009C35F9" w:rsidP="007E1B58">
      <w:pPr>
        <w:spacing w:before="240" w:after="240" w:line="240" w:lineRule="auto"/>
        <w:jc w:val="both"/>
        <w:rPr>
          <w:rFonts w:ascii="Arial" w:hAnsi="Arial" w:cs="Arial"/>
          <w:sz w:val="24"/>
          <w:szCs w:val="24"/>
        </w:rPr>
      </w:pPr>
      <w:r w:rsidRPr="008201BF">
        <w:rPr>
          <w:rFonts w:ascii="Arial" w:hAnsi="Arial" w:cs="Arial"/>
          <w:sz w:val="24"/>
          <w:szCs w:val="24"/>
        </w:rPr>
        <w:t>En este sentido, estos agentes se convierten en ocasiones en entidades que derivan a FSC Inserta personas con discapacidad para que nuestros profesionales les elaboren los itinerarios personalizados, y les ofrezcan acciones que mejoren su empleabilidad, así como oportunidades laborales. En otros supuestos, se comparten espacios de difusión y sensibilización al tejido empresarial de la zona, para asesorarles en la contratación de personas con discapacidad;  y en general se buscan colaboraciones dirigidas a optimizar la finalidad de inserción del colectivo.</w:t>
      </w:r>
    </w:p>
    <w:p w:rsidR="002B5113" w:rsidRPr="008201BF" w:rsidRDefault="002B5113" w:rsidP="007E1B58">
      <w:pPr>
        <w:spacing w:before="240" w:after="240" w:line="240" w:lineRule="auto"/>
        <w:jc w:val="both"/>
        <w:rPr>
          <w:rFonts w:ascii="Arial" w:hAnsi="Arial" w:cs="Arial"/>
          <w:b/>
          <w:bCs/>
          <w:sz w:val="24"/>
          <w:szCs w:val="24"/>
        </w:rPr>
      </w:pPr>
      <w:r w:rsidRPr="008201BF">
        <w:rPr>
          <w:rFonts w:ascii="Arial" w:hAnsi="Arial" w:cs="Arial"/>
          <w:sz w:val="24"/>
          <w:szCs w:val="24"/>
        </w:rPr>
        <w:t xml:space="preserve">Los proyectos más relevantes efectuados en </w:t>
      </w:r>
      <w:r w:rsidR="009342D6" w:rsidRPr="008201BF">
        <w:rPr>
          <w:rFonts w:ascii="Arial" w:hAnsi="Arial" w:cs="Arial"/>
          <w:sz w:val="24"/>
          <w:szCs w:val="24"/>
        </w:rPr>
        <w:t>2015</w:t>
      </w:r>
      <w:r w:rsidRPr="008201BF">
        <w:rPr>
          <w:rFonts w:ascii="Arial" w:hAnsi="Arial" w:cs="Arial"/>
          <w:sz w:val="24"/>
          <w:szCs w:val="24"/>
        </w:rPr>
        <w:t xml:space="preserve"> en </w:t>
      </w:r>
      <w:r w:rsidR="00BF2C06" w:rsidRPr="008201BF">
        <w:rPr>
          <w:rFonts w:ascii="Arial" w:hAnsi="Arial" w:cs="Arial"/>
          <w:sz w:val="24"/>
          <w:szCs w:val="24"/>
        </w:rPr>
        <w:t>c</w:t>
      </w:r>
      <w:r w:rsidRPr="008201BF">
        <w:rPr>
          <w:rFonts w:ascii="Arial" w:hAnsi="Arial" w:cs="Arial"/>
          <w:sz w:val="24"/>
          <w:szCs w:val="24"/>
        </w:rPr>
        <w:t xml:space="preserve">olaboración con las Administraciones Autonómicas son los siguientes: </w:t>
      </w:r>
    </w:p>
    <w:p w:rsidR="00030147" w:rsidRPr="008201BF" w:rsidRDefault="00030147" w:rsidP="003334E7">
      <w:pPr>
        <w:pStyle w:val="Ttulo4"/>
        <w:spacing w:before="360" w:after="240" w:line="240" w:lineRule="auto"/>
        <w:ind w:left="862" w:hanging="862"/>
        <w:rPr>
          <w:rFonts w:ascii="Arial" w:hAnsi="Arial" w:cs="Arial"/>
          <w:i w:val="0"/>
          <w:color w:val="auto"/>
          <w:sz w:val="24"/>
          <w:szCs w:val="24"/>
        </w:rPr>
      </w:pPr>
      <w:bookmarkStart w:id="64" w:name="_Toc387417499"/>
      <w:r w:rsidRPr="008201BF">
        <w:rPr>
          <w:rFonts w:ascii="Arial" w:hAnsi="Arial" w:cs="Arial"/>
          <w:i w:val="0"/>
          <w:color w:val="auto"/>
          <w:sz w:val="24"/>
          <w:szCs w:val="24"/>
        </w:rPr>
        <w:t>Feria de Empleo para Personas con Discapacidad de la Comunidad de Madrid.</w:t>
      </w:r>
      <w:bookmarkEnd w:id="64"/>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Citar especialmente, por su trayectoria y repercusión, la participación de FSC Inserta en la Feria de Empleo para Personas con Discapacidad de la Comunidad de Madrid, que se remonta a noviembre del 2007, fecha en la que se celebró la primera edición. Desde entonces, y también en </w:t>
      </w:r>
      <w:r w:rsidR="000F3700" w:rsidRPr="008201BF">
        <w:rPr>
          <w:rFonts w:ascii="Arial" w:hAnsi="Arial" w:cs="Arial"/>
          <w:sz w:val="24"/>
          <w:szCs w:val="24"/>
        </w:rPr>
        <w:t>2015</w:t>
      </w:r>
      <w:r w:rsidRPr="008201BF">
        <w:rPr>
          <w:rFonts w:ascii="Arial" w:hAnsi="Arial" w:cs="Arial"/>
          <w:sz w:val="24"/>
          <w:szCs w:val="24"/>
        </w:rPr>
        <w:t xml:space="preserve">, FSC Inserta ha estado presente con un stand, en las </w:t>
      </w:r>
      <w:r w:rsidR="000F3700" w:rsidRPr="008201BF">
        <w:rPr>
          <w:rFonts w:ascii="Arial" w:hAnsi="Arial" w:cs="Arial"/>
          <w:sz w:val="24"/>
          <w:szCs w:val="24"/>
        </w:rPr>
        <w:t>nueve</w:t>
      </w:r>
      <w:r w:rsidRPr="008201BF">
        <w:rPr>
          <w:rFonts w:ascii="Arial" w:hAnsi="Arial" w:cs="Arial"/>
          <w:sz w:val="24"/>
          <w:szCs w:val="24"/>
        </w:rPr>
        <w:t xml:space="preserve"> ediciones celebradas hasta la fecha en la modalidad de patrocinador. Así mismo, se ha ofrecido al público asistente talleres relacionados con la búsqueda de empleo y se ha participado institucionalmente en la mesa con representantes de la Comunidad</w:t>
      </w:r>
      <w:r w:rsidR="00FC2FB7">
        <w:rPr>
          <w:rFonts w:ascii="Arial" w:hAnsi="Arial" w:cs="Arial"/>
          <w:sz w:val="24"/>
          <w:szCs w:val="24"/>
        </w:rPr>
        <w:t xml:space="preserve"> de Madrid</w:t>
      </w:r>
      <w:r w:rsidRPr="008201BF">
        <w:rPr>
          <w:rFonts w:ascii="Arial" w:hAnsi="Arial" w:cs="Arial"/>
          <w:sz w:val="24"/>
          <w:szCs w:val="24"/>
        </w:rPr>
        <w:t xml:space="preserve">. </w:t>
      </w:r>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Esta Feria, organizada por la Consejería de Educación y Empleo de la Comunidad de Madrid y que se celebra durante dos días en IFEMA, tiene como objetivo poner en contacto a empleadores y personas con discapacidad desempleadas al objeto de facilitar la integración de éstas últimas. </w:t>
      </w:r>
    </w:p>
    <w:p w:rsidR="00325A9B" w:rsidRPr="008201BF" w:rsidRDefault="00325A9B"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En la IX edición de la Feria de Empleo para personas con discapacidad de la Comunidad de Madrid se ha contado con un espacio en el que han participado </w:t>
      </w:r>
      <w:r w:rsidRPr="008201BF">
        <w:rPr>
          <w:rFonts w:ascii="Arial" w:hAnsi="Arial" w:cs="Arial"/>
          <w:sz w:val="24"/>
          <w:szCs w:val="24"/>
        </w:rPr>
        <w:lastRenderedPageBreak/>
        <w:t xml:space="preserve">los </w:t>
      </w:r>
      <w:r w:rsidRPr="002352E8">
        <w:rPr>
          <w:rFonts w:ascii="Arial" w:hAnsi="Arial" w:cs="Arial"/>
          <w:sz w:val="24"/>
          <w:szCs w:val="24"/>
        </w:rPr>
        <w:t>Trainers</w:t>
      </w:r>
      <w:r w:rsidRPr="008201BF">
        <w:rPr>
          <w:rFonts w:ascii="Arial" w:hAnsi="Arial" w:cs="Arial"/>
          <w:sz w:val="24"/>
          <w:szCs w:val="24"/>
        </w:rPr>
        <w:t xml:space="preserve"> Paralímpicos explicando las herramientas para afrontar retos o superar dificultades. </w:t>
      </w:r>
    </w:p>
    <w:p w:rsidR="009E4255" w:rsidRPr="009E4255" w:rsidRDefault="00E14ACF" w:rsidP="007E1B58">
      <w:pPr>
        <w:spacing w:before="240" w:after="240" w:line="240" w:lineRule="auto"/>
        <w:jc w:val="both"/>
        <w:rPr>
          <w:b/>
        </w:rPr>
      </w:pPr>
      <w:r w:rsidRPr="008201BF">
        <w:rPr>
          <w:rFonts w:ascii="Arial" w:hAnsi="Arial" w:cs="Arial"/>
          <w:sz w:val="24"/>
          <w:szCs w:val="24"/>
        </w:rPr>
        <w:t xml:space="preserve">Según los datos informados en la web </w:t>
      </w:r>
      <w:hyperlink r:id="rId21" w:history="1">
        <w:r w:rsidRPr="008201BF">
          <w:rPr>
            <w:rStyle w:val="Hipervnculo"/>
            <w:rFonts w:ascii="Arial" w:hAnsi="Arial" w:cs="Arial"/>
            <w:color w:val="auto"/>
            <w:sz w:val="24"/>
            <w:szCs w:val="24"/>
          </w:rPr>
          <w:t>www.madrid.org</w:t>
        </w:r>
      </w:hyperlink>
      <w:r w:rsidRPr="008201BF">
        <w:rPr>
          <w:rFonts w:ascii="Arial" w:hAnsi="Arial" w:cs="Arial"/>
          <w:sz w:val="24"/>
          <w:szCs w:val="24"/>
        </w:rPr>
        <w:t xml:space="preserve">  en la presente edición participaron </w:t>
      </w:r>
      <w:r w:rsidR="00325A9B" w:rsidRPr="008201BF">
        <w:rPr>
          <w:rFonts w:ascii="Arial" w:hAnsi="Arial" w:cs="Arial"/>
          <w:sz w:val="24"/>
          <w:szCs w:val="24"/>
        </w:rPr>
        <w:t>70</w:t>
      </w:r>
      <w:r w:rsidRPr="008201BF">
        <w:rPr>
          <w:rFonts w:ascii="Arial" w:hAnsi="Arial" w:cs="Arial"/>
          <w:sz w:val="24"/>
          <w:szCs w:val="24"/>
        </w:rPr>
        <w:t xml:space="preserve"> </w:t>
      </w:r>
      <w:r w:rsidR="00325A9B" w:rsidRPr="008201BF">
        <w:rPr>
          <w:rFonts w:ascii="Arial" w:hAnsi="Arial" w:cs="Arial"/>
          <w:sz w:val="24"/>
          <w:szCs w:val="24"/>
        </w:rPr>
        <w:t>stand</w:t>
      </w:r>
      <w:r w:rsidR="00ED4CDB">
        <w:rPr>
          <w:rFonts w:ascii="Arial" w:hAnsi="Arial" w:cs="Arial"/>
          <w:sz w:val="24"/>
          <w:szCs w:val="24"/>
        </w:rPr>
        <w:t>s</w:t>
      </w:r>
      <w:r w:rsidR="00325A9B" w:rsidRPr="008201BF">
        <w:rPr>
          <w:rFonts w:ascii="Arial" w:hAnsi="Arial" w:cs="Arial"/>
          <w:sz w:val="24"/>
          <w:szCs w:val="24"/>
        </w:rPr>
        <w:t xml:space="preserve"> de </w:t>
      </w:r>
      <w:r w:rsidRPr="008201BF">
        <w:rPr>
          <w:rFonts w:ascii="Arial" w:hAnsi="Arial" w:cs="Arial"/>
          <w:sz w:val="24"/>
          <w:szCs w:val="24"/>
        </w:rPr>
        <w:t xml:space="preserve">empresas </w:t>
      </w:r>
      <w:r w:rsidR="00325A9B" w:rsidRPr="008201BF">
        <w:rPr>
          <w:rFonts w:ascii="Arial" w:hAnsi="Arial" w:cs="Arial"/>
          <w:sz w:val="24"/>
          <w:szCs w:val="24"/>
        </w:rPr>
        <w:t>y se han realizado 26 talleres y conferencias co</w:t>
      </w:r>
      <w:r w:rsidR="00C0317C" w:rsidRPr="008201BF">
        <w:rPr>
          <w:rFonts w:ascii="Arial" w:hAnsi="Arial" w:cs="Arial"/>
          <w:sz w:val="24"/>
          <w:szCs w:val="24"/>
        </w:rPr>
        <w:t>n</w:t>
      </w:r>
      <w:r w:rsidR="00325A9B" w:rsidRPr="008201BF">
        <w:rPr>
          <w:rFonts w:ascii="Arial" w:hAnsi="Arial" w:cs="Arial"/>
          <w:sz w:val="24"/>
          <w:szCs w:val="24"/>
        </w:rPr>
        <w:t xml:space="preserve"> más de 1.300 asistentes</w:t>
      </w:r>
      <w:r w:rsidRPr="009E4255">
        <w:rPr>
          <w:rFonts w:ascii="Arial" w:hAnsi="Arial" w:cs="Arial"/>
          <w:sz w:val="24"/>
          <w:szCs w:val="24"/>
        </w:rPr>
        <w:t>.</w:t>
      </w:r>
      <w:r w:rsidRPr="009E4255">
        <w:rPr>
          <w:b/>
        </w:rPr>
        <w:t xml:space="preserve"> </w:t>
      </w:r>
    </w:p>
    <w:p w:rsidR="00030147" w:rsidRPr="007354C5" w:rsidRDefault="00030147" w:rsidP="003334E7">
      <w:pPr>
        <w:pStyle w:val="Ttulo4"/>
        <w:spacing w:before="360" w:after="240" w:line="240" w:lineRule="auto"/>
        <w:ind w:left="862" w:hanging="862"/>
        <w:rPr>
          <w:rFonts w:ascii="Arial" w:hAnsi="Arial" w:cs="Arial"/>
          <w:i w:val="0"/>
          <w:color w:val="auto"/>
          <w:sz w:val="24"/>
          <w:szCs w:val="24"/>
        </w:rPr>
      </w:pPr>
      <w:bookmarkStart w:id="65" w:name="_Toc387417500"/>
      <w:r w:rsidRPr="007354C5">
        <w:rPr>
          <w:rFonts w:ascii="Arial" w:hAnsi="Arial" w:cs="Arial"/>
          <w:i w:val="0"/>
          <w:color w:val="auto"/>
          <w:sz w:val="24"/>
          <w:szCs w:val="24"/>
        </w:rPr>
        <w:t xml:space="preserve">Programas con servicios autonómicos de empleo a través de la Asociación </w:t>
      </w:r>
      <w:r w:rsidR="003E7E12">
        <w:rPr>
          <w:rFonts w:ascii="Arial" w:hAnsi="Arial" w:cs="Arial"/>
          <w:i w:val="0"/>
          <w:color w:val="auto"/>
          <w:sz w:val="24"/>
          <w:szCs w:val="24"/>
        </w:rPr>
        <w:t>ILUNION EMPLEO</w:t>
      </w:r>
      <w:r w:rsidRPr="007354C5">
        <w:rPr>
          <w:rFonts w:ascii="Arial" w:hAnsi="Arial" w:cs="Arial"/>
          <w:i w:val="0"/>
          <w:color w:val="auto"/>
          <w:sz w:val="24"/>
          <w:szCs w:val="24"/>
        </w:rPr>
        <w:t>.</w:t>
      </w:r>
      <w:bookmarkEnd w:id="65"/>
    </w:p>
    <w:p w:rsidR="0088538B" w:rsidRPr="008201BF" w:rsidRDefault="00764B1C" w:rsidP="007E1B58">
      <w:pPr>
        <w:spacing w:before="240" w:after="240" w:line="240" w:lineRule="auto"/>
        <w:jc w:val="both"/>
        <w:rPr>
          <w:rFonts w:ascii="Arial" w:hAnsi="Arial" w:cs="Arial"/>
          <w:sz w:val="24"/>
          <w:szCs w:val="24"/>
        </w:rPr>
      </w:pPr>
      <w:r>
        <w:rPr>
          <w:rFonts w:ascii="Arial" w:hAnsi="Arial" w:cs="Arial"/>
          <w:sz w:val="24"/>
          <w:szCs w:val="24"/>
        </w:rPr>
        <w:t xml:space="preserve">La Asociación </w:t>
      </w:r>
      <w:r w:rsidR="003E7E12">
        <w:rPr>
          <w:rFonts w:ascii="Arial" w:hAnsi="Arial" w:cs="Arial"/>
          <w:sz w:val="24"/>
          <w:szCs w:val="24"/>
        </w:rPr>
        <w:t>ILUNION EMPLEO</w:t>
      </w:r>
      <w:r w:rsidR="00E14ACF" w:rsidRPr="008201BF">
        <w:rPr>
          <w:rFonts w:ascii="Arial" w:hAnsi="Arial" w:cs="Arial"/>
          <w:sz w:val="24"/>
          <w:szCs w:val="24"/>
        </w:rPr>
        <w:t xml:space="preserve"> desarrolló durante el año </w:t>
      </w:r>
      <w:r w:rsidR="00616EC2" w:rsidRPr="008201BF">
        <w:rPr>
          <w:rFonts w:ascii="Arial" w:hAnsi="Arial" w:cs="Arial"/>
          <w:sz w:val="24"/>
          <w:szCs w:val="24"/>
        </w:rPr>
        <w:t>2015</w:t>
      </w:r>
      <w:r w:rsidR="00E14ACF" w:rsidRPr="008201BF">
        <w:rPr>
          <w:rFonts w:ascii="Arial" w:hAnsi="Arial" w:cs="Arial"/>
          <w:sz w:val="24"/>
          <w:szCs w:val="24"/>
        </w:rPr>
        <w:t xml:space="preserve"> diferentes actuaciones en colaboración con administraciones públicas, todas ellas relacionadas con los fines definidos en </w:t>
      </w:r>
      <w:r w:rsidR="0088538B" w:rsidRPr="008201BF">
        <w:rPr>
          <w:rFonts w:ascii="Arial" w:hAnsi="Arial" w:cs="Arial"/>
          <w:sz w:val="24"/>
          <w:szCs w:val="24"/>
        </w:rPr>
        <w:t xml:space="preserve">sus </w:t>
      </w:r>
      <w:r w:rsidR="00E14ACF" w:rsidRPr="008201BF">
        <w:rPr>
          <w:rFonts w:ascii="Arial" w:hAnsi="Arial" w:cs="Arial"/>
          <w:sz w:val="24"/>
          <w:szCs w:val="24"/>
        </w:rPr>
        <w:t>Estatutos</w:t>
      </w:r>
      <w:r w:rsidR="0088538B" w:rsidRPr="008201BF">
        <w:rPr>
          <w:rFonts w:ascii="Arial" w:hAnsi="Arial" w:cs="Arial"/>
          <w:sz w:val="24"/>
          <w:szCs w:val="24"/>
        </w:rPr>
        <w:t xml:space="preserve"> (</w:t>
      </w:r>
      <w:r w:rsidR="00E14ACF" w:rsidRPr="008201BF">
        <w:rPr>
          <w:rFonts w:ascii="Arial" w:hAnsi="Arial" w:cs="Arial"/>
          <w:sz w:val="24"/>
          <w:szCs w:val="24"/>
        </w:rPr>
        <w:t>impulso de la integración laboral y la promoción del empleo de personas con algún tipo de discapacidad</w:t>
      </w:r>
      <w:r w:rsidR="0088538B" w:rsidRPr="008201BF">
        <w:rPr>
          <w:rFonts w:ascii="Arial" w:hAnsi="Arial" w:cs="Arial"/>
          <w:sz w:val="24"/>
          <w:szCs w:val="24"/>
        </w:rPr>
        <w:t>).</w:t>
      </w:r>
    </w:p>
    <w:p w:rsidR="00030147" w:rsidRPr="00DF697B" w:rsidRDefault="00030147" w:rsidP="00ED4CDB">
      <w:pPr>
        <w:spacing w:before="240" w:after="120" w:line="240" w:lineRule="auto"/>
        <w:jc w:val="both"/>
        <w:rPr>
          <w:rFonts w:ascii="Arial" w:hAnsi="Arial" w:cs="Arial"/>
          <w:b/>
          <w:sz w:val="24"/>
          <w:szCs w:val="24"/>
          <w:u w:val="single"/>
          <w:lang w:val="es-ES_tradnl"/>
        </w:rPr>
      </w:pPr>
      <w:r w:rsidRPr="00DF697B">
        <w:rPr>
          <w:rFonts w:ascii="Arial" w:hAnsi="Arial" w:cs="Arial"/>
          <w:b/>
          <w:sz w:val="24"/>
          <w:szCs w:val="24"/>
          <w:u w:val="single"/>
          <w:lang w:val="es-ES_tradnl"/>
        </w:rPr>
        <w:t xml:space="preserve">Proyectos Integrados de Empleo con Intermediación laboral (PIE) del Gobierno de Cantabria    </w:t>
      </w:r>
    </w:p>
    <w:p w:rsidR="00616EC2" w:rsidRPr="008201BF" w:rsidRDefault="00616EC2" w:rsidP="007E1B58">
      <w:pPr>
        <w:spacing w:before="240" w:after="240" w:line="240" w:lineRule="auto"/>
        <w:jc w:val="both"/>
        <w:rPr>
          <w:rFonts w:ascii="Arial" w:hAnsi="Arial" w:cs="Arial"/>
          <w:iCs/>
          <w:sz w:val="24"/>
          <w:szCs w:val="24"/>
        </w:rPr>
      </w:pPr>
      <w:r w:rsidRPr="008201BF">
        <w:rPr>
          <w:rFonts w:ascii="Arial" w:hAnsi="Arial" w:cs="Arial"/>
          <w:iCs/>
          <w:sz w:val="24"/>
          <w:szCs w:val="24"/>
        </w:rPr>
        <w:t xml:space="preserve">Durante el año 2015 </w:t>
      </w:r>
      <w:r w:rsidR="003E7E12">
        <w:rPr>
          <w:rFonts w:ascii="Arial" w:hAnsi="Arial" w:cs="Arial"/>
          <w:iCs/>
          <w:sz w:val="24"/>
          <w:szCs w:val="24"/>
        </w:rPr>
        <w:t>ILUNION EMPLEO</w:t>
      </w:r>
      <w:r w:rsidRPr="008201BF">
        <w:rPr>
          <w:rFonts w:ascii="Arial" w:hAnsi="Arial" w:cs="Arial"/>
          <w:iCs/>
          <w:sz w:val="24"/>
          <w:szCs w:val="24"/>
        </w:rPr>
        <w:t xml:space="preserve"> ha gestionado expedientes de esta naturaleza, que implican el desarrollo de planes integrales de empleo, combinando acciones de diferente naturaleza encaminadas a dotar a las personas con discapacidad en desempleo de recursos que mejoren su empleabilidad y sus posibilidades de inserción laboral. De conformidad con la convocatoria, el colectivo objeto del proyecto son personas con discapacidad inscritas como demandantes de empleo en alguna de las oficinas del Servicio Cántabro de Empleo.</w:t>
      </w:r>
    </w:p>
    <w:p w:rsidR="00616EC2" w:rsidRPr="008201BF" w:rsidRDefault="00616EC2" w:rsidP="007E1B58">
      <w:pPr>
        <w:spacing w:before="240" w:after="240" w:line="240" w:lineRule="auto"/>
        <w:jc w:val="both"/>
        <w:rPr>
          <w:rFonts w:ascii="Arial" w:hAnsi="Arial" w:cs="Arial"/>
          <w:iCs/>
          <w:sz w:val="24"/>
          <w:szCs w:val="24"/>
        </w:rPr>
      </w:pPr>
      <w:r w:rsidRPr="008201BF">
        <w:rPr>
          <w:rFonts w:ascii="Arial" w:hAnsi="Arial" w:cs="Arial"/>
          <w:sz w:val="24"/>
          <w:szCs w:val="24"/>
        </w:rPr>
        <w:t xml:space="preserve">En virtud de la </w:t>
      </w:r>
      <w:r w:rsidRPr="008201BF">
        <w:rPr>
          <w:rFonts w:ascii="Arial" w:hAnsi="Arial" w:cs="Arial"/>
          <w:i/>
          <w:iCs/>
          <w:sz w:val="24"/>
          <w:szCs w:val="24"/>
        </w:rPr>
        <w:t xml:space="preserve">Orden HAC/23/2014, de 22 de abril de 2014, </w:t>
      </w:r>
      <w:r w:rsidRPr="008201BF">
        <w:rPr>
          <w:rFonts w:ascii="Arial" w:hAnsi="Arial" w:cs="Arial"/>
          <w:iCs/>
          <w:sz w:val="24"/>
          <w:szCs w:val="24"/>
        </w:rPr>
        <w:t xml:space="preserve">se adjudicó una ayuda a favor de </w:t>
      </w:r>
      <w:r w:rsidR="003E7E12">
        <w:rPr>
          <w:rFonts w:ascii="Arial" w:hAnsi="Arial" w:cs="Arial"/>
          <w:iCs/>
          <w:sz w:val="24"/>
          <w:szCs w:val="24"/>
        </w:rPr>
        <w:t>ILUNION EMPLEO</w:t>
      </w:r>
      <w:r w:rsidRPr="008201BF">
        <w:rPr>
          <w:rFonts w:ascii="Arial" w:hAnsi="Arial" w:cs="Arial"/>
          <w:iCs/>
          <w:sz w:val="24"/>
          <w:szCs w:val="24"/>
        </w:rPr>
        <w:t xml:space="preserve"> en Cantabria </w:t>
      </w:r>
      <w:r w:rsidRPr="008201BF">
        <w:rPr>
          <w:rFonts w:ascii="Arial" w:hAnsi="Arial" w:cs="Arial"/>
          <w:sz w:val="24"/>
          <w:szCs w:val="24"/>
        </w:rPr>
        <w:t xml:space="preserve">para 2015 (durante 12 meses), con fecha de inicio 18 de julio de 2014 y finalización 17 de julio de 2015.  </w:t>
      </w:r>
      <w:r w:rsidRPr="008201BF">
        <w:rPr>
          <w:rFonts w:ascii="Arial" w:hAnsi="Arial" w:cs="Arial"/>
          <w:iCs/>
          <w:sz w:val="24"/>
          <w:szCs w:val="24"/>
        </w:rPr>
        <w:t xml:space="preserve">Al amparo de este programa en el año 2015 se han atendido un total de 93 personas con discapacidad. Además se han llevado a cabo </w:t>
      </w:r>
      <w:r w:rsidRPr="008201BF">
        <w:rPr>
          <w:rFonts w:ascii="Arial" w:hAnsi="Arial" w:cs="Arial"/>
          <w:sz w:val="24"/>
          <w:szCs w:val="24"/>
        </w:rPr>
        <w:t xml:space="preserve"> 86 acciones colectivas, con un total de 764 alumnos finales, en diferentes modalidades: f</w:t>
      </w:r>
      <w:r w:rsidRPr="008201BF">
        <w:rPr>
          <w:rFonts w:ascii="Arial" w:hAnsi="Arial" w:cs="Arial"/>
          <w:iCs/>
          <w:sz w:val="24"/>
          <w:szCs w:val="24"/>
        </w:rPr>
        <w:t>ormación transversal en nuevas tecnologías en las especialidades de Iniciación a internet, usuario de internet e Iniciación a la informática; técnicas de coaching, inteligencia emocional y técnicas de motivación para la búsqueda de empleo; habilidades sociolaborales y talleres de entrevista.</w:t>
      </w:r>
    </w:p>
    <w:p w:rsidR="00030147" w:rsidRPr="00DF697B" w:rsidRDefault="00030147" w:rsidP="00ED4CDB">
      <w:pPr>
        <w:pStyle w:val="Ttulo5"/>
        <w:numPr>
          <w:ilvl w:val="0"/>
          <w:numId w:val="0"/>
        </w:numPr>
        <w:spacing w:before="240" w:after="120" w:line="240" w:lineRule="auto"/>
        <w:jc w:val="both"/>
        <w:rPr>
          <w:rFonts w:ascii="Arial" w:hAnsi="Arial" w:cs="Arial"/>
          <w:b/>
          <w:color w:val="auto"/>
          <w:sz w:val="24"/>
          <w:szCs w:val="24"/>
          <w:u w:val="single"/>
          <w:lang w:val="es-ES_tradnl"/>
        </w:rPr>
      </w:pPr>
      <w:r w:rsidRPr="00DF697B">
        <w:rPr>
          <w:rFonts w:ascii="Arial" w:hAnsi="Arial" w:cs="Arial"/>
          <w:b/>
          <w:color w:val="auto"/>
          <w:sz w:val="24"/>
          <w:szCs w:val="24"/>
          <w:u w:val="single"/>
          <w:lang w:val="es-ES_tradnl"/>
        </w:rPr>
        <w:t>Programa Andalucía Orienta con el Servicio Andaluz de Empleo de la Consejería de Empleo de la Junta de Andalucía</w:t>
      </w:r>
    </w:p>
    <w:p w:rsidR="006D2318" w:rsidRPr="008201BF" w:rsidRDefault="006D2318" w:rsidP="007E1B58">
      <w:pPr>
        <w:pStyle w:val="Sangra3detindependiente"/>
        <w:spacing w:before="240" w:after="240" w:line="240" w:lineRule="auto"/>
        <w:ind w:left="0"/>
        <w:jc w:val="both"/>
        <w:rPr>
          <w:rFonts w:ascii="Arial" w:hAnsi="Arial" w:cs="Arial"/>
          <w:sz w:val="24"/>
          <w:szCs w:val="24"/>
        </w:rPr>
      </w:pPr>
      <w:r w:rsidRPr="008201BF">
        <w:rPr>
          <w:rFonts w:ascii="Arial" w:hAnsi="Arial" w:cs="Arial"/>
          <w:sz w:val="24"/>
          <w:szCs w:val="24"/>
        </w:rPr>
        <w:t xml:space="preserve">El objetivo de las Convocatorias del Servicio “Andalucía Orienta” es orientar y acompañar a las personas que tienen reconocida, por parte del Instituto Andaluz de Servicios Sociales (I.A.S.S.), cualquier tipo de discapacidad en su </w:t>
      </w:r>
      <w:r w:rsidRPr="008201BF">
        <w:rPr>
          <w:rFonts w:ascii="Arial" w:hAnsi="Arial" w:cs="Arial"/>
          <w:sz w:val="24"/>
          <w:szCs w:val="24"/>
        </w:rPr>
        <w:lastRenderedPageBreak/>
        <w:t xml:space="preserve">búsqueda activa de empleo, atendiendo a sus perfiles. De forma transversal se tiene en cuenta también a los colectivos  de mujeres y jóvenes. </w:t>
      </w:r>
    </w:p>
    <w:p w:rsidR="006D2318" w:rsidRPr="008201BF" w:rsidRDefault="006D2318"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En el año 2015 se han gestionado a raíz de las resoluciones que a continuación se especifican, tres proyectos de esta naturaleza en Córdoba, Sevilla y Cádiz, habiendo abarcado un periodo temporal de 7 meses con fecha de inicio el 29/12/2014 y fecha fin el 28/07/2015, y con un resultado de </w:t>
      </w:r>
      <w:r w:rsidRPr="00371204">
        <w:rPr>
          <w:rFonts w:ascii="Arial" w:hAnsi="Arial" w:cs="Arial"/>
          <w:sz w:val="24"/>
          <w:szCs w:val="24"/>
        </w:rPr>
        <w:t>1.006</w:t>
      </w:r>
      <w:r w:rsidR="00BA6306" w:rsidRPr="00371204">
        <w:rPr>
          <w:rFonts w:ascii="Arial" w:hAnsi="Arial" w:cs="Arial"/>
          <w:sz w:val="24"/>
          <w:szCs w:val="24"/>
        </w:rPr>
        <w:t xml:space="preserve"> personas atendidas</w:t>
      </w:r>
      <w:r w:rsidRPr="00371204">
        <w:rPr>
          <w:rFonts w:ascii="Arial" w:hAnsi="Arial" w:cs="Arial"/>
          <w:sz w:val="24"/>
          <w:szCs w:val="24"/>
        </w:rPr>
        <w:t>:</w:t>
      </w:r>
    </w:p>
    <w:p w:rsidR="006D2318" w:rsidRPr="008201BF" w:rsidRDefault="006D2318" w:rsidP="00381E32">
      <w:pPr>
        <w:pStyle w:val="Prrafodelista"/>
        <w:numPr>
          <w:ilvl w:val="0"/>
          <w:numId w:val="6"/>
        </w:numPr>
        <w:spacing w:before="240" w:after="240" w:line="240" w:lineRule="auto"/>
        <w:contextualSpacing w:val="0"/>
        <w:jc w:val="both"/>
        <w:rPr>
          <w:rFonts w:ascii="Arial" w:hAnsi="Arial" w:cs="Arial"/>
          <w:sz w:val="24"/>
          <w:szCs w:val="24"/>
        </w:rPr>
      </w:pPr>
      <w:r w:rsidRPr="008201BF">
        <w:rPr>
          <w:rFonts w:ascii="Arial" w:hAnsi="Arial" w:cs="Arial"/>
          <w:b/>
          <w:sz w:val="24"/>
          <w:szCs w:val="24"/>
        </w:rPr>
        <w:t>Resolución  de 22 de diciembre de 2014</w:t>
      </w:r>
      <w:r w:rsidRPr="008201BF">
        <w:rPr>
          <w:rFonts w:ascii="Arial" w:hAnsi="Arial" w:cs="Arial"/>
          <w:sz w:val="24"/>
          <w:szCs w:val="24"/>
        </w:rPr>
        <w:t>, de la Dirección Provincial de la Agencia del Servicio Andaluz de Empleo en Córdoba CO/OCO/00018/2014, por la que se aprueba la concesión de subvenciones en régimen de concurrencia competitiva, relativa al programa de orientación profesional y acompañamiento a la inserción, correspondiente a la convocatoria 2014</w:t>
      </w:r>
      <w:r w:rsidR="00371204">
        <w:rPr>
          <w:rFonts w:ascii="Arial" w:hAnsi="Arial" w:cs="Arial"/>
          <w:sz w:val="24"/>
          <w:szCs w:val="24"/>
        </w:rPr>
        <w:t>.</w:t>
      </w:r>
      <w:r w:rsidRPr="008201BF">
        <w:rPr>
          <w:rFonts w:ascii="Arial" w:hAnsi="Arial" w:cs="Arial"/>
          <w:sz w:val="24"/>
          <w:szCs w:val="24"/>
        </w:rPr>
        <w:t xml:space="preserve"> </w:t>
      </w:r>
    </w:p>
    <w:p w:rsidR="006D2318" w:rsidRPr="008201BF" w:rsidRDefault="006D2318" w:rsidP="00381E32">
      <w:pPr>
        <w:pStyle w:val="Prrafodelista"/>
        <w:numPr>
          <w:ilvl w:val="0"/>
          <w:numId w:val="6"/>
        </w:numPr>
        <w:spacing w:before="240" w:after="240" w:line="240" w:lineRule="auto"/>
        <w:contextualSpacing w:val="0"/>
        <w:jc w:val="both"/>
        <w:rPr>
          <w:rFonts w:ascii="Arial" w:hAnsi="Arial" w:cs="Arial"/>
          <w:sz w:val="24"/>
          <w:szCs w:val="24"/>
        </w:rPr>
      </w:pPr>
      <w:r w:rsidRPr="008201BF">
        <w:rPr>
          <w:rFonts w:ascii="Arial" w:hAnsi="Arial" w:cs="Arial"/>
          <w:b/>
          <w:sz w:val="24"/>
          <w:szCs w:val="24"/>
        </w:rPr>
        <w:t>Resolución de 22 de diciembre de 2014</w:t>
      </w:r>
      <w:r w:rsidRPr="008201BF">
        <w:rPr>
          <w:rFonts w:ascii="Arial" w:hAnsi="Arial" w:cs="Arial"/>
          <w:sz w:val="24"/>
          <w:szCs w:val="24"/>
        </w:rPr>
        <w:t xml:space="preserve"> de la Dirección Provincial de la Agencia del Servicio Andaluz de Empleo en Sevilla SE/OCO/00051/2014, por la que se aprueba la concesión de subvenciones en régimen de concurrencia competitiva, relativa al programa de orientación profesional y acompañamiento a la inserción, correspondiente a la convocatoria 2014</w:t>
      </w:r>
      <w:r w:rsidR="00371204">
        <w:rPr>
          <w:rFonts w:ascii="Arial" w:hAnsi="Arial" w:cs="Arial"/>
          <w:sz w:val="24"/>
          <w:szCs w:val="24"/>
        </w:rPr>
        <w:t>.</w:t>
      </w:r>
      <w:r w:rsidRPr="008201BF">
        <w:rPr>
          <w:rFonts w:ascii="Arial" w:hAnsi="Arial" w:cs="Arial"/>
          <w:sz w:val="24"/>
          <w:szCs w:val="24"/>
        </w:rPr>
        <w:t xml:space="preserve">  </w:t>
      </w:r>
    </w:p>
    <w:p w:rsidR="006D2318" w:rsidRPr="008201BF" w:rsidRDefault="006D2318" w:rsidP="00381E32">
      <w:pPr>
        <w:pStyle w:val="Prrafodelista"/>
        <w:numPr>
          <w:ilvl w:val="0"/>
          <w:numId w:val="6"/>
        </w:numPr>
        <w:spacing w:before="240" w:after="240" w:line="240" w:lineRule="auto"/>
        <w:contextualSpacing w:val="0"/>
        <w:jc w:val="both"/>
        <w:rPr>
          <w:rFonts w:ascii="Arial" w:hAnsi="Arial" w:cs="Arial"/>
          <w:sz w:val="24"/>
          <w:szCs w:val="24"/>
        </w:rPr>
      </w:pPr>
      <w:r w:rsidRPr="008201BF">
        <w:rPr>
          <w:rFonts w:ascii="Arial" w:hAnsi="Arial" w:cs="Arial"/>
          <w:b/>
          <w:sz w:val="24"/>
          <w:szCs w:val="24"/>
        </w:rPr>
        <w:t>Resolución  de 29 de diciembre de 2014</w:t>
      </w:r>
      <w:r w:rsidRPr="008201BF">
        <w:rPr>
          <w:rFonts w:ascii="Arial" w:hAnsi="Arial" w:cs="Arial"/>
          <w:sz w:val="24"/>
          <w:szCs w:val="24"/>
        </w:rPr>
        <w:t>, de la Dirección Provincial de la Agencia del Servicio Andaluz de Empleo en Cádiz CA/OCO/00004/2014, por la que se aprueba la concesión de subvenciones en régimen de concurrencia competitiva, relativa al programa de orientación profesional y acompañamiento a la inserción, correspondiente a la convocatoria 2014.</w:t>
      </w:r>
    </w:p>
    <w:p w:rsidR="00030147" w:rsidRPr="00DF697B" w:rsidRDefault="00030147" w:rsidP="00ED4CDB">
      <w:pPr>
        <w:pStyle w:val="Ttulo5"/>
        <w:numPr>
          <w:ilvl w:val="0"/>
          <w:numId w:val="0"/>
        </w:numPr>
        <w:spacing w:before="240" w:after="120" w:line="240" w:lineRule="auto"/>
        <w:jc w:val="both"/>
        <w:rPr>
          <w:rFonts w:ascii="Arial" w:hAnsi="Arial" w:cs="Arial"/>
          <w:b/>
          <w:color w:val="auto"/>
          <w:sz w:val="24"/>
          <w:szCs w:val="24"/>
          <w:u w:val="single"/>
          <w:lang w:val="es-ES_tradnl"/>
        </w:rPr>
      </w:pPr>
      <w:r w:rsidRPr="00DF697B">
        <w:rPr>
          <w:rFonts w:ascii="Arial" w:hAnsi="Arial" w:cs="Arial"/>
          <w:b/>
          <w:color w:val="auto"/>
          <w:sz w:val="24"/>
          <w:szCs w:val="24"/>
          <w:u w:val="single"/>
          <w:lang w:val="es-ES_tradnl"/>
        </w:rPr>
        <w:t xml:space="preserve">Programa Xunta de Galicia con el Servicio </w:t>
      </w:r>
      <w:r w:rsidRPr="00E9163B">
        <w:rPr>
          <w:rFonts w:ascii="Arial" w:hAnsi="Arial" w:cs="Arial"/>
          <w:b/>
          <w:color w:val="auto"/>
          <w:sz w:val="24"/>
          <w:szCs w:val="24"/>
          <w:u w:val="single"/>
          <w:lang w:val="gl-ES"/>
        </w:rPr>
        <w:t>Galego</w:t>
      </w:r>
      <w:r w:rsidRPr="00DF697B">
        <w:rPr>
          <w:rFonts w:ascii="Arial" w:hAnsi="Arial" w:cs="Arial"/>
          <w:b/>
          <w:color w:val="auto"/>
          <w:sz w:val="24"/>
          <w:szCs w:val="24"/>
          <w:u w:val="single"/>
          <w:lang w:val="es-ES_tradnl"/>
        </w:rPr>
        <w:t xml:space="preserve"> de Colocación de la Dirección </w:t>
      </w:r>
      <w:r w:rsidRPr="00E9163B">
        <w:rPr>
          <w:rFonts w:ascii="Arial" w:hAnsi="Arial" w:cs="Arial"/>
          <w:b/>
          <w:color w:val="auto"/>
          <w:sz w:val="24"/>
          <w:szCs w:val="24"/>
          <w:u w:val="single"/>
          <w:lang w:val="gl-ES"/>
        </w:rPr>
        <w:t>Xeral</w:t>
      </w:r>
      <w:r w:rsidRPr="00DF697B">
        <w:rPr>
          <w:rFonts w:ascii="Arial" w:hAnsi="Arial" w:cs="Arial"/>
          <w:b/>
          <w:color w:val="auto"/>
          <w:sz w:val="24"/>
          <w:szCs w:val="24"/>
          <w:u w:val="single"/>
          <w:lang w:val="es-ES_tradnl"/>
        </w:rPr>
        <w:t xml:space="preserve"> de Formación e Colocación de la Xunta de Galicia</w:t>
      </w:r>
    </w:p>
    <w:p w:rsidR="006C2A51" w:rsidRPr="008201BF" w:rsidRDefault="006C2A51" w:rsidP="007E1B58">
      <w:pPr>
        <w:pStyle w:val="Sangra2detindependiente"/>
        <w:spacing w:before="240" w:after="240" w:line="240" w:lineRule="auto"/>
        <w:ind w:left="0"/>
        <w:jc w:val="both"/>
        <w:rPr>
          <w:rFonts w:ascii="Arial" w:hAnsi="Arial" w:cs="Arial"/>
          <w:sz w:val="24"/>
          <w:szCs w:val="24"/>
        </w:rPr>
      </w:pPr>
      <w:bookmarkStart w:id="66" w:name="_Toc387417501"/>
      <w:r w:rsidRPr="008201BF">
        <w:rPr>
          <w:rFonts w:ascii="Arial" w:hAnsi="Arial" w:cs="Arial"/>
          <w:sz w:val="24"/>
          <w:szCs w:val="24"/>
        </w:rPr>
        <w:t xml:space="preserve">A través de convocatoria de la Xunta de Galicia, </w:t>
      </w:r>
      <w:r w:rsidR="003E7E12">
        <w:rPr>
          <w:rFonts w:ascii="Arial" w:hAnsi="Arial" w:cs="Arial"/>
          <w:sz w:val="24"/>
          <w:szCs w:val="24"/>
        </w:rPr>
        <w:t>ILUNION EMPLEO</w:t>
      </w:r>
      <w:r w:rsidRPr="008201BF">
        <w:rPr>
          <w:rFonts w:ascii="Arial" w:hAnsi="Arial" w:cs="Arial"/>
          <w:sz w:val="24"/>
          <w:szCs w:val="24"/>
        </w:rPr>
        <w:t xml:space="preserve"> ha realizado acciones de información, orientación y búsqueda de empleo articuladas en itinerarios de inserción ocupacional dirigidas a mejorar las posibilidades de ocupación de demandantes de empleo con cualquier tipo de discapacidad inscritos en el Servicio Público de Empleo de Galicia, en sus centros de Santiago de Compostela, La Coruña, Vigo, Orense y Lugo.</w:t>
      </w:r>
    </w:p>
    <w:p w:rsidR="006C2A51" w:rsidRPr="008201BF" w:rsidRDefault="006C2A51" w:rsidP="007E1B58">
      <w:pPr>
        <w:pStyle w:val="Sangra2detindependiente"/>
        <w:spacing w:before="240" w:after="240" w:line="240" w:lineRule="auto"/>
        <w:ind w:left="0"/>
        <w:jc w:val="both"/>
        <w:rPr>
          <w:rFonts w:ascii="Arial" w:hAnsi="Arial" w:cs="Arial"/>
          <w:sz w:val="24"/>
          <w:szCs w:val="24"/>
        </w:rPr>
      </w:pPr>
      <w:r w:rsidRPr="008201BF">
        <w:rPr>
          <w:rFonts w:ascii="Arial" w:hAnsi="Arial" w:cs="Arial"/>
          <w:sz w:val="24"/>
          <w:szCs w:val="24"/>
        </w:rPr>
        <w:t>Durante el año 2015, por la temporalidad de las convocatorias,  se han llevado a cabo dos programas de  Actividades de Información, Orientación y Búsqueda de Empleo (IOBE) con los siguientes resultados, acorde con la naturaleza del proyecto:</w:t>
      </w:r>
    </w:p>
    <w:p w:rsidR="006C2A51" w:rsidRPr="008201BF" w:rsidRDefault="006C2A51" w:rsidP="00381E32">
      <w:pPr>
        <w:pStyle w:val="Sangra2detindependiente"/>
        <w:numPr>
          <w:ilvl w:val="0"/>
          <w:numId w:val="6"/>
        </w:numPr>
        <w:spacing w:before="240" w:after="240" w:line="240" w:lineRule="auto"/>
        <w:jc w:val="both"/>
        <w:rPr>
          <w:rFonts w:ascii="Arial" w:hAnsi="Arial" w:cs="Arial"/>
          <w:b/>
          <w:sz w:val="24"/>
          <w:szCs w:val="24"/>
        </w:rPr>
      </w:pPr>
      <w:r w:rsidRPr="008201BF">
        <w:rPr>
          <w:rFonts w:ascii="Arial" w:hAnsi="Arial" w:cs="Arial"/>
          <w:b/>
          <w:sz w:val="24"/>
          <w:szCs w:val="24"/>
          <w:u w:val="single"/>
        </w:rPr>
        <w:lastRenderedPageBreak/>
        <w:t>Expediente TR331 A/2014-0044</w:t>
      </w:r>
      <w:r w:rsidRPr="008201BF">
        <w:rPr>
          <w:rFonts w:ascii="Arial" w:hAnsi="Arial" w:cs="Arial"/>
          <w:sz w:val="24"/>
          <w:szCs w:val="24"/>
        </w:rPr>
        <w:t xml:space="preserve"> </w:t>
      </w:r>
      <w:r w:rsidRPr="008201BF">
        <w:rPr>
          <w:rFonts w:ascii="Arial" w:hAnsi="Arial" w:cs="Arial"/>
          <w:b/>
          <w:sz w:val="24"/>
          <w:szCs w:val="24"/>
        </w:rPr>
        <w:t xml:space="preserve">(1/10/2014 al 9/10/2015) </w:t>
      </w:r>
      <w:r w:rsidRPr="008201BF">
        <w:rPr>
          <w:rFonts w:ascii="Arial" w:hAnsi="Arial" w:cs="Arial"/>
          <w:sz w:val="24"/>
          <w:szCs w:val="24"/>
        </w:rPr>
        <w:t xml:space="preserve">Demandantes atendidos: </w:t>
      </w:r>
      <w:r w:rsidRPr="008201BF">
        <w:rPr>
          <w:rFonts w:ascii="Arial" w:hAnsi="Arial" w:cs="Arial"/>
          <w:b/>
          <w:sz w:val="24"/>
          <w:szCs w:val="24"/>
        </w:rPr>
        <w:t xml:space="preserve">289, </w:t>
      </w:r>
      <w:r w:rsidRPr="008201BF">
        <w:rPr>
          <w:rFonts w:ascii="Arial" w:hAnsi="Arial" w:cs="Arial"/>
          <w:sz w:val="24"/>
          <w:szCs w:val="24"/>
        </w:rPr>
        <w:t xml:space="preserve"> acciones: </w:t>
      </w:r>
      <w:r w:rsidRPr="008201BF">
        <w:rPr>
          <w:rFonts w:ascii="Arial" w:hAnsi="Arial" w:cs="Arial"/>
          <w:b/>
          <w:sz w:val="24"/>
          <w:szCs w:val="24"/>
        </w:rPr>
        <w:t xml:space="preserve">527, </w:t>
      </w:r>
      <w:r w:rsidRPr="008201BF">
        <w:rPr>
          <w:rFonts w:ascii="Arial" w:hAnsi="Arial" w:cs="Arial"/>
          <w:sz w:val="24"/>
          <w:szCs w:val="24"/>
        </w:rPr>
        <w:t xml:space="preserve">ofertas recibidas: </w:t>
      </w:r>
      <w:r w:rsidRPr="008201BF">
        <w:rPr>
          <w:rFonts w:ascii="Arial" w:hAnsi="Arial" w:cs="Arial"/>
          <w:b/>
          <w:sz w:val="24"/>
          <w:szCs w:val="24"/>
        </w:rPr>
        <w:t>28, c</w:t>
      </w:r>
      <w:r w:rsidRPr="008201BF">
        <w:rPr>
          <w:rFonts w:ascii="Arial" w:hAnsi="Arial" w:cs="Arial"/>
          <w:sz w:val="24"/>
          <w:szCs w:val="24"/>
        </w:rPr>
        <w:t xml:space="preserve">andidatos: </w:t>
      </w:r>
      <w:r w:rsidRPr="008201BF">
        <w:rPr>
          <w:rFonts w:ascii="Arial" w:hAnsi="Arial" w:cs="Arial"/>
          <w:b/>
          <w:sz w:val="24"/>
          <w:szCs w:val="24"/>
        </w:rPr>
        <w:t xml:space="preserve">152, </w:t>
      </w:r>
      <w:r w:rsidRPr="008201BF">
        <w:rPr>
          <w:rFonts w:ascii="Arial" w:hAnsi="Arial" w:cs="Arial"/>
          <w:sz w:val="24"/>
          <w:szCs w:val="24"/>
        </w:rPr>
        <w:t xml:space="preserve">contratos: </w:t>
      </w:r>
      <w:r w:rsidRPr="008201BF">
        <w:rPr>
          <w:rFonts w:ascii="Arial" w:hAnsi="Arial" w:cs="Arial"/>
          <w:b/>
          <w:sz w:val="24"/>
          <w:szCs w:val="24"/>
        </w:rPr>
        <w:t>8</w:t>
      </w:r>
    </w:p>
    <w:p w:rsidR="006C2A51" w:rsidRPr="008201BF" w:rsidRDefault="006C2A51" w:rsidP="00381E32">
      <w:pPr>
        <w:pStyle w:val="Sangra2detindependiente"/>
        <w:numPr>
          <w:ilvl w:val="0"/>
          <w:numId w:val="6"/>
        </w:numPr>
        <w:spacing w:before="240" w:after="240" w:line="240" w:lineRule="auto"/>
        <w:jc w:val="both"/>
        <w:rPr>
          <w:rFonts w:ascii="Arial" w:hAnsi="Arial" w:cs="Arial"/>
          <w:sz w:val="24"/>
          <w:szCs w:val="24"/>
        </w:rPr>
      </w:pPr>
      <w:r w:rsidRPr="008201BF">
        <w:rPr>
          <w:rFonts w:ascii="Arial" w:hAnsi="Arial" w:cs="Arial"/>
          <w:b/>
          <w:sz w:val="24"/>
          <w:szCs w:val="24"/>
          <w:u w:val="single"/>
        </w:rPr>
        <w:t>Expediente TR331A/2015-0099</w:t>
      </w:r>
      <w:r w:rsidRPr="008201BF">
        <w:rPr>
          <w:rFonts w:ascii="Arial" w:hAnsi="Arial" w:cs="Arial"/>
          <w:sz w:val="24"/>
          <w:szCs w:val="24"/>
        </w:rPr>
        <w:t xml:space="preserve"> </w:t>
      </w:r>
      <w:r w:rsidRPr="008201BF">
        <w:rPr>
          <w:rFonts w:ascii="Arial" w:hAnsi="Arial" w:cs="Arial"/>
          <w:b/>
          <w:sz w:val="24"/>
          <w:szCs w:val="24"/>
        </w:rPr>
        <w:t xml:space="preserve">(1/10/2015 al 9/10/2016). </w:t>
      </w:r>
      <w:r w:rsidRPr="008201BF">
        <w:rPr>
          <w:rFonts w:ascii="Arial" w:hAnsi="Arial" w:cs="Arial"/>
          <w:sz w:val="24"/>
          <w:szCs w:val="24"/>
        </w:rPr>
        <w:t xml:space="preserve">Este programa está, por tanto, en curso, siendo los principales resultados a 31 de diciembre de 2015: Demandantes atendidos: </w:t>
      </w:r>
      <w:r w:rsidRPr="008201BF">
        <w:rPr>
          <w:rFonts w:ascii="Arial" w:hAnsi="Arial" w:cs="Arial"/>
          <w:b/>
          <w:sz w:val="24"/>
          <w:szCs w:val="24"/>
        </w:rPr>
        <w:t>138</w:t>
      </w:r>
      <w:r w:rsidRPr="008201BF">
        <w:rPr>
          <w:rFonts w:ascii="Arial" w:hAnsi="Arial" w:cs="Arial"/>
          <w:sz w:val="24"/>
          <w:szCs w:val="24"/>
        </w:rPr>
        <w:t xml:space="preserve">, acciones: </w:t>
      </w:r>
      <w:r w:rsidRPr="008201BF">
        <w:rPr>
          <w:rFonts w:ascii="Arial" w:hAnsi="Arial" w:cs="Arial"/>
          <w:b/>
          <w:sz w:val="24"/>
          <w:szCs w:val="24"/>
        </w:rPr>
        <w:t>215</w:t>
      </w:r>
      <w:r w:rsidRPr="008201BF">
        <w:rPr>
          <w:rFonts w:ascii="Arial" w:hAnsi="Arial" w:cs="Arial"/>
          <w:sz w:val="24"/>
          <w:szCs w:val="24"/>
        </w:rPr>
        <w:t xml:space="preserve">, ofertas recibidas: </w:t>
      </w:r>
      <w:r w:rsidRPr="008201BF">
        <w:rPr>
          <w:rFonts w:ascii="Arial" w:hAnsi="Arial" w:cs="Arial"/>
          <w:b/>
          <w:sz w:val="24"/>
          <w:szCs w:val="24"/>
        </w:rPr>
        <w:t>6</w:t>
      </w:r>
      <w:r w:rsidRPr="008201BF">
        <w:rPr>
          <w:rFonts w:ascii="Arial" w:hAnsi="Arial" w:cs="Arial"/>
          <w:sz w:val="24"/>
          <w:szCs w:val="24"/>
        </w:rPr>
        <w:t xml:space="preserve">, candidatos: </w:t>
      </w:r>
      <w:r w:rsidRPr="008201BF">
        <w:rPr>
          <w:rFonts w:ascii="Arial" w:hAnsi="Arial" w:cs="Arial"/>
          <w:b/>
          <w:sz w:val="24"/>
          <w:szCs w:val="24"/>
        </w:rPr>
        <w:t>1</w:t>
      </w:r>
      <w:r w:rsidRPr="008201BF">
        <w:rPr>
          <w:rFonts w:ascii="Arial" w:hAnsi="Arial" w:cs="Arial"/>
          <w:sz w:val="24"/>
          <w:szCs w:val="24"/>
        </w:rPr>
        <w:t xml:space="preserve">, contratos: </w:t>
      </w:r>
      <w:r w:rsidRPr="008201BF">
        <w:rPr>
          <w:rFonts w:ascii="Arial" w:hAnsi="Arial" w:cs="Arial"/>
          <w:b/>
          <w:sz w:val="24"/>
          <w:szCs w:val="24"/>
        </w:rPr>
        <w:t>1</w:t>
      </w:r>
    </w:p>
    <w:p w:rsidR="00030147" w:rsidRPr="008201BF" w:rsidRDefault="00030147" w:rsidP="00FF6D48">
      <w:pPr>
        <w:pStyle w:val="Ttulo3"/>
        <w:spacing w:before="360" w:after="240" w:line="240" w:lineRule="auto"/>
        <w:jc w:val="both"/>
        <w:rPr>
          <w:rFonts w:ascii="Arial" w:hAnsi="Arial" w:cs="Arial"/>
          <w:color w:val="auto"/>
          <w:sz w:val="24"/>
          <w:szCs w:val="24"/>
        </w:rPr>
      </w:pPr>
      <w:bookmarkStart w:id="67" w:name="_Toc452109116"/>
      <w:r w:rsidRPr="008201BF">
        <w:rPr>
          <w:rFonts w:ascii="Arial" w:hAnsi="Arial" w:cs="Arial"/>
          <w:color w:val="auto"/>
          <w:sz w:val="24"/>
          <w:szCs w:val="24"/>
        </w:rPr>
        <w:t xml:space="preserve">Posicionamiento de las asociaciones FSC INSERTA Y </w:t>
      </w:r>
      <w:r w:rsidR="002B124E">
        <w:rPr>
          <w:rFonts w:ascii="Arial" w:hAnsi="Arial" w:cs="Arial"/>
          <w:color w:val="auto"/>
          <w:sz w:val="24"/>
          <w:szCs w:val="24"/>
        </w:rPr>
        <w:t>ASOCIACIÓN</w:t>
      </w:r>
      <w:r w:rsidR="003B29D2">
        <w:rPr>
          <w:rFonts w:ascii="Arial" w:hAnsi="Arial" w:cs="Arial"/>
          <w:color w:val="auto"/>
          <w:sz w:val="24"/>
          <w:szCs w:val="24"/>
        </w:rPr>
        <w:t xml:space="preserve"> ILUNION EMPLEO </w:t>
      </w:r>
      <w:r w:rsidRPr="008201BF">
        <w:rPr>
          <w:rFonts w:ascii="Arial" w:hAnsi="Arial" w:cs="Arial"/>
          <w:color w:val="auto"/>
          <w:sz w:val="24"/>
          <w:szCs w:val="24"/>
        </w:rPr>
        <w:t>como “Agencias de Colocación”</w:t>
      </w:r>
      <w:bookmarkEnd w:id="66"/>
      <w:bookmarkEnd w:id="67"/>
      <w:r w:rsidRPr="008201BF">
        <w:rPr>
          <w:rFonts w:ascii="Arial" w:hAnsi="Arial" w:cs="Arial"/>
          <w:color w:val="auto"/>
          <w:sz w:val="24"/>
          <w:szCs w:val="24"/>
        </w:rPr>
        <w:t xml:space="preserve"> </w:t>
      </w:r>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Tanto FSC INSERTA como </w:t>
      </w:r>
      <w:r w:rsidR="003E7E12">
        <w:rPr>
          <w:rFonts w:ascii="Arial" w:hAnsi="Arial" w:cs="Arial"/>
          <w:sz w:val="24"/>
          <w:szCs w:val="24"/>
        </w:rPr>
        <w:t>ILUNION EMPLEO</w:t>
      </w:r>
      <w:r w:rsidRPr="008201BF">
        <w:rPr>
          <w:rFonts w:ascii="Arial" w:hAnsi="Arial" w:cs="Arial"/>
          <w:sz w:val="24"/>
          <w:szCs w:val="24"/>
        </w:rPr>
        <w:t xml:space="preserve"> han sido reconoci</w:t>
      </w:r>
      <w:r w:rsidR="00DE58FC" w:rsidRPr="008201BF">
        <w:rPr>
          <w:rFonts w:ascii="Arial" w:hAnsi="Arial" w:cs="Arial"/>
          <w:sz w:val="24"/>
          <w:szCs w:val="24"/>
        </w:rPr>
        <w:t>das como agencias de colocación.</w:t>
      </w:r>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La Asociación </w:t>
      </w:r>
      <w:r w:rsidR="003E7E12">
        <w:rPr>
          <w:rFonts w:ascii="Arial" w:hAnsi="Arial" w:cs="Arial"/>
          <w:bCs/>
          <w:sz w:val="24"/>
          <w:szCs w:val="24"/>
        </w:rPr>
        <w:t>ILUNION EMPLEO</w:t>
      </w:r>
      <w:r w:rsidRPr="008201BF">
        <w:rPr>
          <w:rFonts w:ascii="Arial" w:hAnsi="Arial" w:cs="Arial"/>
          <w:sz w:val="24"/>
          <w:szCs w:val="24"/>
        </w:rPr>
        <w:t xml:space="preserve"> </w:t>
      </w:r>
      <w:r w:rsidR="008715D4" w:rsidRPr="008201BF">
        <w:rPr>
          <w:rFonts w:ascii="Arial" w:hAnsi="Arial" w:cs="Arial"/>
          <w:sz w:val="24"/>
          <w:szCs w:val="24"/>
        </w:rPr>
        <w:t>d</w:t>
      </w:r>
      <w:r w:rsidRPr="008201BF">
        <w:rPr>
          <w:rFonts w:ascii="Arial" w:hAnsi="Arial" w:cs="Arial"/>
          <w:sz w:val="24"/>
          <w:szCs w:val="24"/>
        </w:rPr>
        <w:t>esde el año 2000 viene operando como Agencia de Colocación</w:t>
      </w:r>
      <w:r w:rsidR="008715D4" w:rsidRPr="008201BF">
        <w:rPr>
          <w:rFonts w:ascii="Arial" w:hAnsi="Arial" w:cs="Arial"/>
          <w:sz w:val="24"/>
          <w:szCs w:val="24"/>
        </w:rPr>
        <w:t xml:space="preserve">, </w:t>
      </w:r>
      <w:r w:rsidRPr="008201BF">
        <w:rPr>
          <w:rFonts w:ascii="Arial" w:hAnsi="Arial" w:cs="Arial"/>
          <w:sz w:val="24"/>
          <w:szCs w:val="24"/>
        </w:rPr>
        <w:t xml:space="preserve">gracias a la resolución adoptada por la Dirección General del INEM. </w:t>
      </w:r>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En junio de 2011, en virtud de la última regulación de las Agencias de Colocación contenida en el Real Decreto 1796/2010, de 30 de diciembre, </w:t>
      </w:r>
      <w:r w:rsidR="003E7E12">
        <w:rPr>
          <w:rFonts w:ascii="Arial" w:hAnsi="Arial" w:cs="Arial"/>
          <w:sz w:val="24"/>
          <w:szCs w:val="24"/>
        </w:rPr>
        <w:t>ILUNION EMPLEO</w:t>
      </w:r>
      <w:r w:rsidRPr="008201BF">
        <w:rPr>
          <w:rFonts w:ascii="Arial" w:hAnsi="Arial" w:cs="Arial"/>
          <w:sz w:val="24"/>
          <w:szCs w:val="24"/>
        </w:rPr>
        <w:t xml:space="preserve"> solicitó una nueva autorización para actuar como agencia en diez centros de trabajo, que fue concedida por la Dirección General del Servicio Público de Empleo Estatal el 10 de octubre de 2011. </w:t>
      </w:r>
    </w:p>
    <w:p w:rsidR="007045E5" w:rsidRPr="008201BF" w:rsidRDefault="007045E5"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Respecto a la Asociación </w:t>
      </w:r>
      <w:r w:rsidRPr="008201BF">
        <w:rPr>
          <w:rFonts w:ascii="Arial" w:hAnsi="Arial" w:cs="Arial"/>
          <w:bCs/>
          <w:sz w:val="24"/>
          <w:szCs w:val="24"/>
        </w:rPr>
        <w:t>FSC Inserta, e</w:t>
      </w:r>
      <w:r w:rsidRPr="008201BF">
        <w:rPr>
          <w:rFonts w:ascii="Arial" w:hAnsi="Arial" w:cs="Arial"/>
          <w:sz w:val="24"/>
          <w:szCs w:val="24"/>
        </w:rPr>
        <w:t xml:space="preserve">n diciembre de 2011 la Dirección General del Servicio Público de Empleo Estatal le otorgó la calificación de Agencia de Colocación en 28 centros de trabajo, en virtud de la última regulación de las Agencias de Colocación contenida en el Real Decreto 1796/2010, de 30 de diciembre, ampliándose a tres centros más al cierre del año 2015, con un total de 31 centros, todos bajo el código 9900000038. </w:t>
      </w:r>
    </w:p>
    <w:p w:rsidR="00E14ACF" w:rsidRPr="008201BF" w:rsidRDefault="00E14ACF" w:rsidP="00A66306">
      <w:pPr>
        <w:pStyle w:val="Ttulo3"/>
        <w:spacing w:before="360" w:after="240" w:line="240" w:lineRule="auto"/>
        <w:rPr>
          <w:rFonts w:ascii="Arial" w:hAnsi="Arial" w:cs="Arial"/>
          <w:color w:val="auto"/>
          <w:sz w:val="24"/>
          <w:szCs w:val="24"/>
        </w:rPr>
      </w:pPr>
      <w:bookmarkStart w:id="68" w:name="_Toc452109117"/>
      <w:r w:rsidRPr="008201BF">
        <w:rPr>
          <w:rFonts w:ascii="Arial" w:hAnsi="Arial" w:cs="Arial"/>
          <w:color w:val="auto"/>
          <w:sz w:val="24"/>
          <w:szCs w:val="24"/>
        </w:rPr>
        <w:t>ODISMET</w:t>
      </w:r>
      <w:bookmarkEnd w:id="68"/>
      <w:r w:rsidRPr="008201BF">
        <w:rPr>
          <w:rFonts w:ascii="Arial" w:hAnsi="Arial" w:cs="Arial"/>
          <w:color w:val="auto"/>
          <w:sz w:val="24"/>
          <w:szCs w:val="24"/>
        </w:rPr>
        <w:t xml:space="preserve">   </w:t>
      </w:r>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En 2014 vio la luz el Observatorio sobre Discapacidad y Mercado de Trabajo en España, conocido como ODISMET, presentándose oficialmente en la sede de la Fundación ONCE, en Madrid, a todos los medios y agentes.</w:t>
      </w:r>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La Fundación ONCE y FSC Inserta, con la colaboración de SIIS (Centro de Documentación y Estudios de la Fundación Eguía Careaga), en el contexto de la gestión del Programa Operativo de Lucha contra la Discriminación</w:t>
      </w:r>
      <w:r w:rsidR="00930146" w:rsidRPr="008201BF">
        <w:rPr>
          <w:rFonts w:ascii="Arial" w:hAnsi="Arial" w:cs="Arial"/>
          <w:sz w:val="24"/>
          <w:szCs w:val="24"/>
        </w:rPr>
        <w:t xml:space="preserve"> 2007-2013</w:t>
      </w:r>
      <w:r w:rsidR="00BD788C" w:rsidRPr="008201BF">
        <w:rPr>
          <w:rFonts w:ascii="Arial" w:hAnsi="Arial" w:cs="Arial"/>
          <w:sz w:val="24"/>
          <w:szCs w:val="24"/>
        </w:rPr>
        <w:t xml:space="preserve"> </w:t>
      </w:r>
      <w:r w:rsidRPr="008201BF">
        <w:rPr>
          <w:rFonts w:ascii="Arial" w:hAnsi="Arial" w:cs="Arial"/>
          <w:sz w:val="24"/>
          <w:szCs w:val="24"/>
        </w:rPr>
        <w:t>han diseñado técnicamente ODISMET</w:t>
      </w:r>
      <w:r w:rsidR="00A66306" w:rsidRPr="008201BF">
        <w:rPr>
          <w:rFonts w:ascii="Arial" w:hAnsi="Arial" w:cs="Arial"/>
          <w:sz w:val="24"/>
          <w:szCs w:val="24"/>
        </w:rPr>
        <w:t xml:space="preserve">, habiendo sido financiado el proyecto por </w:t>
      </w:r>
      <w:r w:rsidR="00BD788C" w:rsidRPr="008201BF">
        <w:rPr>
          <w:rFonts w:ascii="Arial" w:hAnsi="Arial" w:cs="Arial"/>
          <w:sz w:val="24"/>
          <w:szCs w:val="24"/>
        </w:rPr>
        <w:t>el Fondo Social Europeo y la propia Fundación ONCE</w:t>
      </w:r>
      <w:r w:rsidR="003825ED">
        <w:rPr>
          <w:rFonts w:ascii="Arial" w:hAnsi="Arial" w:cs="Arial"/>
          <w:sz w:val="24"/>
          <w:szCs w:val="24"/>
        </w:rPr>
        <w:t>.</w:t>
      </w:r>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lastRenderedPageBreak/>
        <w:t xml:space="preserve">Este nuevo Observatorio, por medio del portal en Internet </w:t>
      </w:r>
      <w:hyperlink r:id="rId22" w:history="1">
        <w:r w:rsidRPr="008201BF">
          <w:rPr>
            <w:rStyle w:val="Hipervnculo"/>
            <w:rFonts w:ascii="Arial" w:hAnsi="Arial" w:cs="Arial"/>
            <w:color w:val="auto"/>
            <w:sz w:val="24"/>
            <w:szCs w:val="24"/>
          </w:rPr>
          <w:t>www.odismet.es</w:t>
        </w:r>
      </w:hyperlink>
      <w:r w:rsidRPr="008201BF">
        <w:rPr>
          <w:rFonts w:ascii="Arial" w:hAnsi="Arial" w:cs="Arial"/>
          <w:sz w:val="24"/>
          <w:szCs w:val="24"/>
        </w:rPr>
        <w:t>, permite acceder a los principales indicadores relacionados con la inclusión de las personas con discapacidad en el mercado de trabajo, así como a otros productos y análisis complementarios. El Observatorio sobre Discapacidad y Mercado de Trabajo en España tiene la vocación de constituirse en el principal referente para el análisis del empleo de las personas con discapacidad a nivel estatal.</w:t>
      </w:r>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ODISMET actúa desde un doble enfoque:</w:t>
      </w:r>
    </w:p>
    <w:p w:rsidR="00E14ACF" w:rsidRPr="008201BF" w:rsidRDefault="00E14ACF" w:rsidP="00381E32">
      <w:pPr>
        <w:pStyle w:val="Prrafodelista"/>
        <w:numPr>
          <w:ilvl w:val="0"/>
          <w:numId w:val="6"/>
        </w:numPr>
        <w:tabs>
          <w:tab w:val="left" w:pos="567"/>
        </w:tabs>
        <w:spacing w:before="240" w:after="240" w:line="240" w:lineRule="auto"/>
        <w:ind w:left="567"/>
        <w:contextualSpacing w:val="0"/>
        <w:jc w:val="both"/>
        <w:rPr>
          <w:rFonts w:ascii="Arial" w:hAnsi="Arial" w:cs="Arial"/>
          <w:sz w:val="24"/>
          <w:szCs w:val="24"/>
        </w:rPr>
      </w:pPr>
      <w:r w:rsidRPr="008201BF">
        <w:rPr>
          <w:rFonts w:ascii="Arial" w:hAnsi="Arial" w:cs="Arial"/>
          <w:sz w:val="24"/>
          <w:szCs w:val="24"/>
        </w:rPr>
        <w:t>Por un lado, como plataforma especializada de gestión del conocimiento abierta a entidades públicas y privadas, profesionales y técnicos que requieran información sobre esta materia, con vistas al diseño de planes de actuación, a la propuesta de medidas de intervención o a la elaboración de estudios e investigaciones;</w:t>
      </w:r>
    </w:p>
    <w:p w:rsidR="00E14ACF" w:rsidRPr="008201BF" w:rsidRDefault="00E14ACF" w:rsidP="00381E32">
      <w:pPr>
        <w:pStyle w:val="Prrafodelista"/>
        <w:numPr>
          <w:ilvl w:val="0"/>
          <w:numId w:val="6"/>
        </w:numPr>
        <w:tabs>
          <w:tab w:val="left" w:pos="567"/>
        </w:tabs>
        <w:spacing w:before="240" w:after="240" w:line="240" w:lineRule="auto"/>
        <w:ind w:left="567"/>
        <w:contextualSpacing w:val="0"/>
        <w:jc w:val="both"/>
        <w:rPr>
          <w:rFonts w:ascii="Arial" w:hAnsi="Arial" w:cs="Arial"/>
          <w:sz w:val="24"/>
          <w:szCs w:val="24"/>
        </w:rPr>
      </w:pPr>
      <w:r w:rsidRPr="008201BF">
        <w:rPr>
          <w:rFonts w:ascii="Arial" w:hAnsi="Arial" w:cs="Arial"/>
          <w:sz w:val="24"/>
          <w:szCs w:val="24"/>
        </w:rPr>
        <w:t>Por otro, como plataforma de sensibilización y concienciación, orientada a dar a conocer la situación real de las personas con discapacidad en el mercado laboral, a hacer visibles las desigualdades existentes y a promover la aplicación de medidas orientadas a garantizar la progresiva disminución de dichas desigualdades.</w:t>
      </w:r>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Los productos que ofrece el portal web de ODISMET son los siguientes:</w:t>
      </w:r>
    </w:p>
    <w:p w:rsidR="00E14ACF" w:rsidRPr="008201BF" w:rsidRDefault="00E14ACF"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Banco de datos interactivo sobre mercado de trabajo y discapacidad</w:t>
      </w:r>
      <w:r w:rsidR="007E1B58">
        <w:rPr>
          <w:rFonts w:ascii="Arial" w:hAnsi="Arial" w:cs="Arial"/>
          <w:sz w:val="24"/>
          <w:szCs w:val="24"/>
        </w:rPr>
        <w:t>.</w:t>
      </w:r>
    </w:p>
    <w:p w:rsidR="00E14ACF" w:rsidRPr="008201BF" w:rsidRDefault="00E14ACF"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Base de datos de políticas com</w:t>
      </w:r>
      <w:r w:rsidR="007E1B58">
        <w:rPr>
          <w:rFonts w:ascii="Arial" w:hAnsi="Arial" w:cs="Arial"/>
          <w:sz w:val="24"/>
          <w:szCs w:val="24"/>
        </w:rPr>
        <w:t>paradas sobre inclusión laboral.</w:t>
      </w:r>
    </w:p>
    <w:p w:rsidR="00E14ACF" w:rsidRPr="008201BF" w:rsidRDefault="00E14ACF"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Biblioteca virtual sobre inclusión laboral de las personas con disca</w:t>
      </w:r>
      <w:r w:rsidR="007E1B58">
        <w:rPr>
          <w:rFonts w:ascii="Arial" w:hAnsi="Arial" w:cs="Arial"/>
          <w:sz w:val="24"/>
          <w:szCs w:val="24"/>
        </w:rPr>
        <w:t>pacidad.</w:t>
      </w:r>
    </w:p>
    <w:p w:rsidR="00E14ACF" w:rsidRPr="008201BF" w:rsidRDefault="00E14ACF"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Boletín in</w:t>
      </w:r>
      <w:r w:rsidR="007E1B58">
        <w:rPr>
          <w:rFonts w:ascii="Arial" w:hAnsi="Arial" w:cs="Arial"/>
          <w:sz w:val="24"/>
          <w:szCs w:val="24"/>
        </w:rPr>
        <w:t>formativo de carácter bimestral.</w:t>
      </w:r>
    </w:p>
    <w:p w:rsidR="00E14ACF" w:rsidRPr="008201BF" w:rsidRDefault="00E14ACF"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I</w:t>
      </w:r>
      <w:r w:rsidR="007E1B58">
        <w:rPr>
          <w:rFonts w:ascii="Arial" w:hAnsi="Arial" w:cs="Arial"/>
          <w:sz w:val="24"/>
          <w:szCs w:val="24"/>
        </w:rPr>
        <w:t>nformes monográficos y anuarios.</w:t>
      </w:r>
    </w:p>
    <w:p w:rsidR="00E14ACF" w:rsidRPr="008201BF" w:rsidRDefault="00E14ACF"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Servicio de consultas a medida.</w:t>
      </w:r>
    </w:p>
    <w:p w:rsidR="00C50F88" w:rsidRDefault="00EF41D3" w:rsidP="007E1B58">
      <w:pPr>
        <w:spacing w:before="240" w:after="240" w:line="240" w:lineRule="auto"/>
        <w:jc w:val="both"/>
        <w:rPr>
          <w:rFonts w:ascii="Arial" w:hAnsi="Arial" w:cs="Arial"/>
          <w:sz w:val="24"/>
          <w:szCs w:val="24"/>
          <w:lang w:val="es-ES_tradnl"/>
        </w:rPr>
      </w:pPr>
      <w:r w:rsidRPr="008201BF">
        <w:rPr>
          <w:rFonts w:ascii="Arial" w:hAnsi="Arial" w:cs="Arial"/>
          <w:sz w:val="24"/>
          <w:szCs w:val="24"/>
          <w:lang w:val="es-ES_tradnl"/>
        </w:rPr>
        <w:t>A lo largo del año 2015 se han ido incorporando y actualizando contenidos. Se ha incrementado la oferta con un sistema de indicadores ad hoc que cada usuario puede consultar en base a sus necesidades.</w:t>
      </w:r>
    </w:p>
    <w:p w:rsidR="00C50F88" w:rsidRDefault="00C50F88">
      <w:pPr>
        <w:rPr>
          <w:rFonts w:ascii="Arial" w:hAnsi="Arial" w:cs="Arial"/>
          <w:sz w:val="24"/>
          <w:szCs w:val="24"/>
          <w:lang w:val="es-ES_tradnl"/>
        </w:rPr>
      </w:pPr>
      <w:r>
        <w:rPr>
          <w:rFonts w:ascii="Arial" w:hAnsi="Arial" w:cs="Arial"/>
          <w:sz w:val="24"/>
          <w:szCs w:val="24"/>
          <w:lang w:val="es-ES_tradnl"/>
        </w:rPr>
        <w:br w:type="page"/>
      </w:r>
    </w:p>
    <w:p w:rsidR="00EF41D3" w:rsidRPr="008201BF" w:rsidRDefault="00EF41D3" w:rsidP="007E1B58">
      <w:pPr>
        <w:spacing w:before="240" w:after="240" w:line="240" w:lineRule="auto"/>
        <w:jc w:val="both"/>
        <w:rPr>
          <w:rFonts w:ascii="Arial" w:hAnsi="Arial" w:cs="Arial"/>
          <w:sz w:val="24"/>
          <w:szCs w:val="24"/>
          <w:lang w:val="es-ES_tradnl"/>
        </w:rPr>
      </w:pPr>
      <w:r w:rsidRPr="008201BF">
        <w:rPr>
          <w:rFonts w:ascii="Arial" w:hAnsi="Arial" w:cs="Arial"/>
          <w:sz w:val="24"/>
          <w:szCs w:val="24"/>
          <w:lang w:val="es-ES_tradnl"/>
        </w:rPr>
        <w:lastRenderedPageBreak/>
        <w:t>Asimismo se ha aumentado la presencia pública presentando el Observatorio en las siguientes organizaciones:</w:t>
      </w:r>
    </w:p>
    <w:p w:rsidR="00EF41D3" w:rsidRPr="008201BF" w:rsidRDefault="00EF41D3"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Federación Empresarial Española de Asociaciones de Centros Especiales de Empleo (FEACEM)</w:t>
      </w:r>
      <w:r w:rsidR="003825ED">
        <w:rPr>
          <w:rFonts w:ascii="Arial" w:hAnsi="Arial" w:cs="Arial"/>
          <w:sz w:val="24"/>
          <w:szCs w:val="24"/>
        </w:rPr>
        <w:t>.</w:t>
      </w:r>
    </w:p>
    <w:p w:rsidR="00EF41D3" w:rsidRPr="008201BF" w:rsidRDefault="00EF41D3"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Instituto Nacional de Estadística (INE)</w:t>
      </w:r>
      <w:r w:rsidR="003825ED">
        <w:rPr>
          <w:rFonts w:ascii="Arial" w:hAnsi="Arial" w:cs="Arial"/>
          <w:sz w:val="24"/>
          <w:szCs w:val="24"/>
        </w:rPr>
        <w:t>.</w:t>
      </w:r>
    </w:p>
    <w:p w:rsidR="00EF41D3" w:rsidRPr="008201BF" w:rsidRDefault="00EF41D3"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Áreas de Orientación Profesional de los Centros de Valoración y Orientación de las PCD  (Centros Base) de la Comunidad de Madrid.</w:t>
      </w:r>
    </w:p>
    <w:p w:rsidR="00EF41D3" w:rsidRPr="008201BF" w:rsidRDefault="00EF41D3"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 xml:space="preserve">Fundación ONCE, en concreto a los Gestores de los distintos convenios firmados por la entidad. </w:t>
      </w:r>
    </w:p>
    <w:p w:rsidR="00BA6306" w:rsidRPr="008201BF" w:rsidRDefault="00BA6306" w:rsidP="007E1B58">
      <w:pPr>
        <w:tabs>
          <w:tab w:val="left" w:pos="567"/>
        </w:tabs>
        <w:spacing w:before="240" w:after="240" w:line="240" w:lineRule="auto"/>
        <w:ind w:left="207"/>
        <w:jc w:val="both"/>
        <w:rPr>
          <w:rFonts w:ascii="Arial" w:hAnsi="Arial" w:cs="Arial"/>
          <w:sz w:val="24"/>
          <w:szCs w:val="24"/>
        </w:rPr>
      </w:pPr>
      <w:r w:rsidRPr="008201BF">
        <w:rPr>
          <w:rFonts w:ascii="Arial" w:hAnsi="Arial" w:cs="Arial"/>
          <w:sz w:val="24"/>
          <w:szCs w:val="24"/>
        </w:rPr>
        <w:t>Reseñar por último como se ha indicado anteriormente el acuerdo alcanzado con el CERMI, entidad a la que el Observatorio Estatal de la Discapacidad (</w:t>
      </w:r>
      <w:hyperlink r:id="rId23" w:history="1">
        <w:r w:rsidRPr="008201BF">
          <w:rPr>
            <w:rStyle w:val="Hipervnculo"/>
            <w:rFonts w:ascii="Arial" w:hAnsi="Arial" w:cs="Arial"/>
            <w:color w:val="auto"/>
            <w:sz w:val="24"/>
            <w:szCs w:val="24"/>
          </w:rPr>
          <w:t>http://observatoriodeladiscapacidad.info/</w:t>
        </w:r>
      </w:hyperlink>
      <w:r w:rsidRPr="008201BF">
        <w:rPr>
          <w:rFonts w:ascii="Arial" w:hAnsi="Arial" w:cs="Arial"/>
          <w:sz w:val="24"/>
          <w:szCs w:val="24"/>
        </w:rPr>
        <w:t xml:space="preserve"> ) tiene encomendado la elaboración del INFORME OLIVENZA, para que el capítulo referido a discapacidad y mercado de trabajo utilice la información que provee ODISMET.</w:t>
      </w:r>
    </w:p>
    <w:p w:rsidR="009C372C" w:rsidRDefault="009C372C" w:rsidP="00CF5E95">
      <w:pPr>
        <w:pStyle w:val="Ttulo1"/>
      </w:pPr>
      <w:bookmarkStart w:id="69" w:name="_Toc387417502"/>
      <w:bookmarkStart w:id="70" w:name="_Toc452109118"/>
      <w:r w:rsidRPr="00336119">
        <w:t>ACCESIBILIDAD UNIVERSAL</w:t>
      </w:r>
      <w:bookmarkEnd w:id="69"/>
      <w:bookmarkEnd w:id="70"/>
    </w:p>
    <w:p w:rsidR="00CD3915" w:rsidRDefault="00CD3915" w:rsidP="00603191">
      <w:pPr>
        <w:spacing w:before="240" w:after="240" w:line="240" w:lineRule="auto"/>
        <w:jc w:val="both"/>
        <w:rPr>
          <w:rFonts w:ascii="Arial" w:hAnsi="Arial" w:cs="Arial"/>
          <w:kern w:val="24"/>
          <w:sz w:val="24"/>
          <w:szCs w:val="24"/>
        </w:rPr>
      </w:pPr>
      <w:r w:rsidRPr="00F14F12">
        <w:rPr>
          <w:rFonts w:ascii="Arial" w:hAnsi="Arial" w:cs="Arial"/>
          <w:spacing w:val="-4"/>
          <w:kern w:val="24"/>
          <w:sz w:val="24"/>
          <w:szCs w:val="24"/>
          <w:lang w:val="es-ES_tradnl"/>
        </w:rPr>
        <w:t>La accesibilidad es uno de los objetivos prioritarios de la Fundación ONCE desde su creación. Y, para ello, l</w:t>
      </w:r>
      <w:r w:rsidRPr="00F14F12">
        <w:rPr>
          <w:rFonts w:ascii="Arial" w:hAnsi="Arial" w:cs="Arial"/>
          <w:kern w:val="24"/>
          <w:sz w:val="24"/>
          <w:szCs w:val="24"/>
        </w:rPr>
        <w:t xml:space="preserve">a Fundación ONCE tiene como misión promover el denominado </w:t>
      </w:r>
      <w:r>
        <w:rPr>
          <w:rFonts w:ascii="Arial" w:hAnsi="Arial" w:cs="Arial"/>
          <w:kern w:val="24"/>
          <w:sz w:val="24"/>
          <w:szCs w:val="24"/>
        </w:rPr>
        <w:t>“D</w:t>
      </w:r>
      <w:r w:rsidRPr="00F14F12">
        <w:rPr>
          <w:rFonts w:ascii="Arial" w:hAnsi="Arial" w:cs="Arial"/>
          <w:kern w:val="24"/>
          <w:sz w:val="24"/>
          <w:szCs w:val="24"/>
        </w:rPr>
        <w:t>iseño para todas las personas</w:t>
      </w:r>
      <w:r>
        <w:rPr>
          <w:rFonts w:ascii="Arial" w:hAnsi="Arial" w:cs="Arial"/>
          <w:kern w:val="24"/>
          <w:sz w:val="24"/>
          <w:szCs w:val="24"/>
        </w:rPr>
        <w:t>”</w:t>
      </w:r>
      <w:r w:rsidRPr="00F14F12">
        <w:rPr>
          <w:rFonts w:ascii="Arial" w:hAnsi="Arial" w:cs="Arial"/>
          <w:kern w:val="24"/>
          <w:sz w:val="24"/>
          <w:szCs w:val="24"/>
        </w:rPr>
        <w:t xml:space="preserve"> para, así, lograr la accesibilidad universal como condición imprescindible para la igualdad de oportunidades de las personas con discapacidad.</w:t>
      </w:r>
    </w:p>
    <w:p w:rsidR="00CD3915" w:rsidRPr="00C94E23" w:rsidRDefault="00CD3915" w:rsidP="00603191">
      <w:pPr>
        <w:pStyle w:val="Textoindependiente"/>
        <w:spacing w:before="240" w:after="240" w:line="240" w:lineRule="auto"/>
        <w:jc w:val="both"/>
        <w:rPr>
          <w:rFonts w:ascii="Arial" w:hAnsi="Arial" w:cs="Arial"/>
          <w:sz w:val="24"/>
          <w:szCs w:val="24"/>
        </w:rPr>
      </w:pPr>
      <w:r w:rsidRPr="00336119">
        <w:rPr>
          <w:rFonts w:ascii="Arial" w:hAnsi="Arial" w:cs="Arial"/>
          <w:sz w:val="24"/>
          <w:szCs w:val="24"/>
        </w:rPr>
        <w:t xml:space="preserve">Así, durante </w:t>
      </w:r>
      <w:r w:rsidRPr="005E3335">
        <w:rPr>
          <w:rFonts w:ascii="Arial" w:hAnsi="Arial" w:cs="Arial"/>
          <w:sz w:val="24"/>
          <w:szCs w:val="24"/>
        </w:rPr>
        <w:t>el ejercicio 2015 la Fundación destinó un importe de 21.762.203</w:t>
      </w:r>
      <w:r w:rsidR="00614B13">
        <w:rPr>
          <w:rFonts w:ascii="Arial" w:hAnsi="Arial" w:cs="Arial"/>
          <w:sz w:val="24"/>
          <w:szCs w:val="24"/>
        </w:rPr>
        <w:t xml:space="preserve"> </w:t>
      </w:r>
      <w:r w:rsidRPr="005E3335">
        <w:rPr>
          <w:rFonts w:ascii="Arial" w:hAnsi="Arial" w:cs="Arial"/>
          <w:sz w:val="24"/>
          <w:szCs w:val="24"/>
        </w:rPr>
        <w:t>€</w:t>
      </w:r>
      <w:r w:rsidRPr="005E3335">
        <w:rPr>
          <w:rFonts w:ascii="Arial" w:hAnsi="Arial" w:cs="Arial"/>
          <w:color w:val="FF0000"/>
          <w:sz w:val="24"/>
          <w:szCs w:val="24"/>
        </w:rPr>
        <w:t xml:space="preserve"> </w:t>
      </w:r>
      <w:r w:rsidRPr="005E3335">
        <w:rPr>
          <w:rFonts w:ascii="Arial" w:hAnsi="Arial" w:cs="Arial"/>
          <w:sz w:val="24"/>
          <w:szCs w:val="24"/>
        </w:rPr>
        <w:t>a actuaciones bajo el Plan de Accesibilidad Universal. Este dato está</w:t>
      </w:r>
      <w:r w:rsidR="005E3335" w:rsidRPr="005E3335">
        <w:rPr>
          <w:rFonts w:ascii="Arial" w:hAnsi="Arial" w:cs="Arial"/>
          <w:sz w:val="24"/>
          <w:szCs w:val="24"/>
        </w:rPr>
        <w:t xml:space="preserve"> auditado </w:t>
      </w:r>
      <w:r w:rsidRPr="005E3335">
        <w:rPr>
          <w:rFonts w:ascii="Arial" w:hAnsi="Arial" w:cs="Arial"/>
          <w:sz w:val="24"/>
          <w:szCs w:val="24"/>
        </w:rPr>
        <w:t xml:space="preserve">y se presentará en el Informe de </w:t>
      </w:r>
      <w:r w:rsidR="005E3335" w:rsidRPr="005E3335">
        <w:rPr>
          <w:rFonts w:ascii="Arial" w:hAnsi="Arial" w:cs="Arial"/>
          <w:sz w:val="24"/>
          <w:szCs w:val="24"/>
        </w:rPr>
        <w:t xml:space="preserve">Deloitte </w:t>
      </w:r>
      <w:r w:rsidRPr="005E3335">
        <w:rPr>
          <w:rFonts w:ascii="Arial" w:hAnsi="Arial" w:cs="Arial"/>
          <w:sz w:val="24"/>
          <w:szCs w:val="24"/>
        </w:rPr>
        <w:t xml:space="preserve">de </w:t>
      </w:r>
      <w:r w:rsidRPr="00D109D4">
        <w:rPr>
          <w:rFonts w:ascii="Arial" w:hAnsi="Arial" w:cs="Arial"/>
          <w:sz w:val="24"/>
          <w:szCs w:val="24"/>
        </w:rPr>
        <w:t xml:space="preserve">fecha </w:t>
      </w:r>
      <w:r w:rsidR="009E6A6E" w:rsidRPr="00D109D4">
        <w:rPr>
          <w:rFonts w:ascii="Arial" w:hAnsi="Arial" w:cs="Arial"/>
          <w:sz w:val="24"/>
          <w:szCs w:val="24"/>
        </w:rPr>
        <w:t>12 de mayo de</w:t>
      </w:r>
      <w:r w:rsidR="009E6A6E" w:rsidRPr="00A20343">
        <w:rPr>
          <w:rFonts w:ascii="Arial" w:hAnsi="Arial" w:cs="Arial"/>
          <w:sz w:val="24"/>
          <w:szCs w:val="24"/>
        </w:rPr>
        <w:t xml:space="preserve"> 2016</w:t>
      </w:r>
      <w:r w:rsidRPr="00A20343">
        <w:rPr>
          <w:rFonts w:ascii="Arial" w:hAnsi="Arial" w:cs="Arial"/>
          <w:sz w:val="24"/>
          <w:szCs w:val="24"/>
        </w:rPr>
        <w:t>, sobre</w:t>
      </w:r>
      <w:r w:rsidRPr="005E3335">
        <w:rPr>
          <w:rFonts w:ascii="Arial" w:hAnsi="Arial" w:cs="Arial"/>
          <w:sz w:val="24"/>
          <w:szCs w:val="24"/>
        </w:rPr>
        <w:t xml:space="preserve"> la asignación de recursos de la Fundación ONCE al 31 de diciembre de 2015 y el desglose de los recursos económicos destinados al Plan 15.000/30.000, relativo al cumplimiento de las cláusulas sexta y octava del Acuerdo General entre el Gobierno de la Nación y la ONCE en materia de cooperación, solidaridad y competitividad para la estabilidad de futuro de la ONCE para el período 2012</w:t>
      </w:r>
      <w:r w:rsidRPr="003E4610">
        <w:rPr>
          <w:rFonts w:ascii="Arial" w:hAnsi="Arial" w:cs="Arial"/>
          <w:sz w:val="24"/>
          <w:szCs w:val="24"/>
        </w:rPr>
        <w:t>-</w:t>
      </w:r>
      <w:r w:rsidRPr="00C94E23">
        <w:rPr>
          <w:rFonts w:ascii="Arial" w:hAnsi="Arial" w:cs="Arial"/>
          <w:sz w:val="24"/>
          <w:szCs w:val="24"/>
        </w:rPr>
        <w:t>2021.</w:t>
      </w:r>
    </w:p>
    <w:p w:rsidR="00CD3915" w:rsidRDefault="00CD3915" w:rsidP="00603191">
      <w:pPr>
        <w:autoSpaceDE w:val="0"/>
        <w:autoSpaceDN w:val="0"/>
        <w:adjustRightInd w:val="0"/>
        <w:spacing w:before="240" w:after="240" w:line="240" w:lineRule="auto"/>
        <w:jc w:val="both"/>
        <w:rPr>
          <w:rFonts w:ascii="Arial" w:hAnsi="Arial" w:cs="Arial"/>
          <w:sz w:val="24"/>
          <w:szCs w:val="24"/>
        </w:rPr>
      </w:pPr>
      <w:bookmarkStart w:id="71" w:name="_Toc386362352"/>
      <w:bookmarkStart w:id="72" w:name="_Toc387417503"/>
      <w:bookmarkEnd w:id="1"/>
      <w:bookmarkEnd w:id="2"/>
      <w:r w:rsidRPr="00372C4F">
        <w:rPr>
          <w:rFonts w:ascii="Arial" w:hAnsi="Arial" w:cs="Arial"/>
          <w:sz w:val="24"/>
          <w:szCs w:val="24"/>
        </w:rPr>
        <w:t>Se presenta aquí un resumen de las actuaciones más relevantes</w:t>
      </w:r>
      <w:r>
        <w:rPr>
          <w:rFonts w:ascii="Arial" w:hAnsi="Arial" w:cs="Arial"/>
          <w:sz w:val="24"/>
          <w:szCs w:val="24"/>
        </w:rPr>
        <w:t xml:space="preserve"> en materia de Accesibilidad Universal </w:t>
      </w:r>
      <w:r w:rsidRPr="00372C4F">
        <w:rPr>
          <w:rFonts w:ascii="Arial" w:hAnsi="Arial" w:cs="Arial"/>
          <w:sz w:val="24"/>
          <w:szCs w:val="24"/>
        </w:rPr>
        <w:t>llevadas a cabo durante el ejercicio</w:t>
      </w:r>
      <w:r>
        <w:rPr>
          <w:rFonts w:ascii="Arial" w:hAnsi="Arial" w:cs="Arial"/>
          <w:sz w:val="24"/>
          <w:szCs w:val="24"/>
        </w:rPr>
        <w:t xml:space="preserve"> 2015</w:t>
      </w:r>
      <w:r w:rsidRPr="00372C4F">
        <w:rPr>
          <w:rFonts w:ascii="Arial" w:hAnsi="Arial" w:cs="Arial"/>
          <w:sz w:val="24"/>
          <w:szCs w:val="24"/>
        </w:rPr>
        <w:t>:</w:t>
      </w:r>
    </w:p>
    <w:p w:rsidR="003D6DEC" w:rsidRPr="00CD3915" w:rsidRDefault="00CD3915" w:rsidP="009C7F9B">
      <w:pPr>
        <w:pStyle w:val="Ttulo2"/>
        <w:spacing w:before="360" w:after="240" w:line="240" w:lineRule="auto"/>
        <w:ind w:left="578" w:hanging="578"/>
        <w:rPr>
          <w:rFonts w:ascii="Arial" w:hAnsi="Arial" w:cs="Arial"/>
          <w:color w:val="auto"/>
          <w:sz w:val="24"/>
          <w:szCs w:val="24"/>
        </w:rPr>
      </w:pPr>
      <w:bookmarkStart w:id="73" w:name="_Toc452109119"/>
      <w:r w:rsidRPr="00CD3915">
        <w:rPr>
          <w:rFonts w:ascii="Arial" w:hAnsi="Arial" w:cs="Arial"/>
          <w:color w:val="auto"/>
          <w:sz w:val="24"/>
          <w:szCs w:val="24"/>
        </w:rPr>
        <w:lastRenderedPageBreak/>
        <w:t xml:space="preserve">Actividad institucional. </w:t>
      </w:r>
      <w:r w:rsidR="003D6DEC" w:rsidRPr="00CD3915">
        <w:rPr>
          <w:rFonts w:ascii="Arial" w:hAnsi="Arial" w:cs="Arial"/>
          <w:color w:val="auto"/>
          <w:sz w:val="24"/>
          <w:szCs w:val="24"/>
        </w:rPr>
        <w:t>Convenios firmados</w:t>
      </w:r>
      <w:bookmarkEnd w:id="71"/>
      <w:bookmarkEnd w:id="72"/>
      <w:bookmarkEnd w:id="73"/>
    </w:p>
    <w:p w:rsidR="00CD3915" w:rsidRDefault="00CD3915" w:rsidP="0020674C">
      <w:pPr>
        <w:autoSpaceDE w:val="0"/>
        <w:autoSpaceDN w:val="0"/>
        <w:adjustRightInd w:val="0"/>
        <w:spacing w:before="240" w:after="360" w:line="240" w:lineRule="auto"/>
        <w:jc w:val="both"/>
        <w:rPr>
          <w:rFonts w:ascii="Arial" w:hAnsi="Arial" w:cs="Arial"/>
          <w:sz w:val="24"/>
          <w:szCs w:val="24"/>
        </w:rPr>
      </w:pPr>
      <w:r w:rsidRPr="00336119">
        <w:rPr>
          <w:rFonts w:ascii="Arial" w:hAnsi="Arial" w:cs="Arial"/>
          <w:sz w:val="24"/>
          <w:szCs w:val="24"/>
        </w:rPr>
        <w:t>Una parte importante de las actuaciones de Accesibilidad Universal desarrolladas por la Fundación ONCE se lleva a cabo en colaboración con otras entidades, públicas o privadas</w:t>
      </w:r>
      <w:r>
        <w:rPr>
          <w:rFonts w:ascii="Arial" w:hAnsi="Arial" w:cs="Arial"/>
          <w:sz w:val="24"/>
          <w:szCs w:val="24"/>
        </w:rPr>
        <w:t>.</w:t>
      </w:r>
    </w:p>
    <w:tbl>
      <w:tblPr>
        <w:tblW w:w="7840" w:type="dxa"/>
        <w:jc w:val="center"/>
        <w:tblInd w:w="55" w:type="dxa"/>
        <w:tblCellMar>
          <w:left w:w="70" w:type="dxa"/>
          <w:right w:w="70" w:type="dxa"/>
        </w:tblCellMar>
        <w:tblLook w:val="04A0" w:firstRow="1" w:lastRow="0" w:firstColumn="1" w:lastColumn="0" w:noHBand="0" w:noVBand="1"/>
      </w:tblPr>
      <w:tblGrid>
        <w:gridCol w:w="4771"/>
        <w:gridCol w:w="3069"/>
      </w:tblGrid>
      <w:tr w:rsidR="00CD3915" w:rsidRPr="00F14F12" w:rsidTr="00734D21">
        <w:trPr>
          <w:trHeight w:val="315"/>
          <w:jc w:val="center"/>
        </w:trPr>
        <w:tc>
          <w:tcPr>
            <w:tcW w:w="7840" w:type="dxa"/>
            <w:gridSpan w:val="2"/>
            <w:tcBorders>
              <w:top w:val="single" w:sz="8" w:space="0" w:color="auto"/>
              <w:left w:val="single" w:sz="8" w:space="0" w:color="auto"/>
              <w:bottom w:val="single" w:sz="8" w:space="0" w:color="auto"/>
              <w:right w:val="single" w:sz="8" w:space="0" w:color="000000"/>
            </w:tcBorders>
            <w:shd w:val="clear" w:color="auto" w:fill="C00000"/>
            <w:vAlign w:val="center"/>
            <w:hideMark/>
          </w:tcPr>
          <w:p w:rsidR="00CD3915" w:rsidRPr="000037FE" w:rsidRDefault="00CD3915" w:rsidP="00734D21">
            <w:pPr>
              <w:spacing w:after="0"/>
              <w:jc w:val="center"/>
              <w:rPr>
                <w:rFonts w:ascii="Arial" w:hAnsi="Arial" w:cs="Arial"/>
                <w:b/>
                <w:sz w:val="24"/>
                <w:szCs w:val="24"/>
              </w:rPr>
            </w:pPr>
            <w:r w:rsidRPr="000037FE">
              <w:rPr>
                <w:rFonts w:ascii="Arial" w:hAnsi="Arial" w:cs="Arial"/>
                <w:b/>
                <w:sz w:val="24"/>
                <w:szCs w:val="24"/>
              </w:rPr>
              <w:t>CONVENIOS DE ACCESIBILIDAD UNIVERSAL</w:t>
            </w:r>
          </w:p>
        </w:tc>
      </w:tr>
      <w:tr w:rsidR="00CD3915" w:rsidRPr="00F14F12" w:rsidTr="00734D21">
        <w:trPr>
          <w:trHeight w:val="382"/>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center"/>
            <w:hideMark/>
          </w:tcPr>
          <w:p w:rsidR="00CD3915" w:rsidRPr="000037FE" w:rsidRDefault="00CD3915" w:rsidP="00734D21">
            <w:pPr>
              <w:spacing w:after="0"/>
              <w:jc w:val="center"/>
              <w:rPr>
                <w:rFonts w:ascii="Arial" w:hAnsi="Arial" w:cs="Arial"/>
                <w:sz w:val="24"/>
                <w:szCs w:val="24"/>
              </w:rPr>
            </w:pPr>
            <w:r w:rsidRPr="000037FE">
              <w:rPr>
                <w:rFonts w:ascii="Arial" w:hAnsi="Arial" w:cs="Arial"/>
                <w:sz w:val="24"/>
                <w:szCs w:val="24"/>
              </w:rPr>
              <w:t>Convenios marco</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CD3915" w:rsidRPr="000037FE" w:rsidRDefault="00CD3915" w:rsidP="00734D21">
            <w:pPr>
              <w:spacing w:after="0"/>
              <w:jc w:val="center"/>
              <w:rPr>
                <w:rFonts w:ascii="Arial" w:hAnsi="Arial" w:cs="Arial"/>
                <w:sz w:val="24"/>
                <w:szCs w:val="24"/>
              </w:rPr>
            </w:pPr>
            <w:r w:rsidRPr="000037FE">
              <w:rPr>
                <w:rFonts w:ascii="Arial" w:hAnsi="Arial" w:cs="Arial"/>
                <w:sz w:val="24"/>
                <w:szCs w:val="24"/>
              </w:rPr>
              <w:t>4</w:t>
            </w:r>
            <w:r>
              <w:rPr>
                <w:rFonts w:ascii="Arial" w:hAnsi="Arial" w:cs="Arial"/>
                <w:sz w:val="24"/>
                <w:szCs w:val="24"/>
              </w:rPr>
              <w:t>5</w:t>
            </w:r>
          </w:p>
        </w:tc>
      </w:tr>
      <w:tr w:rsidR="00CD3915" w:rsidRPr="00F14F12" w:rsidTr="00734D21">
        <w:trPr>
          <w:trHeight w:val="707"/>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CD3915" w:rsidRPr="000037FE" w:rsidRDefault="00CD3915" w:rsidP="00734D21">
            <w:pPr>
              <w:spacing w:after="0"/>
              <w:jc w:val="center"/>
              <w:rPr>
                <w:rFonts w:ascii="Arial" w:hAnsi="Arial" w:cs="Arial"/>
                <w:sz w:val="24"/>
                <w:szCs w:val="24"/>
              </w:rPr>
            </w:pPr>
            <w:r w:rsidRPr="000037FE">
              <w:rPr>
                <w:rFonts w:ascii="Arial" w:hAnsi="Arial" w:cs="Arial"/>
                <w:sz w:val="24"/>
                <w:szCs w:val="24"/>
              </w:rPr>
              <w:t>Convenios de ejecución de actuaciones de accesibilidad universal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CD3915" w:rsidRPr="000037FE" w:rsidRDefault="00CD3915" w:rsidP="00734D21">
            <w:pPr>
              <w:spacing w:after="0"/>
              <w:jc w:val="center"/>
              <w:rPr>
                <w:rFonts w:ascii="Arial" w:hAnsi="Arial" w:cs="Arial"/>
                <w:sz w:val="24"/>
                <w:szCs w:val="24"/>
              </w:rPr>
            </w:pPr>
            <w:r>
              <w:rPr>
                <w:rFonts w:ascii="Arial" w:hAnsi="Arial" w:cs="Arial"/>
                <w:sz w:val="24"/>
                <w:szCs w:val="24"/>
              </w:rPr>
              <w:t>10</w:t>
            </w:r>
          </w:p>
        </w:tc>
      </w:tr>
      <w:tr w:rsidR="00CD3915" w:rsidRPr="00F14F12" w:rsidTr="00734D21">
        <w:trPr>
          <w:trHeight w:val="279"/>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CD3915" w:rsidRPr="000037FE" w:rsidRDefault="00CD3915" w:rsidP="00734D21">
            <w:pPr>
              <w:spacing w:after="0"/>
              <w:jc w:val="center"/>
              <w:rPr>
                <w:rFonts w:ascii="Arial" w:hAnsi="Arial" w:cs="Arial"/>
                <w:b/>
                <w:bCs/>
                <w:sz w:val="24"/>
                <w:szCs w:val="24"/>
              </w:rPr>
            </w:pPr>
            <w:r w:rsidRPr="000037FE">
              <w:rPr>
                <w:rFonts w:ascii="Arial" w:hAnsi="Arial" w:cs="Arial"/>
                <w:b/>
                <w:bCs/>
                <w:sz w:val="24"/>
                <w:szCs w:val="24"/>
              </w:rPr>
              <w:t>TOTAL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CD3915" w:rsidRPr="000037FE" w:rsidRDefault="00CD3915" w:rsidP="00734D21">
            <w:pPr>
              <w:spacing w:after="0"/>
              <w:jc w:val="center"/>
              <w:rPr>
                <w:rFonts w:ascii="Arial" w:hAnsi="Arial" w:cs="Arial"/>
                <w:b/>
                <w:bCs/>
                <w:sz w:val="24"/>
                <w:szCs w:val="24"/>
              </w:rPr>
            </w:pPr>
            <w:r>
              <w:rPr>
                <w:rFonts w:ascii="Arial" w:hAnsi="Arial" w:cs="Arial"/>
                <w:b/>
                <w:bCs/>
                <w:sz w:val="24"/>
                <w:szCs w:val="24"/>
              </w:rPr>
              <w:t>55</w:t>
            </w:r>
          </w:p>
        </w:tc>
      </w:tr>
    </w:tbl>
    <w:p w:rsidR="00CD3915" w:rsidRPr="003825ED" w:rsidRDefault="00CD3915" w:rsidP="0020674C">
      <w:pPr>
        <w:spacing w:before="360" w:after="240" w:line="240" w:lineRule="auto"/>
        <w:jc w:val="both"/>
        <w:rPr>
          <w:rFonts w:ascii="Arial" w:hAnsi="Arial" w:cs="Arial"/>
          <w:bCs/>
          <w:kern w:val="24"/>
          <w:sz w:val="24"/>
          <w:szCs w:val="24"/>
        </w:rPr>
      </w:pPr>
      <w:bookmarkStart w:id="74" w:name="_Toc386355716"/>
      <w:bookmarkStart w:id="75" w:name="_Toc386361930"/>
      <w:bookmarkStart w:id="76" w:name="_Toc386362259"/>
      <w:bookmarkStart w:id="77" w:name="_Toc386362353"/>
      <w:bookmarkStart w:id="78" w:name="_Toc386362452"/>
      <w:bookmarkStart w:id="79" w:name="_Toc386362551"/>
      <w:bookmarkStart w:id="80" w:name="_Toc386362650"/>
      <w:bookmarkStart w:id="81" w:name="_Toc386362749"/>
      <w:bookmarkStart w:id="82" w:name="_Toc386363160"/>
      <w:bookmarkStart w:id="83" w:name="_Toc386363457"/>
      <w:bookmarkStart w:id="84" w:name="_Toc386364542"/>
      <w:bookmarkStart w:id="85" w:name="_Toc386449330"/>
      <w:bookmarkStart w:id="86" w:name="_Toc386449429"/>
      <w:bookmarkStart w:id="87" w:name="_Toc386467948"/>
      <w:bookmarkStart w:id="88" w:name="_Toc386471257"/>
      <w:bookmarkStart w:id="89" w:name="_Toc386472142"/>
      <w:bookmarkStart w:id="90" w:name="_Toc386474310"/>
      <w:bookmarkStart w:id="91" w:name="_Toc386476900"/>
      <w:bookmarkStart w:id="92" w:name="_Toc386840043"/>
      <w:bookmarkStart w:id="93" w:name="_Toc386840598"/>
      <w:bookmarkStart w:id="94" w:name="_Toc387128639"/>
      <w:bookmarkStart w:id="95" w:name="_Toc387131991"/>
      <w:bookmarkStart w:id="96" w:name="_Toc387134609"/>
      <w:bookmarkStart w:id="97" w:name="_Toc387392046"/>
      <w:bookmarkStart w:id="98" w:name="_Toc387392205"/>
      <w:bookmarkStart w:id="99" w:name="_Toc387417218"/>
      <w:bookmarkStart w:id="100" w:name="_Toc387417361"/>
      <w:bookmarkStart w:id="101" w:name="_Toc387417504"/>
      <w:bookmarkStart w:id="102" w:name="_Toc387417757"/>
      <w:bookmarkStart w:id="103" w:name="_Toc387417880"/>
      <w:bookmarkStart w:id="104" w:name="_Toc387418111"/>
      <w:bookmarkStart w:id="105" w:name="_Toc387928370"/>
      <w:bookmarkStart w:id="106" w:name="_Toc387928566"/>
      <w:bookmarkStart w:id="107" w:name="_Toc387928734"/>
      <w:bookmarkStart w:id="108" w:name="_Toc388463526"/>
      <w:bookmarkStart w:id="109" w:name="_Toc417640210"/>
      <w:bookmarkStart w:id="110" w:name="_Toc417640290"/>
      <w:bookmarkStart w:id="111" w:name="_Toc417893731"/>
      <w:bookmarkStart w:id="112" w:name="_Toc417896373"/>
      <w:bookmarkStart w:id="113" w:name="_Toc418692627"/>
      <w:bookmarkStart w:id="114" w:name="_Toc418778530"/>
      <w:bookmarkStart w:id="115" w:name="_Toc419144609"/>
      <w:bookmarkStart w:id="116" w:name="_Toc419186846"/>
      <w:bookmarkStart w:id="117" w:name="_Toc419824208"/>
      <w:bookmarkStart w:id="118" w:name="_Toc420318179"/>
      <w:bookmarkStart w:id="119" w:name="_Toc420318258"/>
      <w:bookmarkStart w:id="120" w:name="_Toc420318335"/>
      <w:bookmarkStart w:id="121" w:name="_Toc420319673"/>
      <w:bookmarkStart w:id="122" w:name="_Toc386362356"/>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E23184">
        <w:rPr>
          <w:rFonts w:ascii="Arial" w:hAnsi="Arial" w:cs="Arial"/>
          <w:kern w:val="24"/>
          <w:sz w:val="24"/>
          <w:szCs w:val="24"/>
        </w:rPr>
        <w:t xml:space="preserve">De entre </w:t>
      </w:r>
      <w:r w:rsidRPr="003825ED">
        <w:rPr>
          <w:rFonts w:ascii="Arial" w:hAnsi="Arial" w:cs="Arial"/>
          <w:kern w:val="24"/>
          <w:sz w:val="24"/>
          <w:szCs w:val="24"/>
        </w:rPr>
        <w:t>los</w:t>
      </w:r>
      <w:r w:rsidRPr="003825ED">
        <w:rPr>
          <w:rFonts w:ascii="Arial" w:hAnsi="Arial" w:cs="Arial"/>
          <w:bCs/>
          <w:kern w:val="24"/>
          <w:sz w:val="24"/>
          <w:szCs w:val="24"/>
        </w:rPr>
        <w:t xml:space="preserve"> convenios</w:t>
      </w:r>
      <w:r w:rsidRPr="003825ED">
        <w:rPr>
          <w:rFonts w:ascii="Arial" w:hAnsi="Arial" w:cs="Arial"/>
          <w:kern w:val="24"/>
          <w:sz w:val="24"/>
          <w:szCs w:val="24"/>
        </w:rPr>
        <w:t xml:space="preserve"> firmados</w:t>
      </w:r>
      <w:r w:rsidRPr="00E23184">
        <w:rPr>
          <w:rFonts w:ascii="Arial" w:hAnsi="Arial" w:cs="Arial"/>
          <w:kern w:val="24"/>
          <w:sz w:val="24"/>
          <w:szCs w:val="24"/>
        </w:rPr>
        <w:t xml:space="preserve"> en el año destaca el que se corresponde con la aportación de una subvención nominativa de 500.</w:t>
      </w:r>
      <w:r w:rsidRPr="003825ED">
        <w:rPr>
          <w:rFonts w:ascii="Arial" w:hAnsi="Arial" w:cs="Arial"/>
          <w:bCs/>
          <w:kern w:val="24"/>
          <w:sz w:val="24"/>
          <w:szCs w:val="24"/>
        </w:rPr>
        <w:t>000€ que el Real Patronato sobre Discapacidad aport</w:t>
      </w:r>
      <w:r w:rsidR="003825ED">
        <w:rPr>
          <w:rFonts w:ascii="Arial" w:hAnsi="Arial" w:cs="Arial"/>
          <w:bCs/>
          <w:kern w:val="24"/>
          <w:sz w:val="24"/>
          <w:szCs w:val="24"/>
        </w:rPr>
        <w:t xml:space="preserve">ó </w:t>
      </w:r>
      <w:r w:rsidRPr="003825ED">
        <w:rPr>
          <w:rFonts w:ascii="Arial" w:hAnsi="Arial" w:cs="Arial"/>
          <w:bCs/>
          <w:kern w:val="24"/>
          <w:sz w:val="24"/>
          <w:szCs w:val="24"/>
        </w:rPr>
        <w:t>a la Fundación ONCE para un programa de accesibilidad universal consistente en la adquisición de vehículos adaptados que serán cedidos a organizaciones del movimiento asociativo de personas con discapacidad.</w:t>
      </w:r>
    </w:p>
    <w:p w:rsidR="00CD3915" w:rsidRPr="003825ED" w:rsidRDefault="00CD3915" w:rsidP="00603191">
      <w:pPr>
        <w:spacing w:before="240" w:after="240" w:line="240" w:lineRule="auto"/>
        <w:jc w:val="both"/>
        <w:rPr>
          <w:rFonts w:ascii="Arial" w:hAnsi="Arial" w:cs="Arial"/>
          <w:kern w:val="24"/>
          <w:sz w:val="24"/>
          <w:szCs w:val="24"/>
        </w:rPr>
      </w:pPr>
      <w:r w:rsidRPr="0063709A">
        <w:rPr>
          <w:rFonts w:ascii="Arial" w:hAnsi="Arial" w:cs="Arial"/>
          <w:kern w:val="24"/>
          <w:sz w:val="24"/>
          <w:szCs w:val="24"/>
        </w:rPr>
        <w:t xml:space="preserve">La Fundación ONCE para que ese programa de accesibilidad universal tuviera un mayor impacto ha aportado una cuantía similar firmando un convenio con la </w:t>
      </w:r>
      <w:r w:rsidRPr="003825ED">
        <w:rPr>
          <w:rFonts w:ascii="Arial" w:hAnsi="Arial" w:cs="Arial"/>
          <w:kern w:val="24"/>
          <w:sz w:val="24"/>
          <w:szCs w:val="24"/>
        </w:rPr>
        <w:t>Cruz Roja Española</w:t>
      </w:r>
      <w:r w:rsidRPr="0063709A">
        <w:rPr>
          <w:rFonts w:ascii="Arial" w:hAnsi="Arial" w:cs="Arial"/>
          <w:kern w:val="24"/>
          <w:sz w:val="24"/>
          <w:szCs w:val="24"/>
        </w:rPr>
        <w:t xml:space="preserve"> mediante el cual se dota de productos de apoyo para el baño a las playas del litoral español y otro convenio con la </w:t>
      </w:r>
      <w:r w:rsidRPr="003825ED">
        <w:rPr>
          <w:rFonts w:ascii="Arial" w:hAnsi="Arial" w:cs="Arial"/>
          <w:kern w:val="24"/>
          <w:sz w:val="24"/>
          <w:szCs w:val="24"/>
        </w:rPr>
        <w:t>Dirección General de la Policía</w:t>
      </w:r>
      <w:r w:rsidRPr="0063709A">
        <w:rPr>
          <w:rFonts w:ascii="Arial" w:hAnsi="Arial" w:cs="Arial"/>
          <w:kern w:val="24"/>
          <w:sz w:val="24"/>
          <w:szCs w:val="24"/>
        </w:rPr>
        <w:t xml:space="preserve"> para la dotación de bucles magnéticos a las comisarias, así como de la aplicación SVISUAL. También se aportarán sillas de ruedas para la práctica deportiva a varios clubes de personas con discapacidad y se mantiene el compromiso de llegar a dotar también de bucles magnéticos a diversos centros de culto religioso.</w:t>
      </w:r>
    </w:p>
    <w:p w:rsidR="00CD3915" w:rsidRPr="003825ED" w:rsidRDefault="00CD3915" w:rsidP="00603191">
      <w:pPr>
        <w:spacing w:before="240" w:after="240" w:line="240" w:lineRule="auto"/>
        <w:jc w:val="both"/>
        <w:rPr>
          <w:rFonts w:ascii="Arial" w:hAnsi="Arial" w:cs="Arial"/>
          <w:kern w:val="24"/>
          <w:sz w:val="24"/>
          <w:szCs w:val="24"/>
        </w:rPr>
      </w:pPr>
      <w:r w:rsidRPr="0063709A">
        <w:rPr>
          <w:rFonts w:ascii="Arial" w:hAnsi="Arial" w:cs="Arial"/>
          <w:kern w:val="24"/>
          <w:sz w:val="24"/>
          <w:szCs w:val="24"/>
        </w:rPr>
        <w:t xml:space="preserve">Otros convenios firmados con administraciones públicas </w:t>
      </w:r>
      <w:r w:rsidR="003825ED">
        <w:rPr>
          <w:rFonts w:ascii="Arial" w:hAnsi="Arial" w:cs="Arial"/>
          <w:kern w:val="24"/>
          <w:sz w:val="24"/>
          <w:szCs w:val="24"/>
        </w:rPr>
        <w:t xml:space="preserve">destacables </w:t>
      </w:r>
      <w:r w:rsidRPr="0063709A">
        <w:rPr>
          <w:rFonts w:ascii="Arial" w:hAnsi="Arial" w:cs="Arial"/>
          <w:kern w:val="24"/>
          <w:sz w:val="24"/>
          <w:szCs w:val="24"/>
        </w:rPr>
        <w:t>son</w:t>
      </w:r>
      <w:r>
        <w:rPr>
          <w:rFonts w:ascii="Arial" w:hAnsi="Arial" w:cs="Arial"/>
          <w:kern w:val="24"/>
          <w:sz w:val="24"/>
          <w:szCs w:val="24"/>
        </w:rPr>
        <w:t xml:space="preserve"> </w:t>
      </w:r>
      <w:r w:rsidRPr="00D73697">
        <w:rPr>
          <w:rFonts w:ascii="Arial" w:hAnsi="Arial" w:cs="Arial"/>
          <w:kern w:val="24"/>
          <w:sz w:val="24"/>
          <w:szCs w:val="24"/>
        </w:rPr>
        <w:t xml:space="preserve">el que tiene como objeto el desarrollo del turismo accesible con la </w:t>
      </w:r>
      <w:r w:rsidRPr="003825ED">
        <w:rPr>
          <w:rFonts w:ascii="Arial" w:hAnsi="Arial" w:cs="Arial"/>
          <w:kern w:val="24"/>
          <w:sz w:val="24"/>
          <w:szCs w:val="24"/>
        </w:rPr>
        <w:t>Xunta de Galicia</w:t>
      </w:r>
      <w:r w:rsidR="003825ED">
        <w:rPr>
          <w:rFonts w:ascii="Arial" w:hAnsi="Arial" w:cs="Arial"/>
          <w:kern w:val="24"/>
          <w:sz w:val="24"/>
          <w:szCs w:val="24"/>
        </w:rPr>
        <w:t xml:space="preserve"> y </w:t>
      </w:r>
      <w:r w:rsidRPr="00D73697">
        <w:rPr>
          <w:rFonts w:ascii="Arial" w:hAnsi="Arial" w:cs="Arial"/>
          <w:kern w:val="24"/>
          <w:sz w:val="24"/>
          <w:szCs w:val="24"/>
        </w:rPr>
        <w:t xml:space="preserve">el firmado con el </w:t>
      </w:r>
      <w:r w:rsidRPr="003825ED">
        <w:rPr>
          <w:rFonts w:ascii="Arial" w:hAnsi="Arial" w:cs="Arial"/>
          <w:kern w:val="24"/>
          <w:sz w:val="24"/>
          <w:szCs w:val="24"/>
        </w:rPr>
        <w:t>Ayuntamiento de Santander</w:t>
      </w:r>
      <w:r w:rsidRPr="00D73697">
        <w:rPr>
          <w:rFonts w:ascii="Arial" w:hAnsi="Arial" w:cs="Arial"/>
          <w:kern w:val="24"/>
          <w:sz w:val="24"/>
          <w:szCs w:val="24"/>
        </w:rPr>
        <w:t xml:space="preserve"> para la promoción de la accesibilidad universal en esa ciudad que, en la actualidad, es representativa </w:t>
      </w:r>
      <w:r>
        <w:rPr>
          <w:rFonts w:ascii="Arial" w:hAnsi="Arial" w:cs="Arial"/>
          <w:kern w:val="24"/>
          <w:sz w:val="24"/>
          <w:szCs w:val="24"/>
        </w:rPr>
        <w:t>de las denominadas smart cities</w:t>
      </w:r>
      <w:r w:rsidR="003825ED">
        <w:rPr>
          <w:rFonts w:ascii="Arial" w:hAnsi="Arial" w:cs="Arial"/>
          <w:kern w:val="24"/>
          <w:sz w:val="24"/>
          <w:szCs w:val="24"/>
        </w:rPr>
        <w:t>.</w:t>
      </w:r>
    </w:p>
    <w:p w:rsidR="00751BED" w:rsidRPr="00437375" w:rsidRDefault="00751BED" w:rsidP="00C8434D">
      <w:pPr>
        <w:pStyle w:val="Ttulo3"/>
        <w:spacing w:before="360" w:after="240" w:line="240" w:lineRule="auto"/>
        <w:rPr>
          <w:rFonts w:ascii="Arial" w:hAnsi="Arial" w:cs="Arial"/>
          <w:color w:val="auto"/>
          <w:sz w:val="24"/>
          <w:szCs w:val="24"/>
        </w:rPr>
      </w:pPr>
      <w:bookmarkStart w:id="123" w:name="_Toc450048687"/>
      <w:bookmarkStart w:id="124" w:name="_Toc450048751"/>
      <w:bookmarkStart w:id="125" w:name="_Toc450048817"/>
      <w:bookmarkStart w:id="126" w:name="_Toc450049371"/>
      <w:bookmarkStart w:id="127" w:name="_Toc386467951"/>
      <w:bookmarkStart w:id="128" w:name="_Toc386471260"/>
      <w:bookmarkStart w:id="129" w:name="_Toc386472145"/>
      <w:bookmarkStart w:id="130" w:name="_Toc386474313"/>
      <w:bookmarkStart w:id="131" w:name="_Toc386476903"/>
      <w:bookmarkStart w:id="132" w:name="_Toc386840046"/>
      <w:bookmarkStart w:id="133" w:name="_Toc386840601"/>
      <w:bookmarkStart w:id="134" w:name="_Toc387128642"/>
      <w:bookmarkStart w:id="135" w:name="_Toc387131994"/>
      <w:bookmarkStart w:id="136" w:name="_Toc387134612"/>
      <w:bookmarkStart w:id="137" w:name="_Toc387392049"/>
      <w:bookmarkStart w:id="138" w:name="_Toc387392208"/>
      <w:bookmarkStart w:id="139" w:name="_Toc387417221"/>
      <w:bookmarkStart w:id="140" w:name="_Toc387417364"/>
      <w:bookmarkStart w:id="141" w:name="_Toc387417507"/>
      <w:bookmarkStart w:id="142" w:name="_Toc387417760"/>
      <w:bookmarkStart w:id="143" w:name="_Toc387417883"/>
      <w:bookmarkStart w:id="144" w:name="_Toc387418114"/>
      <w:bookmarkStart w:id="145" w:name="_Toc387928373"/>
      <w:bookmarkStart w:id="146" w:name="_Toc387928569"/>
      <w:bookmarkStart w:id="147" w:name="_Toc387928737"/>
      <w:bookmarkStart w:id="148" w:name="_Toc388463529"/>
      <w:bookmarkStart w:id="149" w:name="_Toc417640213"/>
      <w:bookmarkStart w:id="150" w:name="_Toc417640293"/>
      <w:bookmarkStart w:id="151" w:name="_Toc417893734"/>
      <w:bookmarkStart w:id="152" w:name="_Toc417896376"/>
      <w:bookmarkStart w:id="153" w:name="_Toc418692630"/>
      <w:bookmarkStart w:id="154" w:name="_Toc418778533"/>
      <w:bookmarkStart w:id="155" w:name="_Toc419144612"/>
      <w:bookmarkStart w:id="156" w:name="_Toc419186849"/>
      <w:bookmarkStart w:id="157" w:name="_Toc419824211"/>
      <w:bookmarkStart w:id="158" w:name="_Toc420318182"/>
      <w:bookmarkStart w:id="159" w:name="_Toc420318261"/>
      <w:bookmarkStart w:id="160" w:name="_Toc420318338"/>
      <w:bookmarkStart w:id="161" w:name="_Toc420319676"/>
      <w:bookmarkStart w:id="162" w:name="_Toc450048690"/>
      <w:bookmarkStart w:id="163" w:name="_Toc450048754"/>
      <w:bookmarkStart w:id="164" w:name="_Toc450048820"/>
      <w:bookmarkStart w:id="165" w:name="_Toc450049374"/>
      <w:bookmarkStart w:id="166" w:name="_Toc452109120"/>
      <w:bookmarkStart w:id="167" w:name="_Toc387417508"/>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437375">
        <w:rPr>
          <w:rFonts w:ascii="Arial" w:hAnsi="Arial" w:cs="Arial"/>
          <w:color w:val="auto"/>
          <w:sz w:val="24"/>
          <w:szCs w:val="24"/>
        </w:rPr>
        <w:t>Convenios globales</w:t>
      </w:r>
      <w:r w:rsidR="00443E84" w:rsidRPr="00437375">
        <w:rPr>
          <w:rFonts w:ascii="Arial" w:hAnsi="Arial" w:cs="Arial"/>
          <w:color w:val="auto"/>
          <w:sz w:val="24"/>
          <w:szCs w:val="24"/>
        </w:rPr>
        <w:t xml:space="preserve"> de accesibilidad universal</w:t>
      </w:r>
      <w:bookmarkEnd w:id="166"/>
    </w:p>
    <w:p w:rsidR="00437375" w:rsidRPr="00F33EB0" w:rsidRDefault="00437375" w:rsidP="00603191">
      <w:pPr>
        <w:spacing w:before="240" w:after="240" w:line="240" w:lineRule="auto"/>
        <w:jc w:val="both"/>
        <w:rPr>
          <w:rFonts w:ascii="Arial" w:hAnsi="Arial" w:cs="Arial"/>
          <w:sz w:val="24"/>
          <w:szCs w:val="24"/>
        </w:rPr>
      </w:pPr>
      <w:r w:rsidRPr="00F33EB0">
        <w:rPr>
          <w:rFonts w:ascii="Arial" w:hAnsi="Arial" w:cs="Arial"/>
          <w:kern w:val="24"/>
          <w:sz w:val="24"/>
          <w:szCs w:val="24"/>
          <w:lang w:val="es-ES_tradnl"/>
        </w:rPr>
        <w:t xml:space="preserve">Además de los comentados destacan por su relevancia los suscritos con </w:t>
      </w:r>
      <w:r w:rsidRPr="00F33EB0">
        <w:rPr>
          <w:rFonts w:ascii="Arial" w:hAnsi="Arial" w:cs="Arial"/>
          <w:sz w:val="24"/>
          <w:szCs w:val="24"/>
        </w:rPr>
        <w:t xml:space="preserve">AENOR –Asociación Española de Normalización-, gracias al que se renueva un acuerdo de colaboración para la inclusión de los criterios de accesibilidad universal en la normalización; con ASEPAU –Asociación Española de Profesionales de la Accesibilidad Universal- para apoyarles difundiendo su </w:t>
      </w:r>
      <w:r w:rsidRPr="00F33EB0">
        <w:rPr>
          <w:rFonts w:ascii="Arial" w:hAnsi="Arial" w:cs="Arial"/>
          <w:sz w:val="24"/>
          <w:szCs w:val="24"/>
        </w:rPr>
        <w:lastRenderedPageBreak/>
        <w:t>actividad en defensa de la calidad de las actuaciones que en materia de accesibilidad se realizan; con la Fundación ABERTIS para la mejora de las prestaciones y condiciones del servicio prestado a personas con discapacidad en el tránsito por autopistas y con AMADEUS, para la realización de actividades en apoyo a la inclusión social y el acceso universal a los viajes y al turismo.</w:t>
      </w:r>
      <w:r w:rsidR="00476A05">
        <w:rPr>
          <w:rFonts w:ascii="Arial" w:hAnsi="Arial" w:cs="Arial"/>
          <w:sz w:val="24"/>
          <w:szCs w:val="24"/>
        </w:rPr>
        <w:t xml:space="preserve"> </w:t>
      </w:r>
    </w:p>
    <w:p w:rsidR="00751BED" w:rsidRPr="00437375" w:rsidRDefault="00751BED" w:rsidP="009E39F1">
      <w:pPr>
        <w:pStyle w:val="Ttulo3"/>
        <w:spacing w:before="360" w:after="240" w:line="240" w:lineRule="auto"/>
        <w:rPr>
          <w:rFonts w:ascii="Arial" w:hAnsi="Arial" w:cs="Arial"/>
          <w:color w:val="auto"/>
          <w:sz w:val="24"/>
          <w:szCs w:val="24"/>
        </w:rPr>
      </w:pPr>
      <w:bookmarkStart w:id="168" w:name="_Toc452109121"/>
      <w:r w:rsidRPr="00437375">
        <w:rPr>
          <w:rFonts w:ascii="Arial" w:hAnsi="Arial" w:cs="Arial"/>
          <w:color w:val="auto"/>
          <w:sz w:val="24"/>
          <w:szCs w:val="24"/>
        </w:rPr>
        <w:t>Convenios de promoción de la accesibilidad univ</w:t>
      </w:r>
      <w:r w:rsidR="009E39F1" w:rsidRPr="00437375">
        <w:rPr>
          <w:rFonts w:ascii="Arial" w:hAnsi="Arial" w:cs="Arial"/>
          <w:color w:val="auto"/>
          <w:sz w:val="24"/>
          <w:szCs w:val="24"/>
        </w:rPr>
        <w:t>ersal en la cultura</w:t>
      </w:r>
      <w:bookmarkEnd w:id="168"/>
      <w:r w:rsidR="009E39F1" w:rsidRPr="00437375">
        <w:rPr>
          <w:rFonts w:ascii="Arial" w:hAnsi="Arial" w:cs="Arial"/>
          <w:color w:val="auto"/>
          <w:sz w:val="24"/>
          <w:szCs w:val="24"/>
        </w:rPr>
        <w:t xml:space="preserve"> </w:t>
      </w:r>
    </w:p>
    <w:p w:rsidR="00437375" w:rsidRPr="00F4119F" w:rsidRDefault="00437375" w:rsidP="00603191">
      <w:pPr>
        <w:spacing w:before="240" w:after="240" w:line="240" w:lineRule="auto"/>
        <w:jc w:val="both"/>
        <w:rPr>
          <w:rFonts w:ascii="Arial" w:hAnsi="Arial" w:cs="Arial"/>
          <w:sz w:val="24"/>
          <w:szCs w:val="24"/>
        </w:rPr>
      </w:pPr>
      <w:r w:rsidRPr="00F4119F">
        <w:rPr>
          <w:rFonts w:ascii="Arial" w:hAnsi="Arial" w:cs="Arial"/>
          <w:sz w:val="24"/>
          <w:szCs w:val="24"/>
        </w:rPr>
        <w:t>Este año destacan, especialmente en materia de promoción de la cultura,  los acuerdos de colaboración para la realización del V Congreso Internacional del Turismo para Todos que se celebró conjuntamente con el VI Congreso Internacional de Diseño, Redes de Investigación y Tecnología para todos. Es importante comentar que se ha firmado un convenio con Madrid Destino Cultura Turismo y Negocio, S.A para que se pued</w:t>
      </w:r>
      <w:r w:rsidR="00F4119F">
        <w:rPr>
          <w:rFonts w:ascii="Arial" w:hAnsi="Arial" w:cs="Arial"/>
          <w:sz w:val="24"/>
          <w:szCs w:val="24"/>
        </w:rPr>
        <w:t>a</w:t>
      </w:r>
      <w:r w:rsidRPr="00F4119F">
        <w:rPr>
          <w:rFonts w:ascii="Arial" w:hAnsi="Arial" w:cs="Arial"/>
          <w:sz w:val="24"/>
          <w:szCs w:val="24"/>
        </w:rPr>
        <w:t xml:space="preserve"> celebrar la Bienal de Arte Contemporáneo, hasta su X edición, en </w:t>
      </w:r>
      <w:r w:rsidR="00523247" w:rsidRPr="00F4119F">
        <w:rPr>
          <w:rFonts w:ascii="Arial" w:hAnsi="Arial" w:cs="Arial"/>
          <w:sz w:val="24"/>
          <w:szCs w:val="24"/>
        </w:rPr>
        <w:t>CentroCentro Cibeles de Cultura y Ciudadanía</w:t>
      </w:r>
      <w:r w:rsidRPr="00F4119F">
        <w:rPr>
          <w:rFonts w:ascii="Arial" w:hAnsi="Arial" w:cs="Arial"/>
          <w:sz w:val="24"/>
          <w:szCs w:val="24"/>
        </w:rPr>
        <w:t>. Igualmente</w:t>
      </w:r>
      <w:r w:rsidR="00F4119F">
        <w:rPr>
          <w:rFonts w:ascii="Arial" w:hAnsi="Arial" w:cs="Arial"/>
          <w:sz w:val="24"/>
          <w:szCs w:val="24"/>
        </w:rPr>
        <w:t xml:space="preserve">, </w:t>
      </w:r>
      <w:r w:rsidRPr="00F4119F">
        <w:rPr>
          <w:rFonts w:ascii="Arial" w:hAnsi="Arial" w:cs="Arial"/>
          <w:sz w:val="24"/>
          <w:szCs w:val="24"/>
        </w:rPr>
        <w:t>para promover y facilitar el acceso y disfrute de las personas con discapacidad a la cultura y el ocio</w:t>
      </w:r>
      <w:r w:rsidR="00F4119F">
        <w:rPr>
          <w:rFonts w:ascii="Arial" w:hAnsi="Arial" w:cs="Arial"/>
          <w:sz w:val="24"/>
          <w:szCs w:val="24"/>
        </w:rPr>
        <w:t xml:space="preserve">, </w:t>
      </w:r>
      <w:r w:rsidRPr="00F4119F">
        <w:rPr>
          <w:rFonts w:ascii="Arial" w:hAnsi="Arial" w:cs="Arial"/>
          <w:sz w:val="24"/>
          <w:szCs w:val="24"/>
        </w:rPr>
        <w:t xml:space="preserve">se han renovado convenios con la Organización Mundial del Turismo y la </w:t>
      </w:r>
      <w:r w:rsidRPr="002352E8">
        <w:rPr>
          <w:rFonts w:ascii="Arial" w:hAnsi="Arial" w:cs="Arial"/>
          <w:sz w:val="24"/>
          <w:szCs w:val="24"/>
        </w:rPr>
        <w:t>European</w:t>
      </w:r>
      <w:r w:rsidRPr="00F4119F">
        <w:rPr>
          <w:rFonts w:ascii="Arial" w:hAnsi="Arial" w:cs="Arial"/>
          <w:sz w:val="24"/>
          <w:szCs w:val="24"/>
        </w:rPr>
        <w:t xml:space="preserve"> Network </w:t>
      </w:r>
      <w:r w:rsidRPr="002352E8">
        <w:rPr>
          <w:rFonts w:ascii="Arial" w:hAnsi="Arial" w:cs="Arial"/>
          <w:sz w:val="24"/>
          <w:szCs w:val="24"/>
        </w:rPr>
        <w:t>for</w:t>
      </w:r>
      <w:r w:rsidRPr="00F4119F">
        <w:rPr>
          <w:rFonts w:ascii="Arial" w:hAnsi="Arial" w:cs="Arial"/>
          <w:sz w:val="24"/>
          <w:szCs w:val="24"/>
        </w:rPr>
        <w:t xml:space="preserve"> </w:t>
      </w:r>
      <w:r w:rsidRPr="002352E8">
        <w:rPr>
          <w:rFonts w:ascii="Arial" w:hAnsi="Arial" w:cs="Arial"/>
          <w:sz w:val="24"/>
          <w:szCs w:val="24"/>
        </w:rPr>
        <w:t>Accessible</w:t>
      </w:r>
      <w:r w:rsidRPr="00F4119F">
        <w:rPr>
          <w:rFonts w:ascii="Arial" w:hAnsi="Arial" w:cs="Arial"/>
          <w:sz w:val="24"/>
          <w:szCs w:val="24"/>
        </w:rPr>
        <w:t xml:space="preserve"> </w:t>
      </w:r>
      <w:r w:rsidRPr="002352E8">
        <w:rPr>
          <w:rFonts w:ascii="Arial" w:hAnsi="Arial" w:cs="Arial"/>
          <w:sz w:val="24"/>
          <w:szCs w:val="24"/>
        </w:rPr>
        <w:t>Tourism</w:t>
      </w:r>
      <w:r w:rsidRPr="00F4119F">
        <w:rPr>
          <w:rFonts w:ascii="Arial" w:hAnsi="Arial" w:cs="Arial"/>
          <w:sz w:val="24"/>
          <w:szCs w:val="24"/>
        </w:rPr>
        <w:t>, la Fundación MAPFRE</w:t>
      </w:r>
      <w:r w:rsidR="00F4119F">
        <w:rPr>
          <w:rFonts w:ascii="Arial" w:hAnsi="Arial" w:cs="Arial"/>
          <w:sz w:val="24"/>
          <w:szCs w:val="24"/>
        </w:rPr>
        <w:t xml:space="preserve">, </w:t>
      </w:r>
      <w:r w:rsidRPr="00F4119F">
        <w:rPr>
          <w:rFonts w:ascii="Arial" w:hAnsi="Arial" w:cs="Arial"/>
          <w:sz w:val="24"/>
          <w:szCs w:val="24"/>
        </w:rPr>
        <w:t>la Federación Española de Hostelería (FEHR) y con el Museo ABC.</w:t>
      </w:r>
    </w:p>
    <w:p w:rsidR="003D6DEC" w:rsidRPr="00437375" w:rsidRDefault="003D6DEC" w:rsidP="00C8434D">
      <w:pPr>
        <w:pStyle w:val="Ttulo3"/>
        <w:spacing w:before="360" w:after="240" w:line="240" w:lineRule="auto"/>
        <w:rPr>
          <w:rFonts w:ascii="Arial" w:hAnsi="Arial" w:cs="Arial"/>
          <w:color w:val="auto"/>
          <w:sz w:val="24"/>
          <w:szCs w:val="24"/>
        </w:rPr>
      </w:pPr>
      <w:bookmarkStart w:id="169" w:name="_Toc452109122"/>
      <w:r w:rsidRPr="00437375">
        <w:rPr>
          <w:rFonts w:ascii="Arial" w:hAnsi="Arial" w:cs="Arial"/>
          <w:color w:val="auto"/>
          <w:sz w:val="24"/>
          <w:szCs w:val="24"/>
        </w:rPr>
        <w:t>Convenios cuyo objetivo es la formación de profesionales</w:t>
      </w:r>
      <w:bookmarkEnd w:id="122"/>
      <w:bookmarkEnd w:id="167"/>
      <w:bookmarkEnd w:id="169"/>
    </w:p>
    <w:p w:rsidR="00437375" w:rsidRDefault="00437375" w:rsidP="00603191">
      <w:pPr>
        <w:spacing w:before="240" w:after="240" w:line="240" w:lineRule="auto"/>
        <w:jc w:val="both"/>
        <w:rPr>
          <w:rFonts w:ascii="Arial" w:hAnsi="Arial" w:cs="Arial"/>
          <w:kern w:val="24"/>
          <w:sz w:val="24"/>
          <w:szCs w:val="24"/>
        </w:rPr>
      </w:pPr>
      <w:bookmarkStart w:id="170" w:name="_Toc386362357"/>
      <w:bookmarkStart w:id="171" w:name="_Toc387417509"/>
      <w:r w:rsidRPr="00F33EB0">
        <w:rPr>
          <w:rFonts w:ascii="Arial" w:hAnsi="Arial" w:cs="Arial"/>
          <w:kern w:val="24"/>
          <w:sz w:val="24"/>
          <w:szCs w:val="24"/>
        </w:rPr>
        <w:t xml:space="preserve">Entre los convenios dirigidos a la formación y sensibilización de los profesionales se ha firmado un acuerdo con el Consejo General de la Arquitectura Técnica y otro con la Fundación ACS, que interviene como patrocinadora, para la continuación de las jornadas </w:t>
      </w:r>
      <w:r w:rsidRPr="00900326">
        <w:rPr>
          <w:rFonts w:ascii="Arial" w:hAnsi="Arial" w:cs="Arial"/>
          <w:kern w:val="24"/>
          <w:sz w:val="24"/>
          <w:szCs w:val="24"/>
        </w:rPr>
        <w:t xml:space="preserve">formativas </w:t>
      </w:r>
      <w:r w:rsidRPr="000D5E6A">
        <w:rPr>
          <w:rFonts w:ascii="Arial" w:hAnsi="Arial" w:cs="Arial"/>
          <w:i/>
          <w:kern w:val="24"/>
          <w:sz w:val="24"/>
          <w:szCs w:val="24"/>
        </w:rPr>
        <w:t>Diseñando ciudades y pueblos para todas las personas</w:t>
      </w:r>
      <w:r>
        <w:rPr>
          <w:rFonts w:ascii="Arial" w:hAnsi="Arial" w:cs="Arial"/>
          <w:i/>
          <w:kern w:val="24"/>
          <w:sz w:val="24"/>
          <w:szCs w:val="24"/>
        </w:rPr>
        <w:t>.</w:t>
      </w:r>
      <w:r>
        <w:rPr>
          <w:rFonts w:ascii="Arial" w:hAnsi="Arial" w:cs="Arial"/>
          <w:kern w:val="24"/>
          <w:sz w:val="24"/>
          <w:szCs w:val="24"/>
        </w:rPr>
        <w:t xml:space="preserve"> </w:t>
      </w:r>
      <w:r w:rsidR="00523247">
        <w:rPr>
          <w:rFonts w:ascii="Arial" w:hAnsi="Arial" w:cs="Arial"/>
          <w:kern w:val="24"/>
          <w:sz w:val="24"/>
          <w:szCs w:val="24"/>
        </w:rPr>
        <w:t>También</w:t>
      </w:r>
      <w:r>
        <w:rPr>
          <w:rFonts w:ascii="Arial" w:hAnsi="Arial" w:cs="Arial"/>
          <w:kern w:val="24"/>
          <w:sz w:val="24"/>
          <w:szCs w:val="24"/>
        </w:rPr>
        <w:t xml:space="preserve"> se han firmado los habituales</w:t>
      </w:r>
      <w:r w:rsidRPr="00900326">
        <w:rPr>
          <w:rFonts w:ascii="Arial" w:hAnsi="Arial" w:cs="Arial"/>
          <w:kern w:val="24"/>
          <w:sz w:val="24"/>
          <w:szCs w:val="24"/>
        </w:rPr>
        <w:t xml:space="preserve"> con el Colegio Oficial de Arquitectos de Madrid, el Centro Superior de Estudios Universitarios La Salle o la Universidad de Jaén, para cursos y masters específicos</w:t>
      </w:r>
      <w:r>
        <w:rPr>
          <w:rFonts w:ascii="Arial" w:hAnsi="Arial" w:cs="Arial"/>
          <w:kern w:val="24"/>
          <w:sz w:val="24"/>
          <w:szCs w:val="24"/>
        </w:rPr>
        <w:t>.</w:t>
      </w:r>
    </w:p>
    <w:p w:rsidR="00437375" w:rsidRDefault="00437375" w:rsidP="00603191">
      <w:pPr>
        <w:spacing w:before="240" w:after="240" w:line="240" w:lineRule="auto"/>
        <w:jc w:val="both"/>
        <w:rPr>
          <w:rFonts w:ascii="Arial" w:eastAsia="Times New Roman" w:hAnsi="Arial" w:cs="Arial"/>
          <w:sz w:val="24"/>
          <w:szCs w:val="24"/>
          <w:lang w:eastAsia="en-US"/>
        </w:rPr>
      </w:pPr>
      <w:r>
        <w:rPr>
          <w:rFonts w:ascii="Arial" w:hAnsi="Arial" w:cs="Arial"/>
          <w:kern w:val="24"/>
          <w:sz w:val="24"/>
          <w:szCs w:val="24"/>
        </w:rPr>
        <w:t>Destaca</w:t>
      </w:r>
      <w:r w:rsidRPr="00900326">
        <w:rPr>
          <w:rFonts w:ascii="Arial" w:hAnsi="Arial" w:cs="Arial"/>
          <w:kern w:val="24"/>
          <w:sz w:val="24"/>
          <w:szCs w:val="24"/>
        </w:rPr>
        <w:t xml:space="preserve"> el firmado con la Real Academia de Ingeniería y el Instituto de Ingeniería de España para la formación de profesionales en las distintas ramas de la ingeniería a lo largo de 2015 y 2016 mediante la organización de ocho jornadas y que cuenta con la colaboración institucional del Ministerio de Fomento</w:t>
      </w:r>
      <w:r w:rsidR="007B280B">
        <w:rPr>
          <w:rFonts w:ascii="Arial" w:hAnsi="Arial" w:cs="Arial"/>
          <w:kern w:val="24"/>
          <w:sz w:val="24"/>
          <w:szCs w:val="24"/>
        </w:rPr>
        <w:t xml:space="preserve">, </w:t>
      </w:r>
      <w:r w:rsidRPr="00900326">
        <w:rPr>
          <w:rFonts w:ascii="Arial" w:hAnsi="Arial" w:cs="Arial"/>
          <w:kern w:val="24"/>
          <w:sz w:val="24"/>
          <w:szCs w:val="24"/>
        </w:rPr>
        <w:t xml:space="preserve">siendo una acción innovadora en sí misma en tanto en cuanto es la primera vez que las máximas entidades representativas de la Ingeniería se involucran </w:t>
      </w:r>
      <w:r w:rsidRPr="00900326">
        <w:rPr>
          <w:rFonts w:ascii="Arial" w:eastAsia="Times New Roman" w:hAnsi="Arial" w:cs="Arial"/>
          <w:sz w:val="24"/>
          <w:szCs w:val="24"/>
          <w:lang w:eastAsia="en-US"/>
        </w:rPr>
        <w:t>en la promoción de la accesibilidad universal</w:t>
      </w:r>
      <w:r>
        <w:rPr>
          <w:rFonts w:ascii="Arial" w:eastAsia="Times New Roman" w:hAnsi="Arial" w:cs="Arial"/>
          <w:sz w:val="24"/>
          <w:szCs w:val="24"/>
          <w:lang w:eastAsia="en-US"/>
        </w:rPr>
        <w:t>.</w:t>
      </w:r>
    </w:p>
    <w:p w:rsidR="00437375" w:rsidRPr="00900326" w:rsidRDefault="00437375" w:rsidP="00603191">
      <w:pPr>
        <w:spacing w:before="240" w:after="24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Igualmente se firma</w:t>
      </w:r>
      <w:r w:rsidRPr="00900326">
        <w:rPr>
          <w:rFonts w:ascii="Arial" w:eastAsia="Times New Roman" w:hAnsi="Arial" w:cs="Arial"/>
          <w:sz w:val="24"/>
          <w:szCs w:val="24"/>
          <w:lang w:eastAsia="en-US"/>
        </w:rPr>
        <w:t xml:space="preserve"> </w:t>
      </w:r>
      <w:r>
        <w:rPr>
          <w:rFonts w:ascii="Arial" w:eastAsia="Times New Roman" w:hAnsi="Arial" w:cs="Arial"/>
          <w:sz w:val="24"/>
          <w:szCs w:val="24"/>
          <w:lang w:eastAsia="en-US"/>
        </w:rPr>
        <w:t>un</w:t>
      </w:r>
      <w:r w:rsidRPr="00900326">
        <w:rPr>
          <w:rFonts w:ascii="Arial" w:eastAsia="Times New Roman" w:hAnsi="Arial" w:cs="Arial"/>
          <w:sz w:val="24"/>
          <w:szCs w:val="24"/>
          <w:lang w:eastAsia="en-US"/>
        </w:rPr>
        <w:t xml:space="preserve"> convenio con AMETIC –Asociación de Empresas de Electrónica, Tecnologías de la Información, Telecomunicaciones y Contenidos Digita</w:t>
      </w:r>
      <w:r>
        <w:rPr>
          <w:rFonts w:ascii="Arial" w:eastAsia="Times New Roman" w:hAnsi="Arial" w:cs="Arial"/>
          <w:sz w:val="24"/>
          <w:szCs w:val="24"/>
          <w:lang w:eastAsia="en-US"/>
        </w:rPr>
        <w:t xml:space="preserve">les- para continuar con la sensibilización de los profesionales de estas empresas </w:t>
      </w:r>
      <w:r w:rsidRPr="00900326">
        <w:rPr>
          <w:rFonts w:ascii="Arial" w:eastAsia="Times New Roman" w:hAnsi="Arial" w:cs="Arial"/>
          <w:sz w:val="24"/>
          <w:szCs w:val="24"/>
          <w:lang w:eastAsia="en-US"/>
        </w:rPr>
        <w:t xml:space="preserve">y </w:t>
      </w:r>
      <w:r>
        <w:rPr>
          <w:rFonts w:ascii="Arial" w:eastAsia="Times New Roman" w:hAnsi="Arial" w:cs="Arial"/>
          <w:sz w:val="24"/>
          <w:szCs w:val="24"/>
          <w:lang w:eastAsia="en-US"/>
        </w:rPr>
        <w:t>otro con</w:t>
      </w:r>
      <w:r w:rsidRPr="00900326">
        <w:rPr>
          <w:rFonts w:ascii="Arial" w:eastAsia="Times New Roman" w:hAnsi="Arial" w:cs="Arial"/>
          <w:sz w:val="24"/>
          <w:szCs w:val="24"/>
          <w:lang w:eastAsia="en-US"/>
        </w:rPr>
        <w:t xml:space="preserve"> la Fundación Diseño Madrid</w:t>
      </w:r>
      <w:r>
        <w:rPr>
          <w:rFonts w:ascii="Arial" w:eastAsia="Times New Roman" w:hAnsi="Arial" w:cs="Arial"/>
          <w:sz w:val="24"/>
          <w:szCs w:val="24"/>
          <w:lang w:eastAsia="en-US"/>
        </w:rPr>
        <w:t>, esta vez,</w:t>
      </w:r>
      <w:r w:rsidRPr="00900326">
        <w:rPr>
          <w:rFonts w:ascii="Arial" w:eastAsia="Times New Roman" w:hAnsi="Arial" w:cs="Arial"/>
          <w:sz w:val="24"/>
          <w:szCs w:val="24"/>
          <w:lang w:eastAsia="en-US"/>
        </w:rPr>
        <w:t xml:space="preserve"> para promover la incorporación del diseño para todas las personas en los estudios profesionales de diseño.</w:t>
      </w:r>
    </w:p>
    <w:p w:rsidR="003D6DEC" w:rsidRPr="00437375" w:rsidRDefault="003D6DEC" w:rsidP="00C8434D">
      <w:pPr>
        <w:pStyle w:val="Ttulo3"/>
        <w:spacing w:before="360" w:after="240" w:line="240" w:lineRule="auto"/>
        <w:rPr>
          <w:rFonts w:ascii="Arial" w:hAnsi="Arial" w:cs="Arial"/>
          <w:color w:val="auto"/>
          <w:sz w:val="24"/>
          <w:szCs w:val="24"/>
        </w:rPr>
      </w:pPr>
      <w:bookmarkStart w:id="172" w:name="_Toc452109123"/>
      <w:r w:rsidRPr="00437375">
        <w:rPr>
          <w:rFonts w:ascii="Arial" w:hAnsi="Arial" w:cs="Arial"/>
          <w:color w:val="auto"/>
          <w:sz w:val="24"/>
          <w:szCs w:val="24"/>
        </w:rPr>
        <w:t>Convenios para la promoción de la investigación</w:t>
      </w:r>
      <w:bookmarkEnd w:id="170"/>
      <w:bookmarkEnd w:id="171"/>
      <w:bookmarkEnd w:id="172"/>
    </w:p>
    <w:p w:rsidR="00253DA0" w:rsidRDefault="00437375" w:rsidP="00603191">
      <w:pPr>
        <w:spacing w:before="240" w:after="240" w:line="240" w:lineRule="auto"/>
        <w:jc w:val="both"/>
        <w:rPr>
          <w:rFonts w:ascii="Arial" w:eastAsia="Times New Roman" w:hAnsi="Arial" w:cs="Arial"/>
          <w:sz w:val="24"/>
          <w:szCs w:val="24"/>
        </w:rPr>
      </w:pPr>
      <w:bookmarkStart w:id="173" w:name="_Toc386362360"/>
      <w:bookmarkStart w:id="174" w:name="_Toc387417511"/>
      <w:r>
        <w:rPr>
          <w:rFonts w:ascii="Arial" w:eastAsia="Times New Roman" w:hAnsi="Arial" w:cs="Arial"/>
          <w:sz w:val="24"/>
          <w:szCs w:val="24"/>
        </w:rPr>
        <w:t xml:space="preserve">En </w:t>
      </w:r>
      <w:r w:rsidR="007E1B58">
        <w:rPr>
          <w:rFonts w:ascii="Arial" w:eastAsia="Times New Roman" w:hAnsi="Arial" w:cs="Arial"/>
          <w:sz w:val="24"/>
          <w:szCs w:val="24"/>
        </w:rPr>
        <w:t>el</w:t>
      </w:r>
      <w:r>
        <w:rPr>
          <w:rFonts w:ascii="Arial" w:eastAsia="Times New Roman" w:hAnsi="Arial" w:cs="Arial"/>
          <w:sz w:val="24"/>
          <w:szCs w:val="24"/>
        </w:rPr>
        <w:t xml:space="preserve"> ámbito de la investigación también </w:t>
      </w:r>
      <w:r w:rsidR="007B280B">
        <w:rPr>
          <w:rFonts w:ascii="Arial" w:eastAsia="Times New Roman" w:hAnsi="Arial" w:cs="Arial"/>
          <w:sz w:val="24"/>
          <w:szCs w:val="24"/>
        </w:rPr>
        <w:t>destaca</w:t>
      </w:r>
      <w:r w:rsidR="007B280C">
        <w:rPr>
          <w:rFonts w:ascii="Arial" w:eastAsia="Times New Roman" w:hAnsi="Arial" w:cs="Arial"/>
          <w:sz w:val="24"/>
          <w:szCs w:val="24"/>
        </w:rPr>
        <w:t>n</w:t>
      </w:r>
      <w:r w:rsidR="007E1B58">
        <w:rPr>
          <w:rFonts w:ascii="Arial" w:eastAsia="Times New Roman" w:hAnsi="Arial" w:cs="Arial"/>
          <w:sz w:val="24"/>
          <w:szCs w:val="24"/>
        </w:rPr>
        <w:t>,</w:t>
      </w:r>
      <w:r>
        <w:rPr>
          <w:rFonts w:ascii="Arial" w:eastAsia="Times New Roman" w:hAnsi="Arial" w:cs="Arial"/>
          <w:sz w:val="24"/>
          <w:szCs w:val="24"/>
        </w:rPr>
        <w:t xml:space="preserve"> en primer lugar</w:t>
      </w:r>
      <w:r w:rsidR="007E1B58">
        <w:rPr>
          <w:rFonts w:ascii="Arial" w:eastAsia="Times New Roman" w:hAnsi="Arial" w:cs="Arial"/>
          <w:sz w:val="24"/>
          <w:szCs w:val="24"/>
        </w:rPr>
        <w:t>,</w:t>
      </w:r>
      <w:r>
        <w:rPr>
          <w:rFonts w:ascii="Arial" w:eastAsia="Times New Roman" w:hAnsi="Arial" w:cs="Arial"/>
          <w:sz w:val="24"/>
          <w:szCs w:val="24"/>
        </w:rPr>
        <w:t xml:space="preserve"> </w:t>
      </w:r>
      <w:r w:rsidR="007B280B">
        <w:rPr>
          <w:rFonts w:ascii="Arial" w:eastAsia="Times New Roman" w:hAnsi="Arial" w:cs="Arial"/>
          <w:sz w:val="24"/>
          <w:szCs w:val="24"/>
        </w:rPr>
        <w:t xml:space="preserve">los </w:t>
      </w:r>
      <w:r>
        <w:rPr>
          <w:rFonts w:ascii="Arial" w:eastAsia="Times New Roman" w:hAnsi="Arial" w:cs="Arial"/>
          <w:sz w:val="24"/>
          <w:szCs w:val="24"/>
        </w:rPr>
        <w:t>convenios de colaboración ya clásicos para la accesibilidad a las tecnologías, como los acuerdos con CENTAC o con la Fundación Vodafone</w:t>
      </w:r>
      <w:r w:rsidR="007B280B">
        <w:rPr>
          <w:rFonts w:ascii="Arial" w:eastAsia="Times New Roman" w:hAnsi="Arial" w:cs="Arial"/>
          <w:sz w:val="24"/>
          <w:szCs w:val="24"/>
        </w:rPr>
        <w:t xml:space="preserve"> o </w:t>
      </w:r>
      <w:r>
        <w:rPr>
          <w:rFonts w:ascii="Arial" w:eastAsia="Times New Roman" w:hAnsi="Arial" w:cs="Arial"/>
          <w:sz w:val="24"/>
          <w:szCs w:val="24"/>
        </w:rPr>
        <w:t>el</w:t>
      </w:r>
      <w:r w:rsidRPr="00E23184">
        <w:rPr>
          <w:rFonts w:ascii="Arial" w:eastAsia="Times New Roman" w:hAnsi="Arial" w:cs="Arial"/>
          <w:sz w:val="24"/>
          <w:szCs w:val="24"/>
        </w:rPr>
        <w:t xml:space="preserve"> firmado por 5º año consecutivo con la Agencia Española de Medicamentos y Productos Sanitarios</w:t>
      </w:r>
      <w:r>
        <w:rPr>
          <w:rFonts w:ascii="Arial" w:eastAsia="Times New Roman" w:hAnsi="Arial" w:cs="Arial"/>
          <w:sz w:val="24"/>
          <w:szCs w:val="24"/>
        </w:rPr>
        <w:t xml:space="preserve"> para el acceso a la información de los medicamentos</w:t>
      </w:r>
      <w:r w:rsidR="00253DA0">
        <w:rPr>
          <w:rFonts w:ascii="Arial" w:eastAsia="Times New Roman" w:hAnsi="Arial" w:cs="Arial"/>
          <w:sz w:val="24"/>
          <w:szCs w:val="24"/>
        </w:rPr>
        <w:t>.</w:t>
      </w:r>
      <w:r>
        <w:rPr>
          <w:rFonts w:ascii="Arial" w:eastAsia="Times New Roman" w:hAnsi="Arial" w:cs="Arial"/>
          <w:sz w:val="24"/>
          <w:szCs w:val="24"/>
        </w:rPr>
        <w:t xml:space="preserve"> </w:t>
      </w:r>
    </w:p>
    <w:p w:rsidR="00437375" w:rsidRDefault="00D2049D" w:rsidP="00603191">
      <w:pPr>
        <w:spacing w:before="240" w:after="240" w:line="240" w:lineRule="auto"/>
        <w:jc w:val="both"/>
        <w:rPr>
          <w:rFonts w:ascii="Arial" w:eastAsia="Times New Roman" w:hAnsi="Arial" w:cs="Arial"/>
          <w:sz w:val="24"/>
          <w:szCs w:val="24"/>
        </w:rPr>
      </w:pPr>
      <w:r>
        <w:rPr>
          <w:rFonts w:ascii="Arial" w:eastAsia="Times New Roman" w:hAnsi="Arial" w:cs="Arial"/>
          <w:sz w:val="24"/>
          <w:szCs w:val="24"/>
        </w:rPr>
        <w:t xml:space="preserve">Este año resaltan también, </w:t>
      </w:r>
      <w:r w:rsidR="00437375" w:rsidRPr="00E23184">
        <w:rPr>
          <w:rFonts w:ascii="Arial" w:eastAsia="Times New Roman" w:hAnsi="Arial" w:cs="Arial"/>
          <w:sz w:val="24"/>
          <w:szCs w:val="24"/>
        </w:rPr>
        <w:t>de forma especial</w:t>
      </w:r>
      <w:r>
        <w:rPr>
          <w:rFonts w:ascii="Arial" w:eastAsia="Times New Roman" w:hAnsi="Arial" w:cs="Arial"/>
          <w:sz w:val="24"/>
          <w:szCs w:val="24"/>
        </w:rPr>
        <w:t xml:space="preserve">, </w:t>
      </w:r>
      <w:r w:rsidR="00437375">
        <w:rPr>
          <w:rFonts w:ascii="Arial" w:eastAsia="Times New Roman" w:hAnsi="Arial" w:cs="Arial"/>
          <w:sz w:val="24"/>
          <w:szCs w:val="24"/>
        </w:rPr>
        <w:t xml:space="preserve">las firmas de convenios con </w:t>
      </w:r>
      <w:r w:rsidR="00437375" w:rsidRPr="00F9431B">
        <w:rPr>
          <w:rFonts w:ascii="Arial" w:eastAsia="Times New Roman" w:hAnsi="Arial" w:cs="Arial"/>
          <w:sz w:val="24"/>
          <w:szCs w:val="24"/>
        </w:rPr>
        <w:t>la Fundación TMB (</w:t>
      </w:r>
      <w:r w:rsidR="00437375" w:rsidRPr="00E97949">
        <w:rPr>
          <w:rFonts w:ascii="Arial" w:eastAsia="Times New Roman" w:hAnsi="Arial" w:cs="Arial"/>
          <w:sz w:val="24"/>
          <w:szCs w:val="24"/>
          <w:lang w:val="ca-ES"/>
        </w:rPr>
        <w:t>Transports</w:t>
      </w:r>
      <w:r w:rsidR="00437375" w:rsidRPr="00F9431B">
        <w:rPr>
          <w:rFonts w:ascii="Arial" w:eastAsia="Times New Roman" w:hAnsi="Arial" w:cs="Arial"/>
          <w:sz w:val="24"/>
          <w:szCs w:val="24"/>
        </w:rPr>
        <w:t xml:space="preserve">  </w:t>
      </w:r>
      <w:r w:rsidR="00437375" w:rsidRPr="00E97949">
        <w:rPr>
          <w:rFonts w:ascii="Arial" w:eastAsia="Times New Roman" w:hAnsi="Arial" w:cs="Arial"/>
          <w:sz w:val="24"/>
          <w:szCs w:val="24"/>
          <w:lang w:val="ca-ES"/>
        </w:rPr>
        <w:t>Metropolitans</w:t>
      </w:r>
      <w:r w:rsidR="00437375" w:rsidRPr="00F9431B">
        <w:rPr>
          <w:rFonts w:ascii="Arial" w:eastAsia="Times New Roman" w:hAnsi="Arial" w:cs="Arial"/>
          <w:sz w:val="24"/>
          <w:szCs w:val="24"/>
        </w:rPr>
        <w:t xml:space="preserve"> de Barcelona) y la Fundación Vodafone España para crear un sistema con balizas capaz de ayudar a personas </w:t>
      </w:r>
      <w:r w:rsidR="00437375" w:rsidRPr="00C834E2">
        <w:rPr>
          <w:rFonts w:ascii="Arial" w:eastAsia="Times New Roman" w:hAnsi="Arial" w:cs="Arial"/>
          <w:sz w:val="24"/>
          <w:szCs w:val="24"/>
        </w:rPr>
        <w:t>ciegas o personas con baja visión a utilizar el metro y el autobús de manera independiente;</w:t>
      </w:r>
      <w:r w:rsidRPr="00C834E2">
        <w:rPr>
          <w:rFonts w:ascii="Arial" w:eastAsia="Times New Roman" w:hAnsi="Arial" w:cs="Arial"/>
          <w:sz w:val="24"/>
          <w:szCs w:val="24"/>
        </w:rPr>
        <w:t xml:space="preserve"> el convenio con </w:t>
      </w:r>
      <w:r w:rsidR="00437375" w:rsidRPr="00C834E2">
        <w:rPr>
          <w:rFonts w:ascii="Arial" w:hAnsi="Arial" w:cs="Arial"/>
          <w:sz w:val="24"/>
          <w:szCs w:val="24"/>
        </w:rPr>
        <w:t>REDSYS Servicios de procesamiento, S.L. para el estudio de la accesibilidad en los medios de pago independientemente de los procesos tecnológicos que se utilicen</w:t>
      </w:r>
      <w:r w:rsidR="009B6AC5" w:rsidRPr="00C834E2">
        <w:rPr>
          <w:rFonts w:ascii="Arial" w:hAnsi="Arial" w:cs="Arial"/>
          <w:sz w:val="24"/>
          <w:szCs w:val="24"/>
        </w:rPr>
        <w:t xml:space="preserve"> </w:t>
      </w:r>
      <w:r w:rsidR="00437375" w:rsidRPr="00C834E2">
        <w:rPr>
          <w:rFonts w:ascii="Arial" w:hAnsi="Arial" w:cs="Arial"/>
          <w:sz w:val="24"/>
          <w:szCs w:val="24"/>
        </w:rPr>
        <w:t xml:space="preserve">y </w:t>
      </w:r>
      <w:r w:rsidRPr="00C834E2">
        <w:rPr>
          <w:rFonts w:ascii="Arial" w:hAnsi="Arial" w:cs="Arial"/>
          <w:sz w:val="24"/>
          <w:szCs w:val="24"/>
        </w:rPr>
        <w:t xml:space="preserve">el convenio </w:t>
      </w:r>
      <w:r w:rsidR="00437375" w:rsidRPr="00C834E2">
        <w:rPr>
          <w:rFonts w:ascii="Arial" w:hAnsi="Arial" w:cs="Arial"/>
          <w:sz w:val="24"/>
          <w:szCs w:val="24"/>
        </w:rPr>
        <w:t xml:space="preserve">con </w:t>
      </w:r>
      <w:r w:rsidR="00437375" w:rsidRPr="002352E8">
        <w:rPr>
          <w:rFonts w:ascii="Arial" w:eastAsia="Times New Roman" w:hAnsi="Arial" w:cs="Arial"/>
          <w:sz w:val="24"/>
          <w:szCs w:val="24"/>
        </w:rPr>
        <w:t>Mass</w:t>
      </w:r>
      <w:r w:rsidR="00437375" w:rsidRPr="00C834E2">
        <w:rPr>
          <w:rFonts w:ascii="Arial" w:eastAsia="Times New Roman" w:hAnsi="Arial" w:cs="Arial"/>
          <w:sz w:val="24"/>
          <w:szCs w:val="24"/>
        </w:rPr>
        <w:t xml:space="preserve"> Factory </w:t>
      </w:r>
      <w:r w:rsidR="00437375" w:rsidRPr="002352E8">
        <w:rPr>
          <w:rFonts w:ascii="Arial" w:eastAsia="Times New Roman" w:hAnsi="Arial" w:cs="Arial"/>
          <w:sz w:val="24"/>
          <w:szCs w:val="24"/>
        </w:rPr>
        <w:t>Urban</w:t>
      </w:r>
      <w:r w:rsidR="00437375" w:rsidRPr="00C834E2">
        <w:rPr>
          <w:rFonts w:ascii="Arial" w:eastAsia="Times New Roman" w:hAnsi="Arial" w:cs="Arial"/>
          <w:sz w:val="24"/>
          <w:szCs w:val="24"/>
        </w:rPr>
        <w:t xml:space="preserve"> </w:t>
      </w:r>
      <w:r w:rsidR="00437375" w:rsidRPr="002352E8">
        <w:rPr>
          <w:rFonts w:ascii="Arial" w:eastAsia="Times New Roman" w:hAnsi="Arial" w:cs="Arial"/>
          <w:sz w:val="24"/>
          <w:szCs w:val="24"/>
        </w:rPr>
        <w:t>Accessible</w:t>
      </w:r>
      <w:r w:rsidR="00437375" w:rsidRPr="00C834E2">
        <w:rPr>
          <w:rFonts w:ascii="Arial" w:eastAsia="Times New Roman" w:hAnsi="Arial" w:cs="Arial"/>
          <w:sz w:val="24"/>
          <w:szCs w:val="24"/>
        </w:rPr>
        <w:t xml:space="preserve"> </w:t>
      </w:r>
      <w:r w:rsidR="00437375" w:rsidRPr="002352E8">
        <w:rPr>
          <w:rFonts w:ascii="Arial" w:eastAsia="Times New Roman" w:hAnsi="Arial" w:cs="Arial"/>
          <w:sz w:val="24"/>
          <w:szCs w:val="24"/>
        </w:rPr>
        <w:t>Mobility</w:t>
      </w:r>
      <w:r w:rsidR="00437375" w:rsidRPr="00C834E2">
        <w:rPr>
          <w:rFonts w:ascii="Arial" w:eastAsia="Times New Roman" w:hAnsi="Arial" w:cs="Arial"/>
          <w:sz w:val="24"/>
          <w:szCs w:val="24"/>
        </w:rPr>
        <w:t>, S.L. que explora un camino</w:t>
      </w:r>
      <w:r w:rsidR="00437375" w:rsidRPr="00F9431B">
        <w:rPr>
          <w:rFonts w:ascii="Arial" w:eastAsia="Times New Roman" w:hAnsi="Arial" w:cs="Arial"/>
          <w:sz w:val="24"/>
          <w:szCs w:val="24"/>
        </w:rPr>
        <w:t xml:space="preserve"> innovador en la colaboración en materia de emprendimiento e innovación.</w:t>
      </w:r>
    </w:p>
    <w:p w:rsidR="00811F0D" w:rsidRDefault="00811F0D" w:rsidP="00603191">
      <w:pPr>
        <w:pStyle w:val="Ttulo2"/>
        <w:spacing w:before="360" w:after="240" w:line="240" w:lineRule="auto"/>
        <w:ind w:left="578" w:hanging="578"/>
        <w:rPr>
          <w:rFonts w:ascii="Arial" w:hAnsi="Arial" w:cs="Arial"/>
          <w:color w:val="auto"/>
          <w:sz w:val="24"/>
          <w:szCs w:val="24"/>
        </w:rPr>
      </w:pPr>
      <w:bookmarkStart w:id="175" w:name="_Toc452109124"/>
      <w:r>
        <w:rPr>
          <w:rFonts w:ascii="Arial" w:hAnsi="Arial" w:cs="Arial"/>
          <w:color w:val="auto"/>
          <w:sz w:val="24"/>
          <w:szCs w:val="24"/>
        </w:rPr>
        <w:t>Actuaciones realizadas</w:t>
      </w:r>
      <w:bookmarkEnd w:id="175"/>
      <w:r>
        <w:rPr>
          <w:rFonts w:ascii="Arial" w:hAnsi="Arial" w:cs="Arial"/>
          <w:color w:val="auto"/>
          <w:sz w:val="24"/>
          <w:szCs w:val="24"/>
        </w:rPr>
        <w:t xml:space="preserve"> </w:t>
      </w:r>
    </w:p>
    <w:p w:rsidR="00437375" w:rsidRPr="00AD0CDA" w:rsidRDefault="00437375" w:rsidP="00811F0D">
      <w:pPr>
        <w:pStyle w:val="Ttulo3"/>
        <w:spacing w:before="240" w:after="360" w:line="240" w:lineRule="auto"/>
        <w:rPr>
          <w:rFonts w:ascii="Arial" w:hAnsi="Arial" w:cs="Arial"/>
          <w:color w:val="auto"/>
          <w:sz w:val="24"/>
          <w:szCs w:val="24"/>
        </w:rPr>
      </w:pPr>
      <w:bookmarkStart w:id="176" w:name="_Toc452109125"/>
      <w:r w:rsidRPr="00AD0CDA">
        <w:rPr>
          <w:rFonts w:ascii="Arial" w:hAnsi="Arial" w:cs="Arial"/>
          <w:color w:val="auto"/>
          <w:sz w:val="24"/>
          <w:szCs w:val="24"/>
        </w:rPr>
        <w:t>Ayudas concedidas</w:t>
      </w:r>
      <w:bookmarkEnd w:id="176"/>
    </w:p>
    <w:p w:rsidR="00437375" w:rsidRPr="00847ACC" w:rsidRDefault="00437375" w:rsidP="00603191">
      <w:pPr>
        <w:spacing w:before="240" w:after="240" w:line="240" w:lineRule="auto"/>
        <w:jc w:val="both"/>
        <w:rPr>
          <w:rFonts w:ascii="Arial" w:eastAsia="Times New Roman" w:hAnsi="Arial" w:cs="Arial"/>
          <w:sz w:val="24"/>
          <w:szCs w:val="24"/>
          <w:lang w:val="es-ES_tradnl" w:eastAsia="en-US"/>
        </w:rPr>
      </w:pPr>
      <w:r w:rsidRPr="00900326">
        <w:rPr>
          <w:rFonts w:ascii="Arial" w:eastAsia="Times New Roman" w:hAnsi="Arial" w:cs="Arial"/>
          <w:sz w:val="24"/>
          <w:szCs w:val="24"/>
          <w:lang w:eastAsia="en-US"/>
        </w:rPr>
        <w:t xml:space="preserve">Se recogen en primer lugar </w:t>
      </w:r>
      <w:r w:rsidRPr="00900326">
        <w:rPr>
          <w:rFonts w:ascii="Arial" w:eastAsia="Times New Roman" w:hAnsi="Arial" w:cs="Arial"/>
          <w:sz w:val="24"/>
          <w:szCs w:val="24"/>
          <w:lang w:val="es-ES_tradnl" w:eastAsia="en-US"/>
        </w:rPr>
        <w:t>las ayudas concedidas en 2015 a personas para la adquisición de productos de apoyo y a centros para la ejecución de acciones en materia de accesibilidad</w:t>
      </w:r>
      <w:r w:rsidRPr="00847ACC">
        <w:rPr>
          <w:rFonts w:ascii="Arial" w:eastAsia="Times New Roman" w:hAnsi="Arial" w:cs="Arial"/>
          <w:sz w:val="24"/>
          <w:szCs w:val="24"/>
          <w:lang w:val="es-ES_tradnl" w:eastAsia="en-US"/>
        </w:rPr>
        <w:t>.</w:t>
      </w:r>
      <w:r w:rsidRPr="00900326">
        <w:rPr>
          <w:rFonts w:ascii="Arial" w:eastAsia="Times New Roman" w:hAnsi="Arial" w:cs="Arial"/>
          <w:sz w:val="24"/>
          <w:szCs w:val="24"/>
          <w:lang w:val="es-ES_tradnl" w:eastAsia="en-US"/>
        </w:rPr>
        <w:t xml:space="preserve"> </w:t>
      </w:r>
    </w:p>
    <w:p w:rsidR="009B6AC5" w:rsidRDefault="00437375" w:rsidP="00603191">
      <w:pPr>
        <w:spacing w:before="240" w:after="240" w:line="240" w:lineRule="auto"/>
        <w:jc w:val="both"/>
        <w:rPr>
          <w:rFonts w:ascii="Arial" w:hAnsi="Arial" w:cs="Arial"/>
          <w:kern w:val="24"/>
          <w:sz w:val="24"/>
          <w:szCs w:val="24"/>
          <w:lang w:val="es-ES_tradnl"/>
        </w:rPr>
      </w:pPr>
      <w:r w:rsidRPr="00847ACC">
        <w:rPr>
          <w:rFonts w:ascii="Arial" w:eastAsia="Times New Roman" w:hAnsi="Arial" w:cs="Arial"/>
          <w:sz w:val="24"/>
          <w:szCs w:val="24"/>
          <w:lang w:val="es-ES_tradnl" w:eastAsia="en-US"/>
        </w:rPr>
        <w:t xml:space="preserve">Así se concedieron </w:t>
      </w:r>
      <w:r w:rsidRPr="00847ACC">
        <w:rPr>
          <w:rFonts w:ascii="Arial" w:hAnsi="Arial" w:cs="Arial"/>
          <w:kern w:val="24"/>
          <w:sz w:val="24"/>
          <w:szCs w:val="24"/>
          <w:lang w:val="es-ES_tradnl"/>
        </w:rPr>
        <w:t xml:space="preserve">171 ayudas para productos de apoyo y </w:t>
      </w:r>
      <w:r w:rsidR="00981D53">
        <w:rPr>
          <w:rFonts w:ascii="Arial" w:hAnsi="Arial" w:cs="Arial"/>
          <w:kern w:val="24"/>
          <w:sz w:val="24"/>
          <w:szCs w:val="24"/>
          <w:lang w:val="es-ES_tradnl"/>
        </w:rPr>
        <w:t>9</w:t>
      </w:r>
      <w:r w:rsidRPr="00847ACC">
        <w:rPr>
          <w:rFonts w:ascii="Arial" w:hAnsi="Arial" w:cs="Arial"/>
          <w:kern w:val="24"/>
          <w:sz w:val="24"/>
          <w:szCs w:val="24"/>
          <w:lang w:val="es-ES_tradnl"/>
        </w:rPr>
        <w:t>6 para elementos de transporte de los que 38 vehículos eran para transporte colectivo y 58 para transporte</w:t>
      </w:r>
      <w:r w:rsidR="00403CBC">
        <w:rPr>
          <w:rFonts w:ascii="Arial" w:hAnsi="Arial" w:cs="Arial"/>
          <w:kern w:val="24"/>
          <w:sz w:val="24"/>
          <w:szCs w:val="24"/>
          <w:lang w:val="es-ES_tradnl"/>
        </w:rPr>
        <w:t xml:space="preserve"> individual.</w:t>
      </w:r>
      <w:r w:rsidR="001B1126">
        <w:rPr>
          <w:rFonts w:ascii="Arial" w:hAnsi="Arial" w:cs="Arial"/>
          <w:kern w:val="24"/>
          <w:sz w:val="24"/>
          <w:szCs w:val="24"/>
          <w:lang w:val="es-ES_tradnl"/>
        </w:rPr>
        <w:t xml:space="preserve"> </w:t>
      </w:r>
    </w:p>
    <w:p w:rsidR="00437375" w:rsidRPr="00847ACC" w:rsidRDefault="00437375" w:rsidP="00603191">
      <w:pPr>
        <w:spacing w:before="240" w:after="240" w:line="240" w:lineRule="auto"/>
        <w:jc w:val="both"/>
        <w:rPr>
          <w:rFonts w:ascii="Arial" w:hAnsi="Arial" w:cs="Arial"/>
          <w:kern w:val="24"/>
          <w:sz w:val="24"/>
          <w:szCs w:val="24"/>
          <w:lang w:val="es-ES_tradnl"/>
        </w:rPr>
      </w:pPr>
      <w:r w:rsidRPr="00847ACC">
        <w:rPr>
          <w:rFonts w:ascii="Arial" w:hAnsi="Arial" w:cs="Arial"/>
          <w:sz w:val="24"/>
          <w:szCs w:val="24"/>
          <w:lang w:val="es-ES_tradnl" w:eastAsia="en-US"/>
        </w:rPr>
        <w:t xml:space="preserve">Y </w:t>
      </w:r>
      <w:r w:rsidRPr="00900326">
        <w:rPr>
          <w:rFonts w:ascii="Arial" w:eastAsia="Times New Roman" w:hAnsi="Arial" w:cs="Arial"/>
          <w:sz w:val="24"/>
          <w:szCs w:val="24"/>
          <w:lang w:val="es-ES_tradnl" w:eastAsia="en-US"/>
        </w:rPr>
        <w:t xml:space="preserve">en </w:t>
      </w:r>
      <w:r w:rsidRPr="00847ACC">
        <w:rPr>
          <w:rFonts w:ascii="Arial" w:eastAsia="Times New Roman" w:hAnsi="Arial" w:cs="Arial"/>
          <w:sz w:val="24"/>
          <w:szCs w:val="24"/>
          <w:lang w:val="es-ES_tradnl" w:eastAsia="en-US"/>
        </w:rPr>
        <w:t xml:space="preserve">el caso de los centros, en </w:t>
      </w:r>
      <w:r w:rsidRPr="00900326">
        <w:rPr>
          <w:rFonts w:ascii="Arial" w:eastAsia="Times New Roman" w:hAnsi="Arial" w:cs="Arial"/>
          <w:sz w:val="24"/>
          <w:szCs w:val="24"/>
          <w:lang w:val="es-ES_tradnl" w:eastAsia="en-US"/>
        </w:rPr>
        <w:t xml:space="preserve">concreto </w:t>
      </w:r>
      <w:r w:rsidRPr="00847ACC">
        <w:rPr>
          <w:rFonts w:ascii="Arial" w:eastAsia="Times New Roman" w:hAnsi="Arial" w:cs="Arial"/>
          <w:sz w:val="24"/>
          <w:szCs w:val="24"/>
          <w:lang w:val="es-ES_tradnl" w:eastAsia="en-US"/>
        </w:rPr>
        <w:t xml:space="preserve">se aprobaron 191 ayudas </w:t>
      </w:r>
      <w:r w:rsidRPr="00900326">
        <w:rPr>
          <w:rFonts w:ascii="Arial" w:eastAsia="Times New Roman" w:hAnsi="Arial" w:cs="Arial"/>
          <w:sz w:val="24"/>
          <w:szCs w:val="24"/>
          <w:lang w:val="es-ES_tradnl" w:eastAsia="en-US"/>
        </w:rPr>
        <w:t>para la realización de reformas y mejoras en sus instalaciones y</w:t>
      </w:r>
      <w:r w:rsidRPr="00847ACC">
        <w:rPr>
          <w:rFonts w:ascii="Arial" w:eastAsia="Times New Roman" w:hAnsi="Arial" w:cs="Arial"/>
          <w:sz w:val="24"/>
          <w:szCs w:val="24"/>
          <w:lang w:val="es-ES_tradnl" w:eastAsia="en-US"/>
        </w:rPr>
        <w:t xml:space="preserve"> 147</w:t>
      </w:r>
      <w:r w:rsidRPr="00900326">
        <w:rPr>
          <w:rFonts w:ascii="Arial" w:eastAsia="Times New Roman" w:hAnsi="Arial" w:cs="Arial"/>
          <w:sz w:val="24"/>
          <w:szCs w:val="24"/>
          <w:lang w:val="es-ES_tradnl" w:eastAsia="en-US"/>
        </w:rPr>
        <w:t xml:space="preserve"> la dotación para sufragar el coste de los s</w:t>
      </w:r>
      <w:r w:rsidRPr="00847ACC">
        <w:rPr>
          <w:rFonts w:ascii="Arial" w:eastAsia="Times New Roman" w:hAnsi="Arial" w:cs="Arial"/>
          <w:sz w:val="24"/>
          <w:szCs w:val="24"/>
          <w:lang w:val="es-ES_tradnl" w:eastAsia="en-US"/>
        </w:rPr>
        <w:t>ervicios de autonomía personal</w:t>
      </w:r>
      <w:r w:rsidRPr="00847ACC">
        <w:rPr>
          <w:rFonts w:ascii="Arial" w:hAnsi="Arial" w:cs="Arial"/>
          <w:lang w:val="es-ES_tradnl" w:eastAsia="en-US"/>
        </w:rPr>
        <w:t>.</w:t>
      </w:r>
    </w:p>
    <w:p w:rsidR="00C50F88" w:rsidRDefault="00437375" w:rsidP="0020674C">
      <w:pPr>
        <w:pStyle w:val="NormalWeb"/>
        <w:spacing w:before="240" w:beforeAutospacing="0" w:after="360" w:afterAutospacing="0"/>
        <w:jc w:val="both"/>
        <w:rPr>
          <w:rFonts w:ascii="Arial" w:eastAsiaTheme="minorEastAsia" w:hAnsi="Arial" w:cs="Arial"/>
          <w:kern w:val="24"/>
          <w:lang w:val="es-ES_tradnl"/>
        </w:rPr>
      </w:pPr>
      <w:r w:rsidRPr="00847ACC">
        <w:rPr>
          <w:rFonts w:ascii="Arial" w:eastAsiaTheme="minorEastAsia" w:hAnsi="Arial" w:cs="Arial"/>
          <w:kern w:val="24"/>
          <w:lang w:val="es-ES_tradnl"/>
        </w:rPr>
        <w:t>Todas estas actuaciones suponen una inversión de 8,3</w:t>
      </w:r>
      <w:r w:rsidR="009B6AC5">
        <w:rPr>
          <w:rFonts w:ascii="Arial" w:eastAsiaTheme="minorEastAsia" w:hAnsi="Arial" w:cs="Arial"/>
          <w:kern w:val="24"/>
          <w:lang w:val="es-ES_tradnl"/>
        </w:rPr>
        <w:t xml:space="preserve"> millones de </w:t>
      </w:r>
      <w:r w:rsidRPr="00847ACC">
        <w:rPr>
          <w:rFonts w:ascii="Arial" w:eastAsiaTheme="minorEastAsia" w:hAnsi="Arial" w:cs="Arial"/>
          <w:kern w:val="24"/>
          <w:lang w:val="es-ES_tradnl"/>
        </w:rPr>
        <w:t>€ en proyectos de ayuda para actuaciones accesibles a favor de entidades gestoras de centros para personas con discapacidad y de particulares con discapacidad.</w:t>
      </w:r>
    </w:p>
    <w:p w:rsidR="00C50F88" w:rsidRDefault="00C50F88">
      <w:pPr>
        <w:rPr>
          <w:rFonts w:ascii="Arial" w:hAnsi="Arial" w:cs="Arial"/>
          <w:kern w:val="24"/>
          <w:sz w:val="24"/>
          <w:szCs w:val="24"/>
          <w:lang w:val="es-ES_tradnl"/>
        </w:rPr>
      </w:pPr>
      <w:r>
        <w:rPr>
          <w:rFonts w:ascii="Arial" w:hAnsi="Arial" w:cs="Arial"/>
          <w:kern w:val="24"/>
          <w:lang w:val="es-ES_tradnl"/>
        </w:rPr>
        <w:br w:type="page"/>
      </w:r>
    </w:p>
    <w:tbl>
      <w:tblPr>
        <w:tblW w:w="836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20" w:firstRow="1" w:lastRow="0" w:firstColumn="0" w:lastColumn="0" w:noHBand="0" w:noVBand="1"/>
      </w:tblPr>
      <w:tblGrid>
        <w:gridCol w:w="3506"/>
        <w:gridCol w:w="1103"/>
        <w:gridCol w:w="3756"/>
      </w:tblGrid>
      <w:tr w:rsidR="00437375" w:rsidRPr="000037FE" w:rsidTr="00734D21">
        <w:trPr>
          <w:trHeight w:val="334"/>
          <w:jc w:val="center"/>
        </w:trPr>
        <w:tc>
          <w:tcPr>
            <w:tcW w:w="3506" w:type="dxa"/>
            <w:tcBorders>
              <w:bottom w:val="nil"/>
            </w:tcBorders>
            <w:shd w:val="clear" w:color="auto" w:fill="C00000"/>
            <w:tcMar>
              <w:top w:w="72" w:type="dxa"/>
              <w:left w:w="144" w:type="dxa"/>
              <w:bottom w:w="72" w:type="dxa"/>
              <w:right w:w="144" w:type="dxa"/>
            </w:tcMar>
            <w:vAlign w:val="center"/>
          </w:tcPr>
          <w:p w:rsidR="00437375" w:rsidRPr="000037FE" w:rsidRDefault="00437375" w:rsidP="00734D21">
            <w:pPr>
              <w:spacing w:after="0" w:line="334" w:lineRule="atLeast"/>
              <w:jc w:val="center"/>
              <w:rPr>
                <w:rFonts w:ascii="Arial" w:eastAsia="Times New Roman" w:hAnsi="Arial" w:cs="Arial"/>
                <w:b/>
                <w:kern w:val="24"/>
                <w:sz w:val="24"/>
                <w:szCs w:val="24"/>
                <w:lang w:val="es-ES_tradnl"/>
              </w:rPr>
            </w:pPr>
            <w:r w:rsidRPr="000037FE">
              <w:rPr>
                <w:rFonts w:ascii="Arial" w:eastAsia="Times New Roman" w:hAnsi="Arial" w:cs="Arial"/>
                <w:b/>
                <w:kern w:val="24"/>
                <w:sz w:val="24"/>
                <w:szCs w:val="24"/>
                <w:lang w:val="es-ES_tradnl"/>
              </w:rPr>
              <w:t>AYUDAS CONCEDIDAS</w:t>
            </w:r>
          </w:p>
        </w:tc>
        <w:tc>
          <w:tcPr>
            <w:tcW w:w="1103" w:type="dxa"/>
            <w:tcBorders>
              <w:bottom w:val="nil"/>
            </w:tcBorders>
            <w:shd w:val="clear" w:color="auto" w:fill="FFC000"/>
            <w:vAlign w:val="center"/>
          </w:tcPr>
          <w:p w:rsidR="00437375" w:rsidRPr="000037FE" w:rsidRDefault="00437375" w:rsidP="00734D21">
            <w:pPr>
              <w:spacing w:after="0" w:line="334" w:lineRule="atLeast"/>
              <w:jc w:val="center"/>
              <w:rPr>
                <w:rFonts w:ascii="Arial" w:eastAsia="Times New Roman" w:hAnsi="Arial" w:cs="Arial"/>
                <w:b/>
                <w:kern w:val="24"/>
                <w:sz w:val="24"/>
                <w:szCs w:val="24"/>
                <w:lang w:val="es-ES_tradnl"/>
              </w:rPr>
            </w:pPr>
            <w:r w:rsidRPr="000037FE">
              <w:rPr>
                <w:rFonts w:ascii="Arial" w:eastAsia="Times New Roman" w:hAnsi="Arial" w:cs="Arial"/>
                <w:b/>
                <w:kern w:val="24"/>
                <w:sz w:val="24"/>
                <w:szCs w:val="24"/>
                <w:lang w:val="es-ES_tradnl"/>
              </w:rPr>
              <w:t>Nº DE</w:t>
            </w:r>
          </w:p>
          <w:p w:rsidR="00437375" w:rsidRPr="000037FE" w:rsidRDefault="00437375" w:rsidP="00734D21">
            <w:pPr>
              <w:spacing w:after="0" w:line="334" w:lineRule="atLeast"/>
              <w:jc w:val="center"/>
              <w:rPr>
                <w:rFonts w:ascii="Arial" w:eastAsia="Times New Roman" w:hAnsi="Arial" w:cs="Arial"/>
                <w:b/>
                <w:kern w:val="24"/>
                <w:sz w:val="24"/>
                <w:szCs w:val="24"/>
                <w:lang w:val="es-ES_tradnl"/>
              </w:rPr>
            </w:pPr>
            <w:r w:rsidRPr="000037FE">
              <w:rPr>
                <w:rFonts w:ascii="Arial" w:eastAsia="Times New Roman" w:hAnsi="Arial" w:cs="Arial"/>
                <w:b/>
                <w:kern w:val="24"/>
                <w:sz w:val="24"/>
                <w:szCs w:val="24"/>
                <w:lang w:val="es-ES_tradnl"/>
              </w:rPr>
              <w:t>ITEMS</w:t>
            </w:r>
          </w:p>
        </w:tc>
        <w:tc>
          <w:tcPr>
            <w:tcW w:w="3756" w:type="dxa"/>
            <w:tcBorders>
              <w:bottom w:val="nil"/>
            </w:tcBorders>
            <w:shd w:val="clear" w:color="auto" w:fill="FFC000"/>
            <w:tcMar>
              <w:top w:w="72" w:type="dxa"/>
              <w:left w:w="144" w:type="dxa"/>
              <w:bottom w:w="72" w:type="dxa"/>
              <w:right w:w="144" w:type="dxa"/>
            </w:tcMar>
            <w:vAlign w:val="center"/>
          </w:tcPr>
          <w:p w:rsidR="00437375" w:rsidRPr="00F33EB0" w:rsidRDefault="00437375" w:rsidP="00734D21">
            <w:pPr>
              <w:tabs>
                <w:tab w:val="left" w:pos="3109"/>
              </w:tabs>
              <w:spacing w:after="0" w:line="334" w:lineRule="atLeast"/>
              <w:jc w:val="center"/>
              <w:rPr>
                <w:rFonts w:ascii="Arial" w:eastAsia="Times New Roman" w:hAnsi="Arial" w:cs="Arial"/>
                <w:b/>
                <w:kern w:val="24"/>
                <w:sz w:val="24"/>
                <w:szCs w:val="24"/>
                <w:lang w:val="es-ES_tradnl"/>
              </w:rPr>
            </w:pPr>
            <w:r w:rsidRPr="00F33EB0">
              <w:rPr>
                <w:rFonts w:ascii="Arial" w:eastAsia="Times New Roman" w:hAnsi="Arial" w:cs="Arial"/>
                <w:b/>
                <w:kern w:val="24"/>
                <w:sz w:val="24"/>
                <w:szCs w:val="24"/>
                <w:lang w:val="es-ES_tradnl"/>
              </w:rPr>
              <w:t>% PROYECTOS APROBADOS VS SOLICITADOS</w:t>
            </w:r>
          </w:p>
        </w:tc>
      </w:tr>
      <w:tr w:rsidR="00437375" w:rsidRPr="000037FE" w:rsidTr="00734D21">
        <w:trPr>
          <w:trHeight w:val="334"/>
          <w:jc w:val="center"/>
        </w:trPr>
        <w:tc>
          <w:tcPr>
            <w:tcW w:w="3506" w:type="dxa"/>
            <w:tcBorders>
              <w:top w:val="nil"/>
              <w:left w:val="nil"/>
              <w:bottom w:val="single" w:sz="4" w:space="0" w:color="808080" w:themeColor="background1" w:themeShade="80"/>
              <w:right w:val="nil"/>
            </w:tcBorders>
            <w:shd w:val="clear" w:color="auto" w:fill="auto"/>
            <w:tcMar>
              <w:top w:w="72" w:type="dxa"/>
              <w:left w:w="144" w:type="dxa"/>
              <w:bottom w:w="72" w:type="dxa"/>
              <w:right w:w="144" w:type="dxa"/>
            </w:tcMar>
            <w:vAlign w:val="center"/>
            <w:hideMark/>
          </w:tcPr>
          <w:p w:rsidR="00437375" w:rsidRPr="000037FE" w:rsidRDefault="00437375" w:rsidP="00734D21">
            <w:pPr>
              <w:spacing w:after="0" w:line="334" w:lineRule="atLeast"/>
              <w:jc w:val="center"/>
              <w:rPr>
                <w:rFonts w:ascii="Arial" w:eastAsia="Times New Roman" w:hAnsi="Arial" w:cs="Arial"/>
                <w:sz w:val="24"/>
                <w:szCs w:val="24"/>
              </w:rPr>
            </w:pPr>
            <w:r w:rsidRPr="000037FE">
              <w:rPr>
                <w:rFonts w:ascii="Arial" w:eastAsia="Times New Roman" w:hAnsi="Arial" w:cs="Arial"/>
                <w:kern w:val="24"/>
                <w:sz w:val="24"/>
                <w:szCs w:val="24"/>
                <w:lang w:val="es-ES_tradnl"/>
              </w:rPr>
              <w:t>Elementos de transporte</w:t>
            </w:r>
          </w:p>
        </w:tc>
        <w:tc>
          <w:tcPr>
            <w:tcW w:w="1103" w:type="dxa"/>
            <w:tcBorders>
              <w:top w:val="nil"/>
              <w:left w:val="nil"/>
              <w:bottom w:val="single" w:sz="4" w:space="0" w:color="808080" w:themeColor="background1" w:themeShade="80"/>
              <w:right w:val="nil"/>
            </w:tcBorders>
            <w:shd w:val="clear" w:color="auto" w:fill="auto"/>
            <w:vAlign w:val="center"/>
          </w:tcPr>
          <w:p w:rsidR="00437375" w:rsidRPr="000037FE" w:rsidRDefault="00437375" w:rsidP="00734D21">
            <w:pPr>
              <w:spacing w:after="0" w:line="334" w:lineRule="atLeast"/>
              <w:jc w:val="center"/>
              <w:rPr>
                <w:rFonts w:ascii="Arial" w:eastAsia="Times New Roman" w:hAnsi="Arial" w:cs="Arial"/>
                <w:sz w:val="24"/>
                <w:szCs w:val="24"/>
              </w:rPr>
            </w:pPr>
            <w:r>
              <w:rPr>
                <w:rFonts w:ascii="Arial" w:eastAsia="Times New Roman" w:hAnsi="Arial" w:cs="Arial"/>
                <w:kern w:val="24"/>
                <w:sz w:val="24"/>
                <w:szCs w:val="24"/>
                <w:lang w:val="es-ES_tradnl"/>
              </w:rPr>
              <w:t>96</w:t>
            </w:r>
          </w:p>
        </w:tc>
        <w:tc>
          <w:tcPr>
            <w:tcW w:w="3756" w:type="dxa"/>
            <w:tcBorders>
              <w:top w:val="nil"/>
              <w:left w:val="nil"/>
              <w:bottom w:val="single" w:sz="4" w:space="0" w:color="808080" w:themeColor="background1" w:themeShade="80"/>
              <w:right w:val="nil"/>
            </w:tcBorders>
            <w:shd w:val="clear" w:color="auto" w:fill="auto"/>
            <w:tcMar>
              <w:top w:w="72" w:type="dxa"/>
              <w:left w:w="144" w:type="dxa"/>
              <w:bottom w:w="72" w:type="dxa"/>
              <w:right w:w="144" w:type="dxa"/>
            </w:tcMar>
            <w:vAlign w:val="center"/>
            <w:hideMark/>
          </w:tcPr>
          <w:p w:rsidR="00437375" w:rsidRPr="000037FE" w:rsidRDefault="00437375" w:rsidP="00734D21">
            <w:pPr>
              <w:tabs>
                <w:tab w:val="left" w:pos="3109"/>
              </w:tabs>
              <w:spacing w:after="0" w:line="334" w:lineRule="atLeast"/>
              <w:jc w:val="center"/>
              <w:rPr>
                <w:rFonts w:ascii="Arial" w:eastAsia="Times New Roman" w:hAnsi="Arial" w:cs="Arial"/>
                <w:sz w:val="24"/>
                <w:szCs w:val="24"/>
              </w:rPr>
            </w:pPr>
            <w:r>
              <w:rPr>
                <w:rFonts w:ascii="Arial" w:eastAsia="Times New Roman" w:hAnsi="Arial" w:cs="Arial"/>
                <w:kern w:val="24"/>
                <w:sz w:val="24"/>
                <w:szCs w:val="24"/>
                <w:lang w:val="es-ES_tradnl"/>
              </w:rPr>
              <w:t>57</w:t>
            </w:r>
            <w:r w:rsidRPr="000037FE">
              <w:rPr>
                <w:rFonts w:ascii="Arial" w:eastAsia="Times New Roman" w:hAnsi="Arial" w:cs="Arial"/>
                <w:kern w:val="24"/>
                <w:sz w:val="24"/>
                <w:szCs w:val="24"/>
                <w:lang w:val="es-ES_tradnl"/>
              </w:rPr>
              <w:t>%</w:t>
            </w:r>
          </w:p>
        </w:tc>
      </w:tr>
      <w:tr w:rsidR="00437375" w:rsidRPr="000037FE" w:rsidTr="00734D21">
        <w:trPr>
          <w:trHeight w:val="438"/>
          <w:jc w:val="center"/>
        </w:trPr>
        <w:tc>
          <w:tcPr>
            <w:tcW w:w="3506" w:type="dxa"/>
            <w:tcBorders>
              <w:top w:val="single" w:sz="4" w:space="0" w:color="808080" w:themeColor="background1" w:themeShade="80"/>
              <w:left w:val="nil"/>
              <w:bottom w:val="single" w:sz="4" w:space="0" w:color="808080" w:themeColor="background1" w:themeShade="80"/>
              <w:right w:val="nil"/>
            </w:tcBorders>
            <w:shd w:val="clear" w:color="auto" w:fill="BFBFBF"/>
            <w:tcMar>
              <w:top w:w="72" w:type="dxa"/>
              <w:left w:w="144" w:type="dxa"/>
              <w:bottom w:w="72" w:type="dxa"/>
              <w:right w:w="144" w:type="dxa"/>
            </w:tcMar>
            <w:vAlign w:val="center"/>
            <w:hideMark/>
          </w:tcPr>
          <w:p w:rsidR="00437375" w:rsidRPr="000037FE" w:rsidRDefault="00437375" w:rsidP="00734D21">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Productos de apoyo</w:t>
            </w:r>
          </w:p>
        </w:tc>
        <w:tc>
          <w:tcPr>
            <w:tcW w:w="1103" w:type="dxa"/>
            <w:tcBorders>
              <w:top w:val="single" w:sz="4" w:space="0" w:color="808080" w:themeColor="background1" w:themeShade="80"/>
              <w:left w:val="nil"/>
              <w:bottom w:val="single" w:sz="4" w:space="0" w:color="808080" w:themeColor="background1" w:themeShade="80"/>
              <w:right w:val="nil"/>
            </w:tcBorders>
            <w:shd w:val="clear" w:color="auto" w:fill="BFBFBF"/>
            <w:vAlign w:val="center"/>
          </w:tcPr>
          <w:p w:rsidR="00437375" w:rsidRPr="000037FE" w:rsidRDefault="00437375" w:rsidP="00734D21">
            <w:pPr>
              <w:spacing w:after="0" w:line="240" w:lineRule="auto"/>
              <w:jc w:val="center"/>
              <w:rPr>
                <w:rFonts w:ascii="Arial" w:eastAsia="Times New Roman" w:hAnsi="Arial" w:cs="Arial"/>
                <w:sz w:val="24"/>
                <w:szCs w:val="24"/>
              </w:rPr>
            </w:pPr>
            <w:r>
              <w:rPr>
                <w:rFonts w:ascii="Arial" w:eastAsia="Times New Roman" w:hAnsi="Arial" w:cs="Arial"/>
                <w:kern w:val="24"/>
                <w:sz w:val="24"/>
                <w:szCs w:val="24"/>
                <w:lang w:val="es-ES_tradnl"/>
              </w:rPr>
              <w:t>171</w:t>
            </w:r>
          </w:p>
        </w:tc>
        <w:tc>
          <w:tcPr>
            <w:tcW w:w="3756" w:type="dxa"/>
            <w:tcBorders>
              <w:top w:val="single" w:sz="4" w:space="0" w:color="808080" w:themeColor="background1" w:themeShade="80"/>
              <w:left w:val="nil"/>
              <w:bottom w:val="single" w:sz="4" w:space="0" w:color="808080" w:themeColor="background1" w:themeShade="80"/>
              <w:right w:val="nil"/>
            </w:tcBorders>
            <w:shd w:val="clear" w:color="auto" w:fill="BFBFBF"/>
            <w:tcMar>
              <w:top w:w="72" w:type="dxa"/>
              <w:left w:w="144" w:type="dxa"/>
              <w:bottom w:w="72" w:type="dxa"/>
              <w:right w:w="144" w:type="dxa"/>
            </w:tcMar>
            <w:vAlign w:val="center"/>
            <w:hideMark/>
          </w:tcPr>
          <w:p w:rsidR="00437375" w:rsidRPr="000037FE" w:rsidRDefault="00437375" w:rsidP="00734D21">
            <w:pPr>
              <w:tabs>
                <w:tab w:val="left" w:pos="3109"/>
              </w:tabs>
              <w:spacing w:after="0" w:line="240" w:lineRule="auto"/>
              <w:jc w:val="center"/>
              <w:rPr>
                <w:rFonts w:ascii="Arial" w:eastAsia="Times New Roman" w:hAnsi="Arial" w:cs="Arial"/>
                <w:sz w:val="24"/>
                <w:szCs w:val="24"/>
              </w:rPr>
            </w:pPr>
            <w:r>
              <w:rPr>
                <w:rFonts w:ascii="Arial" w:eastAsia="Times New Roman" w:hAnsi="Arial" w:cs="Arial"/>
                <w:kern w:val="24"/>
                <w:sz w:val="24"/>
                <w:szCs w:val="24"/>
                <w:lang w:val="es-ES_tradnl"/>
              </w:rPr>
              <w:t>68</w:t>
            </w:r>
            <w:r w:rsidRPr="000037FE">
              <w:rPr>
                <w:rFonts w:ascii="Arial" w:eastAsia="Times New Roman" w:hAnsi="Arial" w:cs="Arial"/>
                <w:kern w:val="24"/>
                <w:sz w:val="24"/>
                <w:szCs w:val="24"/>
                <w:lang w:val="es-ES_tradnl"/>
              </w:rPr>
              <w:t>%</w:t>
            </w:r>
          </w:p>
        </w:tc>
      </w:tr>
      <w:tr w:rsidR="00437375" w:rsidRPr="000037FE" w:rsidTr="00734D21">
        <w:trPr>
          <w:trHeight w:val="438"/>
          <w:jc w:val="center"/>
        </w:trPr>
        <w:tc>
          <w:tcPr>
            <w:tcW w:w="3506" w:type="dxa"/>
            <w:tcBorders>
              <w:top w:val="single" w:sz="4" w:space="0" w:color="808080" w:themeColor="background1" w:themeShade="80"/>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437375" w:rsidRPr="000037FE" w:rsidRDefault="00437375" w:rsidP="00734D21">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Ayudas a centros:</w:t>
            </w:r>
          </w:p>
        </w:tc>
        <w:tc>
          <w:tcPr>
            <w:tcW w:w="1103" w:type="dxa"/>
            <w:tcBorders>
              <w:top w:val="single" w:sz="4" w:space="0" w:color="808080" w:themeColor="background1" w:themeShade="80"/>
              <w:left w:val="nil"/>
              <w:bottom w:val="single" w:sz="2" w:space="0" w:color="7F7F7F" w:themeColor="text1" w:themeTint="80"/>
              <w:right w:val="nil"/>
            </w:tcBorders>
            <w:shd w:val="clear" w:color="auto" w:fill="auto"/>
            <w:vAlign w:val="center"/>
          </w:tcPr>
          <w:p w:rsidR="00437375" w:rsidRPr="000037FE" w:rsidRDefault="00437375" w:rsidP="00734D21">
            <w:pPr>
              <w:spacing w:after="0" w:line="240" w:lineRule="auto"/>
              <w:jc w:val="center"/>
              <w:rPr>
                <w:rFonts w:ascii="Arial" w:eastAsia="Times New Roman" w:hAnsi="Arial" w:cs="Arial"/>
                <w:sz w:val="24"/>
                <w:szCs w:val="24"/>
              </w:rPr>
            </w:pPr>
          </w:p>
        </w:tc>
        <w:tc>
          <w:tcPr>
            <w:tcW w:w="3756" w:type="dxa"/>
            <w:tcBorders>
              <w:top w:val="single" w:sz="4" w:space="0" w:color="808080" w:themeColor="background1" w:themeShade="80"/>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437375" w:rsidRPr="000037FE" w:rsidRDefault="00437375" w:rsidP="00734D21">
            <w:pPr>
              <w:tabs>
                <w:tab w:val="left" w:pos="3109"/>
              </w:tabs>
              <w:spacing w:after="0" w:line="240" w:lineRule="auto"/>
              <w:jc w:val="center"/>
              <w:rPr>
                <w:rFonts w:ascii="Arial" w:eastAsia="Times New Roman" w:hAnsi="Arial" w:cs="Arial"/>
                <w:sz w:val="24"/>
                <w:szCs w:val="24"/>
              </w:rPr>
            </w:pPr>
          </w:p>
        </w:tc>
      </w:tr>
      <w:tr w:rsidR="00437375" w:rsidRPr="000037FE" w:rsidTr="00734D21">
        <w:trPr>
          <w:trHeight w:val="438"/>
          <w:jc w:val="center"/>
        </w:trPr>
        <w:tc>
          <w:tcPr>
            <w:tcW w:w="3506" w:type="dxa"/>
            <w:tcBorders>
              <w:top w:val="single" w:sz="2" w:space="0" w:color="7F7F7F" w:themeColor="text1" w:themeTint="80"/>
              <w:left w:val="nil"/>
              <w:bottom w:val="nil"/>
              <w:right w:val="nil"/>
            </w:tcBorders>
            <w:shd w:val="clear" w:color="auto" w:fill="BFBFBF"/>
            <w:tcMar>
              <w:top w:w="72" w:type="dxa"/>
              <w:left w:w="144" w:type="dxa"/>
              <w:bottom w:w="72" w:type="dxa"/>
              <w:right w:w="144" w:type="dxa"/>
            </w:tcMar>
            <w:vAlign w:val="center"/>
            <w:hideMark/>
          </w:tcPr>
          <w:p w:rsidR="00437375" w:rsidRPr="000037FE" w:rsidRDefault="00437375" w:rsidP="00734D21">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Adecuación física de centros y  viviendas tuteladas</w:t>
            </w:r>
          </w:p>
        </w:tc>
        <w:tc>
          <w:tcPr>
            <w:tcW w:w="1103" w:type="dxa"/>
            <w:tcBorders>
              <w:top w:val="single" w:sz="2" w:space="0" w:color="7F7F7F" w:themeColor="text1" w:themeTint="80"/>
              <w:left w:val="nil"/>
              <w:bottom w:val="nil"/>
              <w:right w:val="nil"/>
            </w:tcBorders>
            <w:shd w:val="clear" w:color="auto" w:fill="BFBFBF"/>
            <w:vAlign w:val="center"/>
          </w:tcPr>
          <w:p w:rsidR="00437375" w:rsidRPr="000037FE" w:rsidRDefault="00437375" w:rsidP="00734D21">
            <w:pPr>
              <w:spacing w:after="0" w:line="240" w:lineRule="auto"/>
              <w:jc w:val="center"/>
              <w:rPr>
                <w:rFonts w:ascii="Arial" w:eastAsia="Times New Roman" w:hAnsi="Arial" w:cs="Arial"/>
                <w:sz w:val="24"/>
                <w:szCs w:val="24"/>
              </w:rPr>
            </w:pPr>
            <w:r>
              <w:rPr>
                <w:rFonts w:ascii="Arial" w:eastAsia="Times New Roman" w:hAnsi="Arial" w:cs="Arial"/>
                <w:kern w:val="24"/>
                <w:sz w:val="24"/>
                <w:szCs w:val="24"/>
                <w:lang w:val="es-ES_tradnl"/>
              </w:rPr>
              <w:t>191</w:t>
            </w:r>
          </w:p>
        </w:tc>
        <w:tc>
          <w:tcPr>
            <w:tcW w:w="3756" w:type="dxa"/>
            <w:tcBorders>
              <w:top w:val="single" w:sz="2" w:space="0" w:color="7F7F7F" w:themeColor="text1" w:themeTint="80"/>
              <w:left w:val="nil"/>
              <w:bottom w:val="nil"/>
              <w:right w:val="nil"/>
            </w:tcBorders>
            <w:shd w:val="clear" w:color="auto" w:fill="BFBFBF"/>
            <w:tcMar>
              <w:top w:w="72" w:type="dxa"/>
              <w:left w:w="144" w:type="dxa"/>
              <w:bottom w:w="72" w:type="dxa"/>
              <w:right w:w="144" w:type="dxa"/>
            </w:tcMar>
            <w:vAlign w:val="center"/>
            <w:hideMark/>
          </w:tcPr>
          <w:p w:rsidR="00437375" w:rsidRPr="000037FE" w:rsidRDefault="00437375" w:rsidP="00734D21">
            <w:pPr>
              <w:tabs>
                <w:tab w:val="left" w:pos="3109"/>
              </w:tabs>
              <w:spacing w:after="0" w:line="240" w:lineRule="auto"/>
              <w:jc w:val="center"/>
              <w:rPr>
                <w:rFonts w:ascii="Arial" w:eastAsia="Times New Roman" w:hAnsi="Arial" w:cs="Arial"/>
                <w:sz w:val="24"/>
                <w:szCs w:val="24"/>
              </w:rPr>
            </w:pPr>
            <w:r>
              <w:rPr>
                <w:rFonts w:ascii="Arial" w:eastAsia="Times New Roman" w:hAnsi="Arial" w:cs="Arial"/>
                <w:kern w:val="24"/>
                <w:sz w:val="24"/>
                <w:szCs w:val="24"/>
                <w:lang w:val="es-ES_tradnl"/>
              </w:rPr>
              <w:t>78</w:t>
            </w:r>
            <w:r w:rsidRPr="000037FE">
              <w:rPr>
                <w:rFonts w:ascii="Arial" w:eastAsia="Times New Roman" w:hAnsi="Arial" w:cs="Arial"/>
                <w:kern w:val="24"/>
                <w:sz w:val="24"/>
                <w:szCs w:val="24"/>
                <w:lang w:val="es-ES_tradnl"/>
              </w:rPr>
              <w:t>%</w:t>
            </w:r>
          </w:p>
        </w:tc>
      </w:tr>
      <w:tr w:rsidR="00437375" w:rsidRPr="000037FE" w:rsidTr="00734D21">
        <w:trPr>
          <w:trHeight w:val="438"/>
          <w:jc w:val="center"/>
        </w:trPr>
        <w:tc>
          <w:tcPr>
            <w:tcW w:w="3506" w:type="dxa"/>
            <w:tcBorders>
              <w:top w:val="nil"/>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437375" w:rsidRPr="000037FE" w:rsidRDefault="00437375" w:rsidP="00734D21">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Servicios para la autonomía personal</w:t>
            </w:r>
          </w:p>
        </w:tc>
        <w:tc>
          <w:tcPr>
            <w:tcW w:w="1103" w:type="dxa"/>
            <w:tcBorders>
              <w:top w:val="nil"/>
              <w:left w:val="nil"/>
              <w:bottom w:val="single" w:sz="2" w:space="0" w:color="7F7F7F" w:themeColor="text1" w:themeTint="80"/>
              <w:right w:val="nil"/>
            </w:tcBorders>
            <w:shd w:val="clear" w:color="auto" w:fill="auto"/>
            <w:vAlign w:val="center"/>
          </w:tcPr>
          <w:p w:rsidR="00437375" w:rsidRPr="000037FE" w:rsidRDefault="00437375" w:rsidP="00734D21">
            <w:pPr>
              <w:spacing w:after="0" w:line="240" w:lineRule="auto"/>
              <w:jc w:val="center"/>
              <w:rPr>
                <w:rFonts w:ascii="Arial" w:eastAsia="Times New Roman" w:hAnsi="Arial" w:cs="Arial"/>
                <w:sz w:val="24"/>
                <w:szCs w:val="24"/>
              </w:rPr>
            </w:pPr>
            <w:r>
              <w:rPr>
                <w:rFonts w:ascii="Arial" w:hAnsi="Arial" w:cs="Arial"/>
                <w:kern w:val="24"/>
                <w:sz w:val="24"/>
                <w:szCs w:val="24"/>
                <w:lang w:val="es-ES_tradnl"/>
              </w:rPr>
              <w:t>147</w:t>
            </w:r>
          </w:p>
        </w:tc>
        <w:tc>
          <w:tcPr>
            <w:tcW w:w="3756" w:type="dxa"/>
            <w:tcBorders>
              <w:top w:val="nil"/>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437375" w:rsidRPr="000037FE" w:rsidRDefault="00437375" w:rsidP="00734D21">
            <w:pPr>
              <w:tabs>
                <w:tab w:val="left" w:pos="3109"/>
              </w:tabs>
              <w:spacing w:after="0" w:line="240" w:lineRule="auto"/>
              <w:jc w:val="center"/>
              <w:rPr>
                <w:rFonts w:ascii="Arial" w:eastAsia="Times New Roman" w:hAnsi="Arial" w:cs="Arial"/>
                <w:sz w:val="24"/>
                <w:szCs w:val="24"/>
              </w:rPr>
            </w:pPr>
            <w:r>
              <w:rPr>
                <w:rFonts w:ascii="Arial" w:hAnsi="Arial" w:cs="Arial"/>
                <w:kern w:val="24"/>
                <w:sz w:val="24"/>
                <w:szCs w:val="24"/>
                <w:lang w:val="es-ES_tradnl"/>
              </w:rPr>
              <w:t>77</w:t>
            </w:r>
            <w:r w:rsidRPr="000037FE">
              <w:rPr>
                <w:rFonts w:ascii="Arial" w:hAnsi="Arial" w:cs="Arial"/>
                <w:kern w:val="24"/>
                <w:sz w:val="24"/>
                <w:szCs w:val="24"/>
                <w:lang w:val="es-ES_tradnl"/>
              </w:rPr>
              <w:t>%</w:t>
            </w:r>
          </w:p>
        </w:tc>
      </w:tr>
    </w:tbl>
    <w:p w:rsidR="00437375" w:rsidRDefault="00437375" w:rsidP="00811F0D">
      <w:pPr>
        <w:pStyle w:val="Ttulo3"/>
        <w:spacing w:before="240" w:after="360" w:line="240" w:lineRule="auto"/>
        <w:rPr>
          <w:rFonts w:ascii="Arial" w:hAnsi="Arial" w:cs="Arial"/>
          <w:color w:val="auto"/>
          <w:sz w:val="24"/>
          <w:szCs w:val="24"/>
        </w:rPr>
      </w:pPr>
      <w:bookmarkStart w:id="177" w:name="_Toc452109126"/>
      <w:r w:rsidRPr="00AD0CDA">
        <w:rPr>
          <w:rFonts w:ascii="Arial" w:hAnsi="Arial" w:cs="Arial"/>
          <w:color w:val="auto"/>
          <w:sz w:val="24"/>
          <w:szCs w:val="24"/>
        </w:rPr>
        <w:t>Proyectos especiales</w:t>
      </w:r>
      <w:bookmarkEnd w:id="177"/>
    </w:p>
    <w:p w:rsidR="00437375" w:rsidRPr="00811F0D" w:rsidRDefault="00437375" w:rsidP="00811F0D">
      <w:pPr>
        <w:pStyle w:val="Ttulo4"/>
        <w:spacing w:before="240" w:after="240"/>
        <w:ind w:left="862" w:hanging="862"/>
        <w:rPr>
          <w:rFonts w:ascii="Arial" w:hAnsi="Arial" w:cs="Arial"/>
          <w:i w:val="0"/>
          <w:color w:val="auto"/>
          <w:sz w:val="24"/>
          <w:szCs w:val="24"/>
        </w:rPr>
      </w:pPr>
      <w:r w:rsidRPr="00811F0D">
        <w:rPr>
          <w:rFonts w:ascii="Arial" w:hAnsi="Arial" w:cs="Arial"/>
          <w:i w:val="0"/>
          <w:color w:val="auto"/>
          <w:sz w:val="24"/>
          <w:szCs w:val="24"/>
        </w:rPr>
        <w:t>Estudios e investigaciones</w:t>
      </w:r>
    </w:p>
    <w:tbl>
      <w:tblPr>
        <w:tblW w:w="6895" w:type="dxa"/>
        <w:jc w:val="center"/>
        <w:tblInd w:w="-74" w:type="dxa"/>
        <w:tblLayout w:type="fixed"/>
        <w:tblCellMar>
          <w:left w:w="42" w:type="dxa"/>
          <w:right w:w="42" w:type="dxa"/>
        </w:tblCellMar>
        <w:tblLook w:val="0420" w:firstRow="1" w:lastRow="0" w:firstColumn="0" w:lastColumn="0" w:noHBand="0" w:noVBand="1"/>
      </w:tblPr>
      <w:tblGrid>
        <w:gridCol w:w="5318"/>
        <w:gridCol w:w="1577"/>
      </w:tblGrid>
      <w:tr w:rsidR="00437375" w:rsidRPr="005E2D5A" w:rsidTr="00734D21">
        <w:trPr>
          <w:trHeight w:val="20"/>
          <w:jc w:val="center"/>
        </w:trPr>
        <w:tc>
          <w:tcPr>
            <w:tcW w:w="5318"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437375" w:rsidRPr="005E2D5A" w:rsidRDefault="00437375" w:rsidP="00734D21">
            <w:pPr>
              <w:spacing w:after="0"/>
              <w:jc w:val="center"/>
              <w:rPr>
                <w:rFonts w:ascii="Arial" w:eastAsia="Times New Roman" w:hAnsi="Arial" w:cs="Arial"/>
                <w:b/>
                <w:color w:val="FFFFFF"/>
                <w:kern w:val="24"/>
                <w:sz w:val="24"/>
                <w:szCs w:val="24"/>
                <w:lang w:val="es-ES_tradnl"/>
              </w:rPr>
            </w:pPr>
            <w:r w:rsidRPr="005E2D5A">
              <w:rPr>
                <w:rFonts w:ascii="Arial" w:hAnsi="Arial" w:cs="Arial"/>
                <w:b/>
                <w:color w:val="FFFFFF"/>
                <w:kern w:val="24"/>
                <w:sz w:val="24"/>
                <w:szCs w:val="24"/>
                <w:lang w:val="es-ES_tradnl"/>
              </w:rPr>
              <w:t>Descripción</w:t>
            </w:r>
          </w:p>
        </w:tc>
        <w:tc>
          <w:tcPr>
            <w:tcW w:w="1577" w:type="dxa"/>
            <w:tcBorders>
              <w:top w:val="nil"/>
              <w:left w:val="single" w:sz="4" w:space="0" w:color="FFFFFF" w:themeColor="background1"/>
              <w:bottom w:val="nil"/>
              <w:right w:val="single" w:sz="4" w:space="0" w:color="FFFFFF" w:themeColor="background1"/>
            </w:tcBorders>
            <w:shd w:val="clear" w:color="auto" w:fill="FFD100"/>
            <w:vAlign w:val="center"/>
            <w:hideMark/>
          </w:tcPr>
          <w:p w:rsidR="00437375" w:rsidRPr="005E2D5A" w:rsidRDefault="00437375" w:rsidP="00734D21">
            <w:pPr>
              <w:spacing w:after="0"/>
              <w:jc w:val="center"/>
              <w:rPr>
                <w:rFonts w:ascii="Arial" w:eastAsia="Times New Roman" w:hAnsi="Arial" w:cs="Arial"/>
                <w:b/>
                <w:kern w:val="24"/>
                <w:sz w:val="24"/>
                <w:szCs w:val="24"/>
                <w:lang w:val="es-ES_tradnl"/>
              </w:rPr>
            </w:pPr>
            <w:r w:rsidRPr="005E2D5A">
              <w:rPr>
                <w:rFonts w:ascii="Arial" w:hAnsi="Arial" w:cs="Arial"/>
                <w:b/>
                <w:kern w:val="24"/>
                <w:sz w:val="24"/>
                <w:szCs w:val="24"/>
                <w:lang w:val="es-ES_tradnl"/>
              </w:rPr>
              <w:t>Nº de ítems</w:t>
            </w:r>
          </w:p>
        </w:tc>
      </w:tr>
      <w:tr w:rsidR="00437375" w:rsidRPr="005E2D5A" w:rsidTr="00734D21">
        <w:trPr>
          <w:jc w:val="center"/>
        </w:trPr>
        <w:tc>
          <w:tcPr>
            <w:tcW w:w="5318" w:type="dxa"/>
            <w:tcBorders>
              <w:top w:val="nil"/>
              <w:left w:val="nil"/>
              <w:bottom w:val="single" w:sz="4" w:space="0" w:color="A6A6A6"/>
              <w:right w:val="nil"/>
            </w:tcBorders>
            <w:tcMar>
              <w:top w:w="72" w:type="dxa"/>
              <w:left w:w="144" w:type="dxa"/>
              <w:bottom w:w="72" w:type="dxa"/>
              <w:right w:w="144" w:type="dxa"/>
            </w:tcMar>
            <w:vAlign w:val="center"/>
            <w:hideMark/>
          </w:tcPr>
          <w:p w:rsidR="00437375" w:rsidRPr="005E2D5A" w:rsidRDefault="00437375" w:rsidP="00734D21">
            <w:pPr>
              <w:pStyle w:val="NormalWeb"/>
              <w:spacing w:before="0" w:beforeAutospacing="0" w:after="0" w:afterAutospacing="0"/>
              <w:jc w:val="center"/>
              <w:rPr>
                <w:rFonts w:ascii="Arial" w:hAnsi="Arial" w:cs="Arial"/>
              </w:rPr>
            </w:pPr>
            <w:r w:rsidRPr="005E2D5A">
              <w:rPr>
                <w:rFonts w:ascii="Arial" w:hAnsi="Arial" w:cs="Arial"/>
                <w:color w:val="000000"/>
                <w:kern w:val="24"/>
                <w:lang w:val="es-ES_tradnl"/>
              </w:rPr>
              <w:t>Apoyo a estudios realizados por terceros</w:t>
            </w:r>
          </w:p>
        </w:tc>
        <w:tc>
          <w:tcPr>
            <w:tcW w:w="1577" w:type="dxa"/>
            <w:tcBorders>
              <w:top w:val="nil"/>
              <w:left w:val="nil"/>
              <w:bottom w:val="single" w:sz="4" w:space="0" w:color="A6A6A6"/>
              <w:right w:val="nil"/>
            </w:tcBorders>
            <w:vAlign w:val="center"/>
            <w:hideMark/>
          </w:tcPr>
          <w:p w:rsidR="00437375" w:rsidRPr="005E2D5A" w:rsidRDefault="00437375" w:rsidP="00734D21">
            <w:pPr>
              <w:pStyle w:val="NormalWeb"/>
              <w:spacing w:before="0" w:beforeAutospacing="0" w:after="0" w:afterAutospacing="0"/>
              <w:jc w:val="center"/>
              <w:rPr>
                <w:rFonts w:ascii="Arial" w:hAnsi="Arial" w:cs="Arial"/>
              </w:rPr>
            </w:pPr>
            <w:r>
              <w:rPr>
                <w:rFonts w:ascii="Arial" w:hAnsi="Arial" w:cs="Arial"/>
              </w:rPr>
              <w:t>2</w:t>
            </w:r>
          </w:p>
        </w:tc>
      </w:tr>
      <w:tr w:rsidR="00437375" w:rsidRPr="005E2D5A" w:rsidTr="00734D21">
        <w:trPr>
          <w:jc w:val="center"/>
        </w:trPr>
        <w:tc>
          <w:tcPr>
            <w:tcW w:w="5318" w:type="dxa"/>
            <w:tcBorders>
              <w:top w:val="single" w:sz="4" w:space="0" w:color="A6A6A6"/>
              <w:left w:val="nil"/>
              <w:bottom w:val="single" w:sz="4" w:space="0" w:color="A6A6A6"/>
              <w:right w:val="nil"/>
            </w:tcBorders>
            <w:shd w:val="clear" w:color="auto" w:fill="D8D9DE"/>
            <w:tcMar>
              <w:top w:w="72" w:type="dxa"/>
              <w:left w:w="144" w:type="dxa"/>
              <w:bottom w:w="72" w:type="dxa"/>
              <w:right w:w="144" w:type="dxa"/>
            </w:tcMar>
            <w:vAlign w:val="center"/>
            <w:hideMark/>
          </w:tcPr>
          <w:p w:rsidR="00437375" w:rsidRPr="005E2D5A" w:rsidRDefault="00437375" w:rsidP="00734D21">
            <w:pPr>
              <w:pStyle w:val="NormalWeb"/>
              <w:spacing w:before="0" w:beforeAutospacing="0" w:after="0" w:afterAutospacing="0"/>
              <w:jc w:val="center"/>
              <w:rPr>
                <w:rFonts w:ascii="Arial" w:hAnsi="Arial" w:cs="Arial"/>
              </w:rPr>
            </w:pPr>
            <w:r w:rsidRPr="005E2D5A">
              <w:rPr>
                <w:rFonts w:ascii="Arial" w:hAnsi="Arial" w:cs="Arial"/>
                <w:color w:val="000000"/>
                <w:kern w:val="24"/>
                <w:lang w:val="es-ES_tradnl"/>
              </w:rPr>
              <w:t>Estudios realiza</w:t>
            </w:r>
            <w:r>
              <w:rPr>
                <w:rFonts w:ascii="Arial" w:hAnsi="Arial" w:cs="Arial"/>
                <w:color w:val="000000"/>
                <w:kern w:val="24"/>
                <w:lang w:val="es-ES_tradnl"/>
              </w:rPr>
              <w:t>dos por la Fundación ONCE</w:t>
            </w:r>
            <w:r w:rsidRPr="005E2D5A">
              <w:rPr>
                <w:rFonts w:ascii="Arial" w:hAnsi="Arial" w:cs="Arial"/>
                <w:color w:val="000000"/>
                <w:kern w:val="24"/>
                <w:lang w:val="es-ES_tradnl"/>
              </w:rPr>
              <w:t xml:space="preserve"> para externos</w:t>
            </w:r>
          </w:p>
        </w:tc>
        <w:tc>
          <w:tcPr>
            <w:tcW w:w="1577" w:type="dxa"/>
            <w:tcBorders>
              <w:top w:val="single" w:sz="4" w:space="0" w:color="A6A6A6"/>
              <w:left w:val="nil"/>
              <w:bottom w:val="single" w:sz="4" w:space="0" w:color="A6A6A6"/>
              <w:right w:val="nil"/>
            </w:tcBorders>
            <w:shd w:val="clear" w:color="auto" w:fill="D8D9DE"/>
            <w:vAlign w:val="center"/>
          </w:tcPr>
          <w:p w:rsidR="00437375" w:rsidRPr="005E2D5A" w:rsidRDefault="00437375" w:rsidP="00734D21">
            <w:pPr>
              <w:spacing w:after="0"/>
              <w:jc w:val="center"/>
              <w:rPr>
                <w:rFonts w:ascii="Arial" w:eastAsia="Times New Roman" w:hAnsi="Arial" w:cs="Arial"/>
                <w:color w:val="000000"/>
                <w:sz w:val="24"/>
                <w:szCs w:val="24"/>
                <w:lang w:eastAsia="en-US"/>
              </w:rPr>
            </w:pPr>
            <w:r>
              <w:rPr>
                <w:rFonts w:ascii="Arial" w:eastAsia="Times New Roman" w:hAnsi="Arial" w:cs="Arial"/>
                <w:color w:val="000000"/>
                <w:sz w:val="24"/>
                <w:szCs w:val="24"/>
                <w:lang w:eastAsia="en-US"/>
              </w:rPr>
              <w:t>7</w:t>
            </w:r>
          </w:p>
        </w:tc>
      </w:tr>
      <w:tr w:rsidR="00437375" w:rsidRPr="005E2D5A" w:rsidTr="00734D21">
        <w:trPr>
          <w:jc w:val="center"/>
        </w:trPr>
        <w:tc>
          <w:tcPr>
            <w:tcW w:w="5318" w:type="dxa"/>
            <w:tcBorders>
              <w:top w:val="single" w:sz="4" w:space="0" w:color="A6A6A6"/>
              <w:left w:val="nil"/>
              <w:bottom w:val="single" w:sz="4" w:space="0" w:color="A6A6A6"/>
              <w:right w:val="nil"/>
            </w:tcBorders>
            <w:tcMar>
              <w:top w:w="72" w:type="dxa"/>
              <w:left w:w="144" w:type="dxa"/>
              <w:bottom w:w="72" w:type="dxa"/>
              <w:right w:w="144" w:type="dxa"/>
            </w:tcMar>
            <w:vAlign w:val="center"/>
            <w:hideMark/>
          </w:tcPr>
          <w:p w:rsidR="00437375" w:rsidRPr="005E2D5A" w:rsidRDefault="00437375" w:rsidP="00734D21">
            <w:pPr>
              <w:pStyle w:val="NormalWeb"/>
              <w:spacing w:before="0" w:beforeAutospacing="0" w:after="0" w:afterAutospacing="0"/>
              <w:ind w:left="7"/>
              <w:jc w:val="center"/>
              <w:rPr>
                <w:rFonts w:ascii="Arial" w:hAnsi="Arial" w:cs="Arial"/>
              </w:rPr>
            </w:pPr>
            <w:r w:rsidRPr="005E2D5A">
              <w:rPr>
                <w:rFonts w:ascii="Arial" w:hAnsi="Arial" w:cs="Arial"/>
                <w:color w:val="000000"/>
                <w:kern w:val="24"/>
                <w:lang w:val="es-ES_tradnl"/>
              </w:rPr>
              <w:t>Estudios realiza</w:t>
            </w:r>
            <w:r>
              <w:rPr>
                <w:rFonts w:ascii="Arial" w:hAnsi="Arial" w:cs="Arial"/>
                <w:color w:val="000000"/>
                <w:kern w:val="24"/>
                <w:lang w:val="es-ES_tradnl"/>
              </w:rPr>
              <w:t>dos por la Fundación ONCE</w:t>
            </w:r>
            <w:r w:rsidRPr="005E2D5A">
              <w:rPr>
                <w:rFonts w:ascii="Arial" w:hAnsi="Arial" w:cs="Arial"/>
                <w:color w:val="000000"/>
                <w:kern w:val="24"/>
                <w:lang w:val="es-ES_tradnl"/>
              </w:rPr>
              <w:t xml:space="preserve"> para Fundación</w:t>
            </w:r>
          </w:p>
        </w:tc>
        <w:tc>
          <w:tcPr>
            <w:tcW w:w="1577" w:type="dxa"/>
            <w:tcBorders>
              <w:top w:val="single" w:sz="4" w:space="0" w:color="A6A6A6"/>
              <w:left w:val="nil"/>
              <w:bottom w:val="single" w:sz="4" w:space="0" w:color="A6A6A6"/>
              <w:right w:val="nil"/>
            </w:tcBorders>
            <w:vAlign w:val="center"/>
            <w:hideMark/>
          </w:tcPr>
          <w:p w:rsidR="00437375" w:rsidRPr="005E2D5A" w:rsidRDefault="00437375" w:rsidP="00734D21">
            <w:pPr>
              <w:pStyle w:val="NormalWeb"/>
              <w:spacing w:before="0" w:beforeAutospacing="0" w:after="0" w:afterAutospacing="0"/>
              <w:jc w:val="center"/>
              <w:rPr>
                <w:rFonts w:ascii="Arial" w:hAnsi="Arial" w:cs="Arial"/>
              </w:rPr>
            </w:pPr>
            <w:r>
              <w:rPr>
                <w:rFonts w:ascii="Arial" w:hAnsi="Arial" w:cs="Arial"/>
              </w:rPr>
              <w:t>20</w:t>
            </w:r>
          </w:p>
        </w:tc>
      </w:tr>
    </w:tbl>
    <w:p w:rsidR="00437375" w:rsidRDefault="00437375" w:rsidP="0020674C">
      <w:pPr>
        <w:spacing w:before="360" w:after="240" w:line="240" w:lineRule="auto"/>
        <w:jc w:val="both"/>
        <w:rPr>
          <w:rFonts w:ascii="Arial" w:eastAsia="Times New Roman" w:hAnsi="Arial" w:cs="Arial"/>
          <w:sz w:val="24"/>
          <w:szCs w:val="24"/>
          <w:lang w:eastAsia="en-US"/>
        </w:rPr>
      </w:pPr>
      <w:r w:rsidRPr="00900326">
        <w:rPr>
          <w:rFonts w:ascii="Arial" w:eastAsia="Times New Roman" w:hAnsi="Arial" w:cs="Arial"/>
          <w:sz w:val="24"/>
          <w:szCs w:val="24"/>
          <w:lang w:eastAsia="en-US"/>
        </w:rPr>
        <w:t xml:space="preserve">Dentro de los </w:t>
      </w:r>
      <w:r w:rsidRPr="00900326">
        <w:rPr>
          <w:rFonts w:ascii="Arial" w:eastAsia="Times New Roman" w:hAnsi="Arial" w:cs="Arial"/>
          <w:b/>
          <w:bCs/>
          <w:sz w:val="24"/>
          <w:szCs w:val="24"/>
          <w:u w:val="single"/>
          <w:lang w:eastAsia="en-US"/>
        </w:rPr>
        <w:t xml:space="preserve">estudios </w:t>
      </w:r>
      <w:r>
        <w:rPr>
          <w:rFonts w:ascii="Arial" w:eastAsia="Times New Roman" w:hAnsi="Arial" w:cs="Arial"/>
          <w:b/>
          <w:bCs/>
          <w:sz w:val="24"/>
          <w:szCs w:val="24"/>
          <w:u w:val="single"/>
          <w:lang w:eastAsia="en-US"/>
        </w:rPr>
        <w:t>e</w:t>
      </w:r>
      <w:r w:rsidRPr="00900326">
        <w:rPr>
          <w:rFonts w:ascii="Arial" w:eastAsia="Times New Roman" w:hAnsi="Arial" w:cs="Arial"/>
          <w:b/>
          <w:bCs/>
          <w:sz w:val="24"/>
          <w:szCs w:val="24"/>
          <w:u w:val="single"/>
          <w:lang w:eastAsia="en-US"/>
        </w:rPr>
        <w:t xml:space="preserve"> investigaciones</w:t>
      </w:r>
      <w:r w:rsidRPr="00900326">
        <w:rPr>
          <w:rFonts w:ascii="Arial" w:eastAsia="Times New Roman" w:hAnsi="Arial" w:cs="Arial"/>
          <w:sz w:val="24"/>
          <w:szCs w:val="24"/>
          <w:lang w:eastAsia="en-US"/>
        </w:rPr>
        <w:t xml:space="preserve"> relacionados con la accesibilidad universal durante el año 2015 ha habido una intensa actividad destacando</w:t>
      </w:r>
      <w:r>
        <w:rPr>
          <w:rFonts w:ascii="Arial" w:eastAsia="Times New Roman" w:hAnsi="Arial" w:cs="Arial"/>
          <w:sz w:val="24"/>
          <w:szCs w:val="24"/>
          <w:lang w:eastAsia="en-US"/>
        </w:rPr>
        <w:t>:</w:t>
      </w:r>
    </w:p>
    <w:p w:rsidR="00437375" w:rsidRDefault="0020674C" w:rsidP="00381E32">
      <w:pPr>
        <w:pStyle w:val="Prrafodelista"/>
        <w:numPr>
          <w:ilvl w:val="0"/>
          <w:numId w:val="19"/>
        </w:numPr>
        <w:spacing w:before="240" w:after="240" w:line="240" w:lineRule="auto"/>
        <w:contextualSpacing w:val="0"/>
        <w:jc w:val="both"/>
        <w:rPr>
          <w:rFonts w:ascii="Arial" w:eastAsia="Times New Roman" w:hAnsi="Arial" w:cs="Arial"/>
          <w:sz w:val="24"/>
          <w:szCs w:val="24"/>
          <w:lang w:eastAsia="en-US"/>
        </w:rPr>
      </w:pPr>
      <w:r>
        <w:rPr>
          <w:rFonts w:ascii="Arial" w:eastAsia="Times New Roman" w:hAnsi="Arial" w:cs="Arial"/>
          <w:sz w:val="24"/>
          <w:szCs w:val="24"/>
          <w:lang w:eastAsia="en-US"/>
        </w:rPr>
        <w:t>F</w:t>
      </w:r>
      <w:r w:rsidR="00437375" w:rsidRPr="005320CA">
        <w:rPr>
          <w:rFonts w:ascii="Arial" w:eastAsia="Times New Roman" w:hAnsi="Arial" w:cs="Arial"/>
          <w:sz w:val="24"/>
          <w:szCs w:val="24"/>
          <w:lang w:eastAsia="en-US"/>
        </w:rPr>
        <w:t xml:space="preserve">inalización del </w:t>
      </w:r>
      <w:r w:rsidR="00437375" w:rsidRPr="005320CA">
        <w:rPr>
          <w:rFonts w:ascii="Arial" w:eastAsia="Times New Roman" w:hAnsi="Arial" w:cs="Arial"/>
          <w:i/>
          <w:iCs/>
          <w:sz w:val="24"/>
          <w:szCs w:val="24"/>
          <w:lang w:eastAsia="en-US"/>
        </w:rPr>
        <w:t>Observatorio de Accesibilidad Universal en Centros de Trabajo</w:t>
      </w:r>
      <w:r w:rsidR="00437375" w:rsidRPr="005320CA">
        <w:rPr>
          <w:rFonts w:ascii="Arial" w:eastAsia="Times New Roman" w:hAnsi="Arial" w:cs="Arial"/>
          <w:b/>
          <w:bCs/>
          <w:sz w:val="24"/>
          <w:szCs w:val="24"/>
          <w:lang w:eastAsia="en-US"/>
        </w:rPr>
        <w:t>,</w:t>
      </w:r>
      <w:r w:rsidR="00437375" w:rsidRPr="005320CA">
        <w:rPr>
          <w:rFonts w:ascii="Arial" w:eastAsia="Times New Roman" w:hAnsi="Arial" w:cs="Arial"/>
          <w:sz w:val="24"/>
          <w:szCs w:val="24"/>
          <w:lang w:eastAsia="en-US"/>
        </w:rPr>
        <w:t xml:space="preserve"> que analiza la gestión en materia de accesibilidad universal a través de las estrategias y pol</w:t>
      </w:r>
      <w:r w:rsidR="00E13B62">
        <w:rPr>
          <w:rFonts w:ascii="Arial" w:eastAsia="Times New Roman" w:hAnsi="Arial" w:cs="Arial"/>
          <w:sz w:val="24"/>
          <w:szCs w:val="24"/>
          <w:lang w:eastAsia="en-US"/>
        </w:rPr>
        <w:t>íticas que aplican las empresas.</w:t>
      </w:r>
    </w:p>
    <w:p w:rsidR="00437375" w:rsidRDefault="006F3A47" w:rsidP="00381E32">
      <w:pPr>
        <w:pStyle w:val="Prrafodelista"/>
        <w:numPr>
          <w:ilvl w:val="0"/>
          <w:numId w:val="19"/>
        </w:numPr>
        <w:spacing w:before="240" w:after="240" w:line="240" w:lineRule="auto"/>
        <w:contextualSpacing w:val="0"/>
        <w:jc w:val="both"/>
        <w:rPr>
          <w:rFonts w:ascii="Arial" w:eastAsia="Times New Roman" w:hAnsi="Arial" w:cs="Arial"/>
          <w:sz w:val="24"/>
          <w:szCs w:val="24"/>
          <w:lang w:eastAsia="en-US"/>
        </w:rPr>
      </w:pPr>
      <w:r>
        <w:rPr>
          <w:rFonts w:ascii="Arial" w:eastAsia="Times New Roman" w:hAnsi="Arial" w:cs="Arial"/>
          <w:sz w:val="24"/>
          <w:szCs w:val="24"/>
          <w:lang w:eastAsia="en-US"/>
        </w:rPr>
        <w:t>P</w:t>
      </w:r>
      <w:r w:rsidR="00437375" w:rsidRPr="005320CA">
        <w:rPr>
          <w:rFonts w:ascii="Arial" w:eastAsia="Times New Roman" w:hAnsi="Arial" w:cs="Arial"/>
          <w:sz w:val="24"/>
          <w:szCs w:val="24"/>
          <w:lang w:eastAsia="en-US"/>
        </w:rPr>
        <w:t xml:space="preserve">rimera fase del </w:t>
      </w:r>
      <w:r w:rsidR="00437375" w:rsidRPr="005320CA">
        <w:rPr>
          <w:rFonts w:ascii="Arial" w:eastAsia="Times New Roman" w:hAnsi="Arial" w:cs="Arial"/>
          <w:i/>
          <w:iCs/>
          <w:sz w:val="24"/>
          <w:szCs w:val="24"/>
          <w:lang w:eastAsia="en-US"/>
        </w:rPr>
        <w:t>Observatorio de la Accesibilidad Universal en Entornos Turísticos</w:t>
      </w:r>
      <w:r w:rsidR="00437375" w:rsidRPr="005320CA">
        <w:rPr>
          <w:rFonts w:ascii="Arial" w:eastAsia="Times New Roman" w:hAnsi="Arial" w:cs="Arial"/>
          <w:sz w:val="24"/>
          <w:szCs w:val="24"/>
          <w:lang w:eastAsia="en-US"/>
        </w:rPr>
        <w:t>, estudio que finalizará en el año 2016 y que en este primera parte ha tratado de conocer las valoraciones de los gestores y proveedores de servicios turísticos del “Turismo para todos”, así como las experien</w:t>
      </w:r>
      <w:r w:rsidR="00437375">
        <w:rPr>
          <w:rFonts w:ascii="Arial" w:eastAsia="Times New Roman" w:hAnsi="Arial" w:cs="Arial"/>
          <w:sz w:val="24"/>
          <w:szCs w:val="24"/>
          <w:lang w:eastAsia="en-US"/>
        </w:rPr>
        <w:t>cias de los prop</w:t>
      </w:r>
      <w:r w:rsidR="00E13B62">
        <w:rPr>
          <w:rFonts w:ascii="Arial" w:eastAsia="Times New Roman" w:hAnsi="Arial" w:cs="Arial"/>
          <w:sz w:val="24"/>
          <w:szCs w:val="24"/>
          <w:lang w:eastAsia="en-US"/>
        </w:rPr>
        <w:t>ios turistas.</w:t>
      </w:r>
    </w:p>
    <w:p w:rsidR="00437375" w:rsidRDefault="006F3A47" w:rsidP="00381E32">
      <w:pPr>
        <w:pStyle w:val="Prrafodelista"/>
        <w:numPr>
          <w:ilvl w:val="0"/>
          <w:numId w:val="19"/>
        </w:numPr>
        <w:spacing w:before="240" w:after="240" w:line="240" w:lineRule="auto"/>
        <w:contextualSpacing w:val="0"/>
        <w:jc w:val="both"/>
        <w:rPr>
          <w:rFonts w:ascii="Arial" w:eastAsia="Times New Roman" w:hAnsi="Arial" w:cs="Arial"/>
          <w:sz w:val="24"/>
          <w:szCs w:val="24"/>
          <w:lang w:eastAsia="en-US"/>
        </w:rPr>
      </w:pPr>
      <w:r>
        <w:rPr>
          <w:rFonts w:ascii="Arial" w:eastAsia="Times New Roman" w:hAnsi="Arial" w:cs="Arial"/>
          <w:sz w:val="24"/>
          <w:szCs w:val="24"/>
          <w:lang w:val="es-ES_tradnl" w:eastAsia="en-US"/>
        </w:rPr>
        <w:t>El</w:t>
      </w:r>
      <w:r w:rsidR="00437375" w:rsidRPr="005320CA">
        <w:rPr>
          <w:rFonts w:ascii="Arial" w:eastAsia="Times New Roman" w:hAnsi="Arial" w:cs="Arial"/>
          <w:sz w:val="24"/>
          <w:szCs w:val="24"/>
          <w:lang w:val="es-ES_tradnl" w:eastAsia="en-US"/>
        </w:rPr>
        <w:t xml:space="preserve"> denominado de </w:t>
      </w:r>
      <w:r w:rsidR="00437375" w:rsidRPr="005320CA">
        <w:rPr>
          <w:rFonts w:ascii="Arial" w:eastAsia="Times New Roman" w:hAnsi="Arial" w:cs="Arial"/>
          <w:i/>
          <w:iCs/>
          <w:sz w:val="24"/>
          <w:szCs w:val="24"/>
          <w:lang w:eastAsia="en-US"/>
        </w:rPr>
        <w:t>Accesibilidad de los sitios Web de los servicios y suministros del hogar</w:t>
      </w:r>
      <w:r w:rsidR="00437375">
        <w:rPr>
          <w:rFonts w:ascii="Arial" w:eastAsia="Times New Roman" w:hAnsi="Arial" w:cs="Arial"/>
          <w:i/>
          <w:iCs/>
          <w:sz w:val="24"/>
          <w:szCs w:val="24"/>
          <w:lang w:eastAsia="en-US"/>
        </w:rPr>
        <w:t>,</w:t>
      </w:r>
      <w:r w:rsidR="00437375" w:rsidRPr="005320CA">
        <w:rPr>
          <w:rFonts w:ascii="Arial" w:eastAsia="Times New Roman" w:hAnsi="Arial" w:cs="Arial"/>
          <w:sz w:val="24"/>
          <w:szCs w:val="24"/>
          <w:lang w:eastAsia="en-US"/>
        </w:rPr>
        <w:t xml:space="preserve"> </w:t>
      </w:r>
      <w:r w:rsidR="00437375">
        <w:rPr>
          <w:rFonts w:ascii="Arial" w:eastAsia="Times New Roman" w:hAnsi="Arial" w:cs="Arial"/>
          <w:sz w:val="24"/>
          <w:szCs w:val="24"/>
          <w:lang w:eastAsia="en-US"/>
        </w:rPr>
        <w:t xml:space="preserve">que </w:t>
      </w:r>
      <w:r w:rsidR="00437375" w:rsidRPr="005320CA">
        <w:rPr>
          <w:rFonts w:ascii="Arial" w:eastAsia="Times New Roman" w:hAnsi="Arial" w:cs="Arial"/>
          <w:sz w:val="24"/>
          <w:szCs w:val="24"/>
          <w:lang w:eastAsia="en-US"/>
        </w:rPr>
        <w:t>estaría enmarcado en los denominados observa</w:t>
      </w:r>
      <w:r w:rsidR="00437375">
        <w:rPr>
          <w:rFonts w:ascii="Arial" w:eastAsia="Times New Roman" w:hAnsi="Arial" w:cs="Arial"/>
          <w:sz w:val="24"/>
          <w:szCs w:val="24"/>
          <w:lang w:eastAsia="en-US"/>
        </w:rPr>
        <w:t>torios en relación con las TIC</w:t>
      </w:r>
      <w:r w:rsidR="00E13B62">
        <w:rPr>
          <w:rFonts w:ascii="Arial" w:eastAsia="Times New Roman" w:hAnsi="Arial" w:cs="Arial"/>
          <w:sz w:val="24"/>
          <w:szCs w:val="24"/>
          <w:lang w:eastAsia="en-US"/>
        </w:rPr>
        <w:t>.</w:t>
      </w:r>
    </w:p>
    <w:p w:rsidR="00437375" w:rsidRDefault="00437375" w:rsidP="00381E32">
      <w:pPr>
        <w:pStyle w:val="Prrafodelista"/>
        <w:numPr>
          <w:ilvl w:val="0"/>
          <w:numId w:val="19"/>
        </w:numPr>
        <w:spacing w:before="240" w:after="240" w:line="240" w:lineRule="auto"/>
        <w:contextualSpacing w:val="0"/>
        <w:jc w:val="both"/>
        <w:rPr>
          <w:rFonts w:ascii="Arial" w:eastAsia="Times New Roman" w:hAnsi="Arial" w:cs="Arial"/>
          <w:sz w:val="24"/>
          <w:szCs w:val="24"/>
          <w:lang w:eastAsia="en-US"/>
        </w:rPr>
      </w:pPr>
      <w:r w:rsidRPr="005320CA">
        <w:rPr>
          <w:rFonts w:ascii="Arial" w:eastAsia="Times New Roman" w:hAnsi="Arial" w:cs="Arial"/>
          <w:i/>
          <w:iCs/>
          <w:sz w:val="24"/>
          <w:szCs w:val="24"/>
          <w:lang w:eastAsia="en-US"/>
        </w:rPr>
        <w:t>Estudio de la accesibilidad de los medios de pago</w:t>
      </w:r>
      <w:r w:rsidRPr="005320CA">
        <w:rPr>
          <w:rFonts w:ascii="Arial" w:eastAsia="Times New Roman" w:hAnsi="Arial" w:cs="Arial"/>
          <w:sz w:val="24"/>
          <w:szCs w:val="24"/>
          <w:lang w:eastAsia="en-US"/>
        </w:rPr>
        <w:t xml:space="preserve"> más implantados y utilizados en España</w:t>
      </w:r>
      <w:r>
        <w:rPr>
          <w:rFonts w:ascii="Arial" w:eastAsia="Times New Roman" w:hAnsi="Arial" w:cs="Arial"/>
          <w:sz w:val="24"/>
          <w:szCs w:val="24"/>
          <w:lang w:eastAsia="en-US"/>
        </w:rPr>
        <w:t>, que, como el anterior, se puede considerar un observatorio sobre la accesibilidad a las TIC</w:t>
      </w:r>
      <w:r w:rsidR="00E13B62">
        <w:rPr>
          <w:rFonts w:ascii="Arial" w:eastAsia="Times New Roman" w:hAnsi="Arial" w:cs="Arial"/>
          <w:sz w:val="24"/>
          <w:szCs w:val="24"/>
          <w:lang w:eastAsia="en-US"/>
        </w:rPr>
        <w:t>.</w:t>
      </w:r>
    </w:p>
    <w:p w:rsidR="00437375" w:rsidRPr="005320CA" w:rsidRDefault="006F3A47" w:rsidP="00381E32">
      <w:pPr>
        <w:pStyle w:val="Prrafodelista"/>
        <w:numPr>
          <w:ilvl w:val="0"/>
          <w:numId w:val="19"/>
        </w:numPr>
        <w:spacing w:before="240" w:after="240" w:line="240" w:lineRule="auto"/>
        <w:contextualSpacing w:val="0"/>
        <w:jc w:val="both"/>
        <w:rPr>
          <w:rFonts w:ascii="Arial" w:eastAsia="Times New Roman" w:hAnsi="Arial" w:cs="Arial"/>
          <w:sz w:val="24"/>
          <w:szCs w:val="24"/>
          <w:lang w:eastAsia="en-US"/>
        </w:rPr>
      </w:pPr>
      <w:r>
        <w:rPr>
          <w:rFonts w:ascii="Arial" w:eastAsia="Times New Roman" w:hAnsi="Arial" w:cs="Arial"/>
          <w:sz w:val="24"/>
          <w:szCs w:val="24"/>
          <w:lang w:eastAsia="en-US"/>
        </w:rPr>
        <w:t>P</w:t>
      </w:r>
      <w:r w:rsidR="00437375" w:rsidRPr="005320CA">
        <w:rPr>
          <w:rFonts w:ascii="Arial" w:eastAsia="Times New Roman" w:hAnsi="Arial" w:cs="Arial"/>
          <w:sz w:val="24"/>
          <w:szCs w:val="24"/>
          <w:lang w:eastAsia="en-US"/>
        </w:rPr>
        <w:t>or último</w:t>
      </w:r>
      <w:r w:rsidR="00437375">
        <w:rPr>
          <w:rFonts w:ascii="Arial" w:eastAsia="Times New Roman" w:hAnsi="Arial" w:cs="Arial"/>
          <w:sz w:val="24"/>
          <w:szCs w:val="24"/>
          <w:lang w:eastAsia="en-US"/>
        </w:rPr>
        <w:t>,</w:t>
      </w:r>
      <w:r w:rsidR="00437375" w:rsidRPr="005320CA">
        <w:rPr>
          <w:rFonts w:ascii="Arial" w:eastAsia="Times New Roman" w:hAnsi="Arial" w:cs="Arial"/>
          <w:sz w:val="24"/>
          <w:szCs w:val="24"/>
          <w:lang w:eastAsia="en-US"/>
        </w:rPr>
        <w:t xml:space="preserve"> </w:t>
      </w:r>
      <w:r w:rsidR="00437375" w:rsidRPr="005320CA">
        <w:rPr>
          <w:rFonts w:ascii="Arial" w:eastAsia="Times New Roman" w:hAnsi="Arial" w:cs="Arial"/>
          <w:sz w:val="24"/>
          <w:szCs w:val="24"/>
          <w:lang w:val="es-ES_tradnl" w:eastAsia="en-US"/>
        </w:rPr>
        <w:t xml:space="preserve">el </w:t>
      </w:r>
      <w:r w:rsidR="00437375" w:rsidRPr="005320CA">
        <w:rPr>
          <w:rFonts w:ascii="Arial" w:eastAsia="Times New Roman" w:hAnsi="Arial" w:cs="Arial"/>
          <w:i/>
          <w:iCs/>
          <w:sz w:val="24"/>
          <w:szCs w:val="24"/>
          <w:lang w:eastAsia="en-US"/>
        </w:rPr>
        <w:t>Estudio de la accesibilidad de los centros educativos para los padres y madres</w:t>
      </w:r>
      <w:r w:rsidR="00437375" w:rsidRPr="005320CA">
        <w:rPr>
          <w:rFonts w:ascii="Arial" w:eastAsia="Times New Roman" w:hAnsi="Arial" w:cs="Arial"/>
          <w:sz w:val="24"/>
          <w:szCs w:val="24"/>
          <w:lang w:eastAsia="en-US"/>
        </w:rPr>
        <w:t xml:space="preserve"> que </w:t>
      </w:r>
      <w:r w:rsidR="00437375" w:rsidRPr="005320CA">
        <w:rPr>
          <w:rFonts w:ascii="Arial" w:eastAsia="Times New Roman" w:hAnsi="Arial" w:cs="Arial"/>
          <w:sz w:val="24"/>
          <w:szCs w:val="24"/>
          <w:lang w:val="es-ES_tradnl" w:eastAsia="en-US"/>
        </w:rPr>
        <w:t xml:space="preserve">analiza la accesibilidad de los procesos y canales de comunicación existentes para los padres y madres con discapacidad en los centros escolares de Infantil, Primaria y </w:t>
      </w:r>
      <w:r w:rsidR="00314795">
        <w:rPr>
          <w:rFonts w:ascii="Arial" w:eastAsia="Times New Roman" w:hAnsi="Arial" w:cs="Arial"/>
          <w:sz w:val="24"/>
          <w:szCs w:val="24"/>
          <w:lang w:val="es-ES_tradnl" w:eastAsia="en-US"/>
        </w:rPr>
        <w:t>S</w:t>
      </w:r>
      <w:r w:rsidR="00437375" w:rsidRPr="005320CA">
        <w:rPr>
          <w:rFonts w:ascii="Arial" w:eastAsia="Times New Roman" w:hAnsi="Arial" w:cs="Arial"/>
          <w:sz w:val="24"/>
          <w:szCs w:val="24"/>
          <w:lang w:val="es-ES_tradnl" w:eastAsia="en-US"/>
        </w:rPr>
        <w:t>ecundaria enseñanza obligatoria en España (hasta los 16 años)</w:t>
      </w:r>
      <w:r w:rsidR="00437375">
        <w:rPr>
          <w:rFonts w:ascii="Arial" w:eastAsia="Times New Roman" w:hAnsi="Arial" w:cs="Arial"/>
          <w:sz w:val="24"/>
          <w:szCs w:val="24"/>
          <w:lang w:val="es-ES_tradnl" w:eastAsia="en-US"/>
        </w:rPr>
        <w:t>.</w:t>
      </w:r>
    </w:p>
    <w:p w:rsidR="00437375" w:rsidRPr="00900326" w:rsidRDefault="00437375" w:rsidP="0020674C">
      <w:pPr>
        <w:spacing w:before="240" w:after="240" w:line="240" w:lineRule="auto"/>
        <w:jc w:val="both"/>
        <w:rPr>
          <w:rFonts w:ascii="Arial" w:eastAsia="Times New Roman" w:hAnsi="Arial" w:cs="Arial"/>
          <w:sz w:val="24"/>
          <w:szCs w:val="24"/>
          <w:lang w:eastAsia="en-US"/>
        </w:rPr>
      </w:pPr>
      <w:r w:rsidRPr="00900326">
        <w:rPr>
          <w:rFonts w:ascii="Arial" w:eastAsia="Times New Roman" w:hAnsi="Arial" w:cs="Arial"/>
          <w:sz w:val="24"/>
          <w:szCs w:val="24"/>
          <w:lang w:val="es-ES_tradnl" w:eastAsia="en-US"/>
        </w:rPr>
        <w:t xml:space="preserve">Otros proyectos de interés son el de la </w:t>
      </w:r>
      <w:r w:rsidRPr="00900326">
        <w:rPr>
          <w:rFonts w:ascii="Arial" w:eastAsia="Times New Roman" w:hAnsi="Arial" w:cs="Arial"/>
          <w:i/>
          <w:iCs/>
          <w:sz w:val="24"/>
          <w:szCs w:val="24"/>
          <w:lang w:eastAsia="en-US"/>
        </w:rPr>
        <w:t>Sostenibilidad de la aplicación red UNINNOVA</w:t>
      </w:r>
      <w:r w:rsidR="00DC341A">
        <w:rPr>
          <w:rFonts w:ascii="Arial" w:eastAsia="Times New Roman" w:hAnsi="Arial" w:cs="Arial"/>
          <w:b/>
          <w:bCs/>
          <w:sz w:val="24"/>
          <w:szCs w:val="24"/>
          <w:lang w:eastAsia="en-US"/>
        </w:rPr>
        <w:t xml:space="preserve">, </w:t>
      </w:r>
      <w:r w:rsidRPr="00900326">
        <w:rPr>
          <w:rFonts w:ascii="Arial" w:eastAsia="Times New Roman" w:hAnsi="Arial" w:cs="Arial"/>
          <w:sz w:val="24"/>
          <w:szCs w:val="24"/>
          <w:lang w:eastAsia="en-US"/>
        </w:rPr>
        <w:t>del que merece la pena considerar la convocatoria del “I concurso de Ideas y Proyectos Red Uninnova”</w:t>
      </w:r>
      <w:r w:rsidR="00DC341A">
        <w:rPr>
          <w:rFonts w:ascii="Arial" w:eastAsia="Times New Roman" w:hAnsi="Arial" w:cs="Arial"/>
          <w:sz w:val="24"/>
          <w:szCs w:val="24"/>
          <w:lang w:eastAsia="en-US"/>
        </w:rPr>
        <w:t xml:space="preserve">, </w:t>
      </w:r>
      <w:r w:rsidRPr="00900326">
        <w:rPr>
          <w:rFonts w:ascii="Arial" w:eastAsia="Times New Roman" w:hAnsi="Arial" w:cs="Arial"/>
          <w:sz w:val="24"/>
          <w:szCs w:val="24"/>
          <w:lang w:eastAsia="en-US"/>
        </w:rPr>
        <w:t>con el objetivo de fomentar y apoyar a los innovadores sociales que generan proyectos en materia de accesibilidad para mejorar las condiciones de vida de las personas con discapacidad</w:t>
      </w:r>
      <w:r w:rsidR="00DC341A">
        <w:rPr>
          <w:rFonts w:ascii="Arial" w:eastAsia="Times New Roman" w:hAnsi="Arial" w:cs="Arial"/>
          <w:sz w:val="24"/>
          <w:szCs w:val="24"/>
          <w:lang w:eastAsia="en-US"/>
        </w:rPr>
        <w:t xml:space="preserve">, </w:t>
      </w:r>
      <w:r w:rsidRPr="00900326">
        <w:rPr>
          <w:rFonts w:ascii="Arial" w:eastAsia="Times New Roman" w:hAnsi="Arial" w:cs="Arial"/>
          <w:sz w:val="24"/>
          <w:szCs w:val="24"/>
          <w:lang w:eastAsia="en-US"/>
        </w:rPr>
        <w:t xml:space="preserve">y el </w:t>
      </w:r>
      <w:r w:rsidRPr="00900326">
        <w:rPr>
          <w:rFonts w:ascii="Arial" w:eastAsia="Times New Roman" w:hAnsi="Arial" w:cs="Arial"/>
          <w:i/>
          <w:iCs/>
          <w:sz w:val="24"/>
          <w:szCs w:val="24"/>
          <w:lang w:eastAsia="en-US"/>
        </w:rPr>
        <w:t>Diseño de una aplicación web para la gestión de calidad de los proyectos</w:t>
      </w:r>
      <w:r w:rsidR="00DC341A">
        <w:rPr>
          <w:rFonts w:ascii="Arial" w:eastAsia="Times New Roman" w:hAnsi="Arial" w:cs="Arial"/>
          <w:i/>
          <w:iCs/>
          <w:sz w:val="24"/>
          <w:szCs w:val="24"/>
          <w:lang w:eastAsia="en-US"/>
        </w:rPr>
        <w:t xml:space="preserve">, </w:t>
      </w:r>
      <w:r w:rsidRPr="00900326">
        <w:rPr>
          <w:rFonts w:ascii="Arial" w:eastAsia="Times New Roman" w:hAnsi="Arial" w:cs="Arial"/>
          <w:sz w:val="24"/>
          <w:szCs w:val="24"/>
          <w:lang w:eastAsia="en-US"/>
        </w:rPr>
        <w:t>que ha consistido en el desarrollo y puesta en práctica como experiencia piloto de una herramienta Web para la optimización de procesos y gestión del sistema de calidad en la Dirección de Accesibilidad Universal que está permitiendo dimensionar el valor real de los proyectos</w:t>
      </w:r>
      <w:r w:rsidR="00DC341A">
        <w:rPr>
          <w:rFonts w:ascii="Arial" w:eastAsia="Times New Roman" w:hAnsi="Arial" w:cs="Arial"/>
          <w:sz w:val="24"/>
          <w:szCs w:val="24"/>
          <w:lang w:eastAsia="en-US"/>
        </w:rPr>
        <w:t xml:space="preserve">, </w:t>
      </w:r>
      <w:r w:rsidRPr="00900326">
        <w:rPr>
          <w:rFonts w:ascii="Arial" w:eastAsia="Times New Roman" w:hAnsi="Arial" w:cs="Arial"/>
          <w:sz w:val="24"/>
          <w:szCs w:val="24"/>
          <w:lang w:eastAsia="en-US"/>
        </w:rPr>
        <w:t>incorporando los coste de personal asociado a los mismos, sistematizar la información, aumentar el control y el seguimiento de los proyectos y extraer información ad hoc para planificar y diseñar estrategias dentro del área de Accesibilidad.</w:t>
      </w:r>
    </w:p>
    <w:p w:rsidR="00437375" w:rsidRDefault="00437375" w:rsidP="0020674C">
      <w:pPr>
        <w:spacing w:before="240" w:after="240" w:line="240" w:lineRule="auto"/>
        <w:jc w:val="both"/>
        <w:rPr>
          <w:rFonts w:ascii="Arial" w:eastAsia="Times New Roman" w:hAnsi="Arial" w:cs="Arial"/>
          <w:sz w:val="24"/>
          <w:szCs w:val="24"/>
          <w:lang w:eastAsia="en-US"/>
        </w:rPr>
      </w:pPr>
      <w:r w:rsidRPr="00900326">
        <w:rPr>
          <w:rFonts w:ascii="Arial" w:eastAsia="Times New Roman" w:hAnsi="Arial" w:cs="Arial"/>
          <w:sz w:val="24"/>
          <w:szCs w:val="24"/>
          <w:lang w:eastAsia="en-US"/>
        </w:rPr>
        <w:t>Continúa</w:t>
      </w:r>
      <w:r>
        <w:rPr>
          <w:rFonts w:ascii="Arial" w:eastAsia="Times New Roman" w:hAnsi="Arial" w:cs="Arial"/>
          <w:sz w:val="24"/>
          <w:szCs w:val="24"/>
          <w:lang w:eastAsia="en-US"/>
        </w:rPr>
        <w:t>n</w:t>
      </w:r>
      <w:r w:rsidRPr="00900326">
        <w:rPr>
          <w:rFonts w:ascii="Arial" w:eastAsia="Times New Roman" w:hAnsi="Arial" w:cs="Arial"/>
          <w:sz w:val="24"/>
          <w:szCs w:val="24"/>
          <w:lang w:eastAsia="en-US"/>
        </w:rPr>
        <w:t xml:space="preserve"> llevándose a cabo</w:t>
      </w:r>
      <w:r w:rsidR="006F3A47">
        <w:rPr>
          <w:rFonts w:ascii="Arial" w:eastAsia="Times New Roman" w:hAnsi="Arial" w:cs="Arial"/>
          <w:sz w:val="24"/>
          <w:szCs w:val="24"/>
          <w:lang w:eastAsia="en-US"/>
        </w:rPr>
        <w:t>:</w:t>
      </w:r>
    </w:p>
    <w:p w:rsidR="00437375" w:rsidRDefault="00437375" w:rsidP="00381E32">
      <w:pPr>
        <w:pStyle w:val="Prrafodelista"/>
        <w:numPr>
          <w:ilvl w:val="0"/>
          <w:numId w:val="21"/>
        </w:numPr>
        <w:spacing w:before="240" w:after="240" w:line="240" w:lineRule="auto"/>
        <w:ind w:left="567"/>
        <w:contextualSpacing w:val="0"/>
        <w:jc w:val="both"/>
        <w:rPr>
          <w:rFonts w:ascii="Arial" w:eastAsia="Times New Roman" w:hAnsi="Arial" w:cs="Arial"/>
          <w:sz w:val="24"/>
          <w:szCs w:val="24"/>
          <w:lang w:eastAsia="en-US"/>
        </w:rPr>
      </w:pPr>
      <w:r w:rsidRPr="00FA66F4">
        <w:rPr>
          <w:rFonts w:ascii="Arial" w:eastAsia="Times New Roman" w:hAnsi="Arial" w:cs="Arial"/>
          <w:sz w:val="24"/>
          <w:szCs w:val="24"/>
          <w:lang w:eastAsia="en-US"/>
        </w:rPr>
        <w:t>Proyecto AM</w:t>
      </w:r>
      <w:r w:rsidR="00523247">
        <w:rPr>
          <w:rFonts w:ascii="Arial" w:eastAsia="Times New Roman" w:hAnsi="Arial" w:cs="Arial"/>
          <w:sz w:val="24"/>
          <w:szCs w:val="24"/>
          <w:lang w:eastAsia="en-US"/>
        </w:rPr>
        <w:t>Ó</w:t>
      </w:r>
      <w:r w:rsidRPr="00FA66F4">
        <w:rPr>
          <w:rFonts w:ascii="Arial" w:eastAsia="Times New Roman" w:hAnsi="Arial" w:cs="Arial"/>
          <w:sz w:val="24"/>
          <w:szCs w:val="24"/>
          <w:lang w:eastAsia="en-US"/>
        </w:rPr>
        <w:t xml:space="preserve">VIL que provee información sobre las características de accesibilidad en los terminales móviles a través del portal del mismo nombre (URL: </w:t>
      </w:r>
      <w:hyperlink r:id="rId24" w:history="1">
        <w:r w:rsidRPr="00FA66F4">
          <w:rPr>
            <w:rStyle w:val="Hipervnculo"/>
            <w:rFonts w:ascii="Arial" w:eastAsia="Times New Roman" w:hAnsi="Arial" w:cs="Arial"/>
            <w:sz w:val="24"/>
            <w:szCs w:val="24"/>
            <w:lang w:eastAsia="en-US"/>
          </w:rPr>
          <w:t>www.amovil.es</w:t>
        </w:r>
      </w:hyperlink>
      <w:r w:rsidRPr="00FA66F4">
        <w:rPr>
          <w:rFonts w:ascii="Arial" w:eastAsia="Times New Roman" w:hAnsi="Arial" w:cs="Arial"/>
          <w:sz w:val="24"/>
          <w:szCs w:val="24"/>
          <w:lang w:eastAsia="en-US"/>
        </w:rPr>
        <w:t>) en el que, en 2015, se han llevado a cabo gestiones para establecer alianzas de colaboración con Telefónica, Samsung y Microsoft</w:t>
      </w:r>
      <w:r w:rsidR="00F936E8">
        <w:rPr>
          <w:rFonts w:ascii="Arial" w:eastAsia="Times New Roman" w:hAnsi="Arial" w:cs="Arial"/>
          <w:sz w:val="24"/>
          <w:szCs w:val="24"/>
          <w:lang w:eastAsia="en-US"/>
        </w:rPr>
        <w:t>.</w:t>
      </w:r>
    </w:p>
    <w:p w:rsidR="00437375" w:rsidRDefault="006F3A47" w:rsidP="00381E32">
      <w:pPr>
        <w:pStyle w:val="Prrafodelista"/>
        <w:numPr>
          <w:ilvl w:val="0"/>
          <w:numId w:val="21"/>
        </w:numPr>
        <w:spacing w:before="240" w:after="240" w:line="240" w:lineRule="auto"/>
        <w:ind w:left="567"/>
        <w:contextualSpacing w:val="0"/>
        <w:jc w:val="both"/>
        <w:rPr>
          <w:rFonts w:ascii="Arial" w:eastAsia="Times New Roman" w:hAnsi="Arial" w:cs="Arial"/>
          <w:sz w:val="24"/>
          <w:szCs w:val="24"/>
          <w:lang w:eastAsia="en-US"/>
        </w:rPr>
      </w:pPr>
      <w:r>
        <w:rPr>
          <w:rFonts w:ascii="Arial" w:eastAsia="Times New Roman" w:hAnsi="Arial" w:cs="Arial"/>
          <w:sz w:val="24"/>
          <w:szCs w:val="24"/>
          <w:lang w:eastAsia="en-US"/>
        </w:rPr>
        <w:t>P</w:t>
      </w:r>
      <w:r w:rsidR="00437375">
        <w:rPr>
          <w:rFonts w:ascii="Arial" w:eastAsia="Times New Roman" w:hAnsi="Arial" w:cs="Arial"/>
          <w:sz w:val="24"/>
          <w:szCs w:val="24"/>
          <w:lang w:eastAsia="en-US"/>
        </w:rPr>
        <w:t>royecto de acceso a la información de los medicamentos con la Agencia Española de Medicamentos y Productos Sanitarios.</w:t>
      </w:r>
    </w:p>
    <w:p w:rsidR="00437375" w:rsidRPr="00FA66F4" w:rsidRDefault="00437375" w:rsidP="00381E32">
      <w:pPr>
        <w:pStyle w:val="Prrafodelista"/>
        <w:numPr>
          <w:ilvl w:val="0"/>
          <w:numId w:val="21"/>
        </w:numPr>
        <w:spacing w:before="240" w:after="240" w:line="240" w:lineRule="auto"/>
        <w:ind w:left="567"/>
        <w:contextualSpacing w:val="0"/>
        <w:jc w:val="both"/>
        <w:rPr>
          <w:rFonts w:ascii="Arial" w:eastAsia="Times New Roman" w:hAnsi="Arial" w:cs="Arial"/>
          <w:sz w:val="24"/>
          <w:szCs w:val="24"/>
          <w:lang w:eastAsia="en-US"/>
        </w:rPr>
      </w:pPr>
      <w:r w:rsidRPr="00FA66F4">
        <w:rPr>
          <w:rFonts w:ascii="Arial" w:eastAsia="Times New Roman" w:hAnsi="Arial" w:cs="Arial"/>
          <w:i/>
          <w:iCs/>
          <w:sz w:val="24"/>
          <w:szCs w:val="24"/>
          <w:lang w:eastAsia="en-US"/>
        </w:rPr>
        <w:t>Plan de Vigilancia Tecnológica</w:t>
      </w:r>
      <w:r w:rsidRPr="00FA66F4">
        <w:rPr>
          <w:rFonts w:ascii="Arial" w:eastAsia="Times New Roman" w:hAnsi="Arial" w:cs="Arial"/>
          <w:sz w:val="24"/>
          <w:szCs w:val="24"/>
          <w:lang w:eastAsia="en-US"/>
        </w:rPr>
        <w:t>, proyecto que consiste en hacer un seguimiento de información sobre investigación y desarrollo para conocer las tendencias en innovación dentro del sector de las tecnologías de la informac</w:t>
      </w:r>
      <w:r>
        <w:rPr>
          <w:rFonts w:ascii="Arial" w:eastAsia="Times New Roman" w:hAnsi="Arial" w:cs="Arial"/>
          <w:sz w:val="24"/>
          <w:szCs w:val="24"/>
          <w:lang w:eastAsia="en-US"/>
        </w:rPr>
        <w:t>ión y la comunicación accesible.</w:t>
      </w:r>
    </w:p>
    <w:p w:rsidR="00437375" w:rsidRDefault="00437375" w:rsidP="0020674C">
      <w:pPr>
        <w:spacing w:before="240" w:after="36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Y dentro de los nuevos proyectos, en este caso, de aplicación de un desarrollo llevado a cabo por una de las empresas de ILUNION, comentar el proyecto de </w:t>
      </w:r>
      <w:r>
        <w:rPr>
          <w:rFonts w:ascii="Arial" w:eastAsia="Times New Roman" w:hAnsi="Arial" w:cs="Arial"/>
          <w:sz w:val="24"/>
          <w:szCs w:val="24"/>
        </w:rPr>
        <w:t>creación de</w:t>
      </w:r>
      <w:r w:rsidRPr="00F9431B">
        <w:rPr>
          <w:rFonts w:ascii="Arial" w:eastAsia="Times New Roman" w:hAnsi="Arial" w:cs="Arial"/>
          <w:sz w:val="24"/>
          <w:szCs w:val="24"/>
        </w:rPr>
        <w:t xml:space="preserve"> un sistema con balizas capaz de ayudar a personas ciegas o personas con baja visión a utilizar el metro y el autobús de manera independiente</w:t>
      </w:r>
      <w:r>
        <w:rPr>
          <w:rFonts w:ascii="Arial" w:eastAsia="Times New Roman" w:hAnsi="Arial" w:cs="Arial"/>
          <w:sz w:val="24"/>
          <w:szCs w:val="24"/>
        </w:rPr>
        <w:t xml:space="preserve"> que, como se ha indicado, se ha llevado a la práctica como experiencia piloto gracias al convenio firmado con la Fundación TMB y la Fundación Vodafone.</w:t>
      </w:r>
    </w:p>
    <w:tbl>
      <w:tblPr>
        <w:tblW w:w="6665" w:type="dxa"/>
        <w:jc w:val="center"/>
        <w:tblInd w:w="419" w:type="dxa"/>
        <w:tblLayout w:type="fixed"/>
        <w:tblCellMar>
          <w:left w:w="42" w:type="dxa"/>
          <w:right w:w="42" w:type="dxa"/>
        </w:tblCellMar>
        <w:tblLook w:val="0420" w:firstRow="1" w:lastRow="0" w:firstColumn="0" w:lastColumn="0" w:noHBand="0" w:noVBand="1"/>
      </w:tblPr>
      <w:tblGrid>
        <w:gridCol w:w="4822"/>
        <w:gridCol w:w="1843"/>
      </w:tblGrid>
      <w:tr w:rsidR="00437375" w:rsidRPr="005E2D5A" w:rsidTr="00734D21">
        <w:trPr>
          <w:trHeight w:val="20"/>
          <w:jc w:val="center"/>
        </w:trPr>
        <w:tc>
          <w:tcPr>
            <w:tcW w:w="482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437375" w:rsidRPr="005E2D5A" w:rsidRDefault="00437375" w:rsidP="00734D21">
            <w:pPr>
              <w:spacing w:after="0"/>
              <w:jc w:val="center"/>
              <w:rPr>
                <w:rFonts w:ascii="Arial" w:eastAsia="Times New Roman" w:hAnsi="Arial" w:cs="Arial"/>
                <w:b/>
                <w:color w:val="FFFFFF"/>
                <w:kern w:val="24"/>
                <w:sz w:val="24"/>
                <w:szCs w:val="24"/>
                <w:lang w:val="es-ES_tradnl"/>
              </w:rPr>
            </w:pPr>
            <w:r w:rsidRPr="005E2D5A">
              <w:rPr>
                <w:rFonts w:ascii="Arial" w:hAnsi="Arial" w:cs="Arial"/>
                <w:b/>
                <w:color w:val="FFFFFF"/>
                <w:kern w:val="24"/>
                <w:sz w:val="24"/>
                <w:szCs w:val="24"/>
                <w:lang w:val="es-ES_tradnl"/>
              </w:rPr>
              <w:t>Elemento</w:t>
            </w:r>
          </w:p>
        </w:tc>
        <w:tc>
          <w:tcPr>
            <w:tcW w:w="1843" w:type="dxa"/>
            <w:tcBorders>
              <w:top w:val="nil"/>
              <w:left w:val="single" w:sz="4" w:space="0" w:color="FFFFFF" w:themeColor="background1"/>
              <w:bottom w:val="nil"/>
              <w:right w:val="nil"/>
            </w:tcBorders>
            <w:shd w:val="clear" w:color="auto" w:fill="FFD100"/>
            <w:vAlign w:val="center"/>
            <w:hideMark/>
          </w:tcPr>
          <w:p w:rsidR="00437375" w:rsidRPr="005E2D5A" w:rsidRDefault="00437375" w:rsidP="00734D21">
            <w:pPr>
              <w:spacing w:after="0"/>
              <w:jc w:val="center"/>
              <w:rPr>
                <w:rFonts w:ascii="Arial" w:eastAsia="Times New Roman" w:hAnsi="Arial" w:cs="Arial"/>
                <w:b/>
                <w:kern w:val="24"/>
                <w:sz w:val="24"/>
                <w:szCs w:val="24"/>
                <w:lang w:val="es-ES_tradnl"/>
              </w:rPr>
            </w:pPr>
            <w:r w:rsidRPr="005E2D5A">
              <w:rPr>
                <w:rFonts w:ascii="Arial" w:hAnsi="Arial" w:cs="Arial"/>
                <w:b/>
                <w:kern w:val="24"/>
                <w:sz w:val="24"/>
                <w:szCs w:val="24"/>
                <w:lang w:val="es-ES_tradnl"/>
              </w:rPr>
              <w:t>Nº de ítems</w:t>
            </w:r>
          </w:p>
        </w:tc>
      </w:tr>
      <w:tr w:rsidR="00437375" w:rsidRPr="005E2D5A" w:rsidTr="00734D21">
        <w:trPr>
          <w:trHeight w:val="20"/>
          <w:jc w:val="center"/>
        </w:trPr>
        <w:tc>
          <w:tcPr>
            <w:tcW w:w="4822" w:type="dxa"/>
            <w:tcBorders>
              <w:top w:val="nil"/>
              <w:left w:val="nil"/>
              <w:bottom w:val="single" w:sz="4" w:space="0" w:color="A6A6A6"/>
              <w:right w:val="nil"/>
            </w:tcBorders>
            <w:tcMar>
              <w:top w:w="72" w:type="dxa"/>
              <w:left w:w="144" w:type="dxa"/>
              <w:bottom w:w="72" w:type="dxa"/>
              <w:right w:w="144" w:type="dxa"/>
            </w:tcMar>
            <w:hideMark/>
          </w:tcPr>
          <w:p w:rsidR="00437375" w:rsidRPr="005E2D5A" w:rsidRDefault="00437375" w:rsidP="00734D21">
            <w:pPr>
              <w:pStyle w:val="NormalWeb"/>
              <w:spacing w:before="0" w:beforeAutospacing="0" w:after="0" w:afterAutospacing="0" w:line="296" w:lineRule="atLeast"/>
              <w:rPr>
                <w:rFonts w:ascii="Arial" w:hAnsi="Arial" w:cs="Arial"/>
              </w:rPr>
            </w:pPr>
            <w:r w:rsidRPr="005E2D5A">
              <w:rPr>
                <w:rFonts w:ascii="Arial" w:hAnsi="Arial" w:cs="Arial"/>
                <w:color w:val="000000"/>
                <w:kern w:val="24"/>
                <w:lang w:val="es-ES_tradnl"/>
              </w:rPr>
              <w:t>Informes de accesibilidad</w:t>
            </w:r>
          </w:p>
        </w:tc>
        <w:tc>
          <w:tcPr>
            <w:tcW w:w="1843" w:type="dxa"/>
            <w:tcBorders>
              <w:top w:val="nil"/>
              <w:left w:val="nil"/>
              <w:bottom w:val="single" w:sz="4" w:space="0" w:color="A6A6A6"/>
              <w:right w:val="nil"/>
            </w:tcBorders>
            <w:hideMark/>
          </w:tcPr>
          <w:p w:rsidR="00437375" w:rsidRPr="005E2D5A" w:rsidRDefault="00437375" w:rsidP="00734D21">
            <w:pPr>
              <w:pStyle w:val="NormalWeb"/>
              <w:spacing w:before="0" w:beforeAutospacing="0" w:after="0" w:afterAutospacing="0" w:line="296" w:lineRule="atLeast"/>
              <w:jc w:val="right"/>
              <w:rPr>
                <w:rFonts w:ascii="Arial" w:hAnsi="Arial" w:cs="Arial"/>
              </w:rPr>
            </w:pPr>
            <w:r>
              <w:rPr>
                <w:rFonts w:ascii="Arial" w:hAnsi="Arial" w:cs="Arial"/>
                <w:color w:val="000000"/>
                <w:kern w:val="24"/>
                <w:lang w:val="es-ES_tradnl"/>
              </w:rPr>
              <w:t>46</w:t>
            </w:r>
          </w:p>
        </w:tc>
      </w:tr>
      <w:tr w:rsidR="00437375" w:rsidRPr="005E2D5A" w:rsidTr="00734D21">
        <w:trPr>
          <w:trHeight w:val="20"/>
          <w:jc w:val="center"/>
        </w:trPr>
        <w:tc>
          <w:tcPr>
            <w:tcW w:w="4822" w:type="dxa"/>
            <w:tcBorders>
              <w:top w:val="single" w:sz="4" w:space="0" w:color="A6A6A6"/>
              <w:left w:val="nil"/>
              <w:bottom w:val="single" w:sz="4" w:space="0" w:color="A6A6A6"/>
              <w:right w:val="nil"/>
            </w:tcBorders>
            <w:shd w:val="clear" w:color="auto" w:fill="FFFFFF" w:themeFill="background1"/>
            <w:tcMar>
              <w:top w:w="72" w:type="dxa"/>
              <w:left w:w="144" w:type="dxa"/>
              <w:bottom w:w="72" w:type="dxa"/>
              <w:right w:w="144" w:type="dxa"/>
            </w:tcMar>
          </w:tcPr>
          <w:p w:rsidR="00437375" w:rsidRPr="005E2D5A" w:rsidRDefault="00437375" w:rsidP="00734D21">
            <w:pPr>
              <w:pStyle w:val="NormalWeb"/>
              <w:spacing w:before="0" w:beforeAutospacing="0" w:after="0" w:afterAutospacing="0" w:line="285" w:lineRule="atLeast"/>
              <w:rPr>
                <w:rFonts w:ascii="Arial" w:hAnsi="Arial" w:cs="Arial"/>
              </w:rPr>
            </w:pPr>
            <w:r w:rsidRPr="005E2D5A">
              <w:rPr>
                <w:rFonts w:ascii="Arial" w:hAnsi="Arial" w:cs="Arial"/>
                <w:color w:val="000000"/>
                <w:kern w:val="24"/>
                <w:lang w:val="es-ES_tradnl"/>
              </w:rPr>
              <w:t>Normas revisadas</w:t>
            </w:r>
          </w:p>
        </w:tc>
        <w:tc>
          <w:tcPr>
            <w:tcW w:w="1843" w:type="dxa"/>
            <w:tcBorders>
              <w:top w:val="single" w:sz="4" w:space="0" w:color="A6A6A6"/>
              <w:left w:val="nil"/>
              <w:bottom w:val="single" w:sz="4" w:space="0" w:color="A6A6A6"/>
              <w:right w:val="nil"/>
            </w:tcBorders>
            <w:shd w:val="clear" w:color="auto" w:fill="FFFFFF" w:themeFill="background1"/>
          </w:tcPr>
          <w:p w:rsidR="00437375" w:rsidRPr="005E2D5A" w:rsidRDefault="00437375" w:rsidP="00734D21">
            <w:pPr>
              <w:pStyle w:val="NormalWeb"/>
              <w:spacing w:before="0" w:beforeAutospacing="0" w:after="0" w:afterAutospacing="0" w:line="285" w:lineRule="atLeast"/>
              <w:jc w:val="right"/>
              <w:rPr>
                <w:rFonts w:ascii="Arial" w:hAnsi="Arial" w:cs="Arial"/>
              </w:rPr>
            </w:pPr>
            <w:r>
              <w:rPr>
                <w:rFonts w:ascii="Arial" w:hAnsi="Arial" w:cs="Arial"/>
              </w:rPr>
              <w:t>4</w:t>
            </w:r>
          </w:p>
        </w:tc>
      </w:tr>
      <w:tr w:rsidR="00437375" w:rsidTr="00734D21">
        <w:trPr>
          <w:trHeight w:val="20"/>
          <w:jc w:val="center"/>
        </w:trPr>
        <w:tc>
          <w:tcPr>
            <w:tcW w:w="4822" w:type="dxa"/>
            <w:tcBorders>
              <w:top w:val="single" w:sz="4" w:space="0" w:color="A6A6A6"/>
              <w:left w:val="nil"/>
              <w:bottom w:val="nil"/>
              <w:right w:val="nil"/>
            </w:tcBorders>
            <w:shd w:val="clear" w:color="auto" w:fill="FFFFFF"/>
            <w:tcMar>
              <w:top w:w="72" w:type="dxa"/>
              <w:left w:w="144" w:type="dxa"/>
              <w:bottom w:w="72" w:type="dxa"/>
              <w:right w:w="144" w:type="dxa"/>
            </w:tcMar>
            <w:vAlign w:val="center"/>
          </w:tcPr>
          <w:p w:rsidR="00437375" w:rsidRDefault="00437375" w:rsidP="00734D21">
            <w:pPr>
              <w:spacing w:after="0"/>
              <w:jc w:val="center"/>
              <w:rPr>
                <w:rFonts w:ascii="Arial" w:eastAsia="Times New Roman" w:hAnsi="Arial" w:cs="Arial"/>
                <w:b/>
                <w:color w:val="FFFFFF"/>
                <w:kern w:val="24"/>
                <w:sz w:val="2"/>
                <w:szCs w:val="18"/>
                <w:lang w:val="es-ES_tradnl"/>
              </w:rPr>
            </w:pPr>
          </w:p>
        </w:tc>
        <w:tc>
          <w:tcPr>
            <w:tcW w:w="1843" w:type="dxa"/>
            <w:tcBorders>
              <w:top w:val="single" w:sz="4" w:space="0" w:color="A6A6A6"/>
              <w:left w:val="nil"/>
              <w:bottom w:val="nil"/>
              <w:right w:val="nil"/>
            </w:tcBorders>
            <w:shd w:val="clear" w:color="auto" w:fill="FFFFFF"/>
            <w:vAlign w:val="center"/>
          </w:tcPr>
          <w:p w:rsidR="00437375" w:rsidRDefault="00437375" w:rsidP="00734D21">
            <w:pPr>
              <w:spacing w:after="0"/>
              <w:jc w:val="center"/>
              <w:rPr>
                <w:rFonts w:ascii="Arial" w:eastAsia="Times New Roman" w:hAnsi="Arial" w:cs="Arial"/>
                <w:b/>
                <w:kern w:val="24"/>
                <w:sz w:val="2"/>
                <w:szCs w:val="18"/>
                <w:lang w:val="es-ES_tradnl"/>
              </w:rPr>
            </w:pPr>
          </w:p>
        </w:tc>
      </w:tr>
    </w:tbl>
    <w:p w:rsidR="00437375" w:rsidRPr="00FF4331" w:rsidRDefault="00437375" w:rsidP="0020674C">
      <w:pPr>
        <w:pStyle w:val="NormalWeb"/>
        <w:spacing w:before="240" w:beforeAutospacing="0" w:after="240" w:afterAutospacing="0"/>
        <w:jc w:val="both"/>
        <w:rPr>
          <w:rFonts w:ascii="Arial" w:hAnsi="Arial" w:cs="Arial"/>
        </w:rPr>
      </w:pPr>
      <w:r w:rsidRPr="00FF4331">
        <w:rPr>
          <w:rFonts w:ascii="Arial" w:eastAsiaTheme="minorEastAsia" w:hAnsi="Arial" w:cs="Arial"/>
          <w:kern w:val="24"/>
          <w:lang w:val="es-ES_tradnl"/>
        </w:rPr>
        <w:t xml:space="preserve">Por otro lado </w:t>
      </w:r>
      <w:r>
        <w:rPr>
          <w:rFonts w:ascii="Arial" w:eastAsiaTheme="minorEastAsia" w:hAnsi="Arial" w:cs="Arial"/>
          <w:kern w:val="24"/>
          <w:lang w:val="es-ES_tradnl"/>
        </w:rPr>
        <w:t>es importante poner de relieve la actividad de consultoría que se realiza por la Fundación ONCE, como</w:t>
      </w:r>
      <w:r w:rsidRPr="00FF4331">
        <w:rPr>
          <w:rFonts w:ascii="Arial" w:eastAsiaTheme="minorEastAsia" w:hAnsi="Arial" w:cs="Arial"/>
          <w:kern w:val="24"/>
          <w:lang w:val="es-ES_tradnl"/>
        </w:rPr>
        <w:t xml:space="preserve"> los </w:t>
      </w:r>
      <w:r w:rsidRPr="008E79C8">
        <w:rPr>
          <w:rFonts w:ascii="Arial" w:eastAsiaTheme="minorEastAsia" w:hAnsi="Arial" w:cs="Arial"/>
          <w:b/>
          <w:kern w:val="24"/>
          <w:lang w:val="es-ES_tradnl"/>
        </w:rPr>
        <w:t>informes de accesibilidad</w:t>
      </w:r>
      <w:r w:rsidRPr="00FF4331">
        <w:rPr>
          <w:rFonts w:ascii="Arial" w:eastAsiaTheme="minorEastAsia" w:hAnsi="Arial" w:cs="Arial"/>
          <w:kern w:val="24"/>
          <w:lang w:val="es-ES_tradnl"/>
        </w:rPr>
        <w:t xml:space="preserve"> redactados para diversos organismos (municipios, oficinas,</w:t>
      </w:r>
      <w:r>
        <w:rPr>
          <w:rFonts w:ascii="Arial" w:eastAsiaTheme="minorEastAsia" w:hAnsi="Arial" w:cs="Arial"/>
          <w:kern w:val="24"/>
          <w:lang w:val="es-ES_tradnl"/>
        </w:rPr>
        <w:t xml:space="preserve"> museos, centros comerciales</w:t>
      </w:r>
      <w:r w:rsidR="00DC341A">
        <w:rPr>
          <w:rFonts w:ascii="Arial" w:eastAsiaTheme="minorEastAsia" w:hAnsi="Arial" w:cs="Arial"/>
          <w:kern w:val="24"/>
          <w:lang w:val="es-ES_tradnl"/>
        </w:rPr>
        <w:t>, etc.</w:t>
      </w:r>
      <w:r>
        <w:rPr>
          <w:rFonts w:ascii="Arial" w:eastAsiaTheme="minorEastAsia" w:hAnsi="Arial" w:cs="Arial"/>
          <w:kern w:val="24"/>
          <w:lang w:val="es-ES_tradnl"/>
        </w:rPr>
        <w:t xml:space="preserve">) o </w:t>
      </w:r>
      <w:r w:rsidRPr="00FF4331">
        <w:rPr>
          <w:rFonts w:ascii="Arial" w:eastAsiaTheme="minorEastAsia" w:hAnsi="Arial" w:cs="Arial"/>
          <w:kern w:val="24"/>
          <w:lang w:val="es-ES_tradnl"/>
        </w:rPr>
        <w:t xml:space="preserve">también las normas de calidad en las que la Fundación ha participado revisando y ayudando a redactar. </w:t>
      </w:r>
    </w:p>
    <w:p w:rsidR="00437375" w:rsidRDefault="00437375" w:rsidP="0020674C">
      <w:pPr>
        <w:pStyle w:val="NormalWeb"/>
        <w:spacing w:before="240" w:beforeAutospacing="0" w:after="240" w:afterAutospacing="0"/>
        <w:jc w:val="both"/>
        <w:rPr>
          <w:rFonts w:ascii="Arial" w:eastAsiaTheme="minorEastAsia" w:hAnsi="Arial" w:cs="Arial"/>
          <w:kern w:val="24"/>
          <w:lang w:val="es-ES_tradnl"/>
        </w:rPr>
      </w:pPr>
      <w:r w:rsidRPr="00FF4331">
        <w:rPr>
          <w:rFonts w:ascii="Arial" w:eastAsiaTheme="minorEastAsia" w:hAnsi="Arial" w:cs="Arial"/>
          <w:kern w:val="24"/>
          <w:lang w:val="es-ES_tradnl"/>
        </w:rPr>
        <w:t>Adicionalmente este año se ha querido señalar el número de horas</w:t>
      </w:r>
      <w:r>
        <w:rPr>
          <w:rFonts w:ascii="Arial" w:eastAsiaTheme="minorEastAsia" w:hAnsi="Arial" w:cs="Arial"/>
          <w:kern w:val="24"/>
          <w:lang w:val="es-ES_tradnl"/>
        </w:rPr>
        <w:t xml:space="preserve"> -1.020-</w:t>
      </w:r>
      <w:r w:rsidRPr="00FF4331">
        <w:rPr>
          <w:rFonts w:ascii="Arial" w:eastAsiaTheme="minorEastAsia" w:hAnsi="Arial" w:cs="Arial"/>
          <w:kern w:val="24"/>
          <w:lang w:val="es-ES_tradnl"/>
        </w:rPr>
        <w:t xml:space="preserve"> que desde la Dirección de Accesibilidad Universal se han dedicado a asesorar directamente a profesionales, al margen de la dedic</w:t>
      </w:r>
      <w:r w:rsidR="00F936E8">
        <w:rPr>
          <w:rFonts w:ascii="Arial" w:eastAsiaTheme="minorEastAsia" w:hAnsi="Arial" w:cs="Arial"/>
          <w:kern w:val="24"/>
          <w:lang w:val="es-ES_tradnl"/>
        </w:rPr>
        <w:t>ación a los informes comentados</w:t>
      </w:r>
      <w:r w:rsidRPr="00FF4331">
        <w:rPr>
          <w:rFonts w:ascii="Arial" w:eastAsiaTheme="minorEastAsia" w:hAnsi="Arial" w:cs="Arial"/>
          <w:kern w:val="24"/>
          <w:lang w:val="es-ES_tradnl"/>
        </w:rPr>
        <w:t xml:space="preserve"> que, naturalmente, conllevan también actividad consultora. Igualmente se incorpora el dato de los usuarios </w:t>
      </w:r>
      <w:r>
        <w:rPr>
          <w:rFonts w:ascii="Arial" w:eastAsiaTheme="minorEastAsia" w:hAnsi="Arial" w:cs="Arial"/>
          <w:kern w:val="24"/>
          <w:lang w:val="es-ES_tradnl"/>
        </w:rPr>
        <w:t xml:space="preserve">-1.514- </w:t>
      </w:r>
      <w:r w:rsidRPr="00FF4331">
        <w:rPr>
          <w:rFonts w:ascii="Arial" w:eastAsiaTheme="minorEastAsia" w:hAnsi="Arial" w:cs="Arial"/>
          <w:kern w:val="24"/>
          <w:lang w:val="es-ES_tradnl"/>
        </w:rPr>
        <w:t xml:space="preserve">que han participado en los estudios científico-sociales, para dar cuenta de la importancia de contar con sus opiniones, experiencias </w:t>
      </w:r>
      <w:r>
        <w:rPr>
          <w:rFonts w:ascii="Arial" w:eastAsiaTheme="minorEastAsia" w:hAnsi="Arial" w:cs="Arial"/>
          <w:kern w:val="24"/>
          <w:lang w:val="es-ES_tradnl"/>
        </w:rPr>
        <w:t>y sentimientos.</w:t>
      </w:r>
    </w:p>
    <w:p w:rsidR="00437375" w:rsidRPr="005E106F" w:rsidRDefault="00437375" w:rsidP="005E106F">
      <w:pPr>
        <w:pStyle w:val="Ttulo4"/>
        <w:spacing w:before="240" w:after="240"/>
        <w:ind w:left="862" w:hanging="862"/>
        <w:rPr>
          <w:rFonts w:ascii="Arial" w:hAnsi="Arial" w:cs="Arial"/>
          <w:i w:val="0"/>
          <w:color w:val="auto"/>
          <w:sz w:val="24"/>
          <w:szCs w:val="24"/>
        </w:rPr>
      </w:pPr>
      <w:r w:rsidRPr="005E106F">
        <w:rPr>
          <w:rFonts w:ascii="Arial" w:hAnsi="Arial" w:cs="Arial"/>
          <w:i w:val="0"/>
          <w:color w:val="auto"/>
          <w:sz w:val="24"/>
          <w:szCs w:val="24"/>
        </w:rPr>
        <w:t>Proyectos de investigación con aportación de la Comisión Europea</w:t>
      </w:r>
    </w:p>
    <w:p w:rsidR="00437375" w:rsidRDefault="00437375" w:rsidP="0020674C">
      <w:pPr>
        <w:spacing w:before="240" w:after="240" w:line="240" w:lineRule="auto"/>
        <w:jc w:val="both"/>
        <w:rPr>
          <w:rFonts w:ascii="Arial" w:eastAsia="Times New Roman" w:hAnsi="Arial" w:cs="Arial"/>
          <w:sz w:val="24"/>
          <w:szCs w:val="24"/>
          <w:lang w:eastAsia="en-US"/>
        </w:rPr>
      </w:pPr>
      <w:r w:rsidRPr="001A044B">
        <w:rPr>
          <w:rFonts w:ascii="Arial" w:eastAsia="Times New Roman" w:hAnsi="Arial" w:cs="Arial"/>
          <w:sz w:val="24"/>
          <w:szCs w:val="24"/>
          <w:lang w:eastAsia="en-US"/>
        </w:rPr>
        <w:t xml:space="preserve">De entre los </w:t>
      </w:r>
      <w:r w:rsidRPr="001A044B">
        <w:rPr>
          <w:rFonts w:ascii="Arial" w:eastAsia="Times New Roman" w:hAnsi="Arial" w:cs="Arial"/>
          <w:b/>
          <w:bCs/>
          <w:sz w:val="24"/>
          <w:szCs w:val="24"/>
          <w:u w:val="single"/>
          <w:lang w:eastAsia="en-US"/>
        </w:rPr>
        <w:t>proyectos de investigación</w:t>
      </w:r>
      <w:r w:rsidRPr="001A044B">
        <w:rPr>
          <w:rFonts w:ascii="Arial" w:eastAsia="Times New Roman" w:hAnsi="Arial" w:cs="Arial"/>
          <w:sz w:val="24"/>
          <w:szCs w:val="24"/>
          <w:lang w:eastAsia="en-US"/>
        </w:rPr>
        <w:t xml:space="preserve"> que cuentan con aportación de la Comisión</w:t>
      </w:r>
      <w:r>
        <w:rPr>
          <w:rFonts w:ascii="Arial" w:eastAsia="Times New Roman" w:hAnsi="Arial" w:cs="Arial"/>
          <w:sz w:val="24"/>
          <w:szCs w:val="24"/>
          <w:lang w:eastAsia="en-US"/>
        </w:rPr>
        <w:t xml:space="preserve"> </w:t>
      </w:r>
      <w:r w:rsidRPr="001A044B">
        <w:rPr>
          <w:rFonts w:ascii="Arial" w:eastAsia="Times New Roman" w:hAnsi="Arial" w:cs="Arial"/>
          <w:sz w:val="24"/>
          <w:szCs w:val="24"/>
          <w:lang w:eastAsia="en-US"/>
        </w:rPr>
        <w:t>Europea señalar que</w:t>
      </w:r>
      <w:r>
        <w:rPr>
          <w:rFonts w:ascii="Arial" w:eastAsia="Times New Roman" w:hAnsi="Arial" w:cs="Arial"/>
          <w:sz w:val="24"/>
          <w:szCs w:val="24"/>
          <w:lang w:eastAsia="en-US"/>
        </w:rPr>
        <w:t>:</w:t>
      </w:r>
    </w:p>
    <w:p w:rsidR="00437375" w:rsidRDefault="003103D4" w:rsidP="00381E32">
      <w:pPr>
        <w:pStyle w:val="Prrafodelista"/>
        <w:numPr>
          <w:ilvl w:val="0"/>
          <w:numId w:val="20"/>
        </w:numPr>
        <w:spacing w:before="240" w:after="240" w:line="240" w:lineRule="auto"/>
        <w:ind w:left="567" w:hanging="357"/>
        <w:contextualSpacing w:val="0"/>
        <w:jc w:val="both"/>
        <w:rPr>
          <w:rFonts w:ascii="Arial" w:eastAsia="Times New Roman" w:hAnsi="Arial" w:cs="Arial"/>
          <w:sz w:val="24"/>
          <w:szCs w:val="24"/>
          <w:lang w:eastAsia="en-US"/>
        </w:rPr>
      </w:pPr>
      <w:r>
        <w:rPr>
          <w:rFonts w:ascii="Arial" w:eastAsia="Times New Roman" w:hAnsi="Arial" w:cs="Arial"/>
          <w:sz w:val="24"/>
          <w:szCs w:val="24"/>
          <w:lang w:val="en-US" w:eastAsia="en-US"/>
        </w:rPr>
        <w:t>H</w:t>
      </w:r>
      <w:r w:rsidR="00437375" w:rsidRPr="008E79C8">
        <w:rPr>
          <w:rFonts w:ascii="Arial" w:eastAsia="Times New Roman" w:hAnsi="Arial" w:cs="Arial"/>
          <w:sz w:val="24"/>
          <w:szCs w:val="24"/>
          <w:lang w:val="en-US" w:eastAsia="en-US"/>
        </w:rPr>
        <w:t xml:space="preserve">a </w:t>
      </w:r>
      <w:r w:rsidR="00437375" w:rsidRPr="002352E8">
        <w:rPr>
          <w:rFonts w:ascii="Arial" w:eastAsia="Times New Roman" w:hAnsi="Arial" w:cs="Arial"/>
          <w:sz w:val="24"/>
          <w:szCs w:val="24"/>
          <w:lang w:val="en-US" w:eastAsia="en-US"/>
        </w:rPr>
        <w:t>finalizado en octubre el proyecto</w:t>
      </w:r>
      <w:r w:rsidR="00437375" w:rsidRPr="008E79C8">
        <w:rPr>
          <w:rFonts w:ascii="Arial" w:eastAsia="Times New Roman" w:hAnsi="Arial" w:cs="Arial"/>
          <w:sz w:val="24"/>
          <w:szCs w:val="24"/>
          <w:lang w:val="en-US" w:eastAsia="en-US"/>
        </w:rPr>
        <w:t xml:space="preserve"> </w:t>
      </w:r>
      <w:r w:rsidR="00437375" w:rsidRPr="008E79C8">
        <w:rPr>
          <w:rFonts w:ascii="Arial" w:eastAsia="Times New Roman" w:hAnsi="Arial" w:cs="Arial"/>
          <w:i/>
          <w:iCs/>
          <w:sz w:val="24"/>
          <w:szCs w:val="24"/>
          <w:lang w:val="en-US" w:eastAsia="en-US"/>
        </w:rPr>
        <w:t>CLOUD4ALL -Cloud platforms Lead to Open and Universal access for people with Disabilities and for All-</w:t>
      </w:r>
      <w:r w:rsidR="00437375" w:rsidRPr="008E79C8">
        <w:rPr>
          <w:rFonts w:ascii="Arial" w:eastAsia="Times New Roman" w:hAnsi="Arial" w:cs="Arial"/>
          <w:sz w:val="24"/>
          <w:szCs w:val="24"/>
          <w:lang w:val="en-US" w:eastAsia="en-US"/>
        </w:rPr>
        <w:t xml:space="preserve">. </w:t>
      </w:r>
      <w:r w:rsidR="00437375" w:rsidRPr="008E79C8">
        <w:rPr>
          <w:rFonts w:ascii="Arial" w:eastAsia="Times New Roman" w:hAnsi="Arial" w:cs="Arial"/>
          <w:sz w:val="24"/>
          <w:szCs w:val="24"/>
          <w:lang w:eastAsia="en-US"/>
        </w:rPr>
        <w:t>El objetivo del proyecto ha sido el de generar un ecosistema para la autoconfiguración o adaptación automática de la interfaz de usuario de cualquier dispositivo y en cualquier lugar, utilizando tecnología en la nube. La duración del proyecto ha sido de 4 años en un consorcio de 25 socios entre los que figura la Fundación ONCE; el presupuesto total del Consorcio es de  12,8 MM €, de los cuales 61.42</w:t>
      </w:r>
      <w:r w:rsidR="00437375">
        <w:rPr>
          <w:rFonts w:ascii="Arial" w:eastAsia="Times New Roman" w:hAnsi="Arial" w:cs="Arial"/>
          <w:sz w:val="24"/>
          <w:szCs w:val="24"/>
          <w:lang w:eastAsia="en-US"/>
        </w:rPr>
        <w:t>5€ corresponden a la Fundación.</w:t>
      </w:r>
    </w:p>
    <w:p w:rsidR="00437375" w:rsidRDefault="006F3A47" w:rsidP="00381E32">
      <w:pPr>
        <w:pStyle w:val="Prrafodelista"/>
        <w:numPr>
          <w:ilvl w:val="0"/>
          <w:numId w:val="20"/>
        </w:numPr>
        <w:spacing w:before="240" w:after="240" w:line="240" w:lineRule="auto"/>
        <w:ind w:left="567"/>
        <w:contextualSpacing w:val="0"/>
        <w:jc w:val="both"/>
        <w:rPr>
          <w:rFonts w:ascii="Arial" w:eastAsia="Times New Roman" w:hAnsi="Arial" w:cs="Arial"/>
          <w:sz w:val="24"/>
          <w:szCs w:val="24"/>
          <w:lang w:eastAsia="en-US"/>
        </w:rPr>
      </w:pPr>
      <w:r>
        <w:rPr>
          <w:rFonts w:ascii="Arial" w:eastAsia="Times New Roman" w:hAnsi="Arial" w:cs="Arial"/>
          <w:sz w:val="24"/>
          <w:szCs w:val="24"/>
          <w:lang w:eastAsia="en-US"/>
        </w:rPr>
        <w:t>C</w:t>
      </w:r>
      <w:r w:rsidR="00437375" w:rsidRPr="008E79C8">
        <w:rPr>
          <w:rFonts w:ascii="Arial" w:eastAsia="Times New Roman" w:hAnsi="Arial" w:cs="Arial"/>
          <w:sz w:val="24"/>
          <w:szCs w:val="24"/>
          <w:lang w:eastAsia="en-US"/>
        </w:rPr>
        <w:t>omo complemento d</w:t>
      </w:r>
      <w:r w:rsidR="00437375">
        <w:rPr>
          <w:rFonts w:ascii="Arial" w:eastAsia="Times New Roman" w:hAnsi="Arial" w:cs="Arial"/>
          <w:sz w:val="24"/>
          <w:szCs w:val="24"/>
          <w:lang w:eastAsia="en-US"/>
        </w:rPr>
        <w:t xml:space="preserve">el </w:t>
      </w:r>
      <w:r w:rsidR="00523247">
        <w:rPr>
          <w:rFonts w:ascii="Arial" w:eastAsia="Times New Roman" w:hAnsi="Arial" w:cs="Arial"/>
          <w:sz w:val="24"/>
          <w:szCs w:val="24"/>
          <w:lang w:eastAsia="en-US"/>
        </w:rPr>
        <w:t>anterior</w:t>
      </w:r>
      <w:r w:rsidR="00437375" w:rsidRPr="008E79C8">
        <w:rPr>
          <w:rFonts w:ascii="Arial" w:eastAsia="Times New Roman" w:hAnsi="Arial" w:cs="Arial"/>
          <w:sz w:val="24"/>
          <w:szCs w:val="24"/>
          <w:lang w:eastAsia="en-US"/>
        </w:rPr>
        <w:t xml:space="preserve">, 2015 ha sido el segundo año del proyecto </w:t>
      </w:r>
      <w:r w:rsidR="00437375" w:rsidRPr="002352E8">
        <w:rPr>
          <w:rFonts w:ascii="Arial" w:eastAsia="Times New Roman" w:hAnsi="Arial" w:cs="Arial"/>
          <w:i/>
          <w:iCs/>
          <w:sz w:val="24"/>
          <w:szCs w:val="24"/>
          <w:lang w:eastAsia="en-US"/>
        </w:rPr>
        <w:t xml:space="preserve">PROSPERITY4ALL </w:t>
      </w:r>
      <w:r w:rsidR="00437375" w:rsidRPr="002352E8">
        <w:rPr>
          <w:rFonts w:ascii="Arial" w:eastAsia="Times New Roman" w:hAnsi="Arial" w:cs="Arial"/>
          <w:sz w:val="24"/>
          <w:szCs w:val="24"/>
          <w:lang w:eastAsia="en-US"/>
        </w:rPr>
        <w:t>-</w:t>
      </w:r>
      <w:r w:rsidR="00437375" w:rsidRPr="002352E8">
        <w:rPr>
          <w:rFonts w:ascii="Arial" w:eastAsia="Times New Roman" w:hAnsi="Arial" w:cs="Arial"/>
          <w:i/>
          <w:iCs/>
          <w:sz w:val="24"/>
          <w:szCs w:val="24"/>
          <w:lang w:eastAsia="en-US"/>
        </w:rPr>
        <w:t xml:space="preserve">Ecosystem infrastructure for smart and </w:t>
      </w:r>
      <w:r w:rsidR="00E97949" w:rsidRPr="002352E8">
        <w:rPr>
          <w:rFonts w:ascii="Arial" w:eastAsia="Times New Roman" w:hAnsi="Arial" w:cs="Arial"/>
          <w:i/>
          <w:iCs/>
          <w:sz w:val="24"/>
          <w:szCs w:val="24"/>
          <w:lang w:eastAsia="en-US"/>
        </w:rPr>
        <w:t>personalized</w:t>
      </w:r>
      <w:r w:rsidR="00437375" w:rsidRPr="002352E8">
        <w:rPr>
          <w:rFonts w:ascii="Arial" w:eastAsia="Times New Roman" w:hAnsi="Arial" w:cs="Arial"/>
          <w:i/>
          <w:iCs/>
          <w:sz w:val="24"/>
          <w:szCs w:val="24"/>
          <w:lang w:eastAsia="en-US"/>
        </w:rPr>
        <w:t xml:space="preserve"> inclusion and prosperity for all stakeholders</w:t>
      </w:r>
      <w:r w:rsidR="00437375" w:rsidRPr="008E79C8">
        <w:rPr>
          <w:rFonts w:ascii="Arial" w:eastAsia="Times New Roman" w:hAnsi="Arial" w:cs="Arial"/>
          <w:i/>
          <w:iCs/>
          <w:sz w:val="24"/>
          <w:szCs w:val="24"/>
          <w:lang w:eastAsia="en-US"/>
        </w:rPr>
        <w:t>-</w:t>
      </w:r>
      <w:r w:rsidR="00437375" w:rsidRPr="008E79C8">
        <w:rPr>
          <w:rFonts w:ascii="Arial" w:eastAsia="Times New Roman" w:hAnsi="Arial" w:cs="Arial"/>
          <w:sz w:val="24"/>
          <w:szCs w:val="24"/>
          <w:lang w:eastAsia="en-US"/>
        </w:rPr>
        <w:t xml:space="preserve"> que se centra en el desarrollo de la infraestructura necesaria para fomentar el sector de los productos de apoyo y la creación de nuevas tecnologías accesibles, mejorando la conexión entre el desarrollador y los usuarios y favoreciendo la creación de nuevos métodos de comercialización de los productos de apoyo. La duración del proyecto es de 4 años, con un consorcio de 25 socios de 11 países, entre los que figura la Fundación ONCE; el presupuesto total del Consorcio es de 12,7 MM€, de los que 45.600€ co</w:t>
      </w:r>
      <w:r w:rsidR="00437375">
        <w:rPr>
          <w:rFonts w:ascii="Arial" w:eastAsia="Times New Roman" w:hAnsi="Arial" w:cs="Arial"/>
          <w:sz w:val="24"/>
          <w:szCs w:val="24"/>
          <w:lang w:eastAsia="en-US"/>
        </w:rPr>
        <w:t>rresponden a la Fundación ONCE.</w:t>
      </w:r>
    </w:p>
    <w:p w:rsidR="00437375" w:rsidRPr="008E79C8" w:rsidRDefault="006F3A47" w:rsidP="00381E32">
      <w:pPr>
        <w:pStyle w:val="Prrafodelista"/>
        <w:numPr>
          <w:ilvl w:val="0"/>
          <w:numId w:val="20"/>
        </w:numPr>
        <w:spacing w:before="240" w:after="240" w:line="240" w:lineRule="auto"/>
        <w:ind w:left="567" w:hanging="357"/>
        <w:contextualSpacing w:val="0"/>
        <w:jc w:val="both"/>
        <w:rPr>
          <w:rFonts w:ascii="Arial" w:eastAsia="Times New Roman" w:hAnsi="Arial" w:cs="Arial"/>
          <w:sz w:val="24"/>
          <w:szCs w:val="24"/>
          <w:lang w:eastAsia="en-US"/>
        </w:rPr>
      </w:pPr>
      <w:r>
        <w:rPr>
          <w:rFonts w:ascii="Arial" w:eastAsia="Times New Roman" w:hAnsi="Arial" w:cs="Arial"/>
          <w:sz w:val="24"/>
          <w:szCs w:val="24"/>
          <w:lang w:eastAsia="en-US"/>
        </w:rPr>
        <w:t>T</w:t>
      </w:r>
      <w:r w:rsidR="00437375">
        <w:rPr>
          <w:rFonts w:ascii="Arial" w:eastAsia="Times New Roman" w:hAnsi="Arial" w:cs="Arial"/>
          <w:sz w:val="24"/>
          <w:szCs w:val="24"/>
          <w:lang w:eastAsia="en-US"/>
        </w:rPr>
        <w:t xml:space="preserve">ambién, </w:t>
      </w:r>
      <w:r w:rsidR="00437375" w:rsidRPr="008E79C8">
        <w:rPr>
          <w:rFonts w:ascii="Arial" w:eastAsia="Times New Roman" w:hAnsi="Arial" w:cs="Arial"/>
          <w:sz w:val="24"/>
          <w:szCs w:val="24"/>
          <w:lang w:eastAsia="en-US"/>
        </w:rPr>
        <w:t xml:space="preserve">ha continuado el proyecto </w:t>
      </w:r>
      <w:r w:rsidR="00437375" w:rsidRPr="002352E8">
        <w:rPr>
          <w:rFonts w:ascii="Arial" w:eastAsia="Times New Roman" w:hAnsi="Arial" w:cs="Arial"/>
          <w:i/>
          <w:iCs/>
          <w:sz w:val="24"/>
          <w:szCs w:val="24"/>
          <w:lang w:eastAsia="en-US"/>
        </w:rPr>
        <w:t xml:space="preserve">STRING -Smart Tourist Routes for </w:t>
      </w:r>
      <w:r w:rsidR="00E97949" w:rsidRPr="002352E8">
        <w:rPr>
          <w:rFonts w:ascii="Arial" w:eastAsia="Times New Roman" w:hAnsi="Arial" w:cs="Arial"/>
          <w:i/>
          <w:iCs/>
          <w:sz w:val="24"/>
          <w:szCs w:val="24"/>
          <w:lang w:eastAsia="en-US"/>
        </w:rPr>
        <w:t>Inclusive</w:t>
      </w:r>
      <w:r w:rsidR="00437375" w:rsidRPr="002352E8">
        <w:rPr>
          <w:rFonts w:ascii="Arial" w:eastAsia="Times New Roman" w:hAnsi="Arial" w:cs="Arial"/>
          <w:i/>
          <w:iCs/>
          <w:sz w:val="24"/>
          <w:szCs w:val="24"/>
          <w:lang w:eastAsia="en-US"/>
        </w:rPr>
        <w:t xml:space="preserve"> Groups-</w:t>
      </w:r>
      <w:r w:rsidR="00437375" w:rsidRPr="008E79C8">
        <w:rPr>
          <w:rFonts w:ascii="Arial" w:eastAsia="Times New Roman" w:hAnsi="Arial" w:cs="Arial"/>
          <w:b/>
          <w:bCs/>
          <w:sz w:val="24"/>
          <w:szCs w:val="24"/>
          <w:lang w:eastAsia="en-US"/>
        </w:rPr>
        <w:t xml:space="preserve"> </w:t>
      </w:r>
      <w:r w:rsidR="00437375" w:rsidRPr="008E79C8">
        <w:rPr>
          <w:rFonts w:ascii="Arial" w:eastAsia="Times New Roman" w:hAnsi="Arial" w:cs="Arial"/>
          <w:sz w:val="24"/>
          <w:szCs w:val="24"/>
          <w:lang w:eastAsia="en-US"/>
        </w:rPr>
        <w:t>que</w:t>
      </w:r>
      <w:r w:rsidR="00437375" w:rsidRPr="008E79C8">
        <w:rPr>
          <w:rFonts w:ascii="Arial" w:eastAsia="Times New Roman" w:hAnsi="Arial" w:cs="Arial"/>
          <w:b/>
          <w:bCs/>
          <w:sz w:val="24"/>
          <w:szCs w:val="24"/>
          <w:lang w:eastAsia="en-US"/>
        </w:rPr>
        <w:t xml:space="preserve"> </w:t>
      </w:r>
      <w:r w:rsidR="00437375" w:rsidRPr="008E79C8">
        <w:rPr>
          <w:rFonts w:ascii="Arial" w:eastAsia="Times New Roman" w:hAnsi="Arial" w:cs="Arial"/>
          <w:sz w:val="24"/>
          <w:szCs w:val="24"/>
          <w:lang w:eastAsia="en-US"/>
        </w:rPr>
        <w:t xml:space="preserve">comenzó en octubre del 2014 como continuación de la actividad llevada a cabo por la </w:t>
      </w:r>
      <w:r w:rsidR="00437375" w:rsidRPr="008E79C8">
        <w:rPr>
          <w:rFonts w:ascii="Arial" w:eastAsia="Times New Roman" w:hAnsi="Arial" w:cs="Arial"/>
          <w:i/>
          <w:iCs/>
          <w:sz w:val="24"/>
          <w:szCs w:val="24"/>
          <w:lang w:eastAsia="en-US"/>
        </w:rPr>
        <w:t>Liga de Ciudades Históricas Accesible</w:t>
      </w:r>
      <w:r w:rsidR="00437375" w:rsidRPr="008E79C8">
        <w:rPr>
          <w:rFonts w:ascii="Arial" w:eastAsia="Times New Roman" w:hAnsi="Arial" w:cs="Arial"/>
          <w:sz w:val="24"/>
          <w:szCs w:val="24"/>
          <w:lang w:eastAsia="en-US"/>
        </w:rPr>
        <w:t>s y es una iniciativa de cooperación transnacional impulsada por un consorcio europeo de 12 socios en 6 países. El objetivo es crear 9 itinerarios completamente accesibles en Italia (Región Piedmonte), España (Ávila) y Bulgaria (Sozopol), mediante el desarrollo de paquetes temáticos turísticos. La duración del Proyecto STRING es de 18 meses y el presupuesto total destinado por el Consorcio es de 250.000€, cofinanciado al 50% por la Comisión Europea. La Fundación ONCE participa como socio con una actividad valorada en 16.300€.</w:t>
      </w:r>
    </w:p>
    <w:p w:rsidR="00437375" w:rsidRPr="00FA66F4" w:rsidRDefault="00437375" w:rsidP="005E106F">
      <w:pPr>
        <w:pStyle w:val="Ttulo3"/>
        <w:spacing w:before="240" w:after="360" w:line="240" w:lineRule="auto"/>
        <w:rPr>
          <w:rFonts w:ascii="Arial" w:hAnsi="Arial" w:cs="Arial"/>
          <w:color w:val="auto"/>
          <w:sz w:val="24"/>
          <w:szCs w:val="24"/>
        </w:rPr>
      </w:pPr>
      <w:bookmarkStart w:id="178" w:name="_Toc386362430"/>
      <w:bookmarkStart w:id="179" w:name="_Toc387417573"/>
      <w:bookmarkStart w:id="180" w:name="_Toc452109127"/>
      <w:r w:rsidRPr="00FA66F4">
        <w:rPr>
          <w:rFonts w:ascii="Arial" w:hAnsi="Arial" w:cs="Arial"/>
          <w:color w:val="auto"/>
          <w:sz w:val="24"/>
          <w:szCs w:val="24"/>
        </w:rPr>
        <w:t>Formación</w:t>
      </w:r>
      <w:bookmarkEnd w:id="178"/>
      <w:bookmarkEnd w:id="179"/>
      <w:r w:rsidRPr="00FA66F4">
        <w:rPr>
          <w:rFonts w:ascii="Arial" w:hAnsi="Arial" w:cs="Arial"/>
          <w:color w:val="auto"/>
          <w:sz w:val="24"/>
          <w:szCs w:val="24"/>
        </w:rPr>
        <w:t xml:space="preserve"> y sensibilización de profesionales.</w:t>
      </w:r>
      <w:bookmarkEnd w:id="180"/>
    </w:p>
    <w:p w:rsidR="006314C4" w:rsidRDefault="00437375" w:rsidP="0020674C">
      <w:pPr>
        <w:spacing w:before="240" w:after="360" w:line="240" w:lineRule="auto"/>
        <w:jc w:val="both"/>
        <w:rPr>
          <w:rFonts w:ascii="Arial" w:hAnsi="Arial" w:cs="Arial"/>
          <w:kern w:val="24"/>
          <w:sz w:val="24"/>
          <w:szCs w:val="24"/>
          <w:lang w:val="es-ES_tradnl"/>
        </w:rPr>
      </w:pPr>
      <w:r w:rsidRPr="006B1435">
        <w:rPr>
          <w:rFonts w:ascii="Arial" w:hAnsi="Arial" w:cs="Arial"/>
          <w:kern w:val="24"/>
          <w:sz w:val="24"/>
          <w:szCs w:val="24"/>
          <w:lang w:val="es-ES_tradnl"/>
        </w:rPr>
        <w:t xml:space="preserve">En el </w:t>
      </w:r>
      <w:r w:rsidRPr="006B1435">
        <w:rPr>
          <w:rFonts w:ascii="Arial" w:hAnsi="Arial" w:cs="Arial"/>
          <w:b/>
          <w:bCs/>
          <w:kern w:val="24"/>
          <w:sz w:val="24"/>
          <w:szCs w:val="24"/>
          <w:lang w:val="es-ES_tradnl"/>
        </w:rPr>
        <w:t>ámbito formativo</w:t>
      </w:r>
      <w:r w:rsidRPr="006B1435">
        <w:rPr>
          <w:rFonts w:ascii="Arial" w:hAnsi="Arial" w:cs="Arial"/>
          <w:kern w:val="24"/>
          <w:sz w:val="24"/>
          <w:szCs w:val="24"/>
          <w:lang w:val="es-ES_tradnl"/>
        </w:rPr>
        <w:t xml:space="preserve"> diferenciaremos entre los cursos y jornadas organizadas o en las que han participado ponentes de empresas de accesibilidad de ONCE y su Fundación -103 en total- y los que se corresponden con ayudas a proyectos de terceros aprobadas en 2015 -26 en total-. Además destacar que se han realizado 125 ponencias en formación por parte de 29 ponentes pertenecientes a la plantilla de la Fundación ONCE y las empresas citadas.</w:t>
      </w:r>
    </w:p>
    <w:tbl>
      <w:tblPr>
        <w:tblW w:w="6022" w:type="dxa"/>
        <w:jc w:val="center"/>
        <w:tblInd w:w="-639"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left w:w="0" w:type="dxa"/>
          <w:right w:w="0" w:type="dxa"/>
        </w:tblCellMar>
        <w:tblLook w:val="0420" w:firstRow="1" w:lastRow="0" w:firstColumn="0" w:lastColumn="0" w:noHBand="0" w:noVBand="1"/>
      </w:tblPr>
      <w:tblGrid>
        <w:gridCol w:w="4322"/>
        <w:gridCol w:w="1700"/>
      </w:tblGrid>
      <w:tr w:rsidR="00437375" w:rsidRPr="005E2D5A" w:rsidTr="00734D21">
        <w:trPr>
          <w:jc w:val="center"/>
        </w:trPr>
        <w:tc>
          <w:tcPr>
            <w:tcW w:w="4322"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C00000"/>
            <w:tcMar>
              <w:top w:w="72" w:type="dxa"/>
              <w:left w:w="144" w:type="dxa"/>
              <w:bottom w:w="72" w:type="dxa"/>
              <w:right w:w="144" w:type="dxa"/>
            </w:tcMar>
          </w:tcPr>
          <w:p w:rsidR="00437375" w:rsidRPr="005E2D5A" w:rsidRDefault="00437375" w:rsidP="00734D21">
            <w:pPr>
              <w:spacing w:after="0" w:line="240" w:lineRule="auto"/>
              <w:jc w:val="center"/>
              <w:rPr>
                <w:rFonts w:ascii="Arial" w:eastAsia="Times New Roman" w:hAnsi="Arial" w:cs="Arial"/>
                <w:b/>
                <w:kern w:val="24"/>
                <w:sz w:val="24"/>
                <w:szCs w:val="24"/>
                <w:lang w:val="es-ES_tradnl"/>
              </w:rPr>
            </w:pPr>
            <w:r w:rsidRPr="005E2D5A">
              <w:rPr>
                <w:rFonts w:ascii="Arial" w:eastAsia="Times New Roman" w:hAnsi="Arial" w:cs="Arial"/>
                <w:b/>
                <w:kern w:val="24"/>
                <w:sz w:val="24"/>
                <w:szCs w:val="24"/>
                <w:lang w:val="es-ES_tradnl"/>
              </w:rPr>
              <w:t>Tipo de formación</w:t>
            </w:r>
          </w:p>
        </w:tc>
        <w:tc>
          <w:tcPr>
            <w:tcW w:w="17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FC000"/>
            <w:tcMar>
              <w:top w:w="72" w:type="dxa"/>
              <w:left w:w="144" w:type="dxa"/>
              <w:bottom w:w="72" w:type="dxa"/>
              <w:right w:w="144" w:type="dxa"/>
            </w:tcMar>
          </w:tcPr>
          <w:p w:rsidR="00437375" w:rsidRPr="005E2D5A" w:rsidRDefault="00437375" w:rsidP="00734D21">
            <w:pPr>
              <w:spacing w:after="0" w:line="240" w:lineRule="auto"/>
              <w:jc w:val="center"/>
              <w:rPr>
                <w:rFonts w:ascii="Arial" w:eastAsia="Times New Roman" w:hAnsi="Arial" w:cs="Arial"/>
                <w:b/>
                <w:kern w:val="24"/>
                <w:sz w:val="24"/>
                <w:szCs w:val="24"/>
                <w:lang w:val="es-ES_tradnl"/>
              </w:rPr>
            </w:pPr>
            <w:r w:rsidRPr="005E2D5A">
              <w:rPr>
                <w:rFonts w:ascii="Arial" w:eastAsia="Times New Roman" w:hAnsi="Arial" w:cs="Arial"/>
                <w:b/>
                <w:kern w:val="24"/>
                <w:sz w:val="24"/>
                <w:szCs w:val="24"/>
                <w:lang w:val="es-ES_tradnl"/>
              </w:rPr>
              <w:t>Nº de ítems</w:t>
            </w:r>
          </w:p>
        </w:tc>
      </w:tr>
      <w:tr w:rsidR="00437375" w:rsidRPr="005E2D5A" w:rsidTr="00734D21">
        <w:trPr>
          <w:jc w:val="center"/>
        </w:trPr>
        <w:tc>
          <w:tcPr>
            <w:tcW w:w="4322" w:type="dxa"/>
            <w:tcBorders>
              <w:top w:val="single" w:sz="8"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437375" w:rsidRPr="005E2D5A" w:rsidRDefault="00437375" w:rsidP="00734D21">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Apoyo a cursos de terceros</w:t>
            </w:r>
          </w:p>
        </w:tc>
        <w:tc>
          <w:tcPr>
            <w:tcW w:w="1700" w:type="dxa"/>
            <w:tcBorders>
              <w:top w:val="single" w:sz="8"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437375" w:rsidRPr="005E2D5A" w:rsidRDefault="00437375" w:rsidP="00734D21">
            <w:pPr>
              <w:spacing w:after="0" w:line="240" w:lineRule="auto"/>
              <w:jc w:val="right"/>
              <w:rPr>
                <w:rFonts w:ascii="Arial" w:eastAsia="Times New Roman" w:hAnsi="Arial" w:cs="Arial"/>
                <w:sz w:val="24"/>
                <w:szCs w:val="24"/>
              </w:rPr>
            </w:pPr>
            <w:r>
              <w:rPr>
                <w:rFonts w:ascii="Arial" w:eastAsia="Times New Roman" w:hAnsi="Arial" w:cs="Arial"/>
                <w:kern w:val="24"/>
                <w:sz w:val="24"/>
                <w:szCs w:val="24"/>
                <w:lang w:val="es-ES_tradnl"/>
              </w:rPr>
              <w:t>1</w:t>
            </w:r>
          </w:p>
        </w:tc>
      </w:tr>
      <w:tr w:rsidR="00437375" w:rsidRPr="005E2D5A" w:rsidTr="00734D21">
        <w:trPr>
          <w:jc w:val="center"/>
        </w:trPr>
        <w:tc>
          <w:tcPr>
            <w:tcW w:w="4322" w:type="dxa"/>
            <w:tcBorders>
              <w:left w:val="nil"/>
              <w:bottom w:val="single" w:sz="8" w:space="0" w:color="8C8C8C"/>
              <w:right w:val="nil"/>
            </w:tcBorders>
            <w:shd w:val="clear" w:color="auto" w:fill="BFBFBF"/>
            <w:tcMar>
              <w:top w:w="72" w:type="dxa"/>
              <w:left w:w="144" w:type="dxa"/>
              <w:bottom w:w="72" w:type="dxa"/>
              <w:right w:w="144" w:type="dxa"/>
            </w:tcMar>
            <w:hideMark/>
          </w:tcPr>
          <w:p w:rsidR="00437375" w:rsidRPr="005E2D5A" w:rsidRDefault="00437375" w:rsidP="00734D21">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Cursos Fundación</w:t>
            </w:r>
          </w:p>
        </w:tc>
        <w:tc>
          <w:tcPr>
            <w:tcW w:w="1700" w:type="dxa"/>
            <w:tcBorders>
              <w:left w:val="nil"/>
              <w:bottom w:val="single" w:sz="8" w:space="0" w:color="8C8C8C"/>
              <w:right w:val="nil"/>
            </w:tcBorders>
            <w:shd w:val="clear" w:color="auto" w:fill="BFBFBF"/>
            <w:tcMar>
              <w:top w:w="72" w:type="dxa"/>
              <w:left w:w="144" w:type="dxa"/>
              <w:bottom w:w="72" w:type="dxa"/>
              <w:right w:w="144" w:type="dxa"/>
            </w:tcMar>
            <w:hideMark/>
          </w:tcPr>
          <w:p w:rsidR="00437375" w:rsidRPr="005E2D5A" w:rsidRDefault="00437375" w:rsidP="00734D21">
            <w:pPr>
              <w:spacing w:after="0" w:line="240" w:lineRule="auto"/>
              <w:jc w:val="right"/>
              <w:rPr>
                <w:rFonts w:ascii="Arial" w:eastAsia="Times New Roman" w:hAnsi="Arial" w:cs="Arial"/>
                <w:sz w:val="24"/>
                <w:szCs w:val="24"/>
              </w:rPr>
            </w:pPr>
            <w:r>
              <w:rPr>
                <w:rFonts w:ascii="Arial" w:eastAsia="Times New Roman" w:hAnsi="Arial" w:cs="Arial"/>
                <w:kern w:val="24"/>
                <w:sz w:val="24"/>
                <w:szCs w:val="24"/>
                <w:lang w:val="es-ES_tradnl"/>
              </w:rPr>
              <w:t>3</w:t>
            </w:r>
            <w:r w:rsidRPr="005E2D5A">
              <w:rPr>
                <w:rFonts w:ascii="Arial" w:eastAsia="Times New Roman" w:hAnsi="Arial" w:cs="Arial"/>
                <w:kern w:val="24"/>
                <w:sz w:val="24"/>
                <w:szCs w:val="24"/>
                <w:lang w:val="es-ES_tradnl"/>
              </w:rPr>
              <w:t>6</w:t>
            </w:r>
          </w:p>
        </w:tc>
      </w:tr>
      <w:tr w:rsidR="00437375" w:rsidRPr="005E2D5A" w:rsidTr="00734D21">
        <w:trPr>
          <w:jc w:val="center"/>
        </w:trPr>
        <w:tc>
          <w:tcPr>
            <w:tcW w:w="4322"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5E2D5A" w:rsidRDefault="00437375" w:rsidP="00734D21">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Apoyo en jornadas de terceros</w:t>
            </w:r>
          </w:p>
        </w:tc>
        <w:tc>
          <w:tcPr>
            <w:tcW w:w="170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5E2D5A" w:rsidRDefault="00437375" w:rsidP="00734D21">
            <w:pPr>
              <w:spacing w:after="0" w:line="240" w:lineRule="auto"/>
              <w:jc w:val="right"/>
              <w:rPr>
                <w:rFonts w:ascii="Arial" w:eastAsia="Times New Roman" w:hAnsi="Arial" w:cs="Arial"/>
                <w:sz w:val="24"/>
                <w:szCs w:val="24"/>
              </w:rPr>
            </w:pPr>
            <w:r>
              <w:rPr>
                <w:rFonts w:ascii="Arial" w:eastAsia="Times New Roman" w:hAnsi="Arial" w:cs="Arial"/>
                <w:kern w:val="24"/>
                <w:sz w:val="24"/>
                <w:szCs w:val="24"/>
                <w:lang w:val="es-ES_tradnl"/>
              </w:rPr>
              <w:t>25</w:t>
            </w:r>
          </w:p>
        </w:tc>
      </w:tr>
      <w:tr w:rsidR="00437375" w:rsidRPr="005E2D5A" w:rsidTr="00734D21">
        <w:trPr>
          <w:jc w:val="center"/>
        </w:trPr>
        <w:tc>
          <w:tcPr>
            <w:tcW w:w="4322" w:type="dxa"/>
            <w:tcBorders>
              <w:left w:val="nil"/>
              <w:right w:val="nil"/>
            </w:tcBorders>
            <w:shd w:val="clear" w:color="auto" w:fill="BFBFBF"/>
            <w:tcMar>
              <w:top w:w="72" w:type="dxa"/>
              <w:left w:w="144" w:type="dxa"/>
              <w:bottom w:w="72" w:type="dxa"/>
              <w:right w:w="144" w:type="dxa"/>
            </w:tcMar>
            <w:hideMark/>
          </w:tcPr>
          <w:p w:rsidR="00437375" w:rsidRPr="005E2D5A" w:rsidRDefault="00437375" w:rsidP="00734D21">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Jornadas Fundación</w:t>
            </w:r>
          </w:p>
        </w:tc>
        <w:tc>
          <w:tcPr>
            <w:tcW w:w="1700" w:type="dxa"/>
            <w:tcBorders>
              <w:left w:val="nil"/>
              <w:right w:val="nil"/>
            </w:tcBorders>
            <w:shd w:val="clear" w:color="auto" w:fill="BFBFBF"/>
            <w:tcMar>
              <w:top w:w="72" w:type="dxa"/>
              <w:left w:w="144" w:type="dxa"/>
              <w:bottom w:w="72" w:type="dxa"/>
              <w:right w:w="144" w:type="dxa"/>
            </w:tcMar>
            <w:hideMark/>
          </w:tcPr>
          <w:p w:rsidR="00437375" w:rsidRPr="005E2D5A" w:rsidRDefault="00437375" w:rsidP="00734D21">
            <w:pPr>
              <w:spacing w:after="0" w:line="240" w:lineRule="auto"/>
              <w:jc w:val="right"/>
              <w:rPr>
                <w:rFonts w:ascii="Arial" w:eastAsia="Times New Roman" w:hAnsi="Arial" w:cs="Arial"/>
                <w:sz w:val="24"/>
                <w:szCs w:val="24"/>
              </w:rPr>
            </w:pPr>
            <w:r>
              <w:rPr>
                <w:rFonts w:ascii="Arial" w:eastAsia="Times New Roman" w:hAnsi="Arial" w:cs="Arial"/>
                <w:kern w:val="24"/>
                <w:sz w:val="24"/>
                <w:szCs w:val="24"/>
                <w:lang w:val="es-ES_tradnl"/>
              </w:rPr>
              <w:t>67</w:t>
            </w:r>
          </w:p>
        </w:tc>
      </w:tr>
    </w:tbl>
    <w:tbl>
      <w:tblPr>
        <w:tblStyle w:val="Tablaconcuadrcula"/>
        <w:tblW w:w="0" w:type="auto"/>
        <w:jc w:val="center"/>
        <w:tblBorders>
          <w:top w:val="none" w:sz="0" w:space="0" w:color="auto"/>
          <w:left w:val="none" w:sz="0" w:space="0" w:color="auto"/>
          <w:bottom w:val="none" w:sz="0" w:space="0" w:color="auto"/>
          <w:right w:val="none" w:sz="0" w:space="0" w:color="auto"/>
          <w:insideH w:val="single" w:sz="8" w:space="0" w:color="FFFFFF" w:themeColor="background1"/>
          <w:insideV w:val="single" w:sz="12" w:space="0" w:color="FFFFFF" w:themeColor="background1"/>
        </w:tblBorders>
        <w:tblLook w:val="04A0" w:firstRow="1" w:lastRow="0" w:firstColumn="1" w:lastColumn="0" w:noHBand="0" w:noVBand="1"/>
      </w:tblPr>
      <w:tblGrid>
        <w:gridCol w:w="3883"/>
        <w:gridCol w:w="4837"/>
      </w:tblGrid>
      <w:tr w:rsidR="00437375" w:rsidRPr="004E24B6" w:rsidTr="00734D21">
        <w:trPr>
          <w:trHeight w:val="964"/>
          <w:jc w:val="center"/>
        </w:trPr>
        <w:tc>
          <w:tcPr>
            <w:tcW w:w="3883" w:type="dxa"/>
            <w:shd w:val="clear" w:color="auto" w:fill="BFBFBF"/>
            <w:vAlign w:val="center"/>
          </w:tcPr>
          <w:p w:rsidR="00437375" w:rsidRPr="0054305B" w:rsidRDefault="00437375" w:rsidP="00734D21">
            <w:pPr>
              <w:spacing w:before="40" w:after="40"/>
              <w:jc w:val="center"/>
              <w:rPr>
                <w:rFonts w:ascii="Arial" w:hAnsi="Arial" w:cs="Arial"/>
                <w:b/>
                <w:sz w:val="24"/>
              </w:rPr>
            </w:pPr>
            <w:r w:rsidRPr="0054305B">
              <w:rPr>
                <w:rFonts w:ascii="Arial" w:hAnsi="Arial" w:cs="Arial"/>
                <w:b/>
                <w:bCs/>
                <w:sz w:val="24"/>
                <w:lang w:val="en-US"/>
              </w:rPr>
              <w:t>1</w:t>
            </w:r>
            <w:r>
              <w:rPr>
                <w:rFonts w:ascii="Arial" w:hAnsi="Arial" w:cs="Arial"/>
                <w:b/>
                <w:bCs/>
                <w:sz w:val="24"/>
                <w:lang w:val="en-US"/>
              </w:rPr>
              <w:t>25</w:t>
            </w:r>
            <w:r w:rsidRPr="0054305B">
              <w:rPr>
                <w:rFonts w:ascii="Arial" w:hAnsi="Arial" w:cs="Arial"/>
                <w:b/>
                <w:bCs/>
                <w:sz w:val="24"/>
                <w:lang w:val="en-US"/>
              </w:rPr>
              <w:t xml:space="preserve"> </w:t>
            </w:r>
            <w:r w:rsidRPr="00523247">
              <w:rPr>
                <w:rFonts w:ascii="Arial" w:hAnsi="Arial" w:cs="Arial"/>
                <w:b/>
                <w:bCs/>
                <w:sz w:val="24"/>
              </w:rPr>
              <w:t>Ponencias en Formación</w:t>
            </w:r>
          </w:p>
        </w:tc>
        <w:tc>
          <w:tcPr>
            <w:tcW w:w="4837" w:type="dxa"/>
            <w:shd w:val="clear" w:color="auto" w:fill="BFBFBF"/>
            <w:vAlign w:val="center"/>
          </w:tcPr>
          <w:p w:rsidR="00437375" w:rsidRPr="0054305B" w:rsidRDefault="00437375" w:rsidP="00734D21">
            <w:pPr>
              <w:spacing w:before="40" w:after="40"/>
              <w:jc w:val="both"/>
              <w:rPr>
                <w:rFonts w:ascii="Arial" w:hAnsi="Arial" w:cs="Arial"/>
                <w:b/>
                <w:sz w:val="24"/>
              </w:rPr>
            </w:pPr>
            <w:r w:rsidRPr="0054305B">
              <w:rPr>
                <w:rFonts w:ascii="Arial" w:hAnsi="Arial" w:cs="Arial"/>
                <w:b/>
                <w:bCs/>
                <w:sz w:val="24"/>
              </w:rPr>
              <w:t>2</w:t>
            </w:r>
            <w:r>
              <w:rPr>
                <w:rFonts w:ascii="Arial" w:hAnsi="Arial" w:cs="Arial"/>
                <w:b/>
                <w:bCs/>
                <w:sz w:val="24"/>
              </w:rPr>
              <w:t>9</w:t>
            </w:r>
            <w:r w:rsidRPr="0054305B">
              <w:rPr>
                <w:rFonts w:ascii="Arial" w:hAnsi="Arial" w:cs="Arial"/>
                <w:b/>
                <w:bCs/>
                <w:sz w:val="24"/>
              </w:rPr>
              <w:t xml:space="preserve"> Ponentes de Fundación o sus empresas han participado en este ámbito de formación</w:t>
            </w:r>
          </w:p>
        </w:tc>
      </w:tr>
    </w:tbl>
    <w:p w:rsidR="00437375" w:rsidRPr="001A044B" w:rsidRDefault="00437375" w:rsidP="0020674C">
      <w:pPr>
        <w:spacing w:before="360" w:after="240" w:line="240" w:lineRule="auto"/>
        <w:jc w:val="both"/>
        <w:rPr>
          <w:rFonts w:ascii="Arial" w:eastAsia="Times New Roman" w:hAnsi="Arial" w:cs="Arial"/>
          <w:sz w:val="24"/>
          <w:szCs w:val="24"/>
        </w:rPr>
      </w:pPr>
      <w:r w:rsidRPr="001A044B">
        <w:rPr>
          <w:rFonts w:ascii="Arial" w:hAnsi="Arial" w:cs="Arial"/>
          <w:kern w:val="24"/>
          <w:sz w:val="24"/>
          <w:szCs w:val="24"/>
        </w:rPr>
        <w:t xml:space="preserve">Centrando ahora la atención en </w:t>
      </w:r>
      <w:r w:rsidRPr="00FA66F4">
        <w:rPr>
          <w:rFonts w:ascii="Arial" w:hAnsi="Arial" w:cs="Arial"/>
          <w:bCs/>
          <w:kern w:val="24"/>
          <w:sz w:val="24"/>
          <w:szCs w:val="24"/>
        </w:rPr>
        <w:t xml:space="preserve">la </w:t>
      </w:r>
      <w:r w:rsidRPr="006B1435">
        <w:rPr>
          <w:rFonts w:ascii="Arial" w:hAnsi="Arial" w:cs="Arial"/>
          <w:b/>
          <w:bCs/>
          <w:kern w:val="24"/>
          <w:sz w:val="24"/>
          <w:szCs w:val="24"/>
        </w:rPr>
        <w:t>formación y sensibilización de profesionales</w:t>
      </w:r>
      <w:r w:rsidR="00982492">
        <w:rPr>
          <w:rFonts w:ascii="Arial" w:hAnsi="Arial" w:cs="Arial"/>
          <w:b/>
          <w:bCs/>
          <w:kern w:val="24"/>
          <w:sz w:val="24"/>
          <w:szCs w:val="24"/>
        </w:rPr>
        <w:t xml:space="preserve">, </w:t>
      </w:r>
      <w:r w:rsidRPr="001A044B">
        <w:rPr>
          <w:rFonts w:ascii="Arial" w:hAnsi="Arial" w:cs="Arial"/>
          <w:kern w:val="24"/>
          <w:sz w:val="24"/>
          <w:szCs w:val="24"/>
        </w:rPr>
        <w:t xml:space="preserve">decir que se continúa llevando a cabo la formación en </w:t>
      </w:r>
      <w:r w:rsidRPr="001A044B">
        <w:rPr>
          <w:rFonts w:ascii="Arial" w:hAnsi="Arial" w:cs="Arial"/>
          <w:i/>
          <w:iCs/>
          <w:kern w:val="24"/>
          <w:sz w:val="24"/>
          <w:szCs w:val="24"/>
        </w:rPr>
        <w:t>seguridad y accesibilidad vial</w:t>
      </w:r>
      <w:r w:rsidR="00982492">
        <w:rPr>
          <w:rFonts w:ascii="Arial" w:hAnsi="Arial" w:cs="Arial"/>
          <w:i/>
          <w:iCs/>
          <w:kern w:val="24"/>
          <w:sz w:val="24"/>
          <w:szCs w:val="24"/>
        </w:rPr>
        <w:t xml:space="preserve">, </w:t>
      </w:r>
      <w:r w:rsidRPr="001A044B">
        <w:rPr>
          <w:rFonts w:ascii="Arial" w:hAnsi="Arial" w:cs="Arial"/>
          <w:kern w:val="24"/>
          <w:sz w:val="24"/>
          <w:szCs w:val="24"/>
        </w:rPr>
        <w:t>en colaboración con FESVIAL y</w:t>
      </w:r>
      <w:r w:rsidR="00982492">
        <w:rPr>
          <w:rFonts w:ascii="Arial" w:hAnsi="Arial" w:cs="Arial"/>
          <w:kern w:val="24"/>
          <w:sz w:val="24"/>
          <w:szCs w:val="24"/>
        </w:rPr>
        <w:t xml:space="preserve"> </w:t>
      </w:r>
      <w:r w:rsidRPr="001A044B">
        <w:rPr>
          <w:rFonts w:ascii="Arial" w:hAnsi="Arial" w:cs="Arial"/>
          <w:kern w:val="24"/>
          <w:sz w:val="24"/>
          <w:szCs w:val="24"/>
        </w:rPr>
        <w:t xml:space="preserve">la actividad desarrollada en colaboración con la Fundación ACS para la formación de técnicos municipales, a través de las Jornadas de formación a técnicos municipales </w:t>
      </w:r>
      <w:r w:rsidRPr="001A044B">
        <w:rPr>
          <w:rFonts w:ascii="Arial" w:hAnsi="Arial" w:cs="Arial"/>
          <w:i/>
          <w:iCs/>
          <w:kern w:val="24"/>
          <w:sz w:val="24"/>
          <w:szCs w:val="24"/>
        </w:rPr>
        <w:t>Diseñando ciudades y pueblos para todas las personas,</w:t>
      </w:r>
      <w:r w:rsidRPr="001A044B">
        <w:rPr>
          <w:rFonts w:ascii="Arial" w:hAnsi="Arial" w:cs="Arial"/>
          <w:kern w:val="24"/>
          <w:sz w:val="24"/>
          <w:szCs w:val="24"/>
        </w:rPr>
        <w:t xml:space="preserve"> a las que se ha unido el proyecto de formación desarrollado en apoyo de los CERMIs Autonómicos.</w:t>
      </w:r>
    </w:p>
    <w:p w:rsidR="00437375" w:rsidRPr="001A044B" w:rsidRDefault="00437375" w:rsidP="0020674C">
      <w:pPr>
        <w:spacing w:before="240" w:after="240" w:line="240" w:lineRule="auto"/>
        <w:jc w:val="both"/>
        <w:rPr>
          <w:rFonts w:ascii="Arial" w:eastAsia="Times New Roman" w:hAnsi="Arial" w:cs="Arial"/>
          <w:sz w:val="24"/>
          <w:szCs w:val="24"/>
        </w:rPr>
      </w:pPr>
      <w:r w:rsidRPr="001A044B">
        <w:rPr>
          <w:rFonts w:ascii="Arial" w:hAnsi="Arial" w:cs="Arial"/>
          <w:kern w:val="24"/>
          <w:sz w:val="24"/>
          <w:szCs w:val="24"/>
        </w:rPr>
        <w:t xml:space="preserve">En cuanto a </w:t>
      </w:r>
      <w:r w:rsidRPr="006B1435">
        <w:rPr>
          <w:rFonts w:ascii="Arial" w:hAnsi="Arial" w:cs="Arial"/>
          <w:b/>
          <w:kern w:val="24"/>
          <w:sz w:val="24"/>
          <w:szCs w:val="24"/>
        </w:rPr>
        <w:t xml:space="preserve">participación </w:t>
      </w:r>
      <w:r w:rsidR="00982492">
        <w:rPr>
          <w:rFonts w:ascii="Arial" w:hAnsi="Arial" w:cs="Arial"/>
          <w:b/>
          <w:kern w:val="24"/>
          <w:sz w:val="24"/>
          <w:szCs w:val="24"/>
        </w:rPr>
        <w:t xml:space="preserve">y </w:t>
      </w:r>
      <w:r w:rsidRPr="006B1435">
        <w:rPr>
          <w:rFonts w:ascii="Arial" w:hAnsi="Arial" w:cs="Arial"/>
          <w:b/>
          <w:kern w:val="24"/>
          <w:sz w:val="24"/>
          <w:szCs w:val="24"/>
        </w:rPr>
        <w:t>organización de cursos</w:t>
      </w:r>
      <w:r w:rsidR="00982492">
        <w:rPr>
          <w:rFonts w:ascii="Arial" w:hAnsi="Arial" w:cs="Arial"/>
          <w:b/>
          <w:kern w:val="24"/>
          <w:sz w:val="24"/>
          <w:szCs w:val="24"/>
        </w:rPr>
        <w:t xml:space="preserve"> </w:t>
      </w:r>
      <w:r w:rsidRPr="001A044B">
        <w:rPr>
          <w:rFonts w:ascii="Arial" w:hAnsi="Arial" w:cs="Arial"/>
          <w:kern w:val="24"/>
          <w:sz w:val="24"/>
          <w:szCs w:val="24"/>
        </w:rPr>
        <w:t xml:space="preserve">se ha celebrado la primera edición del </w:t>
      </w:r>
      <w:r w:rsidRPr="001A044B">
        <w:rPr>
          <w:rFonts w:ascii="Arial" w:hAnsi="Arial" w:cs="Arial"/>
          <w:i/>
          <w:iCs/>
          <w:kern w:val="24"/>
          <w:sz w:val="24"/>
          <w:szCs w:val="24"/>
        </w:rPr>
        <w:t>I Máster en Accesibilidad para Smart City, La Ciudad Global</w:t>
      </w:r>
      <w:r w:rsidR="00982492">
        <w:rPr>
          <w:rFonts w:ascii="Arial" w:hAnsi="Arial" w:cs="Arial"/>
          <w:i/>
          <w:iCs/>
          <w:kern w:val="24"/>
          <w:sz w:val="24"/>
          <w:szCs w:val="24"/>
        </w:rPr>
        <w:t xml:space="preserve">, </w:t>
      </w:r>
      <w:r w:rsidRPr="001A044B">
        <w:rPr>
          <w:rFonts w:ascii="Arial" w:hAnsi="Arial" w:cs="Arial"/>
          <w:kern w:val="24"/>
          <w:sz w:val="24"/>
          <w:szCs w:val="24"/>
        </w:rPr>
        <w:t xml:space="preserve">y ha comenzado la segunda el pasado noviembre; también ha tenido lugar la décima edición del </w:t>
      </w:r>
      <w:r w:rsidRPr="001A044B">
        <w:rPr>
          <w:rFonts w:ascii="Arial" w:hAnsi="Arial" w:cs="Arial"/>
          <w:i/>
          <w:iCs/>
          <w:kern w:val="24"/>
          <w:sz w:val="24"/>
          <w:szCs w:val="24"/>
        </w:rPr>
        <w:t>Posgrado sobre Accesibilidad Universal y Diseño para Todos</w:t>
      </w:r>
      <w:r w:rsidRPr="001A044B">
        <w:rPr>
          <w:rFonts w:ascii="Arial" w:hAnsi="Arial" w:cs="Arial"/>
          <w:kern w:val="24"/>
          <w:sz w:val="24"/>
          <w:szCs w:val="24"/>
        </w:rPr>
        <w:t xml:space="preserve"> del Centro Superior de Estudios Universitarios La Salle; se organizó el curso </w:t>
      </w:r>
      <w:r w:rsidRPr="001A044B">
        <w:rPr>
          <w:rFonts w:ascii="Arial" w:hAnsi="Arial" w:cs="Arial"/>
          <w:i/>
          <w:iCs/>
          <w:kern w:val="24"/>
          <w:sz w:val="24"/>
          <w:szCs w:val="24"/>
        </w:rPr>
        <w:t xml:space="preserve">Accesibilidad </w:t>
      </w:r>
      <w:r w:rsidR="003103D4">
        <w:rPr>
          <w:rFonts w:ascii="Arial" w:hAnsi="Arial" w:cs="Arial"/>
          <w:i/>
          <w:iCs/>
          <w:kern w:val="24"/>
          <w:sz w:val="24"/>
          <w:szCs w:val="24"/>
        </w:rPr>
        <w:t>U</w:t>
      </w:r>
      <w:r w:rsidRPr="001A044B">
        <w:rPr>
          <w:rFonts w:ascii="Arial" w:hAnsi="Arial" w:cs="Arial"/>
          <w:i/>
          <w:iCs/>
          <w:kern w:val="24"/>
          <w:sz w:val="24"/>
          <w:szCs w:val="24"/>
        </w:rPr>
        <w:t xml:space="preserve">niversal y </w:t>
      </w:r>
      <w:r w:rsidR="003103D4">
        <w:rPr>
          <w:rFonts w:ascii="Arial" w:hAnsi="Arial" w:cs="Arial"/>
          <w:i/>
          <w:iCs/>
          <w:kern w:val="24"/>
          <w:sz w:val="24"/>
          <w:szCs w:val="24"/>
        </w:rPr>
        <w:t>D</w:t>
      </w:r>
      <w:r w:rsidRPr="001A044B">
        <w:rPr>
          <w:rFonts w:ascii="Arial" w:hAnsi="Arial" w:cs="Arial"/>
          <w:i/>
          <w:iCs/>
          <w:kern w:val="24"/>
          <w:sz w:val="24"/>
          <w:szCs w:val="24"/>
        </w:rPr>
        <w:t xml:space="preserve">iseño para </w:t>
      </w:r>
      <w:r w:rsidR="003103D4">
        <w:rPr>
          <w:rFonts w:ascii="Arial" w:hAnsi="Arial" w:cs="Arial"/>
          <w:i/>
          <w:iCs/>
          <w:kern w:val="24"/>
          <w:sz w:val="24"/>
          <w:szCs w:val="24"/>
        </w:rPr>
        <w:t>T</w:t>
      </w:r>
      <w:r w:rsidRPr="001A044B">
        <w:rPr>
          <w:rFonts w:ascii="Arial" w:hAnsi="Arial" w:cs="Arial"/>
          <w:i/>
          <w:iCs/>
          <w:kern w:val="24"/>
          <w:sz w:val="24"/>
          <w:szCs w:val="24"/>
        </w:rPr>
        <w:t>odos</w:t>
      </w:r>
      <w:r w:rsidRPr="001A044B">
        <w:rPr>
          <w:rFonts w:ascii="Arial" w:hAnsi="Arial" w:cs="Arial"/>
          <w:kern w:val="24"/>
          <w:sz w:val="24"/>
          <w:szCs w:val="24"/>
        </w:rPr>
        <w:t xml:space="preserve"> con el Colegio de Arquitectos de Madrid y junto con la OMT (Organización Mundial del Turismo) en </w:t>
      </w:r>
      <w:r w:rsidR="00523247">
        <w:rPr>
          <w:rFonts w:ascii="Arial" w:hAnsi="Arial" w:cs="Arial"/>
          <w:kern w:val="24"/>
          <w:sz w:val="24"/>
          <w:szCs w:val="24"/>
        </w:rPr>
        <w:t>FITUR</w:t>
      </w:r>
      <w:r w:rsidRPr="001A044B">
        <w:rPr>
          <w:rFonts w:ascii="Arial" w:hAnsi="Arial" w:cs="Arial"/>
          <w:kern w:val="24"/>
          <w:sz w:val="24"/>
          <w:szCs w:val="24"/>
        </w:rPr>
        <w:t xml:space="preserve"> el 29 de enero la </w:t>
      </w:r>
      <w:r w:rsidRPr="001A044B">
        <w:rPr>
          <w:rFonts w:ascii="Arial" w:hAnsi="Arial" w:cs="Arial"/>
          <w:i/>
          <w:iCs/>
          <w:kern w:val="24"/>
          <w:sz w:val="24"/>
          <w:szCs w:val="24"/>
        </w:rPr>
        <w:t>Jornada las Tecnologías al Servicio del Turismo para Todos</w:t>
      </w:r>
      <w:r w:rsidRPr="001A044B">
        <w:rPr>
          <w:rFonts w:ascii="Arial" w:hAnsi="Arial" w:cs="Arial"/>
          <w:kern w:val="24"/>
          <w:sz w:val="24"/>
          <w:szCs w:val="24"/>
        </w:rPr>
        <w:t>,</w:t>
      </w:r>
      <w:r w:rsidRPr="001A044B">
        <w:rPr>
          <w:rFonts w:ascii="Arial" w:hAnsi="Arial" w:cs="Arial"/>
          <w:b/>
          <w:bCs/>
          <w:kern w:val="24"/>
          <w:sz w:val="24"/>
          <w:szCs w:val="24"/>
        </w:rPr>
        <w:t xml:space="preserve"> </w:t>
      </w:r>
      <w:r w:rsidRPr="001A044B">
        <w:rPr>
          <w:rFonts w:ascii="Arial" w:hAnsi="Arial" w:cs="Arial"/>
          <w:kern w:val="24"/>
          <w:sz w:val="24"/>
          <w:szCs w:val="24"/>
        </w:rPr>
        <w:t xml:space="preserve">que sirvió de antesala para el </w:t>
      </w:r>
      <w:r w:rsidRPr="001A044B">
        <w:rPr>
          <w:rFonts w:ascii="Arial" w:hAnsi="Arial" w:cs="Arial"/>
          <w:i/>
          <w:iCs/>
          <w:kern w:val="24"/>
          <w:sz w:val="24"/>
          <w:szCs w:val="24"/>
        </w:rPr>
        <w:t>Congreso Conjunto de Tecnología y Turismo para Todos</w:t>
      </w:r>
      <w:r w:rsidRPr="001A044B">
        <w:rPr>
          <w:rFonts w:ascii="Arial" w:hAnsi="Arial" w:cs="Arial"/>
          <w:kern w:val="24"/>
          <w:sz w:val="24"/>
          <w:szCs w:val="24"/>
        </w:rPr>
        <w:t>, celebrado del 23 al 25 de septiembre en Madrid con la colaboración de la propia OMT y de la Red Europea de Turismo Accesible, ENAT.</w:t>
      </w:r>
    </w:p>
    <w:p w:rsidR="00437375" w:rsidRPr="001A044B" w:rsidRDefault="00437375" w:rsidP="0020674C">
      <w:pPr>
        <w:spacing w:before="240" w:after="240" w:line="240" w:lineRule="auto"/>
        <w:jc w:val="both"/>
        <w:rPr>
          <w:rFonts w:ascii="Arial" w:eastAsia="Times New Roman" w:hAnsi="Arial" w:cs="Arial"/>
          <w:sz w:val="24"/>
          <w:szCs w:val="24"/>
        </w:rPr>
      </w:pPr>
      <w:r w:rsidRPr="001A044B">
        <w:rPr>
          <w:rFonts w:ascii="Arial" w:hAnsi="Arial" w:cs="Arial"/>
          <w:kern w:val="24"/>
          <w:sz w:val="24"/>
          <w:szCs w:val="24"/>
        </w:rPr>
        <w:t xml:space="preserve">En un acto, también de </w:t>
      </w:r>
      <w:r w:rsidRPr="006B1435">
        <w:rPr>
          <w:rFonts w:ascii="Arial" w:hAnsi="Arial" w:cs="Arial"/>
          <w:b/>
          <w:kern w:val="24"/>
          <w:sz w:val="24"/>
          <w:szCs w:val="24"/>
        </w:rPr>
        <w:t>sensibilización</w:t>
      </w:r>
      <w:r w:rsidR="00982492">
        <w:rPr>
          <w:rFonts w:ascii="Arial" w:hAnsi="Arial" w:cs="Arial"/>
          <w:b/>
          <w:kern w:val="24"/>
          <w:sz w:val="24"/>
          <w:szCs w:val="24"/>
        </w:rPr>
        <w:t xml:space="preserve">, </w:t>
      </w:r>
      <w:r w:rsidRPr="001A044B">
        <w:rPr>
          <w:rFonts w:ascii="Arial" w:hAnsi="Arial" w:cs="Arial"/>
          <w:kern w:val="24"/>
          <w:sz w:val="24"/>
          <w:szCs w:val="24"/>
        </w:rPr>
        <w:t xml:space="preserve">se realizó una donación de </w:t>
      </w:r>
      <w:r w:rsidRPr="001A044B">
        <w:rPr>
          <w:rFonts w:ascii="Arial" w:hAnsi="Arial" w:cs="Arial"/>
          <w:b/>
          <w:bCs/>
          <w:i/>
          <w:iCs/>
          <w:kern w:val="24"/>
          <w:sz w:val="24"/>
          <w:szCs w:val="24"/>
        </w:rPr>
        <w:t xml:space="preserve">El Quijote </w:t>
      </w:r>
      <w:r w:rsidRPr="001A044B">
        <w:rPr>
          <w:rFonts w:ascii="Arial" w:hAnsi="Arial" w:cs="Arial"/>
          <w:kern w:val="24"/>
          <w:sz w:val="24"/>
          <w:szCs w:val="24"/>
        </w:rPr>
        <w:t>en lectura fácil a los Ayuntamientos de El Toboso e Illescas y a la Biblioteca Pública de Palencia.</w:t>
      </w:r>
    </w:p>
    <w:p w:rsidR="00437375" w:rsidRPr="001A044B" w:rsidRDefault="00437375" w:rsidP="0020674C">
      <w:pPr>
        <w:spacing w:before="240" w:after="240" w:line="240" w:lineRule="auto"/>
        <w:jc w:val="both"/>
        <w:rPr>
          <w:rFonts w:ascii="Arial" w:eastAsia="Times New Roman" w:hAnsi="Arial" w:cs="Arial"/>
          <w:sz w:val="24"/>
          <w:szCs w:val="24"/>
          <w:lang w:eastAsia="en-US"/>
        </w:rPr>
      </w:pPr>
      <w:r w:rsidRPr="001A044B">
        <w:rPr>
          <w:rFonts w:ascii="Arial" w:hAnsi="Arial" w:cs="Arial"/>
          <w:kern w:val="24"/>
          <w:sz w:val="24"/>
          <w:szCs w:val="24"/>
        </w:rPr>
        <w:t xml:space="preserve">De entre las múltiples </w:t>
      </w:r>
      <w:r w:rsidRPr="006B1435">
        <w:rPr>
          <w:rFonts w:ascii="Arial" w:hAnsi="Arial" w:cs="Arial"/>
          <w:b/>
          <w:kern w:val="24"/>
          <w:sz w:val="24"/>
          <w:szCs w:val="24"/>
        </w:rPr>
        <w:t>jornadas o eventos</w:t>
      </w:r>
      <w:r w:rsidRPr="001A044B">
        <w:rPr>
          <w:rFonts w:ascii="Arial" w:hAnsi="Arial" w:cs="Arial"/>
          <w:kern w:val="24"/>
          <w:sz w:val="24"/>
          <w:szCs w:val="24"/>
        </w:rPr>
        <w:t xml:space="preserve"> de diverso tipo en los que se ha participado señalar el </w:t>
      </w:r>
      <w:r w:rsidRPr="001A044B">
        <w:rPr>
          <w:rFonts w:ascii="Arial" w:hAnsi="Arial" w:cs="Arial"/>
          <w:i/>
          <w:iCs/>
          <w:kern w:val="24"/>
          <w:sz w:val="24"/>
          <w:szCs w:val="24"/>
        </w:rPr>
        <w:t>Congreso internacional sobre transporte Transed 2015</w:t>
      </w:r>
      <w:r w:rsidR="003E46BE">
        <w:rPr>
          <w:rFonts w:ascii="Arial" w:hAnsi="Arial" w:cs="Arial"/>
          <w:i/>
          <w:iCs/>
          <w:kern w:val="24"/>
          <w:sz w:val="24"/>
          <w:szCs w:val="24"/>
        </w:rPr>
        <w:t xml:space="preserve">, </w:t>
      </w:r>
      <w:r w:rsidRPr="001A044B">
        <w:rPr>
          <w:rFonts w:ascii="Arial" w:hAnsi="Arial" w:cs="Arial"/>
          <w:kern w:val="24"/>
          <w:sz w:val="24"/>
          <w:szCs w:val="24"/>
        </w:rPr>
        <w:t xml:space="preserve"> con la temática </w:t>
      </w:r>
      <w:r w:rsidRPr="001A044B">
        <w:rPr>
          <w:rFonts w:ascii="Arial" w:hAnsi="Arial" w:cs="Arial"/>
          <w:i/>
          <w:iCs/>
          <w:kern w:val="24"/>
          <w:sz w:val="24"/>
          <w:szCs w:val="24"/>
        </w:rPr>
        <w:t>Conferencia sobre Transporte y Movilidad para Personas con Discapacidad y Mayores</w:t>
      </w:r>
      <w:r w:rsidRPr="001A044B">
        <w:rPr>
          <w:rFonts w:ascii="Arial" w:hAnsi="Arial" w:cs="Arial"/>
          <w:kern w:val="24"/>
          <w:sz w:val="24"/>
          <w:szCs w:val="24"/>
        </w:rPr>
        <w:t xml:space="preserve">. En este congreso se presentó el proyecto </w:t>
      </w:r>
      <w:r w:rsidRPr="001A044B">
        <w:rPr>
          <w:rFonts w:ascii="Arial" w:hAnsi="Arial" w:cs="Arial"/>
          <w:i/>
          <w:iCs/>
          <w:kern w:val="24"/>
          <w:sz w:val="24"/>
          <w:szCs w:val="24"/>
        </w:rPr>
        <w:t>ICARUS</w:t>
      </w:r>
      <w:r w:rsidR="003E46BE">
        <w:rPr>
          <w:rFonts w:ascii="Arial" w:hAnsi="Arial" w:cs="Arial"/>
          <w:i/>
          <w:iCs/>
          <w:kern w:val="24"/>
          <w:sz w:val="24"/>
          <w:szCs w:val="24"/>
        </w:rPr>
        <w:t xml:space="preserve">, </w:t>
      </w:r>
      <w:r w:rsidRPr="001A044B">
        <w:rPr>
          <w:rFonts w:ascii="Arial" w:hAnsi="Arial" w:cs="Arial"/>
          <w:kern w:val="24"/>
          <w:sz w:val="24"/>
          <w:szCs w:val="24"/>
        </w:rPr>
        <w:t xml:space="preserve"> que fue seleccionado para esta Conferencia en Lisboa. Con el mismo proyecto se participó en la </w:t>
      </w:r>
      <w:r w:rsidRPr="001A044B">
        <w:rPr>
          <w:rFonts w:ascii="Arial" w:hAnsi="Arial" w:cs="Arial"/>
          <w:i/>
          <w:iCs/>
          <w:kern w:val="24"/>
          <w:sz w:val="24"/>
          <w:szCs w:val="24"/>
        </w:rPr>
        <w:t xml:space="preserve">Conferencia Internacional </w:t>
      </w:r>
      <w:r w:rsidRPr="00E97949">
        <w:rPr>
          <w:rFonts w:ascii="Arial" w:hAnsi="Arial" w:cs="Arial"/>
          <w:i/>
          <w:iCs/>
          <w:kern w:val="24"/>
          <w:sz w:val="24"/>
          <w:szCs w:val="24"/>
        </w:rPr>
        <w:t>Aerodays</w:t>
      </w:r>
      <w:r w:rsidR="00523247">
        <w:rPr>
          <w:rFonts w:ascii="Arial" w:hAnsi="Arial" w:cs="Arial"/>
          <w:i/>
          <w:iCs/>
          <w:kern w:val="24"/>
          <w:sz w:val="24"/>
          <w:szCs w:val="24"/>
        </w:rPr>
        <w:t xml:space="preserve"> </w:t>
      </w:r>
      <w:r w:rsidRPr="001A044B">
        <w:rPr>
          <w:rFonts w:ascii="Arial" w:hAnsi="Arial" w:cs="Arial"/>
          <w:i/>
          <w:iCs/>
          <w:kern w:val="24"/>
          <w:sz w:val="24"/>
          <w:szCs w:val="24"/>
        </w:rPr>
        <w:t>2015</w:t>
      </w:r>
      <w:r w:rsidRPr="001A044B">
        <w:rPr>
          <w:rFonts w:ascii="Arial" w:hAnsi="Arial" w:cs="Arial"/>
          <w:kern w:val="24"/>
          <w:sz w:val="24"/>
          <w:szCs w:val="24"/>
        </w:rPr>
        <w:t>, que tiene lugar coincidiendo con el lanzamiento de cada programa marco de investigación (6º</w:t>
      </w:r>
      <w:r w:rsidR="00E97949">
        <w:rPr>
          <w:rFonts w:ascii="Arial" w:hAnsi="Arial" w:cs="Arial"/>
          <w:kern w:val="24"/>
          <w:sz w:val="24"/>
          <w:szCs w:val="24"/>
        </w:rPr>
        <w:t xml:space="preserve"> </w:t>
      </w:r>
      <w:r w:rsidRPr="001A044B">
        <w:rPr>
          <w:rFonts w:ascii="Arial" w:hAnsi="Arial" w:cs="Arial"/>
          <w:kern w:val="24"/>
          <w:sz w:val="24"/>
          <w:szCs w:val="24"/>
        </w:rPr>
        <w:t>P</w:t>
      </w:r>
      <w:r w:rsidR="003E46BE">
        <w:rPr>
          <w:rFonts w:ascii="Arial" w:hAnsi="Arial" w:cs="Arial"/>
          <w:kern w:val="24"/>
          <w:sz w:val="24"/>
          <w:szCs w:val="24"/>
        </w:rPr>
        <w:t xml:space="preserve">rograma </w:t>
      </w:r>
      <w:r w:rsidRPr="001A044B">
        <w:rPr>
          <w:rFonts w:ascii="Arial" w:hAnsi="Arial" w:cs="Arial"/>
          <w:kern w:val="24"/>
          <w:sz w:val="24"/>
          <w:szCs w:val="24"/>
        </w:rPr>
        <w:t>M</w:t>
      </w:r>
      <w:r w:rsidR="003E46BE">
        <w:rPr>
          <w:rFonts w:ascii="Arial" w:hAnsi="Arial" w:cs="Arial"/>
          <w:kern w:val="24"/>
          <w:sz w:val="24"/>
          <w:szCs w:val="24"/>
        </w:rPr>
        <w:t>arco</w:t>
      </w:r>
      <w:r w:rsidRPr="001A044B">
        <w:rPr>
          <w:rFonts w:ascii="Arial" w:hAnsi="Arial" w:cs="Arial"/>
          <w:kern w:val="24"/>
          <w:sz w:val="24"/>
          <w:szCs w:val="24"/>
        </w:rPr>
        <w:t>, 7º</w:t>
      </w:r>
      <w:r w:rsidR="00E97949">
        <w:rPr>
          <w:rFonts w:ascii="Arial" w:hAnsi="Arial" w:cs="Arial"/>
          <w:kern w:val="24"/>
          <w:sz w:val="24"/>
          <w:szCs w:val="24"/>
        </w:rPr>
        <w:t xml:space="preserve"> </w:t>
      </w:r>
      <w:r w:rsidRPr="001A044B">
        <w:rPr>
          <w:rFonts w:ascii="Arial" w:hAnsi="Arial" w:cs="Arial"/>
          <w:kern w:val="24"/>
          <w:sz w:val="24"/>
          <w:szCs w:val="24"/>
        </w:rPr>
        <w:t>P</w:t>
      </w:r>
      <w:r w:rsidR="003E46BE">
        <w:rPr>
          <w:rFonts w:ascii="Arial" w:hAnsi="Arial" w:cs="Arial"/>
          <w:kern w:val="24"/>
          <w:sz w:val="24"/>
          <w:szCs w:val="24"/>
        </w:rPr>
        <w:t xml:space="preserve">rograma </w:t>
      </w:r>
      <w:r w:rsidRPr="001A044B">
        <w:rPr>
          <w:rFonts w:ascii="Arial" w:hAnsi="Arial" w:cs="Arial"/>
          <w:kern w:val="24"/>
          <w:sz w:val="24"/>
          <w:szCs w:val="24"/>
        </w:rPr>
        <w:t>M</w:t>
      </w:r>
      <w:r w:rsidR="003E46BE">
        <w:rPr>
          <w:rFonts w:ascii="Arial" w:hAnsi="Arial" w:cs="Arial"/>
          <w:kern w:val="24"/>
          <w:sz w:val="24"/>
          <w:szCs w:val="24"/>
        </w:rPr>
        <w:t xml:space="preserve">arco y </w:t>
      </w:r>
      <w:r w:rsidRPr="001A044B">
        <w:rPr>
          <w:rFonts w:ascii="Arial" w:hAnsi="Arial" w:cs="Arial"/>
          <w:kern w:val="24"/>
          <w:sz w:val="24"/>
          <w:szCs w:val="24"/>
        </w:rPr>
        <w:t>Horizon</w:t>
      </w:r>
      <w:r w:rsidR="00523247">
        <w:rPr>
          <w:rFonts w:ascii="Arial" w:hAnsi="Arial" w:cs="Arial"/>
          <w:kern w:val="24"/>
          <w:sz w:val="24"/>
          <w:szCs w:val="24"/>
        </w:rPr>
        <w:t xml:space="preserve"> </w:t>
      </w:r>
      <w:r w:rsidRPr="001A044B">
        <w:rPr>
          <w:rFonts w:ascii="Arial" w:hAnsi="Arial" w:cs="Arial"/>
          <w:kern w:val="24"/>
          <w:sz w:val="24"/>
          <w:szCs w:val="24"/>
        </w:rPr>
        <w:t xml:space="preserve">2020) de la Comisión Europea; en el </w:t>
      </w:r>
      <w:r w:rsidRPr="001A044B">
        <w:rPr>
          <w:rFonts w:ascii="Arial" w:hAnsi="Arial" w:cs="Arial"/>
          <w:i/>
          <w:iCs/>
          <w:kern w:val="24"/>
          <w:sz w:val="24"/>
          <w:szCs w:val="24"/>
          <w:lang w:val="es-ES_tradnl"/>
        </w:rPr>
        <w:t>I Congreso Ciudades Inteligentes. Madrid. 24-25 Marzo 2015</w:t>
      </w:r>
      <w:r w:rsidRPr="001A044B">
        <w:rPr>
          <w:rFonts w:ascii="Arial" w:hAnsi="Arial" w:cs="Arial"/>
          <w:kern w:val="24"/>
          <w:sz w:val="24"/>
          <w:szCs w:val="24"/>
          <w:lang w:val="es-ES_tradnl"/>
        </w:rPr>
        <w:t>; en la</w:t>
      </w:r>
      <w:r w:rsidRPr="001A044B">
        <w:rPr>
          <w:rFonts w:ascii="Arial" w:hAnsi="Arial" w:cs="Arial"/>
          <w:i/>
          <w:iCs/>
          <w:kern w:val="24"/>
          <w:sz w:val="24"/>
          <w:szCs w:val="24"/>
          <w:lang w:val="es-ES_tradnl"/>
        </w:rPr>
        <w:t xml:space="preserve"> </w:t>
      </w:r>
      <w:r w:rsidRPr="001A044B">
        <w:rPr>
          <w:rFonts w:ascii="Arial" w:hAnsi="Arial" w:cs="Arial"/>
          <w:kern w:val="24"/>
          <w:sz w:val="24"/>
          <w:szCs w:val="24"/>
        </w:rPr>
        <w:t xml:space="preserve">DIADA de las  Telecomunicaciones  de  Cataluña;  en  el  </w:t>
      </w:r>
      <w:r w:rsidRPr="001A044B">
        <w:rPr>
          <w:rFonts w:ascii="Arial" w:hAnsi="Arial" w:cs="Arial"/>
          <w:i/>
          <w:iCs/>
          <w:kern w:val="24"/>
          <w:sz w:val="24"/>
          <w:szCs w:val="24"/>
        </w:rPr>
        <w:t xml:space="preserve">Congreso  </w:t>
      </w:r>
      <w:r w:rsidRPr="002352E8">
        <w:rPr>
          <w:rFonts w:ascii="Arial" w:hAnsi="Arial" w:cs="Arial"/>
          <w:i/>
          <w:iCs/>
          <w:kern w:val="24"/>
          <w:sz w:val="24"/>
          <w:szCs w:val="24"/>
        </w:rPr>
        <w:t>“Information   and</w:t>
      </w:r>
      <w:r w:rsidRPr="002352E8">
        <w:rPr>
          <w:rFonts w:ascii="Arial" w:hAnsi="Arial" w:cs="Arial"/>
          <w:kern w:val="24"/>
          <w:sz w:val="24"/>
          <w:szCs w:val="24"/>
        </w:rPr>
        <w:t xml:space="preserve"> </w:t>
      </w:r>
      <w:r w:rsidRPr="002352E8">
        <w:rPr>
          <w:rFonts w:ascii="Arial" w:eastAsia="Times New Roman" w:hAnsi="Arial" w:cs="Arial"/>
          <w:i/>
          <w:iCs/>
          <w:sz w:val="24"/>
          <w:szCs w:val="24"/>
          <w:lang w:eastAsia="en-US"/>
        </w:rPr>
        <w:t>Communication Technologies for disabled people from the Perspective of Social Comfort</w:t>
      </w:r>
      <w:r w:rsidRPr="001A044B">
        <w:rPr>
          <w:rFonts w:ascii="Arial" w:eastAsia="Times New Roman" w:hAnsi="Arial" w:cs="Arial"/>
          <w:i/>
          <w:iCs/>
          <w:sz w:val="24"/>
          <w:szCs w:val="24"/>
          <w:lang w:eastAsia="en-US"/>
        </w:rPr>
        <w:t xml:space="preserve">” </w:t>
      </w:r>
      <w:r w:rsidRPr="001A044B">
        <w:rPr>
          <w:rFonts w:ascii="Arial" w:eastAsia="Times New Roman" w:hAnsi="Arial" w:cs="Arial"/>
          <w:sz w:val="24"/>
          <w:szCs w:val="24"/>
          <w:lang w:eastAsia="en-US"/>
        </w:rPr>
        <w:t>celebrado en Ankara, Turquía; en el</w:t>
      </w:r>
      <w:r w:rsidRPr="001A044B">
        <w:rPr>
          <w:rFonts w:ascii="Arial" w:eastAsia="Times New Roman" w:hAnsi="Arial" w:cs="Arial"/>
          <w:i/>
          <w:iCs/>
          <w:sz w:val="24"/>
          <w:szCs w:val="24"/>
          <w:lang w:eastAsia="en-US"/>
        </w:rPr>
        <w:t xml:space="preserve"> II Congreso Edificios Inteligentes</w:t>
      </w:r>
      <w:r w:rsidRPr="001A044B">
        <w:rPr>
          <w:rFonts w:ascii="Arial" w:eastAsia="Times New Roman" w:hAnsi="Arial" w:cs="Arial"/>
          <w:sz w:val="24"/>
          <w:szCs w:val="24"/>
          <w:lang w:eastAsia="en-US"/>
        </w:rPr>
        <w:t xml:space="preserve">; en la </w:t>
      </w:r>
      <w:r w:rsidRPr="001A044B">
        <w:rPr>
          <w:rFonts w:ascii="Arial" w:eastAsia="Times New Roman" w:hAnsi="Arial" w:cs="Arial"/>
          <w:i/>
          <w:iCs/>
          <w:sz w:val="24"/>
          <w:szCs w:val="24"/>
          <w:lang w:eastAsia="en-US"/>
        </w:rPr>
        <w:t>Asamblea General de la Plataforma eVIA</w:t>
      </w:r>
      <w:r w:rsidRPr="001A044B">
        <w:rPr>
          <w:rFonts w:ascii="Arial" w:eastAsia="Times New Roman" w:hAnsi="Arial" w:cs="Arial"/>
          <w:sz w:val="24"/>
          <w:szCs w:val="24"/>
          <w:lang w:eastAsia="en-US"/>
        </w:rPr>
        <w:t xml:space="preserve"> y en el </w:t>
      </w:r>
      <w:r w:rsidRPr="001A044B">
        <w:rPr>
          <w:rFonts w:ascii="Arial" w:eastAsia="Times New Roman" w:hAnsi="Arial" w:cs="Arial"/>
          <w:i/>
          <w:iCs/>
          <w:sz w:val="24"/>
          <w:szCs w:val="24"/>
          <w:lang w:eastAsia="en-US"/>
        </w:rPr>
        <w:t>Congreso del CENTAC</w:t>
      </w:r>
      <w:r w:rsidRPr="001A044B">
        <w:rPr>
          <w:rFonts w:ascii="Arial" w:eastAsia="Times New Roman" w:hAnsi="Arial" w:cs="Arial"/>
          <w:sz w:val="24"/>
          <w:szCs w:val="24"/>
          <w:lang w:eastAsia="en-US"/>
        </w:rPr>
        <w:t>, celebrado este año en Bilbao.</w:t>
      </w:r>
    </w:p>
    <w:p w:rsidR="00437375" w:rsidRPr="001A044B" w:rsidRDefault="00437375" w:rsidP="0020674C">
      <w:pPr>
        <w:spacing w:before="240" w:after="240" w:line="240" w:lineRule="auto"/>
        <w:jc w:val="both"/>
        <w:rPr>
          <w:rFonts w:ascii="Arial" w:eastAsia="Times New Roman" w:hAnsi="Arial" w:cs="Arial"/>
          <w:sz w:val="24"/>
          <w:szCs w:val="24"/>
          <w:lang w:eastAsia="en-US"/>
        </w:rPr>
      </w:pPr>
      <w:r w:rsidRPr="001A044B">
        <w:rPr>
          <w:rFonts w:ascii="Arial" w:eastAsia="Times New Roman" w:hAnsi="Arial" w:cs="Arial"/>
          <w:sz w:val="24"/>
          <w:szCs w:val="24"/>
          <w:lang w:eastAsia="en-US"/>
        </w:rPr>
        <w:t xml:space="preserve">También se ha participado en la </w:t>
      </w:r>
      <w:r w:rsidRPr="001A044B">
        <w:rPr>
          <w:rFonts w:ascii="Arial" w:eastAsia="Times New Roman" w:hAnsi="Arial" w:cs="Arial"/>
          <w:i/>
          <w:iCs/>
          <w:sz w:val="24"/>
          <w:szCs w:val="24"/>
          <w:lang w:eastAsia="en-US"/>
        </w:rPr>
        <w:t xml:space="preserve">Smart </w:t>
      </w:r>
      <w:r w:rsidR="00523247">
        <w:rPr>
          <w:rFonts w:ascii="Arial" w:eastAsia="Times New Roman" w:hAnsi="Arial" w:cs="Arial"/>
          <w:i/>
          <w:iCs/>
          <w:sz w:val="24"/>
          <w:szCs w:val="24"/>
          <w:lang w:eastAsia="en-US"/>
        </w:rPr>
        <w:t>C</w:t>
      </w:r>
      <w:r w:rsidRPr="001A044B">
        <w:rPr>
          <w:rFonts w:ascii="Arial" w:eastAsia="Times New Roman" w:hAnsi="Arial" w:cs="Arial"/>
          <w:i/>
          <w:iCs/>
          <w:sz w:val="24"/>
          <w:szCs w:val="24"/>
          <w:lang w:eastAsia="en-US"/>
        </w:rPr>
        <w:t>ity Expo Congress</w:t>
      </w:r>
      <w:r w:rsidRPr="001A044B">
        <w:rPr>
          <w:rFonts w:ascii="Arial" w:eastAsia="Times New Roman" w:hAnsi="Arial" w:cs="Arial"/>
          <w:sz w:val="24"/>
          <w:szCs w:val="24"/>
          <w:lang w:eastAsia="en-US"/>
        </w:rPr>
        <w:t xml:space="preserve"> de Barcelona junto con la empresa Ilunion Tecnología y Accesibilidad con un stand conjunto y en el </w:t>
      </w:r>
      <w:r w:rsidRPr="001A044B">
        <w:rPr>
          <w:rFonts w:ascii="Arial" w:eastAsia="Times New Roman" w:hAnsi="Arial" w:cs="Arial"/>
          <w:i/>
          <w:iCs/>
          <w:sz w:val="24"/>
          <w:szCs w:val="24"/>
          <w:lang w:eastAsia="en-US"/>
        </w:rPr>
        <w:t>10º Foro de Debate de la Plataforma Tecnológica Española de la Construcción</w:t>
      </w:r>
      <w:r w:rsidRPr="001A044B">
        <w:rPr>
          <w:rFonts w:ascii="Arial" w:eastAsia="Times New Roman" w:hAnsi="Arial" w:cs="Arial"/>
          <w:sz w:val="24"/>
          <w:szCs w:val="24"/>
          <w:lang w:eastAsia="en-US"/>
        </w:rPr>
        <w:t xml:space="preserve"> en Bilbao.</w:t>
      </w:r>
    </w:p>
    <w:p w:rsidR="00437375" w:rsidRDefault="00437375" w:rsidP="005E106F">
      <w:pPr>
        <w:pStyle w:val="Ttulo3"/>
        <w:spacing w:before="240" w:after="360" w:line="240" w:lineRule="auto"/>
        <w:rPr>
          <w:rFonts w:ascii="Arial" w:hAnsi="Arial" w:cs="Arial"/>
          <w:color w:val="auto"/>
          <w:sz w:val="24"/>
          <w:szCs w:val="24"/>
        </w:rPr>
      </w:pPr>
      <w:bookmarkStart w:id="181" w:name="_Toc452109128"/>
      <w:r>
        <w:rPr>
          <w:rFonts w:ascii="Arial" w:hAnsi="Arial" w:cs="Arial"/>
          <w:color w:val="auto"/>
          <w:sz w:val="24"/>
          <w:szCs w:val="24"/>
        </w:rPr>
        <w:t>Difusión.</w:t>
      </w:r>
      <w:bookmarkEnd w:id="181"/>
    </w:p>
    <w:p w:rsidR="00437375" w:rsidRPr="005E106F" w:rsidRDefault="00437375" w:rsidP="005E106F">
      <w:pPr>
        <w:pStyle w:val="Ttulo4"/>
        <w:spacing w:before="240" w:after="240"/>
        <w:ind w:left="862" w:hanging="862"/>
        <w:rPr>
          <w:rFonts w:ascii="Arial" w:hAnsi="Arial" w:cs="Arial"/>
          <w:i w:val="0"/>
          <w:color w:val="auto"/>
          <w:sz w:val="24"/>
          <w:szCs w:val="24"/>
        </w:rPr>
      </w:pPr>
      <w:r w:rsidRPr="005E106F">
        <w:rPr>
          <w:rFonts w:ascii="Arial" w:hAnsi="Arial" w:cs="Arial"/>
          <w:i w:val="0"/>
          <w:color w:val="auto"/>
          <w:sz w:val="24"/>
          <w:szCs w:val="24"/>
        </w:rPr>
        <w:t>Publicaciones y eventos.</w:t>
      </w:r>
    </w:p>
    <w:p w:rsidR="00437375" w:rsidRDefault="00437375" w:rsidP="0020674C">
      <w:pPr>
        <w:spacing w:before="240" w:after="240" w:line="240" w:lineRule="auto"/>
        <w:jc w:val="both"/>
        <w:rPr>
          <w:rFonts w:ascii="Arial" w:hAnsi="Arial" w:cs="Arial"/>
          <w:sz w:val="24"/>
          <w:szCs w:val="24"/>
        </w:rPr>
      </w:pPr>
      <w:r w:rsidRPr="003B41E5">
        <w:rPr>
          <w:rFonts w:ascii="Arial" w:hAnsi="Arial" w:cs="Arial"/>
          <w:sz w:val="24"/>
          <w:szCs w:val="24"/>
        </w:rPr>
        <w:t>Los principales datos de la labor de la Fundación en este ámbito se refieren a publicaciones, reconocimientos, apoyo o realización de campañas de sensibilización y organización de eventos.</w:t>
      </w:r>
    </w:p>
    <w:p w:rsidR="00437375" w:rsidRDefault="00437375" w:rsidP="0020674C">
      <w:pPr>
        <w:spacing w:before="240" w:after="240" w:line="240" w:lineRule="auto"/>
        <w:jc w:val="both"/>
        <w:rPr>
          <w:rFonts w:ascii="Arial" w:hAnsi="Arial" w:cs="Arial"/>
          <w:sz w:val="24"/>
          <w:szCs w:val="24"/>
        </w:rPr>
      </w:pPr>
      <w:r w:rsidRPr="003B41E5">
        <w:rPr>
          <w:rFonts w:ascii="Arial" w:hAnsi="Arial" w:cs="Arial"/>
          <w:sz w:val="24"/>
          <w:szCs w:val="24"/>
        </w:rPr>
        <w:t xml:space="preserve">Los datos de </w:t>
      </w:r>
      <w:r>
        <w:rPr>
          <w:rFonts w:ascii="Arial" w:hAnsi="Arial" w:cs="Arial"/>
          <w:sz w:val="24"/>
          <w:szCs w:val="24"/>
        </w:rPr>
        <w:t xml:space="preserve">publicaciones auditados en </w:t>
      </w:r>
      <w:r w:rsidRPr="003B41E5">
        <w:rPr>
          <w:rFonts w:ascii="Arial" w:hAnsi="Arial" w:cs="Arial"/>
          <w:sz w:val="24"/>
          <w:szCs w:val="24"/>
        </w:rPr>
        <w:t xml:space="preserve">este año </w:t>
      </w:r>
      <w:r>
        <w:rPr>
          <w:rFonts w:ascii="Arial" w:hAnsi="Arial" w:cs="Arial"/>
          <w:sz w:val="24"/>
          <w:szCs w:val="24"/>
        </w:rPr>
        <w:t>2015 son 21 libros, 5 catálogos y 5 artículos.</w:t>
      </w:r>
    </w:p>
    <w:p w:rsidR="00437375" w:rsidRPr="001A044B" w:rsidRDefault="00437375" w:rsidP="0020674C">
      <w:pPr>
        <w:spacing w:before="240" w:after="24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Dentro de es</w:t>
      </w:r>
      <w:r w:rsidRPr="001A044B">
        <w:rPr>
          <w:rFonts w:ascii="Arial" w:eastAsia="Times New Roman" w:hAnsi="Arial" w:cs="Arial"/>
          <w:sz w:val="24"/>
          <w:szCs w:val="24"/>
          <w:lang w:eastAsia="en-US"/>
        </w:rPr>
        <w:t xml:space="preserve">as </w:t>
      </w:r>
      <w:r w:rsidRPr="001A044B">
        <w:rPr>
          <w:rFonts w:ascii="Arial" w:eastAsia="Times New Roman" w:hAnsi="Arial" w:cs="Arial"/>
          <w:b/>
          <w:bCs/>
          <w:sz w:val="24"/>
          <w:szCs w:val="24"/>
          <w:u w:val="single"/>
          <w:lang w:eastAsia="en-US"/>
        </w:rPr>
        <w:t>publicaciones</w:t>
      </w:r>
      <w:r w:rsidR="003E46BE" w:rsidRPr="003E46BE">
        <w:rPr>
          <w:rFonts w:ascii="Arial" w:eastAsia="Times New Roman" w:hAnsi="Arial" w:cs="Arial"/>
          <w:b/>
          <w:bCs/>
          <w:sz w:val="24"/>
          <w:szCs w:val="24"/>
          <w:lang w:eastAsia="en-US"/>
        </w:rPr>
        <w:t xml:space="preserve">, </w:t>
      </w:r>
      <w:r w:rsidRPr="003E46BE">
        <w:rPr>
          <w:rFonts w:ascii="Arial" w:eastAsia="Times New Roman" w:hAnsi="Arial" w:cs="Arial"/>
          <w:sz w:val="24"/>
          <w:szCs w:val="24"/>
          <w:lang w:eastAsia="en-US"/>
        </w:rPr>
        <w:t xml:space="preserve"> </w:t>
      </w:r>
      <w:r w:rsidRPr="001A044B">
        <w:rPr>
          <w:rFonts w:ascii="Arial" w:eastAsia="Times New Roman" w:hAnsi="Arial" w:cs="Arial"/>
          <w:sz w:val="24"/>
          <w:szCs w:val="24"/>
          <w:lang w:eastAsia="en-US"/>
        </w:rPr>
        <w:t>de interés para los profesionales y entidades del movimiento asociativo de personas con discapacidad, además de los catálogos de la sala Cambio de Sentido, destacan</w:t>
      </w:r>
      <w:r>
        <w:rPr>
          <w:rFonts w:ascii="Arial" w:eastAsia="Times New Roman" w:hAnsi="Arial" w:cs="Arial"/>
          <w:sz w:val="24"/>
          <w:szCs w:val="24"/>
          <w:lang w:eastAsia="en-US"/>
        </w:rPr>
        <w:t xml:space="preserve"> las siguientes</w:t>
      </w:r>
      <w:r w:rsidRPr="001A044B">
        <w:rPr>
          <w:rFonts w:ascii="Arial" w:eastAsia="Times New Roman" w:hAnsi="Arial" w:cs="Arial"/>
          <w:sz w:val="24"/>
          <w:szCs w:val="24"/>
          <w:lang w:eastAsia="en-US"/>
        </w:rPr>
        <w:t>:</w:t>
      </w:r>
    </w:p>
    <w:p w:rsidR="00437375" w:rsidRPr="001A044B" w:rsidRDefault="00437375" w:rsidP="00381E32">
      <w:pPr>
        <w:numPr>
          <w:ilvl w:val="0"/>
          <w:numId w:val="25"/>
        </w:numPr>
        <w:tabs>
          <w:tab w:val="num" w:pos="567"/>
        </w:tabs>
        <w:spacing w:before="240" w:after="240" w:line="240" w:lineRule="auto"/>
        <w:ind w:left="567"/>
        <w:jc w:val="both"/>
        <w:rPr>
          <w:rFonts w:ascii="Arial" w:eastAsia="Times New Roman" w:hAnsi="Arial" w:cs="Arial"/>
          <w:sz w:val="24"/>
          <w:szCs w:val="24"/>
          <w:lang w:eastAsia="en-US"/>
        </w:rPr>
      </w:pPr>
      <w:r w:rsidRPr="001A044B">
        <w:rPr>
          <w:rFonts w:ascii="Arial" w:eastAsia="Times New Roman" w:hAnsi="Arial" w:cs="Arial"/>
          <w:i/>
          <w:iCs/>
          <w:sz w:val="24"/>
          <w:szCs w:val="24"/>
          <w:lang w:val="es-ES_tradnl" w:eastAsia="en-US"/>
        </w:rPr>
        <w:t>Guía del Camino de Santiago accesible para todos</w:t>
      </w:r>
      <w:r w:rsidRPr="001A044B">
        <w:rPr>
          <w:rFonts w:ascii="Arial" w:eastAsia="Times New Roman" w:hAnsi="Arial" w:cs="Arial"/>
          <w:sz w:val="24"/>
          <w:szCs w:val="24"/>
          <w:lang w:val="es-ES_tradnl" w:eastAsia="en-US"/>
        </w:rPr>
        <w:t>, realizada por PREDIF en colaboración con la Fundación ONCE y Fundación Vodafone y que se presentará en FITUR 2016.</w:t>
      </w:r>
    </w:p>
    <w:p w:rsidR="00437375" w:rsidRPr="001A044B" w:rsidRDefault="00437375" w:rsidP="00381E32">
      <w:pPr>
        <w:numPr>
          <w:ilvl w:val="0"/>
          <w:numId w:val="25"/>
        </w:numPr>
        <w:tabs>
          <w:tab w:val="num" w:pos="567"/>
        </w:tabs>
        <w:spacing w:before="240" w:after="240" w:line="240" w:lineRule="auto"/>
        <w:ind w:left="567"/>
        <w:jc w:val="both"/>
        <w:rPr>
          <w:rFonts w:ascii="Arial" w:eastAsia="Times New Roman" w:hAnsi="Arial" w:cs="Arial"/>
          <w:sz w:val="24"/>
          <w:szCs w:val="24"/>
          <w:lang w:eastAsia="en-US"/>
        </w:rPr>
      </w:pPr>
      <w:r w:rsidRPr="001A044B">
        <w:rPr>
          <w:rFonts w:ascii="Arial" w:eastAsia="Times New Roman" w:hAnsi="Arial" w:cs="Arial"/>
          <w:i/>
          <w:iCs/>
          <w:sz w:val="24"/>
          <w:szCs w:val="24"/>
          <w:lang w:val="es-ES_tradnl" w:eastAsia="en-US"/>
        </w:rPr>
        <w:t>Manual de turismo accesible, Módulos del II al V</w:t>
      </w:r>
      <w:r w:rsidRPr="001A044B">
        <w:rPr>
          <w:rFonts w:ascii="Arial" w:eastAsia="Times New Roman" w:hAnsi="Arial" w:cs="Arial"/>
          <w:sz w:val="24"/>
          <w:szCs w:val="24"/>
          <w:lang w:val="es-ES_tradnl" w:eastAsia="en-US"/>
        </w:rPr>
        <w:t>, elaborados en colaboración con la OMT y ENAT, pretenden ayudar a los agentes turísticos a mejorar la accesibilidad de los destinos, instalaciones y servicios turísticos de todo el mundo.</w:t>
      </w:r>
    </w:p>
    <w:p w:rsidR="00437375" w:rsidRPr="001A044B" w:rsidRDefault="00437375" w:rsidP="00381E32">
      <w:pPr>
        <w:numPr>
          <w:ilvl w:val="0"/>
          <w:numId w:val="25"/>
        </w:numPr>
        <w:tabs>
          <w:tab w:val="num" w:pos="567"/>
        </w:tabs>
        <w:spacing w:before="240" w:after="240" w:line="240" w:lineRule="auto"/>
        <w:ind w:left="567"/>
        <w:jc w:val="both"/>
        <w:rPr>
          <w:rFonts w:ascii="Arial" w:eastAsia="Times New Roman" w:hAnsi="Arial" w:cs="Arial"/>
          <w:sz w:val="24"/>
          <w:szCs w:val="24"/>
          <w:lang w:eastAsia="en-US"/>
        </w:rPr>
      </w:pPr>
      <w:r w:rsidRPr="001A044B">
        <w:rPr>
          <w:rFonts w:ascii="Arial" w:eastAsia="Times New Roman" w:hAnsi="Arial" w:cs="Arial"/>
          <w:i/>
          <w:iCs/>
          <w:sz w:val="24"/>
          <w:szCs w:val="24"/>
          <w:lang w:val="es-ES_tradnl" w:eastAsia="en-US"/>
        </w:rPr>
        <w:t>El gato, las aves y otras fábulas</w:t>
      </w:r>
      <w:r w:rsidRPr="001A044B">
        <w:rPr>
          <w:rFonts w:ascii="Arial" w:eastAsia="Times New Roman" w:hAnsi="Arial" w:cs="Arial"/>
          <w:sz w:val="24"/>
          <w:szCs w:val="24"/>
          <w:lang w:val="es-ES_tradnl" w:eastAsia="en-US"/>
        </w:rPr>
        <w:t xml:space="preserve">, de Félix María de Samaniego, una versión de Ana Crespo versión en lectura fácil, publicado en colaboración con la Universidad Internacional de Andalucía. </w:t>
      </w:r>
    </w:p>
    <w:p w:rsidR="00437375" w:rsidRPr="001A044B" w:rsidRDefault="00437375" w:rsidP="00381E32">
      <w:pPr>
        <w:numPr>
          <w:ilvl w:val="0"/>
          <w:numId w:val="25"/>
        </w:numPr>
        <w:tabs>
          <w:tab w:val="num" w:pos="567"/>
        </w:tabs>
        <w:spacing w:before="240" w:after="240" w:line="240" w:lineRule="auto"/>
        <w:ind w:left="567"/>
        <w:jc w:val="both"/>
        <w:rPr>
          <w:rFonts w:ascii="Arial" w:eastAsia="Times New Roman" w:hAnsi="Arial" w:cs="Arial"/>
          <w:sz w:val="24"/>
          <w:szCs w:val="24"/>
          <w:lang w:eastAsia="en-US"/>
        </w:rPr>
      </w:pPr>
      <w:r w:rsidRPr="001A044B">
        <w:rPr>
          <w:rFonts w:ascii="Arial" w:eastAsia="Times New Roman" w:hAnsi="Arial" w:cs="Arial"/>
          <w:sz w:val="24"/>
          <w:szCs w:val="24"/>
          <w:lang w:val="es-ES_tradnl" w:eastAsia="en-US"/>
        </w:rPr>
        <w:t>Edición de los títulos 3, 4 y 5 de la</w:t>
      </w:r>
      <w:r w:rsidRPr="001A044B">
        <w:rPr>
          <w:rFonts w:ascii="Arial" w:eastAsia="Times New Roman" w:hAnsi="Arial" w:cs="Arial"/>
          <w:sz w:val="24"/>
          <w:szCs w:val="24"/>
          <w:lang w:eastAsia="en-US"/>
        </w:rPr>
        <w:t xml:space="preserve"> </w:t>
      </w:r>
      <w:r w:rsidRPr="001A044B">
        <w:rPr>
          <w:rFonts w:ascii="Arial" w:eastAsia="Times New Roman" w:hAnsi="Arial" w:cs="Arial"/>
          <w:sz w:val="24"/>
          <w:szCs w:val="24"/>
          <w:lang w:val="es-ES_tradnl" w:eastAsia="en-US"/>
        </w:rPr>
        <w:t xml:space="preserve">Colección Tu Puedes en lectura fácil, </w:t>
      </w:r>
      <w:r w:rsidRPr="001A044B">
        <w:rPr>
          <w:rFonts w:ascii="Arial" w:eastAsia="Times New Roman" w:hAnsi="Arial" w:cs="Arial"/>
          <w:i/>
          <w:iCs/>
          <w:sz w:val="24"/>
          <w:szCs w:val="24"/>
          <w:lang w:val="es-ES_tradnl" w:eastAsia="en-US"/>
        </w:rPr>
        <w:t>Cómo Gestionar tu hogar, Tiempo de ocio e Imagen Personal y habilidades sociales</w:t>
      </w:r>
      <w:r w:rsidRPr="001A044B">
        <w:rPr>
          <w:rFonts w:ascii="Arial" w:eastAsia="Times New Roman" w:hAnsi="Arial" w:cs="Arial"/>
          <w:sz w:val="24"/>
          <w:szCs w:val="24"/>
          <w:lang w:val="es-ES_tradnl" w:eastAsia="en-US"/>
        </w:rPr>
        <w:t xml:space="preserve">. Además de la reedición del título 1, </w:t>
      </w:r>
      <w:r w:rsidRPr="001A044B">
        <w:rPr>
          <w:rFonts w:ascii="Arial" w:eastAsia="Times New Roman" w:hAnsi="Arial" w:cs="Arial"/>
          <w:i/>
          <w:iCs/>
          <w:sz w:val="24"/>
          <w:szCs w:val="24"/>
          <w:lang w:val="es-ES_tradnl" w:eastAsia="en-US"/>
        </w:rPr>
        <w:t>Cómo Gestionar tu dinero</w:t>
      </w:r>
      <w:r w:rsidRPr="001A044B">
        <w:rPr>
          <w:rFonts w:ascii="Arial" w:eastAsia="Times New Roman" w:hAnsi="Arial" w:cs="Arial"/>
          <w:sz w:val="24"/>
          <w:szCs w:val="24"/>
          <w:lang w:val="es-ES_tradnl" w:eastAsia="en-US"/>
        </w:rPr>
        <w:t>.</w:t>
      </w:r>
    </w:p>
    <w:p w:rsidR="00437375" w:rsidRPr="001A044B" w:rsidRDefault="00437375" w:rsidP="00381E32">
      <w:pPr>
        <w:numPr>
          <w:ilvl w:val="0"/>
          <w:numId w:val="25"/>
        </w:numPr>
        <w:tabs>
          <w:tab w:val="num" w:pos="567"/>
        </w:tabs>
        <w:spacing w:before="240" w:after="240" w:line="240" w:lineRule="auto"/>
        <w:ind w:left="567"/>
        <w:jc w:val="both"/>
        <w:rPr>
          <w:rFonts w:ascii="Arial" w:eastAsia="Times New Roman" w:hAnsi="Arial" w:cs="Arial"/>
          <w:sz w:val="24"/>
          <w:szCs w:val="24"/>
          <w:lang w:eastAsia="en-US"/>
        </w:rPr>
      </w:pPr>
      <w:r w:rsidRPr="001A044B">
        <w:rPr>
          <w:rFonts w:ascii="Arial" w:eastAsia="Times New Roman" w:hAnsi="Arial" w:cs="Arial"/>
          <w:sz w:val="24"/>
          <w:szCs w:val="24"/>
          <w:lang w:val="es-ES_tradnl" w:eastAsia="en-US"/>
        </w:rPr>
        <w:t xml:space="preserve">El </w:t>
      </w:r>
      <w:r w:rsidRPr="001A044B">
        <w:rPr>
          <w:rFonts w:ascii="Arial" w:eastAsia="Times New Roman" w:hAnsi="Arial" w:cs="Arial"/>
          <w:i/>
          <w:iCs/>
          <w:sz w:val="24"/>
          <w:szCs w:val="24"/>
          <w:lang w:val="es-ES_tradnl" w:eastAsia="en-US"/>
        </w:rPr>
        <w:t>volumen 5 de la revista JACCES –</w:t>
      </w:r>
      <w:r w:rsidRPr="002352E8">
        <w:rPr>
          <w:rFonts w:ascii="Arial" w:eastAsia="Times New Roman" w:hAnsi="Arial" w:cs="Arial"/>
          <w:i/>
          <w:iCs/>
          <w:sz w:val="24"/>
          <w:szCs w:val="24"/>
          <w:lang w:eastAsia="en-US"/>
        </w:rPr>
        <w:t>Journal of Accessibility and Design for All</w:t>
      </w:r>
      <w:r w:rsidRPr="002352E8">
        <w:rPr>
          <w:rFonts w:ascii="Arial" w:eastAsia="Times New Roman" w:hAnsi="Arial" w:cs="Arial"/>
          <w:sz w:val="24"/>
          <w:szCs w:val="24"/>
          <w:lang w:eastAsia="en-US"/>
        </w:rPr>
        <w:t>,</w:t>
      </w:r>
      <w:r w:rsidRPr="001A044B">
        <w:rPr>
          <w:rFonts w:ascii="Arial" w:eastAsia="Times New Roman" w:hAnsi="Arial" w:cs="Arial"/>
          <w:sz w:val="24"/>
          <w:szCs w:val="24"/>
          <w:lang w:val="es-ES_tradnl" w:eastAsia="en-US"/>
        </w:rPr>
        <w:t xml:space="preserve"> publicación Internacional Científico-Técnica en Accesibilidad gestionada</w:t>
      </w:r>
      <w:r w:rsidR="003E46BE">
        <w:rPr>
          <w:rFonts w:ascii="Arial" w:eastAsia="Times New Roman" w:hAnsi="Arial" w:cs="Arial"/>
          <w:sz w:val="24"/>
          <w:szCs w:val="24"/>
          <w:lang w:val="es-ES_tradnl" w:eastAsia="en-US"/>
        </w:rPr>
        <w:t xml:space="preserve"> </w:t>
      </w:r>
      <w:r w:rsidRPr="001A044B">
        <w:rPr>
          <w:rFonts w:ascii="Arial" w:eastAsia="Times New Roman" w:hAnsi="Arial" w:cs="Arial"/>
          <w:sz w:val="24"/>
          <w:szCs w:val="24"/>
          <w:lang w:val="es-ES_tradnl" w:eastAsia="en-US"/>
        </w:rPr>
        <w:t>a través de un convenio</w:t>
      </w:r>
      <w:r w:rsidR="003E46BE">
        <w:rPr>
          <w:rFonts w:ascii="Arial" w:eastAsia="Times New Roman" w:hAnsi="Arial" w:cs="Arial"/>
          <w:sz w:val="24"/>
          <w:szCs w:val="24"/>
          <w:lang w:val="es-ES_tradnl" w:eastAsia="en-US"/>
        </w:rPr>
        <w:t xml:space="preserve"> </w:t>
      </w:r>
      <w:r w:rsidRPr="001A044B">
        <w:rPr>
          <w:rFonts w:ascii="Arial" w:eastAsia="Times New Roman" w:hAnsi="Arial" w:cs="Arial"/>
          <w:sz w:val="24"/>
          <w:szCs w:val="24"/>
          <w:lang w:val="es-ES_tradnl" w:eastAsia="en-US"/>
        </w:rPr>
        <w:t>por la Fundación ONCE y la Universidad Politécnica de Cataluña, que pretende promover en la sociedad académica una cultura de integración de la personas con discapacidad y fomentar el uso de las tecnologías.</w:t>
      </w:r>
    </w:p>
    <w:p w:rsidR="00437375" w:rsidRPr="001A044B" w:rsidRDefault="00437375" w:rsidP="00381E32">
      <w:pPr>
        <w:numPr>
          <w:ilvl w:val="0"/>
          <w:numId w:val="25"/>
        </w:numPr>
        <w:tabs>
          <w:tab w:val="num" w:pos="567"/>
        </w:tabs>
        <w:spacing w:before="240" w:after="240" w:line="240" w:lineRule="auto"/>
        <w:ind w:left="567"/>
        <w:jc w:val="both"/>
        <w:rPr>
          <w:rFonts w:ascii="Arial" w:eastAsia="Times New Roman" w:hAnsi="Arial" w:cs="Arial"/>
          <w:sz w:val="24"/>
          <w:szCs w:val="24"/>
          <w:lang w:eastAsia="en-US"/>
        </w:rPr>
      </w:pPr>
      <w:r w:rsidRPr="001A044B">
        <w:rPr>
          <w:rFonts w:ascii="Arial" w:eastAsia="Times New Roman" w:hAnsi="Arial" w:cs="Arial"/>
          <w:sz w:val="24"/>
          <w:szCs w:val="24"/>
          <w:lang w:val="es-ES_tradnl" w:eastAsia="en-US"/>
        </w:rPr>
        <w:t xml:space="preserve">Los </w:t>
      </w:r>
      <w:r w:rsidRPr="001A044B">
        <w:rPr>
          <w:rFonts w:ascii="Arial" w:eastAsia="Times New Roman" w:hAnsi="Arial" w:cs="Arial"/>
          <w:i/>
          <w:iCs/>
          <w:sz w:val="24"/>
          <w:szCs w:val="24"/>
          <w:lang w:val="es-ES_tradnl" w:eastAsia="en-US"/>
        </w:rPr>
        <w:t>Libros de Actas del VI Congreso Internacional de Diseño, Redes de Investigación y Tecnología para todos DRT4ALL 2015 y el V Congreso Internacional de Turismo para Todos</w:t>
      </w:r>
      <w:r w:rsidRPr="001A044B">
        <w:rPr>
          <w:rFonts w:ascii="Arial" w:eastAsia="Times New Roman" w:hAnsi="Arial" w:cs="Arial"/>
          <w:sz w:val="24"/>
          <w:szCs w:val="24"/>
          <w:lang w:val="es-ES_tradnl" w:eastAsia="en-US"/>
        </w:rPr>
        <w:t>, ambos disponibles en la web del evento.</w:t>
      </w:r>
    </w:p>
    <w:p w:rsidR="00437375" w:rsidRPr="001A044B" w:rsidRDefault="00437375" w:rsidP="00381E32">
      <w:pPr>
        <w:numPr>
          <w:ilvl w:val="0"/>
          <w:numId w:val="25"/>
        </w:numPr>
        <w:tabs>
          <w:tab w:val="num" w:pos="567"/>
        </w:tabs>
        <w:spacing w:before="240" w:after="240" w:line="240" w:lineRule="auto"/>
        <w:ind w:left="567"/>
        <w:jc w:val="both"/>
        <w:rPr>
          <w:rFonts w:ascii="Arial" w:eastAsia="Times New Roman" w:hAnsi="Arial" w:cs="Arial"/>
          <w:sz w:val="24"/>
          <w:szCs w:val="24"/>
          <w:lang w:eastAsia="en-US"/>
        </w:rPr>
      </w:pPr>
      <w:r w:rsidRPr="001A044B">
        <w:rPr>
          <w:rFonts w:ascii="Arial" w:eastAsia="Times New Roman" w:hAnsi="Arial" w:cs="Arial"/>
          <w:i/>
          <w:iCs/>
          <w:sz w:val="24"/>
          <w:szCs w:val="24"/>
          <w:lang w:val="es-ES_tradnl" w:eastAsia="en-US"/>
        </w:rPr>
        <w:t>Manual de accesibilidad universal para administradores de fincas</w:t>
      </w:r>
      <w:r w:rsidRPr="001A044B">
        <w:rPr>
          <w:rFonts w:ascii="Arial" w:eastAsia="Times New Roman" w:hAnsi="Arial" w:cs="Arial"/>
          <w:b/>
          <w:bCs/>
          <w:sz w:val="24"/>
          <w:szCs w:val="24"/>
          <w:lang w:val="es-ES_tradnl" w:eastAsia="en-US"/>
        </w:rPr>
        <w:t>.</w:t>
      </w:r>
    </w:p>
    <w:p w:rsidR="00437375" w:rsidRPr="001A044B" w:rsidRDefault="00437375" w:rsidP="00381E32">
      <w:pPr>
        <w:numPr>
          <w:ilvl w:val="0"/>
          <w:numId w:val="25"/>
        </w:numPr>
        <w:tabs>
          <w:tab w:val="num" w:pos="567"/>
        </w:tabs>
        <w:spacing w:before="240" w:after="240" w:line="240" w:lineRule="auto"/>
        <w:ind w:left="567"/>
        <w:jc w:val="both"/>
        <w:rPr>
          <w:rFonts w:ascii="Arial" w:eastAsia="Times New Roman" w:hAnsi="Arial" w:cs="Arial"/>
          <w:sz w:val="24"/>
          <w:szCs w:val="24"/>
          <w:lang w:eastAsia="en-US"/>
        </w:rPr>
      </w:pPr>
      <w:r w:rsidRPr="001A044B">
        <w:rPr>
          <w:rFonts w:ascii="Arial" w:eastAsia="Times New Roman" w:hAnsi="Arial" w:cs="Arial"/>
          <w:i/>
          <w:iCs/>
          <w:sz w:val="24"/>
          <w:szCs w:val="24"/>
          <w:lang w:val="es-ES_tradnl" w:eastAsia="en-US"/>
        </w:rPr>
        <w:t>Guía de estaciones de servicio accesibles,</w:t>
      </w:r>
      <w:r w:rsidRPr="001A044B">
        <w:rPr>
          <w:rFonts w:ascii="Arial" w:eastAsia="Times New Roman" w:hAnsi="Arial" w:cs="Arial"/>
          <w:sz w:val="24"/>
          <w:szCs w:val="24"/>
          <w:lang w:val="es-ES_tradnl" w:eastAsia="en-US"/>
        </w:rPr>
        <w:t xml:space="preserve"> actualización de la elaborada en colaboración con REPSOL conforme la normativa internaciones de accesibilidad ISO. Habrá dos versiones, una en español y otra en inglés.</w:t>
      </w:r>
    </w:p>
    <w:p w:rsidR="00437375" w:rsidRPr="001A044B" w:rsidRDefault="00437375" w:rsidP="00381E32">
      <w:pPr>
        <w:numPr>
          <w:ilvl w:val="0"/>
          <w:numId w:val="25"/>
        </w:numPr>
        <w:tabs>
          <w:tab w:val="num" w:pos="567"/>
        </w:tabs>
        <w:spacing w:before="240" w:after="240" w:line="240" w:lineRule="auto"/>
        <w:ind w:left="567"/>
        <w:jc w:val="both"/>
        <w:rPr>
          <w:rFonts w:ascii="Arial" w:eastAsia="Times New Roman" w:hAnsi="Arial" w:cs="Arial"/>
          <w:sz w:val="24"/>
          <w:szCs w:val="24"/>
          <w:lang w:eastAsia="en-US"/>
        </w:rPr>
      </w:pPr>
      <w:r w:rsidRPr="001A044B">
        <w:rPr>
          <w:rFonts w:ascii="Arial" w:eastAsia="Times New Roman" w:hAnsi="Arial" w:cs="Arial"/>
          <w:i/>
          <w:iCs/>
          <w:sz w:val="24"/>
          <w:szCs w:val="24"/>
          <w:lang w:val="es-ES_tradnl" w:eastAsia="en-US"/>
        </w:rPr>
        <w:t>Manual de finanzas accesibles,</w:t>
      </w:r>
      <w:r w:rsidRPr="001A044B">
        <w:rPr>
          <w:rFonts w:ascii="Arial" w:eastAsia="Times New Roman" w:hAnsi="Arial" w:cs="Arial"/>
          <w:sz w:val="24"/>
          <w:szCs w:val="24"/>
          <w:lang w:val="es-ES_tradnl" w:eastAsia="en-US"/>
        </w:rPr>
        <w:t xml:space="preserve"> que se ofrece también en versión lectura fácil, aporta orientaciones básicas para lograr la accesibilidad universal y evitar la discriminación en el acceso a los servicios financieros.</w:t>
      </w:r>
    </w:p>
    <w:p w:rsidR="00437375" w:rsidRPr="001A044B" w:rsidRDefault="00437375" w:rsidP="0020674C">
      <w:pPr>
        <w:spacing w:before="240" w:after="240" w:line="240" w:lineRule="auto"/>
        <w:jc w:val="both"/>
        <w:rPr>
          <w:rFonts w:ascii="Arial" w:eastAsia="Times New Roman" w:hAnsi="Arial" w:cs="Arial"/>
          <w:sz w:val="24"/>
          <w:szCs w:val="24"/>
          <w:lang w:eastAsia="en-US"/>
        </w:rPr>
      </w:pPr>
      <w:r w:rsidRPr="001A044B">
        <w:rPr>
          <w:rFonts w:ascii="Arial" w:eastAsia="Times New Roman" w:hAnsi="Arial" w:cs="Arial"/>
          <w:sz w:val="24"/>
          <w:szCs w:val="24"/>
          <w:lang w:eastAsia="en-US"/>
        </w:rPr>
        <w:t xml:space="preserve">Y, por otra parte, la Plataforma Tecnológica Española de la Construcción ha publicado el libro </w:t>
      </w:r>
      <w:r w:rsidRPr="001A044B">
        <w:rPr>
          <w:rFonts w:ascii="Arial" w:eastAsia="Times New Roman" w:hAnsi="Arial" w:cs="Arial"/>
          <w:i/>
          <w:iCs/>
          <w:sz w:val="24"/>
          <w:szCs w:val="24"/>
          <w:lang w:eastAsia="en-US"/>
        </w:rPr>
        <w:t>La ciudad Inclusiva</w:t>
      </w:r>
      <w:r w:rsidR="003E46BE">
        <w:rPr>
          <w:rFonts w:ascii="Arial" w:eastAsia="Times New Roman" w:hAnsi="Arial" w:cs="Arial"/>
          <w:i/>
          <w:iCs/>
          <w:sz w:val="24"/>
          <w:szCs w:val="24"/>
          <w:lang w:eastAsia="en-US"/>
        </w:rPr>
        <w:t xml:space="preserve">, </w:t>
      </w:r>
      <w:r w:rsidRPr="001A044B">
        <w:rPr>
          <w:rFonts w:ascii="Arial" w:eastAsia="Times New Roman" w:hAnsi="Arial" w:cs="Arial"/>
          <w:sz w:val="24"/>
          <w:szCs w:val="24"/>
          <w:lang w:eastAsia="en-US"/>
        </w:rPr>
        <w:t>coordinado por la Dirección de Accesibilidad Universal de la Fundación ONCE.</w:t>
      </w:r>
    </w:p>
    <w:p w:rsidR="00437375" w:rsidRPr="009F3EF9" w:rsidRDefault="007051D5" w:rsidP="0020674C">
      <w:pPr>
        <w:spacing w:before="240" w:after="24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E</w:t>
      </w:r>
      <w:r w:rsidR="00437375" w:rsidRPr="001A044B">
        <w:rPr>
          <w:rFonts w:ascii="Arial" w:eastAsia="Times New Roman" w:hAnsi="Arial" w:cs="Arial"/>
          <w:sz w:val="24"/>
          <w:szCs w:val="24"/>
          <w:lang w:eastAsia="en-US"/>
        </w:rPr>
        <w:t xml:space="preserve">n el apartado de </w:t>
      </w:r>
      <w:r w:rsidR="00437375" w:rsidRPr="001A044B">
        <w:rPr>
          <w:rFonts w:ascii="Arial" w:eastAsia="Times New Roman" w:hAnsi="Arial" w:cs="Arial"/>
          <w:b/>
          <w:bCs/>
          <w:sz w:val="24"/>
          <w:szCs w:val="24"/>
          <w:u w:val="single"/>
          <w:lang w:eastAsia="en-US"/>
        </w:rPr>
        <w:t>eventos</w:t>
      </w:r>
      <w:r w:rsidR="00437375" w:rsidRPr="001A044B">
        <w:rPr>
          <w:rFonts w:ascii="Arial" w:eastAsia="Times New Roman" w:hAnsi="Arial" w:cs="Arial"/>
          <w:sz w:val="24"/>
          <w:szCs w:val="24"/>
          <w:lang w:eastAsia="en-US"/>
        </w:rPr>
        <w:t xml:space="preserve">, el principal organizado por la Dirección de Accesibilidad Universal en el 2015 es el celebrado los días 23, 24 y 25 de septiembre en </w:t>
      </w:r>
      <w:r w:rsidR="00437375">
        <w:rPr>
          <w:rFonts w:ascii="Arial" w:eastAsia="Times New Roman" w:hAnsi="Arial" w:cs="Arial"/>
          <w:sz w:val="24"/>
          <w:szCs w:val="24"/>
          <w:lang w:eastAsia="en-US"/>
        </w:rPr>
        <w:t xml:space="preserve">el Complejo Duques de Pastrana, </w:t>
      </w:r>
      <w:r w:rsidR="00437375" w:rsidRPr="003B41E5">
        <w:rPr>
          <w:rFonts w:ascii="Arial" w:eastAsia="Times New Roman" w:hAnsi="Arial" w:cs="Arial"/>
          <w:sz w:val="24"/>
          <w:szCs w:val="24"/>
          <w:lang w:eastAsia="en-US"/>
        </w:rPr>
        <w:t xml:space="preserve">el </w:t>
      </w:r>
      <w:r w:rsidR="00437375" w:rsidRPr="003B41E5">
        <w:rPr>
          <w:rFonts w:ascii="Arial" w:eastAsia="Times New Roman" w:hAnsi="Arial" w:cs="Arial"/>
          <w:i/>
          <w:iCs/>
          <w:sz w:val="24"/>
          <w:szCs w:val="24"/>
          <w:lang w:eastAsia="en-US"/>
        </w:rPr>
        <w:t xml:space="preserve">VI Congreso Internacional de Diseño, Redes de Investigación y Tecnología para todos DRT4ALL 2015 </w:t>
      </w:r>
      <w:r w:rsidR="00437375" w:rsidRPr="003B41E5">
        <w:rPr>
          <w:rFonts w:ascii="Arial" w:eastAsia="Times New Roman" w:hAnsi="Arial" w:cs="Arial"/>
          <w:sz w:val="24"/>
          <w:szCs w:val="24"/>
          <w:lang w:eastAsia="en-US"/>
        </w:rPr>
        <w:t xml:space="preserve">y el </w:t>
      </w:r>
      <w:r w:rsidR="00437375" w:rsidRPr="003B41E5">
        <w:rPr>
          <w:rFonts w:ascii="Arial" w:eastAsia="Times New Roman" w:hAnsi="Arial" w:cs="Arial"/>
          <w:i/>
          <w:iCs/>
          <w:sz w:val="24"/>
          <w:szCs w:val="24"/>
          <w:lang w:eastAsia="en-US"/>
        </w:rPr>
        <w:t>V Congreso Internacional de Turismo para Todos</w:t>
      </w:r>
      <w:r w:rsidR="00437375">
        <w:rPr>
          <w:rFonts w:ascii="Arial" w:eastAsia="Times New Roman" w:hAnsi="Arial" w:cs="Arial"/>
          <w:i/>
          <w:iCs/>
          <w:sz w:val="24"/>
          <w:szCs w:val="24"/>
          <w:lang w:eastAsia="en-US"/>
        </w:rPr>
        <w:t>,</w:t>
      </w:r>
      <w:r w:rsidR="00437375">
        <w:rPr>
          <w:rFonts w:ascii="Arial" w:eastAsia="Times New Roman" w:hAnsi="Arial" w:cs="Arial"/>
          <w:iCs/>
          <w:sz w:val="24"/>
          <w:szCs w:val="24"/>
          <w:lang w:eastAsia="en-US"/>
        </w:rPr>
        <w:t xml:space="preserve"> b</w:t>
      </w:r>
      <w:r w:rsidR="00437375" w:rsidRPr="009F3EF9">
        <w:rPr>
          <w:rFonts w:ascii="Arial" w:eastAsia="Times New Roman" w:hAnsi="Arial" w:cs="Arial"/>
          <w:sz w:val="24"/>
          <w:szCs w:val="24"/>
          <w:lang w:val="es-ES_tradnl" w:eastAsia="en-US"/>
        </w:rPr>
        <w:t xml:space="preserve">ajo el marco de “El papel de las nuevas tecnologías en la apuesta por </w:t>
      </w:r>
      <w:r w:rsidR="00437375">
        <w:rPr>
          <w:rFonts w:ascii="Arial" w:eastAsia="Times New Roman" w:hAnsi="Arial" w:cs="Arial"/>
          <w:sz w:val="24"/>
          <w:szCs w:val="24"/>
          <w:lang w:val="es-ES_tradnl" w:eastAsia="en-US"/>
        </w:rPr>
        <w:t>un turismo accesible”.</w:t>
      </w:r>
    </w:p>
    <w:p w:rsidR="00437375" w:rsidRPr="009F3EF9" w:rsidRDefault="00437375" w:rsidP="0020674C">
      <w:pPr>
        <w:spacing w:before="240" w:after="240" w:line="240" w:lineRule="auto"/>
        <w:jc w:val="both"/>
        <w:rPr>
          <w:rFonts w:ascii="Arial" w:eastAsia="Times New Roman" w:hAnsi="Arial" w:cs="Arial"/>
          <w:sz w:val="24"/>
          <w:szCs w:val="24"/>
          <w:lang w:eastAsia="en-US"/>
        </w:rPr>
      </w:pPr>
      <w:r w:rsidRPr="009F3EF9">
        <w:rPr>
          <w:rFonts w:ascii="Arial" w:eastAsia="Times New Roman" w:hAnsi="Arial" w:cs="Arial"/>
          <w:sz w:val="24"/>
          <w:szCs w:val="24"/>
          <w:lang w:val="es-ES_tradnl" w:eastAsia="en-US"/>
        </w:rPr>
        <w:t>El auge del turismo como motor económico en España y los avances en la transmisión de la información a través de la tecnología, la combinación de tecnología y turismo, puede facilitar la experiencia turística a personas con discapacidad, sin embargo, aún persisten dificultades para el acceso a la información y a los servicios básicos. Desde el paradigma de la Accesibilidad Universal y el Diseño para Todas las Personas, el turismo y las nuevas tecnologías juegan un papel trascendental en el camino de la innovación, donde la inclusión se enmarque como factor de calidad. Esta dicotomía fue el punto de partida de ambos congresos que con esta celebración conjunta, conmemora una década de tecnología y turismo para todas las personas.</w:t>
      </w:r>
    </w:p>
    <w:p w:rsidR="00C50F88" w:rsidRDefault="00437375" w:rsidP="0020674C">
      <w:pPr>
        <w:spacing w:before="240" w:after="240" w:line="240" w:lineRule="auto"/>
        <w:jc w:val="both"/>
        <w:rPr>
          <w:rFonts w:ascii="Arial" w:eastAsia="Times New Roman" w:hAnsi="Arial" w:cs="Arial"/>
          <w:sz w:val="24"/>
          <w:szCs w:val="24"/>
          <w:lang w:val="es-ES_tradnl" w:eastAsia="en-US"/>
        </w:rPr>
      </w:pPr>
      <w:r w:rsidRPr="009F3EF9">
        <w:rPr>
          <w:rFonts w:ascii="Arial" w:eastAsia="Times New Roman" w:hAnsi="Arial" w:cs="Arial"/>
          <w:sz w:val="24"/>
          <w:szCs w:val="24"/>
          <w:lang w:val="es-ES_tradnl" w:eastAsia="en-US"/>
        </w:rPr>
        <w:t xml:space="preserve">Los participantes tanto presencial como virtualmente, a través de </w:t>
      </w:r>
      <w:r w:rsidRPr="002352E8">
        <w:rPr>
          <w:rFonts w:ascii="Arial" w:eastAsia="Times New Roman" w:hAnsi="Arial" w:cs="Arial"/>
          <w:sz w:val="24"/>
          <w:szCs w:val="24"/>
          <w:lang w:eastAsia="en-US"/>
        </w:rPr>
        <w:t>streaming</w:t>
      </w:r>
      <w:r w:rsidRPr="009F3EF9">
        <w:rPr>
          <w:rFonts w:ascii="Arial" w:eastAsia="Times New Roman" w:hAnsi="Arial" w:cs="Arial"/>
          <w:sz w:val="24"/>
          <w:szCs w:val="24"/>
          <w:lang w:val="es-ES_tradnl" w:eastAsia="en-US"/>
        </w:rPr>
        <w:t>, fueron 666, de 57 entidades y 29 países (Alemania, Argentina, Australia, Bélgica, Bosnia, Brasil, Chile, Colombia, Corea, Ecuador, EEUU, España, Estonia, Grecia, Holanda, Irlanda, Israel, Italia, Jordania, Líbano, México, Nicaragua, Noruega, Panamá, Perú, Portugal, Qatar, Reino Unido, Uruguay).</w:t>
      </w:r>
    </w:p>
    <w:p w:rsidR="00C50F88" w:rsidRDefault="00C50F88">
      <w:pPr>
        <w:rPr>
          <w:rFonts w:ascii="Arial" w:eastAsia="Times New Roman" w:hAnsi="Arial" w:cs="Arial"/>
          <w:sz w:val="24"/>
          <w:szCs w:val="24"/>
          <w:lang w:val="es-ES_tradnl" w:eastAsia="en-US"/>
        </w:rPr>
      </w:pPr>
      <w:r>
        <w:rPr>
          <w:rFonts w:ascii="Arial" w:eastAsia="Times New Roman" w:hAnsi="Arial" w:cs="Arial"/>
          <w:sz w:val="24"/>
          <w:szCs w:val="24"/>
          <w:lang w:val="es-ES_tradnl" w:eastAsia="en-US"/>
        </w:rPr>
        <w:br w:type="page"/>
      </w:r>
    </w:p>
    <w:p w:rsidR="00437375" w:rsidRPr="001A044B" w:rsidRDefault="00437375" w:rsidP="0020674C">
      <w:pPr>
        <w:spacing w:before="240" w:after="240" w:line="240" w:lineRule="auto"/>
        <w:jc w:val="both"/>
        <w:rPr>
          <w:rFonts w:ascii="Arial" w:eastAsia="Times New Roman" w:hAnsi="Arial" w:cs="Arial"/>
          <w:sz w:val="24"/>
          <w:szCs w:val="24"/>
        </w:rPr>
      </w:pPr>
      <w:r w:rsidRPr="001A044B">
        <w:rPr>
          <w:rFonts w:ascii="Arial" w:eastAsia="Times New Roman" w:hAnsi="Arial" w:cs="Arial"/>
          <w:sz w:val="24"/>
          <w:szCs w:val="24"/>
          <w:lang w:eastAsia="en-US"/>
        </w:rPr>
        <w:t xml:space="preserve">Otros eventos destacables son la Ceremonia de Entrega de la </w:t>
      </w:r>
      <w:r w:rsidRPr="001A044B">
        <w:rPr>
          <w:rFonts w:ascii="Arial" w:eastAsia="Times New Roman" w:hAnsi="Arial" w:cs="Arial"/>
          <w:i/>
          <w:iCs/>
          <w:sz w:val="24"/>
          <w:szCs w:val="24"/>
          <w:lang w:eastAsia="en-US"/>
        </w:rPr>
        <w:t>III Edición de los Premios Discapnet de la Fundación ONCE a las Tecnologías Accesibles</w:t>
      </w:r>
      <w:r w:rsidRPr="001A044B">
        <w:rPr>
          <w:rFonts w:ascii="Arial" w:eastAsia="Times New Roman" w:hAnsi="Arial" w:cs="Arial"/>
          <w:sz w:val="24"/>
          <w:szCs w:val="24"/>
          <w:lang w:eastAsia="en-US"/>
        </w:rPr>
        <w:t xml:space="preserve"> que tuvo lugar el 25 de septiembre</w:t>
      </w:r>
      <w:r w:rsidR="00AB07FF">
        <w:rPr>
          <w:rFonts w:ascii="Arial" w:eastAsia="Times New Roman" w:hAnsi="Arial" w:cs="Arial"/>
          <w:sz w:val="24"/>
          <w:szCs w:val="24"/>
          <w:lang w:eastAsia="en-US"/>
        </w:rPr>
        <w:t xml:space="preserve">. </w:t>
      </w:r>
      <w:r w:rsidRPr="001A044B">
        <w:rPr>
          <w:rFonts w:ascii="Arial" w:eastAsia="Times New Roman" w:hAnsi="Arial" w:cs="Arial"/>
          <w:sz w:val="24"/>
          <w:szCs w:val="24"/>
          <w:lang w:eastAsia="en-US"/>
        </w:rPr>
        <w:t xml:space="preserve">Se otorgó el Premio a la mejor iniciativa, proyecto, producto o servicio basado en tecnologías de la información y la comunicación (TIC) para la mejora de la calidad de vida de las personas con discapacidad a la candidatura titulada “@STIC Aspaym: Tus trámites con la administración  digital más accesibles”, de la Federación </w:t>
      </w:r>
      <w:r>
        <w:rPr>
          <w:rFonts w:ascii="Arial" w:hAnsi="Arial" w:cs="Arial"/>
          <w:kern w:val="24"/>
          <w:sz w:val="24"/>
          <w:szCs w:val="24"/>
        </w:rPr>
        <w:t>Nacional ASPAYM</w:t>
      </w:r>
      <w:r w:rsidRPr="001A044B">
        <w:rPr>
          <w:rFonts w:ascii="Arial" w:hAnsi="Arial" w:cs="Arial"/>
          <w:kern w:val="24"/>
          <w:sz w:val="24"/>
          <w:szCs w:val="24"/>
        </w:rPr>
        <w:t>. Igualmente se acordó otorgar un Accésit al “Proyecto de domótica aplicado a personas con discapacidad”, titularidad de CAM Hermanas Hospitalarias del Sagrado Corazón de Jesús. En la modalidad persona, empresa, entidad u organización que más haya destacado por su trayectoria continuada en materia de mejora de la accesibilidad TIC el premio recayó en la Asociación Española de Normalización y Certificación (AENOR). Por último el jurado popular, a través de sus votos por internet, eligió a Vodafone como la compañía multinacional que integra la accesibilidad de forma transversal en sus desarrollos tecnológicos.</w:t>
      </w:r>
    </w:p>
    <w:p w:rsidR="00437375" w:rsidRPr="001A044B" w:rsidRDefault="00437375" w:rsidP="0020674C">
      <w:pPr>
        <w:spacing w:before="240" w:after="240" w:line="240" w:lineRule="auto"/>
        <w:jc w:val="both"/>
        <w:rPr>
          <w:rFonts w:ascii="Arial" w:eastAsia="Times New Roman" w:hAnsi="Arial" w:cs="Arial"/>
          <w:sz w:val="24"/>
          <w:szCs w:val="24"/>
        </w:rPr>
      </w:pPr>
      <w:r w:rsidRPr="001A044B">
        <w:rPr>
          <w:rFonts w:ascii="Arial" w:hAnsi="Arial" w:cs="Arial"/>
          <w:kern w:val="24"/>
          <w:sz w:val="24"/>
          <w:szCs w:val="24"/>
        </w:rPr>
        <w:t>Y</w:t>
      </w:r>
      <w:r w:rsidR="00AB07FF">
        <w:rPr>
          <w:rFonts w:ascii="Arial" w:hAnsi="Arial" w:cs="Arial"/>
          <w:kern w:val="24"/>
          <w:sz w:val="24"/>
          <w:szCs w:val="24"/>
        </w:rPr>
        <w:t xml:space="preserve"> </w:t>
      </w:r>
      <w:r w:rsidRPr="001A044B">
        <w:rPr>
          <w:rFonts w:ascii="Arial" w:hAnsi="Arial" w:cs="Arial"/>
          <w:kern w:val="24"/>
          <w:sz w:val="24"/>
          <w:szCs w:val="24"/>
        </w:rPr>
        <w:t>en materia de promoción de la accesibilidad en la cultura destacar las</w:t>
      </w:r>
      <w:r w:rsidRPr="001A044B">
        <w:rPr>
          <w:rFonts w:ascii="Arial" w:hAnsi="Arial" w:cs="Arial"/>
          <w:i/>
          <w:iCs/>
          <w:kern w:val="24"/>
          <w:sz w:val="24"/>
          <w:szCs w:val="24"/>
        </w:rPr>
        <w:t xml:space="preserve"> Exposiciones itinerantes</w:t>
      </w:r>
      <w:r w:rsidRPr="001A044B">
        <w:rPr>
          <w:rFonts w:ascii="Arial" w:hAnsi="Arial" w:cs="Arial"/>
          <w:b/>
          <w:bCs/>
          <w:i/>
          <w:iCs/>
          <w:kern w:val="24"/>
          <w:sz w:val="24"/>
          <w:szCs w:val="24"/>
        </w:rPr>
        <w:t xml:space="preserve">. </w:t>
      </w:r>
      <w:r w:rsidRPr="001A044B">
        <w:rPr>
          <w:rFonts w:ascii="Arial" w:hAnsi="Arial" w:cs="Arial"/>
          <w:kern w:val="24"/>
          <w:sz w:val="24"/>
          <w:szCs w:val="24"/>
        </w:rPr>
        <w:t xml:space="preserve">La colección de obras de arte de la Fundación ONCE, fruto de la Bienal de Arte Contemporáneo, denominada </w:t>
      </w:r>
      <w:r w:rsidRPr="001A044B">
        <w:rPr>
          <w:rFonts w:ascii="Arial" w:hAnsi="Arial" w:cs="Arial"/>
          <w:i/>
          <w:iCs/>
          <w:kern w:val="24"/>
          <w:sz w:val="24"/>
          <w:szCs w:val="24"/>
        </w:rPr>
        <w:t>El Mundo Fluye</w:t>
      </w:r>
      <w:r w:rsidRPr="001A044B">
        <w:rPr>
          <w:rFonts w:ascii="Arial" w:hAnsi="Arial" w:cs="Arial"/>
          <w:kern w:val="24"/>
          <w:sz w:val="24"/>
          <w:szCs w:val="24"/>
        </w:rPr>
        <w:t>, ha visitado en este período tres ciudades</w:t>
      </w:r>
      <w:r w:rsidR="00AB07FF">
        <w:rPr>
          <w:rFonts w:ascii="Arial" w:hAnsi="Arial" w:cs="Arial"/>
          <w:kern w:val="24"/>
          <w:sz w:val="24"/>
          <w:szCs w:val="24"/>
        </w:rPr>
        <w:t xml:space="preserve">: </w:t>
      </w:r>
      <w:r w:rsidRPr="001A044B">
        <w:rPr>
          <w:rFonts w:ascii="Arial" w:hAnsi="Arial" w:cs="Arial"/>
          <w:kern w:val="24"/>
          <w:sz w:val="24"/>
          <w:szCs w:val="24"/>
        </w:rPr>
        <w:t>León, Auditorio Ciudad de León (Ayuntamiento de León); Córdoba, Teatro Cómico (Junta de Andalucía) y Badajoz, MEIAC -Museo Extremeño e Iberoamerican</w:t>
      </w:r>
      <w:r w:rsidR="00D1656F">
        <w:rPr>
          <w:rFonts w:ascii="Arial" w:hAnsi="Arial" w:cs="Arial"/>
          <w:kern w:val="24"/>
          <w:sz w:val="24"/>
          <w:szCs w:val="24"/>
        </w:rPr>
        <w:t>o</w:t>
      </w:r>
      <w:r w:rsidRPr="001A044B">
        <w:rPr>
          <w:rFonts w:ascii="Arial" w:hAnsi="Arial" w:cs="Arial"/>
          <w:kern w:val="24"/>
          <w:sz w:val="24"/>
          <w:szCs w:val="24"/>
        </w:rPr>
        <w:t xml:space="preserve"> de Arte Contemporáneo-(Junta de Extremadura).</w:t>
      </w:r>
      <w:r w:rsidRPr="001A044B">
        <w:rPr>
          <w:rFonts w:ascii="Arial" w:hAnsi="Arial" w:cs="Arial"/>
          <w:b/>
          <w:bCs/>
          <w:i/>
          <w:iCs/>
          <w:kern w:val="24"/>
          <w:sz w:val="24"/>
          <w:szCs w:val="24"/>
        </w:rPr>
        <w:t xml:space="preserve"> </w:t>
      </w:r>
      <w:r w:rsidRPr="00952A6B">
        <w:rPr>
          <w:rFonts w:ascii="Arial" w:hAnsi="Arial" w:cs="Arial"/>
          <w:bCs/>
          <w:iCs/>
          <w:kern w:val="24"/>
          <w:sz w:val="24"/>
          <w:szCs w:val="24"/>
        </w:rPr>
        <w:t>S</w:t>
      </w:r>
      <w:r w:rsidRPr="00952A6B">
        <w:rPr>
          <w:rFonts w:ascii="Arial" w:hAnsi="Arial" w:cs="Arial"/>
          <w:kern w:val="24"/>
          <w:sz w:val="24"/>
          <w:szCs w:val="24"/>
        </w:rPr>
        <w:t>e ha desarrollado la web</w:t>
      </w:r>
      <w:r w:rsidR="00952A6B" w:rsidRPr="00952A6B">
        <w:rPr>
          <w:rFonts w:ascii="Arial" w:hAnsi="Arial" w:cs="Arial"/>
          <w:kern w:val="24"/>
          <w:sz w:val="24"/>
          <w:szCs w:val="24"/>
        </w:rPr>
        <w:t xml:space="preserve"> </w:t>
      </w:r>
      <w:r w:rsidRPr="00952A6B">
        <w:rPr>
          <w:rFonts w:ascii="Arial" w:hAnsi="Arial" w:cs="Arial"/>
          <w:i/>
          <w:iCs/>
          <w:kern w:val="24"/>
          <w:sz w:val="24"/>
          <w:szCs w:val="24"/>
        </w:rPr>
        <w:t>El Mundo Fluye</w:t>
      </w:r>
      <w:r w:rsidR="00253DA0" w:rsidRPr="00952A6B">
        <w:rPr>
          <w:rFonts w:ascii="Arial" w:hAnsi="Arial" w:cs="Arial"/>
          <w:b/>
          <w:bCs/>
          <w:i/>
          <w:iCs/>
          <w:kern w:val="24"/>
          <w:sz w:val="24"/>
          <w:szCs w:val="24"/>
        </w:rPr>
        <w:t xml:space="preserve"> </w:t>
      </w:r>
      <w:r w:rsidR="00253DA0" w:rsidRPr="00952A6B">
        <w:rPr>
          <w:rFonts w:ascii="Arial" w:hAnsi="Arial" w:cs="Arial"/>
          <w:b/>
          <w:bCs/>
          <w:iCs/>
          <w:kern w:val="24"/>
          <w:sz w:val="24"/>
          <w:szCs w:val="24"/>
        </w:rPr>
        <w:t>(</w:t>
      </w:r>
      <w:hyperlink r:id="rId25" w:history="1">
        <w:r w:rsidR="00253DA0" w:rsidRPr="00952A6B">
          <w:rPr>
            <w:rStyle w:val="Hipervnculo"/>
            <w:rFonts w:ascii="Arial" w:hAnsi="Arial" w:cs="Arial"/>
            <w:bCs/>
            <w:iCs/>
            <w:kern w:val="24"/>
            <w:sz w:val="24"/>
            <w:szCs w:val="24"/>
          </w:rPr>
          <w:t>http://www.elmundofluye.es/</w:t>
        </w:r>
      </w:hyperlink>
      <w:r w:rsidR="00253DA0" w:rsidRPr="00952A6B">
        <w:rPr>
          <w:rFonts w:ascii="Arial" w:hAnsi="Arial" w:cs="Arial"/>
          <w:bCs/>
          <w:i/>
          <w:iCs/>
          <w:kern w:val="24"/>
          <w:sz w:val="24"/>
          <w:szCs w:val="24"/>
        </w:rPr>
        <w:t>)</w:t>
      </w:r>
      <w:r w:rsidR="00952A6B" w:rsidRPr="00952A6B">
        <w:rPr>
          <w:rFonts w:ascii="Arial" w:hAnsi="Arial" w:cs="Arial"/>
          <w:b/>
          <w:bCs/>
          <w:i/>
          <w:iCs/>
          <w:kern w:val="24"/>
          <w:sz w:val="24"/>
          <w:szCs w:val="24"/>
        </w:rPr>
        <w:t xml:space="preserve"> </w:t>
      </w:r>
      <w:r w:rsidRPr="00952A6B">
        <w:rPr>
          <w:rFonts w:ascii="Arial" w:hAnsi="Arial" w:cs="Arial"/>
          <w:kern w:val="24"/>
          <w:sz w:val="24"/>
          <w:szCs w:val="24"/>
        </w:rPr>
        <w:t>que contiene información relativa a obras, artistas</w:t>
      </w:r>
      <w:r w:rsidR="00952A6B" w:rsidRPr="00952A6B">
        <w:rPr>
          <w:rFonts w:ascii="Arial" w:hAnsi="Arial" w:cs="Arial"/>
          <w:kern w:val="24"/>
          <w:sz w:val="24"/>
          <w:szCs w:val="24"/>
        </w:rPr>
        <w:t xml:space="preserve"> y </w:t>
      </w:r>
      <w:r w:rsidRPr="00952A6B">
        <w:rPr>
          <w:rFonts w:ascii="Arial" w:hAnsi="Arial" w:cs="Arial"/>
          <w:kern w:val="24"/>
          <w:sz w:val="24"/>
          <w:szCs w:val="24"/>
        </w:rPr>
        <w:t>exposiciones</w:t>
      </w:r>
      <w:r w:rsidR="00952A6B" w:rsidRPr="00952A6B">
        <w:rPr>
          <w:rFonts w:ascii="Arial" w:hAnsi="Arial" w:cs="Arial"/>
          <w:kern w:val="24"/>
          <w:sz w:val="24"/>
          <w:szCs w:val="24"/>
        </w:rPr>
        <w:t xml:space="preserve">. </w:t>
      </w:r>
      <w:r w:rsidRPr="00952A6B">
        <w:rPr>
          <w:rFonts w:ascii="Arial" w:hAnsi="Arial" w:cs="Arial"/>
          <w:kern w:val="24"/>
          <w:sz w:val="24"/>
          <w:szCs w:val="24"/>
        </w:rPr>
        <w:t xml:space="preserve"> </w:t>
      </w:r>
      <w:r w:rsidR="00603191">
        <w:rPr>
          <w:rFonts w:ascii="Arial" w:hAnsi="Arial" w:cs="Arial"/>
          <w:kern w:val="24"/>
          <w:sz w:val="24"/>
          <w:szCs w:val="24"/>
        </w:rPr>
        <w:t>P</w:t>
      </w:r>
      <w:r w:rsidRPr="001A044B">
        <w:rPr>
          <w:rFonts w:ascii="Arial" w:hAnsi="Arial" w:cs="Arial"/>
          <w:kern w:val="24"/>
          <w:sz w:val="24"/>
          <w:szCs w:val="24"/>
        </w:rPr>
        <w:t>ara finalizar hay que comentar las</w:t>
      </w:r>
      <w:r w:rsidRPr="001A044B">
        <w:rPr>
          <w:rFonts w:ascii="Arial" w:hAnsi="Arial" w:cs="Arial"/>
          <w:i/>
          <w:iCs/>
          <w:kern w:val="24"/>
          <w:sz w:val="24"/>
          <w:szCs w:val="24"/>
        </w:rPr>
        <w:t xml:space="preserve"> Exposiciones temporales</w:t>
      </w:r>
      <w:r w:rsidRPr="001A044B">
        <w:rPr>
          <w:rFonts w:ascii="Arial" w:hAnsi="Arial" w:cs="Arial"/>
          <w:b/>
          <w:bCs/>
          <w:i/>
          <w:iCs/>
          <w:kern w:val="24"/>
          <w:sz w:val="24"/>
          <w:szCs w:val="24"/>
        </w:rPr>
        <w:t>.</w:t>
      </w:r>
      <w:r w:rsidRPr="001A044B">
        <w:rPr>
          <w:rFonts w:ascii="Arial" w:hAnsi="Arial" w:cs="Arial"/>
          <w:kern w:val="24"/>
          <w:sz w:val="24"/>
          <w:szCs w:val="24"/>
        </w:rPr>
        <w:t xml:space="preserve"> En este período se han hecho seis exposiciones temporales. Las tres primeras fueron una cedida a la </w:t>
      </w:r>
      <w:r w:rsidRPr="001A044B">
        <w:rPr>
          <w:rFonts w:ascii="Arial" w:hAnsi="Arial" w:cs="Arial"/>
          <w:i/>
          <w:iCs/>
          <w:kern w:val="24"/>
          <w:sz w:val="24"/>
          <w:szCs w:val="24"/>
        </w:rPr>
        <w:t>Fundación DALMA</w:t>
      </w:r>
      <w:r w:rsidRPr="001A044B">
        <w:rPr>
          <w:rFonts w:ascii="Arial" w:hAnsi="Arial" w:cs="Arial"/>
          <w:kern w:val="24"/>
          <w:sz w:val="24"/>
          <w:szCs w:val="24"/>
        </w:rPr>
        <w:t xml:space="preserve">, otra, de los artistas Fernando Sánchez y José María Prieto y por último la del artista Chimo Serrano, dentro del circuito de PhotoEspaña. Tras esta exposición la sala </w:t>
      </w:r>
      <w:r w:rsidRPr="001A044B">
        <w:rPr>
          <w:rFonts w:ascii="Arial" w:hAnsi="Arial" w:cs="Arial"/>
          <w:i/>
          <w:iCs/>
          <w:kern w:val="24"/>
          <w:sz w:val="24"/>
          <w:szCs w:val="24"/>
        </w:rPr>
        <w:t>Cambio de Sentido</w:t>
      </w:r>
      <w:r w:rsidRPr="001A044B">
        <w:rPr>
          <w:rFonts w:ascii="Arial" w:hAnsi="Arial" w:cs="Arial"/>
          <w:kern w:val="24"/>
          <w:sz w:val="24"/>
          <w:szCs w:val="24"/>
        </w:rPr>
        <w:t xml:space="preserve"> cambia su ubicación a la sede de la Fundación ONCE. Se inauguró la nueva ubicación con la exposición </w:t>
      </w:r>
      <w:r w:rsidRPr="001A044B">
        <w:rPr>
          <w:rFonts w:ascii="Arial" w:hAnsi="Arial" w:cs="Arial"/>
          <w:i/>
          <w:iCs/>
          <w:kern w:val="24"/>
          <w:sz w:val="24"/>
          <w:szCs w:val="24"/>
        </w:rPr>
        <w:t>El Mundo Fluye</w:t>
      </w:r>
      <w:r w:rsidRPr="001A044B">
        <w:rPr>
          <w:rFonts w:ascii="Arial" w:hAnsi="Arial" w:cs="Arial"/>
          <w:kern w:val="24"/>
          <w:sz w:val="24"/>
          <w:szCs w:val="24"/>
        </w:rPr>
        <w:t xml:space="preserve"> y siguieron las exposiciones temporales de José Julio Flores con Conchi Trinidad y la de la Asociación Nacional Síndrome Treacher Collins, </w:t>
      </w:r>
      <w:r w:rsidRPr="001A044B">
        <w:rPr>
          <w:rFonts w:ascii="Arial" w:hAnsi="Arial" w:cs="Arial"/>
          <w:i/>
          <w:iCs/>
          <w:kern w:val="24"/>
          <w:sz w:val="24"/>
          <w:szCs w:val="24"/>
        </w:rPr>
        <w:t xml:space="preserve">Dame cinco sentidos – </w:t>
      </w:r>
      <w:r w:rsidRPr="002352E8">
        <w:rPr>
          <w:rFonts w:ascii="Arial" w:hAnsi="Arial" w:cs="Arial"/>
          <w:i/>
          <w:iCs/>
          <w:kern w:val="24"/>
          <w:sz w:val="24"/>
          <w:szCs w:val="24"/>
        </w:rPr>
        <w:t>Give me five senses</w:t>
      </w:r>
      <w:r w:rsidRPr="001A044B">
        <w:rPr>
          <w:rFonts w:ascii="Arial" w:hAnsi="Arial" w:cs="Arial"/>
          <w:kern w:val="24"/>
          <w:sz w:val="24"/>
          <w:szCs w:val="24"/>
        </w:rPr>
        <w:t>.</w:t>
      </w:r>
    </w:p>
    <w:p w:rsidR="00437375" w:rsidRPr="005E106F" w:rsidRDefault="00437375" w:rsidP="005E106F">
      <w:pPr>
        <w:pStyle w:val="Ttulo4"/>
        <w:spacing w:before="240" w:after="240"/>
        <w:ind w:left="862" w:hanging="862"/>
        <w:rPr>
          <w:rFonts w:ascii="Arial" w:hAnsi="Arial" w:cs="Arial"/>
          <w:i w:val="0"/>
          <w:color w:val="auto"/>
          <w:sz w:val="24"/>
          <w:szCs w:val="24"/>
        </w:rPr>
      </w:pPr>
      <w:r w:rsidRPr="005E106F">
        <w:rPr>
          <w:rFonts w:ascii="Arial" w:hAnsi="Arial" w:cs="Arial"/>
          <w:i w:val="0"/>
          <w:color w:val="auto"/>
          <w:sz w:val="24"/>
          <w:szCs w:val="24"/>
        </w:rPr>
        <w:t>Impacto.</w:t>
      </w:r>
    </w:p>
    <w:p w:rsidR="00437375" w:rsidRDefault="00437375" w:rsidP="0020674C">
      <w:pPr>
        <w:pStyle w:val="NormalWeb"/>
        <w:spacing w:before="240" w:beforeAutospacing="0" w:after="240" w:afterAutospacing="0"/>
        <w:jc w:val="both"/>
        <w:rPr>
          <w:rFonts w:ascii="Arial" w:eastAsiaTheme="minorEastAsia" w:hAnsi="Arial" w:cs="Arial"/>
          <w:color w:val="000000" w:themeColor="text1"/>
          <w:kern w:val="24"/>
          <w:lang w:val="es-ES_tradnl"/>
        </w:rPr>
      </w:pPr>
      <w:r>
        <w:rPr>
          <w:rFonts w:ascii="Arial" w:eastAsiaTheme="minorEastAsia" w:hAnsi="Arial" w:cs="Arial"/>
          <w:color w:val="000000" w:themeColor="text1"/>
          <w:kern w:val="24"/>
          <w:lang w:val="es-ES_tradnl"/>
        </w:rPr>
        <w:t xml:space="preserve">Para conocer el </w:t>
      </w:r>
      <w:r w:rsidRPr="00AF29A7">
        <w:rPr>
          <w:rFonts w:ascii="Arial" w:eastAsiaTheme="minorEastAsia" w:hAnsi="Arial" w:cs="Arial"/>
          <w:color w:val="000000" w:themeColor="text1"/>
          <w:kern w:val="24"/>
          <w:lang w:val="es-ES_tradnl"/>
        </w:rPr>
        <w:t xml:space="preserve">impacto </w:t>
      </w:r>
      <w:r>
        <w:rPr>
          <w:rFonts w:ascii="Arial" w:eastAsiaTheme="minorEastAsia" w:hAnsi="Arial" w:cs="Arial"/>
          <w:color w:val="000000" w:themeColor="text1"/>
          <w:kern w:val="24"/>
          <w:lang w:val="es-ES_tradnl"/>
        </w:rPr>
        <w:t xml:space="preserve">que las actuaciones de la Fundación ONCE tienen en materia de accesibilidad </w:t>
      </w:r>
      <w:r w:rsidRPr="00AF29A7">
        <w:rPr>
          <w:rFonts w:ascii="Arial" w:eastAsiaTheme="minorEastAsia" w:hAnsi="Arial" w:cs="Arial"/>
          <w:color w:val="000000" w:themeColor="text1"/>
          <w:kern w:val="24"/>
          <w:lang w:val="es-ES_tradnl"/>
        </w:rPr>
        <w:t>se incluyen las visitas y usuarios que en 2015 han visitado o se han registrado en las diferentes páginas web</w:t>
      </w:r>
      <w:r>
        <w:rPr>
          <w:rFonts w:ascii="Arial" w:eastAsiaTheme="minorEastAsia" w:hAnsi="Arial" w:cs="Arial"/>
          <w:color w:val="000000" w:themeColor="text1"/>
          <w:kern w:val="24"/>
          <w:lang w:val="es-ES_tradnl"/>
        </w:rPr>
        <w:t xml:space="preserve"> accesibles</w:t>
      </w:r>
      <w:r w:rsidRPr="00AF29A7">
        <w:rPr>
          <w:rFonts w:ascii="Arial" w:eastAsiaTheme="minorEastAsia" w:hAnsi="Arial" w:cs="Arial"/>
          <w:color w:val="000000" w:themeColor="text1"/>
          <w:kern w:val="24"/>
          <w:lang w:val="es-ES_tradnl"/>
        </w:rPr>
        <w:t xml:space="preserve"> vinculadas a la Fundación, así como las descargas de contenidos realizadas desde las publicaciones disponibles en la web de Fundación ONCE.</w:t>
      </w:r>
    </w:p>
    <w:p w:rsidR="00437375" w:rsidRPr="003A7E14" w:rsidRDefault="00437375" w:rsidP="0020674C">
      <w:pPr>
        <w:spacing w:before="240" w:after="240" w:line="240" w:lineRule="auto"/>
        <w:jc w:val="both"/>
        <w:rPr>
          <w:rFonts w:ascii="Arial" w:hAnsi="Arial" w:cs="Arial"/>
          <w:kern w:val="24"/>
          <w:sz w:val="24"/>
          <w:szCs w:val="24"/>
        </w:rPr>
      </w:pPr>
      <w:r w:rsidRPr="003A7E14">
        <w:rPr>
          <w:rFonts w:ascii="Arial" w:hAnsi="Arial" w:cs="Arial"/>
          <w:kern w:val="24"/>
          <w:sz w:val="24"/>
          <w:szCs w:val="24"/>
        </w:rPr>
        <w:t>Así se han sometido a auditoría las visitas a la página web de la propia Fundación ONCE (1.489.219), a la web DISCAPNET (9.787.509), a PORTALENTO (364.854), a la web del proyecto AMOVIL (272.527) y, como novedad, se incorporan las visitas realizadas a la web de UNNINOVA (24.804).</w:t>
      </w:r>
    </w:p>
    <w:p w:rsidR="00437375" w:rsidRPr="003A7E14" w:rsidRDefault="00437375" w:rsidP="0020674C">
      <w:pPr>
        <w:spacing w:before="240" w:after="360" w:line="240" w:lineRule="auto"/>
        <w:jc w:val="both"/>
        <w:rPr>
          <w:rFonts w:ascii="Arial" w:hAnsi="Arial" w:cs="Arial"/>
          <w:kern w:val="24"/>
          <w:sz w:val="24"/>
          <w:szCs w:val="24"/>
        </w:rPr>
      </w:pPr>
      <w:r w:rsidRPr="003A7E14">
        <w:rPr>
          <w:rFonts w:ascii="Arial" w:hAnsi="Arial" w:cs="Arial"/>
          <w:kern w:val="24"/>
          <w:sz w:val="24"/>
          <w:szCs w:val="24"/>
        </w:rPr>
        <w:t>También se ha auditado el número de personas registradas en PORTALENTO (57.126), en DISCAPNET (1.789) y en las de los proyectos AMOVIL (51) e UNINNOVA (375).</w:t>
      </w:r>
    </w:p>
    <w:tbl>
      <w:tblPr>
        <w:tblW w:w="7640" w:type="dxa"/>
        <w:jc w:val="center"/>
        <w:tblCellMar>
          <w:left w:w="0" w:type="dxa"/>
          <w:right w:w="0" w:type="dxa"/>
        </w:tblCellMar>
        <w:tblLook w:val="0420" w:firstRow="1" w:lastRow="0" w:firstColumn="0" w:lastColumn="0" w:noHBand="0" w:noVBand="1"/>
      </w:tblPr>
      <w:tblGrid>
        <w:gridCol w:w="3360"/>
        <w:gridCol w:w="2260"/>
        <w:gridCol w:w="2020"/>
      </w:tblGrid>
      <w:tr w:rsidR="00437375" w:rsidRPr="00AF29A7" w:rsidTr="00734D21">
        <w:trPr>
          <w:trHeight w:val="407"/>
          <w:jc w:val="center"/>
        </w:trPr>
        <w:tc>
          <w:tcPr>
            <w:tcW w:w="3360" w:type="dxa"/>
            <w:tcBorders>
              <w:top w:val="nil"/>
              <w:left w:val="nil"/>
              <w:bottom w:val="single" w:sz="8" w:space="0" w:color="8C8C8C"/>
              <w:right w:val="nil"/>
            </w:tcBorders>
            <w:shd w:val="clear" w:color="auto" w:fill="D22630"/>
            <w:tcMar>
              <w:top w:w="72" w:type="dxa"/>
              <w:left w:w="144" w:type="dxa"/>
              <w:bottom w:w="72" w:type="dxa"/>
              <w:right w:w="144" w:type="dxa"/>
            </w:tcMar>
            <w:hideMark/>
          </w:tcPr>
          <w:p w:rsidR="00437375" w:rsidRPr="00AF29A7" w:rsidRDefault="00437375" w:rsidP="00734D21">
            <w:pPr>
              <w:spacing w:after="0" w:line="240" w:lineRule="auto"/>
              <w:rPr>
                <w:rFonts w:ascii="Arial" w:eastAsia="Times New Roman" w:hAnsi="Arial" w:cs="Arial"/>
                <w:sz w:val="36"/>
                <w:szCs w:val="36"/>
              </w:rPr>
            </w:pPr>
            <w:r w:rsidRPr="00AF29A7">
              <w:rPr>
                <w:rFonts w:ascii="Arial" w:eastAsia="Times New Roman" w:hAnsi="Arial" w:cs="Arial"/>
                <w:b/>
                <w:bCs/>
                <w:color w:val="FFFFFF" w:themeColor="background1"/>
                <w:kern w:val="24"/>
                <w:lang w:val="es-ES_tradnl"/>
              </w:rPr>
              <w:t>Descripción</w:t>
            </w:r>
          </w:p>
        </w:tc>
        <w:tc>
          <w:tcPr>
            <w:tcW w:w="2260" w:type="dxa"/>
            <w:tcBorders>
              <w:top w:val="nil"/>
              <w:left w:val="nil"/>
              <w:bottom w:val="single" w:sz="8" w:space="0" w:color="8C8C8C"/>
              <w:right w:val="nil"/>
            </w:tcBorders>
            <w:shd w:val="clear" w:color="auto" w:fill="FFD100"/>
            <w:tcMar>
              <w:top w:w="72" w:type="dxa"/>
              <w:left w:w="144" w:type="dxa"/>
              <w:bottom w:w="72" w:type="dxa"/>
              <w:right w:w="144" w:type="dxa"/>
            </w:tcMar>
            <w:hideMark/>
          </w:tcPr>
          <w:p w:rsidR="00437375" w:rsidRPr="00AF29A7" w:rsidRDefault="00437375" w:rsidP="00734D21">
            <w:pPr>
              <w:spacing w:after="0" w:line="240" w:lineRule="auto"/>
              <w:jc w:val="right"/>
              <w:rPr>
                <w:rFonts w:ascii="Arial" w:eastAsia="Times New Roman" w:hAnsi="Arial" w:cs="Arial"/>
                <w:sz w:val="36"/>
                <w:szCs w:val="36"/>
              </w:rPr>
            </w:pPr>
            <w:r w:rsidRPr="00AF29A7">
              <w:rPr>
                <w:rFonts w:ascii="Arial" w:eastAsia="Times New Roman" w:hAnsi="Arial" w:cs="Arial"/>
                <w:b/>
                <w:bCs/>
                <w:color w:val="000000" w:themeColor="text1"/>
                <w:kern w:val="24"/>
                <w:lang w:val="es-ES_tradnl"/>
              </w:rPr>
              <w:t>Nº de visitas</w:t>
            </w:r>
          </w:p>
        </w:tc>
        <w:tc>
          <w:tcPr>
            <w:tcW w:w="2020" w:type="dxa"/>
            <w:tcBorders>
              <w:top w:val="nil"/>
              <w:left w:val="nil"/>
              <w:bottom w:val="single" w:sz="8" w:space="0" w:color="8C8C8C"/>
              <w:right w:val="nil"/>
            </w:tcBorders>
            <w:shd w:val="clear" w:color="auto" w:fill="FFD100"/>
            <w:tcMar>
              <w:top w:w="72" w:type="dxa"/>
              <w:left w:w="144" w:type="dxa"/>
              <w:bottom w:w="72" w:type="dxa"/>
              <w:right w:w="144" w:type="dxa"/>
            </w:tcMar>
            <w:hideMark/>
          </w:tcPr>
          <w:p w:rsidR="00437375" w:rsidRPr="00AF29A7" w:rsidRDefault="00437375" w:rsidP="00734D21">
            <w:pPr>
              <w:spacing w:after="0" w:line="240" w:lineRule="auto"/>
              <w:jc w:val="right"/>
              <w:rPr>
                <w:rFonts w:ascii="Arial" w:eastAsia="Times New Roman" w:hAnsi="Arial" w:cs="Arial"/>
                <w:sz w:val="36"/>
                <w:szCs w:val="36"/>
              </w:rPr>
            </w:pPr>
            <w:r w:rsidRPr="00AF29A7">
              <w:rPr>
                <w:rFonts w:ascii="Arial" w:eastAsia="Times New Roman" w:hAnsi="Arial" w:cs="Arial"/>
                <w:b/>
                <w:bCs/>
                <w:color w:val="000000" w:themeColor="text1"/>
                <w:kern w:val="24"/>
                <w:lang w:val="es-ES_tradnl"/>
              </w:rPr>
              <w:t>Nº de usuarios</w:t>
            </w:r>
          </w:p>
        </w:tc>
      </w:tr>
      <w:tr w:rsidR="00437375" w:rsidRPr="00AF29A7" w:rsidTr="00734D21">
        <w:trPr>
          <w:trHeight w:val="236"/>
          <w:jc w:val="center"/>
        </w:trPr>
        <w:tc>
          <w:tcPr>
            <w:tcW w:w="33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AF29A7" w:rsidRDefault="00437375" w:rsidP="00734D21">
            <w:pPr>
              <w:spacing w:after="0" w:line="236" w:lineRule="atLeast"/>
              <w:rPr>
                <w:rFonts w:ascii="Arial" w:eastAsia="Times New Roman" w:hAnsi="Arial" w:cs="Arial"/>
                <w:sz w:val="36"/>
                <w:szCs w:val="36"/>
              </w:rPr>
            </w:pPr>
            <w:r w:rsidRPr="00AF29A7">
              <w:rPr>
                <w:rFonts w:ascii="Arial" w:eastAsia="Times New Roman" w:hAnsi="Arial" w:cs="Arial"/>
                <w:color w:val="000000" w:themeColor="text1"/>
                <w:kern w:val="24"/>
                <w:lang w:val="es-ES_tradnl"/>
              </w:rPr>
              <w:t>Página web Discapnet</w:t>
            </w:r>
          </w:p>
        </w:tc>
        <w:tc>
          <w:tcPr>
            <w:tcW w:w="22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AF29A7" w:rsidRDefault="00437375" w:rsidP="00734D21">
            <w:pPr>
              <w:spacing w:after="0" w:line="236" w:lineRule="atLeast"/>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9.787.509</w:t>
            </w:r>
          </w:p>
        </w:tc>
        <w:tc>
          <w:tcPr>
            <w:tcW w:w="202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AF29A7" w:rsidRDefault="00437375" w:rsidP="00734D21">
            <w:pPr>
              <w:spacing w:after="0" w:line="236" w:lineRule="atLeast"/>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1.789</w:t>
            </w:r>
          </w:p>
        </w:tc>
      </w:tr>
      <w:tr w:rsidR="00437375" w:rsidRPr="00AF29A7" w:rsidTr="00734D21">
        <w:trPr>
          <w:jc w:val="center"/>
        </w:trPr>
        <w:tc>
          <w:tcPr>
            <w:tcW w:w="336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437375" w:rsidRPr="00AF29A7" w:rsidRDefault="00437375" w:rsidP="00734D21">
            <w:pPr>
              <w:spacing w:after="0" w:line="240" w:lineRule="auto"/>
              <w:rPr>
                <w:rFonts w:ascii="Arial" w:eastAsia="Times New Roman" w:hAnsi="Arial" w:cs="Arial"/>
                <w:sz w:val="36"/>
                <w:szCs w:val="36"/>
              </w:rPr>
            </w:pPr>
            <w:r w:rsidRPr="00AF29A7">
              <w:rPr>
                <w:rFonts w:ascii="Arial" w:eastAsia="Times New Roman" w:hAnsi="Arial" w:cs="Arial"/>
                <w:color w:val="000000" w:themeColor="text1"/>
                <w:kern w:val="24"/>
                <w:lang w:val="es-ES_tradnl"/>
              </w:rPr>
              <w:t>Página web Portalento</w:t>
            </w:r>
          </w:p>
        </w:tc>
        <w:tc>
          <w:tcPr>
            <w:tcW w:w="226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437375" w:rsidRPr="00AF29A7" w:rsidRDefault="00437375" w:rsidP="00734D21">
            <w:pPr>
              <w:tabs>
                <w:tab w:val="left" w:pos="428"/>
              </w:tabs>
              <w:spacing w:after="0" w:line="240" w:lineRule="auto"/>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364.854</w:t>
            </w:r>
          </w:p>
        </w:tc>
        <w:tc>
          <w:tcPr>
            <w:tcW w:w="202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437375" w:rsidRPr="00AF29A7" w:rsidRDefault="00437375" w:rsidP="00734D21">
            <w:pPr>
              <w:spacing w:after="0" w:line="240" w:lineRule="auto"/>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57.126</w:t>
            </w:r>
          </w:p>
        </w:tc>
      </w:tr>
      <w:tr w:rsidR="00437375" w:rsidRPr="00AF29A7" w:rsidTr="00734D21">
        <w:trPr>
          <w:trHeight w:val="355"/>
          <w:jc w:val="center"/>
        </w:trPr>
        <w:tc>
          <w:tcPr>
            <w:tcW w:w="33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AF29A7" w:rsidRDefault="00437375" w:rsidP="00734D21">
            <w:pPr>
              <w:spacing w:after="0" w:line="240" w:lineRule="auto"/>
              <w:rPr>
                <w:rFonts w:ascii="Arial" w:eastAsia="Times New Roman" w:hAnsi="Arial" w:cs="Arial"/>
                <w:sz w:val="36"/>
                <w:szCs w:val="36"/>
              </w:rPr>
            </w:pPr>
            <w:r w:rsidRPr="00AF29A7">
              <w:rPr>
                <w:rFonts w:ascii="Arial" w:eastAsia="Times New Roman" w:hAnsi="Arial" w:cs="Arial"/>
                <w:color w:val="000000" w:themeColor="text1"/>
                <w:kern w:val="24"/>
                <w:lang w:val="es-ES_tradnl"/>
              </w:rPr>
              <w:t>Página web F. ONCE</w:t>
            </w:r>
          </w:p>
        </w:tc>
        <w:tc>
          <w:tcPr>
            <w:tcW w:w="22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AF29A7" w:rsidRDefault="00437375" w:rsidP="00734D21">
            <w:pPr>
              <w:spacing w:after="0" w:line="240" w:lineRule="auto"/>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1.489.219</w:t>
            </w:r>
          </w:p>
        </w:tc>
        <w:tc>
          <w:tcPr>
            <w:tcW w:w="202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AF29A7" w:rsidRDefault="00437375" w:rsidP="00734D21">
            <w:pPr>
              <w:spacing w:after="0" w:line="240" w:lineRule="auto"/>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w:t>
            </w:r>
          </w:p>
        </w:tc>
      </w:tr>
      <w:tr w:rsidR="00437375" w:rsidRPr="00AF29A7" w:rsidTr="00734D21">
        <w:trPr>
          <w:trHeight w:val="355"/>
          <w:jc w:val="center"/>
        </w:trPr>
        <w:tc>
          <w:tcPr>
            <w:tcW w:w="336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437375" w:rsidRPr="00AF29A7" w:rsidRDefault="00437375" w:rsidP="00734D21">
            <w:pPr>
              <w:spacing w:after="0" w:line="240" w:lineRule="auto"/>
              <w:rPr>
                <w:rFonts w:ascii="Arial" w:eastAsia="Times New Roman" w:hAnsi="Arial" w:cs="Arial"/>
                <w:sz w:val="36"/>
                <w:szCs w:val="36"/>
              </w:rPr>
            </w:pPr>
            <w:r w:rsidRPr="00AF29A7">
              <w:rPr>
                <w:rFonts w:ascii="Arial" w:eastAsia="Times New Roman" w:hAnsi="Arial" w:cs="Arial"/>
                <w:color w:val="000000" w:themeColor="text1"/>
                <w:kern w:val="24"/>
                <w:lang w:val="es-ES_tradnl"/>
              </w:rPr>
              <w:t>Página web AMOVIL</w:t>
            </w:r>
          </w:p>
        </w:tc>
        <w:tc>
          <w:tcPr>
            <w:tcW w:w="226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437375" w:rsidRPr="00AF29A7" w:rsidRDefault="00437375" w:rsidP="00734D21">
            <w:pPr>
              <w:spacing w:after="0" w:line="240" w:lineRule="auto"/>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272.527</w:t>
            </w:r>
          </w:p>
        </w:tc>
        <w:tc>
          <w:tcPr>
            <w:tcW w:w="202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437375" w:rsidRPr="00AF29A7" w:rsidRDefault="00437375" w:rsidP="00734D21">
            <w:pPr>
              <w:spacing w:after="0" w:line="240" w:lineRule="auto"/>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51</w:t>
            </w:r>
          </w:p>
        </w:tc>
      </w:tr>
      <w:tr w:rsidR="00437375" w:rsidRPr="00AF29A7" w:rsidTr="00734D21">
        <w:trPr>
          <w:trHeight w:val="355"/>
          <w:jc w:val="center"/>
        </w:trPr>
        <w:tc>
          <w:tcPr>
            <w:tcW w:w="33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AF29A7" w:rsidRDefault="00437375" w:rsidP="00734D21">
            <w:pPr>
              <w:spacing w:after="0" w:line="240" w:lineRule="auto"/>
              <w:rPr>
                <w:rFonts w:ascii="Arial" w:eastAsia="Times New Roman" w:hAnsi="Arial" w:cs="Arial"/>
                <w:sz w:val="36"/>
                <w:szCs w:val="36"/>
              </w:rPr>
            </w:pPr>
            <w:r w:rsidRPr="00AF29A7">
              <w:rPr>
                <w:rFonts w:ascii="Arial" w:eastAsia="Times New Roman" w:hAnsi="Arial" w:cs="Arial"/>
                <w:color w:val="000000" w:themeColor="text1"/>
                <w:kern w:val="24"/>
                <w:lang w:val="es-ES_tradnl"/>
              </w:rPr>
              <w:t>Página web Unninova</w:t>
            </w:r>
          </w:p>
        </w:tc>
        <w:tc>
          <w:tcPr>
            <w:tcW w:w="22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AF29A7" w:rsidRDefault="00437375" w:rsidP="00734D21">
            <w:pPr>
              <w:spacing w:after="0" w:line="240" w:lineRule="auto"/>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24.804</w:t>
            </w:r>
          </w:p>
        </w:tc>
        <w:tc>
          <w:tcPr>
            <w:tcW w:w="202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AF29A7" w:rsidRDefault="00437375" w:rsidP="00E31642">
            <w:pPr>
              <w:spacing w:after="0" w:line="240" w:lineRule="auto"/>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375</w:t>
            </w:r>
          </w:p>
        </w:tc>
      </w:tr>
    </w:tbl>
    <w:p w:rsidR="00437375" w:rsidRPr="00F33EB0" w:rsidRDefault="00437375" w:rsidP="0020674C">
      <w:pPr>
        <w:pStyle w:val="NormalWeb"/>
        <w:spacing w:before="360" w:beforeAutospacing="0" w:after="240" w:afterAutospacing="0"/>
        <w:jc w:val="both"/>
        <w:rPr>
          <w:rFonts w:ascii="Arial" w:hAnsi="Arial" w:cs="Arial"/>
        </w:rPr>
      </w:pPr>
      <w:r w:rsidRPr="00AF29A7">
        <w:rPr>
          <w:rFonts w:ascii="Arial" w:eastAsiaTheme="minorEastAsia" w:hAnsi="Arial" w:cs="Arial"/>
          <w:color w:val="000000" w:themeColor="text1"/>
          <w:kern w:val="24"/>
          <w:lang w:val="es-ES_tradnl"/>
        </w:rPr>
        <w:t xml:space="preserve">Adicionalmente </w:t>
      </w:r>
      <w:r>
        <w:rPr>
          <w:rFonts w:ascii="Arial" w:eastAsiaTheme="minorEastAsia" w:hAnsi="Arial" w:cs="Arial"/>
          <w:color w:val="000000" w:themeColor="text1"/>
          <w:kern w:val="24"/>
          <w:lang w:val="es-ES_tradnl"/>
        </w:rPr>
        <w:t>se conoce también que ha habido 2.718 consultas resueltas en DISCAPNET, que se han realizado 29.295 descargas de publicaciones sobre accesibilidad universal y</w:t>
      </w:r>
      <w:r w:rsidRPr="00AF29A7">
        <w:rPr>
          <w:rFonts w:ascii="Arial" w:eastAsiaTheme="minorEastAsia" w:hAnsi="Arial" w:cs="Arial"/>
          <w:color w:val="000000" w:themeColor="text1"/>
          <w:kern w:val="24"/>
          <w:lang w:val="es-ES_tradnl"/>
        </w:rPr>
        <w:t xml:space="preserve"> que </w:t>
      </w:r>
      <w:r>
        <w:rPr>
          <w:rFonts w:ascii="Arial" w:eastAsiaTheme="minorEastAsia" w:hAnsi="Arial" w:cs="Arial"/>
          <w:color w:val="000000" w:themeColor="text1"/>
          <w:kern w:val="24"/>
          <w:lang w:val="es-ES_tradnl"/>
        </w:rPr>
        <w:t>se</w:t>
      </w:r>
      <w:r w:rsidRPr="00AF29A7">
        <w:rPr>
          <w:rFonts w:ascii="Arial" w:eastAsiaTheme="minorEastAsia" w:hAnsi="Arial" w:cs="Arial"/>
          <w:color w:val="000000" w:themeColor="text1"/>
          <w:kern w:val="24"/>
          <w:lang w:val="es-ES_tradnl"/>
        </w:rPr>
        <w:t xml:space="preserve"> recogi</w:t>
      </w:r>
      <w:r>
        <w:rPr>
          <w:rFonts w:ascii="Arial" w:eastAsiaTheme="minorEastAsia" w:hAnsi="Arial" w:cs="Arial"/>
          <w:color w:val="000000" w:themeColor="text1"/>
          <w:kern w:val="24"/>
          <w:lang w:val="es-ES_tradnl"/>
        </w:rPr>
        <w:t>eron 3.054</w:t>
      </w:r>
      <w:r w:rsidRPr="00AF29A7">
        <w:rPr>
          <w:rFonts w:ascii="Arial" w:eastAsiaTheme="minorEastAsia" w:hAnsi="Arial" w:cs="Arial"/>
          <w:color w:val="000000" w:themeColor="text1"/>
          <w:kern w:val="24"/>
          <w:lang w:val="es-ES_tradnl"/>
        </w:rPr>
        <w:t xml:space="preserve"> </w:t>
      </w:r>
      <w:r>
        <w:rPr>
          <w:rFonts w:ascii="Arial" w:eastAsiaTheme="minorEastAsia" w:hAnsi="Arial" w:cs="Arial"/>
          <w:color w:val="000000" w:themeColor="text1"/>
          <w:kern w:val="24"/>
          <w:lang w:val="es-ES_tradnl"/>
        </w:rPr>
        <w:t>referencias de prensa</w:t>
      </w:r>
      <w:r w:rsidRPr="00AF29A7">
        <w:rPr>
          <w:rFonts w:ascii="Arial" w:eastAsiaTheme="minorEastAsia" w:hAnsi="Arial" w:cs="Arial"/>
          <w:color w:val="000000" w:themeColor="text1"/>
          <w:kern w:val="24"/>
          <w:lang w:val="es-ES_tradnl"/>
        </w:rPr>
        <w:t xml:space="preserve"> </w:t>
      </w:r>
      <w:r>
        <w:rPr>
          <w:rFonts w:ascii="Arial" w:eastAsiaTheme="minorEastAsia" w:hAnsi="Arial" w:cs="Arial"/>
          <w:color w:val="000000" w:themeColor="text1"/>
          <w:kern w:val="24"/>
          <w:lang w:val="es-ES_tradnl"/>
        </w:rPr>
        <w:t xml:space="preserve">relacionadas con las actividades realizadas </w:t>
      </w:r>
      <w:r w:rsidRPr="00AF29A7">
        <w:rPr>
          <w:rFonts w:ascii="Arial" w:eastAsiaTheme="minorEastAsia" w:hAnsi="Arial" w:cs="Arial"/>
          <w:color w:val="000000" w:themeColor="text1"/>
          <w:kern w:val="24"/>
          <w:lang w:val="es-ES_tradnl"/>
        </w:rPr>
        <w:t xml:space="preserve">en la información diaria que se </w:t>
      </w:r>
      <w:r w:rsidRPr="00F33EB0">
        <w:rPr>
          <w:rFonts w:ascii="Arial" w:eastAsiaTheme="minorEastAsia" w:hAnsi="Arial" w:cs="Arial"/>
          <w:kern w:val="24"/>
          <w:lang w:val="es-ES_tradnl"/>
        </w:rPr>
        <w:t>envía internamente.</w:t>
      </w:r>
    </w:p>
    <w:p w:rsidR="00E14ACF" w:rsidRPr="00FF700D" w:rsidRDefault="00336119" w:rsidP="00CF5E95">
      <w:pPr>
        <w:pStyle w:val="Ttulo1"/>
      </w:pPr>
      <w:bookmarkStart w:id="182" w:name="_Toc386362004"/>
      <w:bookmarkStart w:id="183" w:name="_Toc386362333"/>
      <w:bookmarkStart w:id="184" w:name="_Toc386362432"/>
      <w:bookmarkStart w:id="185" w:name="_Toc386362531"/>
      <w:bookmarkStart w:id="186" w:name="_Toc386362630"/>
      <w:bookmarkStart w:id="187" w:name="_Toc386362729"/>
      <w:bookmarkStart w:id="188" w:name="_Toc386362828"/>
      <w:bookmarkStart w:id="189" w:name="_Toc386363239"/>
      <w:bookmarkStart w:id="190" w:name="_Toc386363536"/>
      <w:bookmarkStart w:id="191" w:name="_Toc386364621"/>
      <w:bookmarkStart w:id="192" w:name="_Toc386449409"/>
      <w:bookmarkStart w:id="193" w:name="_Toc386449508"/>
      <w:bookmarkStart w:id="194" w:name="_Toc386468028"/>
      <w:bookmarkStart w:id="195" w:name="_Toc386471343"/>
      <w:bookmarkStart w:id="196" w:name="_Toc386472228"/>
      <w:bookmarkStart w:id="197" w:name="_Toc386474396"/>
      <w:bookmarkStart w:id="198" w:name="_Toc386476986"/>
      <w:bookmarkStart w:id="199" w:name="_Toc386840129"/>
      <w:bookmarkStart w:id="200" w:name="_Toc386840684"/>
      <w:bookmarkStart w:id="201" w:name="_Toc387128725"/>
      <w:bookmarkStart w:id="202" w:name="_Toc387132077"/>
      <w:bookmarkStart w:id="203" w:name="_Toc387134695"/>
      <w:bookmarkStart w:id="204" w:name="_Toc387392128"/>
      <w:bookmarkStart w:id="205" w:name="_Toc387392287"/>
      <w:bookmarkStart w:id="206" w:name="_Toc387417289"/>
      <w:bookmarkStart w:id="207" w:name="_Toc387417432"/>
      <w:bookmarkStart w:id="208" w:name="_Toc387417575"/>
      <w:bookmarkStart w:id="209" w:name="_Toc387417778"/>
      <w:bookmarkStart w:id="210" w:name="_Toc387417899"/>
      <w:bookmarkStart w:id="211" w:name="_Toc387418130"/>
      <w:bookmarkStart w:id="212" w:name="_Toc387928389"/>
      <w:bookmarkStart w:id="213" w:name="_Toc387928585"/>
      <w:bookmarkStart w:id="214" w:name="_Toc387928753"/>
      <w:bookmarkStart w:id="215" w:name="_Toc388463545"/>
      <w:bookmarkStart w:id="216" w:name="_Toc417640231"/>
      <w:bookmarkStart w:id="217" w:name="_Toc417640311"/>
      <w:bookmarkStart w:id="218" w:name="_Toc417893752"/>
      <w:bookmarkStart w:id="219" w:name="_Toc417896394"/>
      <w:bookmarkStart w:id="220" w:name="_Toc418692648"/>
      <w:bookmarkStart w:id="221" w:name="_Toc418778551"/>
      <w:bookmarkStart w:id="222" w:name="_Toc419144630"/>
      <w:bookmarkStart w:id="223" w:name="_Toc419186867"/>
      <w:bookmarkStart w:id="224" w:name="_Toc386471349"/>
      <w:bookmarkStart w:id="225" w:name="_Toc386472234"/>
      <w:bookmarkStart w:id="226" w:name="_Toc386474402"/>
      <w:bookmarkStart w:id="227" w:name="_Toc386476992"/>
      <w:bookmarkStart w:id="228" w:name="_Toc386840135"/>
      <w:bookmarkStart w:id="229" w:name="_Toc386840690"/>
      <w:bookmarkStart w:id="230" w:name="_Toc387128731"/>
      <w:bookmarkStart w:id="231" w:name="_Toc387132083"/>
      <w:bookmarkStart w:id="232" w:name="_Toc387134701"/>
      <w:bookmarkStart w:id="233" w:name="_Toc387392134"/>
      <w:bookmarkStart w:id="234" w:name="_Toc387392293"/>
      <w:bookmarkStart w:id="235" w:name="_Toc387417295"/>
      <w:bookmarkStart w:id="236" w:name="_Toc387417438"/>
      <w:bookmarkStart w:id="237" w:name="_Toc387417581"/>
      <w:bookmarkStart w:id="238" w:name="_Toc387417784"/>
      <w:bookmarkStart w:id="239" w:name="_Toc387417905"/>
      <w:bookmarkStart w:id="240" w:name="_Toc387418136"/>
      <w:bookmarkStart w:id="241" w:name="_Toc387928395"/>
      <w:bookmarkStart w:id="242" w:name="_Toc387928591"/>
      <w:bookmarkStart w:id="243" w:name="_Toc387928759"/>
      <w:bookmarkStart w:id="244" w:name="_Toc388463551"/>
      <w:bookmarkStart w:id="245" w:name="_Toc417640237"/>
      <w:bookmarkStart w:id="246" w:name="_Toc417640317"/>
      <w:bookmarkStart w:id="247" w:name="_Toc417893758"/>
      <w:bookmarkStart w:id="248" w:name="_Toc417896400"/>
      <w:bookmarkStart w:id="249" w:name="_Toc418692654"/>
      <w:bookmarkStart w:id="250" w:name="_Toc418778557"/>
      <w:bookmarkStart w:id="251" w:name="_Toc419144636"/>
      <w:bookmarkStart w:id="252" w:name="_Toc419186873"/>
      <w:bookmarkStart w:id="253" w:name="_Toc387417589"/>
      <w:bookmarkStart w:id="254" w:name="_Toc452109129"/>
      <w:bookmarkEnd w:id="173"/>
      <w:bookmarkEnd w:id="174"/>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FF700D">
        <w:t>ACCIONES ESPECIALES A FAVOR DE PERSONAS CON DISCAPACIDAD CON MAYORES DIFICULTADES</w:t>
      </w:r>
      <w:bookmarkEnd w:id="253"/>
      <w:bookmarkEnd w:id="254"/>
    </w:p>
    <w:p w:rsidR="00E14ACF" w:rsidRPr="00FF700D" w:rsidRDefault="00043E03" w:rsidP="006F3A47">
      <w:pPr>
        <w:pStyle w:val="Prrafodelista"/>
        <w:spacing w:before="240" w:after="240" w:line="240" w:lineRule="auto"/>
        <w:ind w:left="0"/>
        <w:contextualSpacing w:val="0"/>
        <w:jc w:val="both"/>
        <w:rPr>
          <w:rFonts w:ascii="Arial" w:hAnsi="Arial" w:cs="Arial"/>
          <w:sz w:val="24"/>
          <w:szCs w:val="24"/>
        </w:rPr>
      </w:pPr>
      <w:r w:rsidRPr="00FF700D">
        <w:rPr>
          <w:rFonts w:ascii="Arial" w:hAnsi="Arial" w:cs="Arial"/>
          <w:sz w:val="24"/>
          <w:szCs w:val="24"/>
        </w:rPr>
        <w:t>A continuación indicamos el peso de los colectivos con mayores dificultades sobre los resultados de empleo y plazas ocupacionales creadas por la Fundación ONCE:</w:t>
      </w:r>
    </w:p>
    <w:p w:rsidR="00E14ACF" w:rsidRPr="00FF700D" w:rsidRDefault="00E14ACF" w:rsidP="00381E32">
      <w:pPr>
        <w:pStyle w:val="Prrafodelista"/>
        <w:numPr>
          <w:ilvl w:val="0"/>
          <w:numId w:val="11"/>
        </w:numPr>
        <w:spacing w:before="240" w:after="240" w:line="240" w:lineRule="auto"/>
        <w:ind w:left="567"/>
        <w:contextualSpacing w:val="0"/>
        <w:jc w:val="both"/>
        <w:rPr>
          <w:rFonts w:ascii="Arial" w:hAnsi="Arial" w:cs="Arial"/>
          <w:sz w:val="24"/>
          <w:szCs w:val="24"/>
        </w:rPr>
      </w:pPr>
      <w:r w:rsidRPr="00FF700D">
        <w:rPr>
          <w:rFonts w:ascii="Arial" w:hAnsi="Arial" w:cs="Arial"/>
          <w:sz w:val="24"/>
          <w:szCs w:val="24"/>
        </w:rPr>
        <w:t>En 201</w:t>
      </w:r>
      <w:r w:rsidR="00707AC5" w:rsidRPr="00FF700D">
        <w:rPr>
          <w:rFonts w:ascii="Arial" w:hAnsi="Arial" w:cs="Arial"/>
          <w:sz w:val="24"/>
          <w:szCs w:val="24"/>
        </w:rPr>
        <w:t>5</w:t>
      </w:r>
      <w:r w:rsidRPr="00FF700D">
        <w:rPr>
          <w:rFonts w:ascii="Arial" w:hAnsi="Arial" w:cs="Arial"/>
          <w:sz w:val="24"/>
          <w:szCs w:val="24"/>
        </w:rPr>
        <w:t>, el 4</w:t>
      </w:r>
      <w:r w:rsidR="00707AC5" w:rsidRPr="00FF700D">
        <w:rPr>
          <w:rFonts w:ascii="Arial" w:hAnsi="Arial" w:cs="Arial"/>
          <w:sz w:val="24"/>
          <w:szCs w:val="24"/>
        </w:rPr>
        <w:t>1</w:t>
      </w:r>
      <w:r w:rsidRPr="00FF700D">
        <w:rPr>
          <w:rFonts w:ascii="Arial" w:hAnsi="Arial" w:cs="Arial"/>
          <w:sz w:val="24"/>
          <w:szCs w:val="24"/>
        </w:rPr>
        <w:t>% de los empleos</w:t>
      </w:r>
      <w:r w:rsidR="00043E03" w:rsidRPr="00FF700D">
        <w:rPr>
          <w:rFonts w:ascii="Arial" w:hAnsi="Arial" w:cs="Arial"/>
          <w:sz w:val="24"/>
          <w:szCs w:val="24"/>
        </w:rPr>
        <w:t xml:space="preserve"> creados</w:t>
      </w:r>
      <w:r w:rsidRPr="00FF700D">
        <w:rPr>
          <w:rFonts w:ascii="Arial" w:hAnsi="Arial" w:cs="Arial"/>
          <w:sz w:val="24"/>
          <w:szCs w:val="24"/>
        </w:rPr>
        <w:t xml:space="preserve"> y el 4</w:t>
      </w:r>
      <w:r w:rsidR="00707AC5" w:rsidRPr="00FF700D">
        <w:rPr>
          <w:rFonts w:ascii="Arial" w:hAnsi="Arial" w:cs="Arial"/>
          <w:sz w:val="24"/>
          <w:szCs w:val="24"/>
        </w:rPr>
        <w:t>0</w:t>
      </w:r>
      <w:r w:rsidRPr="00FF700D">
        <w:rPr>
          <w:rFonts w:ascii="Arial" w:hAnsi="Arial" w:cs="Arial"/>
          <w:sz w:val="24"/>
          <w:szCs w:val="24"/>
        </w:rPr>
        <w:t>% de las plazas ocupacionales han correspondido a mujeres con algún tipo de discapacidad.</w:t>
      </w:r>
    </w:p>
    <w:p w:rsidR="00C50F88" w:rsidRDefault="00E14ACF" w:rsidP="00381E32">
      <w:pPr>
        <w:pStyle w:val="Prrafodelista"/>
        <w:numPr>
          <w:ilvl w:val="0"/>
          <w:numId w:val="11"/>
        </w:numPr>
        <w:spacing w:before="240" w:after="240" w:line="240" w:lineRule="auto"/>
        <w:ind w:left="567"/>
        <w:contextualSpacing w:val="0"/>
        <w:jc w:val="both"/>
        <w:rPr>
          <w:rFonts w:ascii="Arial" w:hAnsi="Arial" w:cs="Arial"/>
          <w:sz w:val="24"/>
          <w:szCs w:val="24"/>
        </w:rPr>
      </w:pPr>
      <w:r w:rsidRPr="00FF700D">
        <w:rPr>
          <w:rFonts w:ascii="Arial" w:hAnsi="Arial" w:cs="Arial"/>
          <w:sz w:val="24"/>
          <w:szCs w:val="24"/>
        </w:rPr>
        <w:t>El 1</w:t>
      </w:r>
      <w:r w:rsidR="00707AC5" w:rsidRPr="00FF700D">
        <w:rPr>
          <w:rFonts w:ascii="Arial" w:hAnsi="Arial" w:cs="Arial"/>
          <w:sz w:val="24"/>
          <w:szCs w:val="24"/>
        </w:rPr>
        <w:t>1</w:t>
      </w:r>
      <w:r w:rsidRPr="00FF700D">
        <w:rPr>
          <w:rFonts w:ascii="Arial" w:hAnsi="Arial" w:cs="Arial"/>
          <w:sz w:val="24"/>
          <w:szCs w:val="24"/>
        </w:rPr>
        <w:t xml:space="preserve">% de los empleos y el </w:t>
      </w:r>
      <w:r w:rsidR="00707AC5" w:rsidRPr="00FF700D">
        <w:rPr>
          <w:rFonts w:ascii="Arial" w:hAnsi="Arial" w:cs="Arial"/>
          <w:sz w:val="24"/>
          <w:szCs w:val="24"/>
        </w:rPr>
        <w:t>77</w:t>
      </w:r>
      <w:r w:rsidRPr="00FF700D">
        <w:rPr>
          <w:rFonts w:ascii="Arial" w:hAnsi="Arial" w:cs="Arial"/>
          <w:sz w:val="24"/>
          <w:szCs w:val="24"/>
        </w:rPr>
        <w:t>% de las plazas ocupacionales generados en 201</w:t>
      </w:r>
      <w:r w:rsidR="00707AC5" w:rsidRPr="00FF700D">
        <w:rPr>
          <w:rFonts w:ascii="Arial" w:hAnsi="Arial" w:cs="Arial"/>
          <w:sz w:val="24"/>
          <w:szCs w:val="24"/>
        </w:rPr>
        <w:t>5</w:t>
      </w:r>
      <w:r w:rsidRPr="00FF700D">
        <w:rPr>
          <w:rFonts w:ascii="Arial" w:hAnsi="Arial" w:cs="Arial"/>
          <w:sz w:val="24"/>
          <w:szCs w:val="24"/>
        </w:rPr>
        <w:t xml:space="preserve"> han ido destinados a personas con un grado de </w:t>
      </w:r>
      <w:r w:rsidR="00043E03" w:rsidRPr="00FF700D">
        <w:rPr>
          <w:rFonts w:ascii="Arial" w:hAnsi="Arial" w:cs="Arial"/>
          <w:sz w:val="24"/>
          <w:szCs w:val="24"/>
        </w:rPr>
        <w:t>discapacidad</w:t>
      </w:r>
      <w:r w:rsidRPr="00FF700D">
        <w:rPr>
          <w:rFonts w:ascii="Arial" w:hAnsi="Arial" w:cs="Arial"/>
          <w:sz w:val="24"/>
          <w:szCs w:val="24"/>
        </w:rPr>
        <w:t xml:space="preserve"> igual o superior al 65%.</w:t>
      </w:r>
    </w:p>
    <w:p w:rsidR="00C50F88" w:rsidRDefault="00C50F88">
      <w:pPr>
        <w:rPr>
          <w:rFonts w:ascii="Arial" w:hAnsi="Arial" w:cs="Arial"/>
          <w:sz w:val="24"/>
          <w:szCs w:val="24"/>
        </w:rPr>
      </w:pPr>
      <w:r>
        <w:rPr>
          <w:rFonts w:ascii="Arial" w:hAnsi="Arial" w:cs="Arial"/>
          <w:sz w:val="24"/>
          <w:szCs w:val="24"/>
        </w:rPr>
        <w:br w:type="page"/>
      </w:r>
    </w:p>
    <w:p w:rsidR="00E14ACF" w:rsidRPr="00FF700D" w:rsidRDefault="00E14ACF" w:rsidP="00381E32">
      <w:pPr>
        <w:pStyle w:val="Prrafodelista"/>
        <w:numPr>
          <w:ilvl w:val="0"/>
          <w:numId w:val="11"/>
        </w:numPr>
        <w:spacing w:before="240" w:after="240" w:line="240" w:lineRule="auto"/>
        <w:ind w:left="567"/>
        <w:contextualSpacing w:val="0"/>
        <w:jc w:val="both"/>
        <w:rPr>
          <w:rFonts w:ascii="Arial" w:hAnsi="Arial" w:cs="Arial"/>
          <w:sz w:val="24"/>
          <w:szCs w:val="24"/>
        </w:rPr>
      </w:pPr>
      <w:r w:rsidRPr="00FF700D">
        <w:rPr>
          <w:rFonts w:ascii="Arial" w:hAnsi="Arial" w:cs="Arial"/>
          <w:sz w:val="24"/>
          <w:szCs w:val="24"/>
        </w:rPr>
        <w:t>Por colectivos de discapacidad indicar que:</w:t>
      </w:r>
    </w:p>
    <w:p w:rsidR="00E14ACF" w:rsidRPr="00FF700D" w:rsidRDefault="00E14ACF" w:rsidP="00381E32">
      <w:pPr>
        <w:pStyle w:val="Prrafodelista"/>
        <w:numPr>
          <w:ilvl w:val="1"/>
          <w:numId w:val="12"/>
        </w:numPr>
        <w:spacing w:before="240" w:after="240" w:line="240" w:lineRule="auto"/>
        <w:ind w:left="993"/>
        <w:contextualSpacing w:val="0"/>
        <w:jc w:val="both"/>
        <w:rPr>
          <w:rFonts w:ascii="Arial" w:hAnsi="Arial" w:cs="Arial"/>
          <w:sz w:val="24"/>
          <w:szCs w:val="24"/>
        </w:rPr>
      </w:pPr>
      <w:r w:rsidRPr="00FF700D">
        <w:rPr>
          <w:rFonts w:ascii="Arial" w:hAnsi="Arial" w:cs="Arial"/>
          <w:sz w:val="24"/>
          <w:szCs w:val="24"/>
        </w:rPr>
        <w:t xml:space="preserve">El </w:t>
      </w:r>
      <w:r w:rsidR="00B413BF" w:rsidRPr="00FF700D">
        <w:rPr>
          <w:rFonts w:ascii="Arial" w:hAnsi="Arial" w:cs="Arial"/>
          <w:sz w:val="24"/>
          <w:szCs w:val="24"/>
        </w:rPr>
        <w:t>20</w:t>
      </w:r>
      <w:r w:rsidRPr="00FF700D">
        <w:rPr>
          <w:rFonts w:ascii="Arial" w:hAnsi="Arial" w:cs="Arial"/>
          <w:sz w:val="24"/>
          <w:szCs w:val="24"/>
        </w:rPr>
        <w:t>% del empleo y el 8</w:t>
      </w:r>
      <w:r w:rsidR="00B413BF" w:rsidRPr="00FF700D">
        <w:rPr>
          <w:rFonts w:ascii="Arial" w:hAnsi="Arial" w:cs="Arial"/>
          <w:sz w:val="24"/>
          <w:szCs w:val="24"/>
        </w:rPr>
        <w:t>7,26</w:t>
      </w:r>
      <w:r w:rsidRPr="00FF700D">
        <w:rPr>
          <w:rFonts w:ascii="Arial" w:hAnsi="Arial" w:cs="Arial"/>
          <w:sz w:val="24"/>
          <w:szCs w:val="24"/>
        </w:rPr>
        <w:t>% de las plazas ocupacionales se crearon para personas que presentan algún tipo de discapacidad psíquica, bien de carácter intelectual o bien con un trastorno mental asociado.</w:t>
      </w:r>
    </w:p>
    <w:p w:rsidR="00E14ACF" w:rsidRPr="00FF700D" w:rsidRDefault="00E14ACF" w:rsidP="00381E32">
      <w:pPr>
        <w:pStyle w:val="Prrafodelista"/>
        <w:numPr>
          <w:ilvl w:val="1"/>
          <w:numId w:val="12"/>
        </w:numPr>
        <w:spacing w:before="240" w:after="240" w:line="240" w:lineRule="auto"/>
        <w:ind w:left="993"/>
        <w:contextualSpacing w:val="0"/>
        <w:jc w:val="both"/>
        <w:rPr>
          <w:rFonts w:ascii="Arial" w:hAnsi="Arial" w:cs="Arial"/>
          <w:sz w:val="24"/>
          <w:szCs w:val="24"/>
        </w:rPr>
      </w:pPr>
      <w:r w:rsidRPr="00FF700D">
        <w:rPr>
          <w:rFonts w:ascii="Arial" w:hAnsi="Arial" w:cs="Arial"/>
          <w:sz w:val="24"/>
          <w:szCs w:val="24"/>
        </w:rPr>
        <w:t xml:space="preserve">Dentro de aquellas personas con discapacidad, el </w:t>
      </w:r>
      <w:r w:rsidR="000A74EB" w:rsidRPr="00FF700D">
        <w:rPr>
          <w:rFonts w:ascii="Arial" w:hAnsi="Arial" w:cs="Arial"/>
          <w:sz w:val="24"/>
          <w:szCs w:val="24"/>
        </w:rPr>
        <w:t>1</w:t>
      </w:r>
      <w:r w:rsidRPr="00FF700D">
        <w:rPr>
          <w:rFonts w:ascii="Arial" w:hAnsi="Arial" w:cs="Arial"/>
          <w:sz w:val="24"/>
          <w:szCs w:val="24"/>
        </w:rPr>
        <w:t>6% y el 0</w:t>
      </w:r>
      <w:r w:rsidR="000A74EB" w:rsidRPr="00FF700D">
        <w:rPr>
          <w:rFonts w:ascii="Arial" w:hAnsi="Arial" w:cs="Arial"/>
          <w:sz w:val="24"/>
          <w:szCs w:val="24"/>
        </w:rPr>
        <w:t>,42</w:t>
      </w:r>
      <w:r w:rsidRPr="00FF700D">
        <w:rPr>
          <w:rFonts w:ascii="Arial" w:hAnsi="Arial" w:cs="Arial"/>
          <w:sz w:val="24"/>
          <w:szCs w:val="24"/>
        </w:rPr>
        <w:t>% respectivamente del empleo y de las plazas ocupacionales fueron destinados a personas con d</w:t>
      </w:r>
      <w:r w:rsidR="000A74EB" w:rsidRPr="00FF700D">
        <w:rPr>
          <w:rFonts w:ascii="Arial" w:hAnsi="Arial" w:cs="Arial"/>
          <w:sz w:val="24"/>
          <w:szCs w:val="24"/>
        </w:rPr>
        <w:t>iscapacidad s</w:t>
      </w:r>
      <w:r w:rsidRPr="00FF700D">
        <w:rPr>
          <w:rFonts w:ascii="Arial" w:hAnsi="Arial" w:cs="Arial"/>
          <w:sz w:val="24"/>
          <w:szCs w:val="24"/>
        </w:rPr>
        <w:t>en</w:t>
      </w:r>
      <w:r w:rsidR="000A74EB" w:rsidRPr="00FF700D">
        <w:rPr>
          <w:rFonts w:ascii="Arial" w:hAnsi="Arial" w:cs="Arial"/>
          <w:sz w:val="24"/>
          <w:szCs w:val="24"/>
        </w:rPr>
        <w:t>sor</w:t>
      </w:r>
      <w:r w:rsidRPr="00FF700D">
        <w:rPr>
          <w:rFonts w:ascii="Arial" w:hAnsi="Arial" w:cs="Arial"/>
          <w:sz w:val="24"/>
          <w:szCs w:val="24"/>
        </w:rPr>
        <w:t>ial.</w:t>
      </w:r>
    </w:p>
    <w:p w:rsidR="00E14ACF" w:rsidRPr="00FF700D" w:rsidRDefault="00E14ACF" w:rsidP="00381E32">
      <w:pPr>
        <w:pStyle w:val="Prrafodelista"/>
        <w:numPr>
          <w:ilvl w:val="0"/>
          <w:numId w:val="11"/>
        </w:numPr>
        <w:spacing w:before="240" w:after="240" w:line="240" w:lineRule="auto"/>
        <w:ind w:left="567"/>
        <w:contextualSpacing w:val="0"/>
        <w:jc w:val="both"/>
        <w:rPr>
          <w:rFonts w:ascii="Arial" w:hAnsi="Arial" w:cs="Arial"/>
          <w:sz w:val="24"/>
          <w:szCs w:val="24"/>
        </w:rPr>
      </w:pPr>
      <w:r w:rsidRPr="00FF700D">
        <w:rPr>
          <w:rFonts w:ascii="Arial" w:hAnsi="Arial" w:cs="Arial"/>
          <w:sz w:val="24"/>
          <w:szCs w:val="24"/>
        </w:rPr>
        <w:t>El 1</w:t>
      </w:r>
      <w:r w:rsidR="00C214C8" w:rsidRPr="00FF700D">
        <w:rPr>
          <w:rFonts w:ascii="Arial" w:hAnsi="Arial" w:cs="Arial"/>
          <w:sz w:val="24"/>
          <w:szCs w:val="24"/>
        </w:rPr>
        <w:t>5</w:t>
      </w:r>
      <w:r w:rsidRPr="00FF700D">
        <w:rPr>
          <w:rFonts w:ascii="Arial" w:hAnsi="Arial" w:cs="Arial"/>
          <w:sz w:val="24"/>
          <w:szCs w:val="24"/>
        </w:rPr>
        <w:t>% y el 5</w:t>
      </w:r>
      <w:r w:rsidR="00043E03" w:rsidRPr="00FF700D">
        <w:rPr>
          <w:rFonts w:ascii="Arial" w:hAnsi="Arial" w:cs="Arial"/>
          <w:sz w:val="24"/>
          <w:szCs w:val="24"/>
        </w:rPr>
        <w:t>3</w:t>
      </w:r>
      <w:r w:rsidRPr="00FF700D">
        <w:rPr>
          <w:rFonts w:ascii="Arial" w:hAnsi="Arial" w:cs="Arial"/>
          <w:sz w:val="24"/>
          <w:szCs w:val="24"/>
        </w:rPr>
        <w:t>% respectivamente de los empleos y plazas ocupacionales generados en 201</w:t>
      </w:r>
      <w:r w:rsidR="009E2BD3">
        <w:rPr>
          <w:rFonts w:ascii="Arial" w:hAnsi="Arial" w:cs="Arial"/>
          <w:sz w:val="24"/>
          <w:szCs w:val="24"/>
        </w:rPr>
        <w:t>5</w:t>
      </w:r>
      <w:r w:rsidRPr="00FF700D">
        <w:rPr>
          <w:rFonts w:ascii="Arial" w:hAnsi="Arial" w:cs="Arial"/>
          <w:sz w:val="24"/>
          <w:szCs w:val="24"/>
        </w:rPr>
        <w:t xml:space="preserve"> se crearon para personas jóvenes con algún tipo de discapacidad (menores de 30 años).</w:t>
      </w:r>
    </w:p>
    <w:p w:rsidR="00E14ACF" w:rsidRPr="00FF700D" w:rsidRDefault="00E14ACF" w:rsidP="00381E32">
      <w:pPr>
        <w:pStyle w:val="Prrafodelista"/>
        <w:numPr>
          <w:ilvl w:val="0"/>
          <w:numId w:val="11"/>
        </w:numPr>
        <w:spacing w:before="240" w:after="240" w:line="240" w:lineRule="auto"/>
        <w:ind w:left="567"/>
        <w:contextualSpacing w:val="0"/>
        <w:jc w:val="both"/>
        <w:rPr>
          <w:rFonts w:ascii="Arial" w:hAnsi="Arial" w:cs="Arial"/>
          <w:sz w:val="24"/>
          <w:szCs w:val="24"/>
        </w:rPr>
      </w:pPr>
      <w:r w:rsidRPr="00FF700D">
        <w:rPr>
          <w:rFonts w:ascii="Arial" w:hAnsi="Arial" w:cs="Arial"/>
          <w:sz w:val="24"/>
          <w:szCs w:val="24"/>
        </w:rPr>
        <w:t xml:space="preserve">Por otra parte, el </w:t>
      </w:r>
      <w:r w:rsidR="00B413BF" w:rsidRPr="00FF700D">
        <w:rPr>
          <w:rFonts w:ascii="Arial" w:hAnsi="Arial" w:cs="Arial"/>
          <w:sz w:val="24"/>
          <w:szCs w:val="24"/>
        </w:rPr>
        <w:t>47</w:t>
      </w:r>
      <w:r w:rsidRPr="00FF700D">
        <w:rPr>
          <w:rFonts w:ascii="Arial" w:hAnsi="Arial" w:cs="Arial"/>
          <w:sz w:val="24"/>
          <w:szCs w:val="24"/>
        </w:rPr>
        <w:t>% del empleo y el 21% de las plazas ocupacionales generados fueron destinados a personas con</w:t>
      </w:r>
      <w:r w:rsidR="00B413BF" w:rsidRPr="00FF700D">
        <w:rPr>
          <w:rFonts w:ascii="Arial" w:hAnsi="Arial" w:cs="Arial"/>
          <w:sz w:val="24"/>
          <w:szCs w:val="24"/>
        </w:rPr>
        <w:t xml:space="preserve"> una edad igual o superior a los </w:t>
      </w:r>
      <w:r w:rsidRPr="00FF700D">
        <w:rPr>
          <w:rFonts w:ascii="Arial" w:hAnsi="Arial" w:cs="Arial"/>
          <w:sz w:val="24"/>
          <w:szCs w:val="24"/>
        </w:rPr>
        <w:t>45 años</w:t>
      </w:r>
      <w:r w:rsidR="00B413BF" w:rsidRPr="00FF700D">
        <w:rPr>
          <w:rFonts w:ascii="Arial" w:hAnsi="Arial" w:cs="Arial"/>
          <w:sz w:val="24"/>
          <w:szCs w:val="24"/>
        </w:rPr>
        <w:t xml:space="preserve"> e inferior a los 65 años</w:t>
      </w:r>
      <w:r w:rsidRPr="00FF700D">
        <w:rPr>
          <w:rFonts w:ascii="Arial" w:hAnsi="Arial" w:cs="Arial"/>
          <w:sz w:val="24"/>
          <w:szCs w:val="24"/>
        </w:rPr>
        <w:t xml:space="preserve"> con alguna discapacidad.</w:t>
      </w:r>
    </w:p>
    <w:p w:rsidR="00F34196" w:rsidRPr="006314C4" w:rsidRDefault="00E14ACF" w:rsidP="006F3A47">
      <w:pPr>
        <w:pStyle w:val="Prrafodelista"/>
        <w:spacing w:before="240" w:after="240" w:line="240" w:lineRule="auto"/>
        <w:ind w:left="0"/>
        <w:contextualSpacing w:val="0"/>
        <w:jc w:val="both"/>
        <w:rPr>
          <w:rFonts w:ascii="Arial" w:hAnsi="Arial" w:cs="Arial"/>
        </w:rPr>
      </w:pPr>
      <w:r w:rsidRPr="006314C4">
        <w:rPr>
          <w:rFonts w:ascii="Arial" w:hAnsi="Arial" w:cs="Arial"/>
          <w:sz w:val="24"/>
          <w:szCs w:val="24"/>
        </w:rPr>
        <w:t>Atendiendo a la trayectoria de servicio de la Fundación ONCE a los colectivos de personas con discapacidad que presentan mayores dificultades de inserción la Fundación desarrolla diferentes actuaciones, entre las que pueden citarse las siguientes:</w:t>
      </w:r>
      <w:r w:rsidR="00336119" w:rsidRPr="006314C4">
        <w:rPr>
          <w:rFonts w:ascii="Arial" w:hAnsi="Arial" w:cs="Arial"/>
        </w:rPr>
        <w:t xml:space="preserve"> </w:t>
      </w:r>
    </w:p>
    <w:p w:rsidR="00F34196" w:rsidRPr="006469CE" w:rsidRDefault="00F34196" w:rsidP="00D8627D">
      <w:pPr>
        <w:pStyle w:val="Ttulo2"/>
        <w:spacing w:before="360" w:after="240" w:line="240" w:lineRule="auto"/>
        <w:ind w:left="578" w:hanging="578"/>
        <w:rPr>
          <w:rFonts w:ascii="Arial" w:hAnsi="Arial" w:cs="Arial"/>
          <w:color w:val="auto"/>
          <w:sz w:val="24"/>
          <w:szCs w:val="24"/>
        </w:rPr>
      </w:pPr>
      <w:bookmarkStart w:id="255" w:name="_Toc386471362"/>
      <w:bookmarkStart w:id="256" w:name="_Toc386472247"/>
      <w:bookmarkStart w:id="257" w:name="_Toc386474415"/>
      <w:bookmarkStart w:id="258" w:name="_Toc386477005"/>
      <w:bookmarkStart w:id="259" w:name="_Toc386840148"/>
      <w:bookmarkStart w:id="260" w:name="_Toc386840703"/>
      <w:bookmarkStart w:id="261" w:name="_Toc387128743"/>
      <w:bookmarkStart w:id="262" w:name="_Toc387132095"/>
      <w:bookmarkStart w:id="263" w:name="_Toc387134713"/>
      <w:bookmarkStart w:id="264" w:name="_Toc387392146"/>
      <w:bookmarkStart w:id="265" w:name="_Toc387392305"/>
      <w:bookmarkStart w:id="266" w:name="_Toc387417304"/>
      <w:bookmarkStart w:id="267" w:name="_Toc387417447"/>
      <w:bookmarkStart w:id="268" w:name="_Toc387417590"/>
      <w:bookmarkStart w:id="269" w:name="_Toc387417786"/>
      <w:bookmarkStart w:id="270" w:name="_Toc387417907"/>
      <w:bookmarkStart w:id="271" w:name="_Toc387418138"/>
      <w:bookmarkStart w:id="272" w:name="_Toc387928397"/>
      <w:bookmarkStart w:id="273" w:name="_Toc387928593"/>
      <w:bookmarkStart w:id="274" w:name="_Toc387928761"/>
      <w:bookmarkStart w:id="275" w:name="_Toc388463553"/>
      <w:bookmarkStart w:id="276" w:name="_Toc417640239"/>
      <w:bookmarkStart w:id="277" w:name="_Toc417640319"/>
      <w:bookmarkStart w:id="278" w:name="_Toc417893760"/>
      <w:bookmarkStart w:id="279" w:name="_Toc417896402"/>
      <w:bookmarkStart w:id="280" w:name="_Toc418692656"/>
      <w:bookmarkStart w:id="281" w:name="_Toc418778559"/>
      <w:bookmarkStart w:id="282" w:name="_Toc419144638"/>
      <w:bookmarkStart w:id="283" w:name="_Toc419186875"/>
      <w:bookmarkStart w:id="284" w:name="_Toc419824230"/>
      <w:bookmarkStart w:id="285" w:name="_Toc420318201"/>
      <w:bookmarkStart w:id="286" w:name="_Toc420318280"/>
      <w:bookmarkStart w:id="287" w:name="_Toc420318357"/>
      <w:bookmarkStart w:id="288" w:name="_Toc420319695"/>
      <w:bookmarkStart w:id="289" w:name="_Toc450048700"/>
      <w:bookmarkStart w:id="290" w:name="_Toc450048764"/>
      <w:bookmarkStart w:id="291" w:name="_Toc450048830"/>
      <w:bookmarkStart w:id="292" w:name="_Toc450049384"/>
      <w:bookmarkStart w:id="293" w:name="_Toc387417592"/>
      <w:bookmarkStart w:id="294" w:name="_Toc452109130"/>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6469CE">
        <w:rPr>
          <w:rFonts w:ascii="Arial" w:hAnsi="Arial" w:cs="Arial"/>
          <w:color w:val="auto"/>
          <w:sz w:val="24"/>
          <w:szCs w:val="24"/>
        </w:rPr>
        <w:t>Estudio de las potencialidades de transición de usuarios de C</w:t>
      </w:r>
      <w:r w:rsidR="000C1884" w:rsidRPr="006469CE">
        <w:rPr>
          <w:rFonts w:ascii="Arial" w:hAnsi="Arial" w:cs="Arial"/>
          <w:color w:val="auto"/>
          <w:sz w:val="24"/>
          <w:szCs w:val="24"/>
        </w:rPr>
        <w:t>entro Ocupacional</w:t>
      </w:r>
      <w:r w:rsidRPr="006469CE">
        <w:rPr>
          <w:rFonts w:ascii="Arial" w:hAnsi="Arial" w:cs="Arial"/>
          <w:color w:val="auto"/>
          <w:sz w:val="24"/>
          <w:szCs w:val="24"/>
        </w:rPr>
        <w:t xml:space="preserve"> </w:t>
      </w:r>
      <w:r w:rsidR="000C1884" w:rsidRPr="006469CE">
        <w:rPr>
          <w:rFonts w:ascii="Arial" w:hAnsi="Arial" w:cs="Arial"/>
          <w:color w:val="auto"/>
          <w:sz w:val="24"/>
          <w:szCs w:val="24"/>
        </w:rPr>
        <w:t xml:space="preserve">(CO) </w:t>
      </w:r>
      <w:r w:rsidRPr="006469CE">
        <w:rPr>
          <w:rFonts w:ascii="Arial" w:hAnsi="Arial" w:cs="Arial"/>
          <w:color w:val="auto"/>
          <w:sz w:val="24"/>
          <w:szCs w:val="24"/>
        </w:rPr>
        <w:t>a trabajadores de empleo protegido (CEE)</w:t>
      </w:r>
      <w:bookmarkEnd w:id="293"/>
      <w:bookmarkEnd w:id="294"/>
    </w:p>
    <w:p w:rsidR="00ED73B0" w:rsidRPr="00FF700D" w:rsidRDefault="00BA392B" w:rsidP="006F3A47">
      <w:pPr>
        <w:spacing w:before="240" w:after="240" w:line="240" w:lineRule="auto"/>
        <w:jc w:val="both"/>
        <w:rPr>
          <w:rFonts w:ascii="Arial" w:hAnsi="Arial" w:cs="Arial"/>
          <w:bCs/>
          <w:sz w:val="24"/>
          <w:szCs w:val="24"/>
        </w:rPr>
      </w:pPr>
      <w:bookmarkStart w:id="295" w:name="_Toc387417593"/>
      <w:r w:rsidRPr="00FF700D">
        <w:rPr>
          <w:rFonts w:ascii="Arial" w:hAnsi="Arial" w:cs="Arial"/>
          <w:bCs/>
          <w:sz w:val="24"/>
          <w:szCs w:val="24"/>
        </w:rPr>
        <w:t>En 2015 ha</w:t>
      </w:r>
      <w:r w:rsidR="00ED73B0" w:rsidRPr="00FF700D">
        <w:rPr>
          <w:rFonts w:ascii="Arial" w:hAnsi="Arial" w:cs="Arial"/>
          <w:bCs/>
          <w:sz w:val="24"/>
          <w:szCs w:val="24"/>
        </w:rPr>
        <w:t xml:space="preserve"> finalizado el estudio de investigación</w:t>
      </w:r>
      <w:r w:rsidRPr="00FF700D">
        <w:rPr>
          <w:rFonts w:ascii="Arial" w:hAnsi="Arial" w:cs="Arial"/>
          <w:bCs/>
          <w:sz w:val="24"/>
          <w:szCs w:val="24"/>
        </w:rPr>
        <w:t xml:space="preserve"> y proyecto piloto de</w:t>
      </w:r>
      <w:r w:rsidR="00ED73B0" w:rsidRPr="00FF700D">
        <w:rPr>
          <w:rFonts w:ascii="Arial" w:hAnsi="Arial" w:cs="Arial"/>
          <w:bCs/>
          <w:sz w:val="24"/>
          <w:szCs w:val="24"/>
        </w:rPr>
        <w:t xml:space="preserve"> </w:t>
      </w:r>
      <w:r w:rsidR="00ED73B0" w:rsidRPr="00FF700D">
        <w:rPr>
          <w:rFonts w:ascii="Arial" w:hAnsi="Arial" w:cs="Arial"/>
          <w:b/>
          <w:sz w:val="24"/>
          <w:szCs w:val="24"/>
        </w:rPr>
        <w:t xml:space="preserve">Transición de Centros Ocupacionales a Centros Especiales de Empleo. </w:t>
      </w:r>
      <w:r w:rsidR="00ED73B0" w:rsidRPr="00FF700D">
        <w:rPr>
          <w:rFonts w:ascii="Arial" w:hAnsi="Arial" w:cs="Arial"/>
          <w:sz w:val="24"/>
          <w:szCs w:val="24"/>
        </w:rPr>
        <w:t>El objetivo de este trabajo ha sido</w:t>
      </w:r>
      <w:r w:rsidR="00ED73B0" w:rsidRPr="00FF700D">
        <w:rPr>
          <w:rFonts w:ascii="Arial" w:hAnsi="Arial" w:cs="Arial"/>
          <w:b/>
          <w:sz w:val="24"/>
          <w:szCs w:val="24"/>
        </w:rPr>
        <w:t xml:space="preserve"> </w:t>
      </w:r>
      <w:r w:rsidR="00ED73B0" w:rsidRPr="00FF700D">
        <w:rPr>
          <w:rFonts w:ascii="Arial" w:hAnsi="Arial" w:cs="Arial"/>
          <w:sz w:val="24"/>
          <w:szCs w:val="24"/>
        </w:rPr>
        <w:t xml:space="preserve">conocer la realidad sobre si se produce o no la transición de personas con discapacidad desde los CO a los CEE. </w:t>
      </w:r>
    </w:p>
    <w:p w:rsidR="00ED73B0" w:rsidRPr="00FF700D" w:rsidRDefault="00ED73B0" w:rsidP="006F3A47">
      <w:pPr>
        <w:spacing w:before="240" w:after="240" w:line="240" w:lineRule="auto"/>
        <w:jc w:val="both"/>
        <w:rPr>
          <w:rFonts w:ascii="Arial" w:hAnsi="Arial" w:cs="Arial"/>
          <w:sz w:val="24"/>
          <w:szCs w:val="24"/>
        </w:rPr>
      </w:pPr>
      <w:r w:rsidRPr="00FF700D">
        <w:rPr>
          <w:rFonts w:ascii="Arial" w:hAnsi="Arial" w:cs="Arial"/>
          <w:sz w:val="24"/>
          <w:szCs w:val="24"/>
        </w:rPr>
        <w:t xml:space="preserve">Entre las conclusiones obtenidas destaca que un porcentaje cercano al 25% de los usuarios de Centros Ocupacionales puede pasar a ser su sujeto activo, trabajando en un Centro Especial de Empleo. </w:t>
      </w:r>
    </w:p>
    <w:p w:rsidR="00ED73B0" w:rsidRPr="00FF700D" w:rsidRDefault="00ED73B0" w:rsidP="006F3A47">
      <w:pPr>
        <w:spacing w:before="240" w:after="240" w:line="240" w:lineRule="auto"/>
        <w:jc w:val="both"/>
        <w:rPr>
          <w:rFonts w:ascii="Arial" w:hAnsi="Arial" w:cs="Arial"/>
          <w:sz w:val="24"/>
          <w:szCs w:val="24"/>
        </w:rPr>
      </w:pPr>
      <w:r w:rsidRPr="00FF700D">
        <w:rPr>
          <w:rFonts w:ascii="Arial" w:hAnsi="Arial" w:cs="Arial"/>
          <w:sz w:val="24"/>
          <w:szCs w:val="24"/>
        </w:rPr>
        <w:t xml:space="preserve">Así pues el estudio </w:t>
      </w:r>
      <w:r w:rsidR="003D25A5">
        <w:rPr>
          <w:rFonts w:ascii="Arial" w:hAnsi="Arial" w:cs="Arial"/>
          <w:sz w:val="24"/>
          <w:szCs w:val="24"/>
        </w:rPr>
        <w:t xml:space="preserve">concluye </w:t>
      </w:r>
      <w:r w:rsidRPr="00FF700D">
        <w:rPr>
          <w:rFonts w:ascii="Arial" w:hAnsi="Arial" w:cs="Arial"/>
          <w:sz w:val="24"/>
          <w:szCs w:val="24"/>
        </w:rPr>
        <w:t>que con una formación ajustada a las necesidades de los participantes y con una metodología espec</w:t>
      </w:r>
      <w:r w:rsidR="003D25A5">
        <w:rPr>
          <w:rFonts w:ascii="Arial" w:hAnsi="Arial" w:cs="Arial"/>
          <w:sz w:val="24"/>
          <w:szCs w:val="24"/>
        </w:rPr>
        <w:t>í</w:t>
      </w:r>
      <w:r w:rsidRPr="00FF700D">
        <w:rPr>
          <w:rFonts w:ascii="Arial" w:hAnsi="Arial" w:cs="Arial"/>
          <w:sz w:val="24"/>
          <w:szCs w:val="24"/>
        </w:rPr>
        <w:t xml:space="preserve">fica en la definición de perfiles el tránsito de CO a CEE es posible. También plantea los principios metodológicos y organizativos para que aquellas entidades CO que quieran ofrecer a sus usuarios una alternativa laboral puedan llevar a cabo un programa formativo para cualificar a los participantes. </w:t>
      </w:r>
    </w:p>
    <w:p w:rsidR="00ED73B0" w:rsidRPr="00FF700D" w:rsidRDefault="00ED73B0" w:rsidP="006F3A47">
      <w:pPr>
        <w:spacing w:before="240" w:after="240" w:line="240" w:lineRule="auto"/>
        <w:jc w:val="both"/>
        <w:rPr>
          <w:rFonts w:ascii="Arial" w:hAnsi="Arial" w:cs="Arial"/>
          <w:sz w:val="24"/>
          <w:szCs w:val="24"/>
        </w:rPr>
      </w:pPr>
      <w:r w:rsidRPr="00FF700D">
        <w:rPr>
          <w:rFonts w:ascii="Arial" w:hAnsi="Arial" w:cs="Arial"/>
          <w:sz w:val="24"/>
          <w:szCs w:val="24"/>
        </w:rPr>
        <w:t>Tras la investigación se ha elaborado una guía de buenas prácticas y los resultados de la investigación</w:t>
      </w:r>
      <w:r w:rsidR="003D25A5">
        <w:rPr>
          <w:rFonts w:ascii="Arial" w:hAnsi="Arial" w:cs="Arial"/>
          <w:sz w:val="24"/>
          <w:szCs w:val="24"/>
        </w:rPr>
        <w:t xml:space="preserve">, </w:t>
      </w:r>
      <w:r w:rsidRPr="00FF700D">
        <w:rPr>
          <w:rFonts w:ascii="Arial" w:hAnsi="Arial" w:cs="Arial"/>
          <w:sz w:val="24"/>
          <w:szCs w:val="24"/>
        </w:rPr>
        <w:t xml:space="preserve">que se presentarán en 2016. </w:t>
      </w:r>
    </w:p>
    <w:p w:rsidR="00F34196" w:rsidRPr="00743228" w:rsidRDefault="00F34196" w:rsidP="001A6C19">
      <w:pPr>
        <w:pStyle w:val="Ttulo2"/>
        <w:spacing w:before="480" w:after="240" w:line="240" w:lineRule="auto"/>
        <w:ind w:left="578" w:hanging="578"/>
        <w:jc w:val="both"/>
        <w:rPr>
          <w:rFonts w:ascii="Arial" w:hAnsi="Arial" w:cs="Arial"/>
          <w:color w:val="auto"/>
          <w:sz w:val="24"/>
          <w:szCs w:val="24"/>
        </w:rPr>
      </w:pPr>
      <w:bookmarkStart w:id="296" w:name="_Toc386471371"/>
      <w:bookmarkStart w:id="297" w:name="_Toc386472256"/>
      <w:bookmarkStart w:id="298" w:name="_Toc386474424"/>
      <w:bookmarkStart w:id="299" w:name="_Toc386477014"/>
      <w:bookmarkStart w:id="300" w:name="_Toc386840157"/>
      <w:bookmarkStart w:id="301" w:name="_Toc386840712"/>
      <w:bookmarkStart w:id="302" w:name="_Toc387128752"/>
      <w:bookmarkStart w:id="303" w:name="_Toc387132104"/>
      <w:bookmarkStart w:id="304" w:name="_Toc387134722"/>
      <w:bookmarkStart w:id="305" w:name="_Toc387392155"/>
      <w:bookmarkStart w:id="306" w:name="_Toc387392314"/>
      <w:bookmarkStart w:id="307" w:name="_Toc387417312"/>
      <w:bookmarkStart w:id="308" w:name="_Toc387417455"/>
      <w:bookmarkStart w:id="309" w:name="_Toc387417598"/>
      <w:bookmarkStart w:id="310" w:name="_Toc387417794"/>
      <w:bookmarkStart w:id="311" w:name="_Toc387417915"/>
      <w:bookmarkStart w:id="312" w:name="_Toc387418146"/>
      <w:bookmarkStart w:id="313" w:name="_Toc387928405"/>
      <w:bookmarkStart w:id="314" w:name="_Toc387928601"/>
      <w:bookmarkStart w:id="315" w:name="_Toc387928769"/>
      <w:bookmarkStart w:id="316" w:name="_Toc388463561"/>
      <w:bookmarkStart w:id="317" w:name="_Toc417640247"/>
      <w:bookmarkStart w:id="318" w:name="_Toc417640327"/>
      <w:bookmarkStart w:id="319" w:name="_Toc417893768"/>
      <w:bookmarkStart w:id="320" w:name="_Toc417896410"/>
      <w:bookmarkStart w:id="321" w:name="_Toc418692664"/>
      <w:bookmarkStart w:id="322" w:name="_Toc418778567"/>
      <w:bookmarkStart w:id="323" w:name="_Toc419144646"/>
      <w:bookmarkStart w:id="324" w:name="_Toc419186883"/>
      <w:bookmarkStart w:id="325" w:name="_Toc419824237"/>
      <w:bookmarkStart w:id="326" w:name="_Toc420318208"/>
      <w:bookmarkStart w:id="327" w:name="_Toc420318287"/>
      <w:bookmarkStart w:id="328" w:name="_Toc420318364"/>
      <w:bookmarkStart w:id="329" w:name="_Toc420319702"/>
      <w:bookmarkStart w:id="330" w:name="_Toc450048705"/>
      <w:bookmarkStart w:id="331" w:name="_Toc450048769"/>
      <w:bookmarkStart w:id="332" w:name="_Toc450048835"/>
      <w:bookmarkStart w:id="333" w:name="_Toc450049389"/>
      <w:bookmarkStart w:id="334" w:name="_Toc387417599"/>
      <w:bookmarkStart w:id="335" w:name="_Toc452109131"/>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Pr="006469CE">
        <w:rPr>
          <w:rFonts w:ascii="Arial" w:hAnsi="Arial" w:cs="Arial"/>
          <w:color w:val="auto"/>
          <w:sz w:val="24"/>
          <w:szCs w:val="24"/>
        </w:rPr>
        <w:t>Empleo con apoyo.</w:t>
      </w:r>
      <w:r w:rsidR="008869DD" w:rsidRPr="006469CE">
        <w:rPr>
          <w:rFonts w:ascii="Arial" w:hAnsi="Arial" w:cs="Arial"/>
          <w:color w:val="auto"/>
          <w:sz w:val="24"/>
          <w:szCs w:val="24"/>
        </w:rPr>
        <w:t xml:space="preserve"> </w:t>
      </w:r>
      <w:r w:rsidRPr="006469CE">
        <w:rPr>
          <w:rFonts w:ascii="Arial" w:hAnsi="Arial" w:cs="Arial"/>
          <w:color w:val="auto"/>
          <w:sz w:val="24"/>
          <w:szCs w:val="24"/>
        </w:rPr>
        <w:t xml:space="preserve">Proyecto Piloto Integral de Inserción Laboral </w:t>
      </w:r>
      <w:r w:rsidRPr="00743228">
        <w:rPr>
          <w:rFonts w:ascii="Arial" w:hAnsi="Arial" w:cs="Arial"/>
          <w:color w:val="auto"/>
          <w:sz w:val="24"/>
          <w:szCs w:val="24"/>
        </w:rPr>
        <w:t>para personas con especiales dificultades de inserción</w:t>
      </w:r>
      <w:bookmarkEnd w:id="334"/>
      <w:bookmarkEnd w:id="335"/>
    </w:p>
    <w:p w:rsidR="0030742C" w:rsidRDefault="0030742C" w:rsidP="0030742C">
      <w:pPr>
        <w:spacing w:before="240" w:after="240" w:line="240" w:lineRule="auto"/>
        <w:jc w:val="both"/>
        <w:rPr>
          <w:rFonts w:ascii="Arial" w:hAnsi="Arial" w:cs="Arial"/>
          <w:sz w:val="24"/>
          <w:szCs w:val="24"/>
        </w:rPr>
      </w:pPr>
      <w:bookmarkStart w:id="336" w:name="_Toc387417600"/>
      <w:r>
        <w:rPr>
          <w:rFonts w:ascii="Arial" w:hAnsi="Arial" w:cs="Arial"/>
          <w:sz w:val="24"/>
          <w:szCs w:val="24"/>
        </w:rPr>
        <w:t>En el año 2015 se han dado continuidad a los proyectos de empleo singulares que la Fundación ONCE, en el marco de la gestión del Programa Operativo cofinanciado por el FSE, mantiene con las principales confederaciones de personas con discapacidad con especiales dificultades de inserción laboral.</w:t>
      </w:r>
    </w:p>
    <w:p w:rsidR="0030742C" w:rsidRDefault="0030742C" w:rsidP="0030742C">
      <w:pPr>
        <w:spacing w:before="240" w:after="240" w:line="240" w:lineRule="auto"/>
        <w:jc w:val="both"/>
        <w:rPr>
          <w:rFonts w:ascii="Arial" w:hAnsi="Arial" w:cs="Arial"/>
          <w:sz w:val="24"/>
          <w:szCs w:val="24"/>
        </w:rPr>
      </w:pPr>
      <w:r>
        <w:rPr>
          <w:rFonts w:ascii="Arial" w:hAnsi="Arial" w:cs="Arial"/>
          <w:sz w:val="24"/>
          <w:szCs w:val="24"/>
        </w:rPr>
        <w:t>Tras los resultados obtenidos a través del Proyecto Piloto Integral de Inserción Laboral para personas con especiales dificultades de inserción, iniciado en el año 2012 mediante la metodología de empleo con apoyo, se desarrolló una nueva experiencia en el año 2013 que concluyó en el 2014 y permitió alcanzar 40 contrataciones. El 70% de las inserciones fueron de jóvenes con discapacidad, el 45 % se realizaron en el ámbito rural y el 45% fueron mujeres con discapacidad.</w:t>
      </w:r>
    </w:p>
    <w:p w:rsidR="0030742C" w:rsidRDefault="0030742C" w:rsidP="0030742C">
      <w:pPr>
        <w:spacing w:before="240" w:after="240" w:line="240" w:lineRule="auto"/>
        <w:jc w:val="both"/>
        <w:rPr>
          <w:rFonts w:ascii="Arial" w:hAnsi="Arial" w:cs="Arial"/>
          <w:sz w:val="24"/>
          <w:szCs w:val="24"/>
        </w:rPr>
      </w:pPr>
      <w:r>
        <w:rPr>
          <w:rFonts w:ascii="Arial" w:hAnsi="Arial" w:cs="Arial"/>
          <w:sz w:val="24"/>
          <w:szCs w:val="24"/>
        </w:rPr>
        <w:t xml:space="preserve">En el año 2015 como novedad se introduce en el proyecto el uso de las Tecnologías de la Información y la Comunicación a través de la herramienta EcaTIC, desarrollada por Fundación ONCE, que se explica en detalle en el siguiente apartado. </w:t>
      </w:r>
    </w:p>
    <w:p w:rsidR="005912F1" w:rsidRDefault="0030742C" w:rsidP="0030742C">
      <w:pPr>
        <w:spacing w:before="240" w:after="240" w:line="240" w:lineRule="auto"/>
        <w:jc w:val="both"/>
        <w:rPr>
          <w:rFonts w:ascii="Arial" w:hAnsi="Arial" w:cs="Arial"/>
          <w:sz w:val="24"/>
          <w:szCs w:val="24"/>
          <w:lang w:val="es-ES_tradnl"/>
        </w:rPr>
      </w:pPr>
      <w:r>
        <w:rPr>
          <w:rFonts w:ascii="Arial" w:hAnsi="Arial" w:cs="Arial"/>
          <w:sz w:val="24"/>
          <w:szCs w:val="24"/>
          <w:lang w:val="es-ES_tradnl"/>
        </w:rPr>
        <w:t>Se realiza un “Proyecto de pilotaje de optimización de recursos para el empleo con apoyo”, contando con la colaboración de la Asociación Española de Empleo con Apoyo –AESE-. El objetivo es fomentar el uso de las tecnologías aplicadas al Empleo con Apoyo, realizando un estudio comparativo entre inserciones realizadas con apoyo y sin apoyo tecnológico. A través de este proyecto se consiguen 15 inserciones laborales en empresas ordinarias como DIA, Decathlon España, Colegio Oficial de Farmacéuticos de Valencia, Alcampo, PRIMARK, etc. En 10 contrataciones los trabajadores con discapacidad han empleado la herramienta EcaTIC (tanto a través de web como en tablet) en el propio puesto de trabajo, principalmente en la programación y asignación de tareas, seguimiento y control, refuerzos puntuales, así como los recursos disponibles en la misma (vídeos, alarmas, etc.). En 5 de las contrataciones no fue posible aplicar EcaTIC en el puesto de trabajo (por incompatibilidad con las tareas, por normativa de la empresa,...), siendo concentrado su uso en los momentos previos a la jornada laboral y, fundamentalmente, posteriores, para la preparación y asignación de tareas, formación específica, seguimiento, etc.</w:t>
      </w:r>
    </w:p>
    <w:p w:rsidR="0030742C" w:rsidRDefault="0030742C" w:rsidP="0030742C">
      <w:pPr>
        <w:spacing w:before="240" w:after="240" w:line="240" w:lineRule="auto"/>
        <w:jc w:val="both"/>
        <w:rPr>
          <w:rFonts w:ascii="Arial" w:hAnsi="Arial" w:cs="Arial"/>
          <w:sz w:val="24"/>
          <w:szCs w:val="24"/>
          <w:lang w:val="es-ES_tradnl"/>
        </w:rPr>
      </w:pPr>
      <w:r>
        <w:rPr>
          <w:rFonts w:ascii="Arial" w:hAnsi="Arial" w:cs="Arial"/>
          <w:sz w:val="24"/>
          <w:szCs w:val="24"/>
          <w:lang w:val="es-ES_tradnl"/>
        </w:rPr>
        <w:t>Una de las conclusiones centrales del proyecto es que el uso de EcaTIC ha contribuido a reducir el tiempo invertido en los apoyos dentro del entorno laboral, posibilitando con ello una mayor autonomía del trabajador.</w:t>
      </w:r>
    </w:p>
    <w:p w:rsidR="00F34196" w:rsidRPr="00743228" w:rsidRDefault="00F34196" w:rsidP="008869DD">
      <w:pPr>
        <w:pStyle w:val="Ttulo2"/>
        <w:spacing w:before="480" w:after="240" w:line="240" w:lineRule="auto"/>
        <w:ind w:left="578" w:hanging="578"/>
        <w:jc w:val="both"/>
        <w:rPr>
          <w:rFonts w:ascii="Arial" w:hAnsi="Arial" w:cs="Arial"/>
          <w:color w:val="auto"/>
          <w:sz w:val="24"/>
          <w:szCs w:val="24"/>
        </w:rPr>
      </w:pPr>
      <w:bookmarkStart w:id="337" w:name="_Toc452109132"/>
      <w:r w:rsidRPr="00743228">
        <w:rPr>
          <w:rFonts w:ascii="Arial" w:hAnsi="Arial" w:cs="Arial"/>
          <w:color w:val="auto"/>
          <w:sz w:val="24"/>
          <w:szCs w:val="24"/>
        </w:rPr>
        <w:t>Proyecto EcaTIC “Empleo Con Apoyo y TIC”</w:t>
      </w:r>
      <w:bookmarkEnd w:id="336"/>
      <w:bookmarkEnd w:id="337"/>
    </w:p>
    <w:p w:rsidR="00F87BA5" w:rsidRPr="00743228" w:rsidRDefault="00F87BA5" w:rsidP="006F3A47">
      <w:pPr>
        <w:spacing w:before="240" w:after="240" w:line="240" w:lineRule="auto"/>
        <w:jc w:val="both"/>
        <w:rPr>
          <w:rFonts w:ascii="Arial" w:hAnsi="Arial" w:cs="Arial"/>
          <w:sz w:val="24"/>
          <w:szCs w:val="24"/>
        </w:rPr>
      </w:pPr>
      <w:bookmarkStart w:id="338" w:name="_Toc387417601"/>
      <w:r w:rsidRPr="00743228">
        <w:rPr>
          <w:rFonts w:ascii="Arial" w:hAnsi="Arial" w:cs="Arial"/>
          <w:sz w:val="24"/>
          <w:szCs w:val="24"/>
        </w:rPr>
        <w:t xml:space="preserve">En 2015 se pone a disposición del movimiento asociativo de personas con discapacidad el recurso EcaTIC cuya finalidad es alcanzar una incorporación laboral mejor y más eficiente a través del Empleo con Apoyo contando con las posibilidades que ofrecen las TIC de manera específica a través de las tablet. </w:t>
      </w:r>
    </w:p>
    <w:p w:rsidR="00F87BA5" w:rsidRPr="00743228" w:rsidRDefault="00F87BA5" w:rsidP="006F3A47">
      <w:pPr>
        <w:spacing w:before="240" w:after="240" w:line="240" w:lineRule="auto"/>
        <w:jc w:val="both"/>
        <w:rPr>
          <w:rFonts w:ascii="Arial" w:hAnsi="Arial" w:cs="Arial"/>
          <w:sz w:val="24"/>
          <w:szCs w:val="24"/>
        </w:rPr>
      </w:pPr>
      <w:r w:rsidRPr="00743228">
        <w:rPr>
          <w:rFonts w:ascii="Arial" w:hAnsi="Arial" w:cs="Arial"/>
          <w:sz w:val="24"/>
          <w:szCs w:val="24"/>
        </w:rPr>
        <w:t xml:space="preserve">La aplicación EcaTIC está diseñada como apoyo tecnológico para las personas que trabajan en la modalidad de Empleo con Apoyo. A través del uso de tabletas permite al usuario la realización de tareas, el uso de los recursos necesarios para ello y le facilita la comunicación con los apoyos internos de la empresa (apoyo natural) y </w:t>
      </w:r>
      <w:r w:rsidR="00EB39F8">
        <w:rPr>
          <w:rFonts w:ascii="Arial" w:hAnsi="Arial" w:cs="Arial"/>
          <w:sz w:val="24"/>
          <w:szCs w:val="24"/>
        </w:rPr>
        <w:t xml:space="preserve">con </w:t>
      </w:r>
      <w:r w:rsidRPr="00743228">
        <w:rPr>
          <w:rFonts w:ascii="Arial" w:hAnsi="Arial" w:cs="Arial"/>
          <w:sz w:val="24"/>
          <w:szCs w:val="24"/>
        </w:rPr>
        <w:t>el preparador laboral</w:t>
      </w:r>
      <w:r w:rsidR="00EB39F8">
        <w:rPr>
          <w:rFonts w:ascii="Arial" w:hAnsi="Arial" w:cs="Arial"/>
          <w:sz w:val="24"/>
          <w:szCs w:val="24"/>
        </w:rPr>
        <w:t>,</w:t>
      </w:r>
      <w:r w:rsidRPr="00743228">
        <w:rPr>
          <w:rFonts w:ascii="Arial" w:hAnsi="Arial" w:cs="Arial"/>
          <w:sz w:val="24"/>
          <w:szCs w:val="24"/>
        </w:rPr>
        <w:t xml:space="preserve"> que de manera continua no está en la empresa. Mejora la comunicación entre preparador y usuario. Esta herramienta se podrá utilizar en este proyecto como soporte para la realización de tareas. </w:t>
      </w:r>
    </w:p>
    <w:p w:rsidR="00F87BA5" w:rsidRPr="00743228" w:rsidRDefault="00F87BA5" w:rsidP="006F3A47">
      <w:pPr>
        <w:spacing w:before="240" w:after="240" w:line="240" w:lineRule="auto"/>
        <w:rPr>
          <w:rFonts w:ascii="Arial" w:hAnsi="Arial" w:cs="Arial"/>
          <w:sz w:val="24"/>
          <w:szCs w:val="24"/>
        </w:rPr>
      </w:pPr>
      <w:r w:rsidRPr="00743228">
        <w:rPr>
          <w:rFonts w:ascii="Arial" w:hAnsi="Arial" w:cs="Arial"/>
          <w:sz w:val="24"/>
          <w:szCs w:val="24"/>
        </w:rPr>
        <w:t>Al cierre del ejercicio 2015  hay registradas 34 entidades con 105 preparadores laborales y 198 usuarios.</w:t>
      </w:r>
    </w:p>
    <w:p w:rsidR="00F87BA5" w:rsidRPr="00743228" w:rsidRDefault="00F87BA5" w:rsidP="006F3A47">
      <w:pPr>
        <w:spacing w:before="240" w:after="240" w:line="240" w:lineRule="auto"/>
        <w:jc w:val="both"/>
        <w:rPr>
          <w:rFonts w:ascii="Arial" w:hAnsi="Arial" w:cs="Arial"/>
          <w:sz w:val="24"/>
          <w:szCs w:val="24"/>
        </w:rPr>
      </w:pPr>
      <w:r w:rsidRPr="00743228">
        <w:rPr>
          <w:rFonts w:ascii="Arial" w:hAnsi="Arial" w:cs="Arial"/>
          <w:sz w:val="24"/>
          <w:szCs w:val="24"/>
        </w:rPr>
        <w:t>También hay que destacar los n</w:t>
      </w:r>
      <w:r w:rsidR="00EB39F8">
        <w:rPr>
          <w:rFonts w:ascii="Arial" w:hAnsi="Arial" w:cs="Arial"/>
          <w:sz w:val="24"/>
          <w:szCs w:val="24"/>
        </w:rPr>
        <w:t xml:space="preserve">umerosos </w:t>
      </w:r>
      <w:r w:rsidRPr="00743228">
        <w:rPr>
          <w:rFonts w:ascii="Arial" w:hAnsi="Arial" w:cs="Arial"/>
          <w:sz w:val="24"/>
          <w:szCs w:val="24"/>
        </w:rPr>
        <w:t>actos, encuentros, congresos y otros eventos en los que se ha presentado este recurso</w:t>
      </w:r>
      <w:r w:rsidR="00EB39F8">
        <w:rPr>
          <w:rFonts w:ascii="Arial" w:hAnsi="Arial" w:cs="Arial"/>
          <w:sz w:val="24"/>
          <w:szCs w:val="24"/>
        </w:rPr>
        <w:t xml:space="preserve">, destacando a </w:t>
      </w:r>
      <w:r w:rsidRPr="00743228">
        <w:rPr>
          <w:rFonts w:ascii="Arial" w:hAnsi="Arial" w:cs="Arial"/>
          <w:sz w:val="24"/>
          <w:szCs w:val="24"/>
        </w:rPr>
        <w:t>nivel nacional</w:t>
      </w:r>
      <w:r w:rsidR="00EB39F8">
        <w:rPr>
          <w:rFonts w:ascii="Arial" w:hAnsi="Arial" w:cs="Arial"/>
          <w:sz w:val="24"/>
          <w:szCs w:val="24"/>
        </w:rPr>
        <w:t xml:space="preserve"> los siguientes</w:t>
      </w:r>
      <w:r w:rsidRPr="00743228">
        <w:rPr>
          <w:rFonts w:ascii="Arial" w:hAnsi="Arial" w:cs="Arial"/>
          <w:sz w:val="24"/>
          <w:szCs w:val="24"/>
        </w:rPr>
        <w:t>: DRT4ALL-V Congreso Internacional de Turismo para Todos</w:t>
      </w:r>
      <w:r w:rsidR="00EB39F8">
        <w:rPr>
          <w:rFonts w:ascii="Arial" w:hAnsi="Arial" w:cs="Arial"/>
          <w:sz w:val="24"/>
          <w:szCs w:val="24"/>
        </w:rPr>
        <w:t xml:space="preserve"> </w:t>
      </w:r>
      <w:r w:rsidRPr="00743228">
        <w:rPr>
          <w:rFonts w:ascii="Arial" w:hAnsi="Arial" w:cs="Arial"/>
          <w:sz w:val="24"/>
          <w:szCs w:val="24"/>
        </w:rPr>
        <w:t>organizado por Fundación ONCE</w:t>
      </w:r>
      <w:r w:rsidR="00EB39F8">
        <w:rPr>
          <w:rFonts w:ascii="Arial" w:hAnsi="Arial" w:cs="Arial"/>
          <w:sz w:val="24"/>
          <w:szCs w:val="24"/>
        </w:rPr>
        <w:t xml:space="preserve"> (septiembre 2015)</w:t>
      </w:r>
      <w:r w:rsidRPr="00743228">
        <w:rPr>
          <w:rFonts w:ascii="Arial" w:hAnsi="Arial" w:cs="Arial"/>
          <w:sz w:val="24"/>
          <w:szCs w:val="24"/>
        </w:rPr>
        <w:t xml:space="preserve">; Jornada “Haciendo CERMI en los territorios” </w:t>
      </w:r>
      <w:r w:rsidR="00EB39F8">
        <w:rPr>
          <w:rFonts w:ascii="Arial" w:hAnsi="Arial" w:cs="Arial"/>
          <w:sz w:val="24"/>
          <w:szCs w:val="24"/>
        </w:rPr>
        <w:t>(</w:t>
      </w:r>
      <w:r w:rsidRPr="00743228">
        <w:rPr>
          <w:rFonts w:ascii="Arial" w:hAnsi="Arial" w:cs="Arial"/>
          <w:sz w:val="24"/>
          <w:szCs w:val="24"/>
        </w:rPr>
        <w:t>octubre 2015</w:t>
      </w:r>
      <w:r w:rsidR="00EB39F8">
        <w:rPr>
          <w:rFonts w:ascii="Arial" w:hAnsi="Arial" w:cs="Arial"/>
          <w:sz w:val="24"/>
          <w:szCs w:val="24"/>
        </w:rPr>
        <w:t>)</w:t>
      </w:r>
      <w:r w:rsidRPr="00743228">
        <w:rPr>
          <w:rFonts w:ascii="Arial" w:hAnsi="Arial" w:cs="Arial"/>
          <w:sz w:val="24"/>
          <w:szCs w:val="24"/>
        </w:rPr>
        <w:t>; II Jornadas de Empleo y Personas Sordas:  RED EMPLEO CNSE</w:t>
      </w:r>
      <w:r w:rsidR="00EB39F8">
        <w:rPr>
          <w:rFonts w:ascii="Arial" w:hAnsi="Arial" w:cs="Arial"/>
          <w:sz w:val="24"/>
          <w:szCs w:val="24"/>
        </w:rPr>
        <w:t xml:space="preserve"> (</w:t>
      </w:r>
      <w:r w:rsidRPr="00743228">
        <w:rPr>
          <w:rFonts w:ascii="Arial" w:hAnsi="Arial" w:cs="Arial"/>
          <w:sz w:val="24"/>
          <w:szCs w:val="24"/>
        </w:rPr>
        <w:t>octubre  2015</w:t>
      </w:r>
      <w:r w:rsidR="00EB39F8">
        <w:rPr>
          <w:rFonts w:ascii="Arial" w:hAnsi="Arial" w:cs="Arial"/>
          <w:sz w:val="24"/>
          <w:szCs w:val="24"/>
        </w:rPr>
        <w:t>)</w:t>
      </w:r>
      <w:r w:rsidRPr="00743228">
        <w:rPr>
          <w:rFonts w:ascii="Arial" w:hAnsi="Arial" w:cs="Arial"/>
          <w:sz w:val="24"/>
          <w:szCs w:val="24"/>
        </w:rPr>
        <w:t xml:space="preserve">; Foro de experiencias innovadoras para el empleo de las personas con discapacidad, organizado por Plena Inclusión en noviembre 2015. </w:t>
      </w:r>
      <w:r w:rsidR="00EB39F8">
        <w:rPr>
          <w:rFonts w:ascii="Arial" w:hAnsi="Arial" w:cs="Arial"/>
          <w:sz w:val="24"/>
          <w:szCs w:val="24"/>
        </w:rPr>
        <w:t xml:space="preserve">A </w:t>
      </w:r>
      <w:r w:rsidRPr="00743228">
        <w:rPr>
          <w:rFonts w:ascii="Arial" w:hAnsi="Arial" w:cs="Arial"/>
          <w:sz w:val="24"/>
          <w:szCs w:val="24"/>
        </w:rPr>
        <w:t>nivel internacional</w:t>
      </w:r>
      <w:r w:rsidR="00EB39F8">
        <w:rPr>
          <w:rFonts w:ascii="Arial" w:hAnsi="Arial" w:cs="Arial"/>
          <w:sz w:val="24"/>
          <w:szCs w:val="24"/>
        </w:rPr>
        <w:t xml:space="preserve"> destacan los siguientes</w:t>
      </w:r>
      <w:r w:rsidRPr="00743228">
        <w:rPr>
          <w:rFonts w:ascii="Arial" w:hAnsi="Arial" w:cs="Arial"/>
          <w:sz w:val="24"/>
          <w:szCs w:val="24"/>
        </w:rPr>
        <w:t>: Conferencia anual EPR, organizada por F. ONCE</w:t>
      </w:r>
      <w:r w:rsidR="00EB39F8">
        <w:rPr>
          <w:rFonts w:ascii="Arial" w:hAnsi="Arial" w:cs="Arial"/>
          <w:sz w:val="24"/>
          <w:szCs w:val="24"/>
        </w:rPr>
        <w:t xml:space="preserve"> (mayo 2015)</w:t>
      </w:r>
      <w:r w:rsidRPr="00743228">
        <w:rPr>
          <w:rFonts w:ascii="Arial" w:hAnsi="Arial" w:cs="Arial"/>
          <w:sz w:val="24"/>
          <w:szCs w:val="24"/>
        </w:rPr>
        <w:t xml:space="preserve">; </w:t>
      </w:r>
      <w:hyperlink r:id="rId26" w:history="1">
        <w:r w:rsidRPr="00743228">
          <w:rPr>
            <w:rFonts w:ascii="Arial" w:hAnsi="Arial" w:cs="Arial" w:hint="eastAsia"/>
            <w:sz w:val="24"/>
            <w:szCs w:val="24"/>
          </w:rPr>
          <w:t>12</w:t>
        </w:r>
        <w:r w:rsidRPr="00743228">
          <w:rPr>
            <w:rFonts w:ascii="Arial" w:hAnsi="Arial" w:cs="Arial" w:hint="eastAsia"/>
            <w:sz w:val="24"/>
            <w:szCs w:val="24"/>
          </w:rPr>
          <w:t>ª</w:t>
        </w:r>
        <w:r w:rsidRPr="00743228">
          <w:rPr>
            <w:rFonts w:ascii="Arial" w:hAnsi="Arial" w:cs="Arial" w:hint="eastAsia"/>
            <w:sz w:val="24"/>
            <w:szCs w:val="24"/>
          </w:rPr>
          <w:t xml:space="preserve"> Conferencia de la Unión Europea de Empleo con Apoyo</w:t>
        </w:r>
      </w:hyperlink>
      <w:r w:rsidR="00A22861">
        <w:rPr>
          <w:rFonts w:ascii="Arial" w:hAnsi="Arial" w:cs="Arial"/>
          <w:sz w:val="24"/>
          <w:szCs w:val="24"/>
        </w:rPr>
        <w:t xml:space="preserve"> </w:t>
      </w:r>
      <w:r w:rsidRPr="00743228">
        <w:rPr>
          <w:rFonts w:ascii="Arial" w:hAnsi="Arial" w:cs="Arial"/>
          <w:sz w:val="24"/>
          <w:szCs w:val="24"/>
        </w:rPr>
        <w:t>organizado por EUSE</w:t>
      </w:r>
      <w:r w:rsidR="00EB39F8">
        <w:rPr>
          <w:rFonts w:ascii="Arial" w:hAnsi="Arial" w:cs="Arial"/>
          <w:sz w:val="24"/>
          <w:szCs w:val="24"/>
        </w:rPr>
        <w:t xml:space="preserve"> </w:t>
      </w:r>
      <w:r w:rsidR="00A22861">
        <w:rPr>
          <w:rFonts w:ascii="Arial" w:hAnsi="Arial" w:cs="Arial"/>
          <w:sz w:val="24"/>
          <w:szCs w:val="24"/>
        </w:rPr>
        <w:t xml:space="preserve">(Unión Europea de Empleo con Apoyo) en </w:t>
      </w:r>
      <w:r w:rsidR="00EB39F8">
        <w:rPr>
          <w:rFonts w:ascii="Arial" w:hAnsi="Arial" w:cs="Arial"/>
          <w:sz w:val="24"/>
          <w:szCs w:val="24"/>
        </w:rPr>
        <w:t xml:space="preserve">mayo </w:t>
      </w:r>
      <w:r w:rsidR="00EB39F8" w:rsidRPr="00743228">
        <w:rPr>
          <w:rFonts w:ascii="Arial" w:hAnsi="Arial" w:cs="Arial"/>
          <w:sz w:val="24"/>
          <w:szCs w:val="24"/>
        </w:rPr>
        <w:t>2015</w:t>
      </w:r>
      <w:r w:rsidRPr="00743228">
        <w:rPr>
          <w:rFonts w:ascii="Arial" w:hAnsi="Arial" w:cs="Arial"/>
          <w:sz w:val="24"/>
          <w:szCs w:val="24"/>
        </w:rPr>
        <w:t xml:space="preserve">. </w:t>
      </w:r>
    </w:p>
    <w:p w:rsidR="00F87BA5" w:rsidRPr="00743228" w:rsidRDefault="00F87BA5" w:rsidP="006F3A47">
      <w:pPr>
        <w:spacing w:before="240" w:after="240" w:line="240" w:lineRule="auto"/>
        <w:jc w:val="both"/>
        <w:rPr>
          <w:rFonts w:ascii="Arial" w:hAnsi="Arial" w:cs="Arial"/>
          <w:sz w:val="24"/>
          <w:szCs w:val="24"/>
        </w:rPr>
      </w:pPr>
      <w:r w:rsidRPr="00743228">
        <w:rPr>
          <w:rFonts w:ascii="Arial" w:hAnsi="Arial" w:cs="Arial"/>
          <w:sz w:val="24"/>
          <w:szCs w:val="24"/>
        </w:rPr>
        <w:t>Así mismo se ha contactado y presentado a entidades de América Latina: Fundación DISCAR y Universidad de Brasilia.</w:t>
      </w:r>
    </w:p>
    <w:p w:rsidR="00F34196" w:rsidRPr="00743228" w:rsidRDefault="00F34196" w:rsidP="008869DD">
      <w:pPr>
        <w:pStyle w:val="Ttulo2"/>
        <w:spacing w:before="480" w:after="240" w:line="240" w:lineRule="auto"/>
        <w:ind w:left="578" w:hanging="578"/>
        <w:jc w:val="both"/>
        <w:rPr>
          <w:rFonts w:ascii="Arial" w:hAnsi="Arial" w:cs="Arial"/>
          <w:color w:val="auto"/>
          <w:sz w:val="24"/>
          <w:szCs w:val="24"/>
        </w:rPr>
      </w:pPr>
      <w:bookmarkStart w:id="339" w:name="_Toc452109133"/>
      <w:r w:rsidRPr="00743228">
        <w:rPr>
          <w:rFonts w:ascii="Arial" w:hAnsi="Arial" w:cs="Arial"/>
          <w:color w:val="auto"/>
          <w:sz w:val="24"/>
          <w:szCs w:val="24"/>
        </w:rPr>
        <w:t>Acciones formativas con el Movimiento Asociativo</w:t>
      </w:r>
      <w:r w:rsidR="00BD5C86" w:rsidRPr="00743228">
        <w:rPr>
          <w:rFonts w:ascii="Arial" w:hAnsi="Arial" w:cs="Arial"/>
          <w:color w:val="auto"/>
          <w:sz w:val="24"/>
          <w:szCs w:val="24"/>
        </w:rPr>
        <w:t xml:space="preserve"> de las personas con discapacidad</w:t>
      </w:r>
      <w:bookmarkEnd w:id="338"/>
      <w:bookmarkEnd w:id="339"/>
    </w:p>
    <w:p w:rsidR="00622992" w:rsidRPr="00743228" w:rsidRDefault="00622992" w:rsidP="006F3A47">
      <w:pPr>
        <w:pStyle w:val="Prrafodelista"/>
        <w:spacing w:before="240" w:after="240" w:line="240" w:lineRule="auto"/>
        <w:ind w:left="0"/>
        <w:contextualSpacing w:val="0"/>
        <w:jc w:val="both"/>
        <w:rPr>
          <w:rFonts w:ascii="Arial" w:hAnsi="Arial" w:cs="Arial"/>
          <w:sz w:val="24"/>
          <w:szCs w:val="24"/>
        </w:rPr>
      </w:pPr>
      <w:bookmarkStart w:id="340" w:name="_Toc387417602"/>
      <w:r w:rsidRPr="00743228">
        <w:rPr>
          <w:rFonts w:ascii="Arial" w:hAnsi="Arial" w:cs="Arial"/>
          <w:sz w:val="24"/>
          <w:szCs w:val="24"/>
        </w:rPr>
        <w:t xml:space="preserve">Se han desarrollado en el año 2015 con las entidades del movimiento asociativo un total de 117 cursos, finalizados con más de 1.420 alumnos; asimismo concluyeron otras 19 acciones iniciadas en el año 2014, </w:t>
      </w:r>
      <w:r w:rsidR="00586842" w:rsidRPr="00743228">
        <w:rPr>
          <w:rFonts w:ascii="Arial" w:hAnsi="Arial" w:cs="Arial"/>
          <w:sz w:val="24"/>
          <w:szCs w:val="24"/>
        </w:rPr>
        <w:t>con</w:t>
      </w:r>
      <w:r w:rsidRPr="00743228">
        <w:rPr>
          <w:rFonts w:ascii="Arial" w:hAnsi="Arial" w:cs="Arial"/>
          <w:sz w:val="24"/>
          <w:szCs w:val="24"/>
        </w:rPr>
        <w:t xml:space="preserve"> un total de 225 alumnos finales. Las actuaciones han sido de distinta naturaleza, permitiendo compartir con dichas entidades la experiencia y trayectoria en el trabajo con personas con mayores dificultades de inserción.</w:t>
      </w:r>
    </w:p>
    <w:p w:rsidR="00F34196" w:rsidRPr="00743228" w:rsidRDefault="00F34196" w:rsidP="00D8627D">
      <w:pPr>
        <w:pStyle w:val="Ttulo2"/>
        <w:spacing w:before="360" w:after="240" w:line="240" w:lineRule="auto"/>
        <w:ind w:left="578" w:hanging="578"/>
        <w:rPr>
          <w:rFonts w:ascii="Arial" w:hAnsi="Arial" w:cs="Arial"/>
          <w:color w:val="auto"/>
          <w:sz w:val="24"/>
          <w:szCs w:val="24"/>
        </w:rPr>
      </w:pPr>
      <w:bookmarkStart w:id="341" w:name="_Toc452109134"/>
      <w:r w:rsidRPr="00743228">
        <w:rPr>
          <w:rFonts w:ascii="Arial" w:hAnsi="Arial" w:cs="Arial"/>
          <w:color w:val="auto"/>
          <w:sz w:val="24"/>
          <w:szCs w:val="24"/>
        </w:rPr>
        <w:t>Programas dirigidos a colectivos de jóvenes y parados de larga duración</w:t>
      </w:r>
      <w:bookmarkEnd w:id="340"/>
      <w:bookmarkEnd w:id="341"/>
    </w:p>
    <w:p w:rsidR="00F34196" w:rsidRPr="00743228" w:rsidRDefault="00F34196" w:rsidP="00B83CEF">
      <w:pPr>
        <w:pStyle w:val="Ttulo3"/>
        <w:spacing w:before="360" w:after="240" w:line="240" w:lineRule="auto"/>
        <w:rPr>
          <w:rFonts w:ascii="Arial" w:hAnsi="Arial" w:cs="Arial"/>
          <w:color w:val="auto"/>
          <w:sz w:val="24"/>
          <w:szCs w:val="24"/>
        </w:rPr>
      </w:pPr>
      <w:bookmarkStart w:id="342" w:name="_Toc386471375"/>
      <w:bookmarkStart w:id="343" w:name="_Toc386472260"/>
      <w:bookmarkStart w:id="344" w:name="_Toc386474428"/>
      <w:bookmarkStart w:id="345" w:name="_Toc386477018"/>
      <w:bookmarkStart w:id="346" w:name="_Toc386840161"/>
      <w:bookmarkStart w:id="347" w:name="_Toc386840716"/>
      <w:bookmarkStart w:id="348" w:name="_Toc387128756"/>
      <w:bookmarkStart w:id="349" w:name="_Toc387132108"/>
      <w:bookmarkStart w:id="350" w:name="_Toc387134726"/>
      <w:bookmarkStart w:id="351" w:name="_Toc387392159"/>
      <w:bookmarkStart w:id="352" w:name="_Toc387392318"/>
      <w:bookmarkStart w:id="353" w:name="_Toc387417317"/>
      <w:bookmarkStart w:id="354" w:name="_Toc387417460"/>
      <w:bookmarkStart w:id="355" w:name="_Toc387417603"/>
      <w:bookmarkStart w:id="356" w:name="_Toc387417799"/>
      <w:bookmarkStart w:id="357" w:name="_Toc387417920"/>
      <w:bookmarkStart w:id="358" w:name="_Toc387418151"/>
      <w:bookmarkStart w:id="359" w:name="_Toc387928410"/>
      <w:bookmarkStart w:id="360" w:name="_Toc387928606"/>
      <w:bookmarkStart w:id="361" w:name="_Toc387928774"/>
      <w:bookmarkStart w:id="362" w:name="_Toc388463566"/>
      <w:bookmarkStart w:id="363" w:name="_Toc417640252"/>
      <w:bookmarkStart w:id="364" w:name="_Toc417640332"/>
      <w:bookmarkStart w:id="365" w:name="_Toc417893773"/>
      <w:bookmarkStart w:id="366" w:name="_Toc417896415"/>
      <w:bookmarkStart w:id="367" w:name="_Toc418692669"/>
      <w:bookmarkStart w:id="368" w:name="_Toc418778572"/>
      <w:bookmarkStart w:id="369" w:name="_Toc419144651"/>
      <w:bookmarkStart w:id="370" w:name="_Toc419186888"/>
      <w:bookmarkStart w:id="371" w:name="_Toc419824242"/>
      <w:bookmarkStart w:id="372" w:name="_Toc420318213"/>
      <w:bookmarkStart w:id="373" w:name="_Toc420318292"/>
      <w:bookmarkStart w:id="374" w:name="_Toc420318369"/>
      <w:bookmarkStart w:id="375" w:name="_Toc420319707"/>
      <w:bookmarkStart w:id="376" w:name="_Toc450048711"/>
      <w:bookmarkStart w:id="377" w:name="_Toc450048775"/>
      <w:bookmarkStart w:id="378" w:name="_Toc450048840"/>
      <w:bookmarkStart w:id="379" w:name="_Toc450049394"/>
      <w:bookmarkStart w:id="380" w:name="_Toc387417604"/>
      <w:bookmarkStart w:id="381" w:name="_Toc452109135"/>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743228">
        <w:rPr>
          <w:rFonts w:ascii="Arial" w:hAnsi="Arial" w:cs="Arial"/>
          <w:color w:val="auto"/>
          <w:sz w:val="24"/>
          <w:szCs w:val="24"/>
        </w:rPr>
        <w:t>Plan No Te Rindas Nunca (NTRN)</w:t>
      </w:r>
      <w:bookmarkEnd w:id="380"/>
      <w:bookmarkEnd w:id="381"/>
    </w:p>
    <w:p w:rsidR="002352E8" w:rsidRDefault="002352E8" w:rsidP="002352E8">
      <w:pPr>
        <w:spacing w:before="240" w:after="240" w:line="240" w:lineRule="auto"/>
        <w:jc w:val="both"/>
        <w:rPr>
          <w:rFonts w:ascii="Arial" w:hAnsi="Arial" w:cs="Arial"/>
          <w:sz w:val="24"/>
          <w:szCs w:val="24"/>
        </w:rPr>
      </w:pPr>
      <w:bookmarkStart w:id="382" w:name="_Toc387417605"/>
      <w:r>
        <w:rPr>
          <w:rFonts w:ascii="Arial" w:hAnsi="Arial" w:cs="Arial"/>
          <w:sz w:val="24"/>
          <w:szCs w:val="24"/>
        </w:rPr>
        <w:t>Iniciado el Plan “No te rindas nunca” (Plan NTRN) en el año 2013, destacan en particular los resultados y la evolución del año 2015 especialmente en la formación y la contratación, lo que ha permitido el cierre del Plan por encima de los objetivos previstos en su inicio en los tres indicadores: jóvenes atendidos (118%), alumnos (107%) e inserciones (102%). A continuación se detallan los resultados finales del proyecto a través de la Hoja de Ruta hacia el empleo definido en el mismo:</w:t>
      </w:r>
    </w:p>
    <w:p w:rsidR="002352E8" w:rsidRDefault="002352E8" w:rsidP="002352E8">
      <w:pPr>
        <w:pStyle w:val="Prrafodelista"/>
        <w:numPr>
          <w:ilvl w:val="0"/>
          <w:numId w:val="7"/>
        </w:numPr>
        <w:spacing w:before="240" w:after="240" w:line="240" w:lineRule="auto"/>
        <w:ind w:left="567"/>
        <w:jc w:val="both"/>
        <w:rPr>
          <w:rFonts w:ascii="Arial" w:hAnsi="Arial" w:cs="Arial"/>
          <w:sz w:val="24"/>
          <w:szCs w:val="24"/>
        </w:rPr>
      </w:pPr>
      <w:r>
        <w:rPr>
          <w:rFonts w:ascii="Arial" w:hAnsi="Arial" w:cs="Arial"/>
          <w:sz w:val="24"/>
          <w:szCs w:val="24"/>
        </w:rPr>
        <w:t xml:space="preserve">Más de </w:t>
      </w:r>
      <w:r w:rsidRPr="00E44A78">
        <w:rPr>
          <w:rFonts w:ascii="Arial" w:hAnsi="Arial" w:cs="Arial"/>
          <w:sz w:val="24"/>
          <w:szCs w:val="24"/>
        </w:rPr>
        <w:t>10.600</w:t>
      </w:r>
      <w:r>
        <w:rPr>
          <w:rFonts w:ascii="Arial" w:hAnsi="Arial" w:cs="Arial"/>
          <w:sz w:val="24"/>
          <w:szCs w:val="24"/>
        </w:rPr>
        <w:t xml:space="preserve"> jóvenes con discapacidad (de ellos un 37% en 2015) se HAN ACTIVADO diseñando  su propio Plan NTRN.  En el año 2015 se ha viralizado la campaña de comunicación y sensibilización y se han utilizado las herramientas web y redes sociales  para lograr el compromiso de los jóvenes en su formación y búsqueda de empleo, y para conseguir ofertas dirigidas a sus perfiles.</w:t>
      </w:r>
    </w:p>
    <w:p w:rsidR="002352E8" w:rsidRDefault="002352E8" w:rsidP="002352E8">
      <w:pPr>
        <w:pStyle w:val="Prrafodelista"/>
        <w:spacing w:before="240" w:after="240" w:line="240" w:lineRule="auto"/>
        <w:ind w:left="567"/>
        <w:jc w:val="both"/>
        <w:rPr>
          <w:rFonts w:ascii="Arial" w:hAnsi="Arial" w:cs="Arial"/>
          <w:sz w:val="24"/>
          <w:szCs w:val="24"/>
        </w:rPr>
      </w:pPr>
      <w:r>
        <w:rPr>
          <w:rFonts w:ascii="Arial" w:hAnsi="Arial" w:cs="Arial"/>
          <w:sz w:val="24"/>
          <w:szCs w:val="24"/>
        </w:rPr>
        <w:t xml:space="preserve"> </w:t>
      </w:r>
    </w:p>
    <w:p w:rsidR="002352E8" w:rsidRDefault="002352E8" w:rsidP="002352E8">
      <w:pPr>
        <w:pStyle w:val="Prrafodelista"/>
        <w:numPr>
          <w:ilvl w:val="0"/>
          <w:numId w:val="7"/>
        </w:numPr>
        <w:spacing w:before="240" w:after="240" w:line="240" w:lineRule="auto"/>
        <w:ind w:left="567"/>
        <w:jc w:val="both"/>
        <w:rPr>
          <w:sz w:val="24"/>
          <w:szCs w:val="24"/>
        </w:rPr>
      </w:pPr>
      <w:r>
        <w:rPr>
          <w:rFonts w:ascii="Arial" w:hAnsi="Arial" w:cs="Arial"/>
          <w:sz w:val="24"/>
          <w:szCs w:val="24"/>
        </w:rPr>
        <w:t xml:space="preserve">PULSA EL ON: CONÉCTATE. Las tecnologías son las aliadas para </w:t>
      </w:r>
      <w:r w:rsidRPr="002352E8">
        <w:rPr>
          <w:rFonts w:ascii="Arial" w:hAnsi="Arial" w:cs="Arial"/>
          <w:sz w:val="24"/>
          <w:szCs w:val="24"/>
        </w:rPr>
        <w:t>vencer algunas de las barreras de acceso a la formación o a la búsqueda activa de empleo. Dentro de los Programas NTRN 2.0 han tenido una especial acogida los cursos de Alfabetización digital diseñados  a finales del año 2013, habiéndose formado en todo el periodo a 651 jóvenes</w:t>
      </w:r>
      <w:r w:rsidRPr="002352E8">
        <w:rPr>
          <w:sz w:val="24"/>
          <w:szCs w:val="24"/>
        </w:rPr>
        <w:t xml:space="preserve">.   </w:t>
      </w:r>
    </w:p>
    <w:p w:rsidR="002352E8" w:rsidRPr="002352E8" w:rsidRDefault="002352E8" w:rsidP="002352E8">
      <w:pPr>
        <w:pStyle w:val="Prrafodelista"/>
        <w:rPr>
          <w:sz w:val="24"/>
          <w:szCs w:val="24"/>
        </w:rPr>
      </w:pPr>
    </w:p>
    <w:p w:rsidR="002352E8" w:rsidRPr="002352E8" w:rsidRDefault="002352E8" w:rsidP="002352E8">
      <w:pPr>
        <w:pStyle w:val="Prrafodelista"/>
        <w:numPr>
          <w:ilvl w:val="0"/>
          <w:numId w:val="7"/>
        </w:numPr>
        <w:spacing w:before="240" w:after="240" w:line="240" w:lineRule="auto"/>
        <w:ind w:left="567"/>
        <w:jc w:val="both"/>
        <w:rPr>
          <w:rFonts w:cs="Times New Roman"/>
        </w:rPr>
      </w:pPr>
      <w:r>
        <w:rPr>
          <w:rFonts w:ascii="Arial" w:hAnsi="Arial" w:cs="Arial"/>
          <w:sz w:val="24"/>
          <w:szCs w:val="24"/>
        </w:rPr>
        <w:t>SÉ EL PROTAGONISTA DE TU FORMACIÓN. El Plan NTRN impulsa la formación a través de un amplio catálogo de acciones formativas. Al cierre del proyecto se han formado 6.390 jóvenes con discapacidad en distintas especialidades, habilidades y desarrollo de competencias (de ellos un 40% en 2015).</w:t>
      </w:r>
    </w:p>
    <w:p w:rsidR="002352E8" w:rsidRPr="002352E8" w:rsidRDefault="002352E8" w:rsidP="002352E8">
      <w:pPr>
        <w:pStyle w:val="Prrafodelista"/>
        <w:rPr>
          <w:rFonts w:cs="Times New Roman"/>
        </w:rPr>
      </w:pPr>
    </w:p>
    <w:p w:rsidR="002352E8" w:rsidRDefault="002352E8" w:rsidP="002352E8">
      <w:pPr>
        <w:pStyle w:val="Prrafodelista"/>
        <w:numPr>
          <w:ilvl w:val="0"/>
          <w:numId w:val="7"/>
        </w:numPr>
        <w:spacing w:before="240" w:after="240" w:line="240" w:lineRule="auto"/>
        <w:ind w:left="567"/>
        <w:jc w:val="both"/>
        <w:rPr>
          <w:rFonts w:ascii="Arial" w:hAnsi="Arial" w:cs="Arial"/>
          <w:sz w:val="24"/>
          <w:szCs w:val="24"/>
        </w:rPr>
      </w:pPr>
      <w:r>
        <w:rPr>
          <w:rFonts w:ascii="Arial" w:hAnsi="Arial" w:cs="Arial"/>
          <w:sz w:val="24"/>
          <w:szCs w:val="24"/>
        </w:rPr>
        <w:t xml:space="preserve">ENTORNO NTRN. Para su ejecución, el Plan NTRN ha contado con el desarrollo de estudios y análisis internos que han permitido el máximo conocimiento de la realidad de este sector social para planificar y ajustar las acciones a emprender. En particular destaca en el año 2015 el estudio “El Rostro de la Discapacidad” en España </w:t>
      </w:r>
      <w:r w:rsidRPr="00AC4398">
        <w:rPr>
          <w:rFonts w:ascii="Arial" w:hAnsi="Arial" w:cs="Arial"/>
          <w:sz w:val="24"/>
          <w:szCs w:val="24"/>
        </w:rPr>
        <w:t>que permite estra</w:t>
      </w:r>
      <w:r>
        <w:rPr>
          <w:rFonts w:ascii="Arial" w:hAnsi="Arial" w:cs="Arial"/>
          <w:sz w:val="24"/>
          <w:szCs w:val="24"/>
        </w:rPr>
        <w:t>tificar los resultados por edad para seguir trazando estrategias de actuación para este colectivo, sentando así ideas para el nuevo periodo de programación 2014-2020.</w:t>
      </w:r>
    </w:p>
    <w:p w:rsidR="002352E8" w:rsidRPr="00C41F00" w:rsidRDefault="002352E8" w:rsidP="002352E8">
      <w:pPr>
        <w:pStyle w:val="Prrafodelista"/>
        <w:spacing w:before="240" w:after="240" w:line="240" w:lineRule="auto"/>
        <w:ind w:left="567"/>
        <w:jc w:val="both"/>
        <w:rPr>
          <w:rFonts w:ascii="Arial" w:hAnsi="Arial" w:cs="Arial"/>
          <w:sz w:val="24"/>
          <w:szCs w:val="24"/>
        </w:rPr>
      </w:pPr>
    </w:p>
    <w:p w:rsidR="002352E8" w:rsidRDefault="002352E8" w:rsidP="002352E8">
      <w:pPr>
        <w:pStyle w:val="Prrafodelista"/>
        <w:numPr>
          <w:ilvl w:val="0"/>
          <w:numId w:val="7"/>
        </w:numPr>
        <w:spacing w:before="240" w:after="240" w:line="240" w:lineRule="auto"/>
        <w:ind w:left="567"/>
        <w:jc w:val="both"/>
        <w:rPr>
          <w:rFonts w:ascii="Arial" w:hAnsi="Arial" w:cs="Arial"/>
          <w:sz w:val="24"/>
          <w:szCs w:val="24"/>
        </w:rPr>
      </w:pPr>
      <w:r>
        <w:rPr>
          <w:rFonts w:ascii="Arial" w:hAnsi="Arial" w:cs="Arial"/>
          <w:sz w:val="24"/>
          <w:szCs w:val="24"/>
        </w:rPr>
        <w:t>EMPRENDEDORES NTRN. Entre las líneas de actuación del Plan NTRN se incluyen aquellas que fomentan el emprendimiento de los jóvenes con discapacidad a través de programas de formación y cualificación de emprendedores, así como el servicio de consultoría especializada para el acompañamiento en la elaboración del Plan de Empresa. A lo largo de la ejecución del plan han participado 122 jóvenes emprendedores.</w:t>
      </w:r>
    </w:p>
    <w:p w:rsidR="002352E8" w:rsidRDefault="002352E8" w:rsidP="002352E8">
      <w:pPr>
        <w:pStyle w:val="Prrafodelista"/>
        <w:spacing w:before="240" w:after="240" w:line="240" w:lineRule="auto"/>
        <w:ind w:left="567"/>
        <w:jc w:val="both"/>
        <w:rPr>
          <w:rFonts w:ascii="Arial" w:hAnsi="Arial" w:cs="Arial"/>
          <w:sz w:val="24"/>
          <w:szCs w:val="24"/>
        </w:rPr>
      </w:pPr>
    </w:p>
    <w:p w:rsidR="002352E8" w:rsidRDefault="002352E8" w:rsidP="002352E8">
      <w:pPr>
        <w:pStyle w:val="Prrafodelista"/>
        <w:numPr>
          <w:ilvl w:val="0"/>
          <w:numId w:val="7"/>
        </w:numPr>
        <w:spacing w:before="240" w:after="240" w:line="240" w:lineRule="auto"/>
        <w:ind w:left="567"/>
        <w:jc w:val="both"/>
      </w:pPr>
      <w:r w:rsidRPr="00A06DE6">
        <w:rPr>
          <w:rFonts w:ascii="Arial" w:hAnsi="Arial" w:cs="Arial"/>
          <w:sz w:val="24"/>
          <w:szCs w:val="24"/>
        </w:rPr>
        <w:t>EMPRESAS/EMPLEADORES NTRN. En los dos primeros años de ejecución se consiguió aproximadamente un 60% del objetivo de inserciones establecido en el proyecto, por lo que a finales del año 2014 se trazó un plan de actuación que garantizara en el 2015 la consecución del resultado comprometido: búsqueda de ofertas con perfiles para jóvenes, asignación de candidaturas con preferencia a jóvenes, sensibilización y difusión, y en general el refuerzo de las acciones anteriores. Al cierre del Plan se ha conseguido la inserción  de 3.061 jóvenes con discapacidad de ellos un 42 % en 2015).</w:t>
      </w:r>
    </w:p>
    <w:p w:rsidR="00F34196" w:rsidRPr="009459E6" w:rsidRDefault="00F34196" w:rsidP="00B83CEF">
      <w:pPr>
        <w:pStyle w:val="Ttulo3"/>
        <w:spacing w:before="360" w:after="240" w:line="240" w:lineRule="auto"/>
        <w:rPr>
          <w:rFonts w:ascii="Arial" w:hAnsi="Arial" w:cs="Arial"/>
          <w:color w:val="auto"/>
          <w:sz w:val="24"/>
          <w:szCs w:val="24"/>
        </w:rPr>
      </w:pPr>
      <w:bookmarkStart w:id="383" w:name="_Toc452109136"/>
      <w:r w:rsidRPr="009459E6">
        <w:rPr>
          <w:rFonts w:ascii="Arial" w:hAnsi="Arial" w:cs="Arial"/>
          <w:color w:val="auto"/>
          <w:sz w:val="24"/>
          <w:szCs w:val="24"/>
        </w:rPr>
        <w:t xml:space="preserve">Programa de prácticas </w:t>
      </w:r>
      <w:bookmarkEnd w:id="382"/>
      <w:r w:rsidR="00B118AD" w:rsidRPr="009459E6">
        <w:rPr>
          <w:rFonts w:ascii="Arial" w:hAnsi="Arial" w:cs="Arial"/>
          <w:color w:val="auto"/>
          <w:sz w:val="24"/>
          <w:szCs w:val="24"/>
        </w:rPr>
        <w:t>académicas externas “Oportunidad al Talento”</w:t>
      </w:r>
      <w:bookmarkEnd w:id="383"/>
    </w:p>
    <w:p w:rsidR="009459E6" w:rsidRPr="00B63258" w:rsidRDefault="009459E6" w:rsidP="006F3A47">
      <w:pPr>
        <w:spacing w:before="240" w:after="240" w:line="240" w:lineRule="auto"/>
        <w:jc w:val="both"/>
        <w:rPr>
          <w:rFonts w:ascii="Arial" w:eastAsia="Calibri" w:hAnsi="Arial" w:cs="Arial"/>
          <w:sz w:val="24"/>
          <w:szCs w:val="24"/>
          <w:lang w:val="es-ES_tradnl" w:eastAsia="en-US"/>
        </w:rPr>
      </w:pPr>
      <w:bookmarkStart w:id="384" w:name="_Toc387417606"/>
      <w:r w:rsidRPr="00B63258">
        <w:rPr>
          <w:rFonts w:ascii="Arial" w:eastAsia="Calibri" w:hAnsi="Arial" w:cs="Arial"/>
          <w:sz w:val="24"/>
          <w:szCs w:val="24"/>
          <w:lang w:eastAsia="en-US"/>
        </w:rPr>
        <w:t>En 2015 se ha continuado con el trabajo de este programa puesto en marcha en el año 2013. A lo largo del año 2015 se ha continuado con la colaboración en la búsqueda de prácticas académicas externas tanto curriculares como extracurriculares de estudiantes con discapacidad de las 31 universidades que hasta el momento han suscrito el convenio de colaboración. El desarrollo de este programa nos ha permitido estrechar los lazos tanto con las oficinas de apoyo a la discapacidad como con las oficinas de orientación laboral de las Universidades, ya que en este programa colaboramos con las Universidades en el desarrollo de estas prácticas, entrevistando y ofreciendo prácticas en diferentes empresas. Si bien a lo largo del año 2015 hemos podido observar un menor número de inscripciones fundamentalmente para la gestión de prácticas curriculares, hemos constatado un aumento en el interés para la realización de prácticas extracurriculares así como de estudiantes recién egresados</w:t>
      </w:r>
      <w:r w:rsidR="00884A36">
        <w:rPr>
          <w:rFonts w:ascii="Arial" w:eastAsia="Calibri" w:hAnsi="Arial" w:cs="Arial"/>
          <w:sz w:val="24"/>
          <w:szCs w:val="24"/>
          <w:lang w:eastAsia="en-US"/>
        </w:rPr>
        <w:t xml:space="preserve">, </w:t>
      </w:r>
      <w:r w:rsidRPr="00B63258">
        <w:rPr>
          <w:rFonts w:ascii="Arial" w:eastAsia="Calibri" w:hAnsi="Arial" w:cs="Arial"/>
          <w:sz w:val="24"/>
          <w:szCs w:val="24"/>
          <w:lang w:eastAsia="en-US"/>
        </w:rPr>
        <w:t xml:space="preserve">lo que nos ha permitido poder dar una respuesta satisfactoria a la demanda de perfiles de esta naturaleza que nos han hecho llegar empresas pertenecientes al Foro INSERTA. </w:t>
      </w:r>
    </w:p>
    <w:p w:rsidR="009459E6" w:rsidRPr="00B63258" w:rsidRDefault="009459E6" w:rsidP="006F3A47">
      <w:pPr>
        <w:spacing w:before="240" w:after="240" w:line="240" w:lineRule="auto"/>
        <w:jc w:val="both"/>
        <w:rPr>
          <w:rFonts w:ascii="Arial" w:eastAsia="Calibri" w:hAnsi="Arial" w:cs="Arial"/>
          <w:sz w:val="24"/>
          <w:szCs w:val="24"/>
          <w:lang w:val="es-ES_tradnl" w:eastAsia="en-US"/>
        </w:rPr>
      </w:pPr>
      <w:r w:rsidRPr="00B63258">
        <w:rPr>
          <w:rFonts w:ascii="Arial" w:eastAsia="Calibri" w:hAnsi="Arial" w:cs="Arial"/>
          <w:sz w:val="24"/>
          <w:szCs w:val="24"/>
          <w:lang w:val="es-ES_tradnl" w:eastAsia="en-US"/>
        </w:rPr>
        <w:t xml:space="preserve">Hasta la fecha y desde la puesta en marcha del programa se han inscrito en </w:t>
      </w:r>
      <w:r w:rsidR="00C46847">
        <w:rPr>
          <w:rFonts w:ascii="Arial" w:eastAsia="Calibri" w:hAnsi="Arial" w:cs="Arial"/>
          <w:sz w:val="24"/>
          <w:szCs w:val="24"/>
          <w:lang w:val="es-ES_tradnl" w:eastAsia="en-US"/>
        </w:rPr>
        <w:t>é</w:t>
      </w:r>
      <w:r w:rsidRPr="00B63258">
        <w:rPr>
          <w:rFonts w:ascii="Arial" w:eastAsia="Calibri" w:hAnsi="Arial" w:cs="Arial"/>
          <w:sz w:val="24"/>
          <w:szCs w:val="24"/>
          <w:lang w:val="es-ES_tradnl" w:eastAsia="en-US"/>
        </w:rPr>
        <w:t>l más de 160 alumnos y alumnas de toda España.</w:t>
      </w:r>
    </w:p>
    <w:p w:rsidR="00F62908" w:rsidRPr="00F62908" w:rsidRDefault="009459E6" w:rsidP="00F62908">
      <w:pPr>
        <w:spacing w:before="240" w:after="240" w:line="240" w:lineRule="auto"/>
        <w:jc w:val="both"/>
        <w:rPr>
          <w:rFonts w:ascii="Arial" w:eastAsia="Calibri" w:hAnsi="Arial" w:cs="Arial"/>
          <w:sz w:val="24"/>
          <w:szCs w:val="24"/>
          <w:lang w:val="es-ES_tradnl" w:eastAsia="en-US"/>
        </w:rPr>
      </w:pPr>
      <w:r w:rsidRPr="00B63258">
        <w:rPr>
          <w:rFonts w:ascii="Arial" w:eastAsia="Calibri" w:hAnsi="Arial" w:cs="Arial"/>
          <w:sz w:val="24"/>
          <w:szCs w:val="24"/>
          <w:lang w:val="es-ES_tradnl" w:eastAsia="en-US"/>
        </w:rPr>
        <w:t xml:space="preserve">El programa nos está permitiendo contactar y orientar a universitarios con discapacidad hacia empleos técnicos y cualificados. Sin embargo con el objetivo de ser más eficaces en este campo, para el próximo curso 2016-2017 </w:t>
      </w:r>
      <w:r w:rsidR="00B202BB">
        <w:rPr>
          <w:rFonts w:ascii="Arial" w:eastAsia="Calibri" w:hAnsi="Arial" w:cs="Arial"/>
          <w:sz w:val="24"/>
          <w:szCs w:val="24"/>
          <w:lang w:val="es-ES_tradnl" w:eastAsia="en-US"/>
        </w:rPr>
        <w:t xml:space="preserve">Fundación ONCE </w:t>
      </w:r>
      <w:r w:rsidRPr="00B63258">
        <w:rPr>
          <w:rFonts w:ascii="Arial" w:eastAsia="Calibri" w:hAnsi="Arial" w:cs="Arial"/>
          <w:sz w:val="24"/>
          <w:szCs w:val="24"/>
          <w:lang w:val="es-ES_tradnl" w:eastAsia="en-US"/>
        </w:rPr>
        <w:t>junto con la CRUE y con la cofinanciación del Fondo Social Europeo, va a poner en marcha un ambicioso programa “</w:t>
      </w:r>
      <w:r w:rsidRPr="00B63258">
        <w:rPr>
          <w:rFonts w:ascii="Arial" w:eastAsia="Calibri" w:hAnsi="Arial" w:cs="Arial"/>
          <w:b/>
          <w:sz w:val="24"/>
          <w:szCs w:val="24"/>
          <w:lang w:val="es-ES_tradnl" w:eastAsia="en-US"/>
        </w:rPr>
        <w:t>BECAS-PRÁCTICAS FUNDACIÓN ONCE-CRUE”</w:t>
      </w:r>
      <w:r w:rsidR="00B202BB">
        <w:rPr>
          <w:rFonts w:ascii="Arial" w:eastAsia="Calibri" w:hAnsi="Arial" w:cs="Arial"/>
          <w:b/>
          <w:sz w:val="24"/>
          <w:szCs w:val="24"/>
          <w:lang w:val="es-ES_tradnl" w:eastAsia="en-US"/>
        </w:rPr>
        <w:t xml:space="preserve">. </w:t>
      </w:r>
      <w:r w:rsidR="00B202BB" w:rsidRPr="00B202BB">
        <w:rPr>
          <w:rFonts w:ascii="Arial" w:eastAsia="Calibri" w:hAnsi="Arial" w:cs="Arial"/>
          <w:sz w:val="24"/>
          <w:szCs w:val="24"/>
          <w:lang w:eastAsia="en-US"/>
        </w:rPr>
        <w:t>A través</w:t>
      </w:r>
      <w:r w:rsidR="00B202BB">
        <w:rPr>
          <w:rFonts w:ascii="Arial" w:eastAsia="Calibri" w:hAnsi="Arial" w:cs="Arial"/>
          <w:sz w:val="24"/>
          <w:szCs w:val="24"/>
          <w:lang w:eastAsia="en-US"/>
        </w:rPr>
        <w:t xml:space="preserve"> de este programa </w:t>
      </w:r>
      <w:r w:rsidRPr="00B63258">
        <w:rPr>
          <w:rFonts w:ascii="Arial" w:eastAsia="Calibri" w:hAnsi="Arial" w:cs="Arial"/>
          <w:sz w:val="24"/>
          <w:szCs w:val="24"/>
          <w:lang w:val="es-ES_tradnl" w:eastAsia="en-US"/>
        </w:rPr>
        <w:t>pretendemos que todos los universitarios con discapacidad puedan contar con una primera experiencia laboral en su ámbito profesional. Los datos nos dicen que actualmente no llega al 10% los universitarios con discapacidad que hacen prácticas y con este programa ofreceremos 300 becas al año para universitarios con discapacidad. La beca consistirá en tres meses de prácticas a 600 euros al mes. La idea es llegar a todo el colectivo y para ello contamos con todas las Universidades a través de la CRUE que participarán en el programa. Se firmará el correspondiente convenio con la CRUE en el primer semestres del 2016.</w:t>
      </w:r>
      <w:r w:rsidR="00F62908" w:rsidRPr="00F62908">
        <w:rPr>
          <w:rFonts w:ascii="Arial" w:eastAsia="Calibri" w:hAnsi="Arial" w:cs="Arial"/>
          <w:sz w:val="24"/>
          <w:szCs w:val="24"/>
          <w:lang w:val="es-ES_tradnl" w:eastAsia="en-US"/>
        </w:rPr>
        <w:t xml:space="preserve"> Con este programa conseguiremos mejorar la empleabilidad del colectivo y motivarles hacia la búsqueda eficiente de empleo  con una primera oportunidad laboral de tres meses remunerados.</w:t>
      </w:r>
    </w:p>
    <w:p w:rsidR="00450BC6" w:rsidRPr="006E184F" w:rsidRDefault="00450BC6" w:rsidP="00B83CEF">
      <w:pPr>
        <w:pStyle w:val="Ttulo3"/>
        <w:spacing w:before="360" w:after="240" w:line="240" w:lineRule="auto"/>
        <w:rPr>
          <w:rFonts w:ascii="Arial" w:hAnsi="Arial" w:cs="Arial"/>
          <w:color w:val="auto"/>
          <w:sz w:val="24"/>
          <w:szCs w:val="24"/>
        </w:rPr>
      </w:pPr>
      <w:bookmarkStart w:id="385" w:name="_Toc452109137"/>
      <w:r w:rsidRPr="006E184F">
        <w:rPr>
          <w:rFonts w:ascii="Arial" w:hAnsi="Arial" w:cs="Arial"/>
          <w:color w:val="auto"/>
          <w:sz w:val="24"/>
          <w:szCs w:val="24"/>
        </w:rPr>
        <w:t>Programa de becas “Oportunidad al Talento”</w:t>
      </w:r>
      <w:bookmarkEnd w:id="385"/>
    </w:p>
    <w:p w:rsidR="006E184F" w:rsidRPr="00B63258" w:rsidRDefault="006E184F" w:rsidP="006F3A47">
      <w:pPr>
        <w:spacing w:before="240" w:after="240" w:line="240" w:lineRule="auto"/>
        <w:jc w:val="both"/>
        <w:rPr>
          <w:rFonts w:ascii="Arial" w:eastAsia="Times New Roman" w:hAnsi="Arial" w:cs="Arial"/>
          <w:sz w:val="24"/>
          <w:szCs w:val="24"/>
        </w:rPr>
      </w:pPr>
      <w:r w:rsidRPr="00B63258">
        <w:rPr>
          <w:rFonts w:ascii="Arial" w:eastAsia="Times New Roman" w:hAnsi="Arial" w:cs="Arial"/>
          <w:sz w:val="24"/>
          <w:szCs w:val="24"/>
        </w:rPr>
        <w:t>Fundación ONCE lanzó en Junio de 2015 la II Edición del Programa de Becas “Oportunidad al Talento”, para el curso 2015/2016.</w:t>
      </w:r>
    </w:p>
    <w:p w:rsidR="00F62908" w:rsidRPr="00F62908" w:rsidRDefault="006E184F" w:rsidP="00F62908">
      <w:pPr>
        <w:spacing w:before="240" w:after="240" w:line="240" w:lineRule="auto"/>
        <w:jc w:val="both"/>
        <w:rPr>
          <w:rFonts w:ascii="Arial" w:eastAsia="Times New Roman" w:hAnsi="Arial" w:cs="Arial"/>
          <w:sz w:val="24"/>
          <w:szCs w:val="24"/>
        </w:rPr>
      </w:pPr>
      <w:r w:rsidRPr="00B63258">
        <w:rPr>
          <w:rFonts w:ascii="Arial" w:eastAsia="Times New Roman" w:hAnsi="Arial" w:cs="Arial"/>
          <w:sz w:val="24"/>
          <w:szCs w:val="24"/>
        </w:rPr>
        <w:t xml:space="preserve">El programa de becas se ha puesto en marcha en régimen de concurrencia competitiva, y ofrece </w:t>
      </w:r>
      <w:r w:rsidR="00F62908" w:rsidRPr="00F62908">
        <w:rPr>
          <w:rFonts w:ascii="Arial" w:eastAsia="Times New Roman" w:hAnsi="Arial" w:cs="Arial"/>
          <w:sz w:val="24"/>
          <w:szCs w:val="24"/>
        </w:rPr>
        <w:t>ayudas para cubrir necesidades y promover el acceso de los universitarios con discapacidad a ámbitos de mayor formación y excelencia, para alcanzar el éxito en una carrera académica o profesional en empleos altamente cualificados.</w:t>
      </w:r>
    </w:p>
    <w:p w:rsidR="006E184F" w:rsidRPr="00B63258" w:rsidRDefault="006E184F" w:rsidP="006F3A47">
      <w:pPr>
        <w:spacing w:before="240" w:after="240" w:line="240" w:lineRule="auto"/>
        <w:jc w:val="both"/>
        <w:rPr>
          <w:rFonts w:ascii="Arial" w:eastAsia="Times New Roman" w:hAnsi="Arial" w:cs="Arial"/>
          <w:sz w:val="24"/>
          <w:szCs w:val="24"/>
        </w:rPr>
      </w:pPr>
      <w:r w:rsidRPr="00B63258">
        <w:rPr>
          <w:rFonts w:ascii="Arial" w:eastAsia="Times New Roman" w:hAnsi="Arial" w:cs="Arial"/>
          <w:sz w:val="24"/>
          <w:szCs w:val="24"/>
        </w:rPr>
        <w:t xml:space="preserve">El objetivo del programa, no es sólo ayudar a los jóvenes con discapacidad a desarrollar el mejor programa de educación superior, sino además atraer y fomentar este talento para su inserción en el mundo empresarial. </w:t>
      </w:r>
    </w:p>
    <w:p w:rsidR="006E184F" w:rsidRPr="00B63258" w:rsidRDefault="006E184F" w:rsidP="006F3A47">
      <w:pPr>
        <w:spacing w:before="240" w:after="240" w:line="240" w:lineRule="auto"/>
        <w:jc w:val="both"/>
        <w:rPr>
          <w:rFonts w:ascii="Arial" w:eastAsia="Times New Roman" w:hAnsi="Arial" w:cs="Arial"/>
          <w:sz w:val="24"/>
          <w:szCs w:val="24"/>
        </w:rPr>
      </w:pPr>
      <w:r w:rsidRPr="00B63258">
        <w:rPr>
          <w:rFonts w:ascii="Arial" w:eastAsia="Times New Roman" w:hAnsi="Arial" w:cs="Arial"/>
          <w:sz w:val="24"/>
          <w:szCs w:val="24"/>
        </w:rPr>
        <w:t xml:space="preserve">El programa ha contado desde el inicio con la colaboración del CERMI y de la CRUE (Conferencia de Rectores de las Universidades Españolas). El programa cuenta con presupuesto de 300.000 euros. De esta cantidad, Fundación ONCE dedica 100.000 euros y el resto  proviene de donaciones de empresas y fondo social europeo. Las empresas que han donado este año al programa son: INECO, BANKIA, Santa Lucía y 3M. </w:t>
      </w:r>
    </w:p>
    <w:p w:rsidR="006E184F" w:rsidRPr="00B63258" w:rsidRDefault="006E184F" w:rsidP="006F3A47">
      <w:pPr>
        <w:spacing w:before="240" w:after="240" w:line="240" w:lineRule="auto"/>
        <w:jc w:val="both"/>
        <w:rPr>
          <w:rFonts w:ascii="Arial" w:eastAsia="Times New Roman" w:hAnsi="Arial" w:cs="Arial"/>
          <w:sz w:val="24"/>
          <w:szCs w:val="24"/>
        </w:rPr>
      </w:pPr>
      <w:r w:rsidRPr="00B63258">
        <w:rPr>
          <w:rFonts w:ascii="Arial" w:eastAsia="Times New Roman" w:hAnsi="Arial" w:cs="Arial"/>
          <w:sz w:val="24"/>
          <w:szCs w:val="24"/>
        </w:rPr>
        <w:t>En total se han concedido 55 becas, divididas en cinco modalidades:</w:t>
      </w:r>
    </w:p>
    <w:p w:rsidR="006E184F" w:rsidRPr="00B63258" w:rsidRDefault="006E184F" w:rsidP="00381E32">
      <w:pPr>
        <w:numPr>
          <w:ilvl w:val="0"/>
          <w:numId w:val="27"/>
        </w:numPr>
        <w:spacing w:before="240" w:after="240" w:line="240" w:lineRule="auto"/>
        <w:ind w:left="567"/>
        <w:jc w:val="both"/>
        <w:rPr>
          <w:rFonts w:ascii="Arial" w:eastAsia="Times New Roman" w:hAnsi="Arial" w:cs="Arial"/>
          <w:sz w:val="24"/>
          <w:szCs w:val="24"/>
        </w:rPr>
      </w:pPr>
      <w:r w:rsidRPr="00B63258">
        <w:rPr>
          <w:rFonts w:ascii="Arial" w:eastAsia="Times New Roman" w:hAnsi="Arial" w:cs="Arial"/>
          <w:sz w:val="24"/>
          <w:szCs w:val="24"/>
        </w:rPr>
        <w:t>Movilidad Transnacional: 17 becas de 6.000€ cada una.</w:t>
      </w:r>
    </w:p>
    <w:p w:rsidR="006E184F" w:rsidRPr="00B63258" w:rsidRDefault="006E184F" w:rsidP="00381E32">
      <w:pPr>
        <w:numPr>
          <w:ilvl w:val="0"/>
          <w:numId w:val="27"/>
        </w:numPr>
        <w:spacing w:before="240" w:after="240" w:line="240" w:lineRule="auto"/>
        <w:ind w:left="567"/>
        <w:jc w:val="both"/>
        <w:rPr>
          <w:rFonts w:ascii="Arial" w:eastAsia="Times New Roman" w:hAnsi="Arial" w:cs="Arial"/>
          <w:sz w:val="24"/>
          <w:szCs w:val="24"/>
        </w:rPr>
      </w:pPr>
      <w:r w:rsidRPr="00B63258">
        <w:rPr>
          <w:rFonts w:ascii="Arial" w:eastAsia="Times New Roman" w:hAnsi="Arial" w:cs="Arial"/>
          <w:sz w:val="24"/>
          <w:szCs w:val="24"/>
        </w:rPr>
        <w:t>Máster y Posgrado: 22 becas de 3.000€ cada una.</w:t>
      </w:r>
    </w:p>
    <w:p w:rsidR="006E184F" w:rsidRPr="00B63258" w:rsidRDefault="006E184F" w:rsidP="00381E32">
      <w:pPr>
        <w:numPr>
          <w:ilvl w:val="0"/>
          <w:numId w:val="27"/>
        </w:numPr>
        <w:spacing w:before="240" w:after="240" w:line="240" w:lineRule="auto"/>
        <w:ind w:left="567"/>
        <w:jc w:val="both"/>
        <w:rPr>
          <w:rFonts w:ascii="Arial" w:eastAsia="Times New Roman" w:hAnsi="Arial" w:cs="Arial"/>
          <w:sz w:val="24"/>
          <w:szCs w:val="24"/>
        </w:rPr>
      </w:pPr>
      <w:r w:rsidRPr="00B63258">
        <w:rPr>
          <w:rFonts w:ascii="Arial" w:eastAsia="Times New Roman" w:hAnsi="Arial" w:cs="Arial"/>
          <w:sz w:val="24"/>
          <w:szCs w:val="24"/>
        </w:rPr>
        <w:t>Prácticas Remuneradas: 10 becas de 600€ durante 6 meses cada una.</w:t>
      </w:r>
    </w:p>
    <w:p w:rsidR="006E184F" w:rsidRPr="00B63258" w:rsidRDefault="006E184F" w:rsidP="00381E32">
      <w:pPr>
        <w:numPr>
          <w:ilvl w:val="0"/>
          <w:numId w:val="27"/>
        </w:numPr>
        <w:spacing w:before="240" w:after="240" w:line="240" w:lineRule="auto"/>
        <w:ind w:left="567"/>
        <w:jc w:val="both"/>
        <w:rPr>
          <w:rFonts w:ascii="Arial" w:eastAsia="Times New Roman" w:hAnsi="Arial" w:cs="Arial"/>
          <w:sz w:val="24"/>
          <w:szCs w:val="24"/>
        </w:rPr>
      </w:pPr>
      <w:r w:rsidRPr="00B63258">
        <w:rPr>
          <w:rFonts w:ascii="Arial" w:eastAsia="Times New Roman" w:hAnsi="Arial" w:cs="Arial"/>
          <w:sz w:val="24"/>
          <w:szCs w:val="24"/>
        </w:rPr>
        <w:t>Doctorado: 3 becas de 12.000€ cada una.</w:t>
      </w:r>
    </w:p>
    <w:p w:rsidR="006E184F" w:rsidRPr="00B63258" w:rsidRDefault="006E184F" w:rsidP="00381E32">
      <w:pPr>
        <w:numPr>
          <w:ilvl w:val="0"/>
          <w:numId w:val="27"/>
        </w:numPr>
        <w:spacing w:before="240" w:after="240" w:line="240" w:lineRule="auto"/>
        <w:ind w:left="567"/>
        <w:jc w:val="both"/>
        <w:rPr>
          <w:rFonts w:ascii="Arial" w:eastAsia="Times New Roman" w:hAnsi="Arial" w:cs="Arial"/>
          <w:sz w:val="24"/>
          <w:szCs w:val="24"/>
        </w:rPr>
      </w:pPr>
      <w:r w:rsidRPr="00B63258">
        <w:rPr>
          <w:rFonts w:ascii="Arial" w:eastAsia="Times New Roman" w:hAnsi="Arial" w:cs="Arial"/>
          <w:sz w:val="24"/>
          <w:szCs w:val="24"/>
        </w:rPr>
        <w:t>Investigación: 3 becas de 25.000€ cada una.</w:t>
      </w:r>
    </w:p>
    <w:p w:rsidR="006E184F" w:rsidRPr="00B63258" w:rsidRDefault="006E184F" w:rsidP="006F3A47">
      <w:pPr>
        <w:spacing w:before="240" w:after="240" w:line="240" w:lineRule="auto"/>
        <w:jc w:val="both"/>
        <w:rPr>
          <w:rFonts w:ascii="Arial" w:eastAsia="Times New Roman" w:hAnsi="Arial" w:cs="Arial"/>
          <w:sz w:val="24"/>
          <w:szCs w:val="24"/>
        </w:rPr>
      </w:pPr>
      <w:r w:rsidRPr="00B63258">
        <w:rPr>
          <w:rFonts w:ascii="Arial" w:eastAsia="Times New Roman" w:hAnsi="Arial" w:cs="Arial"/>
          <w:sz w:val="24"/>
          <w:szCs w:val="24"/>
        </w:rPr>
        <w:t xml:space="preserve">En esta segunda edición la demanda ha sido mayor que la primera edición y hemos contado con </w:t>
      </w:r>
      <w:r w:rsidRPr="00B63258">
        <w:rPr>
          <w:rFonts w:ascii="Arial" w:eastAsia="Times New Roman" w:hAnsi="Arial" w:cs="Arial"/>
          <w:b/>
          <w:sz w:val="24"/>
          <w:szCs w:val="24"/>
        </w:rPr>
        <w:t>268</w:t>
      </w:r>
      <w:r w:rsidRPr="00B63258">
        <w:rPr>
          <w:rFonts w:ascii="Arial" w:eastAsia="Times New Roman" w:hAnsi="Arial" w:cs="Arial"/>
          <w:sz w:val="24"/>
          <w:szCs w:val="24"/>
        </w:rPr>
        <w:t xml:space="preserve"> solicitudes para el mismo número de becas. Destaca la alta demanda que hay para las becas de máster y prácticas. Para las 22 becas de máster hemos contado con </w:t>
      </w:r>
      <w:r w:rsidRPr="00B63258">
        <w:rPr>
          <w:rFonts w:ascii="Arial" w:eastAsia="Times New Roman" w:hAnsi="Arial" w:cs="Arial"/>
          <w:b/>
          <w:sz w:val="24"/>
          <w:szCs w:val="24"/>
        </w:rPr>
        <w:t>117</w:t>
      </w:r>
      <w:r w:rsidRPr="00B63258">
        <w:rPr>
          <w:rFonts w:ascii="Arial" w:eastAsia="Times New Roman" w:hAnsi="Arial" w:cs="Arial"/>
          <w:sz w:val="24"/>
          <w:szCs w:val="24"/>
        </w:rPr>
        <w:t xml:space="preserve"> solicitudes y para las 10 becas de prácticas con más de </w:t>
      </w:r>
      <w:r w:rsidRPr="00B63258">
        <w:rPr>
          <w:rFonts w:ascii="Arial" w:eastAsia="Times New Roman" w:hAnsi="Arial" w:cs="Arial"/>
          <w:b/>
          <w:sz w:val="24"/>
          <w:szCs w:val="24"/>
        </w:rPr>
        <w:t>62</w:t>
      </w:r>
      <w:r w:rsidRPr="00B63258">
        <w:rPr>
          <w:rFonts w:ascii="Arial" w:eastAsia="Times New Roman" w:hAnsi="Arial" w:cs="Arial"/>
          <w:sz w:val="24"/>
          <w:szCs w:val="24"/>
        </w:rPr>
        <w:t xml:space="preserve"> solicitudes y prácticamente todas las solicitudes recibidas podrían haber sido merecedoras de las mismas.</w:t>
      </w:r>
    </w:p>
    <w:p w:rsidR="006E184F" w:rsidRPr="00B63258" w:rsidRDefault="006E184F" w:rsidP="006F3A47">
      <w:pPr>
        <w:spacing w:before="240" w:after="240" w:line="240" w:lineRule="auto"/>
        <w:jc w:val="both"/>
        <w:rPr>
          <w:rFonts w:ascii="Arial" w:eastAsia="Times New Roman" w:hAnsi="Arial" w:cs="Arial"/>
          <w:sz w:val="24"/>
          <w:szCs w:val="24"/>
        </w:rPr>
      </w:pPr>
      <w:r w:rsidRPr="00B63258">
        <w:rPr>
          <w:rFonts w:ascii="Arial" w:eastAsia="Times New Roman" w:hAnsi="Arial" w:cs="Arial"/>
          <w:sz w:val="24"/>
          <w:szCs w:val="24"/>
        </w:rPr>
        <w:t>En la valoración, en la que ha participado el CERMI y la CRUE, se han tenido en cuenta criterios de grado de discapacidad, renta, expediente académico y otras circunstancias sociales y personales de los solicitantes.</w:t>
      </w:r>
    </w:p>
    <w:p w:rsidR="00F34196" w:rsidRPr="006469CE" w:rsidRDefault="00F34196" w:rsidP="00B83CEF">
      <w:pPr>
        <w:pStyle w:val="Ttulo3"/>
        <w:spacing w:before="360" w:after="240" w:line="240" w:lineRule="auto"/>
        <w:rPr>
          <w:rFonts w:ascii="Arial" w:hAnsi="Arial" w:cs="Arial"/>
          <w:color w:val="auto"/>
          <w:sz w:val="24"/>
          <w:szCs w:val="24"/>
        </w:rPr>
      </w:pPr>
      <w:bookmarkStart w:id="386" w:name="_Toc452109138"/>
      <w:r w:rsidRPr="006469CE">
        <w:rPr>
          <w:rFonts w:ascii="Arial" w:hAnsi="Arial" w:cs="Arial"/>
          <w:color w:val="auto"/>
          <w:sz w:val="24"/>
          <w:szCs w:val="24"/>
        </w:rPr>
        <w:t>Plan ADOP- EMPLEO PROAD 2012-2014</w:t>
      </w:r>
      <w:bookmarkEnd w:id="384"/>
      <w:bookmarkEnd w:id="386"/>
    </w:p>
    <w:p w:rsidR="00C964DE" w:rsidRPr="00743228" w:rsidRDefault="00C964DE" w:rsidP="006F3A47">
      <w:pPr>
        <w:pStyle w:val="Prrafodelista"/>
        <w:spacing w:before="240" w:after="240" w:line="240" w:lineRule="auto"/>
        <w:ind w:left="0"/>
        <w:contextualSpacing w:val="0"/>
        <w:jc w:val="both"/>
        <w:rPr>
          <w:rFonts w:ascii="Arial" w:hAnsi="Arial" w:cs="Arial"/>
          <w:sz w:val="24"/>
          <w:szCs w:val="24"/>
        </w:rPr>
      </w:pPr>
      <w:bookmarkStart w:id="387" w:name="_Toc387417607"/>
      <w:r w:rsidRPr="00743228">
        <w:rPr>
          <w:rFonts w:ascii="Arial" w:hAnsi="Arial" w:cs="Arial"/>
          <w:sz w:val="24"/>
          <w:szCs w:val="24"/>
        </w:rPr>
        <w:t>Como ya se conoce, el objetivo de este programa es instrumentar la participación conjunta entre la Fundación ONCE, el Consejo Superior de Deportes y el Comité Paralímpico Español para facilitar el desarrollo profesional y la integración laboral de los deportistas de alto nivel y alto rendimiento con discapacidad una vez finalizada su trayectoria en el ámbito deportivo. Además se han adherido dieciséis empresas que comparten el principio de aplicar los valores del deporte a sus valores de empresa.</w:t>
      </w:r>
    </w:p>
    <w:p w:rsidR="00C964DE" w:rsidRPr="00743228" w:rsidRDefault="00C964DE" w:rsidP="006F3A47">
      <w:pPr>
        <w:pStyle w:val="Prrafodelista"/>
        <w:spacing w:before="240" w:after="240" w:line="240" w:lineRule="auto"/>
        <w:ind w:left="0"/>
        <w:contextualSpacing w:val="0"/>
        <w:jc w:val="both"/>
        <w:rPr>
          <w:rFonts w:ascii="Arial" w:hAnsi="Arial" w:cs="Arial"/>
          <w:sz w:val="24"/>
          <w:szCs w:val="24"/>
        </w:rPr>
      </w:pPr>
      <w:r w:rsidRPr="00743228">
        <w:rPr>
          <w:rFonts w:ascii="Arial" w:hAnsi="Arial" w:cs="Arial"/>
          <w:sz w:val="24"/>
          <w:szCs w:val="24"/>
        </w:rPr>
        <w:t xml:space="preserve">Los buenos resultados obtenidos desde su inicio y hasta el cierre del ejercicio 2014, permiten estimar la renovación del convenio entre las tres instituciones y seguir propiciando la adhesión de empresas al mismo. Por esta razón en los primeros meses de 2015 se procede a la renovación mediante adenda de las acciones que en el marco del citado convenio se vienen desarrollando. </w:t>
      </w:r>
    </w:p>
    <w:p w:rsidR="00C964DE" w:rsidRPr="00743228" w:rsidRDefault="00C964DE" w:rsidP="006F3A47">
      <w:pPr>
        <w:pStyle w:val="Prrafodelista"/>
        <w:spacing w:before="240" w:after="240" w:line="240" w:lineRule="auto"/>
        <w:ind w:left="0"/>
        <w:contextualSpacing w:val="0"/>
        <w:jc w:val="both"/>
        <w:rPr>
          <w:rFonts w:ascii="Arial" w:hAnsi="Arial" w:cs="Arial"/>
          <w:sz w:val="24"/>
          <w:szCs w:val="24"/>
        </w:rPr>
      </w:pPr>
      <w:r w:rsidRPr="00743228">
        <w:rPr>
          <w:rFonts w:ascii="Arial" w:hAnsi="Arial" w:cs="Arial"/>
          <w:sz w:val="24"/>
          <w:szCs w:val="24"/>
        </w:rPr>
        <w:t>Así pues podemos indicar que de un total de 50 deportistas paralímpicos con los que se inicia el programa, un 32% ha conseguido un contrato de trabajo, siendo 10 las empresas que han contratado. Un 10% de los deportistas han realizado su propio proyecto de emprendimiento laboral. Otro 10% ha realizado prácticas laborales en el entorno de las empresas adscritas.</w:t>
      </w:r>
    </w:p>
    <w:p w:rsidR="00C964DE" w:rsidRPr="00743228" w:rsidRDefault="00C964DE" w:rsidP="006F3A47">
      <w:pPr>
        <w:pStyle w:val="Prrafodelista"/>
        <w:spacing w:before="240" w:after="240" w:line="240" w:lineRule="auto"/>
        <w:ind w:left="0"/>
        <w:contextualSpacing w:val="0"/>
        <w:jc w:val="both"/>
        <w:rPr>
          <w:rFonts w:ascii="Arial" w:hAnsi="Arial" w:cs="Arial"/>
          <w:sz w:val="24"/>
          <w:szCs w:val="24"/>
        </w:rPr>
      </w:pPr>
      <w:r w:rsidRPr="00743228">
        <w:rPr>
          <w:rFonts w:ascii="Arial" w:hAnsi="Arial" w:cs="Arial"/>
          <w:sz w:val="24"/>
          <w:szCs w:val="24"/>
        </w:rPr>
        <w:t>La formación ha tenido un papel fundamental entre las acciones desarrolladas. Los datos en este sentido nos indican que un 74% de los deportistas paralímpicos ha sido beneficiario de una beca. Este dato hay que situarlo en todo el periodo de vigencia del convenio, habiendo realizado formación mediante másteres durante los cursos 2012-13, 2013-2014 y 2014-2015. También destacar que un 14% ha participado en acciones de formación ocupacional y un 4% ha recibido formación específica de la empresa previa a la contratación.</w:t>
      </w:r>
    </w:p>
    <w:p w:rsidR="00C964DE" w:rsidRPr="00743228" w:rsidRDefault="00C964DE" w:rsidP="006F3A47">
      <w:pPr>
        <w:pStyle w:val="Prrafodelista"/>
        <w:spacing w:before="240" w:after="240" w:line="240" w:lineRule="auto"/>
        <w:ind w:left="0"/>
        <w:contextualSpacing w:val="0"/>
        <w:jc w:val="both"/>
        <w:rPr>
          <w:rFonts w:ascii="Arial" w:hAnsi="Arial" w:cs="Arial"/>
          <w:sz w:val="24"/>
          <w:szCs w:val="24"/>
        </w:rPr>
      </w:pPr>
      <w:r w:rsidRPr="00743228">
        <w:rPr>
          <w:rFonts w:ascii="Arial" w:hAnsi="Arial" w:cs="Arial"/>
          <w:sz w:val="24"/>
          <w:szCs w:val="24"/>
        </w:rPr>
        <w:t xml:space="preserve">Una acción a reseñar, de entre la realizadas con el colectivo de deportistas paralímpicos adscritos al Plan ADOP EMPLEO – PROAD, es la creación de </w:t>
      </w:r>
      <w:r w:rsidRPr="002352E8">
        <w:rPr>
          <w:rFonts w:ascii="Arial" w:hAnsi="Arial" w:cs="Arial"/>
          <w:sz w:val="24"/>
          <w:szCs w:val="24"/>
        </w:rPr>
        <w:t>Trainers</w:t>
      </w:r>
      <w:r w:rsidRPr="00743228">
        <w:rPr>
          <w:rFonts w:ascii="Arial" w:hAnsi="Arial" w:cs="Arial"/>
          <w:sz w:val="24"/>
          <w:szCs w:val="24"/>
        </w:rPr>
        <w:t xml:space="preserve"> Paralímpicos, que se está consolidando como el vehículo idóneo para trasladar los valores del deporte paralímpico y la discapacidad a través de sus conferencias, o actividades formativas a empresas, entidades u organizaciones. Con ellos se ha trabajado un extenso plan formativo en desarrollo de competencias comunicativas y personal </w:t>
      </w:r>
      <w:r w:rsidRPr="002352E8">
        <w:rPr>
          <w:rFonts w:ascii="Arial" w:hAnsi="Arial" w:cs="Arial"/>
          <w:i/>
          <w:sz w:val="24"/>
          <w:szCs w:val="24"/>
        </w:rPr>
        <w:t>branding</w:t>
      </w:r>
      <w:r w:rsidRPr="00743228">
        <w:rPr>
          <w:rFonts w:ascii="Arial" w:hAnsi="Arial" w:cs="Arial"/>
          <w:sz w:val="24"/>
          <w:szCs w:val="24"/>
        </w:rPr>
        <w:t xml:space="preserve">. Desde su presentación oficial el pasado 9 de mayo de 2015 y hasta el 31 de diciembre de este mismo año </w:t>
      </w:r>
      <w:r w:rsidRPr="002352E8">
        <w:rPr>
          <w:rFonts w:ascii="Arial" w:hAnsi="Arial" w:cs="Arial"/>
          <w:sz w:val="24"/>
          <w:szCs w:val="24"/>
        </w:rPr>
        <w:t>Trainers</w:t>
      </w:r>
      <w:r w:rsidRPr="00743228">
        <w:rPr>
          <w:rFonts w:ascii="Arial" w:hAnsi="Arial" w:cs="Arial"/>
          <w:sz w:val="24"/>
          <w:szCs w:val="24"/>
        </w:rPr>
        <w:t xml:space="preserve"> Paralímpicos ha estado en más de 27 empresas y sus mensajes ha</w:t>
      </w:r>
      <w:r w:rsidR="00EA6A85">
        <w:rPr>
          <w:rFonts w:ascii="Arial" w:hAnsi="Arial" w:cs="Arial"/>
          <w:sz w:val="24"/>
          <w:szCs w:val="24"/>
        </w:rPr>
        <w:t>n</w:t>
      </w:r>
      <w:r w:rsidRPr="00743228">
        <w:rPr>
          <w:rFonts w:ascii="Arial" w:hAnsi="Arial" w:cs="Arial"/>
          <w:sz w:val="24"/>
          <w:szCs w:val="24"/>
        </w:rPr>
        <w:t xml:space="preserve"> llegado a una audiencia de más de 2.900 personas. </w:t>
      </w:r>
    </w:p>
    <w:p w:rsidR="00C964DE" w:rsidRPr="00743228" w:rsidRDefault="00C964DE" w:rsidP="006F3A47">
      <w:pPr>
        <w:pStyle w:val="Prrafodelista"/>
        <w:spacing w:before="240" w:after="240" w:line="240" w:lineRule="auto"/>
        <w:ind w:left="0"/>
        <w:contextualSpacing w:val="0"/>
        <w:jc w:val="both"/>
        <w:rPr>
          <w:rFonts w:ascii="Arial" w:hAnsi="Arial" w:cs="Arial"/>
          <w:sz w:val="24"/>
          <w:szCs w:val="24"/>
        </w:rPr>
      </w:pPr>
      <w:r w:rsidRPr="00743228">
        <w:rPr>
          <w:rFonts w:ascii="Arial" w:hAnsi="Arial" w:cs="Arial"/>
          <w:sz w:val="24"/>
          <w:szCs w:val="24"/>
        </w:rPr>
        <w:t>Además, para otros quince deportistas paralímpicos que representarán a España en septiembre de 2016 en los próximos Juegos Paralímpicos de Río (Brasil) y que tienen mayor probabilidad de conseguir medalla y por tanto ser reclamados por los medios de comunicación para realizar declaraciones, se ha diseñado e impartido una acción formativa que hemos titulado “Comunica JJ PP. Río 2016”. El objetivo de esta acción es dotarle de las habilidades, técnicas y recursos para aprovechar su presencia en los medios con su mejor imagen del deporte de alto rendimiento y de la discapacidad.</w:t>
      </w:r>
    </w:p>
    <w:p w:rsidR="00096D28" w:rsidRPr="00743228" w:rsidRDefault="00096D28" w:rsidP="006F3A47">
      <w:pPr>
        <w:pStyle w:val="Prrafodelista"/>
        <w:spacing w:before="240" w:after="240" w:line="240" w:lineRule="auto"/>
        <w:ind w:left="0"/>
        <w:contextualSpacing w:val="0"/>
        <w:jc w:val="both"/>
        <w:rPr>
          <w:rFonts w:ascii="Arial" w:hAnsi="Arial" w:cs="Arial"/>
          <w:sz w:val="24"/>
          <w:szCs w:val="24"/>
        </w:rPr>
      </w:pPr>
      <w:r w:rsidRPr="00743228">
        <w:rPr>
          <w:rFonts w:ascii="Arial" w:hAnsi="Arial" w:cs="Arial"/>
          <w:sz w:val="24"/>
          <w:szCs w:val="24"/>
        </w:rPr>
        <w:t xml:space="preserve">Actualmente se está trabajando en el próximo plan de acción que se desarrollará con los deportistas paralímpicos que acudan a Río 2016 y que soliciten colaboración en su desarrollo formativo y profesional e inclusión laboral. </w:t>
      </w:r>
    </w:p>
    <w:p w:rsidR="00D03A21" w:rsidRPr="00743228" w:rsidRDefault="00D03A21" w:rsidP="006F3A47">
      <w:pPr>
        <w:pStyle w:val="Ttulo3"/>
        <w:spacing w:before="240" w:after="240" w:line="240" w:lineRule="auto"/>
        <w:rPr>
          <w:rFonts w:ascii="Arial" w:hAnsi="Arial" w:cs="Arial"/>
          <w:color w:val="auto"/>
          <w:sz w:val="24"/>
          <w:szCs w:val="24"/>
        </w:rPr>
      </w:pPr>
      <w:bookmarkStart w:id="388" w:name="_Toc452109139"/>
      <w:r w:rsidRPr="00743228">
        <w:rPr>
          <w:rFonts w:ascii="Arial" w:hAnsi="Arial" w:cs="Arial"/>
          <w:color w:val="auto"/>
          <w:sz w:val="24"/>
          <w:szCs w:val="24"/>
        </w:rPr>
        <w:t>Proyecto “Finanzas Inclusivas”</w:t>
      </w:r>
      <w:bookmarkEnd w:id="388"/>
    </w:p>
    <w:p w:rsidR="00586842" w:rsidRPr="00D14CB0" w:rsidRDefault="00D03A21" w:rsidP="006F3A47">
      <w:pPr>
        <w:spacing w:before="240" w:after="240" w:line="240" w:lineRule="auto"/>
        <w:jc w:val="both"/>
        <w:rPr>
          <w:rFonts w:ascii="Arial" w:hAnsi="Arial" w:cs="Arial"/>
          <w:sz w:val="24"/>
          <w:szCs w:val="24"/>
        </w:rPr>
      </w:pPr>
      <w:r w:rsidRPr="00D14CB0">
        <w:rPr>
          <w:rFonts w:ascii="Arial" w:hAnsi="Arial" w:cs="Arial"/>
          <w:sz w:val="24"/>
          <w:szCs w:val="24"/>
        </w:rPr>
        <w:t xml:space="preserve">Su objetivo general </w:t>
      </w:r>
      <w:r w:rsidR="00EA6A85">
        <w:rPr>
          <w:rFonts w:ascii="Arial" w:hAnsi="Arial" w:cs="Arial"/>
          <w:sz w:val="24"/>
          <w:szCs w:val="24"/>
        </w:rPr>
        <w:t xml:space="preserve">es </w:t>
      </w:r>
      <w:r w:rsidRPr="00D14CB0">
        <w:rPr>
          <w:rFonts w:ascii="Arial" w:hAnsi="Arial" w:cs="Arial"/>
          <w:sz w:val="24"/>
          <w:szCs w:val="24"/>
        </w:rPr>
        <w:t xml:space="preserve">mejorar la Educación Financiera de las personas con discapacidad intelectual y dificultades de aprendizaje a través de una formación adaptada a sus necesidades, que evite la exclusión y propicie la igualdad de oportunidades. </w:t>
      </w:r>
      <w:r w:rsidR="00586842" w:rsidRPr="00D14CB0">
        <w:rPr>
          <w:rFonts w:ascii="Arial" w:hAnsi="Arial" w:cs="Arial"/>
          <w:sz w:val="24"/>
          <w:szCs w:val="24"/>
        </w:rPr>
        <w:t>Se trata de un recurso de formación que puede auto gestionarse por parte de las entidades del sector de la discapacidad que cuenten con programas de empleo para fomentar la autonomía en el manejo de conceptos financieros y del dinero como complemento a dichos programas de empleo y/o para fomentar la autonomía de la persona. Se ha puesto a disposición de las entidades como recurso de utilización gratuito.</w:t>
      </w:r>
    </w:p>
    <w:p w:rsidR="00D03A21" w:rsidRPr="00D14CB0" w:rsidRDefault="00D03A21" w:rsidP="006F3A47">
      <w:pPr>
        <w:spacing w:before="240" w:after="240" w:line="240" w:lineRule="auto"/>
        <w:jc w:val="both"/>
        <w:rPr>
          <w:rFonts w:ascii="Arial" w:hAnsi="Arial" w:cs="Arial"/>
          <w:sz w:val="24"/>
          <w:szCs w:val="24"/>
        </w:rPr>
      </w:pPr>
      <w:r w:rsidRPr="00D14CB0">
        <w:rPr>
          <w:rFonts w:ascii="Arial" w:hAnsi="Arial" w:cs="Arial"/>
          <w:sz w:val="24"/>
          <w:szCs w:val="24"/>
        </w:rPr>
        <w:t>Durante el ejercicio 2015 este proyecto ha finalizado con 495 usuarios registrados y 300 alumnos que han valorado y reportado información sobre el proyecto. Se ha realizado la valoración en cuanto a satisfacción con el recurso y el impacto que éste ha tenido en los usuarios. Los resultados del impacto hablan por sí solos, como se puede  comprobar en algunos de los aspectos valorados. En cuanto a la “realización de compras de forma autónoma”, se ha pasado del 61% al 73%, en cuanto a “controlar el dinero” que manejan se ha pasado del 12% al 60% y por último en lo referido al “aprender a ahorrar”, se ha pasado del 12% previo al 64% tras el curso. Por último ha sido preseleccionado en la convocatoria internacional del Zero Project. El proyecto ha sido reconocido con un certificado de “Pr</w:t>
      </w:r>
      <w:r w:rsidR="00EA6A85">
        <w:rPr>
          <w:rFonts w:ascii="Arial" w:hAnsi="Arial" w:cs="Arial"/>
          <w:sz w:val="24"/>
          <w:szCs w:val="24"/>
        </w:rPr>
        <w:t>á</w:t>
      </w:r>
      <w:r w:rsidRPr="00D14CB0">
        <w:rPr>
          <w:rFonts w:ascii="Arial" w:hAnsi="Arial" w:cs="Arial"/>
          <w:sz w:val="24"/>
          <w:szCs w:val="24"/>
        </w:rPr>
        <w:t>ctica Innovadora”, entre todos los proyectos presentados.</w:t>
      </w:r>
    </w:p>
    <w:p w:rsidR="00D03A21" w:rsidRPr="00743228" w:rsidRDefault="00D03A21" w:rsidP="006F3A47">
      <w:pPr>
        <w:spacing w:before="240" w:after="240" w:line="240" w:lineRule="auto"/>
        <w:jc w:val="both"/>
        <w:rPr>
          <w:rFonts w:ascii="Arial" w:hAnsi="Arial" w:cs="Arial"/>
          <w:sz w:val="24"/>
          <w:szCs w:val="24"/>
        </w:rPr>
      </w:pPr>
      <w:r w:rsidRPr="00743228">
        <w:rPr>
          <w:rFonts w:ascii="Arial" w:hAnsi="Arial" w:cs="Arial"/>
          <w:sz w:val="24"/>
          <w:szCs w:val="24"/>
        </w:rPr>
        <w:t>En el mes de octubre y en colaboración con el Banco de España y la Comisión del Mercado de Valores se celebró el primer día de la Educación Financiera a nivel nacional. En dicho evento se presentó y dio a conocer el recurso Finanzas Inclusivas tanto en eventos presenciales (Unacc –Unión Nacional de Cooperativas de Crédito)  como en diferentes medios de comunicación (notas de prensa y web - Spainsif (Foro Español de Inversión).</w:t>
      </w:r>
    </w:p>
    <w:p w:rsidR="00186392" w:rsidRPr="00743228" w:rsidRDefault="00186392" w:rsidP="00186392">
      <w:pPr>
        <w:pStyle w:val="Ttulo3"/>
        <w:spacing w:before="360" w:after="240" w:line="240" w:lineRule="auto"/>
        <w:rPr>
          <w:rFonts w:ascii="Arial" w:hAnsi="Arial" w:cs="Arial"/>
          <w:color w:val="auto"/>
          <w:sz w:val="24"/>
          <w:szCs w:val="24"/>
        </w:rPr>
      </w:pPr>
      <w:bookmarkStart w:id="389" w:name="_Toc452109140"/>
      <w:r w:rsidRPr="00743228">
        <w:rPr>
          <w:rFonts w:ascii="Arial" w:hAnsi="Arial" w:cs="Arial"/>
          <w:color w:val="auto"/>
          <w:sz w:val="24"/>
          <w:szCs w:val="24"/>
        </w:rPr>
        <w:t>Apoyo a los emprendedores. Proyecto de formación</w:t>
      </w:r>
      <w:bookmarkEnd w:id="389"/>
    </w:p>
    <w:p w:rsidR="00586842" w:rsidRPr="00743228" w:rsidRDefault="00D03A21" w:rsidP="006F3A47">
      <w:pPr>
        <w:spacing w:before="240" w:after="240" w:line="240" w:lineRule="auto"/>
        <w:jc w:val="both"/>
        <w:rPr>
          <w:rFonts w:ascii="Arial" w:hAnsi="Arial" w:cs="Arial"/>
          <w:sz w:val="24"/>
          <w:szCs w:val="24"/>
        </w:rPr>
      </w:pPr>
      <w:r w:rsidRPr="00743228">
        <w:rPr>
          <w:rFonts w:ascii="Arial" w:hAnsi="Arial" w:cs="Arial"/>
          <w:sz w:val="24"/>
          <w:szCs w:val="24"/>
        </w:rPr>
        <w:t>Se ha realizado un estudio sobre la situación de los proyectos de Emprendimiento que la Fundación ONCE ha apoyado en los últimos cinco años. El objetivo es conocer el grado de pervivencia de dicho</w:t>
      </w:r>
      <w:r w:rsidR="0098074B">
        <w:rPr>
          <w:rFonts w:ascii="Arial" w:hAnsi="Arial" w:cs="Arial"/>
          <w:sz w:val="24"/>
          <w:szCs w:val="24"/>
        </w:rPr>
        <w:t>s</w:t>
      </w:r>
      <w:r w:rsidRPr="00743228">
        <w:rPr>
          <w:rFonts w:ascii="Arial" w:hAnsi="Arial" w:cs="Arial"/>
          <w:sz w:val="24"/>
          <w:szCs w:val="24"/>
        </w:rPr>
        <w:t xml:space="preserve"> proyectos e información adicional sobre las dificultades en los primeros años de arranque de la actividad. </w:t>
      </w:r>
    </w:p>
    <w:p w:rsidR="00D03A21" w:rsidRPr="00743228" w:rsidRDefault="00D03A21" w:rsidP="006F3A47">
      <w:pPr>
        <w:spacing w:before="240" w:after="240" w:line="240" w:lineRule="auto"/>
        <w:jc w:val="both"/>
        <w:rPr>
          <w:rFonts w:ascii="Arial" w:hAnsi="Arial" w:cs="Arial"/>
          <w:sz w:val="24"/>
          <w:szCs w:val="24"/>
        </w:rPr>
      </w:pPr>
      <w:r w:rsidRPr="00743228">
        <w:rPr>
          <w:rFonts w:ascii="Arial" w:hAnsi="Arial" w:cs="Arial"/>
          <w:sz w:val="24"/>
          <w:szCs w:val="24"/>
        </w:rPr>
        <w:t xml:space="preserve">Con la información obtenida del estudio y con la colaboración de </w:t>
      </w:r>
      <w:r w:rsidRPr="00743228">
        <w:rPr>
          <w:rFonts w:ascii="Arial" w:hAnsi="Arial" w:cs="Arial"/>
          <w:b/>
          <w:sz w:val="24"/>
          <w:szCs w:val="24"/>
        </w:rPr>
        <w:t>CITI,</w:t>
      </w:r>
      <w:r w:rsidRPr="00743228">
        <w:rPr>
          <w:rFonts w:ascii="Arial" w:hAnsi="Arial" w:cs="Arial"/>
          <w:sz w:val="24"/>
          <w:szCs w:val="24"/>
        </w:rPr>
        <w:t xml:space="preserve"> se diseñó y desarrolló un curso online en las especialidades de </w:t>
      </w:r>
      <w:r w:rsidRPr="00743228">
        <w:rPr>
          <w:rFonts w:ascii="Arial" w:hAnsi="Arial" w:cs="Arial"/>
          <w:b/>
          <w:sz w:val="24"/>
          <w:szCs w:val="24"/>
        </w:rPr>
        <w:t>“Marketing Digital y Gestión Económico-Financiera”</w:t>
      </w:r>
      <w:r w:rsidRPr="00743228">
        <w:rPr>
          <w:rFonts w:ascii="Arial" w:hAnsi="Arial" w:cs="Arial"/>
          <w:sz w:val="24"/>
          <w:szCs w:val="24"/>
        </w:rPr>
        <w:t>. Ambas especialidades son el soporte básico, hoy en día, para el lanzamiento y mantenimiento de cada proyecto, al empoderar a cada emprendedor con el conocimiento que le dan dos áreas de conocimiento de suma importancia: la difusión de tu empresa y el conocimiento directo de su situación económico-financiera. En esta acción formativa participaron 50 emprendedores. La valoración del curso  y de la iniciativa, por parte de los alumnos ha sido muy favorable.</w:t>
      </w:r>
    </w:p>
    <w:p w:rsidR="00186392" w:rsidRPr="00743228" w:rsidRDefault="00D03A21" w:rsidP="00186392">
      <w:pPr>
        <w:pStyle w:val="Ttulo3"/>
        <w:spacing w:before="360" w:after="240" w:line="240" w:lineRule="auto"/>
        <w:rPr>
          <w:rFonts w:ascii="Arial" w:hAnsi="Arial" w:cs="Arial"/>
          <w:color w:val="auto"/>
          <w:sz w:val="24"/>
          <w:szCs w:val="24"/>
        </w:rPr>
      </w:pPr>
      <w:bookmarkStart w:id="390" w:name="_Toc452109141"/>
      <w:r w:rsidRPr="00743228">
        <w:rPr>
          <w:rFonts w:ascii="Arial" w:hAnsi="Arial" w:cs="Arial"/>
          <w:color w:val="auto"/>
          <w:sz w:val="24"/>
          <w:szCs w:val="24"/>
        </w:rPr>
        <w:t>EmprendeTIC</w:t>
      </w:r>
      <w:bookmarkEnd w:id="390"/>
    </w:p>
    <w:p w:rsidR="00D03A21" w:rsidRPr="00D14CB0" w:rsidRDefault="00D03A21" w:rsidP="006F3A47">
      <w:pPr>
        <w:spacing w:before="240" w:after="240" w:line="240" w:lineRule="auto"/>
        <w:jc w:val="both"/>
        <w:rPr>
          <w:rFonts w:ascii="Arial" w:hAnsi="Arial" w:cs="Arial"/>
          <w:bCs/>
          <w:sz w:val="24"/>
          <w:szCs w:val="24"/>
        </w:rPr>
      </w:pPr>
      <w:r w:rsidRPr="00D14CB0">
        <w:rPr>
          <w:rFonts w:ascii="Arial" w:hAnsi="Arial" w:cs="Arial"/>
          <w:bCs/>
          <w:sz w:val="24"/>
          <w:szCs w:val="24"/>
        </w:rPr>
        <w:t xml:space="preserve">Este proyecto se está desarrollando con la  colaboración </w:t>
      </w:r>
      <w:r w:rsidR="0098074B">
        <w:rPr>
          <w:rFonts w:ascii="Arial" w:hAnsi="Arial" w:cs="Arial"/>
          <w:bCs/>
          <w:sz w:val="24"/>
          <w:szCs w:val="24"/>
        </w:rPr>
        <w:t>d</w:t>
      </w:r>
      <w:r w:rsidRPr="00D14CB0">
        <w:rPr>
          <w:rFonts w:ascii="Arial" w:hAnsi="Arial" w:cs="Arial"/>
          <w:bCs/>
          <w:sz w:val="24"/>
          <w:szCs w:val="24"/>
        </w:rPr>
        <w:t xml:space="preserve">el </w:t>
      </w:r>
      <w:r w:rsidR="0098074B">
        <w:rPr>
          <w:rFonts w:ascii="Arial" w:hAnsi="Arial" w:cs="Arial"/>
          <w:bCs/>
          <w:sz w:val="24"/>
          <w:szCs w:val="24"/>
        </w:rPr>
        <w:t>B</w:t>
      </w:r>
      <w:r w:rsidR="00586842" w:rsidRPr="00D14CB0">
        <w:rPr>
          <w:rFonts w:ascii="Arial" w:hAnsi="Arial" w:cs="Arial"/>
          <w:bCs/>
          <w:sz w:val="24"/>
          <w:szCs w:val="24"/>
        </w:rPr>
        <w:t>anco</w:t>
      </w:r>
      <w:r w:rsidRPr="00D14CB0">
        <w:rPr>
          <w:rFonts w:ascii="Arial" w:hAnsi="Arial" w:cs="Arial"/>
          <w:bCs/>
          <w:sz w:val="24"/>
          <w:szCs w:val="24"/>
        </w:rPr>
        <w:t xml:space="preserve"> Popular. Es un programa de formación especializada en el sector digital para potenciar el emprendimiento de las personas con discapacidad en dicho sector. El </w:t>
      </w:r>
      <w:r w:rsidR="0098074B">
        <w:rPr>
          <w:rFonts w:ascii="Arial" w:hAnsi="Arial" w:cs="Arial"/>
          <w:bCs/>
          <w:sz w:val="24"/>
          <w:szCs w:val="24"/>
        </w:rPr>
        <w:t xml:space="preserve">proyecto </w:t>
      </w:r>
      <w:r w:rsidRPr="00D14CB0">
        <w:rPr>
          <w:rFonts w:ascii="Arial" w:hAnsi="Arial" w:cs="Arial"/>
          <w:bCs/>
          <w:sz w:val="24"/>
          <w:szCs w:val="24"/>
        </w:rPr>
        <w:t>piloto tiene dos líneas de trabajo, de una parte la formación individual en acciones formativas digitales</w:t>
      </w:r>
      <w:r w:rsidR="0098074B">
        <w:rPr>
          <w:rFonts w:ascii="Arial" w:hAnsi="Arial" w:cs="Arial"/>
          <w:bCs/>
          <w:sz w:val="24"/>
          <w:szCs w:val="24"/>
        </w:rPr>
        <w:t xml:space="preserve">, </w:t>
      </w:r>
      <w:r w:rsidRPr="00D14CB0">
        <w:rPr>
          <w:rFonts w:ascii="Arial" w:hAnsi="Arial" w:cs="Arial"/>
          <w:bCs/>
          <w:sz w:val="24"/>
          <w:szCs w:val="24"/>
        </w:rPr>
        <w:t xml:space="preserve">en la que a cierre de 2015 hay 11 personas con discapacidad participando en acciones de formación (diseño aplicaciones Android, </w:t>
      </w:r>
      <w:r w:rsidRPr="002352E8">
        <w:rPr>
          <w:rFonts w:ascii="Arial" w:hAnsi="Arial" w:cs="Arial"/>
          <w:bCs/>
          <w:sz w:val="24"/>
          <w:szCs w:val="24"/>
        </w:rPr>
        <w:t>Community</w:t>
      </w:r>
      <w:r w:rsidRPr="00D14CB0">
        <w:rPr>
          <w:rFonts w:ascii="Arial" w:hAnsi="Arial" w:cs="Arial"/>
          <w:bCs/>
          <w:sz w:val="24"/>
          <w:szCs w:val="24"/>
        </w:rPr>
        <w:t xml:space="preserve"> Manager, Master en Ciberseguridad</w:t>
      </w:r>
      <w:r w:rsidR="0098074B">
        <w:rPr>
          <w:rFonts w:ascii="Arial" w:hAnsi="Arial" w:cs="Arial"/>
          <w:bCs/>
          <w:sz w:val="24"/>
          <w:szCs w:val="24"/>
        </w:rPr>
        <w:t>, etc.</w:t>
      </w:r>
      <w:r w:rsidRPr="00D14CB0">
        <w:rPr>
          <w:rFonts w:ascii="Arial" w:hAnsi="Arial" w:cs="Arial"/>
          <w:bCs/>
          <w:sz w:val="24"/>
          <w:szCs w:val="24"/>
        </w:rPr>
        <w:t>) y la segunda en la formación grupal en alguna especialidad de dicho ámbito. Ambas</w:t>
      </w:r>
      <w:r w:rsidR="00586842" w:rsidRPr="00D14CB0">
        <w:rPr>
          <w:rFonts w:ascii="Arial" w:hAnsi="Arial" w:cs="Arial"/>
          <w:bCs/>
          <w:sz w:val="24"/>
          <w:szCs w:val="24"/>
        </w:rPr>
        <w:t xml:space="preserve"> líneas de trabajo</w:t>
      </w:r>
      <w:r w:rsidRPr="00D14CB0">
        <w:rPr>
          <w:rFonts w:ascii="Arial" w:hAnsi="Arial" w:cs="Arial"/>
          <w:bCs/>
          <w:sz w:val="24"/>
          <w:szCs w:val="24"/>
        </w:rPr>
        <w:t xml:space="preserve"> confluirán con una formación online que potencie el emprendimiento entre el colectivo de las personas con discapacidad. </w:t>
      </w:r>
    </w:p>
    <w:p w:rsidR="00F34196" w:rsidRPr="007354C5" w:rsidRDefault="00F34196" w:rsidP="00D74934">
      <w:pPr>
        <w:pStyle w:val="Ttulo2"/>
        <w:spacing w:before="360" w:after="240" w:line="240" w:lineRule="auto"/>
        <w:ind w:left="578" w:hanging="578"/>
        <w:rPr>
          <w:rFonts w:ascii="Arial" w:hAnsi="Arial" w:cs="Arial"/>
          <w:color w:val="auto"/>
          <w:sz w:val="24"/>
          <w:szCs w:val="24"/>
        </w:rPr>
      </w:pPr>
      <w:bookmarkStart w:id="391" w:name="_Toc387417608"/>
      <w:bookmarkStart w:id="392" w:name="_Toc452109142"/>
      <w:bookmarkEnd w:id="387"/>
      <w:r w:rsidRPr="007354C5">
        <w:rPr>
          <w:rFonts w:ascii="Arial" w:hAnsi="Arial" w:cs="Arial"/>
          <w:color w:val="auto"/>
          <w:sz w:val="24"/>
          <w:szCs w:val="24"/>
        </w:rPr>
        <w:t>Proyecto Microlabora</w:t>
      </w:r>
      <w:bookmarkEnd w:id="391"/>
      <w:bookmarkEnd w:id="392"/>
      <w:r w:rsidRPr="007354C5">
        <w:rPr>
          <w:rFonts w:ascii="Arial" w:hAnsi="Arial" w:cs="Arial"/>
          <w:color w:val="auto"/>
          <w:sz w:val="24"/>
          <w:szCs w:val="24"/>
        </w:rPr>
        <w:t xml:space="preserve"> </w:t>
      </w:r>
      <w:r w:rsidR="00985D78">
        <w:rPr>
          <w:rFonts w:ascii="Arial" w:hAnsi="Arial" w:cs="Arial"/>
          <w:color w:val="auto"/>
          <w:sz w:val="24"/>
          <w:szCs w:val="24"/>
        </w:rPr>
        <w:t xml:space="preserve"> </w:t>
      </w:r>
    </w:p>
    <w:p w:rsidR="00D86749" w:rsidRPr="003971AE" w:rsidRDefault="00D86749" w:rsidP="006F3A47">
      <w:pPr>
        <w:spacing w:before="240" w:after="240" w:line="240" w:lineRule="auto"/>
        <w:jc w:val="both"/>
        <w:rPr>
          <w:rFonts w:ascii="Arial" w:hAnsi="Arial" w:cs="Arial"/>
          <w:bCs/>
          <w:sz w:val="24"/>
          <w:szCs w:val="24"/>
        </w:rPr>
      </w:pPr>
      <w:r w:rsidRPr="003971AE">
        <w:rPr>
          <w:rFonts w:ascii="Arial" w:hAnsi="Arial" w:cs="Arial"/>
          <w:bCs/>
          <w:sz w:val="24"/>
          <w:szCs w:val="24"/>
        </w:rPr>
        <w:t>El portal Microlabora tiene como objetivo la contratación de pequeñas tareas por parte de empresas a las personas dadas de alta en el sistema, de forma que se establezcan relaciones puntuales de colaboración entre los candidatos y las compañías, de manera que se dan oportunidades de generar experiencia laboral en formato de encargos de trabajo de corta duración a profesionales con discapacidad con capacidades y formaciones muy específicas, posibilitando de esta manera una mayor empleabil</w:t>
      </w:r>
      <w:r w:rsidR="00F61D22">
        <w:rPr>
          <w:rFonts w:ascii="Arial" w:hAnsi="Arial" w:cs="Arial"/>
          <w:bCs/>
          <w:sz w:val="24"/>
          <w:szCs w:val="24"/>
        </w:rPr>
        <w:t>idad</w:t>
      </w:r>
      <w:r w:rsidRPr="003971AE">
        <w:rPr>
          <w:rFonts w:ascii="Arial" w:hAnsi="Arial" w:cs="Arial"/>
          <w:bCs/>
          <w:sz w:val="24"/>
          <w:szCs w:val="24"/>
        </w:rPr>
        <w:t xml:space="preserve"> bien enfocada a la modalidad asalariada o por la v</w:t>
      </w:r>
      <w:r w:rsidR="00F61D22">
        <w:rPr>
          <w:rFonts w:ascii="Arial" w:hAnsi="Arial" w:cs="Arial"/>
          <w:bCs/>
          <w:sz w:val="24"/>
          <w:szCs w:val="24"/>
        </w:rPr>
        <w:t>í</w:t>
      </w:r>
      <w:r w:rsidRPr="003971AE">
        <w:rPr>
          <w:rFonts w:ascii="Arial" w:hAnsi="Arial" w:cs="Arial"/>
          <w:bCs/>
          <w:sz w:val="24"/>
          <w:szCs w:val="24"/>
        </w:rPr>
        <w:t>a del emprendimiento.</w:t>
      </w:r>
    </w:p>
    <w:p w:rsidR="00D86749" w:rsidRPr="00743228" w:rsidRDefault="00D86749" w:rsidP="006F3A47">
      <w:pPr>
        <w:spacing w:before="240" w:after="240" w:line="240" w:lineRule="auto"/>
        <w:jc w:val="both"/>
        <w:rPr>
          <w:rFonts w:ascii="Arial" w:hAnsi="Arial" w:cs="Arial"/>
          <w:bCs/>
          <w:sz w:val="24"/>
          <w:szCs w:val="24"/>
        </w:rPr>
      </w:pPr>
      <w:r w:rsidRPr="003971AE">
        <w:rPr>
          <w:rFonts w:ascii="Arial" w:hAnsi="Arial" w:cs="Arial"/>
          <w:bCs/>
          <w:sz w:val="24"/>
          <w:szCs w:val="24"/>
        </w:rPr>
        <w:t>Durante el ejercicio 2013 se implementaron diversas mejoras en la plataforma que actualizaron la misma con respecto a la fase piloto,  como el cambio de interfaz para dar una imagen más cercana y usable y la realización del diseño de un recurso divulgativo, para lo que se ha utilizado el formato de video con ilustraciones animadas.</w:t>
      </w:r>
      <w:r w:rsidR="00491A40">
        <w:rPr>
          <w:rFonts w:ascii="Arial" w:hAnsi="Arial" w:cs="Arial"/>
          <w:bCs/>
          <w:sz w:val="24"/>
          <w:szCs w:val="24"/>
        </w:rPr>
        <w:t xml:space="preserve"> </w:t>
      </w:r>
      <w:r w:rsidRPr="003971AE">
        <w:rPr>
          <w:rFonts w:ascii="Arial" w:hAnsi="Arial" w:cs="Arial"/>
          <w:bCs/>
          <w:sz w:val="24"/>
          <w:szCs w:val="24"/>
        </w:rPr>
        <w:t>En el ejercicio 2014 una vez implem</w:t>
      </w:r>
      <w:r w:rsidR="00F61D22">
        <w:rPr>
          <w:rFonts w:ascii="Arial" w:hAnsi="Arial" w:cs="Arial"/>
          <w:bCs/>
          <w:sz w:val="24"/>
          <w:szCs w:val="24"/>
        </w:rPr>
        <w:t xml:space="preserve">entadas </w:t>
      </w:r>
      <w:r w:rsidRPr="003971AE">
        <w:rPr>
          <w:rFonts w:ascii="Arial" w:hAnsi="Arial" w:cs="Arial"/>
          <w:bCs/>
          <w:sz w:val="24"/>
          <w:szCs w:val="24"/>
        </w:rPr>
        <w:t xml:space="preserve">las mejoras indicadas, se realizaron los trabajos necesarios para migrar </w:t>
      </w:r>
      <w:r w:rsidRPr="00743228">
        <w:rPr>
          <w:rFonts w:ascii="Arial" w:hAnsi="Arial" w:cs="Arial"/>
          <w:bCs/>
          <w:sz w:val="24"/>
          <w:szCs w:val="24"/>
        </w:rPr>
        <w:t>Microlabora a la nueva plataforma portalento.es, al considerarse más indicado agrupar todos los recursos para nuestros demandantes y usuarios de servicios de empleo en la misma ubicación.</w:t>
      </w:r>
      <w:r w:rsidR="002F0203" w:rsidRPr="00743228">
        <w:rPr>
          <w:rFonts w:ascii="Arial" w:hAnsi="Arial" w:cs="Arial"/>
          <w:bCs/>
          <w:sz w:val="24"/>
          <w:szCs w:val="24"/>
        </w:rPr>
        <w:t xml:space="preserve"> Habiendo quedado consolidado en la Plataforma Por Talento en el año 2015.</w:t>
      </w:r>
    </w:p>
    <w:p w:rsidR="0089282B" w:rsidRPr="00743228" w:rsidRDefault="0089282B" w:rsidP="00D74934">
      <w:pPr>
        <w:pStyle w:val="Ttulo2"/>
        <w:spacing w:before="360" w:after="240" w:line="240" w:lineRule="auto"/>
        <w:ind w:left="578" w:hanging="578"/>
        <w:rPr>
          <w:rFonts w:ascii="Arial" w:hAnsi="Arial" w:cs="Arial"/>
          <w:color w:val="auto"/>
          <w:sz w:val="24"/>
          <w:szCs w:val="24"/>
        </w:rPr>
      </w:pPr>
      <w:bookmarkStart w:id="393" w:name="_Toc387417609"/>
      <w:bookmarkStart w:id="394" w:name="_Toc452109143"/>
      <w:r w:rsidRPr="00743228">
        <w:rPr>
          <w:rFonts w:ascii="Arial" w:hAnsi="Arial" w:cs="Arial"/>
          <w:color w:val="auto"/>
          <w:sz w:val="24"/>
          <w:szCs w:val="24"/>
        </w:rPr>
        <w:t>Proyecto de Sistema de apoyo a la actividad de Control de Calidad (SAACC) en KATEALEGAIA</w:t>
      </w:r>
      <w:bookmarkEnd w:id="393"/>
      <w:bookmarkEnd w:id="394"/>
    </w:p>
    <w:p w:rsidR="00985D78" w:rsidRPr="00743228" w:rsidRDefault="00985D78" w:rsidP="00532364">
      <w:pPr>
        <w:spacing w:before="240" w:after="240" w:line="240" w:lineRule="auto"/>
        <w:jc w:val="both"/>
        <w:rPr>
          <w:rFonts w:ascii="Arial" w:hAnsi="Arial" w:cs="Arial"/>
          <w:sz w:val="24"/>
          <w:szCs w:val="24"/>
          <w:lang w:val="es-ES_tradnl"/>
        </w:rPr>
      </w:pPr>
      <w:r w:rsidRPr="00743228">
        <w:rPr>
          <w:rFonts w:ascii="Arial" w:hAnsi="Arial" w:cs="Arial"/>
          <w:sz w:val="24"/>
          <w:szCs w:val="24"/>
          <w:lang w:val="es-ES_tradnl"/>
        </w:rPr>
        <w:t xml:space="preserve">En 2015 ha finalizado la implantación en las fábricas </w:t>
      </w:r>
      <w:r w:rsidR="00C26E5D">
        <w:rPr>
          <w:rFonts w:ascii="Arial" w:hAnsi="Arial" w:cs="Arial"/>
          <w:sz w:val="24"/>
          <w:szCs w:val="24"/>
          <w:lang w:val="es-ES_tradnl"/>
        </w:rPr>
        <w:t>d</w:t>
      </w:r>
      <w:r w:rsidRPr="00743228">
        <w:rPr>
          <w:rFonts w:ascii="Arial" w:hAnsi="Arial" w:cs="Arial"/>
          <w:sz w:val="24"/>
          <w:szCs w:val="24"/>
          <w:lang w:val="es-ES_tradnl"/>
        </w:rPr>
        <w:t>el proyecto que se ha realizado en colaboración y para la entidad de economía social KATEALEGAIA para facilitar la inclusión y el mantenimiento de personas con discapacidad, especialmente aquellas con discapacidad cognitiva, en sus talleres y que ha consistido en el desarrollo de una aplicación para la gestión de los registros de calidad en los procesos de fabricación de manera remota y sin supervisión física, a través de modernos dispositivos tecnológicos como pantallas táctil, pistolas lectoras de códigos de barra, redes de datos inalámbricas, etc. El resultado ha sido muy positivo.</w:t>
      </w:r>
    </w:p>
    <w:p w:rsidR="00730430" w:rsidRPr="00743228" w:rsidRDefault="00730430" w:rsidP="00730430">
      <w:pPr>
        <w:pStyle w:val="Ttulo2"/>
        <w:spacing w:before="240" w:after="240" w:line="240" w:lineRule="auto"/>
        <w:ind w:left="0" w:firstLine="0"/>
        <w:jc w:val="both"/>
        <w:rPr>
          <w:rFonts w:ascii="Arial" w:eastAsiaTheme="minorEastAsia" w:hAnsi="Arial" w:cs="Arial"/>
          <w:color w:val="auto"/>
          <w:kern w:val="24"/>
          <w:sz w:val="24"/>
          <w:szCs w:val="24"/>
        </w:rPr>
      </w:pPr>
      <w:bookmarkStart w:id="395" w:name="_Toc452109144"/>
      <w:r w:rsidRPr="00743228">
        <w:rPr>
          <w:rFonts w:ascii="Arial" w:hAnsi="Arial" w:cs="Arial"/>
          <w:color w:val="auto"/>
          <w:sz w:val="24"/>
          <w:szCs w:val="24"/>
        </w:rPr>
        <w:t xml:space="preserve">Dispositivo de información a través de tecnología </w:t>
      </w:r>
      <w:r w:rsidRPr="002352E8">
        <w:rPr>
          <w:rFonts w:ascii="Arial" w:hAnsi="Arial" w:cs="Arial"/>
          <w:color w:val="auto"/>
          <w:sz w:val="24"/>
          <w:szCs w:val="24"/>
        </w:rPr>
        <w:t>bluetooth</w:t>
      </w:r>
      <w:r w:rsidRPr="00743228">
        <w:rPr>
          <w:rFonts w:ascii="Arial" w:hAnsi="Arial" w:cs="Arial"/>
          <w:color w:val="auto"/>
          <w:sz w:val="24"/>
          <w:szCs w:val="24"/>
        </w:rPr>
        <w:t xml:space="preserve"> (Beepcons) y proyecto piloto con la Fundación TMB y la Fundación Vodafone</w:t>
      </w:r>
      <w:r w:rsidR="0079646E" w:rsidRPr="00743228">
        <w:rPr>
          <w:rFonts w:ascii="Arial" w:hAnsi="Arial" w:cs="Arial"/>
          <w:color w:val="auto"/>
          <w:sz w:val="24"/>
          <w:szCs w:val="24"/>
        </w:rPr>
        <w:t>.</w:t>
      </w:r>
      <w:bookmarkEnd w:id="395"/>
      <w:r w:rsidR="0079646E" w:rsidRPr="00743228">
        <w:rPr>
          <w:rFonts w:ascii="Arial" w:hAnsi="Arial" w:cs="Arial"/>
          <w:color w:val="auto"/>
          <w:sz w:val="24"/>
          <w:szCs w:val="24"/>
        </w:rPr>
        <w:t xml:space="preserve"> </w:t>
      </w:r>
    </w:p>
    <w:p w:rsidR="00730430" w:rsidRPr="00743228" w:rsidRDefault="00730430" w:rsidP="006F3A47">
      <w:pPr>
        <w:spacing w:before="240" w:after="240" w:line="240" w:lineRule="auto"/>
        <w:jc w:val="both"/>
        <w:rPr>
          <w:rFonts w:ascii="Arial" w:hAnsi="Arial" w:cs="Arial"/>
          <w:kern w:val="24"/>
          <w:sz w:val="24"/>
          <w:szCs w:val="24"/>
        </w:rPr>
      </w:pPr>
      <w:r w:rsidRPr="00743228">
        <w:rPr>
          <w:rFonts w:ascii="Arial" w:hAnsi="Arial" w:cs="Arial"/>
          <w:kern w:val="24"/>
          <w:sz w:val="24"/>
          <w:szCs w:val="24"/>
        </w:rPr>
        <w:t xml:space="preserve">El proyecto finalizó en 2015 y se trata de una manera de comunicarse con el entorno de forma que sea accesible para todas las personas con discapacidad visual que porten un </w:t>
      </w:r>
      <w:r w:rsidRPr="002352E8">
        <w:rPr>
          <w:rFonts w:ascii="Arial" w:hAnsi="Arial" w:cs="Arial"/>
          <w:kern w:val="24"/>
          <w:sz w:val="24"/>
          <w:szCs w:val="24"/>
        </w:rPr>
        <w:t>smartphone</w:t>
      </w:r>
      <w:r w:rsidRPr="00743228">
        <w:rPr>
          <w:rFonts w:ascii="Arial" w:hAnsi="Arial" w:cs="Arial"/>
          <w:kern w:val="24"/>
          <w:sz w:val="24"/>
          <w:szCs w:val="24"/>
        </w:rPr>
        <w:t xml:space="preserve"> compatible con la tecnología Bluetooth 4.0, a través de la creación de un dispositivo que les orientará y permitirá acceder a la información dentro de un espacio concreto. El dispositivo detectará al usuario y podrá orientarle hacia el lugar de interés a través de sonido y le enviará como se ha comentado la información relevante. Si se toma como ejemplo una máquina dispensadora, en una primera fase la persona con discapacidad visual necesita que se le informe de que en su proximidad existe esa máquina, para qué sirve y finalmente localizarla y todo ello se podrá hacer a través del terminal móvil.</w:t>
      </w:r>
    </w:p>
    <w:p w:rsidR="00730430" w:rsidRPr="00743228" w:rsidRDefault="00730430" w:rsidP="006F3A47">
      <w:pPr>
        <w:spacing w:before="240" w:after="240" w:line="240" w:lineRule="auto"/>
        <w:jc w:val="both"/>
        <w:rPr>
          <w:rFonts w:ascii="Arial" w:hAnsi="Arial" w:cs="Arial"/>
          <w:kern w:val="24"/>
          <w:sz w:val="24"/>
          <w:szCs w:val="24"/>
        </w:rPr>
      </w:pPr>
      <w:r w:rsidRPr="00743228">
        <w:rPr>
          <w:rFonts w:ascii="Arial" w:hAnsi="Arial" w:cs="Arial"/>
          <w:kern w:val="24"/>
          <w:sz w:val="24"/>
          <w:szCs w:val="24"/>
        </w:rPr>
        <w:t>Se ha llevado a cabo un proyecto piloto con estos dispositivos (actualmente denominados Beepcons) con la colaboración de la Fundación TMB y la Fundación Vodafone. El proyecto ha consistido en la instalación y testeo de esos dispositivos para facilitar el uso de los servicios de transporte público a las personas con discapacidad, especialmente a aquellas con ceguera o baja visión guiándoles por el interior de las estaciones de metro.</w:t>
      </w:r>
    </w:p>
    <w:p w:rsidR="00E315EE" w:rsidRDefault="0058721A" w:rsidP="00CF5E95">
      <w:pPr>
        <w:pStyle w:val="Ttulo1"/>
      </w:pPr>
      <w:bookmarkStart w:id="396" w:name="_Toc387417614"/>
      <w:bookmarkStart w:id="397" w:name="_Toc452109145"/>
      <w:r w:rsidRPr="0058721A">
        <w:t>ACCIONES DE EDUCACIÓN INCLUSIVA</w:t>
      </w:r>
      <w:bookmarkEnd w:id="396"/>
      <w:bookmarkEnd w:id="397"/>
    </w:p>
    <w:p w:rsidR="00963035" w:rsidRPr="006E184F" w:rsidRDefault="00963035" w:rsidP="00F20AF2">
      <w:pPr>
        <w:pStyle w:val="Ttulo2"/>
        <w:spacing w:before="360" w:after="240" w:line="240" w:lineRule="auto"/>
        <w:ind w:left="578" w:hanging="578"/>
        <w:rPr>
          <w:rFonts w:ascii="Arial" w:hAnsi="Arial" w:cs="Arial"/>
          <w:color w:val="auto"/>
          <w:sz w:val="24"/>
          <w:szCs w:val="24"/>
        </w:rPr>
      </w:pPr>
      <w:bookmarkStart w:id="398" w:name="_Toc452109146"/>
      <w:r w:rsidRPr="006E184F">
        <w:rPr>
          <w:rFonts w:ascii="Arial" w:hAnsi="Arial" w:cs="Arial"/>
          <w:color w:val="auto"/>
          <w:sz w:val="24"/>
          <w:szCs w:val="24"/>
        </w:rPr>
        <w:t>COMISIONADO PARA UNIVERSIDADES, JUVENTUD Y PLANES ESPECIALES</w:t>
      </w:r>
      <w:bookmarkEnd w:id="398"/>
    </w:p>
    <w:p w:rsidR="000765C6" w:rsidRPr="00B63258" w:rsidRDefault="000765C6"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 xml:space="preserve">Durante el </w:t>
      </w:r>
      <w:r w:rsidR="001A03E4">
        <w:rPr>
          <w:rFonts w:ascii="Arial" w:eastAsia="Calibri" w:hAnsi="Arial" w:cs="Arial"/>
          <w:sz w:val="24"/>
          <w:szCs w:val="24"/>
          <w:lang w:eastAsia="en-US"/>
        </w:rPr>
        <w:t xml:space="preserve">año </w:t>
      </w:r>
      <w:r w:rsidRPr="00B63258">
        <w:rPr>
          <w:rFonts w:ascii="Arial" w:eastAsia="Calibri" w:hAnsi="Arial" w:cs="Arial"/>
          <w:sz w:val="24"/>
          <w:szCs w:val="24"/>
          <w:lang w:eastAsia="en-US"/>
        </w:rPr>
        <w:t xml:space="preserve">2015 </w:t>
      </w:r>
      <w:r>
        <w:rPr>
          <w:rFonts w:ascii="Arial" w:eastAsia="Calibri" w:hAnsi="Arial" w:cs="Arial"/>
          <w:sz w:val="24"/>
          <w:szCs w:val="24"/>
          <w:lang w:eastAsia="en-US"/>
        </w:rPr>
        <w:t>se ha</w:t>
      </w:r>
      <w:r w:rsidRPr="00B63258">
        <w:rPr>
          <w:rFonts w:ascii="Arial" w:eastAsia="Calibri" w:hAnsi="Arial" w:cs="Arial"/>
          <w:sz w:val="24"/>
          <w:szCs w:val="24"/>
          <w:lang w:eastAsia="en-US"/>
        </w:rPr>
        <w:t xml:space="preserve"> continuado desarrollando programas y acciones encaminadas a garantizar la educación inclusiva, promover la formación superior de los jóvenes con discapacidad, dinamizando a las Universidades en el ámbito de la inclusión, fomentando investigaciones sobre la discapacidad y aumentando nuestros contactos y acuerdos con empresas y otras instituciones de cara a favorecer la contratación y los empleos cualificados de universitarios  con discapacidad. Actividades todas ellas destinadas a reducir el abandono escolar temprano y aumentar el acceso de los jóvenes con discapacidad a la universidad, fomentar y hacer aflorar su talento y liderazgo, alimentando sus aspiraciones con aquellas acciones que contribuyen a un mayor empoderamiento social del colectivo, a través de una mayor participación social, cultural y política. </w:t>
      </w:r>
    </w:p>
    <w:p w:rsidR="00963035" w:rsidRPr="006E184F" w:rsidRDefault="004275F2" w:rsidP="00F20AF2">
      <w:pPr>
        <w:pStyle w:val="Ttulo3"/>
        <w:spacing w:before="360" w:after="240" w:line="240" w:lineRule="auto"/>
        <w:rPr>
          <w:rFonts w:ascii="Arial" w:hAnsi="Arial" w:cs="Arial"/>
          <w:color w:val="auto"/>
          <w:sz w:val="24"/>
          <w:szCs w:val="24"/>
        </w:rPr>
      </w:pPr>
      <w:bookmarkStart w:id="399" w:name="_Toc452109147"/>
      <w:r w:rsidRPr="006E184F">
        <w:rPr>
          <w:rFonts w:ascii="Arial" w:hAnsi="Arial" w:cs="Arial"/>
          <w:color w:val="auto"/>
          <w:sz w:val="24"/>
          <w:szCs w:val="24"/>
        </w:rPr>
        <w:t>Convenios firmados</w:t>
      </w:r>
      <w:bookmarkEnd w:id="399"/>
    </w:p>
    <w:p w:rsidR="006E184F" w:rsidRPr="00B63258" w:rsidRDefault="006E184F"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 xml:space="preserve">Se han firmado durante el transcurso del año 2015 un total de 18 Convenios y 12 Acuerdos de colaboración con </w:t>
      </w:r>
      <w:r>
        <w:rPr>
          <w:rFonts w:ascii="Arial" w:eastAsia="Calibri" w:hAnsi="Arial" w:cs="Arial"/>
          <w:sz w:val="24"/>
          <w:szCs w:val="24"/>
          <w:lang w:eastAsia="en-US"/>
        </w:rPr>
        <w:t>la Fundación Severo Ochoa, las Universidades de Vigo, Politécnica de Madrid, Politécnica de Valencia, Santiago de Compostela, Autónoma de Madrid, Extremadura, Zaragoza, Salamanca, etc.</w:t>
      </w:r>
    </w:p>
    <w:p w:rsidR="00963035" w:rsidRPr="00FF706A" w:rsidRDefault="000037FE" w:rsidP="00F20AF2">
      <w:pPr>
        <w:pStyle w:val="Ttulo3"/>
        <w:spacing w:before="360" w:after="240" w:line="240" w:lineRule="auto"/>
        <w:rPr>
          <w:rFonts w:ascii="Arial" w:hAnsi="Arial" w:cs="Arial"/>
          <w:color w:val="auto"/>
          <w:sz w:val="24"/>
          <w:szCs w:val="24"/>
        </w:rPr>
      </w:pPr>
      <w:bookmarkStart w:id="400" w:name="_Toc452109148"/>
      <w:r w:rsidRPr="00FF706A">
        <w:rPr>
          <w:rFonts w:ascii="Arial" w:hAnsi="Arial" w:cs="Arial"/>
          <w:color w:val="auto"/>
          <w:sz w:val="24"/>
          <w:szCs w:val="24"/>
        </w:rPr>
        <w:t>Sensibilización y concienciación</w:t>
      </w:r>
      <w:bookmarkEnd w:id="400"/>
    </w:p>
    <w:p w:rsidR="00FF706A" w:rsidRPr="00B63258" w:rsidRDefault="00FF706A"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Al igual que en cursos anteriores el Comisionado para Universidad, Juventud y Planes Especiales ha puesto a disposición de algunas universidades diferentes  talleres de formación y sensibilización, ofrecidos por ILUNI</w:t>
      </w:r>
      <w:r>
        <w:rPr>
          <w:rFonts w:ascii="Arial" w:eastAsia="Calibri" w:hAnsi="Arial" w:cs="Arial"/>
          <w:sz w:val="24"/>
          <w:szCs w:val="24"/>
          <w:lang w:eastAsia="en-US"/>
        </w:rPr>
        <w:t>O</w:t>
      </w:r>
      <w:r w:rsidRPr="00B63258">
        <w:rPr>
          <w:rFonts w:ascii="Arial" w:eastAsia="Calibri" w:hAnsi="Arial" w:cs="Arial"/>
          <w:sz w:val="24"/>
          <w:szCs w:val="24"/>
          <w:lang w:eastAsia="en-US"/>
        </w:rPr>
        <w:t xml:space="preserve">N Accesibilidad y Proyectos. Durante el año 2015 se llevó a cabo un taller en la </w:t>
      </w:r>
      <w:r w:rsidRPr="00B63258">
        <w:rPr>
          <w:rFonts w:ascii="Arial" w:eastAsia="Calibri" w:hAnsi="Arial" w:cs="Arial"/>
          <w:b/>
          <w:sz w:val="24"/>
          <w:szCs w:val="24"/>
          <w:lang w:eastAsia="en-US"/>
        </w:rPr>
        <w:t xml:space="preserve">Universidad Autónoma de Madrid </w:t>
      </w:r>
      <w:r w:rsidRPr="00B63258">
        <w:rPr>
          <w:rFonts w:ascii="Arial" w:eastAsia="Calibri" w:hAnsi="Arial" w:cs="Arial"/>
          <w:sz w:val="24"/>
          <w:szCs w:val="24"/>
          <w:lang w:eastAsia="en-US"/>
        </w:rPr>
        <w:t>el 26 de marzo de 2015.</w:t>
      </w:r>
    </w:p>
    <w:p w:rsidR="00FF706A" w:rsidRPr="00B63258" w:rsidRDefault="00FF706A"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 xml:space="preserve">Así mismo se han desarrollado en la </w:t>
      </w:r>
      <w:r w:rsidRPr="00B63258">
        <w:rPr>
          <w:rFonts w:ascii="Arial" w:eastAsia="Calibri" w:hAnsi="Arial" w:cs="Arial"/>
          <w:b/>
          <w:sz w:val="24"/>
          <w:szCs w:val="24"/>
          <w:lang w:eastAsia="en-US"/>
        </w:rPr>
        <w:t>Universidad Complutense de Madrid</w:t>
      </w:r>
      <w:r w:rsidRPr="00B63258">
        <w:rPr>
          <w:rFonts w:ascii="Arial" w:eastAsia="Calibri" w:hAnsi="Arial" w:cs="Arial"/>
          <w:sz w:val="24"/>
          <w:szCs w:val="24"/>
          <w:lang w:eastAsia="en-US"/>
        </w:rPr>
        <w:t xml:space="preserve"> a lo largo del año 2015 dos talleres de sensibilización educativa en el marco del Plan de formación al Voluntariado de la propia Universidad, destinado a aquellas personas que participaban en el programa de voluntariado de la UCM, así como el personal docente y el</w:t>
      </w:r>
      <w:r w:rsidR="001A03E4">
        <w:rPr>
          <w:rFonts w:ascii="Arial" w:eastAsia="Calibri" w:hAnsi="Arial" w:cs="Arial"/>
          <w:sz w:val="24"/>
          <w:szCs w:val="24"/>
          <w:lang w:eastAsia="en-US"/>
        </w:rPr>
        <w:t xml:space="preserve"> personal de administración y servicios</w:t>
      </w:r>
      <w:r w:rsidRPr="00B63258">
        <w:rPr>
          <w:rFonts w:ascii="Arial" w:eastAsia="Calibri" w:hAnsi="Arial" w:cs="Arial"/>
          <w:sz w:val="24"/>
          <w:szCs w:val="24"/>
          <w:lang w:eastAsia="en-US"/>
        </w:rPr>
        <w:t>. Los talleres fueron ofrecidos por el personal técnico del Comisionado.</w:t>
      </w:r>
    </w:p>
    <w:p w:rsidR="00FF706A" w:rsidRPr="00B63258" w:rsidRDefault="00FF706A"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Por otro lado, en el marco de nuestra colaboración con la Universidad Miguel Hernández de Elche, el día 17 de diciembre se impartió un taller de sensibilización en formato de clase magistral destinada a los estudiantes de 3º y 4º grado en relaciones laborales en torno las políticas de inclusión laboral y la igualdad de derechos de las personas con discapacidad.</w:t>
      </w:r>
    </w:p>
    <w:p w:rsidR="00FF706A" w:rsidRPr="00B63258" w:rsidRDefault="00FF706A"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Por primera vez en el año 2015 se ha llevado a cabo junto a E</w:t>
      </w:r>
      <w:r>
        <w:rPr>
          <w:rFonts w:ascii="Arial" w:eastAsia="Calibri" w:hAnsi="Arial" w:cs="Arial"/>
          <w:sz w:val="24"/>
          <w:szCs w:val="24"/>
          <w:lang w:eastAsia="en-US"/>
        </w:rPr>
        <w:t xml:space="preserve">SIC Business &amp; Marketing </w:t>
      </w:r>
      <w:r w:rsidRPr="002352E8">
        <w:rPr>
          <w:rFonts w:ascii="Arial" w:eastAsia="Calibri" w:hAnsi="Arial" w:cs="Arial"/>
          <w:sz w:val="24"/>
          <w:szCs w:val="24"/>
          <w:lang w:eastAsia="en-US"/>
        </w:rPr>
        <w:t>School</w:t>
      </w:r>
      <w:r>
        <w:rPr>
          <w:rFonts w:ascii="Arial" w:eastAsia="Calibri" w:hAnsi="Arial" w:cs="Arial"/>
          <w:sz w:val="24"/>
          <w:szCs w:val="24"/>
          <w:lang w:eastAsia="en-US"/>
        </w:rPr>
        <w:t xml:space="preserve"> </w:t>
      </w:r>
      <w:r w:rsidRPr="00B63258">
        <w:rPr>
          <w:rFonts w:ascii="Arial" w:eastAsia="Calibri" w:hAnsi="Arial" w:cs="Arial"/>
          <w:sz w:val="24"/>
          <w:szCs w:val="24"/>
          <w:lang w:eastAsia="en-US"/>
        </w:rPr>
        <w:t xml:space="preserve">una jornada de formación en materia de inclusión, destinada de manera independiente al alumnado, profesorado y </w:t>
      </w:r>
      <w:r w:rsidR="001A03E4">
        <w:rPr>
          <w:rFonts w:ascii="Arial" w:eastAsia="Calibri" w:hAnsi="Arial" w:cs="Arial"/>
          <w:sz w:val="24"/>
          <w:szCs w:val="24"/>
          <w:lang w:eastAsia="en-US"/>
        </w:rPr>
        <w:t>personal de administración y servicios</w:t>
      </w:r>
      <w:r w:rsidRPr="00B63258">
        <w:rPr>
          <w:rFonts w:ascii="Arial" w:eastAsia="Calibri" w:hAnsi="Arial" w:cs="Arial"/>
          <w:sz w:val="24"/>
          <w:szCs w:val="24"/>
          <w:lang w:eastAsia="en-US"/>
        </w:rPr>
        <w:t>. Esta jornada se desarrolló el 16 de noviembre de 2015.</w:t>
      </w:r>
    </w:p>
    <w:p w:rsidR="00FF706A" w:rsidRPr="00B63258" w:rsidRDefault="00FF706A"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También dentro del ámbito de la sensibilización</w:t>
      </w:r>
      <w:r w:rsidR="001A03E4">
        <w:rPr>
          <w:rFonts w:ascii="Arial" w:eastAsia="Calibri" w:hAnsi="Arial" w:cs="Arial"/>
          <w:sz w:val="24"/>
          <w:szCs w:val="24"/>
          <w:lang w:eastAsia="en-US"/>
        </w:rPr>
        <w:t xml:space="preserve"> </w:t>
      </w:r>
      <w:r w:rsidRPr="00B63258">
        <w:rPr>
          <w:rFonts w:ascii="Arial" w:eastAsia="Calibri" w:hAnsi="Arial" w:cs="Arial"/>
          <w:sz w:val="24"/>
          <w:szCs w:val="24"/>
          <w:lang w:eastAsia="en-US"/>
        </w:rPr>
        <w:t>coorganizamos con la Universidad Camilo José Cela un cert</w:t>
      </w:r>
      <w:r w:rsidR="001A03E4">
        <w:rPr>
          <w:rFonts w:ascii="Arial" w:eastAsia="Calibri" w:hAnsi="Arial" w:cs="Arial"/>
          <w:sz w:val="24"/>
          <w:szCs w:val="24"/>
          <w:lang w:eastAsia="en-US"/>
        </w:rPr>
        <w:t>a</w:t>
      </w:r>
      <w:r w:rsidRPr="00B63258">
        <w:rPr>
          <w:rFonts w:ascii="Arial" w:eastAsia="Calibri" w:hAnsi="Arial" w:cs="Arial"/>
          <w:sz w:val="24"/>
          <w:szCs w:val="24"/>
          <w:lang w:eastAsia="en-US"/>
        </w:rPr>
        <w:t>men de cortos sobre discapacidad, en el que participan más de medio centenar de cortos cada año.</w:t>
      </w:r>
    </w:p>
    <w:p w:rsidR="00FF706A" w:rsidRPr="00B63258" w:rsidRDefault="00FF706A"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Asimismo participamos en diferentes jornadas de empleo y discapacidad organizadas por diferentes universidades</w:t>
      </w:r>
      <w:r w:rsidR="001A03E4">
        <w:rPr>
          <w:rFonts w:ascii="Arial" w:eastAsia="Calibri" w:hAnsi="Arial" w:cs="Arial"/>
          <w:sz w:val="24"/>
          <w:szCs w:val="24"/>
          <w:lang w:eastAsia="en-US"/>
        </w:rPr>
        <w:t xml:space="preserve"> </w:t>
      </w:r>
      <w:r w:rsidRPr="00B63258">
        <w:rPr>
          <w:rFonts w:ascii="Arial" w:eastAsia="Calibri" w:hAnsi="Arial" w:cs="Arial"/>
          <w:sz w:val="24"/>
          <w:szCs w:val="24"/>
          <w:lang w:eastAsia="en-US"/>
        </w:rPr>
        <w:t xml:space="preserve">(Universidad de Barcelona, Universidad Autónoma de Madrid, </w:t>
      </w:r>
      <w:r w:rsidR="00947B5C" w:rsidRPr="00311C40">
        <w:rPr>
          <w:rFonts w:ascii="Arial" w:eastAsia="Calibri" w:hAnsi="Arial" w:cs="Arial"/>
          <w:sz w:val="24"/>
          <w:szCs w:val="24"/>
          <w:lang w:eastAsia="en-US"/>
        </w:rPr>
        <w:t>Universidad Politécnica de Madrid (UPM)</w:t>
      </w:r>
      <w:r w:rsidRPr="00B63258">
        <w:rPr>
          <w:rFonts w:ascii="Arial" w:eastAsia="Calibri" w:hAnsi="Arial" w:cs="Arial"/>
          <w:sz w:val="24"/>
          <w:szCs w:val="24"/>
          <w:lang w:eastAsia="en-US"/>
        </w:rPr>
        <w:t xml:space="preserve">, Universidad Pontificia de Comillas, Universidad de Murcia, </w:t>
      </w:r>
      <w:r w:rsidR="00947B5C" w:rsidRPr="00311C40">
        <w:rPr>
          <w:rFonts w:ascii="Arial" w:eastAsia="Calibri" w:hAnsi="Arial" w:cs="Arial"/>
          <w:sz w:val="24"/>
          <w:szCs w:val="24"/>
          <w:lang w:eastAsia="en-US"/>
        </w:rPr>
        <w:t xml:space="preserve">Universidad Internacional </w:t>
      </w:r>
      <w:r w:rsidR="00952A6B" w:rsidRPr="00311C40">
        <w:rPr>
          <w:rFonts w:ascii="Arial" w:eastAsia="Calibri" w:hAnsi="Arial" w:cs="Arial"/>
          <w:sz w:val="24"/>
          <w:szCs w:val="24"/>
          <w:lang w:eastAsia="en-US"/>
        </w:rPr>
        <w:t>Menéndez</w:t>
      </w:r>
      <w:r w:rsidR="00947B5C" w:rsidRPr="00311C40">
        <w:rPr>
          <w:rFonts w:ascii="Arial" w:eastAsia="Calibri" w:hAnsi="Arial" w:cs="Arial"/>
          <w:sz w:val="24"/>
          <w:szCs w:val="24"/>
          <w:lang w:eastAsia="en-US"/>
        </w:rPr>
        <w:t xml:space="preserve"> Pelayo (</w:t>
      </w:r>
      <w:r w:rsidRPr="00B63258">
        <w:rPr>
          <w:rFonts w:ascii="Arial" w:eastAsia="Calibri" w:hAnsi="Arial" w:cs="Arial"/>
          <w:sz w:val="24"/>
          <w:szCs w:val="24"/>
          <w:lang w:eastAsia="en-US"/>
        </w:rPr>
        <w:t>UIMP</w:t>
      </w:r>
      <w:r w:rsidR="00947B5C">
        <w:rPr>
          <w:rFonts w:ascii="Arial" w:eastAsia="Calibri" w:hAnsi="Arial" w:cs="Arial"/>
          <w:sz w:val="24"/>
          <w:szCs w:val="24"/>
          <w:lang w:eastAsia="en-US"/>
        </w:rPr>
        <w:t>)</w:t>
      </w:r>
      <w:r w:rsidRPr="00B63258">
        <w:rPr>
          <w:rFonts w:ascii="Arial" w:eastAsia="Calibri" w:hAnsi="Arial" w:cs="Arial"/>
          <w:sz w:val="24"/>
          <w:szCs w:val="24"/>
          <w:lang w:eastAsia="en-US"/>
        </w:rPr>
        <w:t>, etc</w:t>
      </w:r>
      <w:r w:rsidR="003E4C47">
        <w:rPr>
          <w:rFonts w:ascii="Arial" w:eastAsia="Calibri" w:hAnsi="Arial" w:cs="Arial"/>
          <w:sz w:val="24"/>
          <w:szCs w:val="24"/>
          <w:lang w:eastAsia="en-US"/>
        </w:rPr>
        <w:t>.</w:t>
      </w:r>
      <w:r w:rsidRPr="00B63258">
        <w:rPr>
          <w:rFonts w:ascii="Arial" w:eastAsia="Calibri" w:hAnsi="Arial" w:cs="Arial"/>
          <w:sz w:val="24"/>
          <w:szCs w:val="24"/>
          <w:lang w:eastAsia="en-US"/>
        </w:rPr>
        <w:t>)</w:t>
      </w:r>
      <w:r w:rsidR="00107AA1">
        <w:rPr>
          <w:rFonts w:ascii="Arial" w:eastAsia="Calibri" w:hAnsi="Arial" w:cs="Arial"/>
          <w:sz w:val="24"/>
          <w:szCs w:val="24"/>
          <w:lang w:eastAsia="en-US"/>
        </w:rPr>
        <w:t>.</w:t>
      </w:r>
    </w:p>
    <w:p w:rsidR="00311C40" w:rsidRPr="00311C40" w:rsidRDefault="00FF706A" w:rsidP="00311C40">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 xml:space="preserve">Hemos colaborado </w:t>
      </w:r>
      <w:r>
        <w:rPr>
          <w:rFonts w:ascii="Arial" w:eastAsia="Calibri" w:hAnsi="Arial" w:cs="Arial"/>
          <w:sz w:val="24"/>
          <w:szCs w:val="24"/>
          <w:lang w:eastAsia="en-US"/>
        </w:rPr>
        <w:t xml:space="preserve">y financiado además </w:t>
      </w:r>
      <w:r w:rsidRPr="00B63258">
        <w:rPr>
          <w:rFonts w:ascii="Arial" w:eastAsia="Calibri" w:hAnsi="Arial" w:cs="Arial"/>
          <w:sz w:val="24"/>
          <w:szCs w:val="24"/>
          <w:lang w:eastAsia="en-US"/>
        </w:rPr>
        <w:t xml:space="preserve">varios cursos de verano sobre discapacidad con varias Universidades: </w:t>
      </w:r>
      <w:r w:rsidR="00311C40" w:rsidRPr="00311C40">
        <w:rPr>
          <w:rFonts w:ascii="Arial" w:eastAsia="Calibri" w:hAnsi="Arial" w:cs="Arial"/>
          <w:sz w:val="24"/>
          <w:szCs w:val="24"/>
          <w:lang w:eastAsia="en-US"/>
        </w:rPr>
        <w:t>Universidad de Castilla la Mancha, Universidad Politécnica de Madrid, Universidad Complutense de Madrid, Universidad Nacional de Educación a Distancia, etc</w:t>
      </w:r>
      <w:r w:rsidR="00311C40">
        <w:rPr>
          <w:rFonts w:ascii="Arial" w:eastAsia="Calibri" w:hAnsi="Arial" w:cs="Arial"/>
          <w:sz w:val="24"/>
          <w:szCs w:val="24"/>
          <w:lang w:eastAsia="en-US"/>
        </w:rPr>
        <w:t>.</w:t>
      </w:r>
    </w:p>
    <w:p w:rsidR="00FF706A" w:rsidRPr="00B63258" w:rsidRDefault="00FF706A"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 xml:space="preserve">En el marco de nuestra colaboración con la asociación de estudiantes Erasmus </w:t>
      </w:r>
      <w:r w:rsidRPr="002352E8">
        <w:rPr>
          <w:rFonts w:ascii="Arial" w:eastAsia="Calibri" w:hAnsi="Arial" w:cs="Arial"/>
          <w:sz w:val="24"/>
          <w:szCs w:val="24"/>
          <w:lang w:eastAsia="en-US"/>
        </w:rPr>
        <w:t>Student Network</w:t>
      </w:r>
      <w:r w:rsidRPr="00B63258">
        <w:rPr>
          <w:rFonts w:ascii="Arial" w:eastAsia="Calibri" w:hAnsi="Arial" w:cs="Arial"/>
          <w:sz w:val="24"/>
          <w:szCs w:val="24"/>
          <w:lang w:eastAsia="en-US"/>
        </w:rPr>
        <w:t xml:space="preserve"> se han desarrollado las siguientes acciones de sensibilización: </w:t>
      </w:r>
    </w:p>
    <w:p w:rsidR="00FF706A" w:rsidRPr="00B63258" w:rsidRDefault="00FF706A" w:rsidP="00381E32">
      <w:pPr>
        <w:numPr>
          <w:ilvl w:val="0"/>
          <w:numId w:val="22"/>
        </w:numPr>
        <w:spacing w:before="240" w:after="240" w:line="240" w:lineRule="auto"/>
        <w:ind w:left="567"/>
        <w:jc w:val="both"/>
        <w:rPr>
          <w:rFonts w:ascii="Arial" w:eastAsia="Times New Roman" w:hAnsi="Arial" w:cs="Arial"/>
          <w:b/>
          <w:sz w:val="24"/>
          <w:szCs w:val="24"/>
        </w:rPr>
      </w:pPr>
      <w:r w:rsidRPr="00B63258">
        <w:rPr>
          <w:rFonts w:ascii="Arial" w:eastAsia="Times New Roman" w:hAnsi="Arial" w:cs="Arial"/>
          <w:b/>
          <w:sz w:val="24"/>
          <w:szCs w:val="24"/>
        </w:rPr>
        <w:t>Taller de sensibilización. 20 de febrero de 2015, Valladolid</w:t>
      </w:r>
    </w:p>
    <w:p w:rsidR="00FF706A" w:rsidRPr="00B63258" w:rsidRDefault="00FF706A" w:rsidP="00D40316">
      <w:pPr>
        <w:spacing w:before="240" w:after="240" w:line="240" w:lineRule="auto"/>
        <w:ind w:left="567"/>
        <w:jc w:val="both"/>
        <w:rPr>
          <w:rFonts w:ascii="Arial" w:eastAsia="Times New Roman" w:hAnsi="Arial" w:cs="Arial"/>
          <w:sz w:val="24"/>
          <w:szCs w:val="24"/>
        </w:rPr>
      </w:pPr>
      <w:r w:rsidRPr="00B63258">
        <w:rPr>
          <w:rFonts w:ascii="Arial" w:eastAsia="Times New Roman" w:hAnsi="Arial" w:cs="Arial"/>
          <w:sz w:val="24"/>
          <w:szCs w:val="24"/>
        </w:rPr>
        <w:t xml:space="preserve">Se realizó, durante el Encuentro Nacional de la Asociación Erasmus </w:t>
      </w:r>
      <w:r w:rsidRPr="002352E8">
        <w:rPr>
          <w:rFonts w:ascii="Arial" w:eastAsia="Times New Roman" w:hAnsi="Arial" w:cs="Arial"/>
          <w:sz w:val="24"/>
          <w:szCs w:val="24"/>
        </w:rPr>
        <w:t>Student Network</w:t>
      </w:r>
      <w:r w:rsidRPr="00B63258">
        <w:rPr>
          <w:rFonts w:ascii="Arial" w:eastAsia="Times New Roman" w:hAnsi="Arial" w:cs="Arial"/>
          <w:sz w:val="24"/>
          <w:szCs w:val="24"/>
        </w:rPr>
        <w:t xml:space="preserve"> (ESN-España), un taller de sensibilización de una hora de duración sobre discapacidad e inclusión.</w:t>
      </w:r>
    </w:p>
    <w:p w:rsidR="00FF706A" w:rsidRPr="00B63258" w:rsidRDefault="00FF706A" w:rsidP="00381E32">
      <w:pPr>
        <w:numPr>
          <w:ilvl w:val="0"/>
          <w:numId w:val="22"/>
        </w:numPr>
        <w:spacing w:before="240" w:after="240" w:line="240" w:lineRule="auto"/>
        <w:ind w:left="567"/>
        <w:jc w:val="both"/>
        <w:rPr>
          <w:rFonts w:ascii="Arial" w:eastAsia="Times New Roman" w:hAnsi="Arial" w:cs="Arial"/>
          <w:b/>
          <w:sz w:val="24"/>
          <w:szCs w:val="24"/>
        </w:rPr>
      </w:pPr>
      <w:r w:rsidRPr="00B63258">
        <w:rPr>
          <w:rFonts w:ascii="Arial" w:eastAsia="Times New Roman" w:hAnsi="Arial" w:cs="Arial"/>
          <w:b/>
          <w:sz w:val="24"/>
          <w:szCs w:val="24"/>
        </w:rPr>
        <w:t>Jornada de formación y sensibilización. 6 y 7 de Marzo de 2015, Madrid</w:t>
      </w:r>
    </w:p>
    <w:p w:rsidR="00FF706A" w:rsidRPr="00B63258" w:rsidRDefault="00FF706A" w:rsidP="00D40316">
      <w:pPr>
        <w:spacing w:before="240" w:after="240" w:line="240" w:lineRule="auto"/>
        <w:ind w:left="567"/>
        <w:jc w:val="both"/>
        <w:rPr>
          <w:rFonts w:ascii="Arial" w:eastAsia="Times New Roman" w:hAnsi="Arial" w:cs="Arial"/>
          <w:sz w:val="24"/>
          <w:szCs w:val="24"/>
        </w:rPr>
      </w:pPr>
      <w:r w:rsidRPr="00B63258">
        <w:rPr>
          <w:rFonts w:ascii="Arial" w:eastAsia="Times New Roman" w:hAnsi="Arial" w:cs="Arial"/>
          <w:sz w:val="24"/>
          <w:szCs w:val="24"/>
        </w:rPr>
        <w:t xml:space="preserve">El evento consistió en una actividad de aproximadamente un día y medio de duración, </w:t>
      </w:r>
      <w:r w:rsidR="002D2304">
        <w:rPr>
          <w:rFonts w:ascii="Arial" w:eastAsia="Times New Roman" w:hAnsi="Arial" w:cs="Arial"/>
          <w:sz w:val="24"/>
          <w:szCs w:val="24"/>
        </w:rPr>
        <w:t xml:space="preserve">en </w:t>
      </w:r>
      <w:r w:rsidRPr="00B63258">
        <w:rPr>
          <w:rFonts w:ascii="Arial" w:eastAsia="Times New Roman" w:hAnsi="Arial" w:cs="Arial"/>
          <w:sz w:val="24"/>
          <w:szCs w:val="24"/>
        </w:rPr>
        <w:t>la que se reunió en espacio y tiempo a los coordinadores nacionales de la Asociación ESN-España</w:t>
      </w:r>
      <w:r w:rsidR="002D2304">
        <w:rPr>
          <w:rFonts w:ascii="Arial" w:eastAsia="Times New Roman" w:hAnsi="Arial" w:cs="Arial"/>
          <w:sz w:val="24"/>
          <w:szCs w:val="24"/>
        </w:rPr>
        <w:t xml:space="preserve"> </w:t>
      </w:r>
      <w:r w:rsidRPr="00B63258">
        <w:rPr>
          <w:rFonts w:ascii="Arial" w:eastAsia="Times New Roman" w:hAnsi="Arial" w:cs="Arial"/>
          <w:sz w:val="24"/>
          <w:szCs w:val="24"/>
        </w:rPr>
        <w:t>así como a estudiantes universitarios de toda Europa, con el objetivo de sensibilizarles en relación con la discapacidad, buscando mostrar una visión realista y positiva de la misma</w:t>
      </w:r>
      <w:r w:rsidR="002D2304">
        <w:rPr>
          <w:rFonts w:ascii="Arial" w:eastAsia="Times New Roman" w:hAnsi="Arial" w:cs="Arial"/>
          <w:sz w:val="24"/>
          <w:szCs w:val="24"/>
        </w:rPr>
        <w:t xml:space="preserve"> </w:t>
      </w:r>
      <w:r w:rsidRPr="00B63258">
        <w:rPr>
          <w:rFonts w:ascii="Arial" w:eastAsia="Times New Roman" w:hAnsi="Arial" w:cs="Arial"/>
          <w:sz w:val="24"/>
          <w:szCs w:val="24"/>
        </w:rPr>
        <w:t>a través de actividades dinámicas y amenas. La jornada estuvo formada por medio día de formación teórica y un día entero de actividades prácticas de sensibilización</w:t>
      </w:r>
      <w:r w:rsidR="002D2304">
        <w:rPr>
          <w:rFonts w:ascii="Arial" w:eastAsia="Times New Roman" w:hAnsi="Arial" w:cs="Arial"/>
          <w:sz w:val="24"/>
          <w:szCs w:val="24"/>
        </w:rPr>
        <w:t xml:space="preserve">, </w:t>
      </w:r>
      <w:r w:rsidRPr="00B63258">
        <w:rPr>
          <w:rFonts w:ascii="Arial" w:eastAsia="Times New Roman" w:hAnsi="Arial" w:cs="Arial"/>
          <w:sz w:val="24"/>
          <w:szCs w:val="24"/>
        </w:rPr>
        <w:t>tales como baloncesto en silla de ruedas, juego de signos, atletismo adaptado para personas con discapacidad visual, circuito con antifaz y bastón, Braille y olores y tacto.</w:t>
      </w:r>
    </w:p>
    <w:p w:rsidR="00FF706A" w:rsidRPr="00B63258" w:rsidRDefault="002D2304" w:rsidP="00D40316">
      <w:pPr>
        <w:spacing w:before="240" w:after="240" w:line="240" w:lineRule="auto"/>
        <w:ind w:left="567"/>
        <w:jc w:val="both"/>
        <w:rPr>
          <w:rFonts w:ascii="Arial" w:eastAsia="Times New Roman" w:hAnsi="Arial" w:cs="Arial"/>
          <w:sz w:val="24"/>
          <w:szCs w:val="24"/>
        </w:rPr>
      </w:pPr>
      <w:r>
        <w:rPr>
          <w:rFonts w:ascii="Arial" w:eastAsia="Times New Roman" w:hAnsi="Arial" w:cs="Arial"/>
          <w:sz w:val="24"/>
          <w:szCs w:val="24"/>
        </w:rPr>
        <w:t xml:space="preserve">Fueron beneficiarios de esta jornada </w:t>
      </w:r>
      <w:r w:rsidR="00FF706A" w:rsidRPr="00B63258">
        <w:rPr>
          <w:rFonts w:ascii="Arial" w:eastAsia="Times New Roman" w:hAnsi="Arial" w:cs="Arial"/>
          <w:sz w:val="24"/>
          <w:szCs w:val="24"/>
        </w:rPr>
        <w:t>50 coordinadores de la Asociación ESN-España, así como</w:t>
      </w:r>
      <w:r>
        <w:rPr>
          <w:rFonts w:ascii="Arial" w:eastAsia="Times New Roman" w:hAnsi="Arial" w:cs="Arial"/>
          <w:sz w:val="24"/>
          <w:szCs w:val="24"/>
        </w:rPr>
        <w:t xml:space="preserve"> </w:t>
      </w:r>
      <w:r w:rsidR="00FF706A" w:rsidRPr="00B63258">
        <w:rPr>
          <w:rFonts w:ascii="Arial" w:eastAsia="Times New Roman" w:hAnsi="Arial" w:cs="Arial"/>
          <w:sz w:val="24"/>
          <w:szCs w:val="24"/>
        </w:rPr>
        <w:t>más de 200 estudiantes universitarios de diferentes países europeos.</w:t>
      </w:r>
    </w:p>
    <w:p w:rsidR="00FF706A" w:rsidRPr="00B63258" w:rsidRDefault="00FF706A" w:rsidP="00381E32">
      <w:pPr>
        <w:numPr>
          <w:ilvl w:val="0"/>
          <w:numId w:val="22"/>
        </w:numPr>
        <w:spacing w:before="240" w:after="240" w:line="240" w:lineRule="auto"/>
        <w:ind w:left="567"/>
        <w:jc w:val="both"/>
        <w:rPr>
          <w:rFonts w:ascii="Arial" w:eastAsia="Times New Roman" w:hAnsi="Arial" w:cs="Arial"/>
          <w:b/>
          <w:sz w:val="24"/>
          <w:szCs w:val="24"/>
        </w:rPr>
      </w:pPr>
      <w:r w:rsidRPr="00B63258">
        <w:rPr>
          <w:rFonts w:ascii="Arial" w:eastAsia="Times New Roman" w:hAnsi="Arial" w:cs="Arial"/>
          <w:b/>
          <w:sz w:val="24"/>
          <w:szCs w:val="24"/>
        </w:rPr>
        <w:t>Taller de sensibilización. 24 de julio de 2015, Huelva</w:t>
      </w:r>
    </w:p>
    <w:p w:rsidR="00FF706A" w:rsidRPr="00B63258" w:rsidRDefault="00FF706A" w:rsidP="00D40316">
      <w:pPr>
        <w:spacing w:before="240" w:after="240" w:line="240" w:lineRule="auto"/>
        <w:ind w:left="567"/>
        <w:jc w:val="both"/>
        <w:rPr>
          <w:rFonts w:ascii="Arial" w:eastAsia="Times New Roman" w:hAnsi="Arial" w:cs="Arial"/>
          <w:sz w:val="24"/>
          <w:szCs w:val="24"/>
        </w:rPr>
      </w:pPr>
      <w:r w:rsidRPr="00B63258">
        <w:rPr>
          <w:rFonts w:ascii="Arial" w:eastAsia="Times New Roman" w:hAnsi="Arial" w:cs="Arial"/>
          <w:sz w:val="24"/>
          <w:szCs w:val="24"/>
        </w:rPr>
        <w:t xml:space="preserve">Se realizó, durante la Jornada Formativa de la Asociación Erasmus </w:t>
      </w:r>
      <w:r w:rsidRPr="002352E8">
        <w:rPr>
          <w:rFonts w:ascii="Arial" w:eastAsia="Times New Roman" w:hAnsi="Arial" w:cs="Arial"/>
          <w:sz w:val="24"/>
          <w:szCs w:val="24"/>
        </w:rPr>
        <w:t>Student</w:t>
      </w:r>
      <w:r w:rsidRPr="00B63258">
        <w:rPr>
          <w:rFonts w:ascii="Arial" w:eastAsia="Times New Roman" w:hAnsi="Arial" w:cs="Arial"/>
          <w:sz w:val="24"/>
          <w:szCs w:val="24"/>
        </w:rPr>
        <w:t xml:space="preserve"> Network (ESN-España), un taller de sensibilización de una hora de duración sobre discapacidad y actividades inclusivas.</w:t>
      </w:r>
    </w:p>
    <w:p w:rsidR="00FF706A" w:rsidRPr="00B63258" w:rsidRDefault="00FF706A" w:rsidP="00381E32">
      <w:pPr>
        <w:numPr>
          <w:ilvl w:val="0"/>
          <w:numId w:val="22"/>
        </w:numPr>
        <w:spacing w:before="240" w:after="240" w:line="240" w:lineRule="auto"/>
        <w:ind w:left="567"/>
        <w:jc w:val="both"/>
        <w:rPr>
          <w:rFonts w:ascii="Arial" w:eastAsia="Times New Roman" w:hAnsi="Arial" w:cs="Arial"/>
          <w:b/>
          <w:sz w:val="24"/>
          <w:szCs w:val="24"/>
        </w:rPr>
      </w:pPr>
      <w:r w:rsidRPr="00B63258">
        <w:rPr>
          <w:rFonts w:ascii="Arial" w:eastAsia="Times New Roman" w:hAnsi="Arial" w:cs="Arial"/>
          <w:b/>
          <w:sz w:val="24"/>
          <w:szCs w:val="24"/>
        </w:rPr>
        <w:t>Taller de sensibilización. 6 de noviembre de 2015, Madrid</w:t>
      </w:r>
    </w:p>
    <w:p w:rsidR="00FF706A" w:rsidRPr="00B63258" w:rsidRDefault="00FF706A" w:rsidP="00D40316">
      <w:pPr>
        <w:spacing w:before="240" w:after="240" w:line="240" w:lineRule="auto"/>
        <w:ind w:left="567"/>
        <w:jc w:val="both"/>
        <w:rPr>
          <w:rFonts w:ascii="Arial" w:eastAsia="Times New Roman" w:hAnsi="Arial" w:cs="Arial"/>
          <w:sz w:val="24"/>
          <w:szCs w:val="24"/>
        </w:rPr>
      </w:pPr>
      <w:r w:rsidRPr="00B63258">
        <w:rPr>
          <w:rFonts w:ascii="Arial" w:eastAsia="Times New Roman" w:hAnsi="Arial" w:cs="Arial"/>
          <w:sz w:val="24"/>
          <w:szCs w:val="24"/>
        </w:rPr>
        <w:t xml:space="preserve">Se realizó, durante la Plataforma Nacional de la Asociación Erasmus </w:t>
      </w:r>
      <w:r w:rsidRPr="002352E8">
        <w:rPr>
          <w:rFonts w:ascii="Arial" w:eastAsia="Times New Roman" w:hAnsi="Arial" w:cs="Arial"/>
          <w:sz w:val="24"/>
          <w:szCs w:val="24"/>
        </w:rPr>
        <w:t>Student</w:t>
      </w:r>
      <w:r w:rsidRPr="00B63258">
        <w:rPr>
          <w:rFonts w:ascii="Arial" w:eastAsia="Times New Roman" w:hAnsi="Arial" w:cs="Arial"/>
          <w:sz w:val="24"/>
          <w:szCs w:val="24"/>
        </w:rPr>
        <w:t xml:space="preserve"> Network (ESN-España), un taller de sensibilización de una hora de duración en torno a la idea de cómo hacer inclusivas las actividades en ESN-España.</w:t>
      </w:r>
    </w:p>
    <w:p w:rsidR="00FF706A" w:rsidRPr="00B63258" w:rsidRDefault="000C3FEC" w:rsidP="00D40316">
      <w:pPr>
        <w:spacing w:before="240" w:after="240" w:line="240" w:lineRule="auto"/>
        <w:jc w:val="both"/>
        <w:rPr>
          <w:rFonts w:ascii="Arial" w:eastAsia="Calibri" w:hAnsi="Arial" w:cs="Arial"/>
          <w:sz w:val="24"/>
          <w:szCs w:val="24"/>
          <w:lang w:eastAsia="en-US"/>
        </w:rPr>
      </w:pPr>
      <w:r>
        <w:rPr>
          <w:rFonts w:ascii="Arial" w:eastAsia="Calibri" w:hAnsi="Arial" w:cs="Arial"/>
          <w:sz w:val="24"/>
          <w:szCs w:val="24"/>
          <w:lang w:eastAsia="en-US"/>
        </w:rPr>
        <w:t xml:space="preserve">Se continúa </w:t>
      </w:r>
      <w:r w:rsidR="00FF706A" w:rsidRPr="00B63258">
        <w:rPr>
          <w:rFonts w:ascii="Arial" w:eastAsia="Calibri" w:hAnsi="Arial" w:cs="Arial"/>
          <w:sz w:val="24"/>
          <w:szCs w:val="24"/>
          <w:lang w:eastAsia="en-US"/>
        </w:rPr>
        <w:t>con las labores de formación y motivación para la movilidad internacional en el presente curso académico por diferentes universidades españolas.</w:t>
      </w:r>
    </w:p>
    <w:p w:rsidR="00963035" w:rsidRPr="00FF706A" w:rsidRDefault="000037FE" w:rsidP="00F20AF2">
      <w:pPr>
        <w:pStyle w:val="Ttulo3"/>
        <w:spacing w:before="360" w:after="240" w:line="240" w:lineRule="auto"/>
        <w:rPr>
          <w:rFonts w:ascii="Arial" w:hAnsi="Arial" w:cs="Arial"/>
          <w:color w:val="auto"/>
          <w:sz w:val="24"/>
          <w:szCs w:val="24"/>
        </w:rPr>
      </w:pPr>
      <w:bookmarkStart w:id="401" w:name="_Toc452109149"/>
      <w:r w:rsidRPr="00FF706A">
        <w:rPr>
          <w:rFonts w:ascii="Arial" w:hAnsi="Arial" w:cs="Arial"/>
          <w:color w:val="auto"/>
          <w:sz w:val="24"/>
          <w:szCs w:val="24"/>
        </w:rPr>
        <w:t>Estudios</w:t>
      </w:r>
      <w:bookmarkEnd w:id="401"/>
    </w:p>
    <w:p w:rsidR="00FF706A" w:rsidRPr="00B63258" w:rsidRDefault="00BE03EC" w:rsidP="00D40316">
      <w:pPr>
        <w:kinsoku w:val="0"/>
        <w:overflowPunct w:val="0"/>
        <w:spacing w:before="240" w:after="240" w:line="240" w:lineRule="auto"/>
        <w:jc w:val="both"/>
        <w:textAlignment w:val="baseline"/>
        <w:rPr>
          <w:rFonts w:ascii="Arial" w:eastAsia="Calibri" w:hAnsi="Arial" w:cs="Arial"/>
          <w:color w:val="000000"/>
          <w:sz w:val="24"/>
          <w:szCs w:val="24"/>
          <w:lang w:eastAsia="en-US"/>
        </w:rPr>
      </w:pPr>
      <w:r>
        <w:rPr>
          <w:rFonts w:ascii="Arial" w:eastAsia="Calibri" w:hAnsi="Arial" w:cs="Arial"/>
          <w:color w:val="000000"/>
          <w:sz w:val="24"/>
          <w:szCs w:val="24"/>
          <w:lang w:eastAsia="en-US"/>
        </w:rPr>
        <w:t xml:space="preserve">En </w:t>
      </w:r>
      <w:r w:rsidR="00FF706A" w:rsidRPr="00B63258">
        <w:rPr>
          <w:rFonts w:ascii="Arial" w:eastAsia="Calibri" w:hAnsi="Arial" w:cs="Arial"/>
          <w:color w:val="000000"/>
          <w:sz w:val="24"/>
          <w:szCs w:val="24"/>
          <w:lang w:eastAsia="en-US"/>
        </w:rPr>
        <w:t>201</w:t>
      </w:r>
      <w:r>
        <w:rPr>
          <w:rFonts w:ascii="Arial" w:eastAsia="Calibri" w:hAnsi="Arial" w:cs="Arial"/>
          <w:color w:val="000000"/>
          <w:sz w:val="24"/>
          <w:szCs w:val="24"/>
          <w:lang w:eastAsia="en-US"/>
        </w:rPr>
        <w:t xml:space="preserve">5 se </w:t>
      </w:r>
      <w:r w:rsidR="00FF706A" w:rsidRPr="00B63258">
        <w:rPr>
          <w:rFonts w:ascii="Arial" w:eastAsia="Calibri" w:hAnsi="Arial" w:cs="Arial"/>
          <w:color w:val="000000"/>
          <w:sz w:val="24"/>
          <w:szCs w:val="24"/>
          <w:lang w:eastAsia="en-US"/>
        </w:rPr>
        <w:t>present</w:t>
      </w:r>
      <w:r>
        <w:rPr>
          <w:rFonts w:ascii="Arial" w:eastAsia="Calibri" w:hAnsi="Arial" w:cs="Arial"/>
          <w:color w:val="000000"/>
          <w:sz w:val="24"/>
          <w:szCs w:val="24"/>
          <w:lang w:eastAsia="en-US"/>
        </w:rPr>
        <w:t xml:space="preserve">ó, </w:t>
      </w:r>
      <w:r w:rsidR="00FF706A" w:rsidRPr="00B63258">
        <w:rPr>
          <w:rFonts w:ascii="Arial" w:eastAsia="Calibri" w:hAnsi="Arial" w:cs="Arial"/>
          <w:color w:val="000000"/>
          <w:sz w:val="24"/>
          <w:szCs w:val="24"/>
          <w:lang w:eastAsia="en-US"/>
        </w:rPr>
        <w:t>con la colaboración de la UNED</w:t>
      </w:r>
      <w:r w:rsidR="00FF706A">
        <w:rPr>
          <w:rFonts w:ascii="Arial" w:eastAsia="Calibri" w:hAnsi="Arial" w:cs="Arial"/>
          <w:color w:val="000000"/>
          <w:sz w:val="24"/>
          <w:szCs w:val="24"/>
          <w:lang w:eastAsia="en-US"/>
        </w:rPr>
        <w:t xml:space="preserve"> </w:t>
      </w:r>
      <w:r w:rsidR="00FF706A" w:rsidRPr="00B63258">
        <w:rPr>
          <w:rFonts w:ascii="Arial" w:eastAsia="Calibri" w:hAnsi="Arial" w:cs="Arial"/>
          <w:color w:val="000000"/>
          <w:sz w:val="24"/>
          <w:szCs w:val="24"/>
          <w:lang w:eastAsia="en-US"/>
        </w:rPr>
        <w:t>y el CERMI</w:t>
      </w:r>
      <w:r>
        <w:rPr>
          <w:rFonts w:ascii="Arial" w:eastAsia="Calibri" w:hAnsi="Arial" w:cs="Arial"/>
          <w:color w:val="000000"/>
          <w:sz w:val="24"/>
          <w:szCs w:val="24"/>
          <w:lang w:eastAsia="en-US"/>
        </w:rPr>
        <w:t xml:space="preserve">, </w:t>
      </w:r>
      <w:r w:rsidR="00FF706A" w:rsidRPr="00B63258">
        <w:rPr>
          <w:rFonts w:ascii="Arial" w:eastAsia="Calibri" w:hAnsi="Arial" w:cs="Arial"/>
          <w:color w:val="000000"/>
          <w:sz w:val="24"/>
          <w:szCs w:val="24"/>
          <w:lang w:eastAsia="en-US"/>
        </w:rPr>
        <w:t xml:space="preserve">la </w:t>
      </w:r>
      <w:r w:rsidR="00FF706A" w:rsidRPr="00B63258">
        <w:rPr>
          <w:rFonts w:ascii="Arial" w:eastAsia="Calibri" w:hAnsi="Arial" w:cs="Arial"/>
          <w:b/>
          <w:i/>
          <w:color w:val="000000"/>
          <w:sz w:val="24"/>
          <w:szCs w:val="24"/>
          <w:lang w:eastAsia="en-US"/>
        </w:rPr>
        <w:t>Guía Universitaria para Estudiantes con Discapacidad</w:t>
      </w:r>
      <w:r w:rsidR="00FF706A" w:rsidRPr="00B63258">
        <w:rPr>
          <w:rFonts w:ascii="Arial" w:eastAsia="Calibri" w:hAnsi="Arial" w:cs="Arial"/>
          <w:color w:val="000000"/>
          <w:sz w:val="24"/>
          <w:szCs w:val="24"/>
          <w:lang w:eastAsia="en-US"/>
        </w:rPr>
        <w:t xml:space="preserve">, fruto del </w:t>
      </w:r>
      <w:r>
        <w:rPr>
          <w:rFonts w:ascii="Arial" w:eastAsia="Calibri" w:hAnsi="Arial" w:cs="Arial"/>
          <w:color w:val="000000"/>
          <w:sz w:val="24"/>
          <w:szCs w:val="24"/>
          <w:lang w:eastAsia="en-US"/>
        </w:rPr>
        <w:t xml:space="preserve">trabajo acometido durante todo el año 2014, del </w:t>
      </w:r>
      <w:r w:rsidR="00FF706A" w:rsidRPr="00B63258">
        <w:rPr>
          <w:rFonts w:ascii="Arial" w:eastAsia="Calibri" w:hAnsi="Arial" w:cs="Arial"/>
          <w:color w:val="000000"/>
          <w:sz w:val="24"/>
          <w:szCs w:val="24"/>
          <w:lang w:eastAsia="en-US"/>
        </w:rPr>
        <w:t>convenio de colaboración entre estas entidades y del interés de todas las partes por responder a la demanda existente tanto por parte de jóvenes con discapacidad como de los servicios de atención a la discapacidad de las universidades.</w:t>
      </w:r>
    </w:p>
    <w:p w:rsidR="00FF706A" w:rsidRPr="00B63258" w:rsidRDefault="00FF706A" w:rsidP="00D40316">
      <w:pPr>
        <w:kinsoku w:val="0"/>
        <w:overflowPunct w:val="0"/>
        <w:spacing w:before="240" w:after="240" w:line="240" w:lineRule="auto"/>
        <w:jc w:val="both"/>
        <w:textAlignment w:val="baseline"/>
        <w:rPr>
          <w:rFonts w:ascii="Arial" w:eastAsia="Calibri" w:hAnsi="Arial" w:cs="Arial"/>
          <w:color w:val="000000"/>
          <w:sz w:val="24"/>
          <w:szCs w:val="24"/>
          <w:lang w:eastAsia="en-US"/>
        </w:rPr>
      </w:pPr>
      <w:r w:rsidRPr="00B63258">
        <w:rPr>
          <w:rFonts w:ascii="Arial" w:eastAsia="Calibri" w:hAnsi="Arial" w:cs="Arial"/>
          <w:color w:val="000000"/>
          <w:sz w:val="24"/>
          <w:szCs w:val="24"/>
          <w:lang w:eastAsia="en-US"/>
        </w:rPr>
        <w:t>La Guía Universitaria para Estudiantes con Discapacidad nace con el objetivo de poner a disposición de estudiantes y futuros estudiantes, docentes y orientadores, y en general de toda la sociedad, un punto de información sobre los recursos disponibles en las universidades, tanto públicas como privadas, para favorecer la inclusión de los estudiantes universitarios con discapacidad.</w:t>
      </w:r>
    </w:p>
    <w:p w:rsidR="00FF706A" w:rsidRPr="00B63258" w:rsidRDefault="00FF706A" w:rsidP="00D40316">
      <w:pPr>
        <w:kinsoku w:val="0"/>
        <w:overflowPunct w:val="0"/>
        <w:spacing w:before="240" w:after="240" w:line="240" w:lineRule="auto"/>
        <w:jc w:val="both"/>
        <w:textAlignment w:val="baseline"/>
        <w:rPr>
          <w:rFonts w:ascii="Arial" w:eastAsia="Calibri" w:hAnsi="Arial" w:cs="Arial"/>
          <w:color w:val="000000"/>
          <w:sz w:val="24"/>
          <w:szCs w:val="24"/>
          <w:lang w:eastAsia="en-US"/>
        </w:rPr>
      </w:pPr>
      <w:r w:rsidRPr="00B63258">
        <w:rPr>
          <w:rFonts w:ascii="Arial" w:eastAsia="Calibri" w:hAnsi="Arial" w:cs="Arial"/>
          <w:color w:val="000000"/>
          <w:sz w:val="24"/>
          <w:szCs w:val="24"/>
          <w:lang w:eastAsia="en-US"/>
        </w:rPr>
        <w:t>La guía fue presentada por la Fundación ONCE junto a la CRUE y la UNED. Participaron muchas universidades y se ha convertido en un recurso imprescindible para los jóvenes con discapacidad y las universidades.</w:t>
      </w:r>
    </w:p>
    <w:p w:rsidR="00FF706A" w:rsidRPr="00B63258" w:rsidRDefault="00FF706A" w:rsidP="00D40316">
      <w:pPr>
        <w:spacing w:before="240" w:after="240" w:line="240" w:lineRule="auto"/>
        <w:rPr>
          <w:rFonts w:ascii="Arial" w:eastAsia="Calibri" w:hAnsi="Arial" w:cs="Arial"/>
          <w:sz w:val="24"/>
          <w:szCs w:val="24"/>
          <w:lang w:eastAsia="en-US"/>
        </w:rPr>
      </w:pPr>
      <w:r w:rsidRPr="00B63258">
        <w:rPr>
          <w:rFonts w:ascii="Arial" w:eastAsia="Calibri" w:hAnsi="Arial" w:cs="Arial"/>
          <w:sz w:val="24"/>
          <w:szCs w:val="24"/>
          <w:lang w:eastAsia="en-US"/>
        </w:rPr>
        <w:t>Datos de utilización de la Guía desde Junio de 2015 hasta Marzo de 2016</w:t>
      </w:r>
      <w:r w:rsidR="00453115">
        <w:rPr>
          <w:rFonts w:ascii="Arial" w:eastAsia="Calibri" w:hAnsi="Arial" w:cs="Arial"/>
          <w:sz w:val="24"/>
          <w:szCs w:val="24"/>
          <w:lang w:eastAsia="en-US"/>
        </w:rPr>
        <w:t>:</w:t>
      </w:r>
    </w:p>
    <w:p w:rsidR="00FF706A" w:rsidRPr="00FF706A" w:rsidRDefault="00FF706A" w:rsidP="00381E32">
      <w:pPr>
        <w:pStyle w:val="Prrafodelista"/>
        <w:numPr>
          <w:ilvl w:val="0"/>
          <w:numId w:val="23"/>
        </w:numPr>
        <w:spacing w:before="240" w:after="240" w:line="240" w:lineRule="auto"/>
        <w:ind w:left="567" w:hanging="357"/>
        <w:contextualSpacing w:val="0"/>
        <w:rPr>
          <w:rFonts w:ascii="Arial" w:eastAsia="Calibri" w:hAnsi="Arial" w:cs="Arial"/>
          <w:sz w:val="24"/>
          <w:szCs w:val="24"/>
          <w:lang w:eastAsia="en-US"/>
        </w:rPr>
      </w:pPr>
      <w:r w:rsidRPr="00FF706A">
        <w:rPr>
          <w:rFonts w:ascii="Arial" w:eastAsia="Calibri" w:hAnsi="Arial" w:cs="Arial"/>
          <w:sz w:val="24"/>
          <w:szCs w:val="24"/>
          <w:lang w:eastAsia="en-US"/>
        </w:rPr>
        <w:t>Número de visitas: 12.109</w:t>
      </w:r>
    </w:p>
    <w:p w:rsidR="00FF706A" w:rsidRPr="00FF706A" w:rsidRDefault="00FF706A" w:rsidP="00381E32">
      <w:pPr>
        <w:pStyle w:val="Prrafodelista"/>
        <w:numPr>
          <w:ilvl w:val="0"/>
          <w:numId w:val="23"/>
        </w:numPr>
        <w:spacing w:before="240" w:after="240" w:line="240" w:lineRule="auto"/>
        <w:ind w:left="567" w:hanging="357"/>
        <w:contextualSpacing w:val="0"/>
        <w:rPr>
          <w:rFonts w:ascii="Arial" w:eastAsia="Calibri" w:hAnsi="Arial" w:cs="Arial"/>
          <w:sz w:val="24"/>
          <w:szCs w:val="24"/>
          <w:lang w:eastAsia="en-US"/>
        </w:rPr>
      </w:pPr>
      <w:r w:rsidRPr="00FF706A">
        <w:rPr>
          <w:rFonts w:ascii="Arial" w:eastAsia="Calibri" w:hAnsi="Arial" w:cs="Arial"/>
          <w:sz w:val="24"/>
          <w:szCs w:val="24"/>
          <w:lang w:eastAsia="en-US"/>
        </w:rPr>
        <w:t>Número de usuarios: 10.435</w:t>
      </w:r>
    </w:p>
    <w:p w:rsidR="00FF706A" w:rsidRPr="00FF706A" w:rsidRDefault="00FF706A" w:rsidP="00381E32">
      <w:pPr>
        <w:pStyle w:val="Prrafodelista"/>
        <w:numPr>
          <w:ilvl w:val="0"/>
          <w:numId w:val="23"/>
        </w:numPr>
        <w:spacing w:before="240" w:after="240" w:line="240" w:lineRule="auto"/>
        <w:ind w:left="567" w:hanging="357"/>
        <w:contextualSpacing w:val="0"/>
        <w:rPr>
          <w:rFonts w:ascii="Arial" w:eastAsia="Calibri" w:hAnsi="Arial" w:cs="Arial"/>
          <w:sz w:val="24"/>
          <w:szCs w:val="24"/>
          <w:lang w:eastAsia="en-US"/>
        </w:rPr>
      </w:pPr>
      <w:r w:rsidRPr="00FF706A">
        <w:rPr>
          <w:rFonts w:ascii="Arial" w:eastAsia="Calibri" w:hAnsi="Arial" w:cs="Arial"/>
          <w:sz w:val="24"/>
          <w:szCs w:val="24"/>
          <w:lang w:eastAsia="en-US"/>
        </w:rPr>
        <w:t>Número de páginas visitadas: 27.090</w:t>
      </w:r>
    </w:p>
    <w:p w:rsidR="00FF706A" w:rsidRPr="00D33FC0" w:rsidRDefault="00BE03EC" w:rsidP="00D40316">
      <w:pPr>
        <w:spacing w:before="240" w:after="240" w:line="240" w:lineRule="auto"/>
        <w:jc w:val="both"/>
        <w:rPr>
          <w:rFonts w:ascii="Arial" w:hAnsi="Arial" w:cs="Arial"/>
          <w:color w:val="808080" w:themeColor="background1" w:themeShade="80"/>
          <w:sz w:val="24"/>
          <w:szCs w:val="24"/>
        </w:rPr>
      </w:pPr>
      <w:r>
        <w:rPr>
          <w:rFonts w:ascii="Arial" w:eastAsia="Calibri" w:hAnsi="Arial" w:cs="Arial"/>
          <w:color w:val="000000"/>
          <w:sz w:val="24"/>
          <w:szCs w:val="24"/>
          <w:lang w:eastAsia="en-US"/>
        </w:rPr>
        <w:t>También durante el año 2015 se ha desarrollado el e</w:t>
      </w:r>
      <w:r w:rsidR="00FF706A" w:rsidRPr="00B63258">
        <w:rPr>
          <w:rFonts w:ascii="Arial" w:eastAsia="Calibri" w:hAnsi="Arial" w:cs="Arial"/>
          <w:color w:val="000000"/>
          <w:sz w:val="24"/>
          <w:szCs w:val="24"/>
          <w:lang w:eastAsia="en-US"/>
        </w:rPr>
        <w:t xml:space="preserve">studio sobre </w:t>
      </w:r>
      <w:r w:rsidR="00FF706A" w:rsidRPr="00B63258">
        <w:rPr>
          <w:rFonts w:ascii="Arial" w:eastAsia="Calibri" w:hAnsi="Arial" w:cs="Arial"/>
          <w:b/>
          <w:color w:val="000000"/>
          <w:sz w:val="24"/>
          <w:szCs w:val="24"/>
          <w:lang w:eastAsia="en-US"/>
        </w:rPr>
        <w:t>“La empleabilidad de los estudiantes y titulados universitarios con discapacidad y sus necesidades formativas y de aprendizaje para una inclusión en empleos de calidad”.</w:t>
      </w:r>
      <w:r w:rsidR="00FF706A" w:rsidRPr="00B63258">
        <w:rPr>
          <w:rFonts w:ascii="Arial" w:eastAsia="Calibri" w:hAnsi="Arial" w:cs="Arial"/>
          <w:color w:val="000000"/>
          <w:sz w:val="24"/>
          <w:szCs w:val="24"/>
          <w:lang w:eastAsia="en-US"/>
        </w:rPr>
        <w:t xml:space="preserve"> El estudio ha sido elaborado por la UNED y Fundación ONCE. Gracias al diagnóstico y propuestas de este estudio se está trabajando en diferentes líneas de acción estratégicas para mejorar la empleabilidad y empleo de los jóvenes con discapacidad con formación y cualificación</w:t>
      </w:r>
      <w:r w:rsidR="00453115">
        <w:rPr>
          <w:rFonts w:ascii="Arial" w:eastAsia="Calibri" w:hAnsi="Arial" w:cs="Arial"/>
          <w:color w:val="000000"/>
          <w:sz w:val="24"/>
          <w:szCs w:val="24"/>
          <w:lang w:eastAsia="en-US"/>
        </w:rPr>
        <w:t>.</w:t>
      </w:r>
      <w:r>
        <w:rPr>
          <w:rFonts w:ascii="Arial" w:eastAsia="Calibri" w:hAnsi="Arial" w:cs="Arial"/>
          <w:color w:val="000000"/>
          <w:sz w:val="24"/>
          <w:szCs w:val="24"/>
          <w:lang w:eastAsia="en-US"/>
        </w:rPr>
        <w:t xml:space="preserve"> </w:t>
      </w:r>
    </w:p>
    <w:p w:rsidR="00C54B9B" w:rsidRPr="002F1E40" w:rsidRDefault="00C54B9B" w:rsidP="00C54B9B">
      <w:pPr>
        <w:pStyle w:val="Ttulo2"/>
        <w:spacing w:before="360" w:after="240" w:line="240" w:lineRule="auto"/>
        <w:ind w:left="578" w:hanging="578"/>
        <w:rPr>
          <w:rFonts w:ascii="Arial" w:hAnsi="Arial" w:cs="Arial"/>
          <w:color w:val="auto"/>
          <w:sz w:val="24"/>
          <w:szCs w:val="24"/>
        </w:rPr>
      </w:pPr>
      <w:bookmarkStart w:id="402" w:name="_Toc387417616"/>
      <w:bookmarkStart w:id="403" w:name="_Toc452109150"/>
      <w:r w:rsidRPr="002F1E40">
        <w:rPr>
          <w:rFonts w:ascii="Arial" w:hAnsi="Arial" w:cs="Arial"/>
          <w:color w:val="auto"/>
          <w:sz w:val="24"/>
          <w:szCs w:val="24"/>
        </w:rPr>
        <w:t>Proyecto de Formación curricular en “Diseño para todos”</w:t>
      </w:r>
      <w:bookmarkEnd w:id="402"/>
      <w:bookmarkEnd w:id="403"/>
    </w:p>
    <w:p w:rsidR="002F1E40" w:rsidRPr="002F1E40" w:rsidRDefault="002F1E40" w:rsidP="00D40316">
      <w:pPr>
        <w:pStyle w:val="Default"/>
        <w:spacing w:before="240" w:after="240"/>
        <w:jc w:val="both"/>
        <w:rPr>
          <w:color w:val="auto"/>
        </w:rPr>
      </w:pPr>
      <w:bookmarkStart w:id="404" w:name="_Toc386471389"/>
      <w:bookmarkStart w:id="405" w:name="_Toc386472274"/>
      <w:bookmarkStart w:id="406" w:name="_Toc386474442"/>
      <w:bookmarkStart w:id="407" w:name="_Toc386477032"/>
      <w:bookmarkStart w:id="408" w:name="_Toc386840175"/>
      <w:bookmarkStart w:id="409" w:name="_Toc386840730"/>
      <w:bookmarkStart w:id="410" w:name="_Toc387128768"/>
      <w:bookmarkStart w:id="411" w:name="_Toc387132120"/>
      <w:bookmarkStart w:id="412" w:name="_Toc387134739"/>
      <w:bookmarkStart w:id="413" w:name="_Toc387392174"/>
      <w:bookmarkStart w:id="414" w:name="_Toc387392333"/>
      <w:bookmarkStart w:id="415" w:name="_Toc387417331"/>
      <w:bookmarkStart w:id="416" w:name="_Toc387417474"/>
      <w:bookmarkStart w:id="417" w:name="_Toc387417617"/>
      <w:bookmarkStart w:id="418" w:name="_Toc387417813"/>
      <w:bookmarkStart w:id="419" w:name="_Toc387417934"/>
      <w:bookmarkStart w:id="420" w:name="_Toc387418165"/>
      <w:bookmarkStart w:id="421" w:name="_Toc387928424"/>
      <w:bookmarkStart w:id="422" w:name="_Toc387928620"/>
      <w:bookmarkStart w:id="423" w:name="_Toc387928788"/>
      <w:bookmarkStart w:id="424" w:name="_Toc388463580"/>
      <w:bookmarkStart w:id="425" w:name="_Toc417640267"/>
      <w:bookmarkStart w:id="426" w:name="_Toc417640347"/>
      <w:bookmarkStart w:id="427" w:name="_Toc417893788"/>
      <w:bookmarkStart w:id="428" w:name="_Toc417896430"/>
      <w:bookmarkStart w:id="429" w:name="_Toc418692684"/>
      <w:bookmarkStart w:id="430" w:name="_Toc418778587"/>
      <w:bookmarkStart w:id="431" w:name="_Toc419144666"/>
      <w:bookmarkStart w:id="432" w:name="_Toc419186908"/>
      <w:bookmarkStart w:id="433" w:name="_Toc419824262"/>
      <w:bookmarkStart w:id="434" w:name="_Toc420318233"/>
      <w:bookmarkStart w:id="435" w:name="_Toc420318312"/>
      <w:bookmarkStart w:id="436" w:name="_Toc420318389"/>
      <w:bookmarkStart w:id="437" w:name="_Toc420319727"/>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2F1E40">
        <w:rPr>
          <w:color w:val="auto"/>
        </w:rPr>
        <w:t>Durante el año 2015 se ha realizado una intensa labor de información sobre este proyecto que cuenta ya con el Libro Blanco del “Diseño para todos” en la Universidad, los cinco libros hechos en colaboración con el IMSERSO en los que se abordaba el currículo de Arquitectura, Diseño, Informática y Telecomunicaciones, Ingeniería Industrial e Ingeniería de Caminos y los seis elaborados el año anterior en colaboración con la CRUE para seis nuevas carreras universitarias: Pedagogía, Derecho, Psicología, Trabajo Social, Medicina y Administración y Dirección de Empresas.</w:t>
      </w:r>
    </w:p>
    <w:p w:rsidR="002F1E40" w:rsidRPr="002F1E40" w:rsidRDefault="002F1E40" w:rsidP="00D40316">
      <w:pPr>
        <w:autoSpaceDE w:val="0"/>
        <w:autoSpaceDN w:val="0"/>
        <w:adjustRightInd w:val="0"/>
        <w:spacing w:before="240" w:after="240" w:line="240" w:lineRule="auto"/>
        <w:jc w:val="both"/>
        <w:rPr>
          <w:rFonts w:ascii="Arial" w:hAnsi="Arial" w:cs="Arial"/>
          <w:sz w:val="24"/>
          <w:szCs w:val="24"/>
        </w:rPr>
      </w:pPr>
      <w:r w:rsidRPr="002F1E40">
        <w:rPr>
          <w:rFonts w:ascii="Arial" w:hAnsi="Arial" w:cs="Arial"/>
          <w:sz w:val="24"/>
          <w:szCs w:val="24"/>
        </w:rPr>
        <w:t>Se han remitido los libros a profesores y autoridades universitarias y se ha participado en diversos eventos universitarios con la finalidad difundir el proyecto. Se trató de apoyar la labor universitaria con el objetivo de facilitar el cumplimiento del Real Decreto Legislativo 1/2013, de 29 de noviembre, que aprueba el Texto Refundido de la Ley General de derechos de las personas con discapacidad y de su inclusión social y, en cuya Disposición Final Segunda, menciona la “Formación en Diseño Universal o Diseño para Todas las Personas”, exponiendo que el Gobierno fomentará que las universidades contemplen medidas para que en el desarrollo de los currículos de sus titulaciones se incluya la formación en Diseño para Todas las Personas, así como la Ley Orgánica 4/2007 del 12 de abril que modifica la Ley Orgánica de Universidades (LOMLOU), que en su disposición adicional vigésimo cuarta, apartado 5, señala que “Todos los Planes de Estudios propuestos por las universidades deben tener en cuenta que la formación en cualquier actividad profesional debe realizarse desde el respeto y la promoción de los Derechos Humanos y los principios de Accesibilidad Universal y Diseño para Todos”.</w:t>
      </w:r>
    </w:p>
    <w:p w:rsidR="00E315EE" w:rsidRPr="00D94E81" w:rsidRDefault="00E315EE" w:rsidP="00B83CEF">
      <w:pPr>
        <w:pStyle w:val="Ttulo2"/>
        <w:spacing w:before="360" w:after="240" w:line="240" w:lineRule="auto"/>
        <w:ind w:left="578" w:hanging="578"/>
        <w:rPr>
          <w:rFonts w:ascii="Arial" w:hAnsi="Arial" w:cs="Arial"/>
          <w:color w:val="auto"/>
          <w:sz w:val="24"/>
          <w:szCs w:val="24"/>
        </w:rPr>
      </w:pPr>
      <w:bookmarkStart w:id="438" w:name="_Toc450048728"/>
      <w:bookmarkStart w:id="439" w:name="_Toc450048792"/>
      <w:bookmarkStart w:id="440" w:name="_Toc450048857"/>
      <w:bookmarkStart w:id="441" w:name="_Toc450049411"/>
      <w:bookmarkStart w:id="442" w:name="_Toc387417618"/>
      <w:bookmarkStart w:id="443" w:name="_Toc452109151"/>
      <w:bookmarkEnd w:id="438"/>
      <w:bookmarkEnd w:id="439"/>
      <w:bookmarkEnd w:id="440"/>
      <w:bookmarkEnd w:id="441"/>
      <w:r w:rsidRPr="00D94E81">
        <w:rPr>
          <w:rFonts w:ascii="Arial" w:hAnsi="Arial" w:cs="Arial"/>
          <w:color w:val="auto"/>
          <w:sz w:val="24"/>
          <w:szCs w:val="24"/>
        </w:rPr>
        <w:t>Proyecto Tu Formación no tiene Límites – Desarrolla tu Futuro</w:t>
      </w:r>
      <w:bookmarkEnd w:id="442"/>
      <w:bookmarkEnd w:id="443"/>
      <w:r w:rsidRPr="00D94E81">
        <w:rPr>
          <w:rFonts w:ascii="Arial" w:hAnsi="Arial" w:cs="Arial"/>
          <w:color w:val="auto"/>
          <w:sz w:val="24"/>
          <w:szCs w:val="24"/>
        </w:rPr>
        <w:t xml:space="preserve"> </w:t>
      </w:r>
    </w:p>
    <w:p w:rsidR="00C5207E" w:rsidRPr="00D94E81" w:rsidRDefault="00C5207E" w:rsidP="00D40316">
      <w:pPr>
        <w:spacing w:before="240" w:after="240" w:line="240" w:lineRule="auto"/>
        <w:ind w:right="45"/>
        <w:jc w:val="both"/>
        <w:rPr>
          <w:rFonts w:ascii="Arial" w:hAnsi="Arial" w:cs="Arial"/>
          <w:sz w:val="24"/>
          <w:szCs w:val="24"/>
        </w:rPr>
      </w:pPr>
      <w:bookmarkStart w:id="444" w:name="_Toc387417619"/>
      <w:r w:rsidRPr="00D94E81">
        <w:rPr>
          <w:rFonts w:ascii="Arial" w:hAnsi="Arial" w:cs="Arial"/>
          <w:sz w:val="24"/>
          <w:szCs w:val="24"/>
        </w:rPr>
        <w:t xml:space="preserve">El programa “Formación sin Límites” es un programa de sensibilización educativa cuyo objetivo principal es incrementar a medio plazo la presencia activa de personas con discapacidad en el sistema educativo y, especialmente, en los </w:t>
      </w:r>
      <w:r w:rsidRPr="00D94E81">
        <w:rPr>
          <w:rFonts w:ascii="Arial" w:hAnsi="Arial" w:cs="Arial"/>
          <w:b/>
          <w:sz w:val="24"/>
          <w:szCs w:val="24"/>
        </w:rPr>
        <w:t>estudios superiores</w:t>
      </w:r>
      <w:r w:rsidRPr="00D94E81">
        <w:rPr>
          <w:rFonts w:ascii="Arial" w:hAnsi="Arial" w:cs="Arial"/>
          <w:sz w:val="24"/>
          <w:szCs w:val="24"/>
        </w:rPr>
        <w:t>, tratando de asegurar con ello un mayor grado de autonomía e independencia en la edad adulta y oportunidades laborales de mayor calidad.</w:t>
      </w:r>
    </w:p>
    <w:p w:rsidR="00C5207E" w:rsidRPr="00D94E81" w:rsidRDefault="00205619" w:rsidP="00D40316">
      <w:pPr>
        <w:spacing w:before="240" w:after="240" w:line="240" w:lineRule="auto"/>
        <w:jc w:val="both"/>
        <w:rPr>
          <w:rFonts w:ascii="Arial" w:hAnsi="Arial" w:cs="Arial"/>
          <w:sz w:val="24"/>
          <w:szCs w:val="24"/>
        </w:rPr>
      </w:pPr>
      <w:r>
        <w:rPr>
          <w:rFonts w:ascii="Arial" w:hAnsi="Arial" w:cs="Arial"/>
          <w:sz w:val="24"/>
          <w:szCs w:val="24"/>
        </w:rPr>
        <w:t>En el ejercicio de 2015</w:t>
      </w:r>
      <w:r w:rsidR="00C5207E" w:rsidRPr="00D94E81">
        <w:rPr>
          <w:rFonts w:ascii="Arial" w:hAnsi="Arial" w:cs="Arial"/>
          <w:sz w:val="24"/>
          <w:szCs w:val="24"/>
        </w:rPr>
        <w:t xml:space="preserve"> se ha continuado con el diseño de una acción formativa dirigida a profesorado de secundaria y cuyo objetivo es formar desde un enfoque práctico a los docentes que tienen alumnos/as con discapacidad o que puedan llegar a tenerlos en un futuro y con ello conseguir una mejora en la inclusión educativa y con ello evitar el abandono temprano. Con el objetivo de incorporar casos de buenas prácticas se ha contactado con las entidades del movimiento asociativo de personas con discapacidad, representadas en el CERMI.</w:t>
      </w:r>
    </w:p>
    <w:p w:rsidR="00C5207E" w:rsidRPr="00D94E81" w:rsidRDefault="00C5207E" w:rsidP="00D40316">
      <w:pPr>
        <w:spacing w:before="240" w:after="240" w:line="240" w:lineRule="auto"/>
        <w:jc w:val="both"/>
        <w:rPr>
          <w:rFonts w:ascii="Arial" w:hAnsi="Arial" w:cs="Arial"/>
          <w:sz w:val="24"/>
          <w:szCs w:val="24"/>
        </w:rPr>
      </w:pPr>
      <w:r w:rsidRPr="00D94E81">
        <w:rPr>
          <w:rFonts w:ascii="Arial" w:hAnsi="Arial" w:cs="Arial"/>
          <w:sz w:val="24"/>
          <w:szCs w:val="24"/>
        </w:rPr>
        <w:t xml:space="preserve">También se ha realizado la medición de impacto del proyecto desde sus inicios en 2010 hasta las acciones desarrolladas en 2015, evaluando las tres fases que han configurado este Programa. Los resultados del impacto del programa son positivos, lo que alienta a continuar con </w:t>
      </w:r>
      <w:r w:rsidR="00F60E07">
        <w:rPr>
          <w:rFonts w:ascii="Arial" w:hAnsi="Arial" w:cs="Arial"/>
          <w:sz w:val="24"/>
          <w:szCs w:val="24"/>
        </w:rPr>
        <w:t>él</w:t>
      </w:r>
      <w:r w:rsidRPr="00D94E81">
        <w:rPr>
          <w:rFonts w:ascii="Arial" w:hAnsi="Arial" w:cs="Arial"/>
          <w:sz w:val="24"/>
          <w:szCs w:val="24"/>
        </w:rPr>
        <w:t>, planificando nuevas acciones y sus correspondientes indicadores de medición de impacto.</w:t>
      </w:r>
    </w:p>
    <w:p w:rsidR="00E315EE" w:rsidRPr="009459E6" w:rsidRDefault="00521BF6" w:rsidP="00B83CEF">
      <w:pPr>
        <w:pStyle w:val="Ttulo2"/>
        <w:spacing w:before="360" w:after="240" w:line="240" w:lineRule="auto"/>
        <w:ind w:left="578" w:hanging="578"/>
        <w:rPr>
          <w:rFonts w:ascii="Arial" w:hAnsi="Arial" w:cs="Arial"/>
          <w:color w:val="auto"/>
          <w:sz w:val="24"/>
          <w:szCs w:val="24"/>
        </w:rPr>
      </w:pPr>
      <w:bookmarkStart w:id="445" w:name="_Toc452109152"/>
      <w:r w:rsidRPr="009459E6">
        <w:rPr>
          <w:rFonts w:ascii="Arial" w:hAnsi="Arial" w:cs="Arial"/>
          <w:color w:val="auto"/>
          <w:sz w:val="24"/>
          <w:szCs w:val="24"/>
        </w:rPr>
        <w:t>Progr</w:t>
      </w:r>
      <w:r w:rsidR="00D9618A" w:rsidRPr="009459E6">
        <w:rPr>
          <w:rFonts w:ascii="Arial" w:hAnsi="Arial" w:cs="Arial"/>
          <w:color w:val="auto"/>
          <w:sz w:val="24"/>
          <w:szCs w:val="24"/>
        </w:rPr>
        <w:t>ama “C</w:t>
      </w:r>
      <w:r w:rsidR="00E315EE" w:rsidRPr="009459E6">
        <w:rPr>
          <w:rFonts w:ascii="Arial" w:hAnsi="Arial" w:cs="Arial"/>
          <w:color w:val="auto"/>
          <w:sz w:val="24"/>
          <w:szCs w:val="24"/>
        </w:rPr>
        <w:t>ampus</w:t>
      </w:r>
      <w:r w:rsidR="00D9618A" w:rsidRPr="009459E6">
        <w:rPr>
          <w:rFonts w:ascii="Arial" w:hAnsi="Arial" w:cs="Arial"/>
          <w:color w:val="auto"/>
          <w:sz w:val="24"/>
          <w:szCs w:val="24"/>
        </w:rPr>
        <w:t xml:space="preserve"> inclusivos, campus</w:t>
      </w:r>
      <w:r w:rsidR="00E315EE" w:rsidRPr="009459E6">
        <w:rPr>
          <w:rFonts w:ascii="Arial" w:hAnsi="Arial" w:cs="Arial"/>
          <w:color w:val="auto"/>
          <w:sz w:val="24"/>
          <w:szCs w:val="24"/>
        </w:rPr>
        <w:t xml:space="preserve"> sin límite</w:t>
      </w:r>
      <w:r w:rsidR="0057489D">
        <w:rPr>
          <w:rFonts w:ascii="Arial" w:hAnsi="Arial" w:cs="Arial"/>
          <w:color w:val="auto"/>
          <w:sz w:val="24"/>
          <w:szCs w:val="24"/>
        </w:rPr>
        <w:t>s</w:t>
      </w:r>
      <w:r w:rsidR="00D9618A" w:rsidRPr="009459E6">
        <w:rPr>
          <w:rFonts w:ascii="Arial" w:hAnsi="Arial" w:cs="Arial"/>
          <w:color w:val="auto"/>
          <w:sz w:val="24"/>
          <w:szCs w:val="24"/>
        </w:rPr>
        <w:t>”</w:t>
      </w:r>
      <w:bookmarkEnd w:id="444"/>
      <w:bookmarkEnd w:id="445"/>
    </w:p>
    <w:p w:rsidR="009459E6" w:rsidRPr="00B63258" w:rsidRDefault="009459E6" w:rsidP="00D40316">
      <w:pPr>
        <w:spacing w:before="240" w:after="240" w:line="240" w:lineRule="auto"/>
        <w:jc w:val="both"/>
        <w:rPr>
          <w:rFonts w:ascii="Arial" w:eastAsia="Calibri" w:hAnsi="Arial" w:cs="Arial"/>
          <w:sz w:val="24"/>
          <w:szCs w:val="24"/>
          <w:lang w:eastAsia="en-US"/>
        </w:rPr>
      </w:pPr>
      <w:bookmarkStart w:id="446" w:name="_Toc387417620"/>
      <w:r w:rsidRPr="00B63258">
        <w:rPr>
          <w:rFonts w:ascii="Arial" w:eastAsia="Calibri" w:hAnsi="Arial" w:cs="Arial"/>
          <w:sz w:val="24"/>
          <w:szCs w:val="24"/>
          <w:lang w:eastAsia="en-US"/>
        </w:rPr>
        <w:t xml:space="preserve">Con el objetivo de reducir la tasa de abandono escolar temprano y facilitar el acceso de los estudiantes con discapacidad a la Universidad hemos puesto en marcha desde 2011 junto al Ministerio de Educación y la Fundación Repsol el programa </w:t>
      </w:r>
      <w:r w:rsidRPr="00B63258">
        <w:rPr>
          <w:rFonts w:ascii="Arial" w:eastAsia="Calibri" w:hAnsi="Arial" w:cs="Arial"/>
          <w:i/>
          <w:sz w:val="24"/>
          <w:szCs w:val="24"/>
          <w:lang w:eastAsia="en-US"/>
        </w:rPr>
        <w:t>“Campus inclusivo, Campus sin límite</w:t>
      </w:r>
      <w:r w:rsidR="00B03F51">
        <w:rPr>
          <w:rFonts w:ascii="Arial" w:eastAsia="Calibri" w:hAnsi="Arial" w:cs="Arial"/>
          <w:i/>
          <w:sz w:val="24"/>
          <w:szCs w:val="24"/>
          <w:lang w:eastAsia="en-US"/>
        </w:rPr>
        <w:t>s</w:t>
      </w:r>
      <w:r w:rsidRPr="00B63258">
        <w:rPr>
          <w:rFonts w:ascii="Arial" w:eastAsia="Calibri" w:hAnsi="Arial" w:cs="Arial"/>
          <w:i/>
          <w:sz w:val="24"/>
          <w:szCs w:val="24"/>
          <w:lang w:eastAsia="en-US"/>
        </w:rPr>
        <w:t>”,</w:t>
      </w:r>
      <w:r w:rsidRPr="00B63258">
        <w:rPr>
          <w:rFonts w:ascii="Arial" w:eastAsia="Calibri" w:hAnsi="Arial" w:cs="Arial"/>
          <w:sz w:val="24"/>
          <w:szCs w:val="24"/>
          <w:lang w:eastAsia="en-US"/>
        </w:rPr>
        <w:t xml:space="preserve"> en colaboración con las universidades españolas. En el programa han participado en la edición del 2015, 140 alumnos y alumnas de secundaria, bachiller y ciclos formativos de grado medio. En la edición del 2015 han participado 8 Universidades: La Universidad de Almería, Universidad de Granada, Universidad de Murcia, Universidad de Salamanca, Universidad de Málaga,  Universidad de Navarra, Universidad de Jaén y la Universidad de Sevilla.</w:t>
      </w:r>
    </w:p>
    <w:p w:rsidR="009459E6" w:rsidRDefault="009459E6"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El programa crece cada año en implicación de las universidades y colectivos de la discapacidad y la valoración del programa es muy positiva tanto por los jóvenes con discapacidad participantes como por las instituciones implicadas.</w:t>
      </w:r>
    </w:p>
    <w:p w:rsidR="007D5B9D" w:rsidRPr="007D5B9D" w:rsidRDefault="007D5B9D" w:rsidP="007D5B9D">
      <w:pPr>
        <w:pStyle w:val="Ttulo2"/>
        <w:spacing w:before="360" w:after="240" w:line="240" w:lineRule="auto"/>
        <w:ind w:left="578" w:hanging="578"/>
        <w:rPr>
          <w:rFonts w:ascii="Arial" w:hAnsi="Arial" w:cs="Arial"/>
          <w:color w:val="auto"/>
          <w:sz w:val="24"/>
          <w:szCs w:val="24"/>
        </w:rPr>
      </w:pPr>
      <w:bookmarkStart w:id="447" w:name="_Toc452109153"/>
      <w:r w:rsidRPr="007D5B9D">
        <w:rPr>
          <w:rFonts w:ascii="Arial" w:hAnsi="Arial" w:cs="Arial"/>
          <w:color w:val="auto"/>
          <w:sz w:val="24"/>
          <w:szCs w:val="24"/>
        </w:rPr>
        <w:t>Erasmus Plus</w:t>
      </w:r>
      <w:bookmarkEnd w:id="447"/>
    </w:p>
    <w:p w:rsidR="007D5B9D" w:rsidRPr="007D5B9D" w:rsidRDefault="007D5B9D" w:rsidP="00D40316">
      <w:pPr>
        <w:spacing w:before="240" w:after="240" w:line="240" w:lineRule="auto"/>
        <w:jc w:val="both"/>
        <w:rPr>
          <w:rFonts w:ascii="Arial" w:eastAsia="Calibri" w:hAnsi="Arial" w:cs="Arial"/>
          <w:sz w:val="24"/>
          <w:szCs w:val="24"/>
          <w:lang w:eastAsia="en-US"/>
        </w:rPr>
      </w:pPr>
      <w:r w:rsidRPr="007D5B9D">
        <w:rPr>
          <w:rFonts w:ascii="Arial" w:eastAsia="Calibri" w:hAnsi="Arial" w:cs="Arial"/>
          <w:sz w:val="24"/>
          <w:szCs w:val="24"/>
          <w:lang w:eastAsia="en-US"/>
        </w:rPr>
        <w:t>En 2015 se presentó, desde el Comisionado para Universidad, Juventud y Planes Especiales, una propuesta a la Comisión Europea en el marco del Programa Erasmus+, Acción Clave 2: Asociaciones Estratégicas en el ámbito de la educación superior, con el objetivo de poner en marcha el proyecto “CAMPUS INCLUSIVOS PARA FOMENTAR EL ACCESO A LA UNIVERSIDAD DE LOS JÓVENES ESTUDIANTES CON DISCAPACIDAD”. El proyecto, que se elaborará en tres años (Septiembre 2015 – Agostos 2018), ha sido aprobado finalmente por la Comisión Europea, y contará con una subvención de 315.100</w:t>
      </w:r>
      <w:r w:rsidR="00205619">
        <w:rPr>
          <w:rFonts w:ascii="Arial" w:eastAsia="Calibri" w:hAnsi="Arial" w:cs="Arial"/>
          <w:sz w:val="24"/>
          <w:szCs w:val="24"/>
          <w:lang w:eastAsia="en-US"/>
        </w:rPr>
        <w:t xml:space="preserve"> euros.</w:t>
      </w:r>
      <w:r w:rsidRPr="007D5B9D">
        <w:rPr>
          <w:rFonts w:ascii="Arial" w:eastAsia="Calibri" w:hAnsi="Arial" w:cs="Arial"/>
          <w:sz w:val="24"/>
          <w:szCs w:val="24"/>
          <w:lang w:eastAsia="en-US"/>
        </w:rPr>
        <w:t xml:space="preserve"> </w:t>
      </w:r>
    </w:p>
    <w:p w:rsidR="007D5B9D" w:rsidRPr="007D5B9D" w:rsidRDefault="007D5B9D" w:rsidP="00D40316">
      <w:pPr>
        <w:spacing w:before="240" w:after="240" w:line="240" w:lineRule="auto"/>
        <w:jc w:val="both"/>
        <w:rPr>
          <w:rFonts w:ascii="Arial" w:eastAsia="Calibri" w:hAnsi="Arial" w:cs="Arial"/>
          <w:sz w:val="24"/>
          <w:szCs w:val="24"/>
          <w:lang w:eastAsia="en-US"/>
        </w:rPr>
      </w:pPr>
      <w:r w:rsidRPr="007D5B9D">
        <w:rPr>
          <w:rFonts w:ascii="Arial" w:eastAsia="Calibri" w:hAnsi="Arial" w:cs="Arial"/>
          <w:sz w:val="24"/>
          <w:szCs w:val="24"/>
          <w:lang w:eastAsia="en-US"/>
        </w:rPr>
        <w:t>Los objetivos fundamentales del proyecto son: Promover la movilidad transnacional de los jóvenes con discapacidad; promover su  acceso a la universidad, reduciendo así la alta tasa de abandono escolar temprano que caracteriza a este colectivo; dar a las universidades la oportunidad de llegar y conocer a los que potencialmente pueden ser sus futuros estudiantes y promover la inclusión de las personas con discapacidad en la comunidad universitaria. El proyecto estará liderado por la Fundación ONCE y se desarrollará junto con 3 universidades europeas (Universidad de Granada, Universidad de Lisboa y Universidad de</w:t>
      </w:r>
      <w:r w:rsidR="00453115">
        <w:rPr>
          <w:rFonts w:ascii="Arial" w:eastAsia="Calibri" w:hAnsi="Arial" w:cs="Arial"/>
          <w:sz w:val="24"/>
          <w:szCs w:val="24"/>
          <w:lang w:eastAsia="en-US"/>
        </w:rPr>
        <w:t xml:space="preserve"> Amberes), en calidad de socios, que </w:t>
      </w:r>
      <w:r w:rsidRPr="007D5B9D">
        <w:rPr>
          <w:rFonts w:ascii="Arial" w:eastAsia="Calibri" w:hAnsi="Arial" w:cs="Arial"/>
          <w:sz w:val="24"/>
          <w:szCs w:val="24"/>
          <w:lang w:eastAsia="en-US"/>
        </w:rPr>
        <w:t>recibirán parte de la subvención recibida.</w:t>
      </w:r>
    </w:p>
    <w:p w:rsidR="007D5B9D" w:rsidRPr="007D5B9D" w:rsidRDefault="007D5B9D" w:rsidP="00D40316">
      <w:pPr>
        <w:spacing w:before="240" w:after="240" w:line="240" w:lineRule="auto"/>
        <w:jc w:val="both"/>
        <w:rPr>
          <w:rFonts w:ascii="Arial" w:eastAsia="Calibri" w:hAnsi="Arial" w:cs="Arial"/>
          <w:sz w:val="24"/>
          <w:szCs w:val="24"/>
          <w:lang w:eastAsia="en-US"/>
        </w:rPr>
      </w:pPr>
      <w:r w:rsidRPr="007D5B9D">
        <w:rPr>
          <w:rFonts w:ascii="Arial" w:eastAsia="Calibri" w:hAnsi="Arial" w:cs="Arial"/>
          <w:sz w:val="24"/>
          <w:szCs w:val="24"/>
          <w:lang w:eastAsia="en-US"/>
        </w:rPr>
        <w:t xml:space="preserve">Fundación ONCE como entidad promotora de este proyecto está llevando a cabo la coordinación general del mismo, asesorando y apoyando a las universidades socias en el diseño de los diferentes materiales y actividades a desarrollar e incluidos en la ejecución del proyecto. </w:t>
      </w:r>
    </w:p>
    <w:p w:rsidR="007D5B9D" w:rsidRPr="007D5B9D" w:rsidRDefault="007D5B9D" w:rsidP="00D40316">
      <w:pPr>
        <w:spacing w:before="240" w:after="240" w:line="240" w:lineRule="auto"/>
        <w:jc w:val="both"/>
        <w:rPr>
          <w:rFonts w:ascii="Arial" w:eastAsia="Calibri" w:hAnsi="Arial" w:cs="Arial"/>
          <w:sz w:val="24"/>
          <w:szCs w:val="24"/>
          <w:lang w:eastAsia="en-US"/>
        </w:rPr>
      </w:pPr>
      <w:r w:rsidRPr="007D5B9D">
        <w:rPr>
          <w:rFonts w:ascii="Arial" w:eastAsia="Calibri" w:hAnsi="Arial" w:cs="Arial"/>
          <w:sz w:val="24"/>
          <w:szCs w:val="24"/>
          <w:lang w:eastAsia="en-US"/>
        </w:rPr>
        <w:t>Los primeros Campus se desarrollarán en los tres países en Julio de 2016 y participarán 20 estudiantes de los tres países, en cada una de las Universidades, en total, aproximadamente 60 jóvenes cada año.</w:t>
      </w:r>
    </w:p>
    <w:p w:rsidR="00E315EE" w:rsidRPr="000765C6" w:rsidRDefault="00E315EE" w:rsidP="00B83CEF">
      <w:pPr>
        <w:pStyle w:val="Ttulo2"/>
        <w:spacing w:before="360" w:after="240" w:line="240" w:lineRule="auto"/>
        <w:ind w:left="578" w:hanging="578"/>
        <w:rPr>
          <w:rFonts w:ascii="Arial" w:hAnsi="Arial" w:cs="Arial"/>
          <w:color w:val="auto"/>
          <w:sz w:val="24"/>
          <w:szCs w:val="24"/>
        </w:rPr>
      </w:pPr>
      <w:bookmarkStart w:id="448" w:name="_Toc452109154"/>
      <w:r w:rsidRPr="000765C6">
        <w:rPr>
          <w:rFonts w:ascii="Arial" w:hAnsi="Arial" w:cs="Arial"/>
          <w:color w:val="auto"/>
          <w:sz w:val="24"/>
          <w:szCs w:val="24"/>
        </w:rPr>
        <w:t>Red inclu</w:t>
      </w:r>
      <w:r w:rsidR="008F7820">
        <w:rPr>
          <w:rFonts w:ascii="Arial" w:hAnsi="Arial" w:cs="Arial"/>
          <w:color w:val="auto"/>
          <w:sz w:val="24"/>
          <w:szCs w:val="24"/>
        </w:rPr>
        <w:t>D</w:t>
      </w:r>
      <w:r w:rsidRPr="000765C6">
        <w:rPr>
          <w:rFonts w:ascii="Arial" w:hAnsi="Arial" w:cs="Arial"/>
          <w:color w:val="auto"/>
          <w:sz w:val="24"/>
          <w:szCs w:val="24"/>
        </w:rPr>
        <w:t>-</w:t>
      </w:r>
      <w:bookmarkEnd w:id="446"/>
      <w:r w:rsidR="008F7820">
        <w:rPr>
          <w:rFonts w:ascii="Arial" w:hAnsi="Arial" w:cs="Arial"/>
          <w:color w:val="auto"/>
          <w:sz w:val="24"/>
          <w:szCs w:val="24"/>
        </w:rPr>
        <w:t>ed</w:t>
      </w:r>
      <w:bookmarkEnd w:id="448"/>
    </w:p>
    <w:p w:rsidR="000765C6" w:rsidRPr="0041748C" w:rsidRDefault="000765C6" w:rsidP="00D40316">
      <w:pPr>
        <w:spacing w:before="240" w:after="240" w:line="240" w:lineRule="auto"/>
        <w:jc w:val="both"/>
        <w:rPr>
          <w:rFonts w:ascii="Arial" w:hAnsi="Arial" w:cs="Arial"/>
          <w:sz w:val="24"/>
          <w:szCs w:val="24"/>
        </w:rPr>
      </w:pPr>
      <w:bookmarkStart w:id="449" w:name="_Toc387417621"/>
      <w:r w:rsidRPr="0041748C">
        <w:rPr>
          <w:rFonts w:ascii="Arial" w:hAnsi="Arial" w:cs="Arial"/>
          <w:sz w:val="24"/>
          <w:szCs w:val="24"/>
        </w:rPr>
        <w:t>Desde su inicio en el año 2009, la Red Europea de Educación Inclusiva, incluD-ed, se funda con los objetivos de promover, identificar, difundir e intercambiar buenas prácticas en el ámbito de la educación inclusiva para personas con discapacidad en Europa, así como mejorar las oportunidades de empleabilidad e inclusión laboral. Todo ello en base a un enfoque colaborativo y “</w:t>
      </w:r>
      <w:r w:rsidRPr="002352E8">
        <w:rPr>
          <w:rFonts w:ascii="Arial" w:hAnsi="Arial" w:cs="Arial"/>
          <w:sz w:val="24"/>
          <w:szCs w:val="24"/>
        </w:rPr>
        <w:t>multi- stakeholder</w:t>
      </w:r>
      <w:r w:rsidRPr="0041748C">
        <w:rPr>
          <w:rFonts w:ascii="Arial" w:hAnsi="Arial" w:cs="Arial"/>
          <w:sz w:val="24"/>
          <w:szCs w:val="24"/>
        </w:rPr>
        <w:t>”. Cuatro son los ejes temáticos en los que se centra la red: Educación secundaria; Transición a otros niveles educativos desde la educación secundaria; Transición a la vida adulta y al mercado laboral; Nuevas tecnologías para la educación inclusiva.</w:t>
      </w:r>
    </w:p>
    <w:p w:rsidR="000765C6" w:rsidRPr="0041748C" w:rsidRDefault="000765C6" w:rsidP="00D40316">
      <w:pPr>
        <w:spacing w:before="240" w:after="240" w:line="240" w:lineRule="auto"/>
        <w:jc w:val="both"/>
        <w:rPr>
          <w:rFonts w:ascii="Arial" w:hAnsi="Arial" w:cs="Arial"/>
          <w:sz w:val="24"/>
          <w:szCs w:val="24"/>
        </w:rPr>
      </w:pPr>
      <w:r w:rsidRPr="0041748C">
        <w:rPr>
          <w:rFonts w:ascii="Arial" w:hAnsi="Arial" w:cs="Arial"/>
          <w:sz w:val="24"/>
          <w:szCs w:val="24"/>
        </w:rPr>
        <w:t xml:space="preserve">La Red está liderada por Fundación ONCE, y cuenta con otros tres socios fundadores: </w:t>
      </w:r>
      <w:r w:rsidRPr="008F7820">
        <w:rPr>
          <w:rFonts w:ascii="Arial" w:hAnsi="Arial" w:cs="Arial"/>
          <w:sz w:val="24"/>
          <w:szCs w:val="24"/>
          <w:lang w:val="fr-FR"/>
        </w:rPr>
        <w:t>Association des Paralysés</w:t>
      </w:r>
      <w:r w:rsidRPr="0041748C">
        <w:rPr>
          <w:rFonts w:ascii="Arial" w:hAnsi="Arial" w:cs="Arial"/>
          <w:sz w:val="24"/>
          <w:szCs w:val="24"/>
        </w:rPr>
        <w:t xml:space="preserve"> de France (APF); Kynnys ry, de Finlandia, y Rytmus, de la República Checa. Asimismo, desde 2013 la Red se ha extendido incorporando como miembros asociados a diferentes entidades de otros países como Austria, Irlanda, Islandia, Rumanía y Reino Unido (alcanzando con ello la involucración de un total de 9 Estados miembros de la UE).</w:t>
      </w:r>
    </w:p>
    <w:p w:rsidR="000765C6" w:rsidRPr="0041748C" w:rsidRDefault="000765C6" w:rsidP="00D40316">
      <w:pPr>
        <w:spacing w:before="240" w:after="240" w:line="240" w:lineRule="auto"/>
        <w:jc w:val="both"/>
        <w:rPr>
          <w:rFonts w:ascii="Arial" w:hAnsi="Arial" w:cs="Arial"/>
          <w:sz w:val="24"/>
          <w:szCs w:val="24"/>
        </w:rPr>
      </w:pPr>
      <w:r w:rsidRPr="0041748C">
        <w:rPr>
          <w:rFonts w:ascii="Arial" w:hAnsi="Arial" w:cs="Arial"/>
          <w:sz w:val="24"/>
          <w:szCs w:val="24"/>
        </w:rPr>
        <w:t>En octubre de 2014 se inició la quinta y última fase de trabajo de esta Red, que se extendió hasta diciembre de 2015, momento en el que concluyó su actividad al finalizar la ejecución del Programa Operativo de Lucha contra la Discriminación 2007-2013 cofinanciado por el Fondo Social Europeo, en la que incluD-ed se ha enmarcado.</w:t>
      </w:r>
    </w:p>
    <w:p w:rsidR="000765C6" w:rsidRPr="0041748C" w:rsidRDefault="000765C6" w:rsidP="00D40316">
      <w:pPr>
        <w:spacing w:before="240" w:after="240" w:line="240" w:lineRule="auto"/>
        <w:jc w:val="both"/>
        <w:rPr>
          <w:rFonts w:ascii="Arial" w:hAnsi="Arial" w:cs="Arial"/>
          <w:sz w:val="24"/>
          <w:szCs w:val="24"/>
        </w:rPr>
      </w:pPr>
      <w:r w:rsidRPr="0041748C">
        <w:rPr>
          <w:rFonts w:ascii="Arial" w:hAnsi="Arial" w:cs="Arial"/>
          <w:sz w:val="24"/>
          <w:szCs w:val="24"/>
        </w:rPr>
        <w:t>Durante el año 2015, la Red ha centrado gran parte de sus esfuerzos en finalizar las actividades iniciadas en periodos anteriores, desarrollando también otras iniciativas de interés y de conclusión del camino recorrido y maximización de impacto. Las acciones principales se concretan en:</w:t>
      </w:r>
    </w:p>
    <w:p w:rsidR="000765C6" w:rsidRPr="00F0753F" w:rsidRDefault="000765C6" w:rsidP="00381E32">
      <w:pPr>
        <w:pStyle w:val="Prrafodelista"/>
        <w:numPr>
          <w:ilvl w:val="0"/>
          <w:numId w:val="28"/>
        </w:numPr>
        <w:spacing w:before="240" w:after="240" w:line="240" w:lineRule="auto"/>
        <w:ind w:left="567"/>
        <w:contextualSpacing w:val="0"/>
        <w:jc w:val="both"/>
        <w:rPr>
          <w:rFonts w:ascii="Arial" w:hAnsi="Arial" w:cs="Arial"/>
          <w:sz w:val="24"/>
          <w:szCs w:val="24"/>
        </w:rPr>
      </w:pPr>
      <w:r w:rsidRPr="00F0753F">
        <w:rPr>
          <w:rFonts w:ascii="Arial" w:hAnsi="Arial" w:cs="Arial"/>
          <w:sz w:val="24"/>
          <w:szCs w:val="24"/>
        </w:rPr>
        <w:t xml:space="preserve">Actividades de incidencia en políticas, a partir de la elaboración y difusión entre actores relevantes europeos, de documentos de posicionamiento sobre asuntos clave en el ámbito de la educación inclusiva, entre los que se incluyen: la contribución de la Red incluD-ed a la Consulta pública sobre la Estrategia Europa 2020; y dos “position </w:t>
      </w:r>
      <w:r w:rsidRPr="002352E8">
        <w:rPr>
          <w:rFonts w:ascii="Arial" w:hAnsi="Arial" w:cs="Arial"/>
          <w:sz w:val="24"/>
          <w:szCs w:val="24"/>
        </w:rPr>
        <w:t>papers</w:t>
      </w:r>
      <w:r w:rsidRPr="00F0753F">
        <w:rPr>
          <w:rFonts w:ascii="Arial" w:hAnsi="Arial" w:cs="Arial"/>
          <w:sz w:val="24"/>
          <w:szCs w:val="24"/>
        </w:rPr>
        <w:t>” sobre la Estrategia Europea de Discapacidad 2010-2020 y sus objetivos en Educación, y sobre la “</w:t>
      </w:r>
      <w:r w:rsidRPr="002352E8">
        <w:rPr>
          <w:rFonts w:ascii="Arial" w:hAnsi="Arial" w:cs="Arial"/>
          <w:sz w:val="24"/>
          <w:szCs w:val="24"/>
        </w:rPr>
        <w:t>European Mobility Card</w:t>
      </w:r>
      <w:r w:rsidRPr="00F0753F">
        <w:rPr>
          <w:rFonts w:ascii="Arial" w:hAnsi="Arial" w:cs="Arial"/>
          <w:sz w:val="24"/>
          <w:szCs w:val="24"/>
        </w:rPr>
        <w:t>”.</w:t>
      </w:r>
    </w:p>
    <w:p w:rsidR="000765C6" w:rsidRPr="00F0753F" w:rsidRDefault="000765C6" w:rsidP="00381E32">
      <w:pPr>
        <w:pStyle w:val="Prrafodelista"/>
        <w:numPr>
          <w:ilvl w:val="0"/>
          <w:numId w:val="28"/>
        </w:numPr>
        <w:spacing w:before="240" w:after="240" w:line="240" w:lineRule="auto"/>
        <w:ind w:left="567"/>
        <w:contextualSpacing w:val="0"/>
        <w:jc w:val="both"/>
        <w:rPr>
          <w:rFonts w:ascii="Arial" w:hAnsi="Arial" w:cs="Arial"/>
          <w:sz w:val="24"/>
          <w:szCs w:val="24"/>
        </w:rPr>
      </w:pPr>
      <w:r w:rsidRPr="00F0753F">
        <w:rPr>
          <w:rFonts w:ascii="Arial" w:hAnsi="Arial" w:cs="Arial"/>
          <w:sz w:val="24"/>
          <w:szCs w:val="24"/>
        </w:rPr>
        <w:t>Asimismo, en continuidad con la Conferencia sobre Educación inclusiva y Discapacidad, coorganizada por incluD-ed y la eurodiputada Rosa Estaràs en el Parlamento Europeo el 9 de abril de 2014, y de la entrega allí de una Declaración sobre la Promoción de Sistemas Educativos Inclusivos, la citada eurodiputada, nuevamente con el apoyo de incluD-ed, promovió una “Declaración escrita” propia del Parlamento Europeo sobre esta temática. La Declaración obtuvo un total de 263 firmas, provenientes de eurodiputados/as de los principales grupos políticos y de todos los Estados miembro de la UE. Aunque la Declaración no fue formalmente adoptada (estas declaraciones necesitan la firma de la mitad + 1 de los europarlamentarios/as en un plazo de 3 meses), la acción emprendida supuso una fuerte sensibilización sobre la importancia de la educación inclusiva, obteniendo el apoyo del 35% del Parlamento Europeo, y contribuyendo así a consolidar la educación inclusiva en la agenda europea.</w:t>
      </w:r>
    </w:p>
    <w:p w:rsidR="000765C6" w:rsidRPr="00F0753F" w:rsidRDefault="000765C6" w:rsidP="00381E32">
      <w:pPr>
        <w:pStyle w:val="Prrafodelista"/>
        <w:numPr>
          <w:ilvl w:val="0"/>
          <w:numId w:val="28"/>
        </w:numPr>
        <w:spacing w:before="240" w:after="240" w:line="240" w:lineRule="auto"/>
        <w:ind w:left="567"/>
        <w:contextualSpacing w:val="0"/>
        <w:jc w:val="both"/>
        <w:rPr>
          <w:rFonts w:ascii="Arial" w:hAnsi="Arial" w:cs="Arial"/>
          <w:sz w:val="24"/>
          <w:szCs w:val="24"/>
        </w:rPr>
      </w:pPr>
      <w:r w:rsidRPr="00F0753F">
        <w:rPr>
          <w:rFonts w:ascii="Arial" w:hAnsi="Arial" w:cs="Arial"/>
          <w:sz w:val="24"/>
          <w:szCs w:val="24"/>
        </w:rPr>
        <w:t>Los días 8 y 9 de junio de 2015 se celebró en París la sexta reunión de socios de incluD-ed acogida por el socio francés, APF. El evento incluyó una visita de estudio, que se concretó en reuniones con dos importantes instituciones: OECD y UNESCO.</w:t>
      </w:r>
    </w:p>
    <w:p w:rsidR="000765C6" w:rsidRPr="00F0753F" w:rsidRDefault="000765C6" w:rsidP="00381E32">
      <w:pPr>
        <w:pStyle w:val="Prrafodelista"/>
        <w:numPr>
          <w:ilvl w:val="0"/>
          <w:numId w:val="28"/>
        </w:numPr>
        <w:spacing w:before="240" w:after="240" w:line="240" w:lineRule="auto"/>
        <w:ind w:left="567"/>
        <w:contextualSpacing w:val="0"/>
        <w:jc w:val="both"/>
        <w:rPr>
          <w:rFonts w:ascii="Arial" w:hAnsi="Arial" w:cs="Arial"/>
          <w:sz w:val="24"/>
          <w:szCs w:val="24"/>
        </w:rPr>
      </w:pPr>
      <w:r w:rsidRPr="00F0753F">
        <w:rPr>
          <w:rFonts w:ascii="Arial" w:hAnsi="Arial" w:cs="Arial"/>
          <w:sz w:val="24"/>
          <w:szCs w:val="24"/>
        </w:rPr>
        <w:t>Estos encuentros dieron lugar a diferentes acciones entre las que se destaca la realización de un “debate el línea” en colaboración con UNESCO sobre Formación Profesional y Educación inclusiva. En este debate, celebrado entre el 29 de octubre y el 18 de noviembre de 2015, participaron una treintena de expertos/as de 21 países de los 5 continentes y concluyó con un documento de reflexiones y recomendaciones sobre la temática.</w:t>
      </w:r>
    </w:p>
    <w:p w:rsidR="000765C6" w:rsidRPr="00F0753F" w:rsidRDefault="000765C6" w:rsidP="00381E32">
      <w:pPr>
        <w:pStyle w:val="Prrafodelista"/>
        <w:numPr>
          <w:ilvl w:val="0"/>
          <w:numId w:val="28"/>
        </w:numPr>
        <w:spacing w:before="240" w:after="240" w:line="240" w:lineRule="auto"/>
        <w:ind w:left="567"/>
        <w:contextualSpacing w:val="0"/>
        <w:jc w:val="both"/>
        <w:rPr>
          <w:rFonts w:ascii="Arial" w:hAnsi="Arial" w:cs="Arial"/>
          <w:sz w:val="24"/>
          <w:szCs w:val="24"/>
        </w:rPr>
      </w:pPr>
      <w:r w:rsidRPr="00F0753F">
        <w:rPr>
          <w:rFonts w:ascii="Arial" w:hAnsi="Arial" w:cs="Arial"/>
          <w:sz w:val="24"/>
          <w:szCs w:val="24"/>
        </w:rPr>
        <w:t>En 2015 se ha desarrollado y concluido el estudio “Factores de Calidad en la Educación Inclusiva: una exploración”, teniendo en cuenta elementos clave como la cultura, las políticas y las prácticas de los centros educativos, así como los recursos humanos y materiales disponibles. El estudio se ha basado en la elaboración de un cuestionario auto-aplicable para los centros educativos, que ha sido traducido a 5 idiomas. En el estudio han participado 60 centros escolares de 8 países (Austria, España, Francia, Finlandia, Irlanda Islandia, República Checa).</w:t>
      </w:r>
    </w:p>
    <w:p w:rsidR="000765C6" w:rsidRPr="00F0753F" w:rsidRDefault="000765C6" w:rsidP="00381E32">
      <w:pPr>
        <w:pStyle w:val="Prrafodelista"/>
        <w:numPr>
          <w:ilvl w:val="0"/>
          <w:numId w:val="28"/>
        </w:numPr>
        <w:spacing w:before="240" w:after="240" w:line="240" w:lineRule="auto"/>
        <w:ind w:left="567"/>
        <w:contextualSpacing w:val="0"/>
        <w:jc w:val="both"/>
        <w:rPr>
          <w:rFonts w:ascii="Arial" w:hAnsi="Arial" w:cs="Arial"/>
          <w:sz w:val="24"/>
          <w:szCs w:val="24"/>
        </w:rPr>
      </w:pPr>
      <w:r w:rsidRPr="00F0753F">
        <w:rPr>
          <w:rFonts w:ascii="Arial" w:hAnsi="Arial" w:cs="Arial"/>
          <w:sz w:val="24"/>
          <w:szCs w:val="24"/>
        </w:rPr>
        <w:t xml:space="preserve">La Red ha tenido también la oportunidad de compartir sus experiencias y resultados gracias a que ha sido invitada a participar en diferentes encuentros y conferencias relevantes, entre las que se destaca la Conferencia de Alto Nivel sobre Discapacidad organizada por la Presidencia Europea de Letonia, el 11 y 12 mayo de 2015 en Riga, o la Conferencia “Inclusive </w:t>
      </w:r>
      <w:r w:rsidRPr="002352E8">
        <w:rPr>
          <w:rFonts w:ascii="Arial" w:hAnsi="Arial" w:cs="Arial"/>
          <w:sz w:val="24"/>
          <w:szCs w:val="24"/>
        </w:rPr>
        <w:t>teaching programmes: Let’s develop it together</w:t>
      </w:r>
      <w:r w:rsidRPr="00F0753F">
        <w:rPr>
          <w:rFonts w:ascii="Arial" w:hAnsi="Arial" w:cs="Arial"/>
          <w:sz w:val="24"/>
          <w:szCs w:val="24"/>
        </w:rPr>
        <w:t xml:space="preserve">!” organizada por EASPD </w:t>
      </w:r>
      <w:r w:rsidRPr="002352E8">
        <w:rPr>
          <w:rFonts w:ascii="Arial" w:hAnsi="Arial" w:cs="Arial"/>
          <w:sz w:val="24"/>
          <w:szCs w:val="24"/>
        </w:rPr>
        <w:t>(European Association of Service Providers for Persons with Disabilities</w:t>
      </w:r>
      <w:r w:rsidRPr="00F0753F">
        <w:rPr>
          <w:rFonts w:ascii="Arial" w:hAnsi="Arial" w:cs="Arial"/>
          <w:sz w:val="24"/>
          <w:szCs w:val="24"/>
        </w:rPr>
        <w:t xml:space="preserve">) el 22 y 23 de Octubre 2015 en Salzburgo, Austria. </w:t>
      </w:r>
    </w:p>
    <w:p w:rsidR="000765C6" w:rsidRPr="00F0753F" w:rsidRDefault="000765C6" w:rsidP="00381E32">
      <w:pPr>
        <w:pStyle w:val="Prrafodelista"/>
        <w:numPr>
          <w:ilvl w:val="0"/>
          <w:numId w:val="28"/>
        </w:numPr>
        <w:spacing w:before="240" w:after="240" w:line="240" w:lineRule="auto"/>
        <w:ind w:left="567"/>
        <w:contextualSpacing w:val="0"/>
        <w:jc w:val="both"/>
        <w:rPr>
          <w:rFonts w:ascii="Arial" w:hAnsi="Arial" w:cs="Arial"/>
          <w:color w:val="17365D"/>
          <w:sz w:val="24"/>
          <w:szCs w:val="24"/>
        </w:rPr>
      </w:pPr>
      <w:r w:rsidRPr="00F0753F">
        <w:rPr>
          <w:rFonts w:ascii="Arial" w:hAnsi="Arial" w:cs="Arial"/>
          <w:sz w:val="24"/>
          <w:szCs w:val="24"/>
        </w:rPr>
        <w:t xml:space="preserve">La página web de incluD-ed se ha consolidado como lugar de encuentro y referencia europea en materia de educación inclusiva, superando las 800 publicaciones entre noticias, eventos y buenas prácticas. Del mismo modo, se ha continuado con las acciones de comunicación a través de las redes sociales (@incluD_ed), así como con las </w:t>
      </w:r>
      <w:r w:rsidRPr="002352E8">
        <w:rPr>
          <w:rFonts w:ascii="Arial" w:hAnsi="Arial" w:cs="Arial"/>
          <w:sz w:val="24"/>
          <w:szCs w:val="24"/>
        </w:rPr>
        <w:t>Newsletters</w:t>
      </w:r>
      <w:r w:rsidRPr="00F0753F">
        <w:rPr>
          <w:rFonts w:ascii="Arial" w:hAnsi="Arial" w:cs="Arial"/>
          <w:sz w:val="24"/>
          <w:szCs w:val="24"/>
        </w:rPr>
        <w:t xml:space="preserve"> que se han difundido entre toda la comunidad virtual de la Red, comunidad que ha seguido aumentando, hasta superar los 3.000 contactos entre expertos/as, organizaciones e instituciones vinculadas al ámbito de la educación, la inclusión y la discapacidad.</w:t>
      </w:r>
    </w:p>
    <w:p w:rsidR="00E315EE" w:rsidRPr="006E184F" w:rsidRDefault="0022051D" w:rsidP="00B83CEF">
      <w:pPr>
        <w:pStyle w:val="Ttulo2"/>
        <w:spacing w:before="360" w:after="240" w:line="240" w:lineRule="auto"/>
        <w:ind w:left="578" w:hanging="578"/>
        <w:rPr>
          <w:rFonts w:ascii="Arial" w:hAnsi="Arial" w:cs="Arial"/>
          <w:color w:val="auto"/>
          <w:sz w:val="24"/>
          <w:szCs w:val="24"/>
        </w:rPr>
      </w:pPr>
      <w:bookmarkStart w:id="450" w:name="_Toc387417622"/>
      <w:bookmarkStart w:id="451" w:name="_Toc452109155"/>
      <w:bookmarkEnd w:id="449"/>
      <w:r w:rsidRPr="006E184F">
        <w:rPr>
          <w:rFonts w:ascii="Arial" w:hAnsi="Arial" w:cs="Arial"/>
          <w:color w:val="auto"/>
          <w:sz w:val="24"/>
          <w:szCs w:val="24"/>
        </w:rPr>
        <w:t xml:space="preserve">Beca Fundación ONCE-Fundación </w:t>
      </w:r>
      <w:r w:rsidR="00E315EE" w:rsidRPr="006E184F">
        <w:rPr>
          <w:rFonts w:ascii="Arial" w:hAnsi="Arial" w:cs="Arial"/>
          <w:color w:val="auto"/>
          <w:sz w:val="24"/>
          <w:szCs w:val="24"/>
        </w:rPr>
        <w:t>Colegios del Mundo Unido</w:t>
      </w:r>
      <w:bookmarkEnd w:id="450"/>
      <w:bookmarkEnd w:id="451"/>
    </w:p>
    <w:p w:rsidR="006E184F" w:rsidRPr="00B63258" w:rsidRDefault="006E184F" w:rsidP="00D40316">
      <w:pPr>
        <w:autoSpaceDE w:val="0"/>
        <w:autoSpaceDN w:val="0"/>
        <w:adjustRightInd w:val="0"/>
        <w:spacing w:before="240" w:after="240" w:line="240" w:lineRule="auto"/>
        <w:jc w:val="both"/>
        <w:rPr>
          <w:rFonts w:ascii="Arial" w:eastAsia="Calibri" w:hAnsi="Arial" w:cs="Arial"/>
          <w:sz w:val="24"/>
          <w:szCs w:val="24"/>
          <w:lang w:eastAsia="en-US"/>
        </w:rPr>
      </w:pPr>
      <w:bookmarkStart w:id="452" w:name="_Toc387417623"/>
      <w:r w:rsidRPr="00B63258">
        <w:rPr>
          <w:rFonts w:ascii="Arial" w:eastAsia="Calibri" w:hAnsi="Arial" w:cs="Arial"/>
          <w:sz w:val="24"/>
          <w:szCs w:val="24"/>
          <w:lang w:eastAsia="en-US"/>
        </w:rPr>
        <w:t>La Fundación ONCE lleva colaborando con esta entidad desde el año 1996 y ha financiado 24 becas para alumnos con discapacidad. La financiación aportada por Fundación ONCE se destina a la concesión de una beca de estudios para bachillerato internacional en uno de los Colegios del Mundo Unido para un alumno/a con discapacidad. Durante el año 2015 se ha continuado con la beca comprometida en la selección anterior en el periodo 2014-2016 (dos cursos lectivos) por la que el estudiante becado  se encuentra cursando el 2º año de Bachillerato Internacional en Noruega</w:t>
      </w:r>
      <w:r w:rsidR="00813808">
        <w:rPr>
          <w:rFonts w:ascii="Arial" w:eastAsia="Calibri" w:hAnsi="Arial" w:cs="Arial"/>
          <w:sz w:val="24"/>
          <w:szCs w:val="24"/>
          <w:lang w:eastAsia="en-US"/>
        </w:rPr>
        <w:t>.</w:t>
      </w:r>
      <w:r w:rsidRPr="00B63258">
        <w:rPr>
          <w:rFonts w:ascii="Arial" w:eastAsia="Calibri" w:hAnsi="Arial" w:cs="Arial"/>
          <w:sz w:val="24"/>
          <w:szCs w:val="24"/>
          <w:lang w:eastAsia="en-US"/>
        </w:rPr>
        <w:t xml:space="preserve"> A lo largo del último trimestre de 2014  se llevó  a cabo una exhaustiva labor de difusión de la  existencia de la beca  de cara a captar candidatos/as con discapacidad para la selección de un nuevo becario en el mes de marzo de 2015</w:t>
      </w:r>
      <w:r w:rsidR="00813808">
        <w:rPr>
          <w:rFonts w:ascii="Arial" w:eastAsia="Calibri" w:hAnsi="Arial" w:cs="Arial"/>
          <w:sz w:val="24"/>
          <w:szCs w:val="24"/>
          <w:lang w:eastAsia="en-US"/>
        </w:rPr>
        <w:t>. F</w:t>
      </w:r>
      <w:r w:rsidRPr="00B63258">
        <w:rPr>
          <w:rFonts w:ascii="Arial" w:eastAsia="Calibri" w:hAnsi="Arial" w:cs="Arial"/>
          <w:sz w:val="24"/>
          <w:szCs w:val="24"/>
          <w:lang w:eastAsia="en-US"/>
        </w:rPr>
        <w:t>inalmente est</w:t>
      </w:r>
      <w:r w:rsidR="00813808">
        <w:rPr>
          <w:rFonts w:ascii="Arial" w:eastAsia="Calibri" w:hAnsi="Arial" w:cs="Arial"/>
          <w:sz w:val="24"/>
          <w:szCs w:val="24"/>
          <w:lang w:eastAsia="en-US"/>
        </w:rPr>
        <w:t>a</w:t>
      </w:r>
      <w:r w:rsidRPr="00B63258">
        <w:rPr>
          <w:rFonts w:ascii="Arial" w:eastAsia="Calibri" w:hAnsi="Arial" w:cs="Arial"/>
          <w:sz w:val="24"/>
          <w:szCs w:val="24"/>
          <w:lang w:eastAsia="en-US"/>
        </w:rPr>
        <w:t xml:space="preserve"> beca, para el desarrollo de los dos cursos de Bachillerato internacional, </w:t>
      </w:r>
      <w:r w:rsidR="00813808">
        <w:rPr>
          <w:rFonts w:ascii="Arial" w:eastAsia="Calibri" w:hAnsi="Arial" w:cs="Arial"/>
          <w:sz w:val="24"/>
          <w:szCs w:val="24"/>
          <w:lang w:eastAsia="en-US"/>
        </w:rPr>
        <w:t xml:space="preserve">se ha concedido </w:t>
      </w:r>
      <w:r w:rsidRPr="00B63258">
        <w:rPr>
          <w:rFonts w:ascii="Arial" w:eastAsia="Calibri" w:hAnsi="Arial" w:cs="Arial"/>
          <w:sz w:val="24"/>
          <w:szCs w:val="24"/>
          <w:lang w:eastAsia="en-US"/>
        </w:rPr>
        <w:t xml:space="preserve">a una estudiante </w:t>
      </w:r>
      <w:r w:rsidR="00813808">
        <w:rPr>
          <w:rFonts w:ascii="Arial" w:eastAsia="Calibri" w:hAnsi="Arial" w:cs="Arial"/>
          <w:sz w:val="24"/>
          <w:szCs w:val="24"/>
          <w:lang w:eastAsia="en-US"/>
        </w:rPr>
        <w:t xml:space="preserve">con discapacidad visual. </w:t>
      </w:r>
      <w:r w:rsidR="003E4C47" w:rsidRPr="00B63258">
        <w:rPr>
          <w:rFonts w:ascii="Arial" w:eastAsia="Calibri" w:hAnsi="Arial" w:cs="Arial"/>
          <w:sz w:val="24"/>
          <w:szCs w:val="24"/>
          <w:lang w:eastAsia="en-US"/>
        </w:rPr>
        <w:t>Así</w:t>
      </w:r>
      <w:r w:rsidRPr="00B63258">
        <w:rPr>
          <w:rFonts w:ascii="Arial" w:eastAsia="Calibri" w:hAnsi="Arial" w:cs="Arial"/>
          <w:sz w:val="24"/>
          <w:szCs w:val="24"/>
          <w:lang w:eastAsia="en-US"/>
        </w:rPr>
        <w:t xml:space="preserve"> mismo se ha becado la participación de dos estudiantes con discapacidad en los cursos de verano e invierno para la adquisición de habilidades para el emprendimiento y el empoderamiento de jóvenes llamados “</w:t>
      </w:r>
      <w:r w:rsidRPr="002352E8">
        <w:rPr>
          <w:rFonts w:ascii="Arial" w:eastAsia="Calibri" w:hAnsi="Arial" w:cs="Arial"/>
          <w:sz w:val="24"/>
          <w:szCs w:val="24"/>
          <w:lang w:eastAsia="en-US"/>
        </w:rPr>
        <w:t>Action for Change” y” Action for Peace</w:t>
      </w:r>
      <w:r w:rsidRPr="00B63258">
        <w:rPr>
          <w:rFonts w:ascii="Arial" w:eastAsia="Calibri" w:hAnsi="Arial" w:cs="Arial"/>
          <w:sz w:val="24"/>
          <w:szCs w:val="24"/>
          <w:lang w:eastAsia="en-US"/>
        </w:rPr>
        <w:t>” respectivamente.</w:t>
      </w:r>
    </w:p>
    <w:p w:rsidR="00E315EE" w:rsidRPr="00D94E81" w:rsidRDefault="00E315EE" w:rsidP="00B83CEF">
      <w:pPr>
        <w:pStyle w:val="Ttulo2"/>
        <w:spacing w:before="360" w:after="240" w:line="240" w:lineRule="auto"/>
        <w:ind w:left="578" w:hanging="578"/>
        <w:rPr>
          <w:rFonts w:ascii="Arial" w:hAnsi="Arial" w:cs="Arial"/>
          <w:color w:val="auto"/>
          <w:sz w:val="24"/>
          <w:szCs w:val="24"/>
        </w:rPr>
      </w:pPr>
      <w:bookmarkStart w:id="453" w:name="_Toc452109156"/>
      <w:r w:rsidRPr="00D94E81">
        <w:rPr>
          <w:rFonts w:ascii="Arial" w:hAnsi="Arial" w:cs="Arial"/>
          <w:color w:val="auto"/>
          <w:sz w:val="24"/>
          <w:szCs w:val="24"/>
        </w:rPr>
        <w:t>Ruta BBVA</w:t>
      </w:r>
      <w:bookmarkEnd w:id="452"/>
      <w:bookmarkEnd w:id="453"/>
      <w:r w:rsidRPr="00D94E81">
        <w:rPr>
          <w:rFonts w:ascii="Arial" w:hAnsi="Arial" w:cs="Arial"/>
          <w:color w:val="auto"/>
          <w:sz w:val="24"/>
          <w:szCs w:val="24"/>
        </w:rPr>
        <w:t xml:space="preserve"> </w:t>
      </w:r>
    </w:p>
    <w:p w:rsidR="00F8266C" w:rsidRPr="00D94E81" w:rsidRDefault="00F8266C" w:rsidP="00D40316">
      <w:pPr>
        <w:spacing w:before="240" w:after="240" w:line="240" w:lineRule="auto"/>
        <w:jc w:val="both"/>
        <w:rPr>
          <w:rFonts w:ascii="Arial" w:hAnsi="Arial" w:cs="Arial"/>
          <w:sz w:val="24"/>
          <w:szCs w:val="24"/>
        </w:rPr>
      </w:pPr>
      <w:bookmarkStart w:id="454" w:name="_Toc387417624"/>
      <w:r w:rsidRPr="00D94E81">
        <w:rPr>
          <w:rFonts w:ascii="Arial" w:hAnsi="Arial" w:cs="Arial"/>
          <w:sz w:val="24"/>
          <w:szCs w:val="24"/>
        </w:rPr>
        <w:t xml:space="preserve">La Fundación ONCE, en colaboración con el CERMI en lo que se denomina el Impulso de la Embajada de la Discapacidad, trabaja para conseguir que personas con discapacidad participen en la Ruta BBVA. Desde el 2012 han sido cinco los jóvenes con discapacidad que han participado en la Ruta: </w:t>
      </w:r>
      <w:r w:rsidR="00C22FA3">
        <w:rPr>
          <w:rFonts w:ascii="Arial" w:hAnsi="Arial" w:cs="Arial"/>
          <w:sz w:val="24"/>
          <w:szCs w:val="24"/>
        </w:rPr>
        <w:t xml:space="preserve">dos </w:t>
      </w:r>
      <w:r w:rsidRPr="00D94E81">
        <w:rPr>
          <w:rFonts w:ascii="Arial" w:hAnsi="Arial" w:cs="Arial"/>
          <w:sz w:val="24"/>
          <w:szCs w:val="24"/>
        </w:rPr>
        <w:t>en 2012,</w:t>
      </w:r>
      <w:r w:rsidR="00C22FA3">
        <w:rPr>
          <w:rFonts w:ascii="Arial" w:hAnsi="Arial" w:cs="Arial"/>
          <w:sz w:val="24"/>
          <w:szCs w:val="24"/>
        </w:rPr>
        <w:t xml:space="preserve"> uno </w:t>
      </w:r>
      <w:r w:rsidRPr="00D94E81">
        <w:rPr>
          <w:rFonts w:ascii="Arial" w:hAnsi="Arial" w:cs="Arial"/>
          <w:sz w:val="24"/>
          <w:szCs w:val="24"/>
        </w:rPr>
        <w:t xml:space="preserve">en 2014 y </w:t>
      </w:r>
      <w:r w:rsidR="00C22FA3">
        <w:rPr>
          <w:rFonts w:ascii="Arial" w:hAnsi="Arial" w:cs="Arial"/>
          <w:sz w:val="24"/>
          <w:szCs w:val="24"/>
        </w:rPr>
        <w:t xml:space="preserve">dos </w:t>
      </w:r>
      <w:r w:rsidRPr="00D94E81">
        <w:rPr>
          <w:rFonts w:ascii="Arial" w:hAnsi="Arial" w:cs="Arial"/>
          <w:sz w:val="24"/>
          <w:szCs w:val="24"/>
        </w:rPr>
        <w:t>en 2015. Los dos últimos han sido un joven con discapacidad auditiva y un joven con discapacidad sensorial visual.</w:t>
      </w:r>
    </w:p>
    <w:p w:rsidR="00F8266C" w:rsidRPr="00D94E81" w:rsidRDefault="00F8266C" w:rsidP="00D40316">
      <w:pPr>
        <w:spacing w:before="240" w:after="240" w:line="240" w:lineRule="auto"/>
        <w:jc w:val="both"/>
        <w:rPr>
          <w:rFonts w:ascii="Arial" w:hAnsi="Arial" w:cs="Arial"/>
          <w:sz w:val="24"/>
          <w:szCs w:val="24"/>
        </w:rPr>
      </w:pPr>
      <w:r w:rsidRPr="00D94E81">
        <w:rPr>
          <w:rFonts w:ascii="Arial" w:hAnsi="Arial" w:cs="Arial"/>
          <w:sz w:val="24"/>
          <w:szCs w:val="24"/>
        </w:rPr>
        <w:t>La Ruta BBVA, en su trigésima edición y con el lema “Aventura en el País de las Esmeraldas”, recorrió España y Colombia durante los meses de julio y agosto. Se inició en Ávila conmemorando el V Centenario del nacimiento de Santa Teresa de Jesús. Tras recorrer parte del Camino de Santiago en Galicia se trasladó a Colombia para avanzar de Cartagena a Bogotá.  </w:t>
      </w:r>
    </w:p>
    <w:p w:rsidR="00F8266C" w:rsidRPr="00D94E81" w:rsidRDefault="00F8266C" w:rsidP="00D40316">
      <w:pPr>
        <w:shd w:val="clear" w:color="auto" w:fill="FFFFFF"/>
        <w:spacing w:before="240" w:after="240" w:line="240" w:lineRule="auto"/>
        <w:jc w:val="both"/>
        <w:rPr>
          <w:rFonts w:ascii="Arial" w:hAnsi="Arial" w:cs="Arial"/>
          <w:sz w:val="24"/>
          <w:szCs w:val="24"/>
        </w:rPr>
      </w:pPr>
      <w:r w:rsidRPr="00D94E81">
        <w:rPr>
          <w:rFonts w:ascii="Arial" w:hAnsi="Arial" w:cs="Arial"/>
          <w:sz w:val="24"/>
          <w:szCs w:val="24"/>
        </w:rPr>
        <w:t>Por otra parte, el programa académico de la Ruta BBVA 2015 incluyó en el mes de julio una actividad de sensibilización con actividades lúdicas y deportivas, organizada con la colaboración de Fundación ONCE y el CERMI</w:t>
      </w:r>
      <w:r w:rsidR="00C22FA3">
        <w:rPr>
          <w:rFonts w:ascii="Arial" w:hAnsi="Arial" w:cs="Arial"/>
          <w:sz w:val="24"/>
          <w:szCs w:val="24"/>
        </w:rPr>
        <w:t xml:space="preserve"> </w:t>
      </w:r>
      <w:r w:rsidRPr="00D94E81">
        <w:rPr>
          <w:rFonts w:ascii="Arial" w:hAnsi="Arial" w:cs="Arial"/>
          <w:sz w:val="24"/>
          <w:szCs w:val="24"/>
        </w:rPr>
        <w:t xml:space="preserve">en las instalaciones del Complejo Deportivo Somontes y coordinada </w:t>
      </w:r>
      <w:r w:rsidR="00C22FA3">
        <w:rPr>
          <w:rFonts w:ascii="Arial" w:hAnsi="Arial" w:cs="Arial"/>
          <w:sz w:val="24"/>
          <w:szCs w:val="24"/>
        </w:rPr>
        <w:t xml:space="preserve">por </w:t>
      </w:r>
      <w:r w:rsidRPr="00D94E81">
        <w:rPr>
          <w:rFonts w:ascii="Arial" w:hAnsi="Arial" w:cs="Arial"/>
          <w:sz w:val="24"/>
          <w:szCs w:val="24"/>
        </w:rPr>
        <w:t xml:space="preserve">la Dirección de la Ruta y por la Dirección de RSE del BBVA. </w:t>
      </w:r>
    </w:p>
    <w:p w:rsidR="00E315EE" w:rsidRPr="00D94E81" w:rsidRDefault="00E315EE" w:rsidP="00B83CEF">
      <w:pPr>
        <w:pStyle w:val="Ttulo2"/>
        <w:spacing w:before="360" w:after="240" w:line="240" w:lineRule="auto"/>
        <w:ind w:left="578" w:hanging="578"/>
        <w:rPr>
          <w:rFonts w:ascii="Arial" w:hAnsi="Arial" w:cs="Arial"/>
          <w:color w:val="auto"/>
          <w:sz w:val="24"/>
          <w:szCs w:val="24"/>
        </w:rPr>
      </w:pPr>
      <w:bookmarkStart w:id="455" w:name="_Toc452109157"/>
      <w:r w:rsidRPr="00D94E81">
        <w:rPr>
          <w:rFonts w:ascii="Arial" w:hAnsi="Arial" w:cs="Arial"/>
          <w:color w:val="auto"/>
          <w:sz w:val="24"/>
          <w:szCs w:val="24"/>
        </w:rPr>
        <w:t>Biblioteca infantil Fundación ONCE</w:t>
      </w:r>
      <w:bookmarkEnd w:id="454"/>
      <w:bookmarkEnd w:id="455"/>
    </w:p>
    <w:p w:rsidR="006D19B4" w:rsidRPr="00D94E81" w:rsidRDefault="006D19B4" w:rsidP="00D40316">
      <w:pPr>
        <w:spacing w:before="240" w:after="240" w:line="240" w:lineRule="auto"/>
        <w:jc w:val="both"/>
        <w:rPr>
          <w:rFonts w:ascii="Arial" w:hAnsi="Arial" w:cs="Arial"/>
          <w:strike/>
          <w:sz w:val="24"/>
          <w:szCs w:val="24"/>
        </w:rPr>
      </w:pPr>
      <w:bookmarkStart w:id="456" w:name="_Toc387417625"/>
      <w:r w:rsidRPr="00D94E81">
        <w:rPr>
          <w:rFonts w:ascii="Arial" w:hAnsi="Arial" w:cs="Arial"/>
          <w:bCs/>
          <w:sz w:val="24"/>
          <w:szCs w:val="24"/>
        </w:rPr>
        <w:t>Este recurso cuent</w:t>
      </w:r>
      <w:r w:rsidR="00A21210">
        <w:rPr>
          <w:rFonts w:ascii="Arial" w:hAnsi="Arial" w:cs="Arial"/>
          <w:bCs/>
          <w:sz w:val="24"/>
          <w:szCs w:val="24"/>
        </w:rPr>
        <w:t>a</w:t>
      </w:r>
      <w:r w:rsidRPr="00D94E81">
        <w:rPr>
          <w:rFonts w:ascii="Arial" w:hAnsi="Arial" w:cs="Arial"/>
          <w:bCs/>
          <w:sz w:val="24"/>
          <w:szCs w:val="24"/>
        </w:rPr>
        <w:t xml:space="preserve"> inicialmente con</w:t>
      </w:r>
      <w:r w:rsidRPr="00D94E81">
        <w:rPr>
          <w:rFonts w:ascii="Arial" w:hAnsi="Arial" w:cs="Arial"/>
          <w:b/>
          <w:bCs/>
          <w:sz w:val="24"/>
          <w:szCs w:val="24"/>
        </w:rPr>
        <w:t xml:space="preserve"> </w:t>
      </w:r>
      <w:r w:rsidRPr="00D94E81">
        <w:rPr>
          <w:rFonts w:ascii="Arial" w:hAnsi="Arial" w:cs="Arial"/>
          <w:sz w:val="24"/>
          <w:szCs w:val="24"/>
        </w:rPr>
        <w:t xml:space="preserve"> seis cuentos de la colección “</w:t>
      </w:r>
      <w:r w:rsidRPr="00D94E81">
        <w:rPr>
          <w:rFonts w:ascii="Arial" w:hAnsi="Arial" w:cs="Arial"/>
          <w:b/>
          <w:bCs/>
          <w:sz w:val="24"/>
          <w:szCs w:val="24"/>
        </w:rPr>
        <w:t>Cuentos que contagian ilusión</w:t>
      </w:r>
      <w:r w:rsidRPr="00D94E81">
        <w:rPr>
          <w:rFonts w:ascii="Arial" w:hAnsi="Arial" w:cs="Arial"/>
          <w:sz w:val="24"/>
          <w:szCs w:val="24"/>
        </w:rPr>
        <w:t>”. En 2015 se ha realizado la presentación del recurso que ha sido traducido al</w:t>
      </w:r>
      <w:r w:rsidR="00A21210">
        <w:rPr>
          <w:rFonts w:ascii="Arial" w:hAnsi="Arial" w:cs="Arial"/>
          <w:sz w:val="24"/>
          <w:szCs w:val="24"/>
        </w:rPr>
        <w:t xml:space="preserve"> c</w:t>
      </w:r>
      <w:r w:rsidRPr="00D94E81">
        <w:rPr>
          <w:rFonts w:ascii="Arial" w:hAnsi="Arial" w:cs="Arial"/>
          <w:sz w:val="24"/>
          <w:szCs w:val="24"/>
        </w:rPr>
        <w:t xml:space="preserve">atalán, </w:t>
      </w:r>
      <w:r w:rsidR="00A21210">
        <w:rPr>
          <w:rFonts w:ascii="Arial" w:hAnsi="Arial" w:cs="Arial"/>
          <w:sz w:val="24"/>
          <w:szCs w:val="24"/>
        </w:rPr>
        <w:t>g</w:t>
      </w:r>
      <w:r w:rsidRPr="00D94E81">
        <w:rPr>
          <w:rFonts w:ascii="Arial" w:hAnsi="Arial" w:cs="Arial"/>
          <w:sz w:val="24"/>
          <w:szCs w:val="24"/>
        </w:rPr>
        <w:t xml:space="preserve">allego y </w:t>
      </w:r>
      <w:r w:rsidR="00A21210">
        <w:rPr>
          <w:rFonts w:ascii="Arial" w:hAnsi="Arial" w:cs="Arial"/>
          <w:sz w:val="24"/>
          <w:szCs w:val="24"/>
        </w:rPr>
        <w:t>e</w:t>
      </w:r>
      <w:r w:rsidRPr="00D94E81">
        <w:rPr>
          <w:rFonts w:ascii="Arial" w:hAnsi="Arial" w:cs="Arial"/>
          <w:sz w:val="24"/>
          <w:szCs w:val="24"/>
        </w:rPr>
        <w:t xml:space="preserve">uskera y al </w:t>
      </w:r>
      <w:r w:rsidR="00A21210">
        <w:rPr>
          <w:rFonts w:ascii="Arial" w:hAnsi="Arial" w:cs="Arial"/>
          <w:sz w:val="24"/>
          <w:szCs w:val="24"/>
        </w:rPr>
        <w:t>i</w:t>
      </w:r>
      <w:r w:rsidRPr="00D94E81">
        <w:rPr>
          <w:rFonts w:ascii="Arial" w:hAnsi="Arial" w:cs="Arial"/>
          <w:sz w:val="24"/>
          <w:szCs w:val="24"/>
        </w:rPr>
        <w:t xml:space="preserve">nglés. Dicho acto contó con la presencia de algún personaje de la política madrileña y de la cultura gallega y al que asistieron más de 250 niños de diferentes colegios. El acto de presentación se realizó en el marco del desarrollo del XXXIX Salón del libro infantil y juvenil, organizado por el Consejo General del Libro Infantil y Juvenil, en el que Fundación ONCE ha  participado como patrocinador al estar dedicado este año a la accesibilidad en la lectura, y bajo el título “Libros sin barreras”. Durante el desarrollo del Salón se han realizado diferentes sesiones de cuentacuentos, </w:t>
      </w:r>
      <w:r w:rsidR="002C0E74">
        <w:rPr>
          <w:rFonts w:ascii="Arial" w:hAnsi="Arial" w:cs="Arial"/>
          <w:sz w:val="24"/>
          <w:szCs w:val="24"/>
        </w:rPr>
        <w:t xml:space="preserve">llevadas a cabo </w:t>
      </w:r>
      <w:r w:rsidRPr="00D94E81">
        <w:rPr>
          <w:rFonts w:ascii="Arial" w:hAnsi="Arial" w:cs="Arial"/>
          <w:sz w:val="24"/>
          <w:szCs w:val="24"/>
        </w:rPr>
        <w:t xml:space="preserve">por deportistas paralímpicos que conforman el proyecto </w:t>
      </w:r>
      <w:r w:rsidR="002C0E74">
        <w:rPr>
          <w:rFonts w:ascii="Arial" w:hAnsi="Arial" w:cs="Arial"/>
          <w:sz w:val="24"/>
          <w:szCs w:val="24"/>
        </w:rPr>
        <w:t>“</w:t>
      </w:r>
      <w:r w:rsidRPr="002352E8">
        <w:rPr>
          <w:rFonts w:ascii="Arial" w:hAnsi="Arial" w:cs="Arial"/>
          <w:sz w:val="24"/>
          <w:szCs w:val="24"/>
        </w:rPr>
        <w:t>Trainers</w:t>
      </w:r>
      <w:r w:rsidRPr="00D94E81">
        <w:rPr>
          <w:rFonts w:ascii="Arial" w:hAnsi="Arial" w:cs="Arial"/>
          <w:sz w:val="24"/>
          <w:szCs w:val="24"/>
        </w:rPr>
        <w:t xml:space="preserve"> Paralímpicos</w:t>
      </w:r>
      <w:r w:rsidR="002C0E74">
        <w:rPr>
          <w:rFonts w:ascii="Arial" w:hAnsi="Arial" w:cs="Arial"/>
          <w:sz w:val="24"/>
          <w:szCs w:val="24"/>
        </w:rPr>
        <w:t>”</w:t>
      </w:r>
      <w:r w:rsidRPr="00D94E81">
        <w:rPr>
          <w:rFonts w:ascii="Arial" w:hAnsi="Arial" w:cs="Arial"/>
          <w:sz w:val="24"/>
          <w:szCs w:val="24"/>
        </w:rPr>
        <w:t xml:space="preserve"> a los que asistieron más de 300 niños de diversas edades. En total durante estos actos han participado cerca de 600 niños.</w:t>
      </w:r>
    </w:p>
    <w:p w:rsidR="006D19B4" w:rsidRPr="00D94E81" w:rsidRDefault="006D19B4" w:rsidP="00D40316">
      <w:pPr>
        <w:spacing w:before="240" w:after="240" w:line="240" w:lineRule="auto"/>
        <w:jc w:val="both"/>
        <w:rPr>
          <w:rFonts w:ascii="Arial" w:hAnsi="Arial" w:cs="Arial"/>
          <w:sz w:val="24"/>
          <w:szCs w:val="24"/>
        </w:rPr>
      </w:pPr>
      <w:r w:rsidRPr="00D94E81">
        <w:rPr>
          <w:rFonts w:ascii="Arial" w:hAnsi="Arial" w:cs="Arial"/>
          <w:sz w:val="24"/>
          <w:szCs w:val="24"/>
        </w:rPr>
        <w:t xml:space="preserve">Además, se ha continuado la colaboración con colegios, asociaciones de personas con discapacidad y otras entidades con la aportación de más de 1.500 cuentos, en formato papel, como acción de difusión y sensibilización desde los primeros años.  </w:t>
      </w:r>
    </w:p>
    <w:p w:rsidR="00E315EE" w:rsidRPr="008A4771" w:rsidRDefault="00E315EE" w:rsidP="00B83CEF">
      <w:pPr>
        <w:pStyle w:val="Ttulo2"/>
        <w:spacing w:before="360" w:after="240" w:line="240" w:lineRule="auto"/>
        <w:ind w:left="578" w:hanging="578"/>
        <w:rPr>
          <w:rFonts w:ascii="Arial" w:hAnsi="Arial" w:cs="Arial"/>
          <w:color w:val="auto"/>
          <w:sz w:val="24"/>
          <w:szCs w:val="24"/>
        </w:rPr>
      </w:pPr>
      <w:bookmarkStart w:id="457" w:name="_Toc452109158"/>
      <w:r w:rsidRPr="008A4771">
        <w:rPr>
          <w:rFonts w:ascii="Arial" w:hAnsi="Arial" w:cs="Arial"/>
          <w:color w:val="auto"/>
          <w:sz w:val="24"/>
          <w:szCs w:val="24"/>
        </w:rPr>
        <w:t>Promoción de la participación de personas con discapacidad en Másteres</w:t>
      </w:r>
      <w:r w:rsidR="00350C70" w:rsidRPr="008A4771">
        <w:rPr>
          <w:rFonts w:ascii="Arial" w:hAnsi="Arial" w:cs="Arial"/>
          <w:color w:val="auto"/>
          <w:sz w:val="24"/>
          <w:szCs w:val="24"/>
        </w:rPr>
        <w:t>, cursos de posgrado y otras enseñanzas superiores.</w:t>
      </w:r>
      <w:bookmarkEnd w:id="456"/>
      <w:bookmarkEnd w:id="457"/>
      <w:r w:rsidRPr="008A4771">
        <w:rPr>
          <w:rFonts w:ascii="Arial" w:hAnsi="Arial" w:cs="Arial"/>
          <w:color w:val="auto"/>
          <w:sz w:val="24"/>
          <w:szCs w:val="24"/>
        </w:rPr>
        <w:t xml:space="preserve"> </w:t>
      </w:r>
    </w:p>
    <w:p w:rsidR="008454BE" w:rsidRPr="004F0AA5" w:rsidRDefault="008454BE" w:rsidP="00381E32">
      <w:pPr>
        <w:numPr>
          <w:ilvl w:val="0"/>
          <w:numId w:val="13"/>
        </w:numPr>
        <w:spacing w:before="240" w:after="240" w:line="240" w:lineRule="auto"/>
        <w:ind w:left="567"/>
        <w:jc w:val="both"/>
        <w:rPr>
          <w:rFonts w:ascii="Arial" w:hAnsi="Arial" w:cs="Arial"/>
          <w:sz w:val="24"/>
          <w:szCs w:val="24"/>
        </w:rPr>
      </w:pPr>
      <w:r w:rsidRPr="004F0AA5">
        <w:rPr>
          <w:rFonts w:ascii="Arial" w:hAnsi="Arial" w:cs="Arial"/>
          <w:b/>
          <w:bCs/>
          <w:sz w:val="24"/>
          <w:szCs w:val="24"/>
        </w:rPr>
        <w:t>Máster en el Centro de Estudios Garrigues</w:t>
      </w:r>
      <w:r w:rsidR="00555B45">
        <w:rPr>
          <w:rFonts w:ascii="Arial" w:hAnsi="Arial" w:cs="Arial"/>
          <w:b/>
          <w:bCs/>
          <w:sz w:val="24"/>
          <w:szCs w:val="24"/>
        </w:rPr>
        <w:t>.</w:t>
      </w:r>
      <w:r w:rsidRPr="004F0AA5">
        <w:rPr>
          <w:rFonts w:ascii="Arial" w:hAnsi="Arial" w:cs="Arial"/>
          <w:sz w:val="24"/>
          <w:szCs w:val="24"/>
        </w:rPr>
        <w:t xml:space="preserve"> </w:t>
      </w:r>
      <w:r w:rsidR="002C0E74">
        <w:rPr>
          <w:rFonts w:ascii="Arial" w:hAnsi="Arial" w:cs="Arial"/>
          <w:sz w:val="24"/>
          <w:szCs w:val="24"/>
        </w:rPr>
        <w:t>E</w:t>
      </w:r>
      <w:r w:rsidRPr="004F0AA5">
        <w:rPr>
          <w:rFonts w:ascii="Arial" w:hAnsi="Arial" w:cs="Arial"/>
          <w:sz w:val="24"/>
          <w:szCs w:val="24"/>
        </w:rPr>
        <w:t xml:space="preserve">n la </w:t>
      </w:r>
      <w:r w:rsidRPr="004F0AA5">
        <w:rPr>
          <w:rFonts w:ascii="Arial" w:hAnsi="Arial" w:cs="Arial"/>
          <w:b/>
          <w:sz w:val="24"/>
          <w:szCs w:val="24"/>
        </w:rPr>
        <w:t xml:space="preserve">Edición 2014/2015 </w:t>
      </w:r>
      <w:r w:rsidRPr="004F0AA5">
        <w:rPr>
          <w:rFonts w:ascii="Arial" w:hAnsi="Arial" w:cs="Arial"/>
          <w:sz w:val="24"/>
          <w:szCs w:val="24"/>
        </w:rPr>
        <w:t xml:space="preserve">se han concedido dos nuevas becas en las siguientes especialidades: Prácticas Jurídico–Laboral y Recursos Humanos. En el año 2015 han finalizado ambos </w:t>
      </w:r>
      <w:r w:rsidR="008F7820" w:rsidRPr="004F0AA5">
        <w:rPr>
          <w:rFonts w:ascii="Arial" w:hAnsi="Arial" w:cs="Arial"/>
          <w:sz w:val="24"/>
          <w:szCs w:val="24"/>
        </w:rPr>
        <w:t>Masters</w:t>
      </w:r>
      <w:r w:rsidRPr="004F0AA5">
        <w:rPr>
          <w:rFonts w:ascii="Arial" w:hAnsi="Arial" w:cs="Arial"/>
          <w:sz w:val="24"/>
          <w:szCs w:val="24"/>
        </w:rPr>
        <w:t xml:space="preserve"> </w:t>
      </w:r>
      <w:r w:rsidR="002C0E74">
        <w:rPr>
          <w:rFonts w:ascii="Arial" w:hAnsi="Arial" w:cs="Arial"/>
          <w:sz w:val="24"/>
          <w:szCs w:val="24"/>
        </w:rPr>
        <w:t xml:space="preserve">y se ha iniciado para los dos alumnos con discapacidad </w:t>
      </w:r>
      <w:r w:rsidRPr="004F0AA5">
        <w:rPr>
          <w:rFonts w:ascii="Arial" w:hAnsi="Arial" w:cs="Arial"/>
          <w:sz w:val="24"/>
          <w:szCs w:val="24"/>
        </w:rPr>
        <w:t>el periodo de prácticas</w:t>
      </w:r>
      <w:r w:rsidR="002C0E74">
        <w:rPr>
          <w:rFonts w:ascii="Arial" w:hAnsi="Arial" w:cs="Arial"/>
          <w:sz w:val="24"/>
          <w:szCs w:val="24"/>
        </w:rPr>
        <w:t xml:space="preserve">, </w:t>
      </w:r>
      <w:r w:rsidRPr="004F0AA5">
        <w:rPr>
          <w:rFonts w:ascii="Arial" w:hAnsi="Arial" w:cs="Arial"/>
          <w:sz w:val="24"/>
          <w:szCs w:val="24"/>
        </w:rPr>
        <w:t xml:space="preserve">que finalizará en 2016. </w:t>
      </w:r>
    </w:p>
    <w:p w:rsidR="008454BE" w:rsidRDefault="008454BE" w:rsidP="00381E32">
      <w:pPr>
        <w:numPr>
          <w:ilvl w:val="0"/>
          <w:numId w:val="13"/>
        </w:numPr>
        <w:spacing w:before="240" w:after="240" w:line="240" w:lineRule="auto"/>
        <w:ind w:left="567"/>
        <w:jc w:val="both"/>
        <w:rPr>
          <w:rFonts w:ascii="Arial" w:hAnsi="Arial" w:cs="Arial"/>
          <w:sz w:val="24"/>
          <w:szCs w:val="24"/>
          <w:lang w:val="es-ES_tradnl"/>
        </w:rPr>
      </w:pPr>
      <w:r w:rsidRPr="00555B45">
        <w:rPr>
          <w:rFonts w:ascii="Arial" w:hAnsi="Arial" w:cs="Arial"/>
          <w:b/>
          <w:sz w:val="24"/>
          <w:szCs w:val="24"/>
          <w:lang w:val="es-ES_tradnl"/>
        </w:rPr>
        <w:t xml:space="preserve">Máster </w:t>
      </w:r>
      <w:r w:rsidRPr="002352E8">
        <w:rPr>
          <w:rFonts w:ascii="Arial" w:hAnsi="Arial" w:cs="Arial"/>
          <w:b/>
          <w:sz w:val="24"/>
          <w:szCs w:val="24"/>
        </w:rPr>
        <w:t>Executive</w:t>
      </w:r>
      <w:r w:rsidRPr="00555B45">
        <w:rPr>
          <w:rFonts w:ascii="Arial" w:hAnsi="Arial" w:cs="Arial"/>
          <w:b/>
          <w:sz w:val="24"/>
          <w:szCs w:val="24"/>
          <w:lang w:val="es-ES_tradnl"/>
        </w:rPr>
        <w:t xml:space="preserve"> en Economía Social Ed. 14-15</w:t>
      </w:r>
      <w:r w:rsidR="00555B45">
        <w:rPr>
          <w:rFonts w:ascii="Arial" w:hAnsi="Arial" w:cs="Arial"/>
          <w:b/>
          <w:sz w:val="24"/>
          <w:szCs w:val="24"/>
          <w:lang w:val="es-ES_tradnl"/>
        </w:rPr>
        <w:t>.</w:t>
      </w:r>
      <w:r w:rsidRPr="004F0AA5">
        <w:rPr>
          <w:rFonts w:ascii="Arial" w:hAnsi="Arial" w:cs="Arial"/>
          <w:sz w:val="24"/>
          <w:szCs w:val="24"/>
          <w:lang w:val="es-ES_tradnl"/>
        </w:rPr>
        <w:t xml:space="preserve"> 7 alumnos finales con cargo al Programa Operativo.</w:t>
      </w:r>
    </w:p>
    <w:p w:rsidR="007D5B9D" w:rsidRPr="00D054C4" w:rsidRDefault="003A27E6" w:rsidP="00381E32">
      <w:pPr>
        <w:numPr>
          <w:ilvl w:val="0"/>
          <w:numId w:val="13"/>
        </w:numPr>
        <w:autoSpaceDE w:val="0"/>
        <w:autoSpaceDN w:val="0"/>
        <w:adjustRightInd w:val="0"/>
        <w:spacing w:before="240" w:after="240" w:line="240" w:lineRule="auto"/>
        <w:ind w:left="567"/>
        <w:jc w:val="both"/>
        <w:rPr>
          <w:rFonts w:ascii="Arial" w:eastAsia="Calibri" w:hAnsi="Arial" w:cs="Arial"/>
          <w:sz w:val="24"/>
          <w:szCs w:val="24"/>
          <w:lang w:eastAsia="en-US"/>
        </w:rPr>
      </w:pPr>
      <w:r w:rsidRPr="00D054C4">
        <w:rPr>
          <w:rFonts w:ascii="Arial" w:hAnsi="Arial" w:cs="Arial"/>
          <w:b/>
          <w:sz w:val="24"/>
          <w:szCs w:val="24"/>
          <w:lang w:val="en-US"/>
        </w:rPr>
        <w:t xml:space="preserve">Executive MBA </w:t>
      </w:r>
      <w:r w:rsidRPr="002352E8">
        <w:rPr>
          <w:rFonts w:ascii="Arial" w:hAnsi="Arial" w:cs="Arial"/>
          <w:sz w:val="24"/>
          <w:szCs w:val="24"/>
          <w:lang w:val="en-US"/>
        </w:rPr>
        <w:t>impartido por</w:t>
      </w:r>
      <w:r w:rsidRPr="00D054C4">
        <w:rPr>
          <w:rFonts w:ascii="Arial" w:hAnsi="Arial" w:cs="Arial"/>
          <w:b/>
          <w:sz w:val="24"/>
          <w:szCs w:val="24"/>
          <w:lang w:val="en-US"/>
        </w:rPr>
        <w:t xml:space="preserve"> IESE </w:t>
      </w:r>
      <w:r w:rsidR="0022051D" w:rsidRPr="00D054C4">
        <w:rPr>
          <w:rFonts w:ascii="Arial" w:hAnsi="Arial" w:cs="Arial"/>
          <w:b/>
          <w:sz w:val="24"/>
          <w:szCs w:val="24"/>
          <w:lang w:val="en-US"/>
        </w:rPr>
        <w:t>B</w:t>
      </w:r>
      <w:r w:rsidRPr="00D054C4">
        <w:rPr>
          <w:rFonts w:ascii="Arial" w:hAnsi="Arial" w:cs="Arial"/>
          <w:b/>
          <w:sz w:val="24"/>
          <w:szCs w:val="24"/>
          <w:lang w:val="en-US"/>
        </w:rPr>
        <w:t xml:space="preserve">usiness </w:t>
      </w:r>
      <w:r w:rsidR="0022051D" w:rsidRPr="00D054C4">
        <w:rPr>
          <w:rFonts w:ascii="Arial" w:hAnsi="Arial" w:cs="Arial"/>
          <w:b/>
          <w:sz w:val="24"/>
          <w:szCs w:val="24"/>
          <w:lang w:val="en-US"/>
        </w:rPr>
        <w:t>S</w:t>
      </w:r>
      <w:r w:rsidRPr="00D054C4">
        <w:rPr>
          <w:rFonts w:ascii="Arial" w:hAnsi="Arial" w:cs="Arial"/>
          <w:b/>
          <w:sz w:val="24"/>
          <w:szCs w:val="24"/>
          <w:lang w:val="en-US"/>
        </w:rPr>
        <w:t>chool.</w:t>
      </w:r>
      <w:r w:rsidRPr="00D054C4">
        <w:rPr>
          <w:rFonts w:ascii="Arial" w:hAnsi="Arial" w:cs="Arial"/>
          <w:sz w:val="24"/>
          <w:szCs w:val="24"/>
          <w:lang w:val="en-US"/>
        </w:rPr>
        <w:t xml:space="preserve"> </w:t>
      </w:r>
      <w:r w:rsidR="007D5B9D" w:rsidRPr="00D054C4">
        <w:rPr>
          <w:rFonts w:ascii="Arial" w:eastAsia="Calibri" w:hAnsi="Arial" w:cs="Arial"/>
          <w:sz w:val="24"/>
          <w:szCs w:val="24"/>
          <w:lang w:eastAsia="en-US"/>
        </w:rPr>
        <w:t xml:space="preserve">Dentro del programa de becas Fundación ONCE ofrece además la posibilidad de becas a personas con discapacidad interesadas en el programa de formación </w:t>
      </w:r>
      <w:r w:rsidR="008E06A6" w:rsidRPr="002352E8">
        <w:rPr>
          <w:rFonts w:ascii="Arial" w:eastAsia="Calibri" w:hAnsi="Arial" w:cs="Arial"/>
          <w:sz w:val="24"/>
          <w:szCs w:val="24"/>
          <w:lang w:eastAsia="en-US"/>
        </w:rPr>
        <w:t>Executive</w:t>
      </w:r>
      <w:r w:rsidR="007D5B9D" w:rsidRPr="00D054C4">
        <w:rPr>
          <w:rFonts w:ascii="Arial" w:eastAsia="Calibri" w:hAnsi="Arial" w:cs="Arial"/>
          <w:sz w:val="24"/>
          <w:szCs w:val="24"/>
          <w:lang w:eastAsia="en-US"/>
        </w:rPr>
        <w:t xml:space="preserve"> de IESE </w:t>
      </w:r>
      <w:r w:rsidR="007D5B9D" w:rsidRPr="002352E8">
        <w:rPr>
          <w:rFonts w:ascii="Arial" w:eastAsia="Calibri" w:hAnsi="Arial" w:cs="Arial"/>
          <w:sz w:val="24"/>
          <w:szCs w:val="24"/>
          <w:lang w:eastAsia="en-US"/>
        </w:rPr>
        <w:t>Business School.</w:t>
      </w:r>
    </w:p>
    <w:p w:rsidR="007D5B9D" w:rsidRPr="00D054C4" w:rsidRDefault="007D5B9D" w:rsidP="00D40316">
      <w:pPr>
        <w:autoSpaceDE w:val="0"/>
        <w:autoSpaceDN w:val="0"/>
        <w:adjustRightInd w:val="0"/>
        <w:spacing w:before="240" w:after="240" w:line="240" w:lineRule="auto"/>
        <w:ind w:left="567"/>
        <w:jc w:val="both"/>
        <w:rPr>
          <w:rFonts w:ascii="Arial" w:eastAsia="Calibri" w:hAnsi="Arial" w:cs="Arial"/>
          <w:sz w:val="24"/>
          <w:szCs w:val="24"/>
          <w:lang w:eastAsia="en-US"/>
        </w:rPr>
      </w:pPr>
      <w:r w:rsidRPr="00D054C4">
        <w:rPr>
          <w:rFonts w:ascii="Arial" w:eastAsia="Calibri" w:hAnsi="Arial" w:cs="Arial"/>
          <w:sz w:val="24"/>
          <w:szCs w:val="24"/>
          <w:lang w:eastAsia="en-US"/>
        </w:rPr>
        <w:t>En el año 2015 se ha continuado con la ayuda otorgada a dos estudiantes con discapacidad en  la edición 2014-2015, becando a dos alumnos.</w:t>
      </w:r>
    </w:p>
    <w:p w:rsidR="007D5B9D" w:rsidRPr="007D5B9D" w:rsidRDefault="003A27E6" w:rsidP="00381E32">
      <w:pPr>
        <w:numPr>
          <w:ilvl w:val="0"/>
          <w:numId w:val="13"/>
        </w:numPr>
        <w:autoSpaceDE w:val="0"/>
        <w:autoSpaceDN w:val="0"/>
        <w:adjustRightInd w:val="0"/>
        <w:spacing w:before="240" w:after="240" w:line="240" w:lineRule="auto"/>
        <w:ind w:left="567"/>
        <w:jc w:val="both"/>
        <w:rPr>
          <w:rFonts w:ascii="Arial" w:eastAsia="Calibri" w:hAnsi="Arial" w:cs="Arial"/>
          <w:sz w:val="24"/>
          <w:szCs w:val="24"/>
          <w:lang w:eastAsia="en-US"/>
        </w:rPr>
      </w:pPr>
      <w:r w:rsidRPr="007D5B9D">
        <w:rPr>
          <w:rFonts w:ascii="Arial" w:hAnsi="Arial" w:cs="Arial"/>
          <w:b/>
          <w:bCs/>
          <w:sz w:val="24"/>
          <w:szCs w:val="24"/>
          <w:lang w:val="es-ES_tradnl"/>
        </w:rPr>
        <w:t xml:space="preserve">Universidad de Navarra. </w:t>
      </w:r>
      <w:r w:rsidR="007D5B9D" w:rsidRPr="007D5B9D">
        <w:rPr>
          <w:rFonts w:ascii="Arial" w:eastAsia="Calibri" w:hAnsi="Arial" w:cs="Arial"/>
          <w:sz w:val="24"/>
          <w:szCs w:val="24"/>
          <w:lang w:eastAsia="en-US"/>
        </w:rPr>
        <w:t>Dentro del programa Alumni de la Universidad de Navarra, Fundación ONCE colabora en su programa de becas financiando una beca de movilidad a los mejores expedientes académicos.</w:t>
      </w:r>
    </w:p>
    <w:p w:rsidR="007D5B9D" w:rsidRPr="007D5B9D" w:rsidRDefault="007D5B9D" w:rsidP="00D40316">
      <w:pPr>
        <w:autoSpaceDE w:val="0"/>
        <w:autoSpaceDN w:val="0"/>
        <w:adjustRightInd w:val="0"/>
        <w:spacing w:before="240" w:after="240" w:line="240" w:lineRule="auto"/>
        <w:ind w:left="567"/>
        <w:jc w:val="both"/>
        <w:rPr>
          <w:rFonts w:ascii="Arial" w:eastAsia="Calibri" w:hAnsi="Arial" w:cs="Arial"/>
          <w:sz w:val="24"/>
          <w:szCs w:val="24"/>
          <w:lang w:eastAsia="en-US"/>
        </w:rPr>
      </w:pPr>
      <w:r w:rsidRPr="007D5B9D">
        <w:rPr>
          <w:rFonts w:ascii="Arial" w:eastAsia="Calibri" w:hAnsi="Arial" w:cs="Arial"/>
          <w:sz w:val="24"/>
          <w:szCs w:val="24"/>
          <w:lang w:eastAsia="en-US"/>
        </w:rPr>
        <w:t>En el curso 2014-2015 se becó a un alumno con discapacidad para la realización del Grado de Medicina, habiéndose renovado en base al buen rendimiento la beca para el curso académico actual 2015-2016.</w:t>
      </w:r>
    </w:p>
    <w:p w:rsidR="002D1875" w:rsidRPr="002F1E40" w:rsidRDefault="002D1875" w:rsidP="00B83CEF">
      <w:pPr>
        <w:pStyle w:val="Ttulo2"/>
        <w:spacing w:before="360" w:after="240" w:line="240" w:lineRule="auto"/>
        <w:ind w:left="578" w:hanging="578"/>
        <w:rPr>
          <w:rFonts w:ascii="Arial" w:hAnsi="Arial" w:cs="Arial"/>
          <w:color w:val="auto"/>
          <w:sz w:val="24"/>
          <w:szCs w:val="24"/>
        </w:rPr>
      </w:pPr>
      <w:bookmarkStart w:id="458" w:name="_Toc387417626"/>
      <w:bookmarkStart w:id="459" w:name="_Toc452109159"/>
      <w:r w:rsidRPr="002F1E40">
        <w:rPr>
          <w:rFonts w:ascii="Arial" w:hAnsi="Arial" w:cs="Arial"/>
          <w:color w:val="auto"/>
          <w:sz w:val="24"/>
          <w:szCs w:val="24"/>
        </w:rPr>
        <w:t>Promoción de la “Accesibilidad universal” y el Diseño para todos” a través de actividades formativas</w:t>
      </w:r>
      <w:bookmarkEnd w:id="458"/>
      <w:bookmarkEnd w:id="459"/>
    </w:p>
    <w:p w:rsidR="002F1E40" w:rsidRPr="00F14F12" w:rsidRDefault="002F1E40" w:rsidP="00D40316">
      <w:pPr>
        <w:pStyle w:val="Default"/>
        <w:spacing w:before="240" w:after="240"/>
        <w:jc w:val="both"/>
      </w:pPr>
      <w:r w:rsidRPr="00F14F12">
        <w:t xml:space="preserve">Desde la Fundación ONCE se organizan y promueven, así como se participa en cursos que tienen como objetivo que estudiantes y profesionales aprendan sobre Accesibilidad universal y Diseño para todos. </w:t>
      </w:r>
      <w:r w:rsidR="00F64B93">
        <w:t xml:space="preserve">Los más importantes llevados a cabo en </w:t>
      </w:r>
      <w:r w:rsidRPr="00F14F12">
        <w:t>el año 201</w:t>
      </w:r>
      <w:r>
        <w:t>5</w:t>
      </w:r>
      <w:r w:rsidRPr="00F14F12">
        <w:t xml:space="preserve"> son:</w:t>
      </w:r>
    </w:p>
    <w:p w:rsidR="002F1E40" w:rsidRPr="00F14F12" w:rsidRDefault="002F1E40" w:rsidP="00381E32">
      <w:pPr>
        <w:pStyle w:val="Default"/>
        <w:numPr>
          <w:ilvl w:val="0"/>
          <w:numId w:val="8"/>
        </w:numPr>
        <w:spacing w:before="240" w:after="240"/>
        <w:ind w:left="567" w:hanging="425"/>
        <w:jc w:val="both"/>
      </w:pPr>
      <w:r w:rsidRPr="00F14F12">
        <w:t xml:space="preserve">La dirección, financiación y colaboración con la Fundación Arquitectura COAM en la organización del </w:t>
      </w:r>
      <w:r w:rsidRPr="00555B45">
        <w:rPr>
          <w:b/>
        </w:rPr>
        <w:t>curso Accesibilidad universal y diseño para todos.</w:t>
      </w:r>
      <w:r w:rsidRPr="00F14F12">
        <w:t xml:space="preserve"> Los objetivos fueron aportar criterios y conocimientos básicos en materia de accesibilidad universal y diseño para todas las personas a estudiantes de carreras técnicas y a profesionales que ejercen su actividad, especialmente en el campo de la arquitectura.</w:t>
      </w:r>
    </w:p>
    <w:p w:rsidR="002F1E40" w:rsidRPr="00F14F12" w:rsidRDefault="002F1E40" w:rsidP="00D40316">
      <w:pPr>
        <w:autoSpaceDE w:val="0"/>
        <w:autoSpaceDN w:val="0"/>
        <w:adjustRightInd w:val="0"/>
        <w:spacing w:before="240" w:after="240" w:line="240" w:lineRule="auto"/>
        <w:ind w:left="567"/>
        <w:jc w:val="both"/>
        <w:rPr>
          <w:rFonts w:ascii="Arial" w:hAnsi="Arial" w:cs="Arial"/>
          <w:b/>
          <w:bCs/>
          <w:sz w:val="24"/>
          <w:szCs w:val="24"/>
        </w:rPr>
      </w:pPr>
      <w:r>
        <w:rPr>
          <w:rFonts w:ascii="Arial" w:hAnsi="Arial" w:cs="Arial"/>
          <w:sz w:val="24"/>
          <w:szCs w:val="24"/>
        </w:rPr>
        <w:t xml:space="preserve">Durante el curso se organizaron dos </w:t>
      </w:r>
      <w:r w:rsidRPr="00F14F12">
        <w:rPr>
          <w:rFonts w:ascii="Arial" w:hAnsi="Arial" w:cs="Arial"/>
          <w:sz w:val="24"/>
          <w:szCs w:val="24"/>
        </w:rPr>
        <w:t>jornadas</w:t>
      </w:r>
      <w:r>
        <w:rPr>
          <w:rFonts w:ascii="Arial" w:hAnsi="Arial" w:cs="Arial"/>
          <w:sz w:val="24"/>
          <w:szCs w:val="24"/>
        </w:rPr>
        <w:t xml:space="preserve"> de puertas</w:t>
      </w:r>
      <w:r w:rsidRPr="00F14F12">
        <w:rPr>
          <w:rFonts w:ascii="Arial" w:hAnsi="Arial" w:cs="Arial"/>
          <w:sz w:val="24"/>
          <w:szCs w:val="24"/>
        </w:rPr>
        <w:t xml:space="preserve"> </w:t>
      </w:r>
      <w:r>
        <w:rPr>
          <w:rFonts w:ascii="Arial" w:hAnsi="Arial" w:cs="Arial"/>
          <w:sz w:val="24"/>
          <w:szCs w:val="24"/>
        </w:rPr>
        <w:t>abiertas</w:t>
      </w:r>
      <w:r w:rsidRPr="00F14F12">
        <w:rPr>
          <w:rFonts w:ascii="Arial" w:hAnsi="Arial" w:cs="Arial"/>
          <w:sz w:val="24"/>
          <w:szCs w:val="24"/>
        </w:rPr>
        <w:t xml:space="preserve">: </w:t>
      </w:r>
      <w:r w:rsidRPr="00F14F12">
        <w:rPr>
          <w:rFonts w:ascii="Arial" w:hAnsi="Arial" w:cs="Arial"/>
          <w:b/>
          <w:bCs/>
          <w:sz w:val="24"/>
          <w:szCs w:val="24"/>
        </w:rPr>
        <w:t>La accesibilidad en la rehabilitación y Los retos de la accesibilidad para ser Smart (Smartaccesibility).</w:t>
      </w:r>
    </w:p>
    <w:p w:rsidR="002F1E40" w:rsidRPr="00F14F12" w:rsidRDefault="002F1E40" w:rsidP="00D40316">
      <w:pPr>
        <w:autoSpaceDE w:val="0"/>
        <w:autoSpaceDN w:val="0"/>
        <w:adjustRightInd w:val="0"/>
        <w:spacing w:before="240" w:after="240" w:line="240" w:lineRule="auto"/>
        <w:ind w:left="567"/>
        <w:jc w:val="both"/>
        <w:rPr>
          <w:rFonts w:ascii="Arial" w:hAnsi="Arial" w:cs="Arial"/>
          <w:sz w:val="24"/>
          <w:szCs w:val="24"/>
        </w:rPr>
      </w:pPr>
      <w:r w:rsidRPr="00F14F12">
        <w:rPr>
          <w:rFonts w:ascii="Arial" w:hAnsi="Arial" w:cs="Arial"/>
          <w:sz w:val="24"/>
          <w:szCs w:val="24"/>
        </w:rPr>
        <w:t xml:space="preserve">En esta edición </w:t>
      </w:r>
      <w:r>
        <w:rPr>
          <w:rFonts w:ascii="Arial" w:hAnsi="Arial" w:cs="Arial"/>
          <w:sz w:val="24"/>
          <w:szCs w:val="24"/>
        </w:rPr>
        <w:t xml:space="preserve">del curso en 2015 </w:t>
      </w:r>
      <w:r w:rsidRPr="00F14F12">
        <w:rPr>
          <w:rFonts w:ascii="Arial" w:hAnsi="Arial" w:cs="Arial"/>
          <w:sz w:val="24"/>
          <w:szCs w:val="24"/>
        </w:rPr>
        <w:t xml:space="preserve">se inscribieron </w:t>
      </w:r>
      <w:r>
        <w:rPr>
          <w:rFonts w:ascii="Arial" w:hAnsi="Arial" w:cs="Arial"/>
          <w:sz w:val="24"/>
          <w:szCs w:val="24"/>
        </w:rPr>
        <w:t>62</w:t>
      </w:r>
      <w:r w:rsidRPr="00F14F12">
        <w:rPr>
          <w:rFonts w:ascii="Arial" w:hAnsi="Arial" w:cs="Arial"/>
          <w:sz w:val="24"/>
          <w:szCs w:val="24"/>
        </w:rPr>
        <w:t xml:space="preserve"> alumnos, de los que </w:t>
      </w:r>
      <w:r>
        <w:rPr>
          <w:rFonts w:ascii="Arial" w:hAnsi="Arial" w:cs="Arial"/>
          <w:sz w:val="24"/>
          <w:szCs w:val="24"/>
        </w:rPr>
        <w:t>13</w:t>
      </w:r>
      <w:r w:rsidRPr="00F14F12">
        <w:rPr>
          <w:rFonts w:ascii="Arial" w:hAnsi="Arial" w:cs="Arial"/>
          <w:sz w:val="24"/>
          <w:szCs w:val="24"/>
        </w:rPr>
        <w:t xml:space="preserve"> realizaron los trabajos y el examen del curso que les da la posibilidad de acceder a 4 créditos de libre configuración que otorga de la Un</w:t>
      </w:r>
      <w:r>
        <w:rPr>
          <w:rFonts w:ascii="Arial" w:hAnsi="Arial" w:cs="Arial"/>
          <w:sz w:val="24"/>
          <w:szCs w:val="24"/>
        </w:rPr>
        <w:t>iversidad Politécnica de Madrid</w:t>
      </w:r>
      <w:r w:rsidRPr="00F14F12">
        <w:rPr>
          <w:rFonts w:ascii="Arial" w:hAnsi="Arial" w:cs="Arial"/>
          <w:sz w:val="24"/>
          <w:szCs w:val="24"/>
        </w:rPr>
        <w:t>.</w:t>
      </w:r>
    </w:p>
    <w:p w:rsidR="002F1E40" w:rsidRDefault="002F1E40" w:rsidP="00381E32">
      <w:pPr>
        <w:pStyle w:val="Default"/>
        <w:widowControl w:val="0"/>
        <w:numPr>
          <w:ilvl w:val="0"/>
          <w:numId w:val="8"/>
        </w:numPr>
        <w:spacing w:before="240" w:after="240"/>
        <w:ind w:left="567" w:hanging="425"/>
        <w:jc w:val="both"/>
      </w:pPr>
      <w:r w:rsidRPr="00555B45">
        <w:rPr>
          <w:b/>
        </w:rPr>
        <w:t>El Máster en Accesibilidad para Smart City: La Ciudad Global</w:t>
      </w:r>
      <w:r w:rsidRPr="00F14F12">
        <w:t xml:space="preserve"> con la Universidad de Jaén, también en versión online, </w:t>
      </w:r>
      <w:r>
        <w:t xml:space="preserve">que </w:t>
      </w:r>
      <w:r w:rsidRPr="00F14F12">
        <w:t>contin</w:t>
      </w:r>
      <w:r>
        <w:t>ú</w:t>
      </w:r>
      <w:r w:rsidRPr="00F14F12">
        <w:t xml:space="preserve">a la vía de internacionalización de la formación. </w:t>
      </w:r>
      <w:r>
        <w:t xml:space="preserve">Tuvo lugar el final de la primera edición (2014-2015) y el inicio de la </w:t>
      </w:r>
      <w:r w:rsidR="000765C6">
        <w:t>segunda</w:t>
      </w:r>
      <w:r>
        <w:t xml:space="preserve"> (2015-2016).</w:t>
      </w:r>
    </w:p>
    <w:p w:rsidR="002F1E40" w:rsidRDefault="002F1E40" w:rsidP="00D40316">
      <w:pPr>
        <w:pStyle w:val="Default"/>
        <w:spacing w:before="240" w:after="240"/>
        <w:ind w:left="567"/>
      </w:pPr>
      <w:r w:rsidRPr="00F14F12">
        <w:t xml:space="preserve">La </w:t>
      </w:r>
      <w:r>
        <w:t xml:space="preserve">edición de la </w:t>
      </w:r>
      <w:r w:rsidR="0030742C">
        <w:rPr>
          <w:b/>
        </w:rPr>
        <w:t xml:space="preserve">Madrid </w:t>
      </w:r>
      <w:r w:rsidR="008E06A6" w:rsidRPr="002352E8">
        <w:rPr>
          <w:b/>
        </w:rPr>
        <w:t>Accessibility</w:t>
      </w:r>
      <w:r w:rsidRPr="00555B45">
        <w:rPr>
          <w:b/>
        </w:rPr>
        <w:t xml:space="preserve"> </w:t>
      </w:r>
      <w:r w:rsidRPr="002352E8">
        <w:rPr>
          <w:b/>
        </w:rPr>
        <w:t>Week</w:t>
      </w:r>
      <w:r w:rsidRPr="00555B45">
        <w:rPr>
          <w:b/>
        </w:rPr>
        <w:t xml:space="preserve"> </w:t>
      </w:r>
      <w:r>
        <w:t xml:space="preserve">de este año </w:t>
      </w:r>
      <w:r w:rsidRPr="00F14F12">
        <w:t xml:space="preserve">formó parte de </w:t>
      </w:r>
      <w:r>
        <w:t>este máster constituyéndose en su parte presencial</w:t>
      </w:r>
      <w:r w:rsidRPr="00F14F12">
        <w:t>.</w:t>
      </w:r>
    </w:p>
    <w:p w:rsidR="00460929" w:rsidRDefault="00460929" w:rsidP="00460929">
      <w:pPr>
        <w:pStyle w:val="Default"/>
        <w:spacing w:before="240" w:after="240"/>
        <w:ind w:left="567"/>
        <w:jc w:val="right"/>
      </w:pPr>
      <w:r>
        <w:t>Madrid, 29 de junio de 2016</w:t>
      </w:r>
    </w:p>
    <w:sectPr w:rsidR="00460929" w:rsidSect="0093561B">
      <w:headerReference w:type="default" r:id="rId27"/>
      <w:footerReference w:type="default" r:id="rId28"/>
      <w:headerReference w:type="first" r:id="rId29"/>
      <w:pgSz w:w="11906" w:h="16838"/>
      <w:pgMar w:top="2234" w:right="1701" w:bottom="1531" w:left="170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BDF" w:rsidRDefault="00E23BDF" w:rsidP="00FB5AFF">
      <w:pPr>
        <w:spacing w:after="0" w:line="240" w:lineRule="auto"/>
      </w:pPr>
      <w:r>
        <w:separator/>
      </w:r>
    </w:p>
  </w:endnote>
  <w:endnote w:type="continuationSeparator" w:id="0">
    <w:p w:rsidR="00E23BDF" w:rsidRDefault="00E23BDF" w:rsidP="00FB5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C00000"/>
      </w:rPr>
      <w:id w:val="-1453403444"/>
      <w:docPartObj>
        <w:docPartGallery w:val="Page Numbers (Bottom of Page)"/>
        <w:docPartUnique/>
      </w:docPartObj>
    </w:sdtPr>
    <w:sdtEndPr/>
    <w:sdtContent>
      <w:p w:rsidR="00811F0D" w:rsidRPr="002A263D" w:rsidRDefault="00811F0D" w:rsidP="00A019F5">
        <w:pPr>
          <w:pStyle w:val="Piedepgina"/>
          <w:jc w:val="center"/>
          <w:rPr>
            <w:rFonts w:ascii="Arial Narrow" w:hAnsi="Arial Narrow"/>
            <w:i/>
            <w:color w:val="C00000"/>
            <w:sz w:val="22"/>
          </w:rPr>
        </w:pPr>
      </w:p>
      <w:tbl>
        <w:tblPr>
          <w:tblStyle w:val="Tablaconcuadrcula"/>
          <w:tblW w:w="8505" w:type="dxa"/>
          <w:tblInd w:w="108" w:type="dxa"/>
          <w:tblBorders>
            <w:top w:val="single" w:sz="18" w:space="0" w:color="C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394"/>
        </w:tblGrid>
        <w:tr w:rsidR="00811F0D" w:rsidRPr="00C84F28" w:rsidTr="001708D5">
          <w:tc>
            <w:tcPr>
              <w:tcW w:w="4111" w:type="dxa"/>
              <w:tcBorders>
                <w:top w:val="single" w:sz="18" w:space="0" w:color="FFC000"/>
                <w:left w:val="nil"/>
                <w:bottom w:val="nil"/>
                <w:right w:val="nil"/>
              </w:tcBorders>
            </w:tcPr>
            <w:p w:rsidR="00811F0D" w:rsidRPr="00A019F5" w:rsidRDefault="00811F0D" w:rsidP="00785E47">
              <w:pPr>
                <w:jc w:val="right"/>
                <w:rPr>
                  <w:rFonts w:ascii="Arial" w:hAnsi="Arial" w:cs="Arial"/>
                  <w:b/>
                  <w:color w:val="C00000"/>
                </w:rPr>
              </w:pPr>
              <w:r w:rsidRPr="00A019F5">
                <w:rPr>
                  <w:rFonts w:ascii="Arial" w:hAnsi="Arial" w:cs="Arial"/>
                  <w:b/>
                  <w:color w:val="C00000"/>
                </w:rPr>
                <w:t>Fundación ONCE/</w:t>
              </w:r>
            </w:p>
          </w:tc>
          <w:tc>
            <w:tcPr>
              <w:tcW w:w="4394" w:type="dxa"/>
              <w:tcBorders>
                <w:top w:val="single" w:sz="18" w:space="0" w:color="C00000"/>
                <w:left w:val="nil"/>
                <w:bottom w:val="nil"/>
                <w:right w:val="nil"/>
              </w:tcBorders>
            </w:tcPr>
            <w:p w:rsidR="00811F0D" w:rsidRPr="00A019F5" w:rsidRDefault="00811F0D" w:rsidP="00F3769F">
              <w:pPr>
                <w:jc w:val="both"/>
                <w:rPr>
                  <w:rFonts w:ascii="Arial" w:hAnsi="Arial" w:cs="Arial"/>
                  <w:b/>
                  <w:color w:val="C00000"/>
                </w:rPr>
              </w:pPr>
              <w:r w:rsidRPr="00A019F5">
                <w:rPr>
                  <w:rFonts w:ascii="Arial" w:hAnsi="Arial" w:cs="Arial"/>
                  <w:b/>
                  <w:color w:val="C00000"/>
                </w:rPr>
                <w:t>MEMORIA SOCIAL DE ACTUACIONES 201</w:t>
              </w:r>
              <w:r>
                <w:rPr>
                  <w:rFonts w:ascii="Arial" w:hAnsi="Arial" w:cs="Arial"/>
                  <w:b/>
                  <w:color w:val="C00000"/>
                </w:rPr>
                <w:t>5</w:t>
              </w:r>
            </w:p>
          </w:tc>
        </w:tr>
      </w:tbl>
      <w:p w:rsidR="00811F0D" w:rsidRPr="002A263D" w:rsidRDefault="00811F0D" w:rsidP="00A019F5">
        <w:pPr>
          <w:pStyle w:val="Piedepgina"/>
          <w:jc w:val="center"/>
          <w:rPr>
            <w:rFonts w:ascii="Arial Narrow" w:hAnsi="Arial Narrow"/>
            <w:i/>
            <w:color w:val="C00000"/>
            <w:sz w:val="22"/>
          </w:rPr>
        </w:pPr>
      </w:p>
      <w:p w:rsidR="00811F0D" w:rsidRPr="002A263D" w:rsidRDefault="00811F0D" w:rsidP="002A263D">
        <w:pPr>
          <w:pStyle w:val="Piedepgina"/>
          <w:tabs>
            <w:tab w:val="left" w:pos="2282"/>
          </w:tabs>
          <w:rPr>
            <w:color w:val="C00000"/>
          </w:rPr>
        </w:pPr>
        <w:r>
          <w:rPr>
            <w:color w:val="C00000"/>
          </w:rPr>
          <w:tab/>
        </w:r>
        <w:r>
          <w:rPr>
            <w:color w:val="C00000"/>
          </w:rPr>
          <w:tab/>
        </w:r>
        <w:r>
          <w:rPr>
            <w:color w:val="C00000"/>
          </w:rPr>
          <w:tab/>
        </w:r>
        <w:r w:rsidRPr="002A263D">
          <w:rPr>
            <w:color w:val="C00000"/>
          </w:rPr>
          <w:t xml:space="preserve"> </w:t>
        </w:r>
        <w:r w:rsidRPr="002A263D">
          <w:rPr>
            <w:color w:val="C00000"/>
          </w:rPr>
          <w:fldChar w:fldCharType="begin"/>
        </w:r>
        <w:r w:rsidRPr="002A263D">
          <w:rPr>
            <w:color w:val="C00000"/>
          </w:rPr>
          <w:instrText>PAGE   \* MERGEFORMAT</w:instrText>
        </w:r>
        <w:r w:rsidRPr="002A263D">
          <w:rPr>
            <w:color w:val="C00000"/>
          </w:rPr>
          <w:fldChar w:fldCharType="separate"/>
        </w:r>
        <w:r w:rsidR="00385F3F">
          <w:rPr>
            <w:noProof/>
            <w:color w:val="C00000"/>
          </w:rPr>
          <w:t>30</w:t>
        </w:r>
        <w:r w:rsidRPr="002A263D">
          <w:rPr>
            <w:noProof/>
            <w:color w:val="C00000"/>
          </w:rPr>
          <w:fldChar w:fldCharType="end"/>
        </w:r>
      </w:p>
    </w:sdtContent>
  </w:sdt>
  <w:p w:rsidR="00811F0D" w:rsidRDefault="00811F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BDF" w:rsidRDefault="00E23BDF" w:rsidP="00FB5AFF">
      <w:pPr>
        <w:spacing w:after="0" w:line="240" w:lineRule="auto"/>
      </w:pPr>
      <w:r>
        <w:separator/>
      </w:r>
    </w:p>
  </w:footnote>
  <w:footnote w:type="continuationSeparator" w:id="0">
    <w:p w:rsidR="00E23BDF" w:rsidRDefault="00E23BDF" w:rsidP="00FB5A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F0D" w:rsidRDefault="00811F0D">
    <w:pPr>
      <w:pStyle w:val="Encabezado"/>
    </w:pPr>
    <w:r>
      <w:rPr>
        <w:noProof/>
      </w:rPr>
      <w:drawing>
        <wp:inline distT="0" distB="0" distL="0" distR="0" wp14:anchorId="79292CCA" wp14:editId="3BA837C5">
          <wp:extent cx="1292352" cy="40386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352" cy="403860"/>
                  </a:xfrm>
                  <a:prstGeom prst="rect">
                    <a:avLst/>
                  </a:prstGeom>
                  <a:noFill/>
                  <a:ln>
                    <a:noFill/>
                  </a:ln>
                </pic:spPr>
              </pic:pic>
            </a:graphicData>
          </a:graphic>
        </wp:inline>
      </w:drawing>
    </w:r>
  </w:p>
  <w:p w:rsidR="00811F0D" w:rsidRDefault="00811F0D">
    <w:pPr>
      <w:pStyle w:val="Encabezado"/>
    </w:pPr>
  </w:p>
  <w:p w:rsidR="00811F0D" w:rsidRDefault="00811F0D"/>
  <w:p w:rsidR="00811F0D" w:rsidRDefault="00811F0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F0D" w:rsidRDefault="00811F0D">
    <w:pPr>
      <w:pStyle w:val="Encabezado"/>
    </w:pPr>
    <w:r>
      <w:rPr>
        <w:noProof/>
      </w:rPr>
      <w:drawing>
        <wp:inline distT="0" distB="0" distL="0" distR="0" wp14:anchorId="3F705A1B" wp14:editId="543D99F8">
          <wp:extent cx="1292352" cy="403860"/>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352" cy="4038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426D"/>
    <w:multiLevelType w:val="hybridMultilevel"/>
    <w:tmpl w:val="1118407A"/>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6F22297"/>
    <w:multiLevelType w:val="multilevel"/>
    <w:tmpl w:val="0C0A001F"/>
    <w:numStyleLink w:val="Estilo1"/>
  </w:abstractNum>
  <w:abstractNum w:abstractNumId="2">
    <w:nsid w:val="0E202061"/>
    <w:multiLevelType w:val="hybridMultilevel"/>
    <w:tmpl w:val="B6AA0F5E"/>
    <w:lvl w:ilvl="0" w:tplc="F7B45BE2">
      <w:start w:val="1"/>
      <w:numFmt w:val="bullet"/>
      <w:lvlText w:val=""/>
      <w:lvlJc w:val="left"/>
      <w:pPr>
        <w:ind w:left="1080" w:hanging="360"/>
      </w:pPr>
      <w:rPr>
        <w:rFonts w:ascii="Symbol" w:hAnsi="Symbol" w:hint="default"/>
        <w:b/>
        <w:i w:val="0"/>
        <w:color w:val="auto"/>
        <w:sz w:val="24"/>
      </w:rPr>
    </w:lvl>
    <w:lvl w:ilvl="1" w:tplc="C4E4EA44">
      <w:start w:val="1"/>
      <w:numFmt w:val="bullet"/>
      <w:lvlText w:val="-"/>
      <w:lvlJc w:val="left"/>
      <w:pPr>
        <w:tabs>
          <w:tab w:val="num" w:pos="1440"/>
        </w:tabs>
        <w:ind w:left="1440" w:hanging="360"/>
      </w:pPr>
      <w:rPr>
        <w:rFonts w:ascii="Sylfaen" w:hAnsi="Sylfae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14E13443"/>
    <w:multiLevelType w:val="hybridMultilevel"/>
    <w:tmpl w:val="2E40D5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15191CAE"/>
    <w:multiLevelType w:val="hybridMultilevel"/>
    <w:tmpl w:val="ECD06A48"/>
    <w:lvl w:ilvl="0" w:tplc="F7B45BE2">
      <w:start w:val="1"/>
      <w:numFmt w:val="bullet"/>
      <w:lvlText w:val=""/>
      <w:lvlJc w:val="left"/>
      <w:pPr>
        <w:ind w:left="1080" w:hanging="360"/>
      </w:pPr>
      <w:rPr>
        <w:rFonts w:ascii="Symbol" w:hAnsi="Symbol" w:hint="default"/>
        <w:b/>
        <w:i w:val="0"/>
        <w:sz w:val="24"/>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16C10C5A"/>
    <w:multiLevelType w:val="hybridMultilevel"/>
    <w:tmpl w:val="2CD2D7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21334994"/>
    <w:multiLevelType w:val="hybridMultilevel"/>
    <w:tmpl w:val="B372A6F2"/>
    <w:lvl w:ilvl="0" w:tplc="66B00582">
      <w:start w:val="1"/>
      <w:numFmt w:val="bullet"/>
      <w:lvlText w:val="­"/>
      <w:lvlJc w:val="left"/>
      <w:pPr>
        <w:tabs>
          <w:tab w:val="num" w:pos="357"/>
        </w:tabs>
        <w:ind w:left="357" w:hanging="360"/>
      </w:pPr>
      <w:rPr>
        <w:rFonts w:ascii="Arial" w:hAnsi="Arial" w:hint="default"/>
        <w:b/>
        <w:i w:val="0"/>
        <w:sz w:val="28"/>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7">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8772549"/>
    <w:multiLevelType w:val="hybridMultilevel"/>
    <w:tmpl w:val="A6B868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0A868C6"/>
    <w:multiLevelType w:val="hybridMultilevel"/>
    <w:tmpl w:val="714626B8"/>
    <w:lvl w:ilvl="0" w:tplc="8B8CF0FA">
      <w:start w:val="3"/>
      <w:numFmt w:val="bullet"/>
      <w:lvlText w:val="-"/>
      <w:lvlJc w:val="left"/>
      <w:pPr>
        <w:tabs>
          <w:tab w:val="num" w:pos="720"/>
        </w:tabs>
        <w:ind w:left="720" w:hanging="360"/>
      </w:pPr>
      <w:rPr>
        <w:rFonts w:ascii="Agency FB" w:hAnsi="Agency FB" w:hint="default"/>
        <w:color w:val="auto"/>
      </w:rPr>
    </w:lvl>
    <w:lvl w:ilvl="1" w:tplc="0C0A0003">
      <w:start w:val="1"/>
      <w:numFmt w:val="bullet"/>
      <w:lvlText w:val="o"/>
      <w:lvlJc w:val="left"/>
      <w:pPr>
        <w:tabs>
          <w:tab w:val="num" w:pos="1094"/>
        </w:tabs>
        <w:ind w:left="1094" w:hanging="360"/>
      </w:pPr>
      <w:rPr>
        <w:rFonts w:ascii="Courier New" w:hAnsi="Courier New" w:cs="Courier New" w:hint="default"/>
      </w:rPr>
    </w:lvl>
    <w:lvl w:ilvl="2" w:tplc="0C0A0005" w:tentative="1">
      <w:start w:val="1"/>
      <w:numFmt w:val="bullet"/>
      <w:lvlText w:val=""/>
      <w:lvlJc w:val="left"/>
      <w:pPr>
        <w:tabs>
          <w:tab w:val="num" w:pos="1814"/>
        </w:tabs>
        <w:ind w:left="1814" w:hanging="360"/>
      </w:pPr>
      <w:rPr>
        <w:rFonts w:ascii="Wingdings" w:hAnsi="Wingdings" w:hint="default"/>
      </w:rPr>
    </w:lvl>
    <w:lvl w:ilvl="3" w:tplc="0C0A0001" w:tentative="1">
      <w:start w:val="1"/>
      <w:numFmt w:val="bullet"/>
      <w:lvlText w:val=""/>
      <w:lvlJc w:val="left"/>
      <w:pPr>
        <w:tabs>
          <w:tab w:val="num" w:pos="2534"/>
        </w:tabs>
        <w:ind w:left="2534" w:hanging="360"/>
      </w:pPr>
      <w:rPr>
        <w:rFonts w:ascii="Symbol" w:hAnsi="Symbol" w:hint="default"/>
      </w:rPr>
    </w:lvl>
    <w:lvl w:ilvl="4" w:tplc="0C0A0003" w:tentative="1">
      <w:start w:val="1"/>
      <w:numFmt w:val="bullet"/>
      <w:lvlText w:val="o"/>
      <w:lvlJc w:val="left"/>
      <w:pPr>
        <w:tabs>
          <w:tab w:val="num" w:pos="3254"/>
        </w:tabs>
        <w:ind w:left="3254" w:hanging="360"/>
      </w:pPr>
      <w:rPr>
        <w:rFonts w:ascii="Courier New" w:hAnsi="Courier New" w:cs="Courier New" w:hint="default"/>
      </w:rPr>
    </w:lvl>
    <w:lvl w:ilvl="5" w:tplc="0C0A0005" w:tentative="1">
      <w:start w:val="1"/>
      <w:numFmt w:val="bullet"/>
      <w:lvlText w:val=""/>
      <w:lvlJc w:val="left"/>
      <w:pPr>
        <w:tabs>
          <w:tab w:val="num" w:pos="3974"/>
        </w:tabs>
        <w:ind w:left="3974" w:hanging="360"/>
      </w:pPr>
      <w:rPr>
        <w:rFonts w:ascii="Wingdings" w:hAnsi="Wingdings" w:hint="default"/>
      </w:rPr>
    </w:lvl>
    <w:lvl w:ilvl="6" w:tplc="0C0A0001" w:tentative="1">
      <w:start w:val="1"/>
      <w:numFmt w:val="bullet"/>
      <w:lvlText w:val=""/>
      <w:lvlJc w:val="left"/>
      <w:pPr>
        <w:tabs>
          <w:tab w:val="num" w:pos="4694"/>
        </w:tabs>
        <w:ind w:left="4694" w:hanging="360"/>
      </w:pPr>
      <w:rPr>
        <w:rFonts w:ascii="Symbol" w:hAnsi="Symbol" w:hint="default"/>
      </w:rPr>
    </w:lvl>
    <w:lvl w:ilvl="7" w:tplc="0C0A0003" w:tentative="1">
      <w:start w:val="1"/>
      <w:numFmt w:val="bullet"/>
      <w:lvlText w:val="o"/>
      <w:lvlJc w:val="left"/>
      <w:pPr>
        <w:tabs>
          <w:tab w:val="num" w:pos="5414"/>
        </w:tabs>
        <w:ind w:left="5414" w:hanging="360"/>
      </w:pPr>
      <w:rPr>
        <w:rFonts w:ascii="Courier New" w:hAnsi="Courier New" w:cs="Courier New" w:hint="default"/>
      </w:rPr>
    </w:lvl>
    <w:lvl w:ilvl="8" w:tplc="0C0A0005" w:tentative="1">
      <w:start w:val="1"/>
      <w:numFmt w:val="bullet"/>
      <w:lvlText w:val=""/>
      <w:lvlJc w:val="left"/>
      <w:pPr>
        <w:tabs>
          <w:tab w:val="num" w:pos="6134"/>
        </w:tabs>
        <w:ind w:left="6134" w:hanging="360"/>
      </w:pPr>
      <w:rPr>
        <w:rFonts w:ascii="Wingdings" w:hAnsi="Wingdings" w:hint="default"/>
      </w:rPr>
    </w:lvl>
  </w:abstractNum>
  <w:abstractNum w:abstractNumId="10">
    <w:nsid w:val="393559D2"/>
    <w:multiLevelType w:val="hybridMultilevel"/>
    <w:tmpl w:val="5BA89A04"/>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9732149"/>
    <w:multiLevelType w:val="hybridMultilevel"/>
    <w:tmpl w:val="5D760E26"/>
    <w:lvl w:ilvl="0" w:tplc="66B00582">
      <w:start w:val="1"/>
      <w:numFmt w:val="bullet"/>
      <w:lvlText w:val="­"/>
      <w:lvlJc w:val="left"/>
      <w:pPr>
        <w:ind w:left="927" w:hanging="360"/>
      </w:pPr>
      <w:rPr>
        <w:rFonts w:ascii="Arial" w:hAnsi="Arial" w:hint="default"/>
        <w:b/>
        <w:i w:val="0"/>
        <w:sz w:val="28"/>
      </w:rPr>
    </w:lvl>
    <w:lvl w:ilvl="1" w:tplc="C4E4EA44">
      <w:start w:val="1"/>
      <w:numFmt w:val="bullet"/>
      <w:lvlText w:val="-"/>
      <w:lvlJc w:val="left"/>
      <w:pPr>
        <w:ind w:left="1647" w:hanging="360"/>
      </w:pPr>
      <w:rPr>
        <w:rFonts w:ascii="Sylfaen" w:hAnsi="Sylfaen"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2">
    <w:nsid w:val="3FF31789"/>
    <w:multiLevelType w:val="hybridMultilevel"/>
    <w:tmpl w:val="B868197C"/>
    <w:lvl w:ilvl="0" w:tplc="66B00582">
      <w:start w:val="1"/>
      <w:numFmt w:val="bullet"/>
      <w:lvlText w:val="­"/>
      <w:lvlJc w:val="left"/>
      <w:pPr>
        <w:tabs>
          <w:tab w:val="num" w:pos="1063"/>
        </w:tabs>
        <w:ind w:left="1063" w:hanging="360"/>
      </w:pPr>
      <w:rPr>
        <w:rFonts w:ascii="Arial" w:hAnsi="Arial" w:hint="default"/>
        <w:b/>
        <w:i w:val="0"/>
        <w:sz w:val="28"/>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3">
    <w:nsid w:val="3FF318FC"/>
    <w:multiLevelType w:val="hybridMultilevel"/>
    <w:tmpl w:val="3E86EBA8"/>
    <w:lvl w:ilvl="0" w:tplc="0409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nsid w:val="4B0D63EF"/>
    <w:multiLevelType w:val="hybridMultilevel"/>
    <w:tmpl w:val="1FC8914E"/>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3BE58E0"/>
    <w:multiLevelType w:val="hybridMultilevel"/>
    <w:tmpl w:val="833AA8DA"/>
    <w:lvl w:ilvl="0" w:tplc="3EA6DAD8">
      <w:start w:val="3"/>
      <w:numFmt w:val="bullet"/>
      <w:lvlText w:val="-"/>
      <w:lvlJc w:val="left"/>
      <w:pPr>
        <w:ind w:left="1080" w:hanging="360"/>
      </w:pPr>
      <w:rPr>
        <w:rFonts w:ascii="Arial" w:eastAsiaTheme="minorEastAsia" w:hAnsi="Arial" w:cs="Arial" w:hint="default"/>
      </w:rPr>
    </w:lvl>
    <w:lvl w:ilvl="1" w:tplc="66B00582">
      <w:start w:val="1"/>
      <w:numFmt w:val="bullet"/>
      <w:lvlText w:val="­"/>
      <w:lvlJc w:val="left"/>
      <w:pPr>
        <w:ind w:left="1800" w:hanging="360"/>
      </w:pPr>
      <w:rPr>
        <w:rFonts w:ascii="Arial" w:hAnsi="Arial" w:hint="default"/>
        <w:b/>
        <w:i w:val="0"/>
        <w:sz w:val="28"/>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53BE6416"/>
    <w:multiLevelType w:val="hybridMultilevel"/>
    <w:tmpl w:val="ECD2C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44B0741"/>
    <w:multiLevelType w:val="hybridMultilevel"/>
    <w:tmpl w:val="FCC4A3F0"/>
    <w:lvl w:ilvl="0" w:tplc="F7B45BE2">
      <w:start w:val="1"/>
      <w:numFmt w:val="bullet"/>
      <w:lvlText w:val=""/>
      <w:lvlJc w:val="left"/>
      <w:pPr>
        <w:tabs>
          <w:tab w:val="num" w:pos="-351"/>
        </w:tabs>
        <w:ind w:left="-351" w:hanging="360"/>
      </w:pPr>
      <w:rPr>
        <w:rFonts w:ascii="Symbol" w:hAnsi="Symbol" w:hint="default"/>
        <w:b/>
        <w:i w:val="0"/>
        <w:sz w:val="24"/>
      </w:rPr>
    </w:lvl>
    <w:lvl w:ilvl="1" w:tplc="93441EB2" w:tentative="1">
      <w:start w:val="1"/>
      <w:numFmt w:val="bullet"/>
      <w:lvlText w:val="•"/>
      <w:lvlJc w:val="left"/>
      <w:pPr>
        <w:tabs>
          <w:tab w:val="num" w:pos="369"/>
        </w:tabs>
        <w:ind w:left="369" w:hanging="360"/>
      </w:pPr>
      <w:rPr>
        <w:rFonts w:ascii="Arial" w:hAnsi="Arial" w:hint="default"/>
      </w:rPr>
    </w:lvl>
    <w:lvl w:ilvl="2" w:tplc="E9224452" w:tentative="1">
      <w:start w:val="1"/>
      <w:numFmt w:val="bullet"/>
      <w:lvlText w:val="•"/>
      <w:lvlJc w:val="left"/>
      <w:pPr>
        <w:tabs>
          <w:tab w:val="num" w:pos="1089"/>
        </w:tabs>
        <w:ind w:left="1089" w:hanging="360"/>
      </w:pPr>
      <w:rPr>
        <w:rFonts w:ascii="Arial" w:hAnsi="Arial" w:hint="default"/>
      </w:rPr>
    </w:lvl>
    <w:lvl w:ilvl="3" w:tplc="93665DF8" w:tentative="1">
      <w:start w:val="1"/>
      <w:numFmt w:val="bullet"/>
      <w:lvlText w:val="•"/>
      <w:lvlJc w:val="left"/>
      <w:pPr>
        <w:tabs>
          <w:tab w:val="num" w:pos="1809"/>
        </w:tabs>
        <w:ind w:left="1809" w:hanging="360"/>
      </w:pPr>
      <w:rPr>
        <w:rFonts w:ascii="Arial" w:hAnsi="Arial" w:hint="default"/>
      </w:rPr>
    </w:lvl>
    <w:lvl w:ilvl="4" w:tplc="5920BA1A" w:tentative="1">
      <w:start w:val="1"/>
      <w:numFmt w:val="bullet"/>
      <w:lvlText w:val="•"/>
      <w:lvlJc w:val="left"/>
      <w:pPr>
        <w:tabs>
          <w:tab w:val="num" w:pos="2529"/>
        </w:tabs>
        <w:ind w:left="2529" w:hanging="360"/>
      </w:pPr>
      <w:rPr>
        <w:rFonts w:ascii="Arial" w:hAnsi="Arial" w:hint="default"/>
      </w:rPr>
    </w:lvl>
    <w:lvl w:ilvl="5" w:tplc="05781D84" w:tentative="1">
      <w:start w:val="1"/>
      <w:numFmt w:val="bullet"/>
      <w:lvlText w:val="•"/>
      <w:lvlJc w:val="left"/>
      <w:pPr>
        <w:tabs>
          <w:tab w:val="num" w:pos="3249"/>
        </w:tabs>
        <w:ind w:left="3249" w:hanging="360"/>
      </w:pPr>
      <w:rPr>
        <w:rFonts w:ascii="Arial" w:hAnsi="Arial" w:hint="default"/>
      </w:rPr>
    </w:lvl>
    <w:lvl w:ilvl="6" w:tplc="933024B0" w:tentative="1">
      <w:start w:val="1"/>
      <w:numFmt w:val="bullet"/>
      <w:lvlText w:val="•"/>
      <w:lvlJc w:val="left"/>
      <w:pPr>
        <w:tabs>
          <w:tab w:val="num" w:pos="3969"/>
        </w:tabs>
        <w:ind w:left="3969" w:hanging="360"/>
      </w:pPr>
      <w:rPr>
        <w:rFonts w:ascii="Arial" w:hAnsi="Arial" w:hint="default"/>
      </w:rPr>
    </w:lvl>
    <w:lvl w:ilvl="7" w:tplc="D3C4B8DE" w:tentative="1">
      <w:start w:val="1"/>
      <w:numFmt w:val="bullet"/>
      <w:lvlText w:val="•"/>
      <w:lvlJc w:val="left"/>
      <w:pPr>
        <w:tabs>
          <w:tab w:val="num" w:pos="4689"/>
        </w:tabs>
        <w:ind w:left="4689" w:hanging="360"/>
      </w:pPr>
      <w:rPr>
        <w:rFonts w:ascii="Arial" w:hAnsi="Arial" w:hint="default"/>
      </w:rPr>
    </w:lvl>
    <w:lvl w:ilvl="8" w:tplc="BDBEB328" w:tentative="1">
      <w:start w:val="1"/>
      <w:numFmt w:val="bullet"/>
      <w:lvlText w:val="•"/>
      <w:lvlJc w:val="left"/>
      <w:pPr>
        <w:tabs>
          <w:tab w:val="num" w:pos="5409"/>
        </w:tabs>
        <w:ind w:left="5409" w:hanging="360"/>
      </w:pPr>
      <w:rPr>
        <w:rFonts w:ascii="Arial" w:hAnsi="Arial" w:hint="default"/>
      </w:rPr>
    </w:lvl>
  </w:abstractNum>
  <w:abstractNum w:abstractNumId="18">
    <w:nsid w:val="57941D22"/>
    <w:multiLevelType w:val="hybridMultilevel"/>
    <w:tmpl w:val="CA5A87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5C0327AD"/>
    <w:multiLevelType w:val="hybridMultilevel"/>
    <w:tmpl w:val="B5527C12"/>
    <w:lvl w:ilvl="0" w:tplc="0C0A0001">
      <w:start w:val="1"/>
      <w:numFmt w:val="bullet"/>
      <w:lvlText w:val=""/>
      <w:lvlJc w:val="left"/>
      <w:pPr>
        <w:ind w:left="792" w:hanging="360"/>
      </w:pPr>
      <w:rPr>
        <w:rFonts w:ascii="Symbol" w:hAnsi="Symbol"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abstractNum w:abstractNumId="20">
    <w:nsid w:val="65DD296F"/>
    <w:multiLevelType w:val="hybridMultilevel"/>
    <w:tmpl w:val="9B5214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66030B9"/>
    <w:multiLevelType w:val="hybridMultilevel"/>
    <w:tmpl w:val="FF16A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8B128C8"/>
    <w:multiLevelType w:val="multilevel"/>
    <w:tmpl w:val="26D628FA"/>
    <w:lvl w:ilvl="0">
      <w:start w:val="1"/>
      <w:numFmt w:val="decimal"/>
      <w:pStyle w:val="Ttulo1"/>
      <w:lvlText w:val="%1"/>
      <w:lvlJc w:val="left"/>
      <w:pPr>
        <w:ind w:left="5961" w:hanging="432"/>
      </w:pPr>
    </w:lvl>
    <w:lvl w:ilvl="1">
      <w:start w:val="1"/>
      <w:numFmt w:val="decimal"/>
      <w:pStyle w:val="Ttulo2"/>
      <w:lvlText w:val="%1.%2"/>
      <w:lvlJc w:val="left"/>
      <w:pPr>
        <w:ind w:left="576" w:hanging="576"/>
      </w:pPr>
      <w:rPr>
        <w:color w:val="auto"/>
        <w:lang w:val="ca-ES"/>
      </w:rPr>
    </w:lvl>
    <w:lvl w:ilvl="2">
      <w:start w:val="1"/>
      <w:numFmt w:val="decimal"/>
      <w:pStyle w:val="Ttulo3"/>
      <w:lvlText w:val="%1.%2.%3"/>
      <w:lvlJc w:val="left"/>
      <w:pPr>
        <w:ind w:left="720" w:hanging="720"/>
      </w:pPr>
      <w:rPr>
        <w:rFonts w:ascii="Arial" w:hAnsi="Arial" w:cs="Arial" w:hint="default"/>
        <w:color w:val="auto"/>
        <w:sz w:val="24"/>
        <w:szCs w:val="24"/>
      </w:rPr>
    </w:lvl>
    <w:lvl w:ilvl="3">
      <w:start w:val="1"/>
      <w:numFmt w:val="decimal"/>
      <w:pStyle w:val="Ttulo4"/>
      <w:lvlText w:val="%1.%2.%3.%4"/>
      <w:lvlJc w:val="left"/>
      <w:pPr>
        <w:ind w:left="864" w:hanging="864"/>
      </w:pPr>
      <w:rPr>
        <w:rFonts w:ascii="Arial" w:hAnsi="Arial" w:cs="Arial" w:hint="default"/>
        <w:i w:val="0"/>
        <w:color w:val="auto"/>
        <w:sz w:val="24"/>
        <w:szCs w:val="24"/>
      </w:rPr>
    </w:lvl>
    <w:lvl w:ilvl="4">
      <w:start w:val="1"/>
      <w:numFmt w:val="decimal"/>
      <w:pStyle w:val="Ttulo5"/>
      <w:lvlText w:val="%1.%2.%3.%4.%5"/>
      <w:lvlJc w:val="left"/>
      <w:pPr>
        <w:ind w:left="1008" w:hanging="1008"/>
      </w:pPr>
      <w:rPr>
        <w:rFonts w:ascii="Arial" w:hAnsi="Arial" w:cs="Arial" w:hint="default"/>
        <w:b/>
        <w:color w:val="auto"/>
        <w:sz w:val="24"/>
        <w:szCs w:val="24"/>
      </w:rPr>
    </w:lvl>
    <w:lvl w:ilvl="5">
      <w:start w:val="1"/>
      <w:numFmt w:val="decimal"/>
      <w:pStyle w:val="Ttulo6"/>
      <w:lvlText w:val="%1.%2.%3.%4.%5.%6"/>
      <w:lvlJc w:val="left"/>
      <w:pPr>
        <w:ind w:left="1152" w:hanging="1152"/>
      </w:pPr>
      <w:rPr>
        <w:rFonts w:ascii="Arial" w:hAnsi="Arial" w:cs="Arial" w:hint="default"/>
        <w:b/>
        <w:i w:val="0"/>
        <w:color w:val="auto"/>
        <w:sz w:val="24"/>
        <w:szCs w:val="24"/>
      </w:r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3">
    <w:nsid w:val="68D805CC"/>
    <w:multiLevelType w:val="hybridMultilevel"/>
    <w:tmpl w:val="2D64A5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nsid w:val="6AF878AD"/>
    <w:multiLevelType w:val="hybridMultilevel"/>
    <w:tmpl w:val="88D491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E724B2D"/>
    <w:multiLevelType w:val="hybridMultilevel"/>
    <w:tmpl w:val="75441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0EC6001"/>
    <w:multiLevelType w:val="hybridMultilevel"/>
    <w:tmpl w:val="ABD4936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7FA114B"/>
    <w:multiLevelType w:val="hybridMultilevel"/>
    <w:tmpl w:val="39A2804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
  </w:num>
  <w:num w:numId="3">
    <w:abstractNumId w:val="21"/>
  </w:num>
  <w:num w:numId="4">
    <w:abstractNumId w:val="5"/>
  </w:num>
  <w:num w:numId="5">
    <w:abstractNumId w:val="6"/>
  </w:num>
  <w:num w:numId="6">
    <w:abstractNumId w:val="8"/>
  </w:num>
  <w:num w:numId="7">
    <w:abstractNumId w:val="25"/>
  </w:num>
  <w:num w:numId="8">
    <w:abstractNumId w:val="3"/>
  </w:num>
  <w:num w:numId="9">
    <w:abstractNumId w:val="22"/>
  </w:num>
  <w:num w:numId="10">
    <w:abstractNumId w:val="27"/>
  </w:num>
  <w:num w:numId="11">
    <w:abstractNumId w:val="4"/>
  </w:num>
  <w:num w:numId="12">
    <w:abstractNumId w:val="15"/>
  </w:num>
  <w:num w:numId="13">
    <w:abstractNumId w:val="2"/>
  </w:num>
  <w:num w:numId="14">
    <w:abstractNumId w:val="26"/>
  </w:num>
  <w:num w:numId="15">
    <w:abstractNumId w:val="24"/>
  </w:num>
  <w:num w:numId="16">
    <w:abstractNumId w:val="6"/>
  </w:num>
  <w:num w:numId="17">
    <w:abstractNumId w:val="12"/>
  </w:num>
  <w:num w:numId="18">
    <w:abstractNumId w:val="9"/>
  </w:num>
  <w:num w:numId="19">
    <w:abstractNumId w:val="18"/>
  </w:num>
  <w:num w:numId="20">
    <w:abstractNumId w:val="19"/>
  </w:num>
  <w:num w:numId="21">
    <w:abstractNumId w:val="23"/>
  </w:num>
  <w:num w:numId="22">
    <w:abstractNumId w:val="10"/>
  </w:num>
  <w:num w:numId="23">
    <w:abstractNumId w:val="16"/>
  </w:num>
  <w:num w:numId="24">
    <w:abstractNumId w:val="20"/>
  </w:num>
  <w:num w:numId="25">
    <w:abstractNumId w:val="17"/>
  </w:num>
  <w:num w:numId="26">
    <w:abstractNumId w:val="11"/>
  </w:num>
  <w:num w:numId="27">
    <w:abstractNumId w:val="14"/>
  </w:num>
  <w:num w:numId="28">
    <w:abstractNumId w:val="0"/>
  </w:num>
  <w:num w:numId="29">
    <w:abstractNumId w:val="13"/>
  </w:num>
  <w:num w:numId="30">
    <w:abstractNumId w:val="22"/>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625"/>
    <w:rsid w:val="0000163D"/>
    <w:rsid w:val="00001B78"/>
    <w:rsid w:val="00002D6F"/>
    <w:rsid w:val="000037FE"/>
    <w:rsid w:val="00005AB6"/>
    <w:rsid w:val="0000798F"/>
    <w:rsid w:val="000103D5"/>
    <w:rsid w:val="00016E2C"/>
    <w:rsid w:val="00016EE4"/>
    <w:rsid w:val="000202F9"/>
    <w:rsid w:val="000261C9"/>
    <w:rsid w:val="00030147"/>
    <w:rsid w:val="000308EF"/>
    <w:rsid w:val="00031A13"/>
    <w:rsid w:val="00032803"/>
    <w:rsid w:val="00033E03"/>
    <w:rsid w:val="0003493E"/>
    <w:rsid w:val="0004249B"/>
    <w:rsid w:val="00043E03"/>
    <w:rsid w:val="00043E2A"/>
    <w:rsid w:val="000447E0"/>
    <w:rsid w:val="00047AA3"/>
    <w:rsid w:val="0005135C"/>
    <w:rsid w:val="000520BC"/>
    <w:rsid w:val="00052EEA"/>
    <w:rsid w:val="00055056"/>
    <w:rsid w:val="00055BF9"/>
    <w:rsid w:val="000560E0"/>
    <w:rsid w:val="000575E2"/>
    <w:rsid w:val="00057B0B"/>
    <w:rsid w:val="00057B7B"/>
    <w:rsid w:val="00057F29"/>
    <w:rsid w:val="00065D1A"/>
    <w:rsid w:val="00067322"/>
    <w:rsid w:val="0007034C"/>
    <w:rsid w:val="00071E50"/>
    <w:rsid w:val="00071EB3"/>
    <w:rsid w:val="000744CF"/>
    <w:rsid w:val="00074A31"/>
    <w:rsid w:val="0007531A"/>
    <w:rsid w:val="00075BF1"/>
    <w:rsid w:val="000765C6"/>
    <w:rsid w:val="00076D75"/>
    <w:rsid w:val="000803E9"/>
    <w:rsid w:val="000820B3"/>
    <w:rsid w:val="00082643"/>
    <w:rsid w:val="00082999"/>
    <w:rsid w:val="00086503"/>
    <w:rsid w:val="00086DF4"/>
    <w:rsid w:val="00087A88"/>
    <w:rsid w:val="00090DEA"/>
    <w:rsid w:val="000940EA"/>
    <w:rsid w:val="00094F6E"/>
    <w:rsid w:val="00096D28"/>
    <w:rsid w:val="00097603"/>
    <w:rsid w:val="000A74EB"/>
    <w:rsid w:val="000A755D"/>
    <w:rsid w:val="000B1DB2"/>
    <w:rsid w:val="000B209E"/>
    <w:rsid w:val="000B3CEF"/>
    <w:rsid w:val="000B4F88"/>
    <w:rsid w:val="000B5FB7"/>
    <w:rsid w:val="000B7464"/>
    <w:rsid w:val="000C1884"/>
    <w:rsid w:val="000C1C37"/>
    <w:rsid w:val="000C3027"/>
    <w:rsid w:val="000C31D6"/>
    <w:rsid w:val="000C3712"/>
    <w:rsid w:val="000C3FEC"/>
    <w:rsid w:val="000C6691"/>
    <w:rsid w:val="000C68F9"/>
    <w:rsid w:val="000C77CA"/>
    <w:rsid w:val="000D07D0"/>
    <w:rsid w:val="000D1933"/>
    <w:rsid w:val="000D79EF"/>
    <w:rsid w:val="000E1289"/>
    <w:rsid w:val="000E4647"/>
    <w:rsid w:val="000E5047"/>
    <w:rsid w:val="000F3700"/>
    <w:rsid w:val="000F3DFF"/>
    <w:rsid w:val="000F60E3"/>
    <w:rsid w:val="000F6687"/>
    <w:rsid w:val="001001C5"/>
    <w:rsid w:val="00102373"/>
    <w:rsid w:val="00103527"/>
    <w:rsid w:val="00103CAB"/>
    <w:rsid w:val="001040FD"/>
    <w:rsid w:val="001045A7"/>
    <w:rsid w:val="001046CE"/>
    <w:rsid w:val="001072B9"/>
    <w:rsid w:val="0010731D"/>
    <w:rsid w:val="00107707"/>
    <w:rsid w:val="00107AA1"/>
    <w:rsid w:val="001124AB"/>
    <w:rsid w:val="00114347"/>
    <w:rsid w:val="00114F1F"/>
    <w:rsid w:val="0011566A"/>
    <w:rsid w:val="0012220D"/>
    <w:rsid w:val="00123D22"/>
    <w:rsid w:val="00124394"/>
    <w:rsid w:val="00125941"/>
    <w:rsid w:val="00125FED"/>
    <w:rsid w:val="00132F80"/>
    <w:rsid w:val="00134803"/>
    <w:rsid w:val="00134821"/>
    <w:rsid w:val="001348AC"/>
    <w:rsid w:val="00135011"/>
    <w:rsid w:val="00136AFA"/>
    <w:rsid w:val="001375E6"/>
    <w:rsid w:val="001376F7"/>
    <w:rsid w:val="00137810"/>
    <w:rsid w:val="001403C1"/>
    <w:rsid w:val="0014137E"/>
    <w:rsid w:val="00144937"/>
    <w:rsid w:val="001466F6"/>
    <w:rsid w:val="00147578"/>
    <w:rsid w:val="001478EE"/>
    <w:rsid w:val="0015173B"/>
    <w:rsid w:val="001525F8"/>
    <w:rsid w:val="001530E1"/>
    <w:rsid w:val="001531B1"/>
    <w:rsid w:val="001547BF"/>
    <w:rsid w:val="00157B64"/>
    <w:rsid w:val="0016386D"/>
    <w:rsid w:val="00167CDC"/>
    <w:rsid w:val="001708D5"/>
    <w:rsid w:val="001714E3"/>
    <w:rsid w:val="001829BF"/>
    <w:rsid w:val="00183192"/>
    <w:rsid w:val="00183511"/>
    <w:rsid w:val="00185620"/>
    <w:rsid w:val="00186392"/>
    <w:rsid w:val="00186C3D"/>
    <w:rsid w:val="0019169C"/>
    <w:rsid w:val="00192548"/>
    <w:rsid w:val="00195B9E"/>
    <w:rsid w:val="00197E8D"/>
    <w:rsid w:val="001A03E4"/>
    <w:rsid w:val="001A26C0"/>
    <w:rsid w:val="001A484B"/>
    <w:rsid w:val="001A6C19"/>
    <w:rsid w:val="001A7F41"/>
    <w:rsid w:val="001B1126"/>
    <w:rsid w:val="001B2396"/>
    <w:rsid w:val="001B70FA"/>
    <w:rsid w:val="001C68E7"/>
    <w:rsid w:val="001C6951"/>
    <w:rsid w:val="001C7E96"/>
    <w:rsid w:val="001D0094"/>
    <w:rsid w:val="001D08D8"/>
    <w:rsid w:val="001D2CAC"/>
    <w:rsid w:val="001D7B4A"/>
    <w:rsid w:val="001E2879"/>
    <w:rsid w:val="001E458E"/>
    <w:rsid w:val="001E575B"/>
    <w:rsid w:val="001E69A1"/>
    <w:rsid w:val="001E6D0A"/>
    <w:rsid w:val="001E7EC9"/>
    <w:rsid w:val="001F4D13"/>
    <w:rsid w:val="001F5D2B"/>
    <w:rsid w:val="00201342"/>
    <w:rsid w:val="00201968"/>
    <w:rsid w:val="0020334A"/>
    <w:rsid w:val="002043AA"/>
    <w:rsid w:val="00205619"/>
    <w:rsid w:val="00206642"/>
    <w:rsid w:val="0020674C"/>
    <w:rsid w:val="002125F7"/>
    <w:rsid w:val="00212DC0"/>
    <w:rsid w:val="002162DA"/>
    <w:rsid w:val="002163A0"/>
    <w:rsid w:val="0021674D"/>
    <w:rsid w:val="00217E47"/>
    <w:rsid w:val="0022051D"/>
    <w:rsid w:val="00223F54"/>
    <w:rsid w:val="002261BD"/>
    <w:rsid w:val="00231309"/>
    <w:rsid w:val="00233679"/>
    <w:rsid w:val="002339C8"/>
    <w:rsid w:val="00234F28"/>
    <w:rsid w:val="00234F77"/>
    <w:rsid w:val="002352E8"/>
    <w:rsid w:val="002372FC"/>
    <w:rsid w:val="00237477"/>
    <w:rsid w:val="002375EC"/>
    <w:rsid w:val="0024453C"/>
    <w:rsid w:val="002452B9"/>
    <w:rsid w:val="002461A5"/>
    <w:rsid w:val="0024740D"/>
    <w:rsid w:val="002531E5"/>
    <w:rsid w:val="00253DA0"/>
    <w:rsid w:val="00256AD6"/>
    <w:rsid w:val="002603FF"/>
    <w:rsid w:val="002625A9"/>
    <w:rsid w:val="00263537"/>
    <w:rsid w:val="0026715A"/>
    <w:rsid w:val="00267673"/>
    <w:rsid w:val="00270F17"/>
    <w:rsid w:val="0027101E"/>
    <w:rsid w:val="00272F32"/>
    <w:rsid w:val="0027348E"/>
    <w:rsid w:val="00280670"/>
    <w:rsid w:val="00282538"/>
    <w:rsid w:val="00282649"/>
    <w:rsid w:val="00282B08"/>
    <w:rsid w:val="002830B5"/>
    <w:rsid w:val="00284CA6"/>
    <w:rsid w:val="002861CC"/>
    <w:rsid w:val="002866D5"/>
    <w:rsid w:val="00287C40"/>
    <w:rsid w:val="00290362"/>
    <w:rsid w:val="0029081B"/>
    <w:rsid w:val="002923EA"/>
    <w:rsid w:val="0029245C"/>
    <w:rsid w:val="0029479F"/>
    <w:rsid w:val="00294B00"/>
    <w:rsid w:val="00295846"/>
    <w:rsid w:val="002966F0"/>
    <w:rsid w:val="0029772D"/>
    <w:rsid w:val="002A096F"/>
    <w:rsid w:val="002A0CE8"/>
    <w:rsid w:val="002A0D33"/>
    <w:rsid w:val="002A263D"/>
    <w:rsid w:val="002A31B7"/>
    <w:rsid w:val="002A35B5"/>
    <w:rsid w:val="002A548F"/>
    <w:rsid w:val="002A5B9A"/>
    <w:rsid w:val="002A64B3"/>
    <w:rsid w:val="002A7E3D"/>
    <w:rsid w:val="002B124E"/>
    <w:rsid w:val="002B21DB"/>
    <w:rsid w:val="002B260F"/>
    <w:rsid w:val="002B295F"/>
    <w:rsid w:val="002B3595"/>
    <w:rsid w:val="002B3C1E"/>
    <w:rsid w:val="002B49A2"/>
    <w:rsid w:val="002B5113"/>
    <w:rsid w:val="002B5CDB"/>
    <w:rsid w:val="002B61D2"/>
    <w:rsid w:val="002C0A75"/>
    <w:rsid w:val="002C0B3B"/>
    <w:rsid w:val="002C0E74"/>
    <w:rsid w:val="002C284B"/>
    <w:rsid w:val="002C293A"/>
    <w:rsid w:val="002C30D9"/>
    <w:rsid w:val="002C4655"/>
    <w:rsid w:val="002D00D8"/>
    <w:rsid w:val="002D1875"/>
    <w:rsid w:val="002D1CF1"/>
    <w:rsid w:val="002D2304"/>
    <w:rsid w:val="002D394C"/>
    <w:rsid w:val="002D495A"/>
    <w:rsid w:val="002D716B"/>
    <w:rsid w:val="002E12FB"/>
    <w:rsid w:val="002E295C"/>
    <w:rsid w:val="002E30D0"/>
    <w:rsid w:val="002E35F2"/>
    <w:rsid w:val="002E42E4"/>
    <w:rsid w:val="002F0203"/>
    <w:rsid w:val="002F1375"/>
    <w:rsid w:val="002F1E40"/>
    <w:rsid w:val="002F4F79"/>
    <w:rsid w:val="002F752B"/>
    <w:rsid w:val="00300FDB"/>
    <w:rsid w:val="00303755"/>
    <w:rsid w:val="0030578F"/>
    <w:rsid w:val="00305892"/>
    <w:rsid w:val="0030742C"/>
    <w:rsid w:val="00307453"/>
    <w:rsid w:val="00310336"/>
    <w:rsid w:val="003103D4"/>
    <w:rsid w:val="00311BA7"/>
    <w:rsid w:val="00311C40"/>
    <w:rsid w:val="00312934"/>
    <w:rsid w:val="00312DA6"/>
    <w:rsid w:val="00314795"/>
    <w:rsid w:val="003147E4"/>
    <w:rsid w:val="00317102"/>
    <w:rsid w:val="003172AF"/>
    <w:rsid w:val="00321C62"/>
    <w:rsid w:val="00323A81"/>
    <w:rsid w:val="00323C7E"/>
    <w:rsid w:val="00325A9B"/>
    <w:rsid w:val="00327D4F"/>
    <w:rsid w:val="00332CFE"/>
    <w:rsid w:val="003334E7"/>
    <w:rsid w:val="00336119"/>
    <w:rsid w:val="00336970"/>
    <w:rsid w:val="0033752C"/>
    <w:rsid w:val="00337B2B"/>
    <w:rsid w:val="0034262C"/>
    <w:rsid w:val="00343370"/>
    <w:rsid w:val="00344A19"/>
    <w:rsid w:val="00344E6D"/>
    <w:rsid w:val="003456A8"/>
    <w:rsid w:val="00346C7C"/>
    <w:rsid w:val="00347F6B"/>
    <w:rsid w:val="00350278"/>
    <w:rsid w:val="00350C70"/>
    <w:rsid w:val="00354EBA"/>
    <w:rsid w:val="00355566"/>
    <w:rsid w:val="003567BC"/>
    <w:rsid w:val="0036022A"/>
    <w:rsid w:val="00361B25"/>
    <w:rsid w:val="00364C03"/>
    <w:rsid w:val="00371204"/>
    <w:rsid w:val="00372075"/>
    <w:rsid w:val="00372237"/>
    <w:rsid w:val="00372C4F"/>
    <w:rsid w:val="00373A3E"/>
    <w:rsid w:val="003752D5"/>
    <w:rsid w:val="00376689"/>
    <w:rsid w:val="00381E32"/>
    <w:rsid w:val="00381F3C"/>
    <w:rsid w:val="003825ED"/>
    <w:rsid w:val="00382ED7"/>
    <w:rsid w:val="00385F3F"/>
    <w:rsid w:val="003869D3"/>
    <w:rsid w:val="00393C34"/>
    <w:rsid w:val="0039401E"/>
    <w:rsid w:val="003971AE"/>
    <w:rsid w:val="003979FE"/>
    <w:rsid w:val="003A27E6"/>
    <w:rsid w:val="003A7955"/>
    <w:rsid w:val="003B07C3"/>
    <w:rsid w:val="003B29D2"/>
    <w:rsid w:val="003B6319"/>
    <w:rsid w:val="003B64C8"/>
    <w:rsid w:val="003B7FD0"/>
    <w:rsid w:val="003C0E15"/>
    <w:rsid w:val="003C35BE"/>
    <w:rsid w:val="003C3D32"/>
    <w:rsid w:val="003C4C51"/>
    <w:rsid w:val="003C4D73"/>
    <w:rsid w:val="003C4DB0"/>
    <w:rsid w:val="003D0530"/>
    <w:rsid w:val="003D05AC"/>
    <w:rsid w:val="003D0749"/>
    <w:rsid w:val="003D12AA"/>
    <w:rsid w:val="003D12FD"/>
    <w:rsid w:val="003D1BF3"/>
    <w:rsid w:val="003D25A5"/>
    <w:rsid w:val="003D309C"/>
    <w:rsid w:val="003D3A19"/>
    <w:rsid w:val="003D6DEC"/>
    <w:rsid w:val="003D7F41"/>
    <w:rsid w:val="003E1AE6"/>
    <w:rsid w:val="003E2CD0"/>
    <w:rsid w:val="003E33B9"/>
    <w:rsid w:val="003E4155"/>
    <w:rsid w:val="003E4610"/>
    <w:rsid w:val="003E46BE"/>
    <w:rsid w:val="003E4C47"/>
    <w:rsid w:val="003E59C5"/>
    <w:rsid w:val="003E7E12"/>
    <w:rsid w:val="003F054A"/>
    <w:rsid w:val="003F2149"/>
    <w:rsid w:val="003F2EE4"/>
    <w:rsid w:val="003F32C7"/>
    <w:rsid w:val="003F626F"/>
    <w:rsid w:val="003F6AE0"/>
    <w:rsid w:val="003F7517"/>
    <w:rsid w:val="003F7866"/>
    <w:rsid w:val="00402DB0"/>
    <w:rsid w:val="004030BB"/>
    <w:rsid w:val="0040372B"/>
    <w:rsid w:val="00403CBC"/>
    <w:rsid w:val="00407150"/>
    <w:rsid w:val="0041192C"/>
    <w:rsid w:val="00412AAC"/>
    <w:rsid w:val="00412FEA"/>
    <w:rsid w:val="00424D9B"/>
    <w:rsid w:val="0042568A"/>
    <w:rsid w:val="00425D56"/>
    <w:rsid w:val="0042699A"/>
    <w:rsid w:val="00426B64"/>
    <w:rsid w:val="004275F2"/>
    <w:rsid w:val="00427F73"/>
    <w:rsid w:val="00432305"/>
    <w:rsid w:val="0043411D"/>
    <w:rsid w:val="00437375"/>
    <w:rsid w:val="00441312"/>
    <w:rsid w:val="00441DD5"/>
    <w:rsid w:val="00443E84"/>
    <w:rsid w:val="00444395"/>
    <w:rsid w:val="004469B2"/>
    <w:rsid w:val="004479A4"/>
    <w:rsid w:val="004501B1"/>
    <w:rsid w:val="00450BC6"/>
    <w:rsid w:val="004523E0"/>
    <w:rsid w:val="00452A74"/>
    <w:rsid w:val="00453115"/>
    <w:rsid w:val="004537BF"/>
    <w:rsid w:val="00453CCF"/>
    <w:rsid w:val="00454F48"/>
    <w:rsid w:val="00455606"/>
    <w:rsid w:val="0045599C"/>
    <w:rsid w:val="004564AA"/>
    <w:rsid w:val="004576D3"/>
    <w:rsid w:val="00460929"/>
    <w:rsid w:val="004620A6"/>
    <w:rsid w:val="00462AD2"/>
    <w:rsid w:val="004642FC"/>
    <w:rsid w:val="00473D73"/>
    <w:rsid w:val="00474791"/>
    <w:rsid w:val="00475996"/>
    <w:rsid w:val="00476A05"/>
    <w:rsid w:val="00477FB4"/>
    <w:rsid w:val="00483B00"/>
    <w:rsid w:val="00484DCA"/>
    <w:rsid w:val="00485169"/>
    <w:rsid w:val="004863F1"/>
    <w:rsid w:val="00486867"/>
    <w:rsid w:val="004901DF"/>
    <w:rsid w:val="00491A40"/>
    <w:rsid w:val="00493757"/>
    <w:rsid w:val="004938AB"/>
    <w:rsid w:val="004943AA"/>
    <w:rsid w:val="0049796A"/>
    <w:rsid w:val="004A091A"/>
    <w:rsid w:val="004A10AB"/>
    <w:rsid w:val="004A155C"/>
    <w:rsid w:val="004A1D65"/>
    <w:rsid w:val="004A4DAA"/>
    <w:rsid w:val="004B0B77"/>
    <w:rsid w:val="004B1B96"/>
    <w:rsid w:val="004B2E5A"/>
    <w:rsid w:val="004B2F38"/>
    <w:rsid w:val="004B4A4F"/>
    <w:rsid w:val="004B512F"/>
    <w:rsid w:val="004B6B7A"/>
    <w:rsid w:val="004B7F52"/>
    <w:rsid w:val="004C0922"/>
    <w:rsid w:val="004C0BD0"/>
    <w:rsid w:val="004C1214"/>
    <w:rsid w:val="004C1348"/>
    <w:rsid w:val="004C1A8F"/>
    <w:rsid w:val="004C5148"/>
    <w:rsid w:val="004C6636"/>
    <w:rsid w:val="004C70DE"/>
    <w:rsid w:val="004D096C"/>
    <w:rsid w:val="004D7C88"/>
    <w:rsid w:val="004E1182"/>
    <w:rsid w:val="004E25B5"/>
    <w:rsid w:val="004E3058"/>
    <w:rsid w:val="004E6D0E"/>
    <w:rsid w:val="004F002A"/>
    <w:rsid w:val="004F0AA5"/>
    <w:rsid w:val="004F1C16"/>
    <w:rsid w:val="004F3D77"/>
    <w:rsid w:val="004F711A"/>
    <w:rsid w:val="004F7D89"/>
    <w:rsid w:val="00502436"/>
    <w:rsid w:val="00502F31"/>
    <w:rsid w:val="005038FA"/>
    <w:rsid w:val="005062EC"/>
    <w:rsid w:val="005076CB"/>
    <w:rsid w:val="00507C1D"/>
    <w:rsid w:val="005106DA"/>
    <w:rsid w:val="005110C0"/>
    <w:rsid w:val="00513A45"/>
    <w:rsid w:val="00521BF6"/>
    <w:rsid w:val="0052319D"/>
    <w:rsid w:val="00523247"/>
    <w:rsid w:val="005237B5"/>
    <w:rsid w:val="00525713"/>
    <w:rsid w:val="00527F69"/>
    <w:rsid w:val="00531BC4"/>
    <w:rsid w:val="00532364"/>
    <w:rsid w:val="00532491"/>
    <w:rsid w:val="00532E4C"/>
    <w:rsid w:val="00534CD4"/>
    <w:rsid w:val="005362DC"/>
    <w:rsid w:val="00536FE2"/>
    <w:rsid w:val="00537056"/>
    <w:rsid w:val="005371B1"/>
    <w:rsid w:val="0053723B"/>
    <w:rsid w:val="00540D9B"/>
    <w:rsid w:val="0054184D"/>
    <w:rsid w:val="00541C32"/>
    <w:rsid w:val="0054305B"/>
    <w:rsid w:val="005449DB"/>
    <w:rsid w:val="005473DF"/>
    <w:rsid w:val="00550555"/>
    <w:rsid w:val="00550A94"/>
    <w:rsid w:val="005527CC"/>
    <w:rsid w:val="0055386D"/>
    <w:rsid w:val="005559BC"/>
    <w:rsid w:val="00555B45"/>
    <w:rsid w:val="00561EC2"/>
    <w:rsid w:val="00573F68"/>
    <w:rsid w:val="005740E7"/>
    <w:rsid w:val="0057489D"/>
    <w:rsid w:val="00574C12"/>
    <w:rsid w:val="00577C41"/>
    <w:rsid w:val="00581902"/>
    <w:rsid w:val="00581C61"/>
    <w:rsid w:val="00582826"/>
    <w:rsid w:val="00585AA2"/>
    <w:rsid w:val="00586842"/>
    <w:rsid w:val="0058721A"/>
    <w:rsid w:val="00587AFE"/>
    <w:rsid w:val="00587EDC"/>
    <w:rsid w:val="005911CF"/>
    <w:rsid w:val="005912F1"/>
    <w:rsid w:val="0059251F"/>
    <w:rsid w:val="0059660E"/>
    <w:rsid w:val="005A3546"/>
    <w:rsid w:val="005A5805"/>
    <w:rsid w:val="005B0C4D"/>
    <w:rsid w:val="005B39FA"/>
    <w:rsid w:val="005B4694"/>
    <w:rsid w:val="005B4926"/>
    <w:rsid w:val="005B76AE"/>
    <w:rsid w:val="005B7D6B"/>
    <w:rsid w:val="005C0AFF"/>
    <w:rsid w:val="005C0FA9"/>
    <w:rsid w:val="005C4696"/>
    <w:rsid w:val="005C4F4C"/>
    <w:rsid w:val="005C6816"/>
    <w:rsid w:val="005C735A"/>
    <w:rsid w:val="005C7936"/>
    <w:rsid w:val="005D0ABD"/>
    <w:rsid w:val="005D16FD"/>
    <w:rsid w:val="005D321E"/>
    <w:rsid w:val="005D4BE6"/>
    <w:rsid w:val="005E0587"/>
    <w:rsid w:val="005E106F"/>
    <w:rsid w:val="005E2D5A"/>
    <w:rsid w:val="005E3335"/>
    <w:rsid w:val="005E407E"/>
    <w:rsid w:val="005E4D8E"/>
    <w:rsid w:val="005E7056"/>
    <w:rsid w:val="005E711E"/>
    <w:rsid w:val="005F1797"/>
    <w:rsid w:val="005F2D63"/>
    <w:rsid w:val="005F3E32"/>
    <w:rsid w:val="005F3EB4"/>
    <w:rsid w:val="005F4947"/>
    <w:rsid w:val="005F51A3"/>
    <w:rsid w:val="005F5B34"/>
    <w:rsid w:val="00603191"/>
    <w:rsid w:val="006069C3"/>
    <w:rsid w:val="006070AB"/>
    <w:rsid w:val="00610E7E"/>
    <w:rsid w:val="0061317A"/>
    <w:rsid w:val="006146E4"/>
    <w:rsid w:val="00614B13"/>
    <w:rsid w:val="00616EC2"/>
    <w:rsid w:val="00620855"/>
    <w:rsid w:val="006226E7"/>
    <w:rsid w:val="00622992"/>
    <w:rsid w:val="00623AD9"/>
    <w:rsid w:val="00624DE2"/>
    <w:rsid w:val="00625FB2"/>
    <w:rsid w:val="00630438"/>
    <w:rsid w:val="006314C4"/>
    <w:rsid w:val="00633F82"/>
    <w:rsid w:val="0063451D"/>
    <w:rsid w:val="00635FFA"/>
    <w:rsid w:val="00636551"/>
    <w:rsid w:val="006444E2"/>
    <w:rsid w:val="006469CE"/>
    <w:rsid w:val="00646D69"/>
    <w:rsid w:val="00646D79"/>
    <w:rsid w:val="006474ED"/>
    <w:rsid w:val="0065126F"/>
    <w:rsid w:val="00651362"/>
    <w:rsid w:val="0065593E"/>
    <w:rsid w:val="0065616E"/>
    <w:rsid w:val="00656394"/>
    <w:rsid w:val="00657323"/>
    <w:rsid w:val="00657FA4"/>
    <w:rsid w:val="00661F9C"/>
    <w:rsid w:val="00662F22"/>
    <w:rsid w:val="00664856"/>
    <w:rsid w:val="00666B47"/>
    <w:rsid w:val="00666E8E"/>
    <w:rsid w:val="006704A8"/>
    <w:rsid w:val="006707A3"/>
    <w:rsid w:val="00670F4A"/>
    <w:rsid w:val="00673083"/>
    <w:rsid w:val="006768B3"/>
    <w:rsid w:val="00676C71"/>
    <w:rsid w:val="00676E6B"/>
    <w:rsid w:val="00677033"/>
    <w:rsid w:val="0068079D"/>
    <w:rsid w:val="00681F76"/>
    <w:rsid w:val="00682FF9"/>
    <w:rsid w:val="00683A04"/>
    <w:rsid w:val="00686FBB"/>
    <w:rsid w:val="00687D6E"/>
    <w:rsid w:val="00687D94"/>
    <w:rsid w:val="006905B1"/>
    <w:rsid w:val="00691D0F"/>
    <w:rsid w:val="00691F63"/>
    <w:rsid w:val="00692094"/>
    <w:rsid w:val="006942FE"/>
    <w:rsid w:val="006A6332"/>
    <w:rsid w:val="006A70E7"/>
    <w:rsid w:val="006A7D4F"/>
    <w:rsid w:val="006B0785"/>
    <w:rsid w:val="006B171D"/>
    <w:rsid w:val="006B1D05"/>
    <w:rsid w:val="006B3133"/>
    <w:rsid w:val="006B3BF7"/>
    <w:rsid w:val="006B6905"/>
    <w:rsid w:val="006C0334"/>
    <w:rsid w:val="006C0FCF"/>
    <w:rsid w:val="006C2A51"/>
    <w:rsid w:val="006C7558"/>
    <w:rsid w:val="006D13F4"/>
    <w:rsid w:val="006D19B4"/>
    <w:rsid w:val="006D2318"/>
    <w:rsid w:val="006D58D0"/>
    <w:rsid w:val="006D5F17"/>
    <w:rsid w:val="006D7B3B"/>
    <w:rsid w:val="006E1671"/>
    <w:rsid w:val="006E184F"/>
    <w:rsid w:val="006E273A"/>
    <w:rsid w:val="006E2D07"/>
    <w:rsid w:val="006E44D5"/>
    <w:rsid w:val="006E7166"/>
    <w:rsid w:val="006F10CC"/>
    <w:rsid w:val="006F16EB"/>
    <w:rsid w:val="006F182E"/>
    <w:rsid w:val="006F3A47"/>
    <w:rsid w:val="006F5C90"/>
    <w:rsid w:val="006F5E4D"/>
    <w:rsid w:val="007012BB"/>
    <w:rsid w:val="007024C1"/>
    <w:rsid w:val="00702545"/>
    <w:rsid w:val="00704248"/>
    <w:rsid w:val="007045E5"/>
    <w:rsid w:val="007051D5"/>
    <w:rsid w:val="00705CF5"/>
    <w:rsid w:val="00707AC5"/>
    <w:rsid w:val="007101FF"/>
    <w:rsid w:val="007145FF"/>
    <w:rsid w:val="00717803"/>
    <w:rsid w:val="007200A8"/>
    <w:rsid w:val="00720E99"/>
    <w:rsid w:val="00721C65"/>
    <w:rsid w:val="00722D3D"/>
    <w:rsid w:val="0072551B"/>
    <w:rsid w:val="007272F1"/>
    <w:rsid w:val="00727888"/>
    <w:rsid w:val="00730430"/>
    <w:rsid w:val="00732DE1"/>
    <w:rsid w:val="00734D21"/>
    <w:rsid w:val="007354C5"/>
    <w:rsid w:val="007400FE"/>
    <w:rsid w:val="00740A2C"/>
    <w:rsid w:val="007417B8"/>
    <w:rsid w:val="00743228"/>
    <w:rsid w:val="00744263"/>
    <w:rsid w:val="007452BF"/>
    <w:rsid w:val="007453A3"/>
    <w:rsid w:val="00750701"/>
    <w:rsid w:val="00751BED"/>
    <w:rsid w:val="00756E11"/>
    <w:rsid w:val="007575E7"/>
    <w:rsid w:val="007604C5"/>
    <w:rsid w:val="00761BD3"/>
    <w:rsid w:val="00764B1C"/>
    <w:rsid w:val="007715CA"/>
    <w:rsid w:val="00772134"/>
    <w:rsid w:val="00777D58"/>
    <w:rsid w:val="00780249"/>
    <w:rsid w:val="0078252D"/>
    <w:rsid w:val="00782651"/>
    <w:rsid w:val="00785E47"/>
    <w:rsid w:val="00785FBD"/>
    <w:rsid w:val="00787096"/>
    <w:rsid w:val="007908E9"/>
    <w:rsid w:val="007924E4"/>
    <w:rsid w:val="00792CDF"/>
    <w:rsid w:val="00795762"/>
    <w:rsid w:val="0079646E"/>
    <w:rsid w:val="007975D1"/>
    <w:rsid w:val="007A00BD"/>
    <w:rsid w:val="007A1908"/>
    <w:rsid w:val="007A239D"/>
    <w:rsid w:val="007A46DF"/>
    <w:rsid w:val="007A5054"/>
    <w:rsid w:val="007A6381"/>
    <w:rsid w:val="007A6B04"/>
    <w:rsid w:val="007B280B"/>
    <w:rsid w:val="007B280C"/>
    <w:rsid w:val="007B490E"/>
    <w:rsid w:val="007B7250"/>
    <w:rsid w:val="007B73C0"/>
    <w:rsid w:val="007C00B8"/>
    <w:rsid w:val="007C1BD9"/>
    <w:rsid w:val="007C25EE"/>
    <w:rsid w:val="007C2E67"/>
    <w:rsid w:val="007C4360"/>
    <w:rsid w:val="007C6ADF"/>
    <w:rsid w:val="007C757C"/>
    <w:rsid w:val="007D00C7"/>
    <w:rsid w:val="007D4239"/>
    <w:rsid w:val="007D5B9D"/>
    <w:rsid w:val="007D636B"/>
    <w:rsid w:val="007D6A70"/>
    <w:rsid w:val="007E1B58"/>
    <w:rsid w:val="007E32B1"/>
    <w:rsid w:val="007E58FC"/>
    <w:rsid w:val="007E66C5"/>
    <w:rsid w:val="007E7BE5"/>
    <w:rsid w:val="007F08BA"/>
    <w:rsid w:val="007F0CE3"/>
    <w:rsid w:val="007F5A2A"/>
    <w:rsid w:val="007F774F"/>
    <w:rsid w:val="00810109"/>
    <w:rsid w:val="00811F0D"/>
    <w:rsid w:val="00813808"/>
    <w:rsid w:val="00816E38"/>
    <w:rsid w:val="008201BF"/>
    <w:rsid w:val="00820B58"/>
    <w:rsid w:val="00822F4B"/>
    <w:rsid w:val="00823E4C"/>
    <w:rsid w:val="0083222D"/>
    <w:rsid w:val="00833F7C"/>
    <w:rsid w:val="0083681E"/>
    <w:rsid w:val="00841CC5"/>
    <w:rsid w:val="008420A0"/>
    <w:rsid w:val="00844A93"/>
    <w:rsid w:val="008454BE"/>
    <w:rsid w:val="00845999"/>
    <w:rsid w:val="0084743D"/>
    <w:rsid w:val="008478C0"/>
    <w:rsid w:val="00847B1D"/>
    <w:rsid w:val="00855AC1"/>
    <w:rsid w:val="008576B4"/>
    <w:rsid w:val="008604D4"/>
    <w:rsid w:val="00861D46"/>
    <w:rsid w:val="00863E5A"/>
    <w:rsid w:val="00865220"/>
    <w:rsid w:val="00866A42"/>
    <w:rsid w:val="008713FC"/>
    <w:rsid w:val="008715D4"/>
    <w:rsid w:val="00871C12"/>
    <w:rsid w:val="00872267"/>
    <w:rsid w:val="00874273"/>
    <w:rsid w:val="00874BE4"/>
    <w:rsid w:val="0087536D"/>
    <w:rsid w:val="008804F6"/>
    <w:rsid w:val="00881A2D"/>
    <w:rsid w:val="00881F8B"/>
    <w:rsid w:val="008825EF"/>
    <w:rsid w:val="00883217"/>
    <w:rsid w:val="00883814"/>
    <w:rsid w:val="00884A36"/>
    <w:rsid w:val="0088538B"/>
    <w:rsid w:val="008869DD"/>
    <w:rsid w:val="00891B3E"/>
    <w:rsid w:val="0089282B"/>
    <w:rsid w:val="00892943"/>
    <w:rsid w:val="0089306F"/>
    <w:rsid w:val="00893314"/>
    <w:rsid w:val="0089338B"/>
    <w:rsid w:val="0089383C"/>
    <w:rsid w:val="00893F7F"/>
    <w:rsid w:val="00894256"/>
    <w:rsid w:val="0089429E"/>
    <w:rsid w:val="0089786E"/>
    <w:rsid w:val="00897A00"/>
    <w:rsid w:val="00897F2A"/>
    <w:rsid w:val="008A31F1"/>
    <w:rsid w:val="008A4771"/>
    <w:rsid w:val="008A5349"/>
    <w:rsid w:val="008A73A2"/>
    <w:rsid w:val="008A7FCE"/>
    <w:rsid w:val="008B18F8"/>
    <w:rsid w:val="008B4A77"/>
    <w:rsid w:val="008C0133"/>
    <w:rsid w:val="008C1E62"/>
    <w:rsid w:val="008C2A65"/>
    <w:rsid w:val="008C5440"/>
    <w:rsid w:val="008C5BD9"/>
    <w:rsid w:val="008C6379"/>
    <w:rsid w:val="008D2F87"/>
    <w:rsid w:val="008D3685"/>
    <w:rsid w:val="008D7844"/>
    <w:rsid w:val="008E000A"/>
    <w:rsid w:val="008E06A6"/>
    <w:rsid w:val="008E1323"/>
    <w:rsid w:val="008E1F95"/>
    <w:rsid w:val="008E2784"/>
    <w:rsid w:val="008E27FD"/>
    <w:rsid w:val="008E4114"/>
    <w:rsid w:val="008F3870"/>
    <w:rsid w:val="008F5ED9"/>
    <w:rsid w:val="008F69C6"/>
    <w:rsid w:val="008F7820"/>
    <w:rsid w:val="008F7BF6"/>
    <w:rsid w:val="00900034"/>
    <w:rsid w:val="009004F7"/>
    <w:rsid w:val="0090145B"/>
    <w:rsid w:val="009031F0"/>
    <w:rsid w:val="00905946"/>
    <w:rsid w:val="009066D3"/>
    <w:rsid w:val="00906798"/>
    <w:rsid w:val="00906A63"/>
    <w:rsid w:val="009106C5"/>
    <w:rsid w:val="00910B10"/>
    <w:rsid w:val="009137A0"/>
    <w:rsid w:val="00914C4E"/>
    <w:rsid w:val="0092034C"/>
    <w:rsid w:val="00924E6A"/>
    <w:rsid w:val="00924F4A"/>
    <w:rsid w:val="009279A5"/>
    <w:rsid w:val="00930146"/>
    <w:rsid w:val="00930404"/>
    <w:rsid w:val="00933715"/>
    <w:rsid w:val="009342D6"/>
    <w:rsid w:val="0093561B"/>
    <w:rsid w:val="00936665"/>
    <w:rsid w:val="00936858"/>
    <w:rsid w:val="00937B63"/>
    <w:rsid w:val="009431BF"/>
    <w:rsid w:val="009443CF"/>
    <w:rsid w:val="0094569F"/>
    <w:rsid w:val="009459E6"/>
    <w:rsid w:val="00947B5C"/>
    <w:rsid w:val="0095042D"/>
    <w:rsid w:val="00950A81"/>
    <w:rsid w:val="00951F25"/>
    <w:rsid w:val="00952A6B"/>
    <w:rsid w:val="00957F57"/>
    <w:rsid w:val="00960DAF"/>
    <w:rsid w:val="00961F96"/>
    <w:rsid w:val="00963035"/>
    <w:rsid w:val="00966309"/>
    <w:rsid w:val="0096731D"/>
    <w:rsid w:val="009677E2"/>
    <w:rsid w:val="00967A10"/>
    <w:rsid w:val="00971A55"/>
    <w:rsid w:val="00974C48"/>
    <w:rsid w:val="00975289"/>
    <w:rsid w:val="0098074B"/>
    <w:rsid w:val="00980A8B"/>
    <w:rsid w:val="00981A6B"/>
    <w:rsid w:val="00981C52"/>
    <w:rsid w:val="00981D53"/>
    <w:rsid w:val="00982245"/>
    <w:rsid w:val="00982492"/>
    <w:rsid w:val="0098473A"/>
    <w:rsid w:val="00985681"/>
    <w:rsid w:val="00985BF5"/>
    <w:rsid w:val="00985D78"/>
    <w:rsid w:val="009870B9"/>
    <w:rsid w:val="0098744E"/>
    <w:rsid w:val="00991094"/>
    <w:rsid w:val="0099305B"/>
    <w:rsid w:val="00994024"/>
    <w:rsid w:val="009957D4"/>
    <w:rsid w:val="009A02A5"/>
    <w:rsid w:val="009A2082"/>
    <w:rsid w:val="009A40CD"/>
    <w:rsid w:val="009A5519"/>
    <w:rsid w:val="009A7864"/>
    <w:rsid w:val="009B0A9E"/>
    <w:rsid w:val="009B0CE1"/>
    <w:rsid w:val="009B5C6E"/>
    <w:rsid w:val="009B6625"/>
    <w:rsid w:val="009B6AC5"/>
    <w:rsid w:val="009B7A56"/>
    <w:rsid w:val="009C12D4"/>
    <w:rsid w:val="009C30FF"/>
    <w:rsid w:val="009C35F9"/>
    <w:rsid w:val="009C372C"/>
    <w:rsid w:val="009C3FEA"/>
    <w:rsid w:val="009C7F9B"/>
    <w:rsid w:val="009C7FDD"/>
    <w:rsid w:val="009D0BF7"/>
    <w:rsid w:val="009D367E"/>
    <w:rsid w:val="009D3D66"/>
    <w:rsid w:val="009D499C"/>
    <w:rsid w:val="009D7CFC"/>
    <w:rsid w:val="009E09AC"/>
    <w:rsid w:val="009E158A"/>
    <w:rsid w:val="009E1FF9"/>
    <w:rsid w:val="009E224E"/>
    <w:rsid w:val="009E2BD3"/>
    <w:rsid w:val="009E3273"/>
    <w:rsid w:val="009E39F1"/>
    <w:rsid w:val="009E4255"/>
    <w:rsid w:val="009E4E60"/>
    <w:rsid w:val="009E6A6E"/>
    <w:rsid w:val="009E7190"/>
    <w:rsid w:val="009F0120"/>
    <w:rsid w:val="009F09A6"/>
    <w:rsid w:val="009F1C4E"/>
    <w:rsid w:val="009F2051"/>
    <w:rsid w:val="009F2F82"/>
    <w:rsid w:val="009F312C"/>
    <w:rsid w:val="009F48BE"/>
    <w:rsid w:val="009F59D4"/>
    <w:rsid w:val="009F5DFC"/>
    <w:rsid w:val="00A003A7"/>
    <w:rsid w:val="00A0102F"/>
    <w:rsid w:val="00A019F5"/>
    <w:rsid w:val="00A04081"/>
    <w:rsid w:val="00A0432F"/>
    <w:rsid w:val="00A05029"/>
    <w:rsid w:val="00A05D15"/>
    <w:rsid w:val="00A07CF3"/>
    <w:rsid w:val="00A110F0"/>
    <w:rsid w:val="00A12969"/>
    <w:rsid w:val="00A13F34"/>
    <w:rsid w:val="00A143CF"/>
    <w:rsid w:val="00A17FB8"/>
    <w:rsid w:val="00A20343"/>
    <w:rsid w:val="00A20A7B"/>
    <w:rsid w:val="00A21210"/>
    <w:rsid w:val="00A227D7"/>
    <w:rsid w:val="00A22861"/>
    <w:rsid w:val="00A25749"/>
    <w:rsid w:val="00A26ABC"/>
    <w:rsid w:val="00A27245"/>
    <w:rsid w:val="00A27ABC"/>
    <w:rsid w:val="00A31CCF"/>
    <w:rsid w:val="00A31F78"/>
    <w:rsid w:val="00A32C29"/>
    <w:rsid w:val="00A33319"/>
    <w:rsid w:val="00A35DBC"/>
    <w:rsid w:val="00A37131"/>
    <w:rsid w:val="00A40310"/>
    <w:rsid w:val="00A40A3A"/>
    <w:rsid w:val="00A4334F"/>
    <w:rsid w:val="00A43C19"/>
    <w:rsid w:val="00A4674F"/>
    <w:rsid w:val="00A46A9D"/>
    <w:rsid w:val="00A47B0D"/>
    <w:rsid w:val="00A54142"/>
    <w:rsid w:val="00A54564"/>
    <w:rsid w:val="00A574CB"/>
    <w:rsid w:val="00A602F8"/>
    <w:rsid w:val="00A60D18"/>
    <w:rsid w:val="00A62C4E"/>
    <w:rsid w:val="00A64313"/>
    <w:rsid w:val="00A6566F"/>
    <w:rsid w:val="00A6607A"/>
    <w:rsid w:val="00A66306"/>
    <w:rsid w:val="00A66547"/>
    <w:rsid w:val="00A665F5"/>
    <w:rsid w:val="00A66AB0"/>
    <w:rsid w:val="00A6746B"/>
    <w:rsid w:val="00A701AE"/>
    <w:rsid w:val="00A705D0"/>
    <w:rsid w:val="00A71366"/>
    <w:rsid w:val="00A72061"/>
    <w:rsid w:val="00A73624"/>
    <w:rsid w:val="00A75276"/>
    <w:rsid w:val="00A76633"/>
    <w:rsid w:val="00A7766B"/>
    <w:rsid w:val="00A87722"/>
    <w:rsid w:val="00A90D9D"/>
    <w:rsid w:val="00A91908"/>
    <w:rsid w:val="00A91FF6"/>
    <w:rsid w:val="00A92003"/>
    <w:rsid w:val="00A928B9"/>
    <w:rsid w:val="00A9597C"/>
    <w:rsid w:val="00A969E1"/>
    <w:rsid w:val="00A9764B"/>
    <w:rsid w:val="00AA3997"/>
    <w:rsid w:val="00AA5D36"/>
    <w:rsid w:val="00AA65EF"/>
    <w:rsid w:val="00AA7C65"/>
    <w:rsid w:val="00AA7DAD"/>
    <w:rsid w:val="00AA7EA5"/>
    <w:rsid w:val="00AB07FF"/>
    <w:rsid w:val="00AB17BA"/>
    <w:rsid w:val="00AB72D3"/>
    <w:rsid w:val="00AB7AB0"/>
    <w:rsid w:val="00AC0616"/>
    <w:rsid w:val="00AC1385"/>
    <w:rsid w:val="00AC33A7"/>
    <w:rsid w:val="00AC5BFF"/>
    <w:rsid w:val="00AC66CF"/>
    <w:rsid w:val="00AD06A3"/>
    <w:rsid w:val="00AD23D2"/>
    <w:rsid w:val="00AD494A"/>
    <w:rsid w:val="00AD4A4D"/>
    <w:rsid w:val="00AD6D5B"/>
    <w:rsid w:val="00AD7EBF"/>
    <w:rsid w:val="00AE452F"/>
    <w:rsid w:val="00AE4576"/>
    <w:rsid w:val="00AF50D3"/>
    <w:rsid w:val="00B00F2D"/>
    <w:rsid w:val="00B01D89"/>
    <w:rsid w:val="00B01DD1"/>
    <w:rsid w:val="00B02337"/>
    <w:rsid w:val="00B03F51"/>
    <w:rsid w:val="00B03FA9"/>
    <w:rsid w:val="00B042A4"/>
    <w:rsid w:val="00B05277"/>
    <w:rsid w:val="00B05DE1"/>
    <w:rsid w:val="00B06F15"/>
    <w:rsid w:val="00B07A8C"/>
    <w:rsid w:val="00B07BEE"/>
    <w:rsid w:val="00B118AD"/>
    <w:rsid w:val="00B133D5"/>
    <w:rsid w:val="00B13DA7"/>
    <w:rsid w:val="00B150C0"/>
    <w:rsid w:val="00B157D6"/>
    <w:rsid w:val="00B1653B"/>
    <w:rsid w:val="00B202BB"/>
    <w:rsid w:val="00B219B5"/>
    <w:rsid w:val="00B21AA8"/>
    <w:rsid w:val="00B2414E"/>
    <w:rsid w:val="00B249C5"/>
    <w:rsid w:val="00B2534F"/>
    <w:rsid w:val="00B26729"/>
    <w:rsid w:val="00B3583A"/>
    <w:rsid w:val="00B36FCF"/>
    <w:rsid w:val="00B4102E"/>
    <w:rsid w:val="00B411A8"/>
    <w:rsid w:val="00B413BF"/>
    <w:rsid w:val="00B416EB"/>
    <w:rsid w:val="00B46CF2"/>
    <w:rsid w:val="00B5116F"/>
    <w:rsid w:val="00B515E0"/>
    <w:rsid w:val="00B517E8"/>
    <w:rsid w:val="00B55476"/>
    <w:rsid w:val="00B56147"/>
    <w:rsid w:val="00B5660A"/>
    <w:rsid w:val="00B57CF3"/>
    <w:rsid w:val="00B57F2C"/>
    <w:rsid w:val="00B62498"/>
    <w:rsid w:val="00B64CD8"/>
    <w:rsid w:val="00B723D8"/>
    <w:rsid w:val="00B7304F"/>
    <w:rsid w:val="00B75545"/>
    <w:rsid w:val="00B77BFD"/>
    <w:rsid w:val="00B82E44"/>
    <w:rsid w:val="00B83CEF"/>
    <w:rsid w:val="00B83D7E"/>
    <w:rsid w:val="00B85A05"/>
    <w:rsid w:val="00B85E8F"/>
    <w:rsid w:val="00B86AF6"/>
    <w:rsid w:val="00B87A65"/>
    <w:rsid w:val="00B932E8"/>
    <w:rsid w:val="00B9501C"/>
    <w:rsid w:val="00BA0185"/>
    <w:rsid w:val="00BA1C93"/>
    <w:rsid w:val="00BA392B"/>
    <w:rsid w:val="00BA43BB"/>
    <w:rsid w:val="00BA4A74"/>
    <w:rsid w:val="00BA5912"/>
    <w:rsid w:val="00BA6306"/>
    <w:rsid w:val="00BC22F2"/>
    <w:rsid w:val="00BC3BA5"/>
    <w:rsid w:val="00BC3D2D"/>
    <w:rsid w:val="00BC4D0A"/>
    <w:rsid w:val="00BC6F0A"/>
    <w:rsid w:val="00BD1430"/>
    <w:rsid w:val="00BD37EB"/>
    <w:rsid w:val="00BD3C3D"/>
    <w:rsid w:val="00BD4899"/>
    <w:rsid w:val="00BD4E3E"/>
    <w:rsid w:val="00BD4EFC"/>
    <w:rsid w:val="00BD4FBE"/>
    <w:rsid w:val="00BD5C86"/>
    <w:rsid w:val="00BD758D"/>
    <w:rsid w:val="00BD788C"/>
    <w:rsid w:val="00BE03EC"/>
    <w:rsid w:val="00BE0502"/>
    <w:rsid w:val="00BE199A"/>
    <w:rsid w:val="00BE2A77"/>
    <w:rsid w:val="00BE2C25"/>
    <w:rsid w:val="00BE433A"/>
    <w:rsid w:val="00BE5D2D"/>
    <w:rsid w:val="00BF29CA"/>
    <w:rsid w:val="00BF2A68"/>
    <w:rsid w:val="00BF2C06"/>
    <w:rsid w:val="00BF6675"/>
    <w:rsid w:val="00BF739D"/>
    <w:rsid w:val="00C00B96"/>
    <w:rsid w:val="00C00BBD"/>
    <w:rsid w:val="00C0317C"/>
    <w:rsid w:val="00C07585"/>
    <w:rsid w:val="00C1011F"/>
    <w:rsid w:val="00C13AF2"/>
    <w:rsid w:val="00C15F9B"/>
    <w:rsid w:val="00C16EB0"/>
    <w:rsid w:val="00C214C8"/>
    <w:rsid w:val="00C2163A"/>
    <w:rsid w:val="00C22FA3"/>
    <w:rsid w:val="00C26E5D"/>
    <w:rsid w:val="00C330EB"/>
    <w:rsid w:val="00C34BA5"/>
    <w:rsid w:val="00C3590E"/>
    <w:rsid w:val="00C37B57"/>
    <w:rsid w:val="00C40072"/>
    <w:rsid w:val="00C438B6"/>
    <w:rsid w:val="00C460A2"/>
    <w:rsid w:val="00C462BC"/>
    <w:rsid w:val="00C46847"/>
    <w:rsid w:val="00C50F88"/>
    <w:rsid w:val="00C52073"/>
    <w:rsid w:val="00C5207E"/>
    <w:rsid w:val="00C52B91"/>
    <w:rsid w:val="00C54B9B"/>
    <w:rsid w:val="00C60D56"/>
    <w:rsid w:val="00C610DD"/>
    <w:rsid w:val="00C61305"/>
    <w:rsid w:val="00C61F74"/>
    <w:rsid w:val="00C6429D"/>
    <w:rsid w:val="00C65219"/>
    <w:rsid w:val="00C653AE"/>
    <w:rsid w:val="00C668DF"/>
    <w:rsid w:val="00C722E2"/>
    <w:rsid w:val="00C75EE5"/>
    <w:rsid w:val="00C7758D"/>
    <w:rsid w:val="00C77CDD"/>
    <w:rsid w:val="00C834E2"/>
    <w:rsid w:val="00C84160"/>
    <w:rsid w:val="00C8434D"/>
    <w:rsid w:val="00C859A3"/>
    <w:rsid w:val="00C9042F"/>
    <w:rsid w:val="00C9081E"/>
    <w:rsid w:val="00C91A93"/>
    <w:rsid w:val="00C9232D"/>
    <w:rsid w:val="00C92FDB"/>
    <w:rsid w:val="00C93D6E"/>
    <w:rsid w:val="00C95E3D"/>
    <w:rsid w:val="00C96177"/>
    <w:rsid w:val="00C964DE"/>
    <w:rsid w:val="00CA0302"/>
    <w:rsid w:val="00CA03E6"/>
    <w:rsid w:val="00CA2B27"/>
    <w:rsid w:val="00CA49A5"/>
    <w:rsid w:val="00CA6683"/>
    <w:rsid w:val="00CA6B7A"/>
    <w:rsid w:val="00CA6F68"/>
    <w:rsid w:val="00CA763C"/>
    <w:rsid w:val="00CA7C6D"/>
    <w:rsid w:val="00CA7E86"/>
    <w:rsid w:val="00CB08AF"/>
    <w:rsid w:val="00CB0CBB"/>
    <w:rsid w:val="00CB2BA8"/>
    <w:rsid w:val="00CB34C2"/>
    <w:rsid w:val="00CB3B20"/>
    <w:rsid w:val="00CB3D34"/>
    <w:rsid w:val="00CB4431"/>
    <w:rsid w:val="00CB54EE"/>
    <w:rsid w:val="00CB670E"/>
    <w:rsid w:val="00CB7852"/>
    <w:rsid w:val="00CB79D7"/>
    <w:rsid w:val="00CC0910"/>
    <w:rsid w:val="00CC095A"/>
    <w:rsid w:val="00CC25F9"/>
    <w:rsid w:val="00CC3892"/>
    <w:rsid w:val="00CC3D37"/>
    <w:rsid w:val="00CC780F"/>
    <w:rsid w:val="00CD34B6"/>
    <w:rsid w:val="00CD3915"/>
    <w:rsid w:val="00CD498A"/>
    <w:rsid w:val="00CD61FA"/>
    <w:rsid w:val="00CE0932"/>
    <w:rsid w:val="00CE188C"/>
    <w:rsid w:val="00CE27B3"/>
    <w:rsid w:val="00CE709C"/>
    <w:rsid w:val="00CE76E8"/>
    <w:rsid w:val="00CE7CBA"/>
    <w:rsid w:val="00CF0A99"/>
    <w:rsid w:val="00CF1A44"/>
    <w:rsid w:val="00CF5E95"/>
    <w:rsid w:val="00CF6708"/>
    <w:rsid w:val="00D00A2B"/>
    <w:rsid w:val="00D03A21"/>
    <w:rsid w:val="00D054C4"/>
    <w:rsid w:val="00D063B7"/>
    <w:rsid w:val="00D0751D"/>
    <w:rsid w:val="00D109D4"/>
    <w:rsid w:val="00D10C1E"/>
    <w:rsid w:val="00D10D35"/>
    <w:rsid w:val="00D1214E"/>
    <w:rsid w:val="00D13B85"/>
    <w:rsid w:val="00D14CB0"/>
    <w:rsid w:val="00D15259"/>
    <w:rsid w:val="00D1656F"/>
    <w:rsid w:val="00D2049D"/>
    <w:rsid w:val="00D2343F"/>
    <w:rsid w:val="00D24FB8"/>
    <w:rsid w:val="00D30126"/>
    <w:rsid w:val="00D305DA"/>
    <w:rsid w:val="00D3079B"/>
    <w:rsid w:val="00D31A4D"/>
    <w:rsid w:val="00D33FC0"/>
    <w:rsid w:val="00D35011"/>
    <w:rsid w:val="00D35F83"/>
    <w:rsid w:val="00D36AC7"/>
    <w:rsid w:val="00D37049"/>
    <w:rsid w:val="00D37901"/>
    <w:rsid w:val="00D40316"/>
    <w:rsid w:val="00D42106"/>
    <w:rsid w:val="00D435DE"/>
    <w:rsid w:val="00D5027D"/>
    <w:rsid w:val="00D50BE0"/>
    <w:rsid w:val="00D52384"/>
    <w:rsid w:val="00D64206"/>
    <w:rsid w:val="00D64319"/>
    <w:rsid w:val="00D652BE"/>
    <w:rsid w:val="00D71D64"/>
    <w:rsid w:val="00D720DC"/>
    <w:rsid w:val="00D73462"/>
    <w:rsid w:val="00D738A1"/>
    <w:rsid w:val="00D7480E"/>
    <w:rsid w:val="00D74934"/>
    <w:rsid w:val="00D74A53"/>
    <w:rsid w:val="00D80B63"/>
    <w:rsid w:val="00D81757"/>
    <w:rsid w:val="00D83418"/>
    <w:rsid w:val="00D840A1"/>
    <w:rsid w:val="00D847C3"/>
    <w:rsid w:val="00D8627D"/>
    <w:rsid w:val="00D86749"/>
    <w:rsid w:val="00D93901"/>
    <w:rsid w:val="00D94D92"/>
    <w:rsid w:val="00D94E81"/>
    <w:rsid w:val="00D95977"/>
    <w:rsid w:val="00D95A80"/>
    <w:rsid w:val="00D9618A"/>
    <w:rsid w:val="00DA0D98"/>
    <w:rsid w:val="00DA40A8"/>
    <w:rsid w:val="00DB3E60"/>
    <w:rsid w:val="00DB6DD9"/>
    <w:rsid w:val="00DC00CB"/>
    <w:rsid w:val="00DC078A"/>
    <w:rsid w:val="00DC10EB"/>
    <w:rsid w:val="00DC249D"/>
    <w:rsid w:val="00DC341A"/>
    <w:rsid w:val="00DC48B1"/>
    <w:rsid w:val="00DC64B9"/>
    <w:rsid w:val="00DC6C06"/>
    <w:rsid w:val="00DC7568"/>
    <w:rsid w:val="00DD1A1E"/>
    <w:rsid w:val="00DD3673"/>
    <w:rsid w:val="00DE21BA"/>
    <w:rsid w:val="00DE329D"/>
    <w:rsid w:val="00DE33BE"/>
    <w:rsid w:val="00DE397D"/>
    <w:rsid w:val="00DE409E"/>
    <w:rsid w:val="00DE50A8"/>
    <w:rsid w:val="00DE58FC"/>
    <w:rsid w:val="00DF5576"/>
    <w:rsid w:val="00DF5A2C"/>
    <w:rsid w:val="00DF697B"/>
    <w:rsid w:val="00DF70FB"/>
    <w:rsid w:val="00DF79BC"/>
    <w:rsid w:val="00E014CA"/>
    <w:rsid w:val="00E02178"/>
    <w:rsid w:val="00E04033"/>
    <w:rsid w:val="00E05D69"/>
    <w:rsid w:val="00E06B83"/>
    <w:rsid w:val="00E13AF0"/>
    <w:rsid w:val="00E13B62"/>
    <w:rsid w:val="00E13CCC"/>
    <w:rsid w:val="00E14ACF"/>
    <w:rsid w:val="00E14B95"/>
    <w:rsid w:val="00E14D22"/>
    <w:rsid w:val="00E15374"/>
    <w:rsid w:val="00E15438"/>
    <w:rsid w:val="00E16EFD"/>
    <w:rsid w:val="00E16FA3"/>
    <w:rsid w:val="00E21773"/>
    <w:rsid w:val="00E22FC0"/>
    <w:rsid w:val="00E23BDF"/>
    <w:rsid w:val="00E24BEB"/>
    <w:rsid w:val="00E279B3"/>
    <w:rsid w:val="00E315EE"/>
    <w:rsid w:val="00E31642"/>
    <w:rsid w:val="00E3332E"/>
    <w:rsid w:val="00E3341C"/>
    <w:rsid w:val="00E338F0"/>
    <w:rsid w:val="00E3474D"/>
    <w:rsid w:val="00E34909"/>
    <w:rsid w:val="00E36D64"/>
    <w:rsid w:val="00E40744"/>
    <w:rsid w:val="00E40CAA"/>
    <w:rsid w:val="00E41986"/>
    <w:rsid w:val="00E426EB"/>
    <w:rsid w:val="00E43168"/>
    <w:rsid w:val="00E4426C"/>
    <w:rsid w:val="00E47F50"/>
    <w:rsid w:val="00E51CE2"/>
    <w:rsid w:val="00E540FA"/>
    <w:rsid w:val="00E55F60"/>
    <w:rsid w:val="00E564FA"/>
    <w:rsid w:val="00E72760"/>
    <w:rsid w:val="00E72AA2"/>
    <w:rsid w:val="00E740D1"/>
    <w:rsid w:val="00E768D1"/>
    <w:rsid w:val="00E80BE9"/>
    <w:rsid w:val="00E80E3C"/>
    <w:rsid w:val="00E81069"/>
    <w:rsid w:val="00E83A53"/>
    <w:rsid w:val="00E846C8"/>
    <w:rsid w:val="00E85CB2"/>
    <w:rsid w:val="00E86509"/>
    <w:rsid w:val="00E86E87"/>
    <w:rsid w:val="00E9163B"/>
    <w:rsid w:val="00E936DE"/>
    <w:rsid w:val="00E93CAF"/>
    <w:rsid w:val="00E97949"/>
    <w:rsid w:val="00EA073B"/>
    <w:rsid w:val="00EA266E"/>
    <w:rsid w:val="00EA5AFE"/>
    <w:rsid w:val="00EA6885"/>
    <w:rsid w:val="00EA6A85"/>
    <w:rsid w:val="00EA6C45"/>
    <w:rsid w:val="00EA6CD8"/>
    <w:rsid w:val="00EA758E"/>
    <w:rsid w:val="00EB0148"/>
    <w:rsid w:val="00EB2E56"/>
    <w:rsid w:val="00EB39F8"/>
    <w:rsid w:val="00EB4763"/>
    <w:rsid w:val="00EB5667"/>
    <w:rsid w:val="00EB5D7B"/>
    <w:rsid w:val="00EC10AA"/>
    <w:rsid w:val="00EC23CB"/>
    <w:rsid w:val="00EC3FFD"/>
    <w:rsid w:val="00EC4B67"/>
    <w:rsid w:val="00EC57BB"/>
    <w:rsid w:val="00ED0179"/>
    <w:rsid w:val="00ED0A34"/>
    <w:rsid w:val="00ED1602"/>
    <w:rsid w:val="00ED4CDB"/>
    <w:rsid w:val="00ED52A6"/>
    <w:rsid w:val="00ED73B0"/>
    <w:rsid w:val="00EE07AE"/>
    <w:rsid w:val="00EE2C3D"/>
    <w:rsid w:val="00EE439E"/>
    <w:rsid w:val="00EE48A0"/>
    <w:rsid w:val="00EE5F83"/>
    <w:rsid w:val="00EE6067"/>
    <w:rsid w:val="00EE64C5"/>
    <w:rsid w:val="00EF0D91"/>
    <w:rsid w:val="00EF41D3"/>
    <w:rsid w:val="00EF6004"/>
    <w:rsid w:val="00EF6514"/>
    <w:rsid w:val="00EF675F"/>
    <w:rsid w:val="00F0753F"/>
    <w:rsid w:val="00F134BA"/>
    <w:rsid w:val="00F135D5"/>
    <w:rsid w:val="00F13A0B"/>
    <w:rsid w:val="00F13B88"/>
    <w:rsid w:val="00F17988"/>
    <w:rsid w:val="00F20AF2"/>
    <w:rsid w:val="00F21398"/>
    <w:rsid w:val="00F214F1"/>
    <w:rsid w:val="00F216CF"/>
    <w:rsid w:val="00F22A18"/>
    <w:rsid w:val="00F22B3F"/>
    <w:rsid w:val="00F22F55"/>
    <w:rsid w:val="00F23395"/>
    <w:rsid w:val="00F23CD9"/>
    <w:rsid w:val="00F2605B"/>
    <w:rsid w:val="00F261D8"/>
    <w:rsid w:val="00F309B9"/>
    <w:rsid w:val="00F30CB0"/>
    <w:rsid w:val="00F32E85"/>
    <w:rsid w:val="00F33952"/>
    <w:rsid w:val="00F34196"/>
    <w:rsid w:val="00F35732"/>
    <w:rsid w:val="00F36AB9"/>
    <w:rsid w:val="00F3769F"/>
    <w:rsid w:val="00F37F7C"/>
    <w:rsid w:val="00F40C38"/>
    <w:rsid w:val="00F41089"/>
    <w:rsid w:val="00F4119F"/>
    <w:rsid w:val="00F41CED"/>
    <w:rsid w:val="00F4406A"/>
    <w:rsid w:val="00F44D8E"/>
    <w:rsid w:val="00F45420"/>
    <w:rsid w:val="00F4781F"/>
    <w:rsid w:val="00F55539"/>
    <w:rsid w:val="00F56771"/>
    <w:rsid w:val="00F60E07"/>
    <w:rsid w:val="00F61997"/>
    <w:rsid w:val="00F61D22"/>
    <w:rsid w:val="00F62908"/>
    <w:rsid w:val="00F640FE"/>
    <w:rsid w:val="00F644F0"/>
    <w:rsid w:val="00F6470D"/>
    <w:rsid w:val="00F64AA8"/>
    <w:rsid w:val="00F64B93"/>
    <w:rsid w:val="00F70C12"/>
    <w:rsid w:val="00F720D8"/>
    <w:rsid w:val="00F725CB"/>
    <w:rsid w:val="00F72F45"/>
    <w:rsid w:val="00F74423"/>
    <w:rsid w:val="00F75545"/>
    <w:rsid w:val="00F7723D"/>
    <w:rsid w:val="00F779DE"/>
    <w:rsid w:val="00F77EA7"/>
    <w:rsid w:val="00F80DCD"/>
    <w:rsid w:val="00F8266C"/>
    <w:rsid w:val="00F863CF"/>
    <w:rsid w:val="00F87BA5"/>
    <w:rsid w:val="00F87C0D"/>
    <w:rsid w:val="00F90DB8"/>
    <w:rsid w:val="00F936E8"/>
    <w:rsid w:val="00F973EE"/>
    <w:rsid w:val="00FA0FF5"/>
    <w:rsid w:val="00FA1488"/>
    <w:rsid w:val="00FA2519"/>
    <w:rsid w:val="00FA3D7A"/>
    <w:rsid w:val="00FA7A6E"/>
    <w:rsid w:val="00FB0DBF"/>
    <w:rsid w:val="00FB1D8F"/>
    <w:rsid w:val="00FB3DEB"/>
    <w:rsid w:val="00FB49C9"/>
    <w:rsid w:val="00FB5AFF"/>
    <w:rsid w:val="00FB6084"/>
    <w:rsid w:val="00FB6545"/>
    <w:rsid w:val="00FB722F"/>
    <w:rsid w:val="00FB77AD"/>
    <w:rsid w:val="00FC044A"/>
    <w:rsid w:val="00FC05BF"/>
    <w:rsid w:val="00FC066E"/>
    <w:rsid w:val="00FC1B10"/>
    <w:rsid w:val="00FC298A"/>
    <w:rsid w:val="00FC2B0C"/>
    <w:rsid w:val="00FC2FB7"/>
    <w:rsid w:val="00FC4F99"/>
    <w:rsid w:val="00FC62C5"/>
    <w:rsid w:val="00FD2FA7"/>
    <w:rsid w:val="00FD5028"/>
    <w:rsid w:val="00FD669A"/>
    <w:rsid w:val="00FD6F8B"/>
    <w:rsid w:val="00FD75BA"/>
    <w:rsid w:val="00FD7C62"/>
    <w:rsid w:val="00FE029A"/>
    <w:rsid w:val="00FE0707"/>
    <w:rsid w:val="00FE47E9"/>
    <w:rsid w:val="00FE5382"/>
    <w:rsid w:val="00FE7060"/>
    <w:rsid w:val="00FF14DB"/>
    <w:rsid w:val="00FF3962"/>
    <w:rsid w:val="00FF4E20"/>
    <w:rsid w:val="00FF5BED"/>
    <w:rsid w:val="00FF6D48"/>
    <w:rsid w:val="00FF700D"/>
    <w:rsid w:val="00FF70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09"/>
  </w:style>
  <w:style w:type="paragraph" w:styleId="Ttulo1">
    <w:name w:val="heading 1"/>
    <w:basedOn w:val="Normal"/>
    <w:next w:val="Normal"/>
    <w:link w:val="Ttulo1Car"/>
    <w:uiPriority w:val="9"/>
    <w:qFormat/>
    <w:rsid w:val="00CF5E95"/>
    <w:pPr>
      <w:keepNext/>
      <w:keepLines/>
      <w:numPr>
        <w:numId w:val="9"/>
      </w:numPr>
      <w:spacing w:after="240"/>
      <w:ind w:left="431" w:hanging="431"/>
      <w:outlineLvl w:val="0"/>
    </w:pPr>
    <w:rPr>
      <w:rFonts w:ascii="Arial" w:eastAsiaTheme="majorEastAsia" w:hAnsi="Arial" w:cs="Arial"/>
      <w:b/>
      <w:bCs/>
      <w:sz w:val="28"/>
      <w:szCs w:val="28"/>
    </w:rPr>
  </w:style>
  <w:style w:type="paragraph" w:styleId="Ttulo2">
    <w:name w:val="heading 2"/>
    <w:basedOn w:val="Normal"/>
    <w:next w:val="Normal"/>
    <w:link w:val="Ttulo2Car"/>
    <w:uiPriority w:val="9"/>
    <w:unhideWhenUsed/>
    <w:qFormat/>
    <w:rsid w:val="00CE188C"/>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A0CE8"/>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143CF"/>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61B25"/>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979FE"/>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36119"/>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36119"/>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36119"/>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w:basedOn w:val="Normal"/>
    <w:link w:val="PrrafodelistaCar"/>
    <w:uiPriority w:val="34"/>
    <w:qFormat/>
    <w:rsid w:val="009B6625"/>
    <w:pPr>
      <w:ind w:left="720"/>
      <w:contextualSpacing/>
    </w:pPr>
  </w:style>
  <w:style w:type="paragraph" w:styleId="Encabezado">
    <w:name w:val="header"/>
    <w:basedOn w:val="Normal"/>
    <w:link w:val="Encabezado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AF50D3"/>
    <w:rPr>
      <w:rFonts w:ascii="Times New Roman" w:eastAsia="Times New Roman" w:hAnsi="Times New Roman" w:cs="Times New Roman"/>
      <w:sz w:val="24"/>
      <w:szCs w:val="24"/>
    </w:rPr>
  </w:style>
  <w:style w:type="paragraph" w:styleId="Piedepgina">
    <w:name w:val="footer"/>
    <w:basedOn w:val="Normal"/>
    <w:link w:val="Piedepgina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AF50D3"/>
    <w:rPr>
      <w:rFonts w:ascii="Times New Roman" w:eastAsia="Times New Roman" w:hAnsi="Times New Roman" w:cs="Times New Roman"/>
      <w:sz w:val="24"/>
      <w:szCs w:val="24"/>
    </w:rPr>
  </w:style>
  <w:style w:type="paragraph" w:customStyle="1" w:styleId="Default">
    <w:name w:val="Default"/>
    <w:uiPriority w:val="99"/>
    <w:rsid w:val="00FB5AF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47B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B0D"/>
    <w:rPr>
      <w:rFonts w:ascii="Tahoma" w:hAnsi="Tahoma" w:cs="Tahoma"/>
      <w:sz w:val="16"/>
      <w:szCs w:val="16"/>
    </w:rPr>
  </w:style>
  <w:style w:type="paragraph" w:styleId="Textosinformato">
    <w:name w:val="Plain Text"/>
    <w:basedOn w:val="Normal"/>
    <w:link w:val="TextosinformatoCar"/>
    <w:uiPriority w:val="99"/>
    <w:rsid w:val="00CA6683"/>
    <w:pPr>
      <w:spacing w:after="0" w:line="240" w:lineRule="auto"/>
    </w:pPr>
    <w:rPr>
      <w:rFonts w:ascii="Courier New" w:eastAsia="Times New Roman" w:hAnsi="Courier New" w:cs="Times New Roman"/>
      <w:sz w:val="20"/>
      <w:szCs w:val="20"/>
      <w:lang w:val="es-ES_tradnl"/>
    </w:rPr>
  </w:style>
  <w:style w:type="character" w:customStyle="1" w:styleId="TextosinformatoCar">
    <w:name w:val="Texto sin formato Car"/>
    <w:basedOn w:val="Fuentedeprrafopredeter"/>
    <w:link w:val="Textosinformato"/>
    <w:uiPriority w:val="99"/>
    <w:rsid w:val="00CA6683"/>
    <w:rPr>
      <w:rFonts w:ascii="Courier New" w:eastAsia="Times New Roman" w:hAnsi="Courier New" w:cs="Times New Roman"/>
      <w:sz w:val="20"/>
      <w:szCs w:val="20"/>
      <w:lang w:val="es-ES_tradnl"/>
    </w:rPr>
  </w:style>
  <w:style w:type="character" w:styleId="Hipervnculo">
    <w:name w:val="Hyperlink"/>
    <w:basedOn w:val="Fuentedeprrafopredeter"/>
    <w:uiPriority w:val="99"/>
    <w:rsid w:val="00CA6683"/>
    <w:rPr>
      <w:rFonts w:cs="Times New Roman"/>
      <w:color w:val="0000FF"/>
      <w:u w:val="single"/>
    </w:rPr>
  </w:style>
  <w:style w:type="character" w:styleId="Refdecomentario">
    <w:name w:val="annotation reference"/>
    <w:basedOn w:val="Fuentedeprrafopredeter"/>
    <w:uiPriority w:val="99"/>
    <w:semiHidden/>
    <w:unhideWhenUsed/>
    <w:rsid w:val="00CA6683"/>
    <w:rPr>
      <w:sz w:val="16"/>
      <w:szCs w:val="16"/>
    </w:rPr>
  </w:style>
  <w:style w:type="paragraph" w:styleId="Textocomentario">
    <w:name w:val="annotation text"/>
    <w:basedOn w:val="Normal"/>
    <w:link w:val="TextocomentarioCar"/>
    <w:uiPriority w:val="99"/>
    <w:semiHidden/>
    <w:unhideWhenUsed/>
    <w:rsid w:val="00CA6683"/>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semiHidden/>
    <w:rsid w:val="00CA6683"/>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A6683"/>
    <w:rPr>
      <w:b/>
      <w:bCs/>
    </w:rPr>
  </w:style>
  <w:style w:type="character" w:customStyle="1" w:styleId="AsuntodelcomentarioCar">
    <w:name w:val="Asunto del comentario Car"/>
    <w:basedOn w:val="TextocomentarioCar"/>
    <w:link w:val="Asuntodelcomentario"/>
    <w:uiPriority w:val="99"/>
    <w:semiHidden/>
    <w:rsid w:val="00CA6683"/>
    <w:rPr>
      <w:rFonts w:eastAsiaTheme="minorHAnsi"/>
      <w:b/>
      <w:bCs/>
      <w:sz w:val="20"/>
      <w:szCs w:val="20"/>
      <w:lang w:eastAsia="en-US"/>
    </w:rPr>
  </w:style>
  <w:style w:type="paragraph" w:styleId="Textoindependiente3">
    <w:name w:val="Body Text 3"/>
    <w:basedOn w:val="Normal"/>
    <w:link w:val="Textoindependiente3Car"/>
    <w:rsid w:val="00CA6683"/>
    <w:pPr>
      <w:spacing w:after="0" w:line="240" w:lineRule="auto"/>
      <w:jc w:val="both"/>
    </w:pPr>
    <w:rPr>
      <w:rFonts w:ascii="Book Antiqua" w:eastAsia="Times New Roman" w:hAnsi="Book Antiqua" w:cs="Times New Roman"/>
      <w:snapToGrid w:val="0"/>
      <w:color w:val="000000"/>
      <w:szCs w:val="20"/>
      <w:lang w:val="en-US" w:eastAsia="en-US"/>
    </w:rPr>
  </w:style>
  <w:style w:type="character" w:customStyle="1" w:styleId="Textoindependiente3Car">
    <w:name w:val="Texto independiente 3 Car"/>
    <w:basedOn w:val="Fuentedeprrafopredeter"/>
    <w:link w:val="Textoindependiente3"/>
    <w:rsid w:val="00CA6683"/>
    <w:rPr>
      <w:rFonts w:ascii="Book Antiqua" w:eastAsia="Times New Roman" w:hAnsi="Book Antiqua" w:cs="Times New Roman"/>
      <w:snapToGrid w:val="0"/>
      <w:color w:val="000000"/>
      <w:szCs w:val="20"/>
      <w:lang w:val="en-US" w:eastAsia="en-US"/>
    </w:rPr>
  </w:style>
  <w:style w:type="paragraph" w:styleId="Textoindependiente">
    <w:name w:val="Body Text"/>
    <w:basedOn w:val="Normal"/>
    <w:link w:val="TextoindependienteCar"/>
    <w:uiPriority w:val="99"/>
    <w:unhideWhenUsed/>
    <w:rsid w:val="00CA6683"/>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rsid w:val="00CA6683"/>
    <w:rPr>
      <w:rFonts w:eastAsiaTheme="minorHAnsi"/>
      <w:lang w:eastAsia="en-US"/>
    </w:rPr>
  </w:style>
  <w:style w:type="table" w:styleId="Tablaconcuadrcula">
    <w:name w:val="Table Grid"/>
    <w:basedOn w:val="Tablanormal"/>
    <w:uiPriority w:val="99"/>
    <w:rsid w:val="003F6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E06B83"/>
    <w:pPr>
      <w:spacing w:after="120"/>
      <w:ind w:left="283"/>
    </w:pPr>
  </w:style>
  <w:style w:type="character" w:customStyle="1" w:styleId="SangradetextonormalCar">
    <w:name w:val="Sangría de texto normal Car"/>
    <w:basedOn w:val="Fuentedeprrafopredeter"/>
    <w:link w:val="Sangradetextonormal"/>
    <w:uiPriority w:val="99"/>
    <w:rsid w:val="00E06B83"/>
  </w:style>
  <w:style w:type="paragraph" w:styleId="Textoindependiente2">
    <w:name w:val="Body Text 2"/>
    <w:basedOn w:val="Normal"/>
    <w:link w:val="Textoindependiente2Car"/>
    <w:uiPriority w:val="99"/>
    <w:unhideWhenUsed/>
    <w:rsid w:val="00E06B83"/>
    <w:pPr>
      <w:spacing w:after="120" w:line="480" w:lineRule="auto"/>
    </w:pPr>
  </w:style>
  <w:style w:type="character" w:customStyle="1" w:styleId="Textoindependiente2Car">
    <w:name w:val="Texto independiente 2 Car"/>
    <w:basedOn w:val="Fuentedeprrafopredeter"/>
    <w:link w:val="Textoindependiente2"/>
    <w:uiPriority w:val="99"/>
    <w:rsid w:val="00E06B83"/>
  </w:style>
  <w:style w:type="paragraph" w:styleId="NormalWeb">
    <w:name w:val="Normal (Web)"/>
    <w:basedOn w:val="Normal"/>
    <w:uiPriority w:val="99"/>
    <w:unhideWhenUsed/>
    <w:rsid w:val="00670F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
    <w:name w:val="CM2"/>
    <w:basedOn w:val="Normal"/>
    <w:next w:val="Normal"/>
    <w:rsid w:val="00E13AF0"/>
    <w:pPr>
      <w:widowControl w:val="0"/>
      <w:spacing w:after="228" w:line="240" w:lineRule="auto"/>
    </w:pPr>
    <w:rPr>
      <w:rFonts w:ascii="Arial" w:eastAsia="Times New Roman" w:hAnsi="Arial" w:cs="Times New Roman"/>
      <w:sz w:val="24"/>
      <w:szCs w:val="20"/>
    </w:rPr>
  </w:style>
  <w:style w:type="numbering" w:customStyle="1" w:styleId="Estilo1">
    <w:name w:val="Estilo1"/>
    <w:uiPriority w:val="99"/>
    <w:rsid w:val="003172AF"/>
    <w:pPr>
      <w:numPr>
        <w:numId w:val="1"/>
      </w:numPr>
    </w:pPr>
  </w:style>
  <w:style w:type="character" w:customStyle="1" w:styleId="Ttulo1Car">
    <w:name w:val="Título 1 Car"/>
    <w:basedOn w:val="Fuentedeprrafopredeter"/>
    <w:link w:val="Ttulo1"/>
    <w:uiPriority w:val="9"/>
    <w:rsid w:val="00CF5E95"/>
    <w:rPr>
      <w:rFonts w:ascii="Arial" w:eastAsiaTheme="majorEastAsia" w:hAnsi="Arial" w:cs="Arial"/>
      <w:b/>
      <w:bCs/>
      <w:sz w:val="28"/>
      <w:szCs w:val="28"/>
    </w:rPr>
  </w:style>
  <w:style w:type="paragraph" w:styleId="TDC1">
    <w:name w:val="toc 1"/>
    <w:basedOn w:val="Normal"/>
    <w:next w:val="Normal"/>
    <w:autoRedefine/>
    <w:uiPriority w:val="39"/>
    <w:unhideWhenUsed/>
    <w:rsid w:val="00D10C1E"/>
    <w:pPr>
      <w:tabs>
        <w:tab w:val="left" w:pos="426"/>
        <w:tab w:val="right" w:leader="dot" w:pos="8494"/>
      </w:tabs>
      <w:spacing w:before="360" w:after="0"/>
    </w:pPr>
    <w:rPr>
      <w:rFonts w:ascii="Arial" w:hAnsi="Arial" w:cs="Arial"/>
      <w:b/>
      <w:bCs/>
      <w:caps/>
      <w:sz w:val="24"/>
      <w:szCs w:val="24"/>
    </w:rPr>
  </w:style>
  <w:style w:type="character" w:customStyle="1" w:styleId="Ttulo2Car">
    <w:name w:val="Título 2 Car"/>
    <w:basedOn w:val="Fuentedeprrafopredeter"/>
    <w:link w:val="Ttulo2"/>
    <w:uiPriority w:val="9"/>
    <w:rsid w:val="00CE188C"/>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A91FF6"/>
    <w:pPr>
      <w:tabs>
        <w:tab w:val="left" w:pos="709"/>
        <w:tab w:val="right" w:leader="dot" w:pos="8494"/>
      </w:tabs>
      <w:spacing w:before="240" w:after="0"/>
      <w:ind w:left="709" w:hanging="709"/>
    </w:pPr>
    <w:rPr>
      <w:rFonts w:ascii="Arial" w:hAnsi="Arial" w:cs="Arial"/>
      <w:b/>
      <w:bCs/>
      <w:noProof/>
      <w:lang w:val="ca-ES"/>
    </w:rPr>
  </w:style>
  <w:style w:type="character" w:customStyle="1" w:styleId="Ttulo3Car">
    <w:name w:val="Título 3 Car"/>
    <w:basedOn w:val="Fuentedeprrafopredeter"/>
    <w:link w:val="Ttulo3"/>
    <w:uiPriority w:val="9"/>
    <w:rsid w:val="002A0CE8"/>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DB3E60"/>
    <w:pPr>
      <w:tabs>
        <w:tab w:val="left" w:pos="1100"/>
        <w:tab w:val="right" w:leader="dot" w:pos="8494"/>
      </w:tabs>
      <w:spacing w:before="120" w:after="120" w:line="240" w:lineRule="auto"/>
      <w:ind w:left="1134" w:hanging="850"/>
    </w:pPr>
    <w:rPr>
      <w:sz w:val="20"/>
      <w:szCs w:val="20"/>
    </w:rPr>
  </w:style>
  <w:style w:type="character" w:customStyle="1" w:styleId="Ttulo4Car">
    <w:name w:val="Título 4 Car"/>
    <w:basedOn w:val="Fuentedeprrafopredeter"/>
    <w:link w:val="Ttulo4"/>
    <w:uiPriority w:val="9"/>
    <w:rsid w:val="00A143C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61B25"/>
    <w:rPr>
      <w:rFonts w:asciiTheme="majorHAnsi" w:eastAsiaTheme="majorEastAsia" w:hAnsiTheme="majorHAnsi" w:cstheme="majorBidi"/>
      <w:color w:val="243F60" w:themeColor="accent1" w:themeShade="7F"/>
    </w:rPr>
  </w:style>
  <w:style w:type="paragraph" w:styleId="TDC4">
    <w:name w:val="toc 4"/>
    <w:basedOn w:val="Normal"/>
    <w:next w:val="Normal"/>
    <w:autoRedefine/>
    <w:uiPriority w:val="39"/>
    <w:unhideWhenUsed/>
    <w:rsid w:val="0039401E"/>
    <w:pPr>
      <w:spacing w:after="0"/>
      <w:ind w:left="440"/>
    </w:pPr>
    <w:rPr>
      <w:sz w:val="20"/>
      <w:szCs w:val="20"/>
    </w:rPr>
  </w:style>
  <w:style w:type="paragraph" w:styleId="TDC5">
    <w:name w:val="toc 5"/>
    <w:basedOn w:val="Normal"/>
    <w:next w:val="Normal"/>
    <w:autoRedefine/>
    <w:uiPriority w:val="39"/>
    <w:unhideWhenUsed/>
    <w:rsid w:val="00AC33A7"/>
    <w:pPr>
      <w:spacing w:after="0"/>
      <w:ind w:left="660"/>
    </w:pPr>
    <w:rPr>
      <w:sz w:val="20"/>
      <w:szCs w:val="20"/>
    </w:rPr>
  </w:style>
  <w:style w:type="character" w:customStyle="1" w:styleId="Ttulo6Car">
    <w:name w:val="Título 6 Car"/>
    <w:basedOn w:val="Fuentedeprrafopredeter"/>
    <w:link w:val="Ttulo6"/>
    <w:uiPriority w:val="9"/>
    <w:rsid w:val="003979FE"/>
    <w:rPr>
      <w:rFonts w:asciiTheme="majorHAnsi" w:eastAsiaTheme="majorEastAsia" w:hAnsiTheme="majorHAnsi" w:cstheme="majorBidi"/>
      <w:i/>
      <w:iCs/>
      <w:color w:val="243F60" w:themeColor="accent1" w:themeShade="7F"/>
    </w:rPr>
  </w:style>
  <w:style w:type="paragraph" w:styleId="TDC6">
    <w:name w:val="toc 6"/>
    <w:basedOn w:val="Normal"/>
    <w:next w:val="Normal"/>
    <w:autoRedefine/>
    <w:uiPriority w:val="39"/>
    <w:unhideWhenUsed/>
    <w:rsid w:val="000B4F88"/>
    <w:pPr>
      <w:spacing w:after="0"/>
      <w:ind w:left="880"/>
    </w:pPr>
    <w:rPr>
      <w:sz w:val="20"/>
      <w:szCs w:val="20"/>
    </w:rPr>
  </w:style>
  <w:style w:type="character" w:styleId="Hipervnculovisitado">
    <w:name w:val="FollowedHyperlink"/>
    <w:basedOn w:val="Fuentedeprrafopredeter"/>
    <w:uiPriority w:val="99"/>
    <w:semiHidden/>
    <w:unhideWhenUsed/>
    <w:rsid w:val="009B5C6E"/>
    <w:rPr>
      <w:color w:val="800080" w:themeColor="followedHyperlink"/>
      <w:u w:val="single"/>
    </w:rPr>
  </w:style>
  <w:style w:type="paragraph" w:styleId="Sangra3detindependiente">
    <w:name w:val="Body Text Indent 3"/>
    <w:basedOn w:val="Normal"/>
    <w:link w:val="Sangra3detindependienteCar"/>
    <w:uiPriority w:val="99"/>
    <w:semiHidden/>
    <w:unhideWhenUsed/>
    <w:rsid w:val="0003014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0147"/>
    <w:rPr>
      <w:sz w:val="16"/>
      <w:szCs w:val="16"/>
    </w:rPr>
  </w:style>
  <w:style w:type="paragraph" w:styleId="Sangra2detindependiente">
    <w:name w:val="Body Text Indent 2"/>
    <w:basedOn w:val="Normal"/>
    <w:link w:val="Sangra2detindependienteCar"/>
    <w:uiPriority w:val="99"/>
    <w:unhideWhenUsed/>
    <w:rsid w:val="000301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0147"/>
  </w:style>
  <w:style w:type="paragraph" w:customStyle="1" w:styleId="Pa2">
    <w:name w:val="Pa2"/>
    <w:basedOn w:val="Default"/>
    <w:next w:val="Default"/>
    <w:uiPriority w:val="99"/>
    <w:rsid w:val="00F34196"/>
    <w:pPr>
      <w:spacing w:line="241" w:lineRule="atLeast"/>
    </w:pPr>
    <w:rPr>
      <w:rFonts w:ascii="Tahoma" w:eastAsia="Times New Roman" w:hAnsi="Tahoma" w:cs="Tahoma"/>
      <w:color w:val="auto"/>
    </w:rPr>
  </w:style>
  <w:style w:type="character" w:customStyle="1" w:styleId="A3">
    <w:name w:val="A3"/>
    <w:uiPriority w:val="99"/>
    <w:rsid w:val="00F34196"/>
    <w:rPr>
      <w:color w:val="000000"/>
      <w:sz w:val="20"/>
      <w:szCs w:val="20"/>
    </w:rPr>
  </w:style>
  <w:style w:type="paragraph" w:customStyle="1" w:styleId="P">
    <w:name w:val="P"/>
    <w:basedOn w:val="Normal"/>
    <w:link w:val="PCar"/>
    <w:rsid w:val="0089282B"/>
    <w:pPr>
      <w:spacing w:before="100" w:beforeAutospacing="1" w:after="100" w:afterAutospacing="1" w:line="360" w:lineRule="auto"/>
      <w:jc w:val="both"/>
    </w:pPr>
    <w:rPr>
      <w:rFonts w:ascii="Calibri" w:eastAsia="Times New Roman" w:hAnsi="Calibri" w:cs="Arial Unicode MS"/>
      <w:sz w:val="24"/>
      <w:szCs w:val="24"/>
      <w:lang w:val="es-ES_tradnl"/>
    </w:rPr>
  </w:style>
  <w:style w:type="character" w:customStyle="1" w:styleId="PCar">
    <w:name w:val="P Car"/>
    <w:link w:val="P"/>
    <w:rsid w:val="0089282B"/>
    <w:rPr>
      <w:rFonts w:ascii="Calibri" w:eastAsia="Times New Roman" w:hAnsi="Calibri" w:cs="Arial Unicode MS"/>
      <w:sz w:val="24"/>
      <w:szCs w:val="24"/>
      <w:lang w:val="es-ES_tradnl"/>
    </w:rPr>
  </w:style>
  <w:style w:type="character" w:styleId="Textoennegrita">
    <w:name w:val="Strong"/>
    <w:basedOn w:val="Fuentedeprrafopredeter"/>
    <w:uiPriority w:val="22"/>
    <w:qFormat/>
    <w:rsid w:val="00E315EE"/>
    <w:rPr>
      <w:b/>
      <w:bCs/>
    </w:rPr>
  </w:style>
  <w:style w:type="paragraph" w:styleId="TDC7">
    <w:name w:val="toc 7"/>
    <w:basedOn w:val="Normal"/>
    <w:next w:val="Normal"/>
    <w:autoRedefine/>
    <w:uiPriority w:val="39"/>
    <w:unhideWhenUsed/>
    <w:rsid w:val="002D1875"/>
    <w:pPr>
      <w:spacing w:after="0"/>
      <w:ind w:left="1100"/>
    </w:pPr>
    <w:rPr>
      <w:sz w:val="20"/>
      <w:szCs w:val="20"/>
    </w:rPr>
  </w:style>
  <w:style w:type="paragraph" w:styleId="TDC8">
    <w:name w:val="toc 8"/>
    <w:basedOn w:val="Normal"/>
    <w:next w:val="Normal"/>
    <w:autoRedefine/>
    <w:uiPriority w:val="39"/>
    <w:unhideWhenUsed/>
    <w:rsid w:val="002D1875"/>
    <w:pPr>
      <w:spacing w:after="0"/>
      <w:ind w:left="1320"/>
    </w:pPr>
    <w:rPr>
      <w:sz w:val="20"/>
      <w:szCs w:val="20"/>
    </w:rPr>
  </w:style>
  <w:style w:type="paragraph" w:styleId="TDC9">
    <w:name w:val="toc 9"/>
    <w:basedOn w:val="Normal"/>
    <w:next w:val="Normal"/>
    <w:autoRedefine/>
    <w:uiPriority w:val="39"/>
    <w:unhideWhenUsed/>
    <w:rsid w:val="002D1875"/>
    <w:pPr>
      <w:spacing w:after="0"/>
      <w:ind w:left="1540"/>
    </w:pPr>
    <w:rPr>
      <w:sz w:val="20"/>
      <w:szCs w:val="20"/>
    </w:rPr>
  </w:style>
  <w:style w:type="character" w:customStyle="1" w:styleId="Ttulo7Car">
    <w:name w:val="Título 7 Car"/>
    <w:basedOn w:val="Fuentedeprrafopredeter"/>
    <w:link w:val="Ttulo7"/>
    <w:uiPriority w:val="9"/>
    <w:semiHidden/>
    <w:rsid w:val="003361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361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36119"/>
    <w:rPr>
      <w:rFonts w:asciiTheme="majorHAnsi" w:eastAsiaTheme="majorEastAsia" w:hAnsiTheme="majorHAnsi" w:cstheme="majorBidi"/>
      <w:i/>
      <w:iCs/>
      <w:color w:val="404040" w:themeColor="text1" w:themeTint="BF"/>
      <w:sz w:val="20"/>
      <w:szCs w:val="20"/>
    </w:rPr>
  </w:style>
  <w:style w:type="character" w:customStyle="1" w:styleId="PrrafodelistaCar">
    <w:name w:val="Párrafo de lista Car"/>
    <w:aliases w:val="Párrafo Car"/>
    <w:link w:val="Prrafodelista"/>
    <w:uiPriority w:val="34"/>
    <w:locked/>
    <w:rsid w:val="001375E6"/>
  </w:style>
  <w:style w:type="paragraph" w:styleId="HTMLconformatoprevio">
    <w:name w:val="HTML Preformatted"/>
    <w:basedOn w:val="Normal"/>
    <w:link w:val="HTMLconformatoprevioCar"/>
    <w:uiPriority w:val="99"/>
    <w:unhideWhenUsed/>
    <w:rsid w:val="009C3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9C35F9"/>
    <w:rPr>
      <w:rFonts w:ascii="Arial Unicode MS" w:eastAsia="Arial Unicode MS" w:hAnsi="Arial Unicode MS" w:cs="Arial Unicode MS"/>
      <w:sz w:val="20"/>
      <w:szCs w:val="20"/>
    </w:rPr>
  </w:style>
  <w:style w:type="paragraph" w:styleId="Textonotapie">
    <w:name w:val="footnote text"/>
    <w:basedOn w:val="Normal"/>
    <w:link w:val="TextonotapieCar"/>
    <w:uiPriority w:val="99"/>
    <w:semiHidden/>
    <w:unhideWhenUsed/>
    <w:rsid w:val="00C438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38B6"/>
    <w:rPr>
      <w:sz w:val="20"/>
      <w:szCs w:val="20"/>
    </w:rPr>
  </w:style>
  <w:style w:type="character" w:styleId="Refdenotaalpie">
    <w:name w:val="footnote reference"/>
    <w:basedOn w:val="Fuentedeprrafopredeter"/>
    <w:uiPriority w:val="99"/>
    <w:semiHidden/>
    <w:unhideWhenUsed/>
    <w:rsid w:val="00C438B6"/>
    <w:rPr>
      <w:vertAlign w:val="superscript"/>
    </w:rPr>
  </w:style>
  <w:style w:type="character" w:customStyle="1" w:styleId="apple-converted-space">
    <w:name w:val="apple-converted-space"/>
    <w:basedOn w:val="Fuentedeprrafopredeter"/>
    <w:rsid w:val="00C22F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09"/>
  </w:style>
  <w:style w:type="paragraph" w:styleId="Ttulo1">
    <w:name w:val="heading 1"/>
    <w:basedOn w:val="Normal"/>
    <w:next w:val="Normal"/>
    <w:link w:val="Ttulo1Car"/>
    <w:uiPriority w:val="9"/>
    <w:qFormat/>
    <w:rsid w:val="00CF5E95"/>
    <w:pPr>
      <w:keepNext/>
      <w:keepLines/>
      <w:numPr>
        <w:numId w:val="9"/>
      </w:numPr>
      <w:spacing w:after="240"/>
      <w:ind w:left="431" w:hanging="431"/>
      <w:outlineLvl w:val="0"/>
    </w:pPr>
    <w:rPr>
      <w:rFonts w:ascii="Arial" w:eastAsiaTheme="majorEastAsia" w:hAnsi="Arial" w:cs="Arial"/>
      <w:b/>
      <w:bCs/>
      <w:sz w:val="28"/>
      <w:szCs w:val="28"/>
    </w:rPr>
  </w:style>
  <w:style w:type="paragraph" w:styleId="Ttulo2">
    <w:name w:val="heading 2"/>
    <w:basedOn w:val="Normal"/>
    <w:next w:val="Normal"/>
    <w:link w:val="Ttulo2Car"/>
    <w:uiPriority w:val="9"/>
    <w:unhideWhenUsed/>
    <w:qFormat/>
    <w:rsid w:val="00CE188C"/>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A0CE8"/>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143CF"/>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61B25"/>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979FE"/>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36119"/>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36119"/>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36119"/>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w:basedOn w:val="Normal"/>
    <w:link w:val="PrrafodelistaCar"/>
    <w:uiPriority w:val="34"/>
    <w:qFormat/>
    <w:rsid w:val="009B6625"/>
    <w:pPr>
      <w:ind w:left="720"/>
      <w:contextualSpacing/>
    </w:pPr>
  </w:style>
  <w:style w:type="paragraph" w:styleId="Encabezado">
    <w:name w:val="header"/>
    <w:basedOn w:val="Normal"/>
    <w:link w:val="Encabezado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AF50D3"/>
    <w:rPr>
      <w:rFonts w:ascii="Times New Roman" w:eastAsia="Times New Roman" w:hAnsi="Times New Roman" w:cs="Times New Roman"/>
      <w:sz w:val="24"/>
      <w:szCs w:val="24"/>
    </w:rPr>
  </w:style>
  <w:style w:type="paragraph" w:styleId="Piedepgina">
    <w:name w:val="footer"/>
    <w:basedOn w:val="Normal"/>
    <w:link w:val="Piedepgina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AF50D3"/>
    <w:rPr>
      <w:rFonts w:ascii="Times New Roman" w:eastAsia="Times New Roman" w:hAnsi="Times New Roman" w:cs="Times New Roman"/>
      <w:sz w:val="24"/>
      <w:szCs w:val="24"/>
    </w:rPr>
  </w:style>
  <w:style w:type="paragraph" w:customStyle="1" w:styleId="Default">
    <w:name w:val="Default"/>
    <w:uiPriority w:val="99"/>
    <w:rsid w:val="00FB5AF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47B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B0D"/>
    <w:rPr>
      <w:rFonts w:ascii="Tahoma" w:hAnsi="Tahoma" w:cs="Tahoma"/>
      <w:sz w:val="16"/>
      <w:szCs w:val="16"/>
    </w:rPr>
  </w:style>
  <w:style w:type="paragraph" w:styleId="Textosinformato">
    <w:name w:val="Plain Text"/>
    <w:basedOn w:val="Normal"/>
    <w:link w:val="TextosinformatoCar"/>
    <w:uiPriority w:val="99"/>
    <w:rsid w:val="00CA6683"/>
    <w:pPr>
      <w:spacing w:after="0" w:line="240" w:lineRule="auto"/>
    </w:pPr>
    <w:rPr>
      <w:rFonts w:ascii="Courier New" w:eastAsia="Times New Roman" w:hAnsi="Courier New" w:cs="Times New Roman"/>
      <w:sz w:val="20"/>
      <w:szCs w:val="20"/>
      <w:lang w:val="es-ES_tradnl"/>
    </w:rPr>
  </w:style>
  <w:style w:type="character" w:customStyle="1" w:styleId="TextosinformatoCar">
    <w:name w:val="Texto sin formato Car"/>
    <w:basedOn w:val="Fuentedeprrafopredeter"/>
    <w:link w:val="Textosinformato"/>
    <w:uiPriority w:val="99"/>
    <w:rsid w:val="00CA6683"/>
    <w:rPr>
      <w:rFonts w:ascii="Courier New" w:eastAsia="Times New Roman" w:hAnsi="Courier New" w:cs="Times New Roman"/>
      <w:sz w:val="20"/>
      <w:szCs w:val="20"/>
      <w:lang w:val="es-ES_tradnl"/>
    </w:rPr>
  </w:style>
  <w:style w:type="character" w:styleId="Hipervnculo">
    <w:name w:val="Hyperlink"/>
    <w:basedOn w:val="Fuentedeprrafopredeter"/>
    <w:uiPriority w:val="99"/>
    <w:rsid w:val="00CA6683"/>
    <w:rPr>
      <w:rFonts w:cs="Times New Roman"/>
      <w:color w:val="0000FF"/>
      <w:u w:val="single"/>
    </w:rPr>
  </w:style>
  <w:style w:type="character" w:styleId="Refdecomentario">
    <w:name w:val="annotation reference"/>
    <w:basedOn w:val="Fuentedeprrafopredeter"/>
    <w:uiPriority w:val="99"/>
    <w:semiHidden/>
    <w:unhideWhenUsed/>
    <w:rsid w:val="00CA6683"/>
    <w:rPr>
      <w:sz w:val="16"/>
      <w:szCs w:val="16"/>
    </w:rPr>
  </w:style>
  <w:style w:type="paragraph" w:styleId="Textocomentario">
    <w:name w:val="annotation text"/>
    <w:basedOn w:val="Normal"/>
    <w:link w:val="TextocomentarioCar"/>
    <w:uiPriority w:val="99"/>
    <w:semiHidden/>
    <w:unhideWhenUsed/>
    <w:rsid w:val="00CA6683"/>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semiHidden/>
    <w:rsid w:val="00CA6683"/>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A6683"/>
    <w:rPr>
      <w:b/>
      <w:bCs/>
    </w:rPr>
  </w:style>
  <w:style w:type="character" w:customStyle="1" w:styleId="AsuntodelcomentarioCar">
    <w:name w:val="Asunto del comentario Car"/>
    <w:basedOn w:val="TextocomentarioCar"/>
    <w:link w:val="Asuntodelcomentario"/>
    <w:uiPriority w:val="99"/>
    <w:semiHidden/>
    <w:rsid w:val="00CA6683"/>
    <w:rPr>
      <w:rFonts w:eastAsiaTheme="minorHAnsi"/>
      <w:b/>
      <w:bCs/>
      <w:sz w:val="20"/>
      <w:szCs w:val="20"/>
      <w:lang w:eastAsia="en-US"/>
    </w:rPr>
  </w:style>
  <w:style w:type="paragraph" w:styleId="Textoindependiente3">
    <w:name w:val="Body Text 3"/>
    <w:basedOn w:val="Normal"/>
    <w:link w:val="Textoindependiente3Car"/>
    <w:rsid w:val="00CA6683"/>
    <w:pPr>
      <w:spacing w:after="0" w:line="240" w:lineRule="auto"/>
      <w:jc w:val="both"/>
    </w:pPr>
    <w:rPr>
      <w:rFonts w:ascii="Book Antiqua" w:eastAsia="Times New Roman" w:hAnsi="Book Antiqua" w:cs="Times New Roman"/>
      <w:snapToGrid w:val="0"/>
      <w:color w:val="000000"/>
      <w:szCs w:val="20"/>
      <w:lang w:val="en-US" w:eastAsia="en-US"/>
    </w:rPr>
  </w:style>
  <w:style w:type="character" w:customStyle="1" w:styleId="Textoindependiente3Car">
    <w:name w:val="Texto independiente 3 Car"/>
    <w:basedOn w:val="Fuentedeprrafopredeter"/>
    <w:link w:val="Textoindependiente3"/>
    <w:rsid w:val="00CA6683"/>
    <w:rPr>
      <w:rFonts w:ascii="Book Antiqua" w:eastAsia="Times New Roman" w:hAnsi="Book Antiqua" w:cs="Times New Roman"/>
      <w:snapToGrid w:val="0"/>
      <w:color w:val="000000"/>
      <w:szCs w:val="20"/>
      <w:lang w:val="en-US" w:eastAsia="en-US"/>
    </w:rPr>
  </w:style>
  <w:style w:type="paragraph" w:styleId="Textoindependiente">
    <w:name w:val="Body Text"/>
    <w:basedOn w:val="Normal"/>
    <w:link w:val="TextoindependienteCar"/>
    <w:uiPriority w:val="99"/>
    <w:unhideWhenUsed/>
    <w:rsid w:val="00CA6683"/>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rsid w:val="00CA6683"/>
    <w:rPr>
      <w:rFonts w:eastAsiaTheme="minorHAnsi"/>
      <w:lang w:eastAsia="en-US"/>
    </w:rPr>
  </w:style>
  <w:style w:type="table" w:styleId="Tablaconcuadrcula">
    <w:name w:val="Table Grid"/>
    <w:basedOn w:val="Tablanormal"/>
    <w:uiPriority w:val="99"/>
    <w:rsid w:val="003F6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E06B83"/>
    <w:pPr>
      <w:spacing w:after="120"/>
      <w:ind w:left="283"/>
    </w:pPr>
  </w:style>
  <w:style w:type="character" w:customStyle="1" w:styleId="SangradetextonormalCar">
    <w:name w:val="Sangría de texto normal Car"/>
    <w:basedOn w:val="Fuentedeprrafopredeter"/>
    <w:link w:val="Sangradetextonormal"/>
    <w:uiPriority w:val="99"/>
    <w:rsid w:val="00E06B83"/>
  </w:style>
  <w:style w:type="paragraph" w:styleId="Textoindependiente2">
    <w:name w:val="Body Text 2"/>
    <w:basedOn w:val="Normal"/>
    <w:link w:val="Textoindependiente2Car"/>
    <w:uiPriority w:val="99"/>
    <w:unhideWhenUsed/>
    <w:rsid w:val="00E06B83"/>
    <w:pPr>
      <w:spacing w:after="120" w:line="480" w:lineRule="auto"/>
    </w:pPr>
  </w:style>
  <w:style w:type="character" w:customStyle="1" w:styleId="Textoindependiente2Car">
    <w:name w:val="Texto independiente 2 Car"/>
    <w:basedOn w:val="Fuentedeprrafopredeter"/>
    <w:link w:val="Textoindependiente2"/>
    <w:uiPriority w:val="99"/>
    <w:rsid w:val="00E06B83"/>
  </w:style>
  <w:style w:type="paragraph" w:styleId="NormalWeb">
    <w:name w:val="Normal (Web)"/>
    <w:basedOn w:val="Normal"/>
    <w:uiPriority w:val="99"/>
    <w:unhideWhenUsed/>
    <w:rsid w:val="00670F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
    <w:name w:val="CM2"/>
    <w:basedOn w:val="Normal"/>
    <w:next w:val="Normal"/>
    <w:rsid w:val="00E13AF0"/>
    <w:pPr>
      <w:widowControl w:val="0"/>
      <w:spacing w:after="228" w:line="240" w:lineRule="auto"/>
    </w:pPr>
    <w:rPr>
      <w:rFonts w:ascii="Arial" w:eastAsia="Times New Roman" w:hAnsi="Arial" w:cs="Times New Roman"/>
      <w:sz w:val="24"/>
      <w:szCs w:val="20"/>
    </w:rPr>
  </w:style>
  <w:style w:type="numbering" w:customStyle="1" w:styleId="Estilo1">
    <w:name w:val="Estilo1"/>
    <w:uiPriority w:val="99"/>
    <w:rsid w:val="003172AF"/>
    <w:pPr>
      <w:numPr>
        <w:numId w:val="1"/>
      </w:numPr>
    </w:pPr>
  </w:style>
  <w:style w:type="character" w:customStyle="1" w:styleId="Ttulo1Car">
    <w:name w:val="Título 1 Car"/>
    <w:basedOn w:val="Fuentedeprrafopredeter"/>
    <w:link w:val="Ttulo1"/>
    <w:uiPriority w:val="9"/>
    <w:rsid w:val="00CF5E95"/>
    <w:rPr>
      <w:rFonts w:ascii="Arial" w:eastAsiaTheme="majorEastAsia" w:hAnsi="Arial" w:cs="Arial"/>
      <w:b/>
      <w:bCs/>
      <w:sz w:val="28"/>
      <w:szCs w:val="28"/>
    </w:rPr>
  </w:style>
  <w:style w:type="paragraph" w:styleId="TDC1">
    <w:name w:val="toc 1"/>
    <w:basedOn w:val="Normal"/>
    <w:next w:val="Normal"/>
    <w:autoRedefine/>
    <w:uiPriority w:val="39"/>
    <w:unhideWhenUsed/>
    <w:rsid w:val="00D10C1E"/>
    <w:pPr>
      <w:tabs>
        <w:tab w:val="left" w:pos="426"/>
        <w:tab w:val="right" w:leader="dot" w:pos="8494"/>
      </w:tabs>
      <w:spacing w:before="360" w:after="0"/>
    </w:pPr>
    <w:rPr>
      <w:rFonts w:ascii="Arial" w:hAnsi="Arial" w:cs="Arial"/>
      <w:b/>
      <w:bCs/>
      <w:caps/>
      <w:sz w:val="24"/>
      <w:szCs w:val="24"/>
    </w:rPr>
  </w:style>
  <w:style w:type="character" w:customStyle="1" w:styleId="Ttulo2Car">
    <w:name w:val="Título 2 Car"/>
    <w:basedOn w:val="Fuentedeprrafopredeter"/>
    <w:link w:val="Ttulo2"/>
    <w:uiPriority w:val="9"/>
    <w:rsid w:val="00CE188C"/>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A91FF6"/>
    <w:pPr>
      <w:tabs>
        <w:tab w:val="left" w:pos="709"/>
        <w:tab w:val="right" w:leader="dot" w:pos="8494"/>
      </w:tabs>
      <w:spacing w:before="240" w:after="0"/>
      <w:ind w:left="709" w:hanging="709"/>
    </w:pPr>
    <w:rPr>
      <w:rFonts w:ascii="Arial" w:hAnsi="Arial" w:cs="Arial"/>
      <w:b/>
      <w:bCs/>
      <w:noProof/>
      <w:lang w:val="ca-ES"/>
    </w:rPr>
  </w:style>
  <w:style w:type="character" w:customStyle="1" w:styleId="Ttulo3Car">
    <w:name w:val="Título 3 Car"/>
    <w:basedOn w:val="Fuentedeprrafopredeter"/>
    <w:link w:val="Ttulo3"/>
    <w:uiPriority w:val="9"/>
    <w:rsid w:val="002A0CE8"/>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DB3E60"/>
    <w:pPr>
      <w:tabs>
        <w:tab w:val="left" w:pos="1100"/>
        <w:tab w:val="right" w:leader="dot" w:pos="8494"/>
      </w:tabs>
      <w:spacing w:before="120" w:after="120" w:line="240" w:lineRule="auto"/>
      <w:ind w:left="1134" w:hanging="850"/>
    </w:pPr>
    <w:rPr>
      <w:sz w:val="20"/>
      <w:szCs w:val="20"/>
    </w:rPr>
  </w:style>
  <w:style w:type="character" w:customStyle="1" w:styleId="Ttulo4Car">
    <w:name w:val="Título 4 Car"/>
    <w:basedOn w:val="Fuentedeprrafopredeter"/>
    <w:link w:val="Ttulo4"/>
    <w:uiPriority w:val="9"/>
    <w:rsid w:val="00A143C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61B25"/>
    <w:rPr>
      <w:rFonts w:asciiTheme="majorHAnsi" w:eastAsiaTheme="majorEastAsia" w:hAnsiTheme="majorHAnsi" w:cstheme="majorBidi"/>
      <w:color w:val="243F60" w:themeColor="accent1" w:themeShade="7F"/>
    </w:rPr>
  </w:style>
  <w:style w:type="paragraph" w:styleId="TDC4">
    <w:name w:val="toc 4"/>
    <w:basedOn w:val="Normal"/>
    <w:next w:val="Normal"/>
    <w:autoRedefine/>
    <w:uiPriority w:val="39"/>
    <w:unhideWhenUsed/>
    <w:rsid w:val="0039401E"/>
    <w:pPr>
      <w:spacing w:after="0"/>
      <w:ind w:left="440"/>
    </w:pPr>
    <w:rPr>
      <w:sz w:val="20"/>
      <w:szCs w:val="20"/>
    </w:rPr>
  </w:style>
  <w:style w:type="paragraph" w:styleId="TDC5">
    <w:name w:val="toc 5"/>
    <w:basedOn w:val="Normal"/>
    <w:next w:val="Normal"/>
    <w:autoRedefine/>
    <w:uiPriority w:val="39"/>
    <w:unhideWhenUsed/>
    <w:rsid w:val="00AC33A7"/>
    <w:pPr>
      <w:spacing w:after="0"/>
      <w:ind w:left="660"/>
    </w:pPr>
    <w:rPr>
      <w:sz w:val="20"/>
      <w:szCs w:val="20"/>
    </w:rPr>
  </w:style>
  <w:style w:type="character" w:customStyle="1" w:styleId="Ttulo6Car">
    <w:name w:val="Título 6 Car"/>
    <w:basedOn w:val="Fuentedeprrafopredeter"/>
    <w:link w:val="Ttulo6"/>
    <w:uiPriority w:val="9"/>
    <w:rsid w:val="003979FE"/>
    <w:rPr>
      <w:rFonts w:asciiTheme="majorHAnsi" w:eastAsiaTheme="majorEastAsia" w:hAnsiTheme="majorHAnsi" w:cstheme="majorBidi"/>
      <w:i/>
      <w:iCs/>
      <w:color w:val="243F60" w:themeColor="accent1" w:themeShade="7F"/>
    </w:rPr>
  </w:style>
  <w:style w:type="paragraph" w:styleId="TDC6">
    <w:name w:val="toc 6"/>
    <w:basedOn w:val="Normal"/>
    <w:next w:val="Normal"/>
    <w:autoRedefine/>
    <w:uiPriority w:val="39"/>
    <w:unhideWhenUsed/>
    <w:rsid w:val="000B4F88"/>
    <w:pPr>
      <w:spacing w:after="0"/>
      <w:ind w:left="880"/>
    </w:pPr>
    <w:rPr>
      <w:sz w:val="20"/>
      <w:szCs w:val="20"/>
    </w:rPr>
  </w:style>
  <w:style w:type="character" w:styleId="Hipervnculovisitado">
    <w:name w:val="FollowedHyperlink"/>
    <w:basedOn w:val="Fuentedeprrafopredeter"/>
    <w:uiPriority w:val="99"/>
    <w:semiHidden/>
    <w:unhideWhenUsed/>
    <w:rsid w:val="009B5C6E"/>
    <w:rPr>
      <w:color w:val="800080" w:themeColor="followedHyperlink"/>
      <w:u w:val="single"/>
    </w:rPr>
  </w:style>
  <w:style w:type="paragraph" w:styleId="Sangra3detindependiente">
    <w:name w:val="Body Text Indent 3"/>
    <w:basedOn w:val="Normal"/>
    <w:link w:val="Sangra3detindependienteCar"/>
    <w:uiPriority w:val="99"/>
    <w:semiHidden/>
    <w:unhideWhenUsed/>
    <w:rsid w:val="0003014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0147"/>
    <w:rPr>
      <w:sz w:val="16"/>
      <w:szCs w:val="16"/>
    </w:rPr>
  </w:style>
  <w:style w:type="paragraph" w:styleId="Sangra2detindependiente">
    <w:name w:val="Body Text Indent 2"/>
    <w:basedOn w:val="Normal"/>
    <w:link w:val="Sangra2detindependienteCar"/>
    <w:uiPriority w:val="99"/>
    <w:unhideWhenUsed/>
    <w:rsid w:val="000301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0147"/>
  </w:style>
  <w:style w:type="paragraph" w:customStyle="1" w:styleId="Pa2">
    <w:name w:val="Pa2"/>
    <w:basedOn w:val="Default"/>
    <w:next w:val="Default"/>
    <w:uiPriority w:val="99"/>
    <w:rsid w:val="00F34196"/>
    <w:pPr>
      <w:spacing w:line="241" w:lineRule="atLeast"/>
    </w:pPr>
    <w:rPr>
      <w:rFonts w:ascii="Tahoma" w:eastAsia="Times New Roman" w:hAnsi="Tahoma" w:cs="Tahoma"/>
      <w:color w:val="auto"/>
    </w:rPr>
  </w:style>
  <w:style w:type="character" w:customStyle="1" w:styleId="A3">
    <w:name w:val="A3"/>
    <w:uiPriority w:val="99"/>
    <w:rsid w:val="00F34196"/>
    <w:rPr>
      <w:color w:val="000000"/>
      <w:sz w:val="20"/>
      <w:szCs w:val="20"/>
    </w:rPr>
  </w:style>
  <w:style w:type="paragraph" w:customStyle="1" w:styleId="P">
    <w:name w:val="P"/>
    <w:basedOn w:val="Normal"/>
    <w:link w:val="PCar"/>
    <w:rsid w:val="0089282B"/>
    <w:pPr>
      <w:spacing w:before="100" w:beforeAutospacing="1" w:after="100" w:afterAutospacing="1" w:line="360" w:lineRule="auto"/>
      <w:jc w:val="both"/>
    </w:pPr>
    <w:rPr>
      <w:rFonts w:ascii="Calibri" w:eastAsia="Times New Roman" w:hAnsi="Calibri" w:cs="Arial Unicode MS"/>
      <w:sz w:val="24"/>
      <w:szCs w:val="24"/>
      <w:lang w:val="es-ES_tradnl"/>
    </w:rPr>
  </w:style>
  <w:style w:type="character" w:customStyle="1" w:styleId="PCar">
    <w:name w:val="P Car"/>
    <w:link w:val="P"/>
    <w:rsid w:val="0089282B"/>
    <w:rPr>
      <w:rFonts w:ascii="Calibri" w:eastAsia="Times New Roman" w:hAnsi="Calibri" w:cs="Arial Unicode MS"/>
      <w:sz w:val="24"/>
      <w:szCs w:val="24"/>
      <w:lang w:val="es-ES_tradnl"/>
    </w:rPr>
  </w:style>
  <w:style w:type="character" w:styleId="Textoennegrita">
    <w:name w:val="Strong"/>
    <w:basedOn w:val="Fuentedeprrafopredeter"/>
    <w:uiPriority w:val="22"/>
    <w:qFormat/>
    <w:rsid w:val="00E315EE"/>
    <w:rPr>
      <w:b/>
      <w:bCs/>
    </w:rPr>
  </w:style>
  <w:style w:type="paragraph" w:styleId="TDC7">
    <w:name w:val="toc 7"/>
    <w:basedOn w:val="Normal"/>
    <w:next w:val="Normal"/>
    <w:autoRedefine/>
    <w:uiPriority w:val="39"/>
    <w:unhideWhenUsed/>
    <w:rsid w:val="002D1875"/>
    <w:pPr>
      <w:spacing w:after="0"/>
      <w:ind w:left="1100"/>
    </w:pPr>
    <w:rPr>
      <w:sz w:val="20"/>
      <w:szCs w:val="20"/>
    </w:rPr>
  </w:style>
  <w:style w:type="paragraph" w:styleId="TDC8">
    <w:name w:val="toc 8"/>
    <w:basedOn w:val="Normal"/>
    <w:next w:val="Normal"/>
    <w:autoRedefine/>
    <w:uiPriority w:val="39"/>
    <w:unhideWhenUsed/>
    <w:rsid w:val="002D1875"/>
    <w:pPr>
      <w:spacing w:after="0"/>
      <w:ind w:left="1320"/>
    </w:pPr>
    <w:rPr>
      <w:sz w:val="20"/>
      <w:szCs w:val="20"/>
    </w:rPr>
  </w:style>
  <w:style w:type="paragraph" w:styleId="TDC9">
    <w:name w:val="toc 9"/>
    <w:basedOn w:val="Normal"/>
    <w:next w:val="Normal"/>
    <w:autoRedefine/>
    <w:uiPriority w:val="39"/>
    <w:unhideWhenUsed/>
    <w:rsid w:val="002D1875"/>
    <w:pPr>
      <w:spacing w:after="0"/>
      <w:ind w:left="1540"/>
    </w:pPr>
    <w:rPr>
      <w:sz w:val="20"/>
      <w:szCs w:val="20"/>
    </w:rPr>
  </w:style>
  <w:style w:type="character" w:customStyle="1" w:styleId="Ttulo7Car">
    <w:name w:val="Título 7 Car"/>
    <w:basedOn w:val="Fuentedeprrafopredeter"/>
    <w:link w:val="Ttulo7"/>
    <w:uiPriority w:val="9"/>
    <w:semiHidden/>
    <w:rsid w:val="003361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361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36119"/>
    <w:rPr>
      <w:rFonts w:asciiTheme="majorHAnsi" w:eastAsiaTheme="majorEastAsia" w:hAnsiTheme="majorHAnsi" w:cstheme="majorBidi"/>
      <w:i/>
      <w:iCs/>
      <w:color w:val="404040" w:themeColor="text1" w:themeTint="BF"/>
      <w:sz w:val="20"/>
      <w:szCs w:val="20"/>
    </w:rPr>
  </w:style>
  <w:style w:type="character" w:customStyle="1" w:styleId="PrrafodelistaCar">
    <w:name w:val="Párrafo de lista Car"/>
    <w:aliases w:val="Párrafo Car"/>
    <w:link w:val="Prrafodelista"/>
    <w:uiPriority w:val="34"/>
    <w:locked/>
    <w:rsid w:val="001375E6"/>
  </w:style>
  <w:style w:type="paragraph" w:styleId="HTMLconformatoprevio">
    <w:name w:val="HTML Preformatted"/>
    <w:basedOn w:val="Normal"/>
    <w:link w:val="HTMLconformatoprevioCar"/>
    <w:uiPriority w:val="99"/>
    <w:unhideWhenUsed/>
    <w:rsid w:val="009C3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9C35F9"/>
    <w:rPr>
      <w:rFonts w:ascii="Arial Unicode MS" w:eastAsia="Arial Unicode MS" w:hAnsi="Arial Unicode MS" w:cs="Arial Unicode MS"/>
      <w:sz w:val="20"/>
      <w:szCs w:val="20"/>
    </w:rPr>
  </w:style>
  <w:style w:type="paragraph" w:styleId="Textonotapie">
    <w:name w:val="footnote text"/>
    <w:basedOn w:val="Normal"/>
    <w:link w:val="TextonotapieCar"/>
    <w:uiPriority w:val="99"/>
    <w:semiHidden/>
    <w:unhideWhenUsed/>
    <w:rsid w:val="00C438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38B6"/>
    <w:rPr>
      <w:sz w:val="20"/>
      <w:szCs w:val="20"/>
    </w:rPr>
  </w:style>
  <w:style w:type="character" w:styleId="Refdenotaalpie">
    <w:name w:val="footnote reference"/>
    <w:basedOn w:val="Fuentedeprrafopredeter"/>
    <w:uiPriority w:val="99"/>
    <w:semiHidden/>
    <w:unhideWhenUsed/>
    <w:rsid w:val="00C438B6"/>
    <w:rPr>
      <w:vertAlign w:val="superscript"/>
    </w:rPr>
  </w:style>
  <w:style w:type="character" w:customStyle="1" w:styleId="apple-converted-space">
    <w:name w:val="apple-converted-space"/>
    <w:basedOn w:val="Fuentedeprrafopredeter"/>
    <w:rsid w:val="00C22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4849">
      <w:bodyDiv w:val="1"/>
      <w:marLeft w:val="0"/>
      <w:marRight w:val="0"/>
      <w:marTop w:val="0"/>
      <w:marBottom w:val="0"/>
      <w:divBdr>
        <w:top w:val="none" w:sz="0" w:space="0" w:color="auto"/>
        <w:left w:val="none" w:sz="0" w:space="0" w:color="auto"/>
        <w:bottom w:val="none" w:sz="0" w:space="0" w:color="auto"/>
        <w:right w:val="none" w:sz="0" w:space="0" w:color="auto"/>
      </w:divBdr>
    </w:div>
    <w:div w:id="64186845">
      <w:bodyDiv w:val="1"/>
      <w:marLeft w:val="0"/>
      <w:marRight w:val="0"/>
      <w:marTop w:val="0"/>
      <w:marBottom w:val="0"/>
      <w:divBdr>
        <w:top w:val="none" w:sz="0" w:space="0" w:color="auto"/>
        <w:left w:val="none" w:sz="0" w:space="0" w:color="auto"/>
        <w:bottom w:val="none" w:sz="0" w:space="0" w:color="auto"/>
        <w:right w:val="none" w:sz="0" w:space="0" w:color="auto"/>
      </w:divBdr>
    </w:div>
    <w:div w:id="70582930">
      <w:bodyDiv w:val="1"/>
      <w:marLeft w:val="0"/>
      <w:marRight w:val="0"/>
      <w:marTop w:val="0"/>
      <w:marBottom w:val="0"/>
      <w:divBdr>
        <w:top w:val="none" w:sz="0" w:space="0" w:color="auto"/>
        <w:left w:val="none" w:sz="0" w:space="0" w:color="auto"/>
        <w:bottom w:val="none" w:sz="0" w:space="0" w:color="auto"/>
        <w:right w:val="none" w:sz="0" w:space="0" w:color="auto"/>
      </w:divBdr>
    </w:div>
    <w:div w:id="87628331">
      <w:bodyDiv w:val="1"/>
      <w:marLeft w:val="0"/>
      <w:marRight w:val="0"/>
      <w:marTop w:val="0"/>
      <w:marBottom w:val="0"/>
      <w:divBdr>
        <w:top w:val="none" w:sz="0" w:space="0" w:color="auto"/>
        <w:left w:val="none" w:sz="0" w:space="0" w:color="auto"/>
        <w:bottom w:val="none" w:sz="0" w:space="0" w:color="auto"/>
        <w:right w:val="none" w:sz="0" w:space="0" w:color="auto"/>
      </w:divBdr>
    </w:div>
    <w:div w:id="114298978">
      <w:bodyDiv w:val="1"/>
      <w:marLeft w:val="0"/>
      <w:marRight w:val="0"/>
      <w:marTop w:val="0"/>
      <w:marBottom w:val="0"/>
      <w:divBdr>
        <w:top w:val="none" w:sz="0" w:space="0" w:color="auto"/>
        <w:left w:val="none" w:sz="0" w:space="0" w:color="auto"/>
        <w:bottom w:val="none" w:sz="0" w:space="0" w:color="auto"/>
        <w:right w:val="none" w:sz="0" w:space="0" w:color="auto"/>
      </w:divBdr>
      <w:divsChild>
        <w:div w:id="1888183430">
          <w:marLeft w:val="0"/>
          <w:marRight w:val="0"/>
          <w:marTop w:val="0"/>
          <w:marBottom w:val="0"/>
          <w:divBdr>
            <w:top w:val="none" w:sz="0" w:space="0" w:color="auto"/>
            <w:left w:val="none" w:sz="0" w:space="0" w:color="auto"/>
            <w:bottom w:val="none" w:sz="0" w:space="0" w:color="auto"/>
            <w:right w:val="none" w:sz="0" w:space="0" w:color="auto"/>
          </w:divBdr>
          <w:divsChild>
            <w:div w:id="392891619">
              <w:marLeft w:val="0"/>
              <w:marRight w:val="0"/>
              <w:marTop w:val="0"/>
              <w:marBottom w:val="0"/>
              <w:divBdr>
                <w:top w:val="none" w:sz="0" w:space="0" w:color="auto"/>
                <w:left w:val="none" w:sz="0" w:space="0" w:color="auto"/>
                <w:bottom w:val="none" w:sz="0" w:space="0" w:color="auto"/>
                <w:right w:val="none" w:sz="0" w:space="0" w:color="auto"/>
              </w:divBdr>
              <w:divsChild>
                <w:div w:id="1838114697">
                  <w:marLeft w:val="0"/>
                  <w:marRight w:val="0"/>
                  <w:marTop w:val="0"/>
                  <w:marBottom w:val="0"/>
                  <w:divBdr>
                    <w:top w:val="none" w:sz="0" w:space="0" w:color="auto"/>
                    <w:left w:val="none" w:sz="0" w:space="0" w:color="auto"/>
                    <w:bottom w:val="none" w:sz="0" w:space="0" w:color="auto"/>
                    <w:right w:val="none" w:sz="0" w:space="0" w:color="auto"/>
                  </w:divBdr>
                  <w:divsChild>
                    <w:div w:id="456144662">
                      <w:marLeft w:val="0"/>
                      <w:marRight w:val="0"/>
                      <w:marTop w:val="0"/>
                      <w:marBottom w:val="0"/>
                      <w:divBdr>
                        <w:top w:val="none" w:sz="0" w:space="0" w:color="auto"/>
                        <w:left w:val="none" w:sz="0" w:space="0" w:color="auto"/>
                        <w:bottom w:val="none" w:sz="0" w:space="0" w:color="auto"/>
                        <w:right w:val="none" w:sz="0" w:space="0" w:color="auto"/>
                      </w:divBdr>
                      <w:divsChild>
                        <w:div w:id="1718233995">
                          <w:marLeft w:val="0"/>
                          <w:marRight w:val="-100"/>
                          <w:marTop w:val="0"/>
                          <w:marBottom w:val="0"/>
                          <w:divBdr>
                            <w:top w:val="none" w:sz="0" w:space="0" w:color="auto"/>
                            <w:left w:val="none" w:sz="0" w:space="0" w:color="auto"/>
                            <w:bottom w:val="none" w:sz="0" w:space="0" w:color="auto"/>
                            <w:right w:val="none" w:sz="0" w:space="0" w:color="auto"/>
                          </w:divBdr>
                          <w:divsChild>
                            <w:div w:id="1080831552">
                              <w:marLeft w:val="0"/>
                              <w:marRight w:val="0"/>
                              <w:marTop w:val="0"/>
                              <w:marBottom w:val="0"/>
                              <w:divBdr>
                                <w:top w:val="none" w:sz="0" w:space="0" w:color="auto"/>
                                <w:left w:val="none" w:sz="0" w:space="0" w:color="auto"/>
                                <w:bottom w:val="none" w:sz="0" w:space="0" w:color="auto"/>
                                <w:right w:val="none" w:sz="0" w:space="0" w:color="auto"/>
                              </w:divBdr>
                              <w:divsChild>
                                <w:div w:id="1937597439">
                                  <w:marLeft w:val="0"/>
                                  <w:marRight w:val="0"/>
                                  <w:marTop w:val="0"/>
                                  <w:marBottom w:val="0"/>
                                  <w:divBdr>
                                    <w:top w:val="none" w:sz="0" w:space="0" w:color="auto"/>
                                    <w:left w:val="none" w:sz="0" w:space="0" w:color="auto"/>
                                    <w:bottom w:val="none" w:sz="0" w:space="0" w:color="auto"/>
                                    <w:right w:val="none" w:sz="0" w:space="0" w:color="auto"/>
                                  </w:divBdr>
                                  <w:divsChild>
                                    <w:div w:id="958102329">
                                      <w:marLeft w:val="0"/>
                                      <w:marRight w:val="0"/>
                                      <w:marTop w:val="0"/>
                                      <w:marBottom w:val="0"/>
                                      <w:divBdr>
                                        <w:top w:val="none" w:sz="0" w:space="0" w:color="auto"/>
                                        <w:left w:val="none" w:sz="0" w:space="0" w:color="auto"/>
                                        <w:bottom w:val="none" w:sz="0" w:space="0" w:color="auto"/>
                                        <w:right w:val="none" w:sz="0" w:space="0" w:color="auto"/>
                                      </w:divBdr>
                                      <w:divsChild>
                                        <w:div w:id="2081901138">
                                          <w:marLeft w:val="0"/>
                                          <w:marRight w:val="0"/>
                                          <w:marTop w:val="0"/>
                                          <w:marBottom w:val="0"/>
                                          <w:divBdr>
                                            <w:top w:val="none" w:sz="0" w:space="0" w:color="auto"/>
                                            <w:left w:val="none" w:sz="0" w:space="0" w:color="auto"/>
                                            <w:bottom w:val="none" w:sz="0" w:space="0" w:color="auto"/>
                                            <w:right w:val="none" w:sz="0" w:space="0" w:color="auto"/>
                                          </w:divBdr>
                                          <w:divsChild>
                                            <w:div w:id="1598057589">
                                              <w:marLeft w:val="0"/>
                                              <w:marRight w:val="0"/>
                                              <w:marTop w:val="0"/>
                                              <w:marBottom w:val="0"/>
                                              <w:divBdr>
                                                <w:top w:val="none" w:sz="0" w:space="0" w:color="auto"/>
                                                <w:left w:val="none" w:sz="0" w:space="0" w:color="auto"/>
                                                <w:bottom w:val="none" w:sz="0" w:space="0" w:color="auto"/>
                                                <w:right w:val="none" w:sz="0" w:space="0" w:color="auto"/>
                                              </w:divBdr>
                                              <w:divsChild>
                                                <w:div w:id="1033076177">
                                                  <w:marLeft w:val="0"/>
                                                  <w:marRight w:val="0"/>
                                                  <w:marTop w:val="0"/>
                                                  <w:marBottom w:val="0"/>
                                                  <w:divBdr>
                                                    <w:top w:val="none" w:sz="0" w:space="0" w:color="auto"/>
                                                    <w:left w:val="none" w:sz="0" w:space="0" w:color="auto"/>
                                                    <w:bottom w:val="none" w:sz="0" w:space="0" w:color="auto"/>
                                                    <w:right w:val="none" w:sz="0" w:space="0" w:color="auto"/>
                                                  </w:divBdr>
                                                  <w:divsChild>
                                                    <w:div w:id="24673897">
                                                      <w:marLeft w:val="0"/>
                                                      <w:marRight w:val="0"/>
                                                      <w:marTop w:val="0"/>
                                                      <w:marBottom w:val="0"/>
                                                      <w:divBdr>
                                                        <w:top w:val="none" w:sz="0" w:space="0" w:color="auto"/>
                                                        <w:left w:val="none" w:sz="0" w:space="0" w:color="auto"/>
                                                        <w:bottom w:val="none" w:sz="0" w:space="0" w:color="auto"/>
                                                        <w:right w:val="none" w:sz="0" w:space="0" w:color="auto"/>
                                                      </w:divBdr>
                                                      <w:divsChild>
                                                        <w:div w:id="715085516">
                                                          <w:marLeft w:val="0"/>
                                                          <w:marRight w:val="0"/>
                                                          <w:marTop w:val="0"/>
                                                          <w:marBottom w:val="0"/>
                                                          <w:divBdr>
                                                            <w:top w:val="none" w:sz="0" w:space="0" w:color="auto"/>
                                                            <w:left w:val="none" w:sz="0" w:space="0" w:color="auto"/>
                                                            <w:bottom w:val="none" w:sz="0" w:space="0" w:color="auto"/>
                                                            <w:right w:val="none" w:sz="0" w:space="0" w:color="auto"/>
                                                          </w:divBdr>
                                                          <w:divsChild>
                                                            <w:div w:id="6145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031184">
      <w:bodyDiv w:val="1"/>
      <w:marLeft w:val="0"/>
      <w:marRight w:val="0"/>
      <w:marTop w:val="0"/>
      <w:marBottom w:val="0"/>
      <w:divBdr>
        <w:top w:val="none" w:sz="0" w:space="0" w:color="auto"/>
        <w:left w:val="none" w:sz="0" w:space="0" w:color="auto"/>
        <w:bottom w:val="none" w:sz="0" w:space="0" w:color="auto"/>
        <w:right w:val="none" w:sz="0" w:space="0" w:color="auto"/>
      </w:divBdr>
    </w:div>
    <w:div w:id="131485146">
      <w:bodyDiv w:val="1"/>
      <w:marLeft w:val="0"/>
      <w:marRight w:val="0"/>
      <w:marTop w:val="0"/>
      <w:marBottom w:val="0"/>
      <w:divBdr>
        <w:top w:val="none" w:sz="0" w:space="0" w:color="auto"/>
        <w:left w:val="none" w:sz="0" w:space="0" w:color="auto"/>
        <w:bottom w:val="none" w:sz="0" w:space="0" w:color="auto"/>
        <w:right w:val="none" w:sz="0" w:space="0" w:color="auto"/>
      </w:divBdr>
    </w:div>
    <w:div w:id="139080464">
      <w:bodyDiv w:val="1"/>
      <w:marLeft w:val="0"/>
      <w:marRight w:val="0"/>
      <w:marTop w:val="0"/>
      <w:marBottom w:val="0"/>
      <w:divBdr>
        <w:top w:val="none" w:sz="0" w:space="0" w:color="auto"/>
        <w:left w:val="none" w:sz="0" w:space="0" w:color="auto"/>
        <w:bottom w:val="none" w:sz="0" w:space="0" w:color="auto"/>
        <w:right w:val="none" w:sz="0" w:space="0" w:color="auto"/>
      </w:divBdr>
    </w:div>
    <w:div w:id="216014627">
      <w:bodyDiv w:val="1"/>
      <w:marLeft w:val="0"/>
      <w:marRight w:val="0"/>
      <w:marTop w:val="0"/>
      <w:marBottom w:val="0"/>
      <w:divBdr>
        <w:top w:val="none" w:sz="0" w:space="0" w:color="auto"/>
        <w:left w:val="none" w:sz="0" w:space="0" w:color="auto"/>
        <w:bottom w:val="none" w:sz="0" w:space="0" w:color="auto"/>
        <w:right w:val="none" w:sz="0" w:space="0" w:color="auto"/>
      </w:divBdr>
    </w:div>
    <w:div w:id="231670435">
      <w:bodyDiv w:val="1"/>
      <w:marLeft w:val="0"/>
      <w:marRight w:val="0"/>
      <w:marTop w:val="0"/>
      <w:marBottom w:val="0"/>
      <w:divBdr>
        <w:top w:val="none" w:sz="0" w:space="0" w:color="auto"/>
        <w:left w:val="none" w:sz="0" w:space="0" w:color="auto"/>
        <w:bottom w:val="none" w:sz="0" w:space="0" w:color="auto"/>
        <w:right w:val="none" w:sz="0" w:space="0" w:color="auto"/>
      </w:divBdr>
    </w:div>
    <w:div w:id="232588887">
      <w:bodyDiv w:val="1"/>
      <w:marLeft w:val="0"/>
      <w:marRight w:val="0"/>
      <w:marTop w:val="0"/>
      <w:marBottom w:val="0"/>
      <w:divBdr>
        <w:top w:val="none" w:sz="0" w:space="0" w:color="auto"/>
        <w:left w:val="none" w:sz="0" w:space="0" w:color="auto"/>
        <w:bottom w:val="none" w:sz="0" w:space="0" w:color="auto"/>
        <w:right w:val="none" w:sz="0" w:space="0" w:color="auto"/>
      </w:divBdr>
    </w:div>
    <w:div w:id="327055009">
      <w:bodyDiv w:val="1"/>
      <w:marLeft w:val="0"/>
      <w:marRight w:val="0"/>
      <w:marTop w:val="0"/>
      <w:marBottom w:val="0"/>
      <w:divBdr>
        <w:top w:val="none" w:sz="0" w:space="0" w:color="auto"/>
        <w:left w:val="none" w:sz="0" w:space="0" w:color="auto"/>
        <w:bottom w:val="none" w:sz="0" w:space="0" w:color="auto"/>
        <w:right w:val="none" w:sz="0" w:space="0" w:color="auto"/>
      </w:divBdr>
    </w:div>
    <w:div w:id="375085192">
      <w:bodyDiv w:val="1"/>
      <w:marLeft w:val="0"/>
      <w:marRight w:val="0"/>
      <w:marTop w:val="0"/>
      <w:marBottom w:val="0"/>
      <w:divBdr>
        <w:top w:val="none" w:sz="0" w:space="0" w:color="auto"/>
        <w:left w:val="none" w:sz="0" w:space="0" w:color="auto"/>
        <w:bottom w:val="none" w:sz="0" w:space="0" w:color="auto"/>
        <w:right w:val="none" w:sz="0" w:space="0" w:color="auto"/>
      </w:divBdr>
    </w:div>
    <w:div w:id="438716362">
      <w:bodyDiv w:val="1"/>
      <w:marLeft w:val="0"/>
      <w:marRight w:val="0"/>
      <w:marTop w:val="0"/>
      <w:marBottom w:val="0"/>
      <w:divBdr>
        <w:top w:val="none" w:sz="0" w:space="0" w:color="auto"/>
        <w:left w:val="none" w:sz="0" w:space="0" w:color="auto"/>
        <w:bottom w:val="none" w:sz="0" w:space="0" w:color="auto"/>
        <w:right w:val="none" w:sz="0" w:space="0" w:color="auto"/>
      </w:divBdr>
    </w:div>
    <w:div w:id="633681003">
      <w:bodyDiv w:val="1"/>
      <w:marLeft w:val="0"/>
      <w:marRight w:val="0"/>
      <w:marTop w:val="0"/>
      <w:marBottom w:val="0"/>
      <w:divBdr>
        <w:top w:val="none" w:sz="0" w:space="0" w:color="auto"/>
        <w:left w:val="none" w:sz="0" w:space="0" w:color="auto"/>
        <w:bottom w:val="none" w:sz="0" w:space="0" w:color="auto"/>
        <w:right w:val="none" w:sz="0" w:space="0" w:color="auto"/>
      </w:divBdr>
    </w:div>
    <w:div w:id="659583631">
      <w:bodyDiv w:val="1"/>
      <w:marLeft w:val="0"/>
      <w:marRight w:val="0"/>
      <w:marTop w:val="0"/>
      <w:marBottom w:val="0"/>
      <w:divBdr>
        <w:top w:val="none" w:sz="0" w:space="0" w:color="auto"/>
        <w:left w:val="none" w:sz="0" w:space="0" w:color="auto"/>
        <w:bottom w:val="none" w:sz="0" w:space="0" w:color="auto"/>
        <w:right w:val="none" w:sz="0" w:space="0" w:color="auto"/>
      </w:divBdr>
      <w:divsChild>
        <w:div w:id="1689943220">
          <w:marLeft w:val="0"/>
          <w:marRight w:val="0"/>
          <w:marTop w:val="0"/>
          <w:marBottom w:val="0"/>
          <w:divBdr>
            <w:top w:val="none" w:sz="0" w:space="0" w:color="auto"/>
            <w:left w:val="none" w:sz="0" w:space="0" w:color="auto"/>
            <w:bottom w:val="none" w:sz="0" w:space="0" w:color="auto"/>
            <w:right w:val="none" w:sz="0" w:space="0" w:color="auto"/>
          </w:divBdr>
          <w:divsChild>
            <w:div w:id="591165694">
              <w:marLeft w:val="0"/>
              <w:marRight w:val="0"/>
              <w:marTop w:val="0"/>
              <w:marBottom w:val="0"/>
              <w:divBdr>
                <w:top w:val="none" w:sz="0" w:space="0" w:color="auto"/>
                <w:left w:val="none" w:sz="0" w:space="0" w:color="auto"/>
                <w:bottom w:val="none" w:sz="0" w:space="0" w:color="auto"/>
                <w:right w:val="none" w:sz="0" w:space="0" w:color="auto"/>
              </w:divBdr>
              <w:divsChild>
                <w:div w:id="126441005">
                  <w:marLeft w:val="0"/>
                  <w:marRight w:val="0"/>
                  <w:marTop w:val="0"/>
                  <w:marBottom w:val="0"/>
                  <w:divBdr>
                    <w:top w:val="none" w:sz="0" w:space="0" w:color="auto"/>
                    <w:left w:val="none" w:sz="0" w:space="0" w:color="auto"/>
                    <w:bottom w:val="none" w:sz="0" w:space="0" w:color="auto"/>
                    <w:right w:val="none" w:sz="0" w:space="0" w:color="auto"/>
                  </w:divBdr>
                  <w:divsChild>
                    <w:div w:id="806512277">
                      <w:marLeft w:val="0"/>
                      <w:marRight w:val="0"/>
                      <w:marTop w:val="0"/>
                      <w:marBottom w:val="0"/>
                      <w:divBdr>
                        <w:top w:val="none" w:sz="0" w:space="0" w:color="auto"/>
                        <w:left w:val="none" w:sz="0" w:space="0" w:color="auto"/>
                        <w:bottom w:val="none" w:sz="0" w:space="0" w:color="auto"/>
                        <w:right w:val="none" w:sz="0" w:space="0" w:color="auto"/>
                      </w:divBdr>
                      <w:divsChild>
                        <w:div w:id="1221555226">
                          <w:marLeft w:val="0"/>
                          <w:marRight w:val="0"/>
                          <w:marTop w:val="45"/>
                          <w:marBottom w:val="0"/>
                          <w:divBdr>
                            <w:top w:val="none" w:sz="0" w:space="0" w:color="auto"/>
                            <w:left w:val="none" w:sz="0" w:space="0" w:color="auto"/>
                            <w:bottom w:val="none" w:sz="0" w:space="0" w:color="auto"/>
                            <w:right w:val="none" w:sz="0" w:space="0" w:color="auto"/>
                          </w:divBdr>
                          <w:divsChild>
                            <w:div w:id="72972155">
                              <w:marLeft w:val="0"/>
                              <w:marRight w:val="0"/>
                              <w:marTop w:val="0"/>
                              <w:marBottom w:val="0"/>
                              <w:divBdr>
                                <w:top w:val="none" w:sz="0" w:space="0" w:color="auto"/>
                                <w:left w:val="none" w:sz="0" w:space="0" w:color="auto"/>
                                <w:bottom w:val="none" w:sz="0" w:space="0" w:color="auto"/>
                                <w:right w:val="none" w:sz="0" w:space="0" w:color="auto"/>
                              </w:divBdr>
                              <w:divsChild>
                                <w:div w:id="1286890977">
                                  <w:marLeft w:val="0"/>
                                  <w:marRight w:val="0"/>
                                  <w:marTop w:val="480"/>
                                  <w:marBottom w:val="0"/>
                                  <w:divBdr>
                                    <w:top w:val="none" w:sz="0" w:space="0" w:color="auto"/>
                                    <w:left w:val="none" w:sz="0" w:space="0" w:color="auto"/>
                                    <w:bottom w:val="none" w:sz="0" w:space="0" w:color="auto"/>
                                    <w:right w:val="none" w:sz="0" w:space="0" w:color="auto"/>
                                  </w:divBdr>
                                  <w:divsChild>
                                    <w:div w:id="1481732526">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964977">
      <w:bodyDiv w:val="1"/>
      <w:marLeft w:val="0"/>
      <w:marRight w:val="0"/>
      <w:marTop w:val="0"/>
      <w:marBottom w:val="0"/>
      <w:divBdr>
        <w:top w:val="none" w:sz="0" w:space="0" w:color="auto"/>
        <w:left w:val="none" w:sz="0" w:space="0" w:color="auto"/>
        <w:bottom w:val="none" w:sz="0" w:space="0" w:color="auto"/>
        <w:right w:val="none" w:sz="0" w:space="0" w:color="auto"/>
      </w:divBdr>
    </w:div>
    <w:div w:id="694769229">
      <w:bodyDiv w:val="1"/>
      <w:marLeft w:val="0"/>
      <w:marRight w:val="0"/>
      <w:marTop w:val="0"/>
      <w:marBottom w:val="0"/>
      <w:divBdr>
        <w:top w:val="none" w:sz="0" w:space="0" w:color="auto"/>
        <w:left w:val="none" w:sz="0" w:space="0" w:color="auto"/>
        <w:bottom w:val="none" w:sz="0" w:space="0" w:color="auto"/>
        <w:right w:val="none" w:sz="0" w:space="0" w:color="auto"/>
      </w:divBdr>
    </w:div>
    <w:div w:id="731465129">
      <w:bodyDiv w:val="1"/>
      <w:marLeft w:val="0"/>
      <w:marRight w:val="0"/>
      <w:marTop w:val="0"/>
      <w:marBottom w:val="0"/>
      <w:divBdr>
        <w:top w:val="none" w:sz="0" w:space="0" w:color="auto"/>
        <w:left w:val="none" w:sz="0" w:space="0" w:color="auto"/>
        <w:bottom w:val="none" w:sz="0" w:space="0" w:color="auto"/>
        <w:right w:val="none" w:sz="0" w:space="0" w:color="auto"/>
      </w:divBdr>
    </w:div>
    <w:div w:id="734470243">
      <w:bodyDiv w:val="1"/>
      <w:marLeft w:val="0"/>
      <w:marRight w:val="0"/>
      <w:marTop w:val="0"/>
      <w:marBottom w:val="0"/>
      <w:divBdr>
        <w:top w:val="none" w:sz="0" w:space="0" w:color="auto"/>
        <w:left w:val="none" w:sz="0" w:space="0" w:color="auto"/>
        <w:bottom w:val="none" w:sz="0" w:space="0" w:color="auto"/>
        <w:right w:val="none" w:sz="0" w:space="0" w:color="auto"/>
      </w:divBdr>
    </w:div>
    <w:div w:id="817116856">
      <w:bodyDiv w:val="1"/>
      <w:marLeft w:val="0"/>
      <w:marRight w:val="0"/>
      <w:marTop w:val="0"/>
      <w:marBottom w:val="0"/>
      <w:divBdr>
        <w:top w:val="none" w:sz="0" w:space="0" w:color="auto"/>
        <w:left w:val="none" w:sz="0" w:space="0" w:color="auto"/>
        <w:bottom w:val="none" w:sz="0" w:space="0" w:color="auto"/>
        <w:right w:val="none" w:sz="0" w:space="0" w:color="auto"/>
      </w:divBdr>
    </w:div>
    <w:div w:id="857961393">
      <w:bodyDiv w:val="1"/>
      <w:marLeft w:val="0"/>
      <w:marRight w:val="0"/>
      <w:marTop w:val="0"/>
      <w:marBottom w:val="0"/>
      <w:divBdr>
        <w:top w:val="none" w:sz="0" w:space="0" w:color="auto"/>
        <w:left w:val="none" w:sz="0" w:space="0" w:color="auto"/>
        <w:bottom w:val="none" w:sz="0" w:space="0" w:color="auto"/>
        <w:right w:val="none" w:sz="0" w:space="0" w:color="auto"/>
      </w:divBdr>
    </w:div>
    <w:div w:id="863785070">
      <w:bodyDiv w:val="1"/>
      <w:marLeft w:val="0"/>
      <w:marRight w:val="0"/>
      <w:marTop w:val="0"/>
      <w:marBottom w:val="0"/>
      <w:divBdr>
        <w:top w:val="none" w:sz="0" w:space="0" w:color="auto"/>
        <w:left w:val="none" w:sz="0" w:space="0" w:color="auto"/>
        <w:bottom w:val="none" w:sz="0" w:space="0" w:color="auto"/>
        <w:right w:val="none" w:sz="0" w:space="0" w:color="auto"/>
      </w:divBdr>
    </w:div>
    <w:div w:id="1000084280">
      <w:bodyDiv w:val="1"/>
      <w:marLeft w:val="0"/>
      <w:marRight w:val="0"/>
      <w:marTop w:val="0"/>
      <w:marBottom w:val="0"/>
      <w:divBdr>
        <w:top w:val="none" w:sz="0" w:space="0" w:color="auto"/>
        <w:left w:val="none" w:sz="0" w:space="0" w:color="auto"/>
        <w:bottom w:val="none" w:sz="0" w:space="0" w:color="auto"/>
        <w:right w:val="none" w:sz="0" w:space="0" w:color="auto"/>
      </w:divBdr>
    </w:div>
    <w:div w:id="1011220801">
      <w:bodyDiv w:val="1"/>
      <w:marLeft w:val="0"/>
      <w:marRight w:val="0"/>
      <w:marTop w:val="0"/>
      <w:marBottom w:val="0"/>
      <w:divBdr>
        <w:top w:val="none" w:sz="0" w:space="0" w:color="auto"/>
        <w:left w:val="none" w:sz="0" w:space="0" w:color="auto"/>
        <w:bottom w:val="none" w:sz="0" w:space="0" w:color="auto"/>
        <w:right w:val="none" w:sz="0" w:space="0" w:color="auto"/>
      </w:divBdr>
    </w:div>
    <w:div w:id="1018889309">
      <w:bodyDiv w:val="1"/>
      <w:marLeft w:val="0"/>
      <w:marRight w:val="0"/>
      <w:marTop w:val="0"/>
      <w:marBottom w:val="0"/>
      <w:divBdr>
        <w:top w:val="none" w:sz="0" w:space="0" w:color="auto"/>
        <w:left w:val="none" w:sz="0" w:space="0" w:color="auto"/>
        <w:bottom w:val="none" w:sz="0" w:space="0" w:color="auto"/>
        <w:right w:val="none" w:sz="0" w:space="0" w:color="auto"/>
      </w:divBdr>
    </w:div>
    <w:div w:id="1025908565">
      <w:bodyDiv w:val="1"/>
      <w:marLeft w:val="0"/>
      <w:marRight w:val="0"/>
      <w:marTop w:val="0"/>
      <w:marBottom w:val="0"/>
      <w:divBdr>
        <w:top w:val="none" w:sz="0" w:space="0" w:color="auto"/>
        <w:left w:val="none" w:sz="0" w:space="0" w:color="auto"/>
        <w:bottom w:val="none" w:sz="0" w:space="0" w:color="auto"/>
        <w:right w:val="none" w:sz="0" w:space="0" w:color="auto"/>
      </w:divBdr>
    </w:div>
    <w:div w:id="1056124299">
      <w:bodyDiv w:val="1"/>
      <w:marLeft w:val="0"/>
      <w:marRight w:val="0"/>
      <w:marTop w:val="0"/>
      <w:marBottom w:val="0"/>
      <w:divBdr>
        <w:top w:val="none" w:sz="0" w:space="0" w:color="auto"/>
        <w:left w:val="none" w:sz="0" w:space="0" w:color="auto"/>
        <w:bottom w:val="none" w:sz="0" w:space="0" w:color="auto"/>
        <w:right w:val="none" w:sz="0" w:space="0" w:color="auto"/>
      </w:divBdr>
    </w:div>
    <w:div w:id="1174540449">
      <w:bodyDiv w:val="1"/>
      <w:marLeft w:val="0"/>
      <w:marRight w:val="0"/>
      <w:marTop w:val="0"/>
      <w:marBottom w:val="0"/>
      <w:divBdr>
        <w:top w:val="none" w:sz="0" w:space="0" w:color="auto"/>
        <w:left w:val="none" w:sz="0" w:space="0" w:color="auto"/>
        <w:bottom w:val="none" w:sz="0" w:space="0" w:color="auto"/>
        <w:right w:val="none" w:sz="0" w:space="0" w:color="auto"/>
      </w:divBdr>
    </w:div>
    <w:div w:id="1420831601">
      <w:bodyDiv w:val="1"/>
      <w:marLeft w:val="0"/>
      <w:marRight w:val="0"/>
      <w:marTop w:val="0"/>
      <w:marBottom w:val="0"/>
      <w:divBdr>
        <w:top w:val="none" w:sz="0" w:space="0" w:color="auto"/>
        <w:left w:val="none" w:sz="0" w:space="0" w:color="auto"/>
        <w:bottom w:val="none" w:sz="0" w:space="0" w:color="auto"/>
        <w:right w:val="none" w:sz="0" w:space="0" w:color="auto"/>
      </w:divBdr>
    </w:div>
    <w:div w:id="1711685055">
      <w:bodyDiv w:val="1"/>
      <w:marLeft w:val="0"/>
      <w:marRight w:val="0"/>
      <w:marTop w:val="0"/>
      <w:marBottom w:val="0"/>
      <w:divBdr>
        <w:top w:val="none" w:sz="0" w:space="0" w:color="auto"/>
        <w:left w:val="none" w:sz="0" w:space="0" w:color="auto"/>
        <w:bottom w:val="none" w:sz="0" w:space="0" w:color="auto"/>
        <w:right w:val="none" w:sz="0" w:space="0" w:color="auto"/>
      </w:divBdr>
    </w:div>
    <w:div w:id="1735663873">
      <w:bodyDiv w:val="1"/>
      <w:marLeft w:val="0"/>
      <w:marRight w:val="0"/>
      <w:marTop w:val="0"/>
      <w:marBottom w:val="0"/>
      <w:divBdr>
        <w:top w:val="none" w:sz="0" w:space="0" w:color="auto"/>
        <w:left w:val="none" w:sz="0" w:space="0" w:color="auto"/>
        <w:bottom w:val="none" w:sz="0" w:space="0" w:color="auto"/>
        <w:right w:val="none" w:sz="0" w:space="0" w:color="auto"/>
      </w:divBdr>
    </w:div>
    <w:div w:id="1766221699">
      <w:bodyDiv w:val="1"/>
      <w:marLeft w:val="0"/>
      <w:marRight w:val="0"/>
      <w:marTop w:val="0"/>
      <w:marBottom w:val="0"/>
      <w:divBdr>
        <w:top w:val="none" w:sz="0" w:space="0" w:color="auto"/>
        <w:left w:val="none" w:sz="0" w:space="0" w:color="auto"/>
        <w:bottom w:val="none" w:sz="0" w:space="0" w:color="auto"/>
        <w:right w:val="none" w:sz="0" w:space="0" w:color="auto"/>
      </w:divBdr>
    </w:div>
    <w:div w:id="1779107726">
      <w:bodyDiv w:val="1"/>
      <w:marLeft w:val="0"/>
      <w:marRight w:val="0"/>
      <w:marTop w:val="0"/>
      <w:marBottom w:val="0"/>
      <w:divBdr>
        <w:top w:val="none" w:sz="0" w:space="0" w:color="auto"/>
        <w:left w:val="none" w:sz="0" w:space="0" w:color="auto"/>
        <w:bottom w:val="none" w:sz="0" w:space="0" w:color="auto"/>
        <w:right w:val="none" w:sz="0" w:space="0" w:color="auto"/>
      </w:divBdr>
    </w:div>
    <w:div w:id="1867911684">
      <w:bodyDiv w:val="1"/>
      <w:marLeft w:val="0"/>
      <w:marRight w:val="0"/>
      <w:marTop w:val="0"/>
      <w:marBottom w:val="0"/>
      <w:divBdr>
        <w:top w:val="none" w:sz="0" w:space="0" w:color="auto"/>
        <w:left w:val="none" w:sz="0" w:space="0" w:color="auto"/>
        <w:bottom w:val="none" w:sz="0" w:space="0" w:color="auto"/>
        <w:right w:val="none" w:sz="0" w:space="0" w:color="auto"/>
      </w:divBdr>
    </w:div>
    <w:div w:id="1900628937">
      <w:bodyDiv w:val="1"/>
      <w:marLeft w:val="0"/>
      <w:marRight w:val="0"/>
      <w:marTop w:val="0"/>
      <w:marBottom w:val="0"/>
      <w:divBdr>
        <w:top w:val="none" w:sz="0" w:space="0" w:color="auto"/>
        <w:left w:val="none" w:sz="0" w:space="0" w:color="auto"/>
        <w:bottom w:val="none" w:sz="0" w:space="0" w:color="auto"/>
        <w:right w:val="none" w:sz="0" w:space="0" w:color="auto"/>
      </w:divBdr>
    </w:div>
    <w:div w:id="1963539955">
      <w:bodyDiv w:val="1"/>
      <w:marLeft w:val="0"/>
      <w:marRight w:val="0"/>
      <w:marTop w:val="0"/>
      <w:marBottom w:val="0"/>
      <w:divBdr>
        <w:top w:val="none" w:sz="0" w:space="0" w:color="auto"/>
        <w:left w:val="none" w:sz="0" w:space="0" w:color="auto"/>
        <w:bottom w:val="none" w:sz="0" w:space="0" w:color="auto"/>
        <w:right w:val="none" w:sz="0" w:space="0" w:color="auto"/>
      </w:divBdr>
    </w:div>
    <w:div w:id="1982424266">
      <w:bodyDiv w:val="1"/>
      <w:marLeft w:val="0"/>
      <w:marRight w:val="0"/>
      <w:marTop w:val="0"/>
      <w:marBottom w:val="0"/>
      <w:divBdr>
        <w:top w:val="none" w:sz="0" w:space="0" w:color="auto"/>
        <w:left w:val="none" w:sz="0" w:space="0" w:color="auto"/>
        <w:bottom w:val="none" w:sz="0" w:space="0" w:color="auto"/>
        <w:right w:val="none" w:sz="0" w:space="0" w:color="auto"/>
      </w:divBdr>
    </w:div>
    <w:div w:id="2014066293">
      <w:bodyDiv w:val="1"/>
      <w:marLeft w:val="0"/>
      <w:marRight w:val="0"/>
      <w:marTop w:val="0"/>
      <w:marBottom w:val="0"/>
      <w:divBdr>
        <w:top w:val="none" w:sz="0" w:space="0" w:color="auto"/>
        <w:left w:val="none" w:sz="0" w:space="0" w:color="auto"/>
        <w:bottom w:val="none" w:sz="0" w:space="0" w:color="auto"/>
        <w:right w:val="none" w:sz="0" w:space="0" w:color="auto"/>
      </w:divBdr>
    </w:div>
    <w:div w:id="2127890001">
      <w:bodyDiv w:val="1"/>
      <w:marLeft w:val="0"/>
      <w:marRight w:val="0"/>
      <w:marTop w:val="0"/>
      <w:marBottom w:val="0"/>
      <w:divBdr>
        <w:top w:val="none" w:sz="0" w:space="0" w:color="auto"/>
        <w:left w:val="none" w:sz="0" w:space="0" w:color="auto"/>
        <w:bottom w:val="none" w:sz="0" w:space="0" w:color="auto"/>
        <w:right w:val="none" w:sz="0" w:space="0" w:color="auto"/>
      </w:divBdr>
    </w:div>
    <w:div w:id="213466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yperlink" Target="http://www.ecatic.org/content/12%C2%AA-conferencia-de-la-uni%C3%B3n-europea-de-empleo-con-apoyo" TargetMode="External"/><Relationship Id="rId3" Type="http://schemas.openxmlformats.org/officeDocument/2006/relationships/styles" Target="styles.xml"/><Relationship Id="rId21" Type="http://schemas.openxmlformats.org/officeDocument/2006/relationships/hyperlink" Target="http://www.madrid.org/" TargetMode="External"/><Relationship Id="rId7" Type="http://schemas.openxmlformats.org/officeDocument/2006/relationships/footnotes" Target="footnotes.xml"/><Relationship Id="rId12" Type="http://schemas.openxmlformats.org/officeDocument/2006/relationships/hyperlink" Target="http://www.noterindasnunca.org/" TargetMode="External"/><Relationship Id="rId17" Type="http://schemas.openxmlformats.org/officeDocument/2006/relationships/chart" Target="charts/chart8.xml"/><Relationship Id="rId25" Type="http://schemas.openxmlformats.org/officeDocument/2006/relationships/hyperlink" Target="http://www.elmundofluye.es/"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www.amovil.es" TargetMode="Externa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hyperlink" Target="http://observatoriodeladiscapacidad.info/" TargetMode="External"/><Relationship Id="rId28"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hyperlink" Target="http://www.odismet.es"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dLblPos val="outEnd"/>
            <c:showLegendKey val="0"/>
            <c:showVal val="1"/>
            <c:showCatName val="0"/>
            <c:showSerName val="0"/>
            <c:showPercent val="0"/>
            <c:showBubbleSize val="0"/>
            <c:showLeaderLines val="1"/>
          </c:dLbls>
          <c:cat>
            <c:strRef>
              <c:f>empleo!$A$1:$A$4</c:f>
              <c:strCache>
                <c:ptCount val="4"/>
                <c:pt idx="0">
                  <c:v>Física</c:v>
                </c:pt>
                <c:pt idx="1">
                  <c:v>Psíquica</c:v>
                </c:pt>
                <c:pt idx="2">
                  <c:v>Sensorial</c:v>
                </c:pt>
                <c:pt idx="3">
                  <c:v>Otras personas con discapacidad</c:v>
                </c:pt>
              </c:strCache>
            </c:strRef>
          </c:cat>
          <c:val>
            <c:numRef>
              <c:f>empleo!$B$1:$B$4</c:f>
              <c:numCache>
                <c:formatCode>0%</c:formatCode>
                <c:ptCount val="4"/>
                <c:pt idx="0">
                  <c:v>0.56000000000000005</c:v>
                </c:pt>
                <c:pt idx="1">
                  <c:v>0.2</c:v>
                </c:pt>
                <c:pt idx="2">
                  <c:v>0.16</c:v>
                </c:pt>
                <c:pt idx="3">
                  <c:v>0.08</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dLblPos val="outEnd"/>
            <c:showLegendKey val="0"/>
            <c:showVal val="1"/>
            <c:showCatName val="0"/>
            <c:showSerName val="0"/>
            <c:showPercent val="0"/>
            <c:showBubbleSize val="0"/>
            <c:showLeaderLines val="1"/>
          </c:dLbls>
          <c:cat>
            <c:strRef>
              <c:f>formación!$F$1:$F$2</c:f>
              <c:strCache>
                <c:ptCount val="2"/>
                <c:pt idx="0">
                  <c:v>Hombre</c:v>
                </c:pt>
                <c:pt idx="1">
                  <c:v>Mujer</c:v>
                </c:pt>
              </c:strCache>
            </c:strRef>
          </c:cat>
          <c:val>
            <c:numRef>
              <c:f>formación!$G$1:$G$2</c:f>
              <c:numCache>
                <c:formatCode>0%</c:formatCode>
                <c:ptCount val="2"/>
                <c:pt idx="0">
                  <c:v>0.59</c:v>
                </c:pt>
                <c:pt idx="1">
                  <c:v>0.41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dLbl>
              <c:idx val="0"/>
              <c:tx>
                <c:rich>
                  <a:bodyPr/>
                  <a:lstStyle/>
                  <a:p>
                    <a:r>
                      <a:rPr lang="en-US"/>
                      <a:t>20%</a:t>
                    </a:r>
                  </a:p>
                </c:rich>
              </c:tx>
              <c:showLegendKey val="0"/>
              <c:showVal val="1"/>
              <c:showCatName val="0"/>
              <c:showSerName val="0"/>
              <c:showPercent val="0"/>
              <c:showBubbleSize val="0"/>
            </c:dLbl>
            <c:dLbl>
              <c:idx val="1"/>
              <c:layout>
                <c:manualLayout>
                  <c:x val="-8.8888888888888892E-2"/>
                  <c:y val="-0.17592592592592587"/>
                </c:manualLayout>
              </c:layout>
              <c:tx>
                <c:rich>
                  <a:bodyPr/>
                  <a:lstStyle/>
                  <a:p>
                    <a:r>
                      <a:rPr lang="en-US"/>
                      <a:t>43%</a:t>
                    </a:r>
                  </a:p>
                </c:rich>
              </c:tx>
              <c:dLblPos val="bestFit"/>
              <c:showLegendKey val="0"/>
              <c:showVal val="1"/>
              <c:showCatName val="0"/>
              <c:showSerName val="0"/>
              <c:showPercent val="0"/>
              <c:showBubbleSize val="0"/>
            </c:dLbl>
            <c:dLbl>
              <c:idx val="2"/>
              <c:tx>
                <c:rich>
                  <a:bodyPr/>
                  <a:lstStyle/>
                  <a:p>
                    <a:r>
                      <a:rPr lang="en-US"/>
                      <a:t>37%</a:t>
                    </a:r>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formación!$A$22:$A$25</c:f>
              <c:strCache>
                <c:ptCount val="4"/>
                <c:pt idx="0">
                  <c:v>Inferior a los 30 años</c:v>
                </c:pt>
                <c:pt idx="1">
                  <c:v>Igual o superior a los 30 años e inferior a los 45 años</c:v>
                </c:pt>
                <c:pt idx="2">
                  <c:v>Igual o superior a los 45 años e inferior a los 65 años</c:v>
                </c:pt>
                <c:pt idx="3">
                  <c:v>Igual o superior a los 65 años</c:v>
                </c:pt>
              </c:strCache>
            </c:strRef>
          </c:cat>
          <c:val>
            <c:numRef>
              <c:f>formación!$B$22:$B$25</c:f>
              <c:numCache>
                <c:formatCode>0.00%</c:formatCode>
                <c:ptCount val="4"/>
                <c:pt idx="0">
                  <c:v>0.19550000000000001</c:v>
                </c:pt>
                <c:pt idx="1">
                  <c:v>0.4304</c:v>
                </c:pt>
                <c:pt idx="2">
                  <c:v>0.37369999999999998</c:v>
                </c:pt>
                <c:pt idx="3">
                  <c:v>4.0000000000000002E-4</c:v>
                </c:pt>
              </c:numCache>
            </c:numRef>
          </c:val>
        </c:ser>
        <c:dLbls>
          <c:showLegendKey val="0"/>
          <c:showVal val="0"/>
          <c:showCatName val="0"/>
          <c:showSerName val="0"/>
          <c:showPercent val="0"/>
          <c:showBubbleSize val="0"/>
          <c:showLeaderLines val="1"/>
        </c:dLbls>
      </c:pie3DChart>
    </c:plotArea>
    <c:legend>
      <c:legendPos val="b"/>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dLblPos val="outEnd"/>
            <c:showLegendKey val="0"/>
            <c:showVal val="1"/>
            <c:showCatName val="0"/>
            <c:showSerName val="0"/>
            <c:showPercent val="0"/>
            <c:showBubbleSize val="0"/>
            <c:showLeaderLines val="1"/>
          </c:dLbls>
          <c:cat>
            <c:strRef>
              <c:f>empleo!$F$1:$F$2</c:f>
              <c:strCache>
                <c:ptCount val="2"/>
                <c:pt idx="0">
                  <c:v>Hombre</c:v>
                </c:pt>
                <c:pt idx="1">
                  <c:v>Mujer</c:v>
                </c:pt>
              </c:strCache>
            </c:strRef>
          </c:cat>
          <c:val>
            <c:numRef>
              <c:f>empleo!$G$1:$G$2</c:f>
              <c:numCache>
                <c:formatCode>0%</c:formatCode>
                <c:ptCount val="2"/>
                <c:pt idx="0">
                  <c:v>0.59</c:v>
                </c:pt>
                <c:pt idx="1">
                  <c:v>0.41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dLbl>
              <c:idx val="1"/>
              <c:dLblPos val="outEnd"/>
              <c:showLegendKey val="0"/>
              <c:showVal val="1"/>
              <c:showCatName val="0"/>
              <c:showSerName val="0"/>
              <c:showPercent val="0"/>
              <c:showBubbleSize val="0"/>
            </c:dLbl>
            <c:showLegendKey val="0"/>
            <c:showVal val="1"/>
            <c:showCatName val="0"/>
            <c:showSerName val="0"/>
            <c:showPercent val="0"/>
            <c:showBubbleSize val="0"/>
            <c:showLeaderLines val="1"/>
          </c:dLbls>
          <c:cat>
            <c:strRef>
              <c:f>empleo!$A$22:$A$25</c:f>
              <c:strCache>
                <c:ptCount val="4"/>
                <c:pt idx="0">
                  <c:v>Inferior a los 30 años</c:v>
                </c:pt>
                <c:pt idx="1">
                  <c:v>Igual o superior a los 30 años e inferior a los 45 años</c:v>
                </c:pt>
                <c:pt idx="2">
                  <c:v>Igual o superior a los 45 años e inferior a los 65 años</c:v>
                </c:pt>
                <c:pt idx="3">
                  <c:v>Igual o superior a los 65 años</c:v>
                </c:pt>
              </c:strCache>
            </c:strRef>
          </c:cat>
          <c:val>
            <c:numRef>
              <c:f>empleo!$B$22:$B$25</c:f>
              <c:numCache>
                <c:formatCode>0%</c:formatCode>
                <c:ptCount val="4"/>
                <c:pt idx="0">
                  <c:v>0.15</c:v>
                </c:pt>
                <c:pt idx="1">
                  <c:v>0.37</c:v>
                </c:pt>
                <c:pt idx="2">
                  <c:v>0.47</c:v>
                </c:pt>
                <c:pt idx="3">
                  <c:v>0.01</c:v>
                </c:pt>
              </c:numCache>
            </c:numRef>
          </c:val>
        </c:ser>
        <c:dLbls>
          <c:showLegendKey val="0"/>
          <c:showVal val="0"/>
          <c:showCatName val="0"/>
          <c:showSerName val="0"/>
          <c:showPercent val="0"/>
          <c:showBubbleSize val="0"/>
          <c:showLeaderLines val="1"/>
        </c:dLbls>
      </c:pie3DChart>
    </c:plotArea>
    <c:legend>
      <c:legendPos val="b"/>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dLblPos val="outEnd"/>
            <c:showLegendKey val="0"/>
            <c:showVal val="1"/>
            <c:showCatName val="0"/>
            <c:showSerName val="0"/>
            <c:showPercent val="0"/>
            <c:showBubbleSize val="0"/>
            <c:showLeaderLines val="1"/>
          </c:dLbls>
          <c:cat>
            <c:strRef>
              <c:f>empleo!$F$22:$F$23</c:f>
              <c:strCache>
                <c:ptCount val="2"/>
                <c:pt idx="0">
                  <c:v>Indefinido</c:v>
                </c:pt>
                <c:pt idx="1">
                  <c:v>No indefinido</c:v>
                </c:pt>
              </c:strCache>
            </c:strRef>
          </c:cat>
          <c:val>
            <c:numRef>
              <c:f>empleo!$G$22:$G$23</c:f>
              <c:numCache>
                <c:formatCode>0%</c:formatCode>
                <c:ptCount val="2"/>
                <c:pt idx="0">
                  <c:v>0.19</c:v>
                </c:pt>
                <c:pt idx="1">
                  <c:v>0.81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dLblPos val="outEnd"/>
            <c:showLegendKey val="0"/>
            <c:showVal val="1"/>
            <c:showCatName val="0"/>
            <c:showSerName val="0"/>
            <c:showPercent val="0"/>
            <c:showBubbleSize val="0"/>
            <c:showLeaderLines val="1"/>
          </c:dLbls>
          <c:cat>
            <c:strRef>
              <c:f>empleo!$L$22:$L$23</c:f>
              <c:strCache>
                <c:ptCount val="2"/>
                <c:pt idx="0">
                  <c:v>Completa </c:v>
                </c:pt>
                <c:pt idx="1">
                  <c:v>Parcial</c:v>
                </c:pt>
              </c:strCache>
            </c:strRef>
          </c:cat>
          <c:val>
            <c:numRef>
              <c:f>empleo!$M$22:$M$23</c:f>
              <c:numCache>
                <c:formatCode>0%</c:formatCode>
                <c:ptCount val="2"/>
                <c:pt idx="0">
                  <c:v>0.6</c:v>
                </c:pt>
                <c:pt idx="1">
                  <c:v>0.4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dLbl>
              <c:idx val="0"/>
              <c:tx>
                <c:rich>
                  <a:bodyPr/>
                  <a:lstStyle/>
                  <a:p>
                    <a:r>
                      <a:rPr lang="en-US"/>
                      <a:t>2%</a:t>
                    </a:r>
                  </a:p>
                </c:rich>
              </c:tx>
              <c:dLblPos val="outEnd"/>
              <c:showLegendKey val="0"/>
              <c:showVal val="1"/>
              <c:showCatName val="0"/>
              <c:showSerName val="0"/>
              <c:showPercent val="0"/>
              <c:showBubbleSize val="0"/>
            </c:dLbl>
            <c:dLbl>
              <c:idx val="1"/>
              <c:tx>
                <c:rich>
                  <a:bodyPr/>
                  <a:lstStyle/>
                  <a:p>
                    <a:r>
                      <a:rPr lang="en-US"/>
                      <a:t>87%</a:t>
                    </a:r>
                  </a:p>
                </c:rich>
              </c:tx>
              <c:dLblPos val="outEnd"/>
              <c:showLegendKey val="0"/>
              <c:showVal val="1"/>
              <c:showCatName val="0"/>
              <c:showSerName val="0"/>
              <c:showPercent val="0"/>
              <c:showBubbleSize val="0"/>
            </c:dLbl>
            <c:dLbl>
              <c:idx val="2"/>
              <c:tx>
                <c:rich>
                  <a:bodyPr/>
                  <a:lstStyle/>
                  <a:p>
                    <a:r>
                      <a:rPr lang="en-US"/>
                      <a:t>1%</a:t>
                    </a:r>
                  </a:p>
                </c:rich>
              </c:tx>
              <c:dLblPos val="outEnd"/>
              <c:showLegendKey val="0"/>
              <c:showVal val="1"/>
              <c:showCatName val="0"/>
              <c:showSerName val="0"/>
              <c:showPercent val="0"/>
              <c:showBubbleSize val="0"/>
            </c:dLbl>
            <c:dLbl>
              <c:idx val="3"/>
              <c:tx>
                <c:rich>
                  <a:bodyPr/>
                  <a:lstStyle/>
                  <a:p>
                    <a:r>
                      <a:rPr lang="en-US"/>
                      <a:t>10%</a:t>
                    </a:r>
                  </a:p>
                </c:rich>
              </c:tx>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1"/>
          </c:dLbls>
          <c:cat>
            <c:strRef>
              <c:f>plazas!$A$1:$A$4</c:f>
              <c:strCache>
                <c:ptCount val="4"/>
                <c:pt idx="0">
                  <c:v>Física</c:v>
                </c:pt>
                <c:pt idx="1">
                  <c:v>Psíquica</c:v>
                </c:pt>
                <c:pt idx="2">
                  <c:v>Sensorial</c:v>
                </c:pt>
                <c:pt idx="3">
                  <c:v>Otras personas con discapacidad</c:v>
                </c:pt>
              </c:strCache>
            </c:strRef>
          </c:cat>
          <c:val>
            <c:numRef>
              <c:f>plazas!$B$1:$B$4</c:f>
              <c:numCache>
                <c:formatCode>0.00%</c:formatCode>
                <c:ptCount val="4"/>
                <c:pt idx="0">
                  <c:v>2.0899999999999998E-2</c:v>
                </c:pt>
                <c:pt idx="1">
                  <c:v>0.87260000000000004</c:v>
                </c:pt>
                <c:pt idx="2">
                  <c:v>4.1999999999999997E-3</c:v>
                </c:pt>
                <c:pt idx="3">
                  <c:v>0.1023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dLblPos val="outEnd"/>
            <c:showLegendKey val="0"/>
            <c:showVal val="1"/>
            <c:showCatName val="0"/>
            <c:showSerName val="0"/>
            <c:showPercent val="0"/>
            <c:showBubbleSize val="0"/>
            <c:showLeaderLines val="1"/>
          </c:dLbls>
          <c:cat>
            <c:strRef>
              <c:f>plazas!$F$1:$F$2</c:f>
              <c:strCache>
                <c:ptCount val="2"/>
                <c:pt idx="0">
                  <c:v>Hombre</c:v>
                </c:pt>
                <c:pt idx="1">
                  <c:v>Mujer</c:v>
                </c:pt>
              </c:strCache>
            </c:strRef>
          </c:cat>
          <c:val>
            <c:numRef>
              <c:f>plazas!$G$1:$G$2</c:f>
              <c:numCache>
                <c:formatCode>0%</c:formatCode>
                <c:ptCount val="2"/>
                <c:pt idx="0">
                  <c:v>0.6</c:v>
                </c:pt>
                <c:pt idx="1">
                  <c:v>0.4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dLbl>
              <c:idx val="1"/>
              <c:dLblPos val="outEnd"/>
              <c:showLegendKey val="0"/>
              <c:showVal val="1"/>
              <c:showCatName val="0"/>
              <c:showSerName val="0"/>
              <c:showPercent val="0"/>
              <c:showBubbleSize val="0"/>
            </c:dLbl>
            <c:showLegendKey val="0"/>
            <c:showVal val="1"/>
            <c:showCatName val="0"/>
            <c:showSerName val="0"/>
            <c:showPercent val="0"/>
            <c:showBubbleSize val="0"/>
            <c:showLeaderLines val="1"/>
          </c:dLbls>
          <c:cat>
            <c:strRef>
              <c:f>plazas!$A$22:$A$25</c:f>
              <c:strCache>
                <c:ptCount val="4"/>
                <c:pt idx="0">
                  <c:v>Inferior a los 30 años</c:v>
                </c:pt>
                <c:pt idx="1">
                  <c:v>Igual o superior a los 30 años e inferior a los 45 años</c:v>
                </c:pt>
                <c:pt idx="2">
                  <c:v>Igual o superior a los 45 años e inferior a los 65 años</c:v>
                </c:pt>
                <c:pt idx="3">
                  <c:v>Igual o superior a los 65 años</c:v>
                </c:pt>
              </c:strCache>
            </c:strRef>
          </c:cat>
          <c:val>
            <c:numRef>
              <c:f>plazas!$B$22:$B$25</c:f>
              <c:numCache>
                <c:formatCode>0%</c:formatCode>
                <c:ptCount val="4"/>
                <c:pt idx="0">
                  <c:v>0.53</c:v>
                </c:pt>
                <c:pt idx="1">
                  <c:v>0.25</c:v>
                </c:pt>
                <c:pt idx="2">
                  <c:v>0.21</c:v>
                </c:pt>
                <c:pt idx="3">
                  <c:v>0.01</c:v>
                </c:pt>
              </c:numCache>
            </c:numRef>
          </c:val>
        </c:ser>
        <c:dLbls>
          <c:showLegendKey val="0"/>
          <c:showVal val="0"/>
          <c:showCatName val="0"/>
          <c:showSerName val="0"/>
          <c:showPercent val="0"/>
          <c:showBubbleSize val="0"/>
          <c:showLeaderLines val="1"/>
        </c:dLbls>
      </c:pie3DChart>
    </c:plotArea>
    <c:legend>
      <c:legendPos val="b"/>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dLblPos val="outEnd"/>
            <c:showLegendKey val="0"/>
            <c:showVal val="1"/>
            <c:showCatName val="0"/>
            <c:showSerName val="0"/>
            <c:showPercent val="0"/>
            <c:showBubbleSize val="0"/>
            <c:showLeaderLines val="1"/>
          </c:dLbls>
          <c:cat>
            <c:strRef>
              <c:f>formación!$A$1:$A$4</c:f>
              <c:strCache>
                <c:ptCount val="4"/>
                <c:pt idx="0">
                  <c:v>Física</c:v>
                </c:pt>
                <c:pt idx="1">
                  <c:v>Psíquica</c:v>
                </c:pt>
                <c:pt idx="2">
                  <c:v>Sensorial</c:v>
                </c:pt>
                <c:pt idx="3">
                  <c:v>Otras personas con discapacidad</c:v>
                </c:pt>
              </c:strCache>
            </c:strRef>
          </c:cat>
          <c:val>
            <c:numRef>
              <c:f>formación!$B$1:$B$4</c:f>
              <c:numCache>
                <c:formatCode>0%</c:formatCode>
                <c:ptCount val="4"/>
                <c:pt idx="0">
                  <c:v>0.53</c:v>
                </c:pt>
                <c:pt idx="1">
                  <c:v>0.31</c:v>
                </c:pt>
                <c:pt idx="2">
                  <c:v>0.12</c:v>
                </c:pt>
                <c:pt idx="3">
                  <c:v>0.04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1B273C-234D-44DC-B501-E69B8AABB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19617</Words>
  <Characters>107896</Characters>
  <Application>Microsoft Office Word</Application>
  <DocSecurity>4</DocSecurity>
  <Lines>899</Lines>
  <Paragraphs>254</Paragraphs>
  <ScaleCrop>false</ScaleCrop>
  <HeadingPairs>
    <vt:vector size="2" baseType="variant">
      <vt:variant>
        <vt:lpstr>Título</vt:lpstr>
      </vt:variant>
      <vt:variant>
        <vt:i4>1</vt:i4>
      </vt:variant>
    </vt:vector>
  </HeadingPairs>
  <TitlesOfParts>
    <vt:vector size="1" baseType="lpstr">
      <vt:lpstr/>
    </vt:vector>
  </TitlesOfParts>
  <Company>Fundacion</Company>
  <LinksUpToDate>false</LinksUpToDate>
  <CharactersWithSpaces>127259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Fundacion</dc:creator>
  <cp:lastModifiedBy>ONCE</cp:lastModifiedBy>
  <cp:revision>2</cp:revision>
  <cp:lastPrinted>2016-05-27T08:39:00Z</cp:lastPrinted>
  <dcterms:created xsi:type="dcterms:W3CDTF">2016-08-30T11:37:00Z</dcterms:created>
  <dcterms:modified xsi:type="dcterms:W3CDTF">2016-08-30T11:37:00Z</dcterms:modified>
</cp:coreProperties>
</file>